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charts/chart8.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7.xml" ContentType="application/vnd.openxmlformats-officedocument.themeOverride+xml"/>
  <Override PartName="/word/charts/chart9.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8.xml" ContentType="application/vnd.openxmlformats-officedocument.themeOverride+xml"/>
  <Override PartName="/word/charts/chart10.xml" ContentType="application/vnd.openxmlformats-officedocument.drawingml.chart+xml"/>
  <Override PartName="/word/theme/themeOverride9.xml" ContentType="application/vnd.openxmlformats-officedocument.themeOverride+xml"/>
  <Override PartName="/word/drawings/drawing1.xml" ContentType="application/vnd.openxmlformats-officedocument.drawingml.chartshapes+xml"/>
  <Override PartName="/word/charts/chart11.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12.xml" ContentType="application/vnd.openxmlformats-officedocument.drawingml.chart+xml"/>
  <Override PartName="/word/theme/themeOverride10.xml" ContentType="application/vnd.openxmlformats-officedocument.themeOverride+xml"/>
  <Override PartName="/word/charts/chart13.xml" ContentType="application/vnd.openxmlformats-officedocument.drawingml.chart+xml"/>
  <Override PartName="/word/footer1.xml" ContentType="application/vnd.openxmlformats-officedocument.wordprocessingml.footer+xml"/>
  <Override PartName="/word/charts/chart1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11.xml" ContentType="application/vnd.openxmlformats-officedocument.themeOverride+xml"/>
  <Override PartName="/word/charts/chart15.xml" ContentType="application/vnd.openxmlformats-officedocument.drawingml.chart+xml"/>
  <Override PartName="/word/theme/themeOverride12.xml" ContentType="application/vnd.openxmlformats-officedocument.themeOverride+xml"/>
  <Override PartName="/word/charts/chart16.xml" ContentType="application/vnd.openxmlformats-officedocument.drawingml.chart+xml"/>
  <Override PartName="/word/theme/themeOverride13.xml" ContentType="application/vnd.openxmlformats-officedocument.themeOverride+xml"/>
  <Override PartName="/word/footer2.xml" ContentType="application/vnd.openxmlformats-officedocument.wordprocessingml.footer+xml"/>
  <Override PartName="/word/charts/chart17.xml" ContentType="application/vnd.openxmlformats-officedocument.drawingml.chart+xml"/>
  <Override PartName="/word/theme/themeOverride14.xml" ContentType="application/vnd.openxmlformats-officedocument.themeOverride+xml"/>
  <Override PartName="/word/charts/chart18.xml" ContentType="application/vnd.openxmlformats-officedocument.drawingml.chart+xml"/>
  <Override PartName="/word/theme/themeOverride15.xml" ContentType="application/vnd.openxmlformats-officedocument.themeOverride+xml"/>
  <Override PartName="/word/charts/chart19.xml" ContentType="application/vnd.openxmlformats-officedocument.drawingml.chart+xml"/>
  <Override PartName="/word/theme/themeOverride16.xml" ContentType="application/vnd.openxmlformats-officedocument.themeOverride+xml"/>
  <Override PartName="/word/charts/chart20.xml" ContentType="application/vnd.openxmlformats-officedocument.drawingml.chart+xml"/>
  <Override PartName="/word/theme/themeOverride17.xml" ContentType="application/vnd.openxmlformats-officedocument.themeOverride+xml"/>
  <Override PartName="/word/charts/chart21.xml" ContentType="application/vnd.openxmlformats-officedocument.drawingml.chart+xml"/>
  <Override PartName="/word/theme/themeOverride18.xml" ContentType="application/vnd.openxmlformats-officedocument.themeOverride+xml"/>
  <Override PartName="/word/charts/chart22.xml" ContentType="application/vnd.openxmlformats-officedocument.drawingml.chart+xml"/>
  <Override PartName="/word/theme/themeOverride19.xml" ContentType="application/vnd.openxmlformats-officedocument.themeOverride+xml"/>
  <Override PartName="/word/charts/chart23.xml" ContentType="application/vnd.openxmlformats-officedocument.drawingml.chart+xml"/>
  <Override PartName="/word/theme/themeOverride20.xml" ContentType="application/vnd.openxmlformats-officedocument.themeOverride+xml"/>
  <Override PartName="/word/charts/chart24.xml" ContentType="application/vnd.openxmlformats-officedocument.drawingml.chart+xml"/>
  <Override PartName="/word/theme/themeOverride21.xml" ContentType="application/vnd.openxmlformats-officedocument.themeOverride+xml"/>
  <Override PartName="/word/charts/chart25.xml" ContentType="application/vnd.openxmlformats-officedocument.drawingml.chart+xml"/>
  <Override PartName="/word/theme/themeOverride22.xml" ContentType="application/vnd.openxmlformats-officedocument.themeOverride+xml"/>
  <Override PartName="/word/charts/chart26.xml" ContentType="application/vnd.openxmlformats-officedocument.drawingml.chart+xml"/>
  <Override PartName="/word/theme/themeOverride23.xml" ContentType="application/vnd.openxmlformats-officedocument.themeOverride+xml"/>
  <Override PartName="/word/charts/chart27.xml" ContentType="application/vnd.openxmlformats-officedocument.drawingml.chart+xml"/>
  <Override PartName="/word/theme/themeOverride24.xml" ContentType="application/vnd.openxmlformats-officedocument.themeOverride+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C71D27" w14:textId="77777777" w:rsidR="00C15A0B" w:rsidRPr="007D4AE8" w:rsidRDefault="00C15A0B" w:rsidP="007D4AE8">
      <w:pPr>
        <w:spacing w:line="240" w:lineRule="auto"/>
        <w:jc w:val="center"/>
        <w:rPr>
          <w:rFonts w:ascii="Times New Roman" w:hAnsi="Times New Roman" w:cs="Times New Roman"/>
          <w:b/>
          <w:bCs/>
          <w:caps/>
          <w:sz w:val="26"/>
          <w:szCs w:val="26"/>
        </w:rPr>
      </w:pPr>
      <w:r w:rsidRPr="007D4AE8">
        <w:rPr>
          <w:rFonts w:ascii="Times New Roman" w:hAnsi="Times New Roman" w:cs="Times New Roman"/>
          <w:b/>
          <w:bCs/>
          <w:caps/>
          <w:sz w:val="26"/>
          <w:szCs w:val="26"/>
        </w:rPr>
        <w:t>ГОСУДАРСТВЕННОЕ ОБРАЗОВАТЕЛЬНОЕ УЧРЕЖДЕНИЕ</w:t>
      </w:r>
    </w:p>
    <w:p w14:paraId="3CB634B7" w14:textId="77777777" w:rsidR="00C15A0B" w:rsidRPr="007D4AE8" w:rsidRDefault="00C15A0B" w:rsidP="007D4AE8">
      <w:pPr>
        <w:spacing w:line="240" w:lineRule="auto"/>
        <w:jc w:val="center"/>
        <w:rPr>
          <w:rFonts w:ascii="Times New Roman" w:hAnsi="Times New Roman" w:cs="Times New Roman"/>
          <w:b/>
          <w:bCs/>
          <w:caps/>
          <w:sz w:val="26"/>
          <w:szCs w:val="26"/>
        </w:rPr>
      </w:pPr>
      <w:r w:rsidRPr="007D4AE8">
        <w:rPr>
          <w:rFonts w:ascii="Times New Roman" w:hAnsi="Times New Roman" w:cs="Times New Roman"/>
          <w:b/>
          <w:bCs/>
          <w:caps/>
          <w:sz w:val="26"/>
          <w:szCs w:val="26"/>
        </w:rPr>
        <w:t>ВЫСШЕГО ПРОФЕССИОНАЛЬНОГО ОБРАЗОВАНИЯ</w:t>
      </w:r>
    </w:p>
    <w:p w14:paraId="35111843" w14:textId="77777777" w:rsidR="00C15A0B" w:rsidRPr="007D4AE8" w:rsidRDefault="00C15A0B" w:rsidP="007D4AE8">
      <w:pPr>
        <w:spacing w:line="240" w:lineRule="auto"/>
        <w:jc w:val="center"/>
        <w:rPr>
          <w:rFonts w:ascii="Times New Roman" w:hAnsi="Times New Roman" w:cs="Times New Roman"/>
          <w:b/>
          <w:bCs/>
          <w:caps/>
          <w:sz w:val="26"/>
          <w:szCs w:val="26"/>
        </w:rPr>
      </w:pPr>
      <w:r w:rsidRPr="007D4AE8">
        <w:rPr>
          <w:rFonts w:ascii="Times New Roman" w:hAnsi="Times New Roman" w:cs="Times New Roman"/>
          <w:b/>
          <w:bCs/>
          <w:caps/>
          <w:sz w:val="26"/>
          <w:szCs w:val="26"/>
        </w:rPr>
        <w:t>КЫРГЫЗСКО РОССИЙСКИЙ СЛАВЯНСКИЙ УНИВЕРСИТЕТ</w:t>
      </w:r>
    </w:p>
    <w:p w14:paraId="287047AC" w14:textId="0AE5F99D" w:rsidR="00D16BF2" w:rsidRPr="007D4AE8" w:rsidRDefault="00C15A0B" w:rsidP="007D4AE8">
      <w:pPr>
        <w:spacing w:line="240" w:lineRule="auto"/>
        <w:jc w:val="center"/>
        <w:rPr>
          <w:rFonts w:ascii="Times New Roman" w:hAnsi="Times New Roman" w:cs="Times New Roman"/>
          <w:sz w:val="26"/>
          <w:szCs w:val="26"/>
        </w:rPr>
      </w:pPr>
      <w:r w:rsidRPr="007D4AE8">
        <w:rPr>
          <w:rFonts w:ascii="Times New Roman" w:hAnsi="Times New Roman" w:cs="Times New Roman"/>
          <w:b/>
          <w:bCs/>
          <w:sz w:val="26"/>
          <w:szCs w:val="26"/>
        </w:rPr>
        <w:t xml:space="preserve">имени первого Президента Российской Федерации </w:t>
      </w:r>
      <w:r w:rsidRPr="007D4AE8">
        <w:rPr>
          <w:rFonts w:ascii="Times New Roman" w:hAnsi="Times New Roman" w:cs="Times New Roman"/>
          <w:b/>
          <w:bCs/>
          <w:caps/>
          <w:sz w:val="26"/>
          <w:szCs w:val="26"/>
        </w:rPr>
        <w:t>Б.Н. ЕЛЬЦИНА</w:t>
      </w:r>
    </w:p>
    <w:p w14:paraId="1AC22F56" w14:textId="77777777" w:rsidR="007D4AE8" w:rsidRDefault="007D4AE8" w:rsidP="00D16BF2">
      <w:pPr>
        <w:spacing w:line="360" w:lineRule="auto"/>
        <w:jc w:val="right"/>
        <w:rPr>
          <w:rFonts w:ascii="Times New Roman" w:hAnsi="Times New Roman" w:cs="Times New Roman"/>
          <w:sz w:val="28"/>
          <w:szCs w:val="28"/>
        </w:rPr>
      </w:pPr>
    </w:p>
    <w:p w14:paraId="767A4C26" w14:textId="66F687BC" w:rsidR="00BF12CE" w:rsidRPr="005C7D4F" w:rsidRDefault="00BF12CE" w:rsidP="00D16BF2">
      <w:pPr>
        <w:spacing w:line="360" w:lineRule="auto"/>
        <w:jc w:val="right"/>
        <w:rPr>
          <w:rFonts w:ascii="Times New Roman" w:hAnsi="Times New Roman" w:cs="Times New Roman"/>
          <w:sz w:val="28"/>
          <w:szCs w:val="28"/>
        </w:rPr>
      </w:pPr>
      <w:r w:rsidRPr="005C7D4F">
        <w:rPr>
          <w:rFonts w:ascii="Times New Roman" w:hAnsi="Times New Roman" w:cs="Times New Roman"/>
          <w:sz w:val="28"/>
          <w:szCs w:val="28"/>
        </w:rPr>
        <w:t>На правах рукописи</w:t>
      </w:r>
    </w:p>
    <w:p w14:paraId="4CC856A0" w14:textId="77777777" w:rsidR="00BF12CE" w:rsidRPr="0012382E" w:rsidRDefault="00BF12CE" w:rsidP="00D16BF2">
      <w:pPr>
        <w:spacing w:line="360" w:lineRule="auto"/>
        <w:jc w:val="right"/>
        <w:rPr>
          <w:rFonts w:ascii="Times New Roman" w:hAnsi="Times New Roman" w:cs="Times New Roman"/>
          <w:sz w:val="28"/>
          <w:szCs w:val="28"/>
        </w:rPr>
      </w:pPr>
      <w:r w:rsidRPr="005C7D4F">
        <w:rPr>
          <w:rFonts w:ascii="Times New Roman" w:hAnsi="Times New Roman" w:cs="Times New Roman"/>
          <w:sz w:val="28"/>
          <w:szCs w:val="28"/>
        </w:rPr>
        <w:t xml:space="preserve"> </w:t>
      </w:r>
      <w:r w:rsidRPr="0012382E">
        <w:rPr>
          <w:rFonts w:ascii="Times New Roman" w:hAnsi="Times New Roman" w:cs="Times New Roman"/>
          <w:sz w:val="28"/>
          <w:szCs w:val="28"/>
        </w:rPr>
        <w:t xml:space="preserve">УДК </w:t>
      </w:r>
      <w:r w:rsidR="0098740D" w:rsidRPr="0012382E">
        <w:rPr>
          <w:rFonts w:ascii="Times New Roman" w:hAnsi="Times New Roman" w:cs="Times New Roman"/>
          <w:sz w:val="28"/>
          <w:szCs w:val="28"/>
        </w:rPr>
        <w:t>616.36-</w:t>
      </w:r>
      <w:r w:rsidR="0012382E" w:rsidRPr="0012382E">
        <w:rPr>
          <w:rFonts w:ascii="Times New Roman" w:hAnsi="Times New Roman" w:cs="Times New Roman"/>
          <w:sz w:val="28"/>
          <w:szCs w:val="28"/>
        </w:rPr>
        <w:t>003.826-092(</w:t>
      </w:r>
      <w:r w:rsidR="00FF02C7" w:rsidRPr="0012382E">
        <w:rPr>
          <w:rFonts w:ascii="Times New Roman" w:hAnsi="Times New Roman" w:cs="Times New Roman"/>
          <w:sz w:val="28"/>
          <w:szCs w:val="28"/>
        </w:rPr>
        <w:t>23.03) (</w:t>
      </w:r>
      <w:r w:rsidR="0012382E" w:rsidRPr="0012382E">
        <w:rPr>
          <w:rFonts w:ascii="Times New Roman" w:hAnsi="Times New Roman" w:cs="Times New Roman"/>
          <w:sz w:val="28"/>
          <w:szCs w:val="28"/>
        </w:rPr>
        <w:t>575.2)</w:t>
      </w:r>
    </w:p>
    <w:p w14:paraId="3CB005AD" w14:textId="77777777" w:rsidR="00BF12CE" w:rsidRPr="005C7D4F" w:rsidRDefault="00BF12CE" w:rsidP="00D16BF2">
      <w:pPr>
        <w:spacing w:line="360" w:lineRule="auto"/>
        <w:jc w:val="center"/>
        <w:rPr>
          <w:rFonts w:ascii="Times New Roman" w:hAnsi="Times New Roman" w:cs="Times New Roman"/>
          <w:b/>
          <w:bCs/>
          <w:sz w:val="28"/>
          <w:szCs w:val="28"/>
        </w:rPr>
      </w:pPr>
    </w:p>
    <w:p w14:paraId="47D6979D" w14:textId="77777777" w:rsidR="00BF12CE" w:rsidRPr="007D4AE8" w:rsidRDefault="00BF12CE" w:rsidP="00D16BF2">
      <w:pPr>
        <w:spacing w:line="360" w:lineRule="auto"/>
        <w:jc w:val="center"/>
        <w:rPr>
          <w:rFonts w:ascii="Times New Roman" w:hAnsi="Times New Roman" w:cs="Times New Roman"/>
          <w:b/>
          <w:bCs/>
          <w:caps/>
          <w:sz w:val="30"/>
          <w:szCs w:val="30"/>
        </w:rPr>
      </w:pPr>
      <w:r w:rsidRPr="007D4AE8">
        <w:rPr>
          <w:rFonts w:ascii="Times New Roman" w:hAnsi="Times New Roman" w:cs="Times New Roman"/>
          <w:b/>
          <w:bCs/>
          <w:caps/>
          <w:sz w:val="30"/>
          <w:szCs w:val="30"/>
        </w:rPr>
        <w:t>Токтогулова Нургуль Асылбековна</w:t>
      </w:r>
    </w:p>
    <w:p w14:paraId="59582C2B" w14:textId="30F5597A" w:rsidR="00BF12CE" w:rsidRPr="007D4AE8" w:rsidRDefault="00513773" w:rsidP="00513773">
      <w:pPr>
        <w:spacing w:line="360" w:lineRule="auto"/>
        <w:jc w:val="center"/>
        <w:rPr>
          <w:rFonts w:ascii="Times New Roman" w:hAnsi="Times New Roman" w:cs="Times New Roman"/>
          <w:b/>
          <w:bCs/>
          <w:sz w:val="26"/>
          <w:szCs w:val="26"/>
        </w:rPr>
      </w:pPr>
      <w:r w:rsidRPr="007D4AE8">
        <w:rPr>
          <w:rFonts w:ascii="Times New Roman" w:hAnsi="Times New Roman" w:cs="Times New Roman"/>
          <w:b/>
          <w:bCs/>
          <w:caps/>
          <w:sz w:val="26"/>
          <w:szCs w:val="26"/>
        </w:rPr>
        <w:t>Этиопатогенетические и клинические особенности, темпы развития неалкогольной жировой болезни печени (НАЖБП) в горных условиях Кыргызстана</w:t>
      </w:r>
    </w:p>
    <w:p w14:paraId="26A361D6" w14:textId="77777777" w:rsidR="00BF12CE" w:rsidRPr="00C15A0B" w:rsidRDefault="00BF12CE" w:rsidP="00D16BF2">
      <w:pPr>
        <w:spacing w:line="360" w:lineRule="auto"/>
        <w:jc w:val="center"/>
        <w:rPr>
          <w:rFonts w:ascii="Times New Roman" w:hAnsi="Times New Roman" w:cs="Times New Roman"/>
          <w:sz w:val="28"/>
          <w:szCs w:val="28"/>
        </w:rPr>
      </w:pPr>
      <w:r w:rsidRPr="00C15A0B">
        <w:rPr>
          <w:rFonts w:ascii="Times New Roman" w:hAnsi="Times New Roman" w:cs="Times New Roman"/>
          <w:sz w:val="28"/>
          <w:szCs w:val="28"/>
        </w:rPr>
        <w:t>14.01.04 – внутренние болезни</w:t>
      </w:r>
      <w:r w:rsidR="000D2F54" w:rsidRPr="00C15A0B">
        <w:rPr>
          <w:rFonts w:ascii="Times New Roman" w:hAnsi="Times New Roman" w:cs="Times New Roman"/>
          <w:sz w:val="28"/>
          <w:szCs w:val="28"/>
        </w:rPr>
        <w:t>; 14.03.03 – патологическая физиология</w:t>
      </w:r>
    </w:p>
    <w:p w14:paraId="53FA22FD" w14:textId="77777777" w:rsidR="00C15A0B" w:rsidRDefault="00C15A0B" w:rsidP="00D16BF2">
      <w:pPr>
        <w:spacing w:line="360" w:lineRule="auto"/>
        <w:jc w:val="center"/>
        <w:rPr>
          <w:rFonts w:ascii="Times New Roman" w:hAnsi="Times New Roman" w:cs="Times New Roman"/>
          <w:sz w:val="28"/>
          <w:szCs w:val="28"/>
        </w:rPr>
      </w:pPr>
    </w:p>
    <w:p w14:paraId="17D0F764" w14:textId="46AF73CC" w:rsidR="00C15A0B" w:rsidRDefault="00C15A0B" w:rsidP="00D16BF2">
      <w:pPr>
        <w:spacing w:line="360" w:lineRule="auto"/>
        <w:jc w:val="center"/>
        <w:rPr>
          <w:rFonts w:ascii="Times New Roman" w:hAnsi="Times New Roman" w:cs="Times New Roman"/>
          <w:sz w:val="28"/>
          <w:szCs w:val="28"/>
        </w:rPr>
      </w:pPr>
      <w:r w:rsidRPr="00C15A0B">
        <w:rPr>
          <w:rFonts w:ascii="Times New Roman" w:hAnsi="Times New Roman" w:cs="Times New Roman"/>
          <w:sz w:val="28"/>
          <w:szCs w:val="28"/>
        </w:rPr>
        <w:t>Диссертация</w:t>
      </w:r>
      <w:r>
        <w:rPr>
          <w:rFonts w:ascii="Times New Roman" w:hAnsi="Times New Roman" w:cs="Times New Roman"/>
          <w:sz w:val="28"/>
          <w:szCs w:val="28"/>
        </w:rPr>
        <w:t xml:space="preserve"> </w:t>
      </w:r>
      <w:r w:rsidR="00BF12CE" w:rsidRPr="005C7D4F">
        <w:rPr>
          <w:rFonts w:ascii="Times New Roman" w:hAnsi="Times New Roman" w:cs="Times New Roman"/>
          <w:sz w:val="28"/>
          <w:szCs w:val="28"/>
        </w:rPr>
        <w:t>на соискание ученой степени</w:t>
      </w:r>
    </w:p>
    <w:p w14:paraId="77A56008" w14:textId="05C2A8C3" w:rsidR="00BF12CE" w:rsidRPr="005C7D4F" w:rsidRDefault="00BF12CE" w:rsidP="00D16BF2">
      <w:pPr>
        <w:spacing w:line="360" w:lineRule="auto"/>
        <w:jc w:val="center"/>
        <w:rPr>
          <w:rFonts w:ascii="Times New Roman" w:hAnsi="Times New Roman" w:cs="Times New Roman"/>
          <w:sz w:val="28"/>
          <w:szCs w:val="28"/>
        </w:rPr>
      </w:pPr>
      <w:r w:rsidRPr="005C7D4F">
        <w:rPr>
          <w:rFonts w:ascii="Times New Roman" w:hAnsi="Times New Roman" w:cs="Times New Roman"/>
          <w:sz w:val="28"/>
          <w:szCs w:val="28"/>
        </w:rPr>
        <w:t xml:space="preserve"> доктора медицинских наук</w:t>
      </w:r>
    </w:p>
    <w:p w14:paraId="1E621848" w14:textId="77777777" w:rsidR="00BF12CE" w:rsidRPr="005C7D4F" w:rsidRDefault="00BF12CE" w:rsidP="00D16BF2">
      <w:pPr>
        <w:spacing w:line="360" w:lineRule="auto"/>
        <w:rPr>
          <w:rFonts w:ascii="Times New Roman" w:hAnsi="Times New Roman" w:cs="Times New Roman"/>
          <w:sz w:val="28"/>
          <w:szCs w:val="28"/>
        </w:rPr>
      </w:pPr>
      <w:r w:rsidRPr="005C7D4F">
        <w:rPr>
          <w:rFonts w:ascii="Times New Roman" w:hAnsi="Times New Roman" w:cs="Times New Roman"/>
          <w:sz w:val="28"/>
          <w:szCs w:val="28"/>
        </w:rPr>
        <w:t xml:space="preserve"> </w:t>
      </w:r>
    </w:p>
    <w:p w14:paraId="344A41EC" w14:textId="77777777" w:rsidR="00620282" w:rsidRPr="005C7D4F" w:rsidRDefault="00BF12CE" w:rsidP="007D4AE8">
      <w:pPr>
        <w:spacing w:line="360" w:lineRule="auto"/>
        <w:rPr>
          <w:rFonts w:ascii="Times New Roman" w:hAnsi="Times New Roman" w:cs="Times New Roman"/>
          <w:b/>
          <w:bCs/>
          <w:sz w:val="28"/>
          <w:szCs w:val="28"/>
        </w:rPr>
      </w:pPr>
      <w:r w:rsidRPr="005C7D4F">
        <w:rPr>
          <w:rFonts w:ascii="Times New Roman" w:hAnsi="Times New Roman" w:cs="Times New Roman"/>
          <w:b/>
          <w:bCs/>
          <w:sz w:val="28"/>
          <w:szCs w:val="28"/>
        </w:rPr>
        <w:t xml:space="preserve">Научные консультанты: </w:t>
      </w:r>
    </w:p>
    <w:p w14:paraId="1FCFC451" w14:textId="77777777" w:rsidR="00620282" w:rsidRPr="005C7D4F" w:rsidRDefault="00BF12CE" w:rsidP="007D4AE8">
      <w:pPr>
        <w:spacing w:line="360" w:lineRule="auto"/>
        <w:jc w:val="both"/>
        <w:rPr>
          <w:rFonts w:ascii="Times New Roman" w:hAnsi="Times New Roman" w:cs="Times New Roman"/>
          <w:sz w:val="28"/>
          <w:szCs w:val="28"/>
        </w:rPr>
      </w:pPr>
      <w:r w:rsidRPr="005C7D4F">
        <w:rPr>
          <w:rFonts w:ascii="Times New Roman" w:hAnsi="Times New Roman" w:cs="Times New Roman"/>
          <w:sz w:val="28"/>
          <w:szCs w:val="28"/>
        </w:rPr>
        <w:t xml:space="preserve">доктор медицинских наук, </w:t>
      </w:r>
    </w:p>
    <w:p w14:paraId="00AB1924" w14:textId="77777777" w:rsidR="00620282" w:rsidRPr="005C7D4F" w:rsidRDefault="00BF12CE" w:rsidP="007D4AE8">
      <w:pPr>
        <w:spacing w:line="360" w:lineRule="auto"/>
        <w:jc w:val="both"/>
        <w:rPr>
          <w:rFonts w:ascii="Times New Roman" w:hAnsi="Times New Roman" w:cs="Times New Roman"/>
          <w:sz w:val="28"/>
          <w:szCs w:val="28"/>
        </w:rPr>
      </w:pPr>
      <w:r w:rsidRPr="005C7D4F">
        <w:rPr>
          <w:rFonts w:ascii="Times New Roman" w:hAnsi="Times New Roman" w:cs="Times New Roman"/>
          <w:sz w:val="28"/>
          <w:szCs w:val="28"/>
        </w:rPr>
        <w:t xml:space="preserve">профессор </w:t>
      </w:r>
      <w:proofErr w:type="spellStart"/>
      <w:r w:rsidR="00620282" w:rsidRPr="005C7D4F">
        <w:rPr>
          <w:rFonts w:ascii="Times New Roman" w:hAnsi="Times New Roman" w:cs="Times New Roman"/>
          <w:sz w:val="28"/>
          <w:szCs w:val="28"/>
        </w:rPr>
        <w:t>Султаналиева</w:t>
      </w:r>
      <w:proofErr w:type="spellEnd"/>
      <w:r w:rsidR="00620282" w:rsidRPr="005C7D4F">
        <w:rPr>
          <w:rFonts w:ascii="Times New Roman" w:hAnsi="Times New Roman" w:cs="Times New Roman"/>
          <w:sz w:val="28"/>
          <w:szCs w:val="28"/>
        </w:rPr>
        <w:t xml:space="preserve"> Р.Б.,</w:t>
      </w:r>
    </w:p>
    <w:p w14:paraId="3EF03905" w14:textId="179CCAEA" w:rsidR="00620282" w:rsidRPr="005C7D4F" w:rsidRDefault="00620282" w:rsidP="007D4AE8">
      <w:pPr>
        <w:spacing w:line="360" w:lineRule="auto"/>
        <w:jc w:val="both"/>
        <w:rPr>
          <w:rFonts w:ascii="Times New Roman" w:hAnsi="Times New Roman" w:cs="Times New Roman"/>
          <w:sz w:val="28"/>
          <w:szCs w:val="28"/>
        </w:rPr>
      </w:pPr>
      <w:r w:rsidRPr="005C7D4F">
        <w:rPr>
          <w:rFonts w:ascii="Times New Roman" w:hAnsi="Times New Roman" w:cs="Times New Roman"/>
          <w:sz w:val="28"/>
          <w:szCs w:val="28"/>
        </w:rPr>
        <w:t xml:space="preserve">доктор медицинских наук, </w:t>
      </w:r>
    </w:p>
    <w:p w14:paraId="20C83E79" w14:textId="77777777" w:rsidR="00620282" w:rsidRPr="005C7D4F" w:rsidRDefault="00620282" w:rsidP="007D4AE8">
      <w:pPr>
        <w:spacing w:line="360" w:lineRule="auto"/>
        <w:jc w:val="both"/>
        <w:rPr>
          <w:rFonts w:ascii="Times New Roman" w:hAnsi="Times New Roman" w:cs="Times New Roman"/>
          <w:sz w:val="28"/>
          <w:szCs w:val="28"/>
        </w:rPr>
      </w:pPr>
      <w:r w:rsidRPr="005C7D4F">
        <w:rPr>
          <w:rFonts w:ascii="Times New Roman" w:hAnsi="Times New Roman" w:cs="Times New Roman"/>
          <w:sz w:val="28"/>
          <w:szCs w:val="28"/>
        </w:rPr>
        <w:t xml:space="preserve">профессор </w:t>
      </w:r>
      <w:proofErr w:type="spellStart"/>
      <w:r w:rsidRPr="005C7D4F">
        <w:rPr>
          <w:rFonts w:ascii="Times New Roman" w:hAnsi="Times New Roman" w:cs="Times New Roman"/>
          <w:sz w:val="28"/>
          <w:szCs w:val="28"/>
        </w:rPr>
        <w:t>Тухватшин</w:t>
      </w:r>
      <w:proofErr w:type="spellEnd"/>
      <w:r w:rsidRPr="005C7D4F">
        <w:rPr>
          <w:rFonts w:ascii="Times New Roman" w:hAnsi="Times New Roman" w:cs="Times New Roman"/>
          <w:sz w:val="28"/>
          <w:szCs w:val="28"/>
        </w:rPr>
        <w:t xml:space="preserve"> Р.Р.</w:t>
      </w:r>
    </w:p>
    <w:p w14:paraId="3D117C1A" w14:textId="77777777" w:rsidR="008A6B35" w:rsidRDefault="008A6B35" w:rsidP="008A6B35">
      <w:pPr>
        <w:tabs>
          <w:tab w:val="left" w:pos="3304"/>
        </w:tabs>
        <w:spacing w:line="360" w:lineRule="auto"/>
        <w:rPr>
          <w:rFonts w:ascii="Times New Roman" w:hAnsi="Times New Roman" w:cs="Times New Roman"/>
          <w:b/>
          <w:bCs/>
          <w:sz w:val="28"/>
          <w:szCs w:val="28"/>
        </w:rPr>
      </w:pPr>
      <w:r>
        <w:rPr>
          <w:rFonts w:ascii="Times New Roman" w:hAnsi="Times New Roman" w:cs="Times New Roman"/>
          <w:b/>
          <w:bCs/>
          <w:sz w:val="28"/>
          <w:szCs w:val="28"/>
        </w:rPr>
        <w:tab/>
      </w:r>
    </w:p>
    <w:p w14:paraId="62D2CA9C" w14:textId="41D85B19" w:rsidR="00620282" w:rsidRPr="005C7D4F" w:rsidRDefault="00BF12CE" w:rsidP="008A6B35">
      <w:pPr>
        <w:tabs>
          <w:tab w:val="left" w:pos="3304"/>
        </w:tabs>
        <w:spacing w:line="360" w:lineRule="auto"/>
        <w:jc w:val="center"/>
        <w:rPr>
          <w:rFonts w:ascii="Times New Roman" w:hAnsi="Times New Roman" w:cs="Times New Roman"/>
          <w:b/>
          <w:bCs/>
          <w:sz w:val="28"/>
          <w:szCs w:val="28"/>
        </w:rPr>
      </w:pPr>
      <w:r w:rsidRPr="005C7D4F">
        <w:rPr>
          <w:rFonts w:ascii="Times New Roman" w:hAnsi="Times New Roman" w:cs="Times New Roman"/>
          <w:b/>
          <w:bCs/>
          <w:sz w:val="28"/>
          <w:szCs w:val="28"/>
        </w:rPr>
        <w:t xml:space="preserve">Бишкек </w:t>
      </w:r>
      <w:r w:rsidR="00620282" w:rsidRPr="005C7D4F">
        <w:rPr>
          <w:rFonts w:ascii="Times New Roman" w:hAnsi="Times New Roman" w:cs="Times New Roman"/>
          <w:b/>
          <w:bCs/>
          <w:sz w:val="28"/>
          <w:szCs w:val="28"/>
        </w:rPr>
        <w:t>–</w:t>
      </w:r>
      <w:r w:rsidRPr="005C7D4F">
        <w:rPr>
          <w:rFonts w:ascii="Times New Roman" w:hAnsi="Times New Roman" w:cs="Times New Roman"/>
          <w:b/>
          <w:bCs/>
          <w:sz w:val="28"/>
          <w:szCs w:val="28"/>
        </w:rPr>
        <w:t xml:space="preserve"> </w:t>
      </w:r>
      <w:r w:rsidR="00620282" w:rsidRPr="005C7D4F">
        <w:rPr>
          <w:rFonts w:ascii="Times New Roman" w:hAnsi="Times New Roman" w:cs="Times New Roman"/>
          <w:b/>
          <w:bCs/>
          <w:sz w:val="28"/>
          <w:szCs w:val="28"/>
        </w:rPr>
        <w:t>202</w:t>
      </w:r>
      <w:r w:rsidR="002F6529">
        <w:rPr>
          <w:rFonts w:ascii="Times New Roman" w:hAnsi="Times New Roman" w:cs="Times New Roman"/>
          <w:b/>
          <w:bCs/>
          <w:sz w:val="28"/>
          <w:szCs w:val="28"/>
        </w:rPr>
        <w:t>4</w:t>
      </w:r>
    </w:p>
    <w:p w14:paraId="4BB3A25B" w14:textId="77777777" w:rsidR="00637B70" w:rsidRPr="00CD70EF" w:rsidRDefault="00620282" w:rsidP="00D16BF2">
      <w:pPr>
        <w:spacing w:line="360" w:lineRule="auto"/>
        <w:rPr>
          <w:rFonts w:ascii="Times New Roman" w:eastAsiaTheme="minorEastAsia" w:hAnsi="Times New Roman" w:cs="Times New Roman"/>
          <w:b/>
          <w:sz w:val="28"/>
          <w:szCs w:val="28"/>
          <w:lang w:eastAsia="ru-RU"/>
        </w:rPr>
      </w:pPr>
      <w:r w:rsidRPr="00CD70EF">
        <w:rPr>
          <w:rFonts w:ascii="Times New Roman" w:hAnsi="Times New Roman" w:cs="Times New Roman"/>
          <w:b/>
          <w:bCs/>
          <w:sz w:val="32"/>
          <w:szCs w:val="32"/>
        </w:rPr>
        <w:br w:type="page"/>
      </w:r>
      <w:r w:rsidR="00637B70" w:rsidRPr="00CD70EF">
        <w:rPr>
          <w:rFonts w:ascii="Times New Roman" w:eastAsiaTheme="minorEastAsia" w:hAnsi="Times New Roman" w:cs="Times New Roman"/>
          <w:b/>
          <w:sz w:val="28"/>
          <w:szCs w:val="28"/>
          <w:lang w:eastAsia="ru-RU"/>
        </w:rPr>
        <w:lastRenderedPageBreak/>
        <w:t>СОДЕРЖАНИЕ</w:t>
      </w:r>
    </w:p>
    <w:tbl>
      <w:tblPr>
        <w:tblW w:w="93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13"/>
        <w:gridCol w:w="734"/>
      </w:tblGrid>
      <w:tr w:rsidR="00576778" w:rsidRPr="000D0F6D" w14:paraId="2C488ADA" w14:textId="77777777" w:rsidTr="00425EFA">
        <w:trPr>
          <w:trHeight w:val="162"/>
        </w:trPr>
        <w:tc>
          <w:tcPr>
            <w:tcW w:w="8613" w:type="dxa"/>
          </w:tcPr>
          <w:p w14:paraId="17758532" w14:textId="77777777" w:rsidR="00576778" w:rsidRPr="000D0F6D" w:rsidRDefault="00576778" w:rsidP="00425EFA">
            <w:pPr>
              <w:pStyle w:val="a3"/>
              <w:spacing w:after="0" w:line="360" w:lineRule="auto"/>
              <w:ind w:left="0"/>
              <w:rPr>
                <w:rFonts w:ascii="Times New Roman" w:hAnsi="Times New Roman" w:cs="Times New Roman"/>
                <w:b/>
                <w:caps/>
                <w:sz w:val="24"/>
                <w:szCs w:val="24"/>
              </w:rPr>
            </w:pPr>
            <w:r w:rsidRPr="000D0F6D">
              <w:rPr>
                <w:rFonts w:ascii="Times New Roman" w:hAnsi="Times New Roman" w:cs="Times New Roman"/>
                <w:b/>
                <w:caps/>
                <w:sz w:val="24"/>
                <w:szCs w:val="24"/>
              </w:rPr>
              <w:t>ПЕРЕЧЕНЬ СОКРАЩЕНИЙ и ОБОЗНАЧЕНИЙ</w:t>
            </w:r>
          </w:p>
          <w:p w14:paraId="12839500" w14:textId="77777777" w:rsidR="00576778" w:rsidRPr="000D0F6D" w:rsidRDefault="00576778" w:rsidP="00425EFA">
            <w:pPr>
              <w:spacing w:after="0" w:line="360" w:lineRule="auto"/>
              <w:rPr>
                <w:rFonts w:ascii="Times New Roman" w:eastAsiaTheme="minorEastAsia" w:hAnsi="Times New Roman" w:cs="Times New Roman"/>
                <w:caps/>
                <w:sz w:val="24"/>
                <w:szCs w:val="24"/>
                <w:lang w:eastAsia="ru-RU"/>
              </w:rPr>
            </w:pPr>
          </w:p>
        </w:tc>
        <w:tc>
          <w:tcPr>
            <w:tcW w:w="734" w:type="dxa"/>
          </w:tcPr>
          <w:p w14:paraId="5CF7DF90"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4</w:t>
            </w:r>
          </w:p>
        </w:tc>
      </w:tr>
      <w:tr w:rsidR="00576778" w:rsidRPr="000D0F6D" w14:paraId="4E625EE9" w14:textId="77777777" w:rsidTr="00425EFA">
        <w:tc>
          <w:tcPr>
            <w:tcW w:w="8613" w:type="dxa"/>
          </w:tcPr>
          <w:p w14:paraId="7603AA7A" w14:textId="77777777" w:rsidR="00576778" w:rsidRPr="000D0F6D" w:rsidRDefault="00576778" w:rsidP="00425EFA">
            <w:pPr>
              <w:spacing w:after="0" w:line="360" w:lineRule="auto"/>
              <w:rPr>
                <w:rFonts w:ascii="Times New Roman" w:eastAsiaTheme="minorEastAsia" w:hAnsi="Times New Roman" w:cs="Times New Roman"/>
                <w:caps/>
                <w:sz w:val="24"/>
                <w:szCs w:val="24"/>
                <w:lang w:eastAsia="ru-RU"/>
              </w:rPr>
            </w:pPr>
            <w:r w:rsidRPr="000D0F6D">
              <w:rPr>
                <w:rFonts w:ascii="Times New Roman" w:hAnsi="Times New Roman" w:cs="Times New Roman"/>
                <w:b/>
                <w:caps/>
                <w:sz w:val="24"/>
                <w:szCs w:val="24"/>
              </w:rPr>
              <w:t>ВВЕДЕНИЕ</w:t>
            </w:r>
          </w:p>
        </w:tc>
        <w:tc>
          <w:tcPr>
            <w:tcW w:w="734" w:type="dxa"/>
          </w:tcPr>
          <w:p w14:paraId="05B00FFF"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9</w:t>
            </w:r>
          </w:p>
        </w:tc>
      </w:tr>
      <w:tr w:rsidR="00576778" w:rsidRPr="000D0F6D" w14:paraId="20E63A09" w14:textId="77777777" w:rsidTr="00425EFA">
        <w:tc>
          <w:tcPr>
            <w:tcW w:w="8613" w:type="dxa"/>
          </w:tcPr>
          <w:p w14:paraId="2EDFF01B" w14:textId="0344F8B4" w:rsidR="00576778" w:rsidRPr="000D0F6D" w:rsidRDefault="00576778" w:rsidP="00425EFA">
            <w:pPr>
              <w:spacing w:after="0" w:line="360" w:lineRule="auto"/>
              <w:rPr>
                <w:rFonts w:ascii="Times New Roman" w:eastAsiaTheme="minorEastAsia" w:hAnsi="Times New Roman" w:cs="Times New Roman"/>
                <w:caps/>
                <w:sz w:val="24"/>
                <w:szCs w:val="24"/>
                <w:lang w:eastAsia="ru-RU"/>
              </w:rPr>
            </w:pPr>
            <w:r w:rsidRPr="000D0F6D">
              <w:rPr>
                <w:rFonts w:ascii="Times New Roman" w:hAnsi="Times New Roman" w:cs="Times New Roman"/>
                <w:b/>
                <w:bCs/>
                <w:caps/>
                <w:sz w:val="24"/>
                <w:szCs w:val="24"/>
              </w:rPr>
              <w:t xml:space="preserve">ГЛАВА </w:t>
            </w:r>
            <w:r w:rsidR="005F0821">
              <w:rPr>
                <w:rFonts w:ascii="Times New Roman" w:hAnsi="Times New Roman" w:cs="Times New Roman"/>
                <w:b/>
                <w:bCs/>
                <w:caps/>
                <w:sz w:val="24"/>
                <w:szCs w:val="24"/>
              </w:rPr>
              <w:t>1</w:t>
            </w:r>
            <w:r w:rsidRPr="000D0F6D">
              <w:rPr>
                <w:rFonts w:ascii="Times New Roman" w:hAnsi="Times New Roman" w:cs="Times New Roman"/>
                <w:b/>
                <w:bCs/>
                <w:caps/>
                <w:sz w:val="24"/>
                <w:szCs w:val="24"/>
              </w:rPr>
              <w:t xml:space="preserve">. </w:t>
            </w:r>
            <w:r w:rsidRPr="00E565C6">
              <w:rPr>
                <w:rFonts w:ascii="Times New Roman" w:eastAsiaTheme="minorEastAsia" w:hAnsi="Times New Roman" w:cs="Times New Roman"/>
                <w:b/>
                <w:bCs/>
                <w:caps/>
                <w:sz w:val="24"/>
                <w:szCs w:val="24"/>
                <w:lang w:eastAsia="ru-RU"/>
              </w:rPr>
              <w:t>ОБЗОР ЛИТЕРАТУРЫ</w:t>
            </w:r>
          </w:p>
        </w:tc>
        <w:tc>
          <w:tcPr>
            <w:tcW w:w="734" w:type="dxa"/>
          </w:tcPr>
          <w:p w14:paraId="600AFF05" w14:textId="6B4B25D0" w:rsidR="00576778" w:rsidRPr="00713423" w:rsidRDefault="00576778" w:rsidP="00425EFA">
            <w:pPr>
              <w:spacing w:after="0" w:line="360" w:lineRule="auto"/>
              <w:rPr>
                <w:rFonts w:ascii="Times New Roman" w:eastAsiaTheme="minorEastAsia" w:hAnsi="Times New Roman" w:cs="Times New Roman"/>
                <w:b/>
                <w:caps/>
                <w:sz w:val="24"/>
                <w:szCs w:val="24"/>
                <w:lang w:val="en-US" w:eastAsia="ru-RU"/>
              </w:rPr>
            </w:pPr>
            <w:r>
              <w:rPr>
                <w:rFonts w:ascii="Times New Roman" w:eastAsiaTheme="minorEastAsia" w:hAnsi="Times New Roman" w:cs="Times New Roman"/>
                <w:b/>
                <w:caps/>
                <w:sz w:val="24"/>
                <w:szCs w:val="24"/>
                <w:lang w:eastAsia="ru-RU"/>
              </w:rPr>
              <w:t>2</w:t>
            </w:r>
            <w:r w:rsidR="006F01C0">
              <w:rPr>
                <w:rFonts w:ascii="Times New Roman" w:eastAsiaTheme="minorEastAsia" w:hAnsi="Times New Roman" w:cs="Times New Roman"/>
                <w:b/>
                <w:caps/>
                <w:sz w:val="24"/>
                <w:szCs w:val="24"/>
                <w:lang w:eastAsia="ru-RU"/>
              </w:rPr>
              <w:t>2</w:t>
            </w:r>
          </w:p>
        </w:tc>
      </w:tr>
      <w:tr w:rsidR="00576778" w:rsidRPr="000D0F6D" w14:paraId="4518B3C9" w14:textId="77777777" w:rsidTr="00425EFA">
        <w:tc>
          <w:tcPr>
            <w:tcW w:w="8613" w:type="dxa"/>
          </w:tcPr>
          <w:p w14:paraId="3B4D2F3B" w14:textId="77777777" w:rsidR="00576778" w:rsidRPr="00B61080" w:rsidRDefault="00576778" w:rsidP="00576778">
            <w:pPr>
              <w:pStyle w:val="a3"/>
              <w:numPr>
                <w:ilvl w:val="1"/>
                <w:numId w:val="11"/>
              </w:numPr>
              <w:rPr>
                <w:rFonts w:ascii="Times New Roman" w:eastAsiaTheme="minorEastAsia" w:hAnsi="Times New Roman" w:cs="Times New Roman"/>
                <w:sz w:val="24"/>
                <w:szCs w:val="24"/>
                <w:lang w:eastAsia="ru-RU"/>
              </w:rPr>
            </w:pPr>
            <w:r w:rsidRPr="00B61080">
              <w:rPr>
                <w:rFonts w:ascii="Times New Roman" w:eastAsiaTheme="minorEastAsia" w:hAnsi="Times New Roman" w:cs="Times New Roman"/>
                <w:sz w:val="24"/>
                <w:szCs w:val="24"/>
                <w:lang w:eastAsia="ru-RU"/>
              </w:rPr>
              <w:t xml:space="preserve">Современные представления об этиологии и патогенезе </w:t>
            </w:r>
            <w:r w:rsidRPr="00B61080">
              <w:rPr>
                <w:rFonts w:ascii="Times New Roman" w:hAnsi="Times New Roman" w:cs="Times New Roman"/>
                <w:sz w:val="24"/>
                <w:szCs w:val="24"/>
              </w:rPr>
              <w:t>неалкогольной жировой болезни печени.</w:t>
            </w:r>
          </w:p>
        </w:tc>
        <w:tc>
          <w:tcPr>
            <w:tcW w:w="734" w:type="dxa"/>
          </w:tcPr>
          <w:p w14:paraId="1B19BA9C" w14:textId="5A287120"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2</w:t>
            </w:r>
            <w:r w:rsidR="006F01C0">
              <w:rPr>
                <w:rFonts w:ascii="Times New Roman" w:eastAsiaTheme="minorEastAsia" w:hAnsi="Times New Roman" w:cs="Times New Roman"/>
                <w:b/>
                <w:caps/>
                <w:sz w:val="24"/>
                <w:szCs w:val="24"/>
                <w:lang w:eastAsia="ru-RU"/>
              </w:rPr>
              <w:t>2</w:t>
            </w:r>
          </w:p>
        </w:tc>
      </w:tr>
      <w:tr w:rsidR="00576778" w:rsidRPr="000D0F6D" w14:paraId="03092F40" w14:textId="77777777" w:rsidTr="00425EFA">
        <w:tc>
          <w:tcPr>
            <w:tcW w:w="8613" w:type="dxa"/>
          </w:tcPr>
          <w:p w14:paraId="5FB5F9F0" w14:textId="77777777" w:rsidR="00576778" w:rsidRPr="00D96E1B" w:rsidRDefault="00576778" w:rsidP="00576778">
            <w:pPr>
              <w:pStyle w:val="a3"/>
              <w:numPr>
                <w:ilvl w:val="2"/>
                <w:numId w:val="11"/>
              </w:numPr>
              <w:tabs>
                <w:tab w:val="left" w:pos="1165"/>
              </w:tabs>
              <w:spacing w:after="0" w:line="360" w:lineRule="auto"/>
              <w:rPr>
                <w:rFonts w:ascii="Times New Roman" w:eastAsiaTheme="minorEastAsia" w:hAnsi="Times New Roman" w:cs="Times New Roman"/>
                <w:sz w:val="24"/>
                <w:szCs w:val="24"/>
                <w:lang w:eastAsia="ru-RU"/>
              </w:rPr>
            </w:pPr>
            <w:r w:rsidRPr="00D96E1B">
              <w:rPr>
                <w:rFonts w:ascii="Times New Roman" w:eastAsiaTheme="minorEastAsia" w:hAnsi="Times New Roman" w:cs="Times New Roman"/>
                <w:sz w:val="24"/>
                <w:szCs w:val="24"/>
                <w:lang w:eastAsia="ru-RU"/>
              </w:rPr>
              <w:t>Роль инсулинорезистентности в развитии НАЖБП</w:t>
            </w:r>
          </w:p>
        </w:tc>
        <w:tc>
          <w:tcPr>
            <w:tcW w:w="734" w:type="dxa"/>
          </w:tcPr>
          <w:p w14:paraId="634256CF" w14:textId="02C8F5B1" w:rsidR="00576778" w:rsidRPr="00EB6EA6" w:rsidRDefault="00576778" w:rsidP="00425EFA">
            <w:pPr>
              <w:spacing w:after="0" w:line="360" w:lineRule="auto"/>
              <w:rPr>
                <w:rFonts w:ascii="Times New Roman" w:eastAsiaTheme="minorEastAsia" w:hAnsi="Times New Roman" w:cs="Times New Roman"/>
                <w:b/>
                <w:caps/>
                <w:sz w:val="24"/>
                <w:szCs w:val="24"/>
                <w:lang w:eastAsia="ru-RU"/>
              </w:rPr>
            </w:pPr>
            <w:r w:rsidRPr="00713423">
              <w:rPr>
                <w:rFonts w:ascii="Times New Roman" w:eastAsiaTheme="minorEastAsia" w:hAnsi="Times New Roman" w:cs="Times New Roman"/>
                <w:b/>
                <w:caps/>
                <w:sz w:val="24"/>
                <w:szCs w:val="24"/>
                <w:lang w:val="en-US" w:eastAsia="ru-RU"/>
              </w:rPr>
              <w:t>2</w:t>
            </w:r>
            <w:r w:rsidR="006F01C0">
              <w:rPr>
                <w:rFonts w:ascii="Times New Roman" w:eastAsiaTheme="minorEastAsia" w:hAnsi="Times New Roman" w:cs="Times New Roman"/>
                <w:b/>
                <w:caps/>
                <w:sz w:val="24"/>
                <w:szCs w:val="24"/>
                <w:lang w:eastAsia="ru-RU"/>
              </w:rPr>
              <w:t>2</w:t>
            </w:r>
          </w:p>
        </w:tc>
      </w:tr>
      <w:tr w:rsidR="00576778" w:rsidRPr="000D0F6D" w14:paraId="0CB8D513" w14:textId="77777777" w:rsidTr="00425EFA">
        <w:tc>
          <w:tcPr>
            <w:tcW w:w="8613" w:type="dxa"/>
          </w:tcPr>
          <w:p w14:paraId="12665AE2" w14:textId="77777777" w:rsidR="00576778" w:rsidRPr="00D96E1B" w:rsidRDefault="00576778" w:rsidP="00576778">
            <w:pPr>
              <w:pStyle w:val="a3"/>
              <w:numPr>
                <w:ilvl w:val="2"/>
                <w:numId w:val="11"/>
              </w:numPr>
              <w:tabs>
                <w:tab w:val="left" w:pos="1165"/>
              </w:tabs>
              <w:spacing w:after="0" w:line="360" w:lineRule="auto"/>
              <w:rPr>
                <w:rFonts w:ascii="Times New Roman" w:eastAsiaTheme="minorEastAsia" w:hAnsi="Times New Roman" w:cs="Times New Roman"/>
                <w:sz w:val="24"/>
                <w:szCs w:val="24"/>
                <w:lang w:eastAsia="ru-RU"/>
              </w:rPr>
            </w:pPr>
            <w:r w:rsidRPr="00D96E1B">
              <w:rPr>
                <w:rFonts w:ascii="Times New Roman" w:eastAsiaTheme="minorEastAsia" w:hAnsi="Times New Roman" w:cs="Times New Roman"/>
                <w:sz w:val="24"/>
                <w:szCs w:val="24"/>
                <w:lang w:eastAsia="ru-RU"/>
              </w:rPr>
              <w:t>Роль генетической предрасположенности в развитии НАЖБП</w:t>
            </w:r>
          </w:p>
        </w:tc>
        <w:tc>
          <w:tcPr>
            <w:tcW w:w="734" w:type="dxa"/>
          </w:tcPr>
          <w:p w14:paraId="7BB93F28"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sidRPr="00713423">
              <w:rPr>
                <w:rFonts w:ascii="Times New Roman" w:eastAsiaTheme="minorEastAsia" w:hAnsi="Times New Roman" w:cs="Times New Roman"/>
                <w:b/>
                <w:caps/>
                <w:sz w:val="24"/>
                <w:szCs w:val="24"/>
                <w:lang w:eastAsia="ru-RU"/>
              </w:rPr>
              <w:t>2</w:t>
            </w:r>
            <w:r>
              <w:rPr>
                <w:rFonts w:ascii="Times New Roman" w:eastAsiaTheme="minorEastAsia" w:hAnsi="Times New Roman" w:cs="Times New Roman"/>
                <w:b/>
                <w:caps/>
                <w:sz w:val="24"/>
                <w:szCs w:val="24"/>
                <w:lang w:eastAsia="ru-RU"/>
              </w:rPr>
              <w:t>5</w:t>
            </w:r>
          </w:p>
        </w:tc>
      </w:tr>
      <w:tr w:rsidR="00576778" w:rsidRPr="000D0F6D" w14:paraId="134465CA" w14:textId="77777777" w:rsidTr="00425EFA">
        <w:tc>
          <w:tcPr>
            <w:tcW w:w="8613" w:type="dxa"/>
          </w:tcPr>
          <w:p w14:paraId="29D2F0FA" w14:textId="77777777" w:rsidR="00576778" w:rsidRPr="00D96E1B" w:rsidRDefault="00576778" w:rsidP="00576778">
            <w:pPr>
              <w:pStyle w:val="a3"/>
              <w:numPr>
                <w:ilvl w:val="2"/>
                <w:numId w:val="11"/>
              </w:numPr>
              <w:tabs>
                <w:tab w:val="left" w:pos="1165"/>
              </w:tabs>
              <w:spacing w:after="0" w:line="360" w:lineRule="auto"/>
              <w:rPr>
                <w:rFonts w:ascii="Times New Roman" w:eastAsiaTheme="minorEastAsia" w:hAnsi="Times New Roman" w:cs="Times New Roman"/>
                <w:sz w:val="24"/>
                <w:szCs w:val="24"/>
                <w:lang w:eastAsia="ru-RU"/>
              </w:rPr>
            </w:pPr>
            <w:r w:rsidRPr="00D96E1B">
              <w:rPr>
                <w:rFonts w:ascii="Times New Roman" w:eastAsiaTheme="minorEastAsia" w:hAnsi="Times New Roman" w:cs="Times New Roman"/>
                <w:sz w:val="24"/>
                <w:szCs w:val="24"/>
                <w:lang w:eastAsia="ru-RU"/>
              </w:rPr>
              <w:t>Роль питания в развитии НАЖБП</w:t>
            </w:r>
          </w:p>
        </w:tc>
        <w:tc>
          <w:tcPr>
            <w:tcW w:w="734" w:type="dxa"/>
          </w:tcPr>
          <w:p w14:paraId="1C736DB4"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sidRPr="00713423">
              <w:rPr>
                <w:rFonts w:ascii="Times New Roman" w:eastAsiaTheme="minorEastAsia" w:hAnsi="Times New Roman" w:cs="Times New Roman"/>
                <w:b/>
                <w:caps/>
                <w:sz w:val="24"/>
                <w:szCs w:val="24"/>
                <w:lang w:eastAsia="ru-RU"/>
              </w:rPr>
              <w:t>2</w:t>
            </w:r>
            <w:r>
              <w:rPr>
                <w:rFonts w:ascii="Times New Roman" w:eastAsiaTheme="minorEastAsia" w:hAnsi="Times New Roman" w:cs="Times New Roman"/>
                <w:b/>
                <w:caps/>
                <w:sz w:val="24"/>
                <w:szCs w:val="24"/>
                <w:lang w:eastAsia="ru-RU"/>
              </w:rPr>
              <w:t>6</w:t>
            </w:r>
          </w:p>
        </w:tc>
      </w:tr>
      <w:tr w:rsidR="00576778" w:rsidRPr="000D0F6D" w14:paraId="080F7F51" w14:textId="77777777" w:rsidTr="00425EFA">
        <w:tc>
          <w:tcPr>
            <w:tcW w:w="8613" w:type="dxa"/>
          </w:tcPr>
          <w:p w14:paraId="4201B03A" w14:textId="77777777" w:rsidR="00576778" w:rsidRPr="00D96E1B" w:rsidRDefault="00576778" w:rsidP="00576778">
            <w:pPr>
              <w:pStyle w:val="a3"/>
              <w:numPr>
                <w:ilvl w:val="2"/>
                <w:numId w:val="11"/>
              </w:numPr>
              <w:tabs>
                <w:tab w:val="left" w:pos="1165"/>
              </w:tabs>
              <w:spacing w:after="0" w:line="360" w:lineRule="auto"/>
              <w:rPr>
                <w:rFonts w:ascii="Times New Roman" w:eastAsiaTheme="minorEastAsia" w:hAnsi="Times New Roman" w:cs="Times New Roman"/>
                <w:sz w:val="24"/>
                <w:szCs w:val="24"/>
                <w:lang w:eastAsia="ru-RU"/>
              </w:rPr>
            </w:pPr>
            <w:r w:rsidRPr="00D96E1B">
              <w:rPr>
                <w:rFonts w:ascii="Times New Roman" w:eastAsiaTheme="minorEastAsia" w:hAnsi="Times New Roman" w:cs="Times New Roman"/>
                <w:sz w:val="24"/>
                <w:szCs w:val="24"/>
                <w:lang w:eastAsia="ru-RU"/>
              </w:rPr>
              <w:t>Микробиота кишечника и НАЖБП</w:t>
            </w:r>
          </w:p>
        </w:tc>
        <w:tc>
          <w:tcPr>
            <w:tcW w:w="734" w:type="dxa"/>
          </w:tcPr>
          <w:p w14:paraId="55D2839A"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sidRPr="00713423">
              <w:rPr>
                <w:rFonts w:ascii="Times New Roman" w:eastAsiaTheme="minorEastAsia" w:hAnsi="Times New Roman" w:cs="Times New Roman"/>
                <w:b/>
                <w:caps/>
                <w:sz w:val="24"/>
                <w:szCs w:val="24"/>
                <w:lang w:eastAsia="ru-RU"/>
              </w:rPr>
              <w:t>2</w:t>
            </w:r>
            <w:r>
              <w:rPr>
                <w:rFonts w:ascii="Times New Roman" w:eastAsiaTheme="minorEastAsia" w:hAnsi="Times New Roman" w:cs="Times New Roman"/>
                <w:b/>
                <w:caps/>
                <w:sz w:val="24"/>
                <w:szCs w:val="24"/>
                <w:lang w:eastAsia="ru-RU"/>
              </w:rPr>
              <w:t>9</w:t>
            </w:r>
          </w:p>
        </w:tc>
      </w:tr>
      <w:tr w:rsidR="00576778" w:rsidRPr="000D0F6D" w14:paraId="0B1FFCBA" w14:textId="77777777" w:rsidTr="00425EFA">
        <w:tc>
          <w:tcPr>
            <w:tcW w:w="8613" w:type="dxa"/>
          </w:tcPr>
          <w:p w14:paraId="55940E22" w14:textId="77777777" w:rsidR="00576778" w:rsidRPr="00D96E1B" w:rsidRDefault="00576778" w:rsidP="00576778">
            <w:pPr>
              <w:pStyle w:val="a3"/>
              <w:numPr>
                <w:ilvl w:val="2"/>
                <w:numId w:val="11"/>
              </w:numPr>
              <w:tabs>
                <w:tab w:val="left" w:pos="1165"/>
              </w:tabs>
              <w:spacing w:after="0" w:line="360" w:lineRule="auto"/>
              <w:rPr>
                <w:rFonts w:ascii="Times New Roman" w:eastAsiaTheme="minorEastAsia" w:hAnsi="Times New Roman" w:cs="Times New Roman"/>
                <w:sz w:val="24"/>
                <w:szCs w:val="24"/>
                <w:lang w:eastAsia="ru-RU"/>
              </w:rPr>
            </w:pPr>
            <w:r w:rsidRPr="00D96E1B">
              <w:rPr>
                <w:rFonts w:ascii="Times New Roman" w:eastAsiaTheme="minorEastAsia" w:hAnsi="Times New Roman" w:cs="Times New Roman"/>
                <w:sz w:val="24"/>
                <w:szCs w:val="24"/>
                <w:lang w:eastAsia="ru-RU"/>
              </w:rPr>
              <w:t>Роль дисфункции жировой ткани и воспаления в развитии НАЖБП</w:t>
            </w:r>
          </w:p>
        </w:tc>
        <w:tc>
          <w:tcPr>
            <w:tcW w:w="734" w:type="dxa"/>
          </w:tcPr>
          <w:p w14:paraId="2BEF01AC"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sidRPr="00713423">
              <w:rPr>
                <w:rFonts w:ascii="Times New Roman" w:eastAsiaTheme="minorEastAsia" w:hAnsi="Times New Roman" w:cs="Times New Roman"/>
                <w:b/>
                <w:caps/>
                <w:sz w:val="24"/>
                <w:szCs w:val="24"/>
                <w:lang w:eastAsia="ru-RU"/>
              </w:rPr>
              <w:t>3</w:t>
            </w:r>
            <w:r>
              <w:rPr>
                <w:rFonts w:ascii="Times New Roman" w:eastAsiaTheme="minorEastAsia" w:hAnsi="Times New Roman" w:cs="Times New Roman"/>
                <w:b/>
                <w:caps/>
                <w:sz w:val="24"/>
                <w:szCs w:val="24"/>
                <w:lang w:eastAsia="ru-RU"/>
              </w:rPr>
              <w:t>2</w:t>
            </w:r>
          </w:p>
        </w:tc>
      </w:tr>
      <w:tr w:rsidR="00576778" w:rsidRPr="000D0F6D" w14:paraId="20BC849A" w14:textId="77777777" w:rsidTr="00425EFA">
        <w:tc>
          <w:tcPr>
            <w:tcW w:w="8613" w:type="dxa"/>
          </w:tcPr>
          <w:p w14:paraId="652F2BDB" w14:textId="77777777" w:rsidR="00576778" w:rsidRPr="00D96E1B" w:rsidRDefault="00576778" w:rsidP="00576778">
            <w:pPr>
              <w:pStyle w:val="a3"/>
              <w:numPr>
                <w:ilvl w:val="2"/>
                <w:numId w:val="11"/>
              </w:numPr>
              <w:tabs>
                <w:tab w:val="left" w:pos="1165"/>
              </w:tabs>
              <w:spacing w:after="0" w:line="360" w:lineRule="auto"/>
              <w:rPr>
                <w:rFonts w:ascii="Times New Roman" w:eastAsiaTheme="minorEastAsia" w:hAnsi="Times New Roman" w:cs="Times New Roman"/>
                <w:sz w:val="24"/>
                <w:szCs w:val="24"/>
                <w:lang w:eastAsia="ru-RU"/>
              </w:rPr>
            </w:pPr>
            <w:r w:rsidRPr="00D96E1B">
              <w:rPr>
                <w:rFonts w:ascii="Times New Roman" w:eastAsiaTheme="minorEastAsia" w:hAnsi="Times New Roman" w:cs="Times New Roman"/>
                <w:sz w:val="24"/>
                <w:szCs w:val="24"/>
                <w:lang w:eastAsia="ru-RU"/>
              </w:rPr>
              <w:t>Роль факторов, индуцируемых гипоксией при НАЖБП</w:t>
            </w:r>
          </w:p>
        </w:tc>
        <w:tc>
          <w:tcPr>
            <w:tcW w:w="734" w:type="dxa"/>
          </w:tcPr>
          <w:p w14:paraId="5DB26AEA"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35</w:t>
            </w:r>
          </w:p>
        </w:tc>
      </w:tr>
      <w:tr w:rsidR="00576778" w:rsidRPr="000D0F6D" w14:paraId="273F3444" w14:textId="77777777" w:rsidTr="00425EFA">
        <w:tc>
          <w:tcPr>
            <w:tcW w:w="8613" w:type="dxa"/>
          </w:tcPr>
          <w:p w14:paraId="7B37C981" w14:textId="77777777" w:rsidR="00576778" w:rsidRPr="00D96E1B" w:rsidRDefault="00576778" w:rsidP="00576778">
            <w:pPr>
              <w:pStyle w:val="a3"/>
              <w:numPr>
                <w:ilvl w:val="2"/>
                <w:numId w:val="11"/>
              </w:numPr>
              <w:tabs>
                <w:tab w:val="left" w:pos="1165"/>
              </w:tabs>
              <w:rPr>
                <w:rFonts w:ascii="Times New Roman" w:eastAsiaTheme="minorEastAsia" w:hAnsi="Times New Roman" w:cs="Times New Roman"/>
                <w:sz w:val="24"/>
                <w:szCs w:val="24"/>
                <w:lang w:eastAsia="ru-RU"/>
              </w:rPr>
            </w:pPr>
            <w:r w:rsidRPr="00D96E1B">
              <w:rPr>
                <w:rFonts w:ascii="Times New Roman" w:eastAsiaTheme="minorEastAsia" w:hAnsi="Times New Roman" w:cs="Times New Roman"/>
                <w:sz w:val="24"/>
                <w:szCs w:val="24"/>
                <w:lang w:eastAsia="ru-RU"/>
              </w:rPr>
              <w:t>Обмен АТФ при гипоксии</w:t>
            </w:r>
          </w:p>
        </w:tc>
        <w:tc>
          <w:tcPr>
            <w:tcW w:w="734" w:type="dxa"/>
          </w:tcPr>
          <w:p w14:paraId="263A5798"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sidRPr="00713423">
              <w:rPr>
                <w:rFonts w:ascii="Times New Roman" w:eastAsiaTheme="minorEastAsia" w:hAnsi="Times New Roman" w:cs="Times New Roman"/>
                <w:b/>
                <w:caps/>
                <w:sz w:val="24"/>
                <w:szCs w:val="24"/>
                <w:lang w:eastAsia="ru-RU"/>
              </w:rPr>
              <w:t>3</w:t>
            </w:r>
            <w:r>
              <w:rPr>
                <w:rFonts w:ascii="Times New Roman" w:eastAsiaTheme="minorEastAsia" w:hAnsi="Times New Roman" w:cs="Times New Roman"/>
                <w:b/>
                <w:caps/>
                <w:sz w:val="24"/>
                <w:szCs w:val="24"/>
                <w:lang w:eastAsia="ru-RU"/>
              </w:rPr>
              <w:t>6</w:t>
            </w:r>
          </w:p>
        </w:tc>
      </w:tr>
      <w:tr w:rsidR="00576778" w:rsidRPr="000D0F6D" w14:paraId="5EB18ACE" w14:textId="77777777" w:rsidTr="00425EFA">
        <w:tc>
          <w:tcPr>
            <w:tcW w:w="8613" w:type="dxa"/>
          </w:tcPr>
          <w:p w14:paraId="3EC4EA92" w14:textId="77777777" w:rsidR="00576778" w:rsidRPr="00D96E1B" w:rsidRDefault="00576778" w:rsidP="00576778">
            <w:pPr>
              <w:pStyle w:val="a3"/>
              <w:numPr>
                <w:ilvl w:val="2"/>
                <w:numId w:val="11"/>
              </w:numPr>
              <w:tabs>
                <w:tab w:val="left" w:pos="1165"/>
              </w:tabs>
              <w:spacing w:after="0" w:line="360" w:lineRule="auto"/>
              <w:rPr>
                <w:rFonts w:ascii="Times New Roman" w:eastAsiaTheme="minorEastAsia" w:hAnsi="Times New Roman" w:cs="Times New Roman"/>
                <w:sz w:val="24"/>
                <w:szCs w:val="24"/>
                <w:lang w:eastAsia="ru-RU"/>
              </w:rPr>
            </w:pPr>
            <w:r w:rsidRPr="00D96E1B">
              <w:rPr>
                <w:rFonts w:ascii="Times New Roman" w:eastAsiaTheme="minorEastAsia" w:hAnsi="Times New Roman" w:cs="Times New Roman"/>
                <w:sz w:val="24"/>
                <w:szCs w:val="24"/>
                <w:lang w:eastAsia="ru-RU"/>
              </w:rPr>
              <w:t>НАЖБП и риск развития фиброза печени</w:t>
            </w:r>
          </w:p>
        </w:tc>
        <w:tc>
          <w:tcPr>
            <w:tcW w:w="734" w:type="dxa"/>
          </w:tcPr>
          <w:p w14:paraId="2367C306"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sidRPr="00713423">
              <w:rPr>
                <w:rFonts w:ascii="Times New Roman" w:eastAsiaTheme="minorEastAsia" w:hAnsi="Times New Roman" w:cs="Times New Roman"/>
                <w:b/>
                <w:caps/>
                <w:sz w:val="24"/>
                <w:szCs w:val="24"/>
                <w:lang w:eastAsia="ru-RU"/>
              </w:rPr>
              <w:t>3</w:t>
            </w:r>
            <w:r>
              <w:rPr>
                <w:rFonts w:ascii="Times New Roman" w:eastAsiaTheme="minorEastAsia" w:hAnsi="Times New Roman" w:cs="Times New Roman"/>
                <w:b/>
                <w:caps/>
                <w:sz w:val="24"/>
                <w:szCs w:val="24"/>
                <w:lang w:eastAsia="ru-RU"/>
              </w:rPr>
              <w:t>9</w:t>
            </w:r>
          </w:p>
        </w:tc>
      </w:tr>
      <w:tr w:rsidR="00576778" w:rsidRPr="000D0F6D" w14:paraId="092905A7" w14:textId="77777777" w:rsidTr="00425EFA">
        <w:tc>
          <w:tcPr>
            <w:tcW w:w="8613" w:type="dxa"/>
          </w:tcPr>
          <w:p w14:paraId="5C26E191" w14:textId="77777777" w:rsidR="00576778" w:rsidRPr="00D96E1B" w:rsidRDefault="00576778" w:rsidP="00576778">
            <w:pPr>
              <w:pStyle w:val="a3"/>
              <w:numPr>
                <w:ilvl w:val="2"/>
                <w:numId w:val="11"/>
              </w:numPr>
              <w:tabs>
                <w:tab w:val="left" w:pos="1165"/>
              </w:tabs>
              <w:spacing w:after="0" w:line="360" w:lineRule="auto"/>
              <w:rPr>
                <w:rFonts w:ascii="Times New Roman" w:eastAsiaTheme="minorEastAsia" w:hAnsi="Times New Roman" w:cs="Times New Roman"/>
                <w:sz w:val="24"/>
                <w:szCs w:val="24"/>
                <w:lang w:eastAsia="ru-RU"/>
              </w:rPr>
            </w:pPr>
            <w:r w:rsidRPr="00D96E1B">
              <w:rPr>
                <w:rFonts w:ascii="Times New Roman" w:eastAsiaTheme="minorEastAsia" w:hAnsi="Times New Roman" w:cs="Times New Roman"/>
                <w:sz w:val="24"/>
                <w:szCs w:val="24"/>
                <w:lang w:eastAsia="ru-RU"/>
              </w:rPr>
              <w:t>Морфология жирной печени</w:t>
            </w:r>
          </w:p>
        </w:tc>
        <w:tc>
          <w:tcPr>
            <w:tcW w:w="734" w:type="dxa"/>
          </w:tcPr>
          <w:p w14:paraId="5AA8649F"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41</w:t>
            </w:r>
          </w:p>
        </w:tc>
      </w:tr>
      <w:tr w:rsidR="00576778" w:rsidRPr="00B61080" w14:paraId="49417E8F" w14:textId="77777777" w:rsidTr="00425EFA">
        <w:tc>
          <w:tcPr>
            <w:tcW w:w="8613" w:type="dxa"/>
          </w:tcPr>
          <w:p w14:paraId="05CA7BA3" w14:textId="77777777" w:rsidR="00576778" w:rsidRPr="00D96E1B" w:rsidRDefault="00576778" w:rsidP="00576778">
            <w:pPr>
              <w:pStyle w:val="a3"/>
              <w:numPr>
                <w:ilvl w:val="1"/>
                <w:numId w:val="11"/>
              </w:numPr>
              <w:spacing w:after="0" w:line="276" w:lineRule="auto"/>
              <w:rPr>
                <w:rFonts w:ascii="Times New Roman" w:eastAsiaTheme="minorEastAsia" w:hAnsi="Times New Roman" w:cs="Times New Roman"/>
                <w:sz w:val="24"/>
                <w:szCs w:val="24"/>
                <w:lang w:eastAsia="ru-RU"/>
              </w:rPr>
            </w:pPr>
            <w:bookmarkStart w:id="0" w:name="_Hlk156417324"/>
            <w:r w:rsidRPr="00D96E1B">
              <w:rPr>
                <w:rFonts w:ascii="Times New Roman" w:hAnsi="Times New Roman" w:cs="Times New Roman"/>
                <w:sz w:val="24"/>
                <w:szCs w:val="24"/>
              </w:rPr>
              <w:t xml:space="preserve">НАЖБП как </w:t>
            </w:r>
            <w:proofErr w:type="spellStart"/>
            <w:r w:rsidRPr="00D96E1B">
              <w:rPr>
                <w:rFonts w:ascii="Times New Roman" w:hAnsi="Times New Roman" w:cs="Times New Roman"/>
                <w:sz w:val="24"/>
                <w:szCs w:val="24"/>
              </w:rPr>
              <w:t>мультисистемное</w:t>
            </w:r>
            <w:proofErr w:type="spellEnd"/>
            <w:r w:rsidRPr="00D96E1B">
              <w:rPr>
                <w:rFonts w:ascii="Times New Roman" w:hAnsi="Times New Roman" w:cs="Times New Roman"/>
                <w:sz w:val="24"/>
                <w:szCs w:val="24"/>
              </w:rPr>
              <w:t xml:space="preserve"> заболевание</w:t>
            </w:r>
            <w:bookmarkEnd w:id="0"/>
          </w:p>
        </w:tc>
        <w:tc>
          <w:tcPr>
            <w:tcW w:w="734" w:type="dxa"/>
          </w:tcPr>
          <w:p w14:paraId="43F5D6E2" w14:textId="77777777" w:rsidR="00576778" w:rsidRPr="00B61080" w:rsidRDefault="00576778" w:rsidP="00425EFA">
            <w:pPr>
              <w:spacing w:after="0" w:line="360" w:lineRule="auto"/>
              <w:rPr>
                <w:rFonts w:ascii="Times New Roman" w:eastAsiaTheme="minorEastAsia" w:hAnsi="Times New Roman" w:cs="Times New Roman"/>
                <w:caps/>
                <w:sz w:val="24"/>
                <w:szCs w:val="24"/>
                <w:lang w:eastAsia="ru-RU"/>
              </w:rPr>
            </w:pPr>
            <w:r>
              <w:rPr>
                <w:rFonts w:ascii="Times New Roman" w:eastAsiaTheme="minorEastAsia" w:hAnsi="Times New Roman" w:cs="Times New Roman"/>
                <w:caps/>
                <w:sz w:val="24"/>
                <w:szCs w:val="24"/>
                <w:lang w:eastAsia="ru-RU"/>
              </w:rPr>
              <w:t>42</w:t>
            </w:r>
          </w:p>
        </w:tc>
      </w:tr>
      <w:tr w:rsidR="00576778" w:rsidRPr="00B61080" w14:paraId="6583D8A0" w14:textId="77777777" w:rsidTr="00425EFA">
        <w:tc>
          <w:tcPr>
            <w:tcW w:w="8613" w:type="dxa"/>
          </w:tcPr>
          <w:p w14:paraId="70A10159" w14:textId="77777777" w:rsidR="00576778" w:rsidRPr="00D96E1B" w:rsidRDefault="00576778" w:rsidP="00576778">
            <w:pPr>
              <w:pStyle w:val="a3"/>
              <w:numPr>
                <w:ilvl w:val="2"/>
                <w:numId w:val="11"/>
              </w:numPr>
              <w:tabs>
                <w:tab w:val="left" w:pos="1139"/>
              </w:tabs>
              <w:spacing w:after="0" w:line="276" w:lineRule="auto"/>
              <w:jc w:val="both"/>
              <w:rPr>
                <w:rFonts w:ascii="Times New Roman" w:hAnsi="Times New Roman" w:cs="Times New Roman"/>
                <w:sz w:val="24"/>
                <w:szCs w:val="24"/>
              </w:rPr>
            </w:pPr>
            <w:r w:rsidRPr="00D96E1B">
              <w:rPr>
                <w:rFonts w:ascii="Times New Roman" w:eastAsiaTheme="minorEastAsia" w:hAnsi="Times New Roman" w:cs="Times New Roman"/>
                <w:sz w:val="24"/>
                <w:szCs w:val="24"/>
                <w:lang w:eastAsia="ru-RU"/>
              </w:rPr>
              <w:t>Ожирение, сахарный диабет и метаболический синдром</w:t>
            </w:r>
          </w:p>
        </w:tc>
        <w:tc>
          <w:tcPr>
            <w:tcW w:w="734" w:type="dxa"/>
          </w:tcPr>
          <w:p w14:paraId="6BBDA585" w14:textId="77777777" w:rsidR="00576778" w:rsidRPr="00B61080" w:rsidRDefault="00576778" w:rsidP="00425EFA">
            <w:pPr>
              <w:spacing w:after="0" w:line="360" w:lineRule="auto"/>
              <w:rPr>
                <w:rFonts w:ascii="Times New Roman" w:eastAsiaTheme="minorEastAsia" w:hAnsi="Times New Roman" w:cs="Times New Roman"/>
                <w:caps/>
                <w:sz w:val="24"/>
                <w:szCs w:val="24"/>
                <w:lang w:eastAsia="ru-RU"/>
              </w:rPr>
            </w:pPr>
            <w:r>
              <w:rPr>
                <w:rFonts w:ascii="Times New Roman" w:eastAsiaTheme="minorEastAsia" w:hAnsi="Times New Roman" w:cs="Times New Roman"/>
                <w:caps/>
                <w:sz w:val="24"/>
                <w:szCs w:val="24"/>
                <w:lang w:eastAsia="ru-RU"/>
              </w:rPr>
              <w:t>42</w:t>
            </w:r>
          </w:p>
        </w:tc>
      </w:tr>
      <w:tr w:rsidR="00576778" w:rsidRPr="00B61080" w14:paraId="0DD91870" w14:textId="77777777" w:rsidTr="00425EFA">
        <w:tc>
          <w:tcPr>
            <w:tcW w:w="8613" w:type="dxa"/>
          </w:tcPr>
          <w:p w14:paraId="0E1A4EF7" w14:textId="77777777" w:rsidR="00576778" w:rsidRPr="00D96E1B" w:rsidRDefault="00576778" w:rsidP="00576778">
            <w:pPr>
              <w:pStyle w:val="a3"/>
              <w:numPr>
                <w:ilvl w:val="2"/>
                <w:numId w:val="11"/>
              </w:numPr>
              <w:tabs>
                <w:tab w:val="left" w:pos="1139"/>
              </w:tabs>
              <w:spacing w:after="0" w:line="276" w:lineRule="auto"/>
              <w:jc w:val="both"/>
              <w:rPr>
                <w:rFonts w:ascii="Times New Roman" w:hAnsi="Times New Roman" w:cs="Times New Roman"/>
                <w:sz w:val="24"/>
                <w:szCs w:val="24"/>
              </w:rPr>
            </w:pPr>
            <w:r w:rsidRPr="00D96E1B">
              <w:rPr>
                <w:rFonts w:ascii="Times New Roman" w:eastAsiaTheme="minorEastAsia" w:hAnsi="Times New Roman" w:cs="Times New Roman"/>
                <w:sz w:val="24"/>
                <w:szCs w:val="24"/>
                <w:lang w:eastAsia="ru-RU"/>
              </w:rPr>
              <w:t>Сердечно-сосудистые заболевания и НАЖБП</w:t>
            </w:r>
          </w:p>
        </w:tc>
        <w:tc>
          <w:tcPr>
            <w:tcW w:w="734" w:type="dxa"/>
          </w:tcPr>
          <w:p w14:paraId="22540F3B" w14:textId="77777777" w:rsidR="00576778" w:rsidRPr="00B61080" w:rsidRDefault="00576778" w:rsidP="00425EFA">
            <w:pPr>
              <w:spacing w:after="0" w:line="360" w:lineRule="auto"/>
              <w:rPr>
                <w:rFonts w:ascii="Times New Roman" w:eastAsiaTheme="minorEastAsia" w:hAnsi="Times New Roman" w:cs="Times New Roman"/>
                <w:caps/>
                <w:sz w:val="24"/>
                <w:szCs w:val="24"/>
                <w:lang w:eastAsia="ru-RU"/>
              </w:rPr>
            </w:pPr>
            <w:r>
              <w:rPr>
                <w:rFonts w:ascii="Times New Roman" w:eastAsiaTheme="minorEastAsia" w:hAnsi="Times New Roman" w:cs="Times New Roman"/>
                <w:caps/>
                <w:sz w:val="24"/>
                <w:szCs w:val="24"/>
                <w:lang w:eastAsia="ru-RU"/>
              </w:rPr>
              <w:t>44</w:t>
            </w:r>
          </w:p>
        </w:tc>
      </w:tr>
      <w:tr w:rsidR="00576778" w:rsidRPr="00B61080" w14:paraId="645A20EE" w14:textId="77777777" w:rsidTr="00425EFA">
        <w:tc>
          <w:tcPr>
            <w:tcW w:w="8613" w:type="dxa"/>
          </w:tcPr>
          <w:p w14:paraId="5C8B3789" w14:textId="77777777" w:rsidR="00576778" w:rsidRPr="00D96E1B" w:rsidRDefault="00576778" w:rsidP="00576778">
            <w:pPr>
              <w:pStyle w:val="a3"/>
              <w:numPr>
                <w:ilvl w:val="2"/>
                <w:numId w:val="11"/>
              </w:numPr>
              <w:tabs>
                <w:tab w:val="left" w:pos="1139"/>
              </w:tabs>
              <w:spacing w:after="0" w:line="276" w:lineRule="auto"/>
              <w:jc w:val="both"/>
              <w:rPr>
                <w:rFonts w:ascii="Times New Roman" w:hAnsi="Times New Roman" w:cs="Times New Roman"/>
                <w:sz w:val="24"/>
                <w:szCs w:val="24"/>
              </w:rPr>
            </w:pPr>
            <w:r w:rsidRPr="00D96E1B">
              <w:rPr>
                <w:rFonts w:ascii="Times New Roman" w:eastAsiaTheme="minorEastAsia" w:hAnsi="Times New Roman" w:cs="Times New Roman"/>
                <w:sz w:val="24"/>
                <w:szCs w:val="24"/>
                <w:lang w:eastAsia="ru-RU"/>
              </w:rPr>
              <w:t>Хроническая болезнь почек и НАЖБП</w:t>
            </w:r>
          </w:p>
        </w:tc>
        <w:tc>
          <w:tcPr>
            <w:tcW w:w="734" w:type="dxa"/>
          </w:tcPr>
          <w:p w14:paraId="63DE5B1C" w14:textId="77777777" w:rsidR="00576778" w:rsidRPr="00B61080" w:rsidRDefault="00576778" w:rsidP="00425EFA">
            <w:pPr>
              <w:spacing w:after="0" w:line="360" w:lineRule="auto"/>
              <w:rPr>
                <w:rFonts w:ascii="Times New Roman" w:eastAsiaTheme="minorEastAsia" w:hAnsi="Times New Roman" w:cs="Times New Roman"/>
                <w:caps/>
                <w:sz w:val="24"/>
                <w:szCs w:val="24"/>
                <w:lang w:eastAsia="ru-RU"/>
              </w:rPr>
            </w:pPr>
            <w:r>
              <w:rPr>
                <w:rFonts w:ascii="Times New Roman" w:eastAsiaTheme="minorEastAsia" w:hAnsi="Times New Roman" w:cs="Times New Roman"/>
                <w:caps/>
                <w:sz w:val="24"/>
                <w:szCs w:val="24"/>
                <w:lang w:eastAsia="ru-RU"/>
              </w:rPr>
              <w:t>46</w:t>
            </w:r>
          </w:p>
        </w:tc>
      </w:tr>
      <w:tr w:rsidR="00576778" w:rsidRPr="00B61080" w14:paraId="1D0FDAAE" w14:textId="77777777" w:rsidTr="00425EFA">
        <w:tc>
          <w:tcPr>
            <w:tcW w:w="8613" w:type="dxa"/>
          </w:tcPr>
          <w:p w14:paraId="70AE298B" w14:textId="77777777" w:rsidR="00576778" w:rsidRPr="00D96E1B" w:rsidRDefault="00576778" w:rsidP="00576778">
            <w:pPr>
              <w:pStyle w:val="a3"/>
              <w:numPr>
                <w:ilvl w:val="2"/>
                <w:numId w:val="11"/>
              </w:numPr>
              <w:tabs>
                <w:tab w:val="left" w:pos="1139"/>
              </w:tabs>
              <w:spacing w:after="0" w:line="276" w:lineRule="auto"/>
              <w:jc w:val="both"/>
              <w:rPr>
                <w:rFonts w:ascii="Times New Roman" w:hAnsi="Times New Roman" w:cs="Times New Roman"/>
                <w:sz w:val="24"/>
                <w:szCs w:val="24"/>
              </w:rPr>
            </w:pPr>
            <w:r w:rsidRPr="00D96E1B">
              <w:rPr>
                <w:rFonts w:ascii="Times New Roman" w:eastAsiaTheme="minorEastAsia" w:hAnsi="Times New Roman" w:cs="Times New Roman"/>
                <w:sz w:val="24"/>
                <w:szCs w:val="24"/>
                <w:lang w:eastAsia="ru-RU"/>
              </w:rPr>
              <w:t xml:space="preserve">СОАС и НАЖБП </w:t>
            </w:r>
          </w:p>
        </w:tc>
        <w:tc>
          <w:tcPr>
            <w:tcW w:w="734" w:type="dxa"/>
          </w:tcPr>
          <w:p w14:paraId="647CA697" w14:textId="77777777" w:rsidR="00576778" w:rsidRPr="00B61080" w:rsidRDefault="00576778" w:rsidP="00425EFA">
            <w:pPr>
              <w:spacing w:after="0" w:line="360" w:lineRule="auto"/>
              <w:rPr>
                <w:rFonts w:ascii="Times New Roman" w:eastAsiaTheme="minorEastAsia" w:hAnsi="Times New Roman" w:cs="Times New Roman"/>
                <w:caps/>
                <w:sz w:val="24"/>
                <w:szCs w:val="24"/>
                <w:lang w:eastAsia="ru-RU"/>
              </w:rPr>
            </w:pPr>
            <w:r>
              <w:rPr>
                <w:rFonts w:ascii="Times New Roman" w:eastAsiaTheme="minorEastAsia" w:hAnsi="Times New Roman" w:cs="Times New Roman"/>
                <w:caps/>
                <w:sz w:val="24"/>
                <w:szCs w:val="24"/>
                <w:lang w:eastAsia="ru-RU"/>
              </w:rPr>
              <w:t>46</w:t>
            </w:r>
          </w:p>
        </w:tc>
      </w:tr>
      <w:tr w:rsidR="00576778" w:rsidRPr="000D0F6D" w14:paraId="168867BE" w14:textId="77777777" w:rsidTr="00425EFA">
        <w:tc>
          <w:tcPr>
            <w:tcW w:w="8613" w:type="dxa"/>
          </w:tcPr>
          <w:p w14:paraId="0445074D" w14:textId="77777777" w:rsidR="00576778" w:rsidRPr="00D96E1B" w:rsidRDefault="00576778" w:rsidP="00576778">
            <w:pPr>
              <w:pStyle w:val="a3"/>
              <w:numPr>
                <w:ilvl w:val="1"/>
                <w:numId w:val="11"/>
              </w:numPr>
              <w:rPr>
                <w:rFonts w:ascii="Times New Roman" w:eastAsiaTheme="minorEastAsia" w:hAnsi="Times New Roman" w:cs="Times New Roman"/>
                <w:sz w:val="24"/>
                <w:szCs w:val="24"/>
                <w:lang w:eastAsia="ru-RU"/>
              </w:rPr>
            </w:pPr>
            <w:r w:rsidRPr="00D96E1B">
              <w:rPr>
                <w:rFonts w:ascii="Times New Roman" w:eastAsiaTheme="minorEastAsia" w:hAnsi="Times New Roman" w:cs="Times New Roman"/>
                <w:sz w:val="24"/>
                <w:szCs w:val="24"/>
                <w:lang w:eastAsia="ru-RU"/>
              </w:rPr>
              <w:t xml:space="preserve"> Клиническая картина НАЖБП. Современные методы диагностики и лечения НАЖБП.</w:t>
            </w:r>
          </w:p>
        </w:tc>
        <w:tc>
          <w:tcPr>
            <w:tcW w:w="734" w:type="dxa"/>
          </w:tcPr>
          <w:p w14:paraId="6735D064"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sidRPr="00713423">
              <w:rPr>
                <w:rFonts w:ascii="Times New Roman" w:eastAsiaTheme="minorEastAsia" w:hAnsi="Times New Roman" w:cs="Times New Roman"/>
                <w:b/>
                <w:caps/>
                <w:sz w:val="24"/>
                <w:szCs w:val="24"/>
                <w:lang w:eastAsia="ru-RU"/>
              </w:rPr>
              <w:t>4</w:t>
            </w:r>
            <w:r>
              <w:rPr>
                <w:rFonts w:ascii="Times New Roman" w:eastAsiaTheme="minorEastAsia" w:hAnsi="Times New Roman" w:cs="Times New Roman"/>
                <w:b/>
                <w:caps/>
                <w:sz w:val="24"/>
                <w:szCs w:val="24"/>
                <w:lang w:eastAsia="ru-RU"/>
              </w:rPr>
              <w:t>7</w:t>
            </w:r>
          </w:p>
        </w:tc>
      </w:tr>
      <w:tr w:rsidR="00576778" w:rsidRPr="000D0F6D" w14:paraId="555C66B2" w14:textId="77777777" w:rsidTr="00425EFA">
        <w:tc>
          <w:tcPr>
            <w:tcW w:w="8613" w:type="dxa"/>
          </w:tcPr>
          <w:p w14:paraId="0A00AE95" w14:textId="77777777" w:rsidR="00576778" w:rsidRPr="00EB33FF" w:rsidRDefault="00576778" w:rsidP="00576778">
            <w:pPr>
              <w:pStyle w:val="a3"/>
              <w:numPr>
                <w:ilvl w:val="2"/>
                <w:numId w:val="11"/>
              </w:numPr>
              <w:tabs>
                <w:tab w:val="left" w:pos="1029"/>
                <w:tab w:val="left" w:pos="1439"/>
              </w:tabs>
              <w:ind w:left="1307" w:hanging="567"/>
              <w:rPr>
                <w:rFonts w:ascii="Times New Roman" w:eastAsiaTheme="minorEastAsia" w:hAnsi="Times New Roman" w:cs="Times New Roman"/>
                <w:sz w:val="24"/>
                <w:szCs w:val="24"/>
                <w:lang w:eastAsia="ru-RU"/>
              </w:rPr>
            </w:pPr>
            <w:r w:rsidRPr="00EB33FF">
              <w:rPr>
                <w:rFonts w:ascii="Times New Roman" w:eastAsiaTheme="minorEastAsia" w:hAnsi="Times New Roman" w:cs="Times New Roman"/>
                <w:sz w:val="24"/>
                <w:szCs w:val="24"/>
                <w:lang w:eastAsia="ru-RU"/>
              </w:rPr>
              <w:t>Клиническая картина НАЖБП.</w:t>
            </w:r>
          </w:p>
        </w:tc>
        <w:tc>
          <w:tcPr>
            <w:tcW w:w="734" w:type="dxa"/>
          </w:tcPr>
          <w:p w14:paraId="57363357"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47</w:t>
            </w:r>
          </w:p>
        </w:tc>
      </w:tr>
      <w:tr w:rsidR="00576778" w:rsidRPr="000D0F6D" w14:paraId="2332B5B1" w14:textId="77777777" w:rsidTr="00425EFA">
        <w:tc>
          <w:tcPr>
            <w:tcW w:w="8613" w:type="dxa"/>
          </w:tcPr>
          <w:p w14:paraId="54DCAF8D" w14:textId="77777777" w:rsidR="00576778" w:rsidRPr="00EB33FF" w:rsidRDefault="00576778" w:rsidP="00576778">
            <w:pPr>
              <w:pStyle w:val="a3"/>
              <w:numPr>
                <w:ilvl w:val="2"/>
                <w:numId w:val="11"/>
              </w:numPr>
              <w:tabs>
                <w:tab w:val="left" w:pos="1029"/>
                <w:tab w:val="left" w:pos="1439"/>
              </w:tabs>
              <w:spacing w:after="0" w:line="360" w:lineRule="auto"/>
              <w:ind w:left="1307" w:hanging="567"/>
              <w:rPr>
                <w:rFonts w:ascii="Times New Roman" w:eastAsiaTheme="minorEastAsia" w:hAnsi="Times New Roman" w:cs="Times New Roman"/>
                <w:sz w:val="24"/>
                <w:szCs w:val="24"/>
                <w:lang w:eastAsia="ru-RU"/>
              </w:rPr>
            </w:pPr>
            <w:r w:rsidRPr="00EB33FF">
              <w:rPr>
                <w:rFonts w:ascii="Times New Roman" w:eastAsiaTheme="minorEastAsia" w:hAnsi="Times New Roman" w:cs="Times New Roman"/>
                <w:sz w:val="24"/>
                <w:szCs w:val="24"/>
                <w:lang w:eastAsia="ru-RU"/>
              </w:rPr>
              <w:t>Современные методы диагностики НАЖБП.</w:t>
            </w:r>
          </w:p>
        </w:tc>
        <w:tc>
          <w:tcPr>
            <w:tcW w:w="734" w:type="dxa"/>
          </w:tcPr>
          <w:p w14:paraId="31479BDA"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48</w:t>
            </w:r>
          </w:p>
        </w:tc>
      </w:tr>
      <w:tr w:rsidR="00576778" w:rsidRPr="000D0F6D" w14:paraId="338285A8" w14:textId="77777777" w:rsidTr="00425EFA">
        <w:tc>
          <w:tcPr>
            <w:tcW w:w="8613" w:type="dxa"/>
          </w:tcPr>
          <w:p w14:paraId="6B710351" w14:textId="77777777" w:rsidR="00576778" w:rsidRPr="00EB33FF" w:rsidRDefault="00576778" w:rsidP="00576778">
            <w:pPr>
              <w:pStyle w:val="a3"/>
              <w:numPr>
                <w:ilvl w:val="2"/>
                <w:numId w:val="11"/>
              </w:numPr>
              <w:tabs>
                <w:tab w:val="left" w:pos="1029"/>
                <w:tab w:val="left" w:pos="1439"/>
              </w:tabs>
              <w:spacing w:after="0" w:line="360" w:lineRule="auto"/>
              <w:ind w:left="1307" w:hanging="567"/>
              <w:rPr>
                <w:rFonts w:ascii="Times New Roman" w:eastAsiaTheme="minorEastAsia" w:hAnsi="Times New Roman" w:cs="Times New Roman"/>
                <w:sz w:val="24"/>
                <w:szCs w:val="24"/>
                <w:lang w:val="ky-KG" w:eastAsia="ru-RU"/>
              </w:rPr>
            </w:pPr>
            <w:r w:rsidRPr="00EB33FF">
              <w:rPr>
                <w:rFonts w:ascii="Times New Roman" w:eastAsiaTheme="minorEastAsia" w:hAnsi="Times New Roman" w:cs="Times New Roman"/>
                <w:sz w:val="24"/>
                <w:szCs w:val="24"/>
                <w:lang w:eastAsia="ru-RU"/>
              </w:rPr>
              <w:t xml:space="preserve"> Современные методы лечения НАЖБП.</w:t>
            </w:r>
          </w:p>
        </w:tc>
        <w:tc>
          <w:tcPr>
            <w:tcW w:w="734" w:type="dxa"/>
          </w:tcPr>
          <w:p w14:paraId="69992738"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51</w:t>
            </w:r>
          </w:p>
        </w:tc>
      </w:tr>
      <w:tr w:rsidR="00576778" w:rsidRPr="00E565C6" w14:paraId="04EA0E93" w14:textId="77777777" w:rsidTr="00425EFA">
        <w:tc>
          <w:tcPr>
            <w:tcW w:w="8613" w:type="dxa"/>
          </w:tcPr>
          <w:p w14:paraId="314E509A" w14:textId="1577AAA3" w:rsidR="00576778" w:rsidRPr="00E565C6" w:rsidRDefault="00576778" w:rsidP="00425EFA">
            <w:pPr>
              <w:spacing w:after="0" w:line="360" w:lineRule="auto"/>
              <w:rPr>
                <w:rFonts w:ascii="Times New Roman" w:eastAsia="TimesNewRomanPS-BoldMT" w:hAnsi="Times New Roman" w:cs="Times New Roman"/>
                <w:b/>
                <w:caps/>
                <w:sz w:val="24"/>
                <w:szCs w:val="24"/>
              </w:rPr>
            </w:pPr>
            <w:r w:rsidRPr="00E565C6">
              <w:rPr>
                <w:rFonts w:ascii="Times New Roman" w:eastAsia="TimesNewRomanPS-BoldMT" w:hAnsi="Times New Roman" w:cs="Times New Roman"/>
                <w:b/>
                <w:caps/>
                <w:sz w:val="24"/>
                <w:szCs w:val="24"/>
              </w:rPr>
              <w:t xml:space="preserve">ГЛАВА </w:t>
            </w:r>
            <w:r w:rsidR="005F0821">
              <w:rPr>
                <w:rFonts w:ascii="Times New Roman" w:eastAsia="TimesNewRomanPS-BoldMT" w:hAnsi="Times New Roman" w:cs="Times New Roman"/>
                <w:b/>
                <w:caps/>
                <w:sz w:val="24"/>
                <w:szCs w:val="24"/>
              </w:rPr>
              <w:t>2</w:t>
            </w:r>
            <w:r>
              <w:rPr>
                <w:rFonts w:ascii="Times New Roman" w:eastAsia="TimesNewRomanPS-BoldMT" w:hAnsi="Times New Roman" w:cs="Times New Roman"/>
                <w:b/>
                <w:caps/>
                <w:sz w:val="24"/>
                <w:szCs w:val="24"/>
              </w:rPr>
              <w:t>. МАТЕРИАЛЫ И МЕТОДЫ ИССЛЕДОВАНИЯ</w:t>
            </w:r>
          </w:p>
        </w:tc>
        <w:tc>
          <w:tcPr>
            <w:tcW w:w="734" w:type="dxa"/>
          </w:tcPr>
          <w:p w14:paraId="2477043B"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54</w:t>
            </w:r>
          </w:p>
        </w:tc>
      </w:tr>
      <w:tr w:rsidR="00576778" w:rsidRPr="00331C5B" w14:paraId="753DB887" w14:textId="77777777" w:rsidTr="00425EFA">
        <w:tc>
          <w:tcPr>
            <w:tcW w:w="8613" w:type="dxa"/>
          </w:tcPr>
          <w:p w14:paraId="223DC74A" w14:textId="77777777" w:rsidR="00576778" w:rsidRPr="008D7DF9" w:rsidRDefault="00576778" w:rsidP="00425EFA">
            <w:pPr>
              <w:spacing w:after="0" w:line="276" w:lineRule="auto"/>
              <w:rPr>
                <w:rFonts w:ascii="Times New Roman" w:eastAsia="TimesNewRomanPS-BoldMT" w:hAnsi="Times New Roman" w:cs="Times New Roman"/>
                <w:b/>
                <w:caps/>
                <w:sz w:val="24"/>
                <w:szCs w:val="24"/>
              </w:rPr>
            </w:pPr>
            <w:r>
              <w:rPr>
                <w:rFonts w:ascii="Times New Roman" w:hAnsi="Times New Roman" w:cs="Times New Roman"/>
                <w:sz w:val="24"/>
                <w:szCs w:val="24"/>
              </w:rPr>
              <w:t>2</w:t>
            </w:r>
            <w:r w:rsidRPr="008D7DF9">
              <w:rPr>
                <w:rFonts w:ascii="Times New Roman" w:hAnsi="Times New Roman" w:cs="Times New Roman"/>
                <w:sz w:val="24"/>
                <w:szCs w:val="24"/>
              </w:rPr>
              <w:t>.1. Этапы исследования</w:t>
            </w:r>
          </w:p>
        </w:tc>
        <w:tc>
          <w:tcPr>
            <w:tcW w:w="734" w:type="dxa"/>
          </w:tcPr>
          <w:p w14:paraId="371329F7" w14:textId="77777777" w:rsidR="00576778" w:rsidRDefault="00576778" w:rsidP="00425EFA">
            <w:pPr>
              <w:spacing w:after="0" w:line="360" w:lineRule="auto"/>
              <w:rPr>
                <w:rFonts w:ascii="Times New Roman" w:eastAsiaTheme="minorEastAsia" w:hAnsi="Times New Roman" w:cs="Times New Roman"/>
                <w:b/>
                <w:bCs/>
                <w:sz w:val="24"/>
                <w:szCs w:val="24"/>
                <w:lang w:eastAsia="ru-RU"/>
              </w:rPr>
            </w:pPr>
            <w:r>
              <w:rPr>
                <w:rFonts w:ascii="Times New Roman" w:eastAsiaTheme="minorEastAsia" w:hAnsi="Times New Roman" w:cs="Times New Roman"/>
                <w:b/>
                <w:bCs/>
                <w:sz w:val="24"/>
                <w:szCs w:val="24"/>
                <w:lang w:eastAsia="ru-RU"/>
              </w:rPr>
              <w:t>54</w:t>
            </w:r>
          </w:p>
        </w:tc>
      </w:tr>
      <w:tr w:rsidR="00576778" w:rsidRPr="00331C5B" w14:paraId="5CC81D48" w14:textId="77777777" w:rsidTr="00425EFA">
        <w:tc>
          <w:tcPr>
            <w:tcW w:w="8613" w:type="dxa"/>
          </w:tcPr>
          <w:p w14:paraId="5BDCFE0A" w14:textId="77777777" w:rsidR="00576778" w:rsidRPr="00331C5B" w:rsidRDefault="00576778" w:rsidP="00425EFA">
            <w:pPr>
              <w:spacing w:after="0" w:line="360" w:lineRule="auto"/>
              <w:rPr>
                <w:rFonts w:ascii="Times New Roman" w:eastAsiaTheme="minorEastAsia" w:hAnsi="Times New Roman" w:cs="Times New Roman"/>
                <w:sz w:val="24"/>
                <w:szCs w:val="24"/>
                <w:lang w:eastAsia="ru-RU"/>
              </w:rPr>
            </w:pPr>
            <w:r>
              <w:rPr>
                <w:rFonts w:ascii="Times New Roman" w:eastAsia="TimesNewRomanPS-BoldMT" w:hAnsi="Times New Roman" w:cs="Times New Roman"/>
                <w:bCs/>
                <w:sz w:val="24"/>
                <w:szCs w:val="24"/>
              </w:rPr>
              <w:t>2</w:t>
            </w:r>
            <w:r w:rsidRPr="008D7DF9">
              <w:rPr>
                <w:rFonts w:ascii="Times New Roman" w:eastAsia="TimesNewRomanPS-BoldMT" w:hAnsi="Times New Roman" w:cs="Times New Roman"/>
                <w:bCs/>
                <w:sz w:val="24"/>
                <w:szCs w:val="24"/>
              </w:rPr>
              <w:t>.2. Методы исследования клинической части</w:t>
            </w:r>
          </w:p>
        </w:tc>
        <w:tc>
          <w:tcPr>
            <w:tcW w:w="734" w:type="dxa"/>
          </w:tcPr>
          <w:p w14:paraId="480AAE28" w14:textId="77777777" w:rsidR="00576778" w:rsidRPr="00713423" w:rsidRDefault="00576778" w:rsidP="00425EFA">
            <w:pPr>
              <w:spacing w:after="0" w:line="360" w:lineRule="auto"/>
              <w:rPr>
                <w:rFonts w:ascii="Times New Roman" w:eastAsiaTheme="minorEastAsia" w:hAnsi="Times New Roman" w:cs="Times New Roman"/>
                <w:b/>
                <w:bCs/>
                <w:sz w:val="24"/>
                <w:szCs w:val="24"/>
                <w:lang w:eastAsia="ru-RU"/>
              </w:rPr>
            </w:pPr>
            <w:r>
              <w:rPr>
                <w:rFonts w:ascii="Times New Roman" w:eastAsiaTheme="minorEastAsia" w:hAnsi="Times New Roman" w:cs="Times New Roman"/>
                <w:b/>
                <w:bCs/>
                <w:sz w:val="24"/>
                <w:szCs w:val="24"/>
                <w:lang w:eastAsia="ru-RU"/>
              </w:rPr>
              <w:t>54</w:t>
            </w:r>
          </w:p>
        </w:tc>
      </w:tr>
      <w:tr w:rsidR="00576778" w:rsidRPr="00331C5B" w14:paraId="4DEF13CE" w14:textId="77777777" w:rsidTr="00425EFA">
        <w:tc>
          <w:tcPr>
            <w:tcW w:w="8613" w:type="dxa"/>
          </w:tcPr>
          <w:p w14:paraId="04182A74" w14:textId="77777777" w:rsidR="00576778" w:rsidRPr="00331C5B" w:rsidRDefault="00576778" w:rsidP="00425EFA">
            <w:pPr>
              <w:spacing w:after="0" w:line="360" w:lineRule="auto"/>
              <w:ind w:left="447"/>
              <w:rPr>
                <w:rFonts w:ascii="Times New Roman" w:eastAsiaTheme="minorEastAsia" w:hAnsi="Times New Roman" w:cs="Times New Roman"/>
                <w:sz w:val="24"/>
                <w:szCs w:val="24"/>
                <w:lang w:val="ky-KG" w:eastAsia="ru-RU"/>
              </w:rPr>
            </w:pPr>
            <w:r>
              <w:rPr>
                <w:rFonts w:ascii="Times New Roman" w:eastAsia="TimesNewRomanPS-BoldMT" w:hAnsi="Times New Roman" w:cs="Times New Roman"/>
                <w:bCs/>
                <w:sz w:val="24"/>
                <w:szCs w:val="24"/>
              </w:rPr>
              <w:t>2</w:t>
            </w:r>
            <w:r w:rsidRPr="008D7DF9">
              <w:rPr>
                <w:rFonts w:ascii="Times New Roman" w:eastAsia="TimesNewRomanPS-BoldMT" w:hAnsi="Times New Roman" w:cs="Times New Roman"/>
                <w:bCs/>
                <w:sz w:val="24"/>
                <w:szCs w:val="24"/>
              </w:rPr>
              <w:t>.2.1. Методы изучения распространённости НАЖБП</w:t>
            </w:r>
          </w:p>
        </w:tc>
        <w:tc>
          <w:tcPr>
            <w:tcW w:w="734" w:type="dxa"/>
          </w:tcPr>
          <w:p w14:paraId="2E2148B5" w14:textId="77777777" w:rsidR="00576778" w:rsidRPr="00713423" w:rsidRDefault="00576778" w:rsidP="00425EFA">
            <w:pPr>
              <w:spacing w:after="0" w:line="360" w:lineRule="auto"/>
              <w:rPr>
                <w:rFonts w:ascii="Times New Roman" w:eastAsiaTheme="minorEastAsia" w:hAnsi="Times New Roman" w:cs="Times New Roman"/>
                <w:b/>
                <w:bCs/>
                <w:sz w:val="24"/>
                <w:szCs w:val="24"/>
                <w:lang w:eastAsia="ru-RU"/>
              </w:rPr>
            </w:pPr>
            <w:r>
              <w:rPr>
                <w:rFonts w:ascii="Times New Roman" w:eastAsiaTheme="minorEastAsia" w:hAnsi="Times New Roman" w:cs="Times New Roman"/>
                <w:b/>
                <w:bCs/>
                <w:sz w:val="24"/>
                <w:szCs w:val="24"/>
                <w:lang w:eastAsia="ru-RU"/>
              </w:rPr>
              <w:t>54</w:t>
            </w:r>
          </w:p>
        </w:tc>
      </w:tr>
      <w:tr w:rsidR="00576778" w:rsidRPr="00331C5B" w14:paraId="1F85FE43" w14:textId="77777777" w:rsidTr="00425EFA">
        <w:tc>
          <w:tcPr>
            <w:tcW w:w="8613" w:type="dxa"/>
          </w:tcPr>
          <w:p w14:paraId="67D7ADAF" w14:textId="77777777" w:rsidR="00576778" w:rsidRPr="00331C5B" w:rsidRDefault="00576778" w:rsidP="00425EFA">
            <w:pPr>
              <w:spacing w:after="0" w:line="360" w:lineRule="auto"/>
              <w:ind w:left="447"/>
              <w:rPr>
                <w:rFonts w:ascii="Times New Roman" w:eastAsiaTheme="minorEastAsia" w:hAnsi="Times New Roman" w:cs="Times New Roman"/>
                <w:sz w:val="24"/>
                <w:szCs w:val="24"/>
                <w:lang w:eastAsia="ru-RU"/>
              </w:rPr>
            </w:pPr>
            <w:r>
              <w:rPr>
                <w:rFonts w:ascii="Times New Roman" w:eastAsia="TimesNewRomanPS-BoldMT" w:hAnsi="Times New Roman" w:cs="Times New Roman"/>
                <w:bCs/>
                <w:sz w:val="24"/>
                <w:szCs w:val="24"/>
              </w:rPr>
              <w:t>2</w:t>
            </w:r>
            <w:r w:rsidRPr="008D7DF9">
              <w:rPr>
                <w:rFonts w:ascii="Times New Roman" w:eastAsia="TimesNewRomanPS-BoldMT" w:hAnsi="Times New Roman" w:cs="Times New Roman"/>
                <w:bCs/>
                <w:sz w:val="24"/>
                <w:szCs w:val="24"/>
              </w:rPr>
              <w:t>.2.2. Дизайн клинического исследования</w:t>
            </w:r>
          </w:p>
        </w:tc>
        <w:tc>
          <w:tcPr>
            <w:tcW w:w="734" w:type="dxa"/>
          </w:tcPr>
          <w:p w14:paraId="582F0956" w14:textId="77777777" w:rsidR="00576778" w:rsidRPr="00713423" w:rsidRDefault="00576778" w:rsidP="00425EFA">
            <w:pPr>
              <w:spacing w:after="0" w:line="360" w:lineRule="auto"/>
              <w:rPr>
                <w:rFonts w:ascii="Times New Roman" w:eastAsiaTheme="minorEastAsia" w:hAnsi="Times New Roman" w:cs="Times New Roman"/>
                <w:b/>
                <w:bCs/>
                <w:sz w:val="24"/>
                <w:szCs w:val="24"/>
                <w:lang w:eastAsia="ru-RU"/>
              </w:rPr>
            </w:pPr>
            <w:r>
              <w:rPr>
                <w:rFonts w:ascii="Times New Roman" w:eastAsiaTheme="minorEastAsia" w:hAnsi="Times New Roman" w:cs="Times New Roman"/>
                <w:b/>
                <w:bCs/>
                <w:sz w:val="24"/>
                <w:szCs w:val="24"/>
                <w:lang w:eastAsia="ru-RU"/>
              </w:rPr>
              <w:t>55</w:t>
            </w:r>
          </w:p>
        </w:tc>
      </w:tr>
      <w:tr w:rsidR="00576778" w:rsidRPr="00331C5B" w14:paraId="3086B3D2" w14:textId="77777777" w:rsidTr="00425EFA">
        <w:tc>
          <w:tcPr>
            <w:tcW w:w="8613" w:type="dxa"/>
          </w:tcPr>
          <w:p w14:paraId="727817E5" w14:textId="77777777" w:rsidR="00576778" w:rsidRPr="00331C5B" w:rsidRDefault="00576778" w:rsidP="00425EFA">
            <w:pPr>
              <w:spacing w:after="0" w:line="360" w:lineRule="auto"/>
              <w:ind w:left="447"/>
              <w:rPr>
                <w:rFonts w:ascii="Times New Roman" w:eastAsia="TimesNewRomanPS-BoldMT" w:hAnsi="Times New Roman" w:cs="Times New Roman"/>
                <w:bCs/>
                <w:sz w:val="24"/>
                <w:szCs w:val="24"/>
              </w:rPr>
            </w:pPr>
            <w:r>
              <w:rPr>
                <w:rFonts w:ascii="Times New Roman" w:eastAsia="TimesNewRomanPS-BoldMT" w:hAnsi="Times New Roman" w:cs="Times New Roman"/>
                <w:bCs/>
                <w:sz w:val="24"/>
                <w:szCs w:val="24"/>
              </w:rPr>
              <w:lastRenderedPageBreak/>
              <w:t>2</w:t>
            </w:r>
            <w:r w:rsidRPr="008D7DF9">
              <w:rPr>
                <w:rFonts w:ascii="Times New Roman" w:eastAsia="TimesNewRomanPS-BoldMT" w:hAnsi="Times New Roman" w:cs="Times New Roman"/>
                <w:bCs/>
                <w:sz w:val="24"/>
                <w:szCs w:val="24"/>
              </w:rPr>
              <w:t>.2.3. Методы исследования клинической части</w:t>
            </w:r>
          </w:p>
        </w:tc>
        <w:tc>
          <w:tcPr>
            <w:tcW w:w="734" w:type="dxa"/>
          </w:tcPr>
          <w:p w14:paraId="043997F1" w14:textId="77777777" w:rsidR="00576778" w:rsidRPr="00713423" w:rsidRDefault="00576778" w:rsidP="00425EFA">
            <w:pPr>
              <w:spacing w:after="0" w:line="360" w:lineRule="auto"/>
              <w:rPr>
                <w:rFonts w:ascii="Times New Roman" w:eastAsiaTheme="minorEastAsia" w:hAnsi="Times New Roman" w:cs="Times New Roman"/>
                <w:b/>
                <w:bCs/>
                <w:sz w:val="24"/>
                <w:szCs w:val="24"/>
                <w:lang w:eastAsia="ru-RU"/>
              </w:rPr>
            </w:pPr>
            <w:r>
              <w:rPr>
                <w:rFonts w:ascii="Times New Roman" w:eastAsiaTheme="minorEastAsia" w:hAnsi="Times New Roman" w:cs="Times New Roman"/>
                <w:b/>
                <w:bCs/>
                <w:sz w:val="24"/>
                <w:szCs w:val="24"/>
                <w:lang w:eastAsia="ru-RU"/>
              </w:rPr>
              <w:t>58</w:t>
            </w:r>
          </w:p>
        </w:tc>
      </w:tr>
      <w:tr w:rsidR="00576778" w:rsidRPr="00331C5B" w14:paraId="73F9A4D2" w14:textId="77777777" w:rsidTr="00425EFA">
        <w:tc>
          <w:tcPr>
            <w:tcW w:w="8613" w:type="dxa"/>
          </w:tcPr>
          <w:p w14:paraId="3AAD4CC4" w14:textId="77777777" w:rsidR="00576778" w:rsidRPr="00331C5B" w:rsidRDefault="00576778" w:rsidP="00425EFA">
            <w:pPr>
              <w:tabs>
                <w:tab w:val="left" w:pos="0"/>
              </w:tabs>
              <w:spacing w:after="0" w:line="276" w:lineRule="auto"/>
              <w:rPr>
                <w:rFonts w:ascii="Times New Roman" w:eastAsia="TimesNewRomanPS-BoldMT" w:hAnsi="Times New Roman" w:cs="Times New Roman"/>
                <w:bCs/>
                <w:sz w:val="24"/>
                <w:szCs w:val="24"/>
              </w:rPr>
            </w:pPr>
            <w:r>
              <w:rPr>
                <w:rFonts w:ascii="Times New Roman" w:eastAsia="TimesNewRomanPS-BoldMT" w:hAnsi="Times New Roman" w:cs="Times New Roman"/>
                <w:bCs/>
                <w:sz w:val="24"/>
                <w:szCs w:val="24"/>
              </w:rPr>
              <w:t>2</w:t>
            </w:r>
            <w:r w:rsidRPr="008D7DF9">
              <w:rPr>
                <w:rFonts w:ascii="Times New Roman" w:eastAsia="TimesNewRomanPS-BoldMT" w:hAnsi="Times New Roman" w:cs="Times New Roman"/>
                <w:bCs/>
                <w:sz w:val="24"/>
                <w:szCs w:val="24"/>
              </w:rPr>
              <w:t xml:space="preserve">.3. Материалы и методы экспериментальной части </w:t>
            </w:r>
          </w:p>
        </w:tc>
        <w:tc>
          <w:tcPr>
            <w:tcW w:w="734" w:type="dxa"/>
          </w:tcPr>
          <w:p w14:paraId="2566CE00" w14:textId="77777777" w:rsidR="00576778" w:rsidRPr="00713423" w:rsidRDefault="00576778" w:rsidP="00425EFA">
            <w:pPr>
              <w:spacing w:after="0" w:line="360" w:lineRule="auto"/>
              <w:rPr>
                <w:rFonts w:ascii="Times New Roman" w:eastAsiaTheme="minorEastAsia" w:hAnsi="Times New Roman" w:cs="Times New Roman"/>
                <w:b/>
                <w:bCs/>
                <w:sz w:val="24"/>
                <w:szCs w:val="24"/>
                <w:lang w:eastAsia="ru-RU"/>
              </w:rPr>
            </w:pPr>
            <w:r>
              <w:rPr>
                <w:rFonts w:ascii="Times New Roman" w:eastAsiaTheme="minorEastAsia" w:hAnsi="Times New Roman" w:cs="Times New Roman"/>
                <w:b/>
                <w:bCs/>
                <w:sz w:val="24"/>
                <w:szCs w:val="24"/>
                <w:lang w:eastAsia="ru-RU"/>
              </w:rPr>
              <w:t>63</w:t>
            </w:r>
          </w:p>
        </w:tc>
      </w:tr>
      <w:tr w:rsidR="00576778" w:rsidRPr="00331C5B" w14:paraId="48D374DD" w14:textId="77777777" w:rsidTr="00425EFA">
        <w:tc>
          <w:tcPr>
            <w:tcW w:w="8613" w:type="dxa"/>
          </w:tcPr>
          <w:p w14:paraId="4B350FCA" w14:textId="77777777" w:rsidR="00576778" w:rsidRPr="00331C5B" w:rsidRDefault="00576778" w:rsidP="00425EFA">
            <w:pPr>
              <w:tabs>
                <w:tab w:val="left" w:pos="0"/>
              </w:tabs>
              <w:spacing w:after="0" w:line="276" w:lineRule="auto"/>
              <w:ind w:firstLine="447"/>
              <w:rPr>
                <w:rFonts w:ascii="Times New Roman" w:eastAsiaTheme="minorEastAsia" w:hAnsi="Times New Roman" w:cs="Times New Roman"/>
                <w:sz w:val="24"/>
                <w:szCs w:val="24"/>
                <w:lang w:eastAsia="ru-RU"/>
              </w:rPr>
            </w:pPr>
            <w:r>
              <w:rPr>
                <w:rFonts w:ascii="Times New Roman" w:eastAsia="TimesNewRomanPS-BoldMT" w:hAnsi="Times New Roman" w:cs="Times New Roman"/>
                <w:bCs/>
                <w:sz w:val="24"/>
                <w:szCs w:val="24"/>
              </w:rPr>
              <w:t>2</w:t>
            </w:r>
            <w:r w:rsidRPr="008D7DF9">
              <w:rPr>
                <w:rFonts w:ascii="Times New Roman" w:eastAsia="TimesNewRomanPS-BoldMT" w:hAnsi="Times New Roman" w:cs="Times New Roman"/>
                <w:bCs/>
                <w:sz w:val="24"/>
                <w:szCs w:val="24"/>
              </w:rPr>
              <w:t xml:space="preserve">.3.1. Этическая экспертиза </w:t>
            </w:r>
          </w:p>
        </w:tc>
        <w:tc>
          <w:tcPr>
            <w:tcW w:w="734" w:type="dxa"/>
          </w:tcPr>
          <w:p w14:paraId="4DAB89D4" w14:textId="77777777" w:rsidR="00576778" w:rsidRPr="00713423" w:rsidRDefault="00576778" w:rsidP="00425EFA">
            <w:pPr>
              <w:spacing w:after="0" w:line="360" w:lineRule="auto"/>
              <w:rPr>
                <w:rFonts w:ascii="Times New Roman" w:eastAsiaTheme="minorEastAsia" w:hAnsi="Times New Roman" w:cs="Times New Roman"/>
                <w:b/>
                <w:bCs/>
                <w:sz w:val="24"/>
                <w:szCs w:val="24"/>
                <w:lang w:eastAsia="ru-RU"/>
              </w:rPr>
            </w:pPr>
            <w:r>
              <w:rPr>
                <w:rFonts w:ascii="Times New Roman" w:eastAsiaTheme="minorEastAsia" w:hAnsi="Times New Roman" w:cs="Times New Roman"/>
                <w:b/>
                <w:bCs/>
                <w:sz w:val="24"/>
                <w:szCs w:val="24"/>
                <w:lang w:eastAsia="ru-RU"/>
              </w:rPr>
              <w:t>63</w:t>
            </w:r>
          </w:p>
        </w:tc>
      </w:tr>
      <w:tr w:rsidR="00576778" w:rsidRPr="00331C5B" w14:paraId="667D64E7" w14:textId="77777777" w:rsidTr="00425EFA">
        <w:tc>
          <w:tcPr>
            <w:tcW w:w="8613" w:type="dxa"/>
          </w:tcPr>
          <w:p w14:paraId="73371CDF" w14:textId="77777777" w:rsidR="00576778" w:rsidRPr="00331C5B" w:rsidRDefault="00576778" w:rsidP="00425EFA">
            <w:pPr>
              <w:tabs>
                <w:tab w:val="left" w:pos="0"/>
              </w:tabs>
              <w:spacing w:after="0" w:line="276" w:lineRule="auto"/>
              <w:ind w:firstLine="447"/>
              <w:rPr>
                <w:rFonts w:ascii="Times New Roman" w:eastAsiaTheme="minorEastAsia" w:hAnsi="Times New Roman" w:cs="Times New Roman"/>
                <w:sz w:val="24"/>
                <w:szCs w:val="24"/>
                <w:lang w:val="ky-KG" w:eastAsia="ru-RU"/>
              </w:rPr>
            </w:pPr>
            <w:r>
              <w:rPr>
                <w:rFonts w:ascii="Times New Roman" w:eastAsia="TimesNewRomanPS-BoldMT" w:hAnsi="Times New Roman" w:cs="Times New Roman"/>
                <w:bCs/>
                <w:sz w:val="24"/>
                <w:szCs w:val="24"/>
              </w:rPr>
              <w:t>2</w:t>
            </w:r>
            <w:r w:rsidRPr="008D7DF9">
              <w:rPr>
                <w:rFonts w:ascii="Times New Roman" w:eastAsia="TimesNewRomanPS-BoldMT" w:hAnsi="Times New Roman" w:cs="Times New Roman"/>
                <w:bCs/>
                <w:sz w:val="24"/>
                <w:szCs w:val="24"/>
              </w:rPr>
              <w:t xml:space="preserve">.3.2. Дизайн исследования </w:t>
            </w:r>
          </w:p>
        </w:tc>
        <w:tc>
          <w:tcPr>
            <w:tcW w:w="734" w:type="dxa"/>
          </w:tcPr>
          <w:p w14:paraId="245B8801" w14:textId="77777777" w:rsidR="00576778" w:rsidRPr="00713423" w:rsidRDefault="00576778" w:rsidP="00425EFA">
            <w:pPr>
              <w:spacing w:after="0" w:line="360" w:lineRule="auto"/>
              <w:rPr>
                <w:rFonts w:ascii="Times New Roman" w:eastAsiaTheme="minorEastAsia" w:hAnsi="Times New Roman" w:cs="Times New Roman"/>
                <w:b/>
                <w:bCs/>
                <w:sz w:val="24"/>
                <w:szCs w:val="24"/>
                <w:lang w:eastAsia="ru-RU"/>
              </w:rPr>
            </w:pPr>
            <w:r>
              <w:rPr>
                <w:rFonts w:ascii="Times New Roman" w:eastAsiaTheme="minorEastAsia" w:hAnsi="Times New Roman" w:cs="Times New Roman"/>
                <w:b/>
                <w:bCs/>
                <w:sz w:val="24"/>
                <w:szCs w:val="24"/>
                <w:lang w:eastAsia="ru-RU"/>
              </w:rPr>
              <w:t>63</w:t>
            </w:r>
          </w:p>
        </w:tc>
      </w:tr>
      <w:tr w:rsidR="00576778" w:rsidRPr="00331C5B" w14:paraId="11C71BC6" w14:textId="77777777" w:rsidTr="00425EFA">
        <w:tc>
          <w:tcPr>
            <w:tcW w:w="8613" w:type="dxa"/>
          </w:tcPr>
          <w:p w14:paraId="7394EA40" w14:textId="77777777" w:rsidR="00576778" w:rsidRPr="00331C5B" w:rsidRDefault="00576778" w:rsidP="00425EFA">
            <w:pPr>
              <w:tabs>
                <w:tab w:val="left" w:pos="0"/>
              </w:tabs>
              <w:spacing w:after="0" w:line="276" w:lineRule="auto"/>
              <w:ind w:firstLine="447"/>
              <w:rPr>
                <w:rFonts w:ascii="Times New Roman" w:eastAsiaTheme="minorEastAsia" w:hAnsi="Times New Roman" w:cs="Times New Roman"/>
                <w:sz w:val="24"/>
                <w:szCs w:val="24"/>
                <w:lang w:eastAsia="ru-RU"/>
              </w:rPr>
            </w:pPr>
            <w:r>
              <w:rPr>
                <w:rFonts w:ascii="Times New Roman" w:eastAsia="TimesNewRomanPS-BoldMT" w:hAnsi="Times New Roman" w:cs="Times New Roman"/>
                <w:bCs/>
                <w:sz w:val="24"/>
                <w:szCs w:val="24"/>
              </w:rPr>
              <w:t>2</w:t>
            </w:r>
            <w:r w:rsidRPr="008D7DF9">
              <w:rPr>
                <w:rFonts w:ascii="Times New Roman" w:eastAsia="TimesNewRomanPS-BoldMT" w:hAnsi="Times New Roman" w:cs="Times New Roman"/>
                <w:bCs/>
                <w:sz w:val="24"/>
                <w:szCs w:val="24"/>
              </w:rPr>
              <w:t xml:space="preserve">.3.3. Методы исследования </w:t>
            </w:r>
          </w:p>
        </w:tc>
        <w:tc>
          <w:tcPr>
            <w:tcW w:w="734" w:type="dxa"/>
          </w:tcPr>
          <w:p w14:paraId="32EB8E84" w14:textId="77777777" w:rsidR="00576778" w:rsidRPr="00713423" w:rsidRDefault="00576778" w:rsidP="00425EFA">
            <w:pPr>
              <w:spacing w:after="0" w:line="360" w:lineRule="auto"/>
              <w:rPr>
                <w:rFonts w:ascii="Times New Roman" w:eastAsiaTheme="minorEastAsia" w:hAnsi="Times New Roman" w:cs="Times New Roman"/>
                <w:b/>
                <w:bCs/>
                <w:sz w:val="24"/>
                <w:szCs w:val="24"/>
                <w:lang w:eastAsia="ru-RU"/>
              </w:rPr>
            </w:pPr>
            <w:r>
              <w:rPr>
                <w:rFonts w:ascii="Times New Roman" w:eastAsiaTheme="minorEastAsia" w:hAnsi="Times New Roman" w:cs="Times New Roman"/>
                <w:b/>
                <w:bCs/>
                <w:sz w:val="24"/>
                <w:szCs w:val="24"/>
                <w:lang w:eastAsia="ru-RU"/>
              </w:rPr>
              <w:t>64</w:t>
            </w:r>
          </w:p>
        </w:tc>
      </w:tr>
      <w:tr w:rsidR="00576778" w:rsidRPr="00E565C6" w14:paraId="017BBEBC" w14:textId="77777777" w:rsidTr="00425EFA">
        <w:tc>
          <w:tcPr>
            <w:tcW w:w="8613" w:type="dxa"/>
          </w:tcPr>
          <w:p w14:paraId="1E8128CA" w14:textId="77777777" w:rsidR="00576778" w:rsidRPr="00331C5B" w:rsidRDefault="00576778" w:rsidP="00425EFA">
            <w:pPr>
              <w:spacing w:after="0" w:line="276" w:lineRule="auto"/>
              <w:rPr>
                <w:rFonts w:ascii="Times New Roman" w:eastAsia="TimesNewRomanPS-BoldMT" w:hAnsi="Times New Roman" w:cs="Times New Roman"/>
                <w:bCs/>
                <w:sz w:val="24"/>
                <w:szCs w:val="24"/>
              </w:rPr>
            </w:pPr>
            <w:r>
              <w:rPr>
                <w:rFonts w:ascii="Times New Roman" w:eastAsia="TimesNewRomanPS-BoldMT" w:hAnsi="Times New Roman" w:cs="Times New Roman"/>
                <w:bCs/>
                <w:sz w:val="24"/>
                <w:szCs w:val="24"/>
              </w:rPr>
              <w:t>2</w:t>
            </w:r>
            <w:r w:rsidRPr="008D7DF9">
              <w:rPr>
                <w:rFonts w:ascii="Times New Roman" w:eastAsia="TimesNewRomanPS-BoldMT" w:hAnsi="Times New Roman" w:cs="Times New Roman"/>
                <w:bCs/>
                <w:sz w:val="24"/>
                <w:szCs w:val="24"/>
              </w:rPr>
              <w:t xml:space="preserve">.4. Статистический анализ </w:t>
            </w:r>
          </w:p>
        </w:tc>
        <w:tc>
          <w:tcPr>
            <w:tcW w:w="734" w:type="dxa"/>
          </w:tcPr>
          <w:p w14:paraId="5C068727" w14:textId="77777777" w:rsidR="00576778" w:rsidRPr="00713423" w:rsidRDefault="00576778" w:rsidP="00425EFA">
            <w:pPr>
              <w:spacing w:after="0" w:line="360" w:lineRule="auto"/>
              <w:rPr>
                <w:rFonts w:ascii="Times New Roman" w:eastAsiaTheme="minorEastAsia" w:hAnsi="Times New Roman" w:cs="Times New Roman"/>
                <w:b/>
                <w:bCs/>
                <w:caps/>
                <w:sz w:val="24"/>
                <w:szCs w:val="24"/>
                <w:lang w:eastAsia="ru-RU"/>
              </w:rPr>
            </w:pPr>
            <w:r>
              <w:rPr>
                <w:rFonts w:ascii="Times New Roman" w:eastAsiaTheme="minorEastAsia" w:hAnsi="Times New Roman" w:cs="Times New Roman"/>
                <w:b/>
                <w:bCs/>
                <w:caps/>
                <w:sz w:val="24"/>
                <w:szCs w:val="24"/>
                <w:lang w:eastAsia="ru-RU"/>
              </w:rPr>
              <w:t>67</w:t>
            </w:r>
          </w:p>
        </w:tc>
      </w:tr>
      <w:tr w:rsidR="00576778" w:rsidRPr="000D0F6D" w14:paraId="35C2BCCE" w14:textId="77777777" w:rsidTr="00425EFA">
        <w:tc>
          <w:tcPr>
            <w:tcW w:w="8613" w:type="dxa"/>
          </w:tcPr>
          <w:p w14:paraId="0350E46E" w14:textId="650806DF" w:rsidR="00576778" w:rsidRPr="000D0F6D" w:rsidRDefault="00576778" w:rsidP="00425EFA">
            <w:pPr>
              <w:spacing w:after="0" w:line="360" w:lineRule="auto"/>
              <w:rPr>
                <w:rFonts w:ascii="Times New Roman" w:eastAsiaTheme="minorEastAsia" w:hAnsi="Times New Roman" w:cs="Times New Roman"/>
                <w:caps/>
                <w:sz w:val="24"/>
                <w:szCs w:val="24"/>
                <w:lang w:eastAsia="ru-RU"/>
              </w:rPr>
            </w:pPr>
            <w:r w:rsidRPr="000D0F6D">
              <w:rPr>
                <w:rFonts w:ascii="Times New Roman" w:hAnsi="Times New Roman" w:cs="Times New Roman"/>
                <w:b/>
                <w:caps/>
                <w:sz w:val="24"/>
                <w:szCs w:val="24"/>
              </w:rPr>
              <w:t xml:space="preserve">ГЛАВА </w:t>
            </w:r>
            <w:r w:rsidR="005F0821">
              <w:rPr>
                <w:rFonts w:ascii="Times New Roman" w:hAnsi="Times New Roman" w:cs="Times New Roman"/>
                <w:b/>
                <w:caps/>
                <w:sz w:val="24"/>
                <w:szCs w:val="24"/>
              </w:rPr>
              <w:t>3</w:t>
            </w:r>
            <w:r w:rsidRPr="000D0F6D">
              <w:rPr>
                <w:rFonts w:ascii="Times New Roman" w:hAnsi="Times New Roman" w:cs="Times New Roman"/>
                <w:b/>
                <w:caps/>
                <w:sz w:val="24"/>
                <w:szCs w:val="24"/>
              </w:rPr>
              <w:t xml:space="preserve">.  </w:t>
            </w:r>
            <w:r w:rsidRPr="008D7DF9">
              <w:rPr>
                <w:rFonts w:ascii="Times New Roman" w:eastAsia="TimesNewRomanPS-BoldMT" w:hAnsi="Times New Roman" w:cs="Times New Roman"/>
                <w:b/>
                <w:caps/>
                <w:sz w:val="24"/>
                <w:szCs w:val="24"/>
              </w:rPr>
              <w:t>результаты клиническОЙ частИ</w:t>
            </w:r>
          </w:p>
        </w:tc>
        <w:tc>
          <w:tcPr>
            <w:tcW w:w="734" w:type="dxa"/>
          </w:tcPr>
          <w:p w14:paraId="5157F0EE"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68</w:t>
            </w:r>
          </w:p>
        </w:tc>
      </w:tr>
      <w:tr w:rsidR="00576778" w:rsidRPr="000D0F6D" w14:paraId="6655B0A1" w14:textId="77777777" w:rsidTr="00425EFA">
        <w:tc>
          <w:tcPr>
            <w:tcW w:w="8613" w:type="dxa"/>
          </w:tcPr>
          <w:p w14:paraId="0AD1EA01" w14:textId="77777777" w:rsidR="00576778" w:rsidRPr="00321474" w:rsidRDefault="00576778" w:rsidP="00425EFA">
            <w:pPr>
              <w:spacing w:line="360" w:lineRule="auto"/>
              <w:jc w:val="both"/>
              <w:rPr>
                <w:rFonts w:ascii="Times New Roman" w:eastAsiaTheme="minorEastAsia" w:hAnsi="Times New Roman" w:cs="Times New Roman"/>
                <w:sz w:val="24"/>
                <w:szCs w:val="24"/>
                <w:lang w:eastAsia="ru-RU"/>
              </w:rPr>
            </w:pPr>
            <w:r>
              <w:rPr>
                <w:rFonts w:ascii="Times New Roman" w:eastAsia="TimesNewRomanPS-BoldMT" w:hAnsi="Times New Roman" w:cs="Times New Roman"/>
                <w:bCs/>
                <w:sz w:val="24"/>
                <w:szCs w:val="24"/>
              </w:rPr>
              <w:t>3</w:t>
            </w:r>
            <w:r w:rsidRPr="008D7DF9">
              <w:rPr>
                <w:rFonts w:ascii="Times New Roman" w:eastAsia="TimesNewRomanPS-BoldMT" w:hAnsi="Times New Roman" w:cs="Times New Roman"/>
                <w:bCs/>
                <w:sz w:val="24"/>
                <w:szCs w:val="24"/>
              </w:rPr>
              <w:t>.1. Распространённость ультразвуковых признаков жировой инфильтрации печени и сочетанных патологий у стационарных больных в КР</w:t>
            </w:r>
          </w:p>
        </w:tc>
        <w:tc>
          <w:tcPr>
            <w:tcW w:w="734" w:type="dxa"/>
          </w:tcPr>
          <w:p w14:paraId="320AE090"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68</w:t>
            </w:r>
          </w:p>
        </w:tc>
      </w:tr>
      <w:tr w:rsidR="00576778" w:rsidRPr="000D0F6D" w14:paraId="7F27E489" w14:textId="77777777" w:rsidTr="00425EFA">
        <w:tc>
          <w:tcPr>
            <w:tcW w:w="8613" w:type="dxa"/>
          </w:tcPr>
          <w:p w14:paraId="0065F2CC" w14:textId="77777777" w:rsidR="00576778" w:rsidRPr="008D7DF9" w:rsidRDefault="00576778" w:rsidP="00425EFA">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3</w:t>
            </w:r>
            <w:r w:rsidRPr="008D7DF9">
              <w:rPr>
                <w:rFonts w:ascii="Times New Roman" w:eastAsiaTheme="minorEastAsia" w:hAnsi="Times New Roman" w:cs="Times New Roman"/>
                <w:sz w:val="24"/>
                <w:szCs w:val="24"/>
                <w:lang w:eastAsia="ru-RU"/>
              </w:rPr>
              <w:t xml:space="preserve">.2. Распространённость жировой инфильтрации печени и его связь </w:t>
            </w:r>
          </w:p>
          <w:p w14:paraId="62203B92" w14:textId="77777777" w:rsidR="00576778" w:rsidRPr="000D0F6D" w:rsidRDefault="00576778" w:rsidP="00425EFA">
            <w:pPr>
              <w:spacing w:line="360" w:lineRule="auto"/>
              <w:jc w:val="both"/>
              <w:rPr>
                <w:rFonts w:ascii="Times New Roman" w:eastAsiaTheme="minorEastAsia" w:hAnsi="Times New Roman" w:cs="Times New Roman"/>
                <w:caps/>
                <w:sz w:val="24"/>
                <w:szCs w:val="24"/>
                <w:lang w:eastAsia="ru-RU"/>
              </w:rPr>
            </w:pPr>
            <w:r w:rsidRPr="008D7DF9">
              <w:rPr>
                <w:rFonts w:ascii="Times New Roman" w:eastAsiaTheme="minorEastAsia" w:hAnsi="Times New Roman" w:cs="Times New Roman"/>
                <w:sz w:val="24"/>
                <w:szCs w:val="24"/>
                <w:lang w:eastAsia="ru-RU"/>
              </w:rPr>
              <w:t>с особенностями их питания у лиц молодого возраста</w:t>
            </w:r>
          </w:p>
        </w:tc>
        <w:tc>
          <w:tcPr>
            <w:tcW w:w="734" w:type="dxa"/>
          </w:tcPr>
          <w:p w14:paraId="099A4A7A"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72</w:t>
            </w:r>
          </w:p>
        </w:tc>
      </w:tr>
      <w:tr w:rsidR="00576778" w:rsidRPr="000D0F6D" w14:paraId="7F3422D4" w14:textId="77777777" w:rsidTr="00425EFA">
        <w:tc>
          <w:tcPr>
            <w:tcW w:w="8613" w:type="dxa"/>
          </w:tcPr>
          <w:p w14:paraId="38776125" w14:textId="77777777" w:rsidR="00576778" w:rsidRPr="00A77FF8" w:rsidRDefault="00576778" w:rsidP="00425EFA">
            <w:pPr>
              <w:spacing w:line="360" w:lineRule="auto"/>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val="ky-KG" w:eastAsia="ru-RU"/>
              </w:rPr>
              <w:t>3</w:t>
            </w:r>
            <w:r w:rsidRPr="008D7DF9">
              <w:rPr>
                <w:rFonts w:ascii="Times New Roman" w:eastAsiaTheme="minorEastAsia" w:hAnsi="Times New Roman" w:cs="Times New Roman"/>
                <w:sz w:val="24"/>
                <w:szCs w:val="24"/>
                <w:lang w:val="ky-KG" w:eastAsia="ru-RU"/>
              </w:rPr>
              <w:t>.3. Распространенность факторов риска сердечно-сосудистой патологии и сочетанных состояний у жителей низкогорья и высокогорья с НАЖБП</w:t>
            </w:r>
          </w:p>
        </w:tc>
        <w:tc>
          <w:tcPr>
            <w:tcW w:w="734" w:type="dxa"/>
          </w:tcPr>
          <w:p w14:paraId="56D68834"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74</w:t>
            </w:r>
          </w:p>
        </w:tc>
      </w:tr>
      <w:tr w:rsidR="00576778" w:rsidRPr="000D0F6D" w14:paraId="0B37DEF1" w14:textId="77777777" w:rsidTr="00425EFA">
        <w:tc>
          <w:tcPr>
            <w:tcW w:w="8613" w:type="dxa"/>
          </w:tcPr>
          <w:p w14:paraId="0E292D75" w14:textId="77777777" w:rsidR="00576778" w:rsidRPr="00A77FF8" w:rsidRDefault="00576778" w:rsidP="00425EFA">
            <w:pPr>
              <w:spacing w:line="360" w:lineRule="auto"/>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3</w:t>
            </w:r>
            <w:r w:rsidRPr="008D7DF9">
              <w:rPr>
                <w:rFonts w:ascii="Times New Roman" w:eastAsiaTheme="minorEastAsia" w:hAnsi="Times New Roman" w:cs="Times New Roman"/>
                <w:sz w:val="24"/>
                <w:szCs w:val="24"/>
                <w:lang w:eastAsia="ru-RU"/>
              </w:rPr>
              <w:t>.4. Фактическое питание и физическая активность лиц с НАЖБП, проживающих в условиях низко и высокогорья Кыргызстана</w:t>
            </w:r>
          </w:p>
        </w:tc>
        <w:tc>
          <w:tcPr>
            <w:tcW w:w="734" w:type="dxa"/>
          </w:tcPr>
          <w:p w14:paraId="5CC1A084" w14:textId="77777777" w:rsidR="00576778" w:rsidRDefault="00576778"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78</w:t>
            </w:r>
          </w:p>
        </w:tc>
      </w:tr>
      <w:tr w:rsidR="00576778" w:rsidRPr="000D0F6D" w14:paraId="5EF17B97" w14:textId="77777777" w:rsidTr="00425EFA">
        <w:tc>
          <w:tcPr>
            <w:tcW w:w="8613" w:type="dxa"/>
          </w:tcPr>
          <w:p w14:paraId="7970881B" w14:textId="77777777" w:rsidR="00576778" w:rsidRPr="000D0F6D" w:rsidRDefault="00576778" w:rsidP="00425EFA">
            <w:pPr>
              <w:spacing w:after="0" w:line="360" w:lineRule="auto"/>
              <w:rPr>
                <w:rFonts w:ascii="Times New Roman" w:eastAsiaTheme="minorEastAsia" w:hAnsi="Times New Roman" w:cs="Times New Roman"/>
                <w:caps/>
                <w:sz w:val="24"/>
                <w:szCs w:val="24"/>
                <w:lang w:eastAsia="ru-RU"/>
              </w:rPr>
            </w:pPr>
            <w:r>
              <w:rPr>
                <w:rFonts w:ascii="Times New Roman" w:eastAsia="TimesNewRomanPS-BoldMT" w:hAnsi="Times New Roman" w:cs="Times New Roman"/>
                <w:bCs/>
                <w:sz w:val="24"/>
                <w:szCs w:val="24"/>
              </w:rPr>
              <w:t>3</w:t>
            </w:r>
            <w:r w:rsidRPr="008D7DF9">
              <w:rPr>
                <w:rFonts w:ascii="Times New Roman" w:eastAsia="TimesNewRomanPS-BoldMT" w:hAnsi="Times New Roman" w:cs="Times New Roman"/>
                <w:bCs/>
                <w:sz w:val="24"/>
                <w:szCs w:val="24"/>
              </w:rPr>
              <w:t>.5. ИМТ, объем талии и процент жира у жителей низко и высокогорья с НАЖБП</w:t>
            </w:r>
          </w:p>
        </w:tc>
        <w:tc>
          <w:tcPr>
            <w:tcW w:w="734" w:type="dxa"/>
          </w:tcPr>
          <w:p w14:paraId="6D227BBA"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81</w:t>
            </w:r>
          </w:p>
        </w:tc>
      </w:tr>
      <w:tr w:rsidR="00576778" w:rsidRPr="000D0F6D" w14:paraId="7F97EB99" w14:textId="77777777" w:rsidTr="00425EFA">
        <w:tc>
          <w:tcPr>
            <w:tcW w:w="8613" w:type="dxa"/>
          </w:tcPr>
          <w:p w14:paraId="711F34C8" w14:textId="77777777" w:rsidR="00576778" w:rsidRDefault="00576778" w:rsidP="00425EFA">
            <w:pPr>
              <w:spacing w:after="0" w:line="360" w:lineRule="auto"/>
              <w:rPr>
                <w:rFonts w:ascii="Times New Roman" w:eastAsia="TimesNewRomanPS-BoldMT" w:hAnsi="Times New Roman" w:cs="Times New Roman"/>
                <w:bCs/>
                <w:caps/>
                <w:sz w:val="24"/>
                <w:szCs w:val="24"/>
              </w:rPr>
            </w:pPr>
            <w:r>
              <w:rPr>
                <w:rFonts w:ascii="Times New Roman" w:eastAsia="TimesNewRomanPS-BoldMT" w:hAnsi="Times New Roman" w:cs="Times New Roman"/>
                <w:bCs/>
                <w:sz w:val="24"/>
                <w:szCs w:val="24"/>
              </w:rPr>
              <w:t>3</w:t>
            </w:r>
            <w:r w:rsidRPr="008D7DF9">
              <w:rPr>
                <w:rFonts w:ascii="Times New Roman" w:eastAsia="TimesNewRomanPS-BoldMT" w:hAnsi="Times New Roman" w:cs="Times New Roman"/>
                <w:bCs/>
                <w:sz w:val="24"/>
                <w:szCs w:val="24"/>
              </w:rPr>
              <w:t>.6. Особенности биохимических показателей крови у жителей низкогорья и высокогорья с НАЖБП без и в сочетании с СД2</w:t>
            </w:r>
          </w:p>
        </w:tc>
        <w:tc>
          <w:tcPr>
            <w:tcW w:w="734" w:type="dxa"/>
          </w:tcPr>
          <w:p w14:paraId="5538D032"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86</w:t>
            </w:r>
          </w:p>
        </w:tc>
      </w:tr>
      <w:tr w:rsidR="00576778" w:rsidRPr="000D0F6D" w14:paraId="648D5518" w14:textId="77777777" w:rsidTr="00425EFA">
        <w:tc>
          <w:tcPr>
            <w:tcW w:w="8613" w:type="dxa"/>
          </w:tcPr>
          <w:p w14:paraId="023639D5" w14:textId="77777777" w:rsidR="00576778" w:rsidRPr="000D0F6D" w:rsidRDefault="00576778" w:rsidP="00425EFA">
            <w:pPr>
              <w:spacing w:after="0" w:line="360" w:lineRule="auto"/>
              <w:rPr>
                <w:rFonts w:ascii="Times New Roman" w:eastAsiaTheme="minorEastAsia" w:hAnsi="Times New Roman" w:cs="Times New Roman"/>
                <w:caps/>
                <w:sz w:val="24"/>
                <w:szCs w:val="24"/>
                <w:lang w:val="ky-KG" w:eastAsia="ru-RU"/>
              </w:rPr>
            </w:pPr>
            <w:r>
              <w:rPr>
                <w:rFonts w:ascii="Times New Roman" w:eastAsiaTheme="minorEastAsia" w:hAnsi="Times New Roman" w:cs="Times New Roman"/>
                <w:sz w:val="24"/>
                <w:szCs w:val="24"/>
                <w:lang w:eastAsia="ru-RU"/>
              </w:rPr>
              <w:t>3</w:t>
            </w:r>
            <w:r w:rsidRPr="008D7DF9">
              <w:rPr>
                <w:rFonts w:ascii="Times New Roman" w:eastAsiaTheme="minorEastAsia" w:hAnsi="Times New Roman" w:cs="Times New Roman"/>
                <w:sz w:val="24"/>
                <w:szCs w:val="24"/>
                <w:lang w:eastAsia="ru-RU"/>
              </w:rPr>
              <w:t>.7. Особенности биохимических показателей крови у жителей низкогорья и высокогорья с НАСГ без и в сочетании с СД2 по сравнению с НАЖГ</w:t>
            </w:r>
          </w:p>
        </w:tc>
        <w:tc>
          <w:tcPr>
            <w:tcW w:w="734" w:type="dxa"/>
          </w:tcPr>
          <w:p w14:paraId="75554D8F"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91</w:t>
            </w:r>
          </w:p>
        </w:tc>
      </w:tr>
      <w:tr w:rsidR="00576778" w:rsidRPr="00A55FCB" w14:paraId="308B9CD2" w14:textId="77777777" w:rsidTr="00425EFA">
        <w:tc>
          <w:tcPr>
            <w:tcW w:w="8613" w:type="dxa"/>
          </w:tcPr>
          <w:p w14:paraId="1D066B16" w14:textId="77777777" w:rsidR="00576778" w:rsidRPr="005E378E" w:rsidRDefault="00576778" w:rsidP="00425EFA">
            <w:pPr>
              <w:spacing w:after="0" w:line="36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val="ky-KG" w:eastAsia="ru-RU"/>
              </w:rPr>
              <w:t>3</w:t>
            </w:r>
            <w:r w:rsidRPr="008D7DF9">
              <w:rPr>
                <w:rFonts w:ascii="Times New Roman" w:eastAsiaTheme="minorEastAsia" w:hAnsi="Times New Roman" w:cs="Times New Roman"/>
                <w:sz w:val="24"/>
                <w:szCs w:val="24"/>
                <w:lang w:val="ky-KG" w:eastAsia="ru-RU"/>
              </w:rPr>
              <w:t>.8. Состояние цитокинов и риск развития фиброза у жителей низко и обжитого высокогорья КР с НАЖБП</w:t>
            </w:r>
          </w:p>
        </w:tc>
        <w:tc>
          <w:tcPr>
            <w:tcW w:w="734" w:type="dxa"/>
          </w:tcPr>
          <w:p w14:paraId="1A46FE04" w14:textId="77777777" w:rsidR="00576778" w:rsidRPr="00713423" w:rsidRDefault="00576778" w:rsidP="00425EFA">
            <w:pPr>
              <w:spacing w:after="0" w:line="360" w:lineRule="auto"/>
              <w:rPr>
                <w:rFonts w:ascii="Times New Roman" w:eastAsiaTheme="minorEastAsia" w:hAnsi="Times New Roman" w:cs="Times New Roman"/>
                <w:b/>
                <w:sz w:val="24"/>
                <w:szCs w:val="24"/>
                <w:lang w:eastAsia="ru-RU"/>
              </w:rPr>
            </w:pPr>
            <w:r>
              <w:rPr>
                <w:rFonts w:ascii="Times New Roman" w:eastAsiaTheme="minorEastAsia" w:hAnsi="Times New Roman" w:cs="Times New Roman"/>
                <w:b/>
                <w:sz w:val="24"/>
                <w:szCs w:val="24"/>
                <w:lang w:eastAsia="ru-RU"/>
              </w:rPr>
              <w:t>97</w:t>
            </w:r>
          </w:p>
        </w:tc>
      </w:tr>
      <w:tr w:rsidR="00576778" w:rsidRPr="00A55FCB" w14:paraId="49346517" w14:textId="77777777" w:rsidTr="00425EFA">
        <w:tc>
          <w:tcPr>
            <w:tcW w:w="8613" w:type="dxa"/>
          </w:tcPr>
          <w:p w14:paraId="770BF50F" w14:textId="77777777" w:rsidR="00576778" w:rsidRPr="00981AEA" w:rsidRDefault="00576778" w:rsidP="00425EFA">
            <w:pPr>
              <w:spacing w:after="0" w:line="360" w:lineRule="auto"/>
              <w:rPr>
                <w:rFonts w:ascii="Times New Roman" w:eastAsia="TimesNewRomanPS-BoldMT" w:hAnsi="Times New Roman" w:cs="Times New Roman"/>
                <w:bCs/>
                <w:sz w:val="24"/>
                <w:szCs w:val="24"/>
              </w:rPr>
            </w:pPr>
            <w:r>
              <w:rPr>
                <w:rFonts w:ascii="Times New Roman" w:eastAsiaTheme="minorEastAsia" w:hAnsi="Times New Roman" w:cs="Times New Roman"/>
                <w:sz w:val="24"/>
                <w:szCs w:val="24"/>
                <w:lang w:eastAsia="ru-RU"/>
              </w:rPr>
              <w:t>3</w:t>
            </w:r>
            <w:r w:rsidRPr="008D7DF9">
              <w:rPr>
                <w:rFonts w:ascii="Times New Roman" w:eastAsiaTheme="minorEastAsia" w:hAnsi="Times New Roman" w:cs="Times New Roman"/>
                <w:sz w:val="24"/>
                <w:szCs w:val="24"/>
                <w:lang w:eastAsia="ru-RU"/>
              </w:rPr>
              <w:t>.9. Оценка риска развития фиброза печени у жителей высокогорья с НАЖБП</w:t>
            </w:r>
          </w:p>
        </w:tc>
        <w:tc>
          <w:tcPr>
            <w:tcW w:w="734" w:type="dxa"/>
          </w:tcPr>
          <w:p w14:paraId="20C53950" w14:textId="77777777" w:rsidR="00576778" w:rsidRPr="00713423" w:rsidRDefault="00576778" w:rsidP="00425EFA">
            <w:pPr>
              <w:spacing w:after="0" w:line="360" w:lineRule="auto"/>
              <w:rPr>
                <w:rFonts w:ascii="Times New Roman" w:eastAsiaTheme="minorEastAsia" w:hAnsi="Times New Roman" w:cs="Times New Roman"/>
                <w:b/>
                <w:bCs/>
                <w:sz w:val="24"/>
                <w:szCs w:val="24"/>
                <w:lang w:eastAsia="ru-RU"/>
              </w:rPr>
            </w:pPr>
            <w:r>
              <w:rPr>
                <w:rFonts w:ascii="Times New Roman" w:eastAsiaTheme="minorEastAsia" w:hAnsi="Times New Roman" w:cs="Times New Roman"/>
                <w:b/>
                <w:bCs/>
                <w:sz w:val="24"/>
                <w:szCs w:val="24"/>
                <w:lang w:eastAsia="ru-RU"/>
              </w:rPr>
              <w:t>102</w:t>
            </w:r>
          </w:p>
        </w:tc>
      </w:tr>
      <w:tr w:rsidR="00576778" w:rsidRPr="000D0F6D" w14:paraId="487B2627" w14:textId="77777777" w:rsidTr="00425EFA">
        <w:tc>
          <w:tcPr>
            <w:tcW w:w="8613" w:type="dxa"/>
          </w:tcPr>
          <w:p w14:paraId="7A16F194" w14:textId="77777777" w:rsidR="00576778" w:rsidRPr="00981AEA" w:rsidRDefault="00576778" w:rsidP="00425EFA">
            <w:pPr>
              <w:spacing w:after="0" w:line="360" w:lineRule="auto"/>
              <w:rPr>
                <w:rFonts w:ascii="Times New Roman" w:eastAsia="TimesNewRomanPS-BoldMT" w:hAnsi="Times New Roman" w:cs="Times New Roman"/>
                <w:bCs/>
                <w:sz w:val="24"/>
                <w:szCs w:val="24"/>
              </w:rPr>
            </w:pPr>
            <w:r>
              <w:rPr>
                <w:rFonts w:ascii="Times New Roman" w:eastAsia="TimesNewRomanPS-BoldMT" w:hAnsi="Times New Roman" w:cs="Times New Roman"/>
                <w:bCs/>
                <w:sz w:val="24"/>
                <w:szCs w:val="24"/>
              </w:rPr>
              <w:t>3</w:t>
            </w:r>
            <w:r w:rsidRPr="008D7DF9">
              <w:rPr>
                <w:rFonts w:ascii="Times New Roman" w:eastAsia="TimesNewRomanPS-BoldMT" w:hAnsi="Times New Roman" w:cs="Times New Roman"/>
                <w:bCs/>
                <w:sz w:val="24"/>
                <w:szCs w:val="24"/>
              </w:rPr>
              <w:t>.10. Особенности энергетического обмена у жителей низкогорья и высокогорья при НАЖБП и сахарном диабете 2-го типа</w:t>
            </w:r>
          </w:p>
        </w:tc>
        <w:tc>
          <w:tcPr>
            <w:tcW w:w="734" w:type="dxa"/>
          </w:tcPr>
          <w:p w14:paraId="5D3EACE1"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103</w:t>
            </w:r>
          </w:p>
        </w:tc>
      </w:tr>
      <w:tr w:rsidR="00576778" w:rsidRPr="000D0F6D" w14:paraId="3DF2E200" w14:textId="77777777" w:rsidTr="00425EFA">
        <w:tc>
          <w:tcPr>
            <w:tcW w:w="8613" w:type="dxa"/>
          </w:tcPr>
          <w:p w14:paraId="37738E05" w14:textId="77777777" w:rsidR="00576778" w:rsidRPr="00A55FCB" w:rsidRDefault="00576778" w:rsidP="00425EFA">
            <w:pPr>
              <w:spacing w:after="0" w:line="360" w:lineRule="auto"/>
              <w:rPr>
                <w:rFonts w:ascii="Times New Roman" w:eastAsiaTheme="minorEastAsia" w:hAnsi="Times New Roman" w:cs="Times New Roman"/>
                <w:sz w:val="24"/>
                <w:szCs w:val="24"/>
                <w:lang w:eastAsia="ru-RU"/>
              </w:rPr>
            </w:pPr>
            <w:r>
              <w:rPr>
                <w:rFonts w:ascii="Times New Roman" w:eastAsia="TimesNewRomanPS-BoldMT" w:hAnsi="Times New Roman" w:cs="Times New Roman"/>
                <w:bCs/>
                <w:sz w:val="24"/>
                <w:szCs w:val="24"/>
              </w:rPr>
              <w:t>3</w:t>
            </w:r>
            <w:r w:rsidRPr="008D7DF9">
              <w:rPr>
                <w:rFonts w:ascii="Times New Roman" w:eastAsia="TimesNewRomanPS-BoldMT" w:hAnsi="Times New Roman" w:cs="Times New Roman"/>
                <w:bCs/>
                <w:sz w:val="24"/>
                <w:szCs w:val="24"/>
              </w:rPr>
              <w:t xml:space="preserve">.11. Оценка эффективности лечения крови больных с НАЖБП и СД 2-го типа </w:t>
            </w:r>
            <w:proofErr w:type="spellStart"/>
            <w:r w:rsidRPr="008D7DF9">
              <w:rPr>
                <w:rFonts w:ascii="Times New Roman" w:eastAsia="TimesNewRomanPS-BoldMT" w:hAnsi="Times New Roman" w:cs="Times New Roman"/>
                <w:bCs/>
                <w:sz w:val="24"/>
                <w:szCs w:val="24"/>
              </w:rPr>
              <w:t>эмпаглифлозином</w:t>
            </w:r>
            <w:proofErr w:type="spellEnd"/>
            <w:r w:rsidRPr="008D7DF9">
              <w:rPr>
                <w:rFonts w:ascii="Times New Roman" w:eastAsia="TimesNewRomanPS-BoldMT" w:hAnsi="Times New Roman" w:cs="Times New Roman"/>
                <w:bCs/>
                <w:sz w:val="24"/>
                <w:szCs w:val="24"/>
              </w:rPr>
              <w:t xml:space="preserve"> по содержанию </w:t>
            </w:r>
            <w:proofErr w:type="spellStart"/>
            <w:r w:rsidRPr="008D7DF9">
              <w:rPr>
                <w:rFonts w:ascii="Times New Roman" w:eastAsia="TimesNewRomanPS-BoldMT" w:hAnsi="Times New Roman" w:cs="Times New Roman"/>
                <w:bCs/>
                <w:sz w:val="24"/>
                <w:szCs w:val="24"/>
              </w:rPr>
              <w:t>цитозольного</w:t>
            </w:r>
            <w:proofErr w:type="spellEnd"/>
            <w:r w:rsidRPr="008D7DF9">
              <w:rPr>
                <w:rFonts w:ascii="Times New Roman" w:eastAsia="TimesNewRomanPS-BoldMT" w:hAnsi="Times New Roman" w:cs="Times New Roman"/>
                <w:bCs/>
                <w:sz w:val="24"/>
                <w:szCs w:val="24"/>
              </w:rPr>
              <w:t xml:space="preserve"> АТФ </w:t>
            </w:r>
            <w:proofErr w:type="spellStart"/>
            <w:r w:rsidRPr="008D7DF9">
              <w:rPr>
                <w:rFonts w:ascii="Times New Roman" w:eastAsia="TimesNewRomanPS-BoldMT" w:hAnsi="Times New Roman" w:cs="Times New Roman"/>
                <w:bCs/>
                <w:i/>
                <w:sz w:val="24"/>
                <w:szCs w:val="24"/>
              </w:rPr>
              <w:t>ex</w:t>
            </w:r>
            <w:proofErr w:type="spellEnd"/>
            <w:r w:rsidRPr="008D7DF9">
              <w:rPr>
                <w:rFonts w:ascii="Times New Roman" w:eastAsia="TimesNewRomanPS-BoldMT" w:hAnsi="Times New Roman" w:cs="Times New Roman"/>
                <w:bCs/>
                <w:i/>
                <w:sz w:val="24"/>
                <w:szCs w:val="24"/>
              </w:rPr>
              <w:t xml:space="preserve"> </w:t>
            </w:r>
            <w:proofErr w:type="spellStart"/>
            <w:r w:rsidRPr="008D7DF9">
              <w:rPr>
                <w:rFonts w:ascii="Times New Roman" w:eastAsia="TimesNewRomanPS-BoldMT" w:hAnsi="Times New Roman" w:cs="Times New Roman"/>
                <w:bCs/>
                <w:i/>
                <w:sz w:val="24"/>
                <w:szCs w:val="24"/>
              </w:rPr>
              <w:t>vivo</w:t>
            </w:r>
            <w:proofErr w:type="spellEnd"/>
          </w:p>
        </w:tc>
        <w:tc>
          <w:tcPr>
            <w:tcW w:w="734" w:type="dxa"/>
          </w:tcPr>
          <w:p w14:paraId="671C2636"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108</w:t>
            </w:r>
          </w:p>
        </w:tc>
      </w:tr>
      <w:tr w:rsidR="00576778" w:rsidRPr="00321474" w14:paraId="6B59CE5C" w14:textId="77777777" w:rsidTr="00425EFA">
        <w:tc>
          <w:tcPr>
            <w:tcW w:w="8613" w:type="dxa"/>
          </w:tcPr>
          <w:p w14:paraId="29D4E18F" w14:textId="77777777" w:rsidR="00576778" w:rsidRPr="00A55FCB" w:rsidRDefault="00576778" w:rsidP="00425EFA">
            <w:pPr>
              <w:spacing w:after="0" w:line="360" w:lineRule="auto"/>
              <w:rPr>
                <w:rFonts w:ascii="Times New Roman" w:hAnsi="Times New Roman" w:cs="Times New Roman"/>
                <w:sz w:val="24"/>
                <w:szCs w:val="24"/>
              </w:rPr>
            </w:pPr>
            <w:r>
              <w:rPr>
                <w:rFonts w:ascii="Times New Roman" w:eastAsia="TimesNewRomanPS-BoldMT" w:hAnsi="Times New Roman" w:cs="Times New Roman"/>
                <w:bCs/>
                <w:sz w:val="24"/>
                <w:szCs w:val="24"/>
              </w:rPr>
              <w:t>3</w:t>
            </w:r>
            <w:r w:rsidRPr="008D7DF9">
              <w:rPr>
                <w:rFonts w:ascii="Times New Roman" w:eastAsia="TimesNewRomanPS-BoldMT" w:hAnsi="Times New Roman" w:cs="Times New Roman"/>
                <w:bCs/>
                <w:sz w:val="24"/>
                <w:szCs w:val="24"/>
              </w:rPr>
              <w:t>.12. Выводы к клинической части</w:t>
            </w:r>
          </w:p>
        </w:tc>
        <w:tc>
          <w:tcPr>
            <w:tcW w:w="734" w:type="dxa"/>
          </w:tcPr>
          <w:p w14:paraId="66DDF055" w14:textId="77777777" w:rsidR="00576778" w:rsidRPr="00713423" w:rsidRDefault="00576778" w:rsidP="00425EFA">
            <w:pPr>
              <w:spacing w:after="0" w:line="360" w:lineRule="auto"/>
              <w:rPr>
                <w:rFonts w:ascii="Times New Roman" w:eastAsiaTheme="minorEastAsia" w:hAnsi="Times New Roman" w:cs="Times New Roman"/>
                <w:b/>
                <w:sz w:val="24"/>
                <w:szCs w:val="24"/>
                <w:lang w:eastAsia="ru-RU"/>
              </w:rPr>
            </w:pPr>
            <w:r>
              <w:rPr>
                <w:rFonts w:ascii="Times New Roman" w:eastAsiaTheme="minorEastAsia" w:hAnsi="Times New Roman" w:cs="Times New Roman"/>
                <w:b/>
                <w:sz w:val="24"/>
                <w:szCs w:val="24"/>
                <w:lang w:eastAsia="ru-RU"/>
              </w:rPr>
              <w:t>114</w:t>
            </w:r>
          </w:p>
        </w:tc>
      </w:tr>
      <w:tr w:rsidR="00576778" w:rsidRPr="000D0F6D" w14:paraId="4C3DD1F3" w14:textId="77777777" w:rsidTr="00425EFA">
        <w:tc>
          <w:tcPr>
            <w:tcW w:w="8613" w:type="dxa"/>
          </w:tcPr>
          <w:p w14:paraId="6F4E8552" w14:textId="1749D345" w:rsidR="00576778" w:rsidRPr="000D0F6D" w:rsidRDefault="00576778" w:rsidP="00425EFA">
            <w:pPr>
              <w:spacing w:after="0" w:line="360" w:lineRule="auto"/>
              <w:rPr>
                <w:rFonts w:ascii="Times New Roman" w:eastAsiaTheme="minorEastAsia" w:hAnsi="Times New Roman" w:cs="Times New Roman"/>
                <w:caps/>
                <w:sz w:val="24"/>
                <w:szCs w:val="24"/>
                <w:lang w:eastAsia="ru-RU"/>
              </w:rPr>
            </w:pPr>
            <w:r>
              <w:rPr>
                <w:rFonts w:ascii="Times New Roman" w:hAnsi="Times New Roman" w:cs="Times New Roman"/>
                <w:b/>
                <w:bCs/>
                <w:caps/>
                <w:sz w:val="24"/>
                <w:szCs w:val="24"/>
              </w:rPr>
              <w:t xml:space="preserve">ГЛАВА </w:t>
            </w:r>
            <w:r w:rsidR="005F0821">
              <w:rPr>
                <w:rFonts w:ascii="Times New Roman" w:hAnsi="Times New Roman" w:cs="Times New Roman"/>
                <w:b/>
                <w:bCs/>
                <w:caps/>
                <w:sz w:val="24"/>
                <w:szCs w:val="24"/>
              </w:rPr>
              <w:t>4</w:t>
            </w:r>
            <w:r w:rsidRPr="009008F2">
              <w:rPr>
                <w:rFonts w:ascii="Times New Roman" w:hAnsi="Times New Roman" w:cs="Times New Roman"/>
                <w:b/>
                <w:bCs/>
                <w:caps/>
                <w:sz w:val="24"/>
                <w:szCs w:val="24"/>
              </w:rPr>
              <w:t xml:space="preserve">. </w:t>
            </w:r>
            <w:r w:rsidRPr="008D7DF9">
              <w:rPr>
                <w:rFonts w:ascii="Times New Roman" w:eastAsia="TimesNewRomanPS-BoldMT" w:hAnsi="Times New Roman" w:cs="Times New Roman"/>
                <w:b/>
                <w:caps/>
                <w:sz w:val="24"/>
                <w:szCs w:val="24"/>
              </w:rPr>
              <w:t xml:space="preserve">результаты </w:t>
            </w:r>
            <w:r w:rsidRPr="000D0F6D">
              <w:rPr>
                <w:rFonts w:ascii="Times New Roman" w:hAnsi="Times New Roman" w:cs="Times New Roman"/>
                <w:b/>
                <w:bCs/>
                <w:caps/>
                <w:sz w:val="24"/>
                <w:szCs w:val="24"/>
              </w:rPr>
              <w:t>Экспериментальн</w:t>
            </w:r>
            <w:r>
              <w:rPr>
                <w:rFonts w:ascii="Times New Roman" w:hAnsi="Times New Roman" w:cs="Times New Roman"/>
                <w:b/>
                <w:bCs/>
                <w:caps/>
                <w:sz w:val="24"/>
                <w:szCs w:val="24"/>
              </w:rPr>
              <w:t>ОЙ</w:t>
            </w:r>
            <w:r w:rsidRPr="000D0F6D">
              <w:rPr>
                <w:rFonts w:ascii="Times New Roman" w:hAnsi="Times New Roman" w:cs="Times New Roman"/>
                <w:b/>
                <w:bCs/>
                <w:caps/>
                <w:sz w:val="24"/>
                <w:szCs w:val="24"/>
              </w:rPr>
              <w:t xml:space="preserve"> чаСт</w:t>
            </w:r>
            <w:r>
              <w:rPr>
                <w:rFonts w:ascii="Times New Roman" w:hAnsi="Times New Roman" w:cs="Times New Roman"/>
                <w:b/>
                <w:bCs/>
                <w:caps/>
                <w:sz w:val="24"/>
                <w:szCs w:val="24"/>
              </w:rPr>
              <w:t>И</w:t>
            </w:r>
          </w:p>
        </w:tc>
        <w:tc>
          <w:tcPr>
            <w:tcW w:w="734" w:type="dxa"/>
          </w:tcPr>
          <w:p w14:paraId="325D9C31" w14:textId="2253186D"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12</w:t>
            </w:r>
            <w:r w:rsidR="006F01C0">
              <w:rPr>
                <w:rFonts w:ascii="Times New Roman" w:eastAsiaTheme="minorEastAsia" w:hAnsi="Times New Roman" w:cs="Times New Roman"/>
                <w:b/>
                <w:caps/>
                <w:sz w:val="24"/>
                <w:szCs w:val="24"/>
                <w:lang w:eastAsia="ru-RU"/>
              </w:rPr>
              <w:t>4</w:t>
            </w:r>
          </w:p>
        </w:tc>
      </w:tr>
      <w:tr w:rsidR="00576778" w:rsidRPr="000D0F6D" w14:paraId="0435D040" w14:textId="77777777" w:rsidTr="00425EFA">
        <w:tc>
          <w:tcPr>
            <w:tcW w:w="8613" w:type="dxa"/>
          </w:tcPr>
          <w:p w14:paraId="7AAC426C" w14:textId="77777777" w:rsidR="00576778" w:rsidRPr="000D0F6D" w:rsidRDefault="00576778" w:rsidP="00425EFA">
            <w:pPr>
              <w:spacing w:after="0" w:line="276" w:lineRule="auto"/>
              <w:rPr>
                <w:rFonts w:ascii="Times New Roman" w:eastAsiaTheme="minorEastAsia" w:hAnsi="Times New Roman" w:cs="Times New Roman"/>
                <w:caps/>
                <w:sz w:val="24"/>
                <w:szCs w:val="24"/>
                <w:lang w:eastAsia="ru-RU"/>
              </w:rPr>
            </w:pPr>
            <w:r>
              <w:rPr>
                <w:rFonts w:ascii="Times New Roman" w:hAnsi="Times New Roman" w:cs="Times New Roman"/>
                <w:sz w:val="24"/>
                <w:szCs w:val="24"/>
              </w:rPr>
              <w:t>4</w:t>
            </w:r>
            <w:r w:rsidRPr="008D7DF9">
              <w:rPr>
                <w:rFonts w:ascii="Times New Roman" w:hAnsi="Times New Roman" w:cs="Times New Roman"/>
                <w:sz w:val="24"/>
                <w:szCs w:val="24"/>
              </w:rPr>
              <w:t xml:space="preserve">.1. Особенности биохимических показателей НАЖБП в условиях </w:t>
            </w:r>
            <w:proofErr w:type="spellStart"/>
            <w:r w:rsidRPr="008D7DF9">
              <w:rPr>
                <w:rFonts w:ascii="Times New Roman" w:hAnsi="Times New Roman" w:cs="Times New Roman"/>
                <w:sz w:val="24"/>
                <w:szCs w:val="24"/>
              </w:rPr>
              <w:t>гипобарической</w:t>
            </w:r>
            <w:proofErr w:type="spellEnd"/>
            <w:r w:rsidRPr="008D7DF9">
              <w:rPr>
                <w:rFonts w:ascii="Times New Roman" w:hAnsi="Times New Roman" w:cs="Times New Roman"/>
                <w:sz w:val="24"/>
                <w:szCs w:val="24"/>
              </w:rPr>
              <w:t xml:space="preserve"> гипоксии. </w:t>
            </w:r>
          </w:p>
        </w:tc>
        <w:tc>
          <w:tcPr>
            <w:tcW w:w="734" w:type="dxa"/>
          </w:tcPr>
          <w:p w14:paraId="3D7D1FB2" w14:textId="7B855DEE"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12</w:t>
            </w:r>
            <w:r w:rsidR="006F01C0">
              <w:rPr>
                <w:rFonts w:ascii="Times New Roman" w:eastAsiaTheme="minorEastAsia" w:hAnsi="Times New Roman" w:cs="Times New Roman"/>
                <w:b/>
                <w:caps/>
                <w:sz w:val="24"/>
                <w:szCs w:val="24"/>
                <w:lang w:eastAsia="ru-RU"/>
              </w:rPr>
              <w:t>4</w:t>
            </w:r>
          </w:p>
        </w:tc>
      </w:tr>
      <w:tr w:rsidR="00576778" w:rsidRPr="000D0F6D" w14:paraId="3ACE255F" w14:textId="77777777" w:rsidTr="00425EFA">
        <w:tc>
          <w:tcPr>
            <w:tcW w:w="8613" w:type="dxa"/>
          </w:tcPr>
          <w:p w14:paraId="1F82DFE6" w14:textId="77777777" w:rsidR="00576778" w:rsidRPr="00570A89" w:rsidRDefault="00576778" w:rsidP="00425EFA">
            <w:pPr>
              <w:tabs>
                <w:tab w:val="center" w:pos="4677"/>
                <w:tab w:val="left" w:pos="6765"/>
              </w:tabs>
              <w:spacing w:line="360" w:lineRule="auto"/>
              <w:rPr>
                <w:rFonts w:ascii="Times New Roman" w:hAnsi="Times New Roman" w:cs="Times New Roman"/>
                <w:caps/>
                <w:sz w:val="24"/>
                <w:szCs w:val="24"/>
              </w:rPr>
            </w:pPr>
            <w:r>
              <w:rPr>
                <w:rFonts w:ascii="Times New Roman" w:hAnsi="Times New Roman" w:cs="Times New Roman"/>
                <w:caps/>
                <w:sz w:val="24"/>
                <w:szCs w:val="24"/>
              </w:rPr>
              <w:lastRenderedPageBreak/>
              <w:t>4</w:t>
            </w:r>
            <w:r w:rsidRPr="008D7DF9">
              <w:rPr>
                <w:rFonts w:ascii="Times New Roman" w:hAnsi="Times New Roman" w:cs="Times New Roman"/>
                <w:caps/>
                <w:sz w:val="24"/>
                <w:szCs w:val="24"/>
              </w:rPr>
              <w:t xml:space="preserve">.2. </w:t>
            </w:r>
            <w:r w:rsidRPr="008D7DF9">
              <w:rPr>
                <w:rFonts w:ascii="Times New Roman" w:hAnsi="Times New Roman" w:cs="Times New Roman"/>
                <w:sz w:val="24"/>
                <w:szCs w:val="24"/>
              </w:rPr>
              <w:t xml:space="preserve">Состояние про- и противовоспалительных цитокинов под действием барокамерной </w:t>
            </w:r>
            <w:proofErr w:type="spellStart"/>
            <w:r w:rsidRPr="008D7DF9">
              <w:rPr>
                <w:rFonts w:ascii="Times New Roman" w:hAnsi="Times New Roman" w:cs="Times New Roman"/>
                <w:sz w:val="24"/>
                <w:szCs w:val="24"/>
              </w:rPr>
              <w:t>гипобарической</w:t>
            </w:r>
            <w:proofErr w:type="spellEnd"/>
            <w:r w:rsidRPr="008D7DF9">
              <w:rPr>
                <w:rFonts w:ascii="Times New Roman" w:hAnsi="Times New Roman" w:cs="Times New Roman"/>
                <w:sz w:val="24"/>
                <w:szCs w:val="24"/>
              </w:rPr>
              <w:t xml:space="preserve"> гипоксии</w:t>
            </w:r>
          </w:p>
        </w:tc>
        <w:tc>
          <w:tcPr>
            <w:tcW w:w="734" w:type="dxa"/>
          </w:tcPr>
          <w:p w14:paraId="7AD43A51" w14:textId="05F9BA5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sidRPr="00713423">
              <w:rPr>
                <w:rFonts w:ascii="Times New Roman" w:eastAsiaTheme="minorEastAsia" w:hAnsi="Times New Roman" w:cs="Times New Roman"/>
                <w:b/>
                <w:caps/>
                <w:sz w:val="24"/>
                <w:szCs w:val="24"/>
                <w:lang w:eastAsia="ru-RU"/>
              </w:rPr>
              <w:t>1</w:t>
            </w:r>
            <w:r>
              <w:rPr>
                <w:rFonts w:ascii="Times New Roman" w:eastAsiaTheme="minorEastAsia" w:hAnsi="Times New Roman" w:cs="Times New Roman"/>
                <w:b/>
                <w:caps/>
                <w:sz w:val="24"/>
                <w:szCs w:val="24"/>
                <w:lang w:eastAsia="ru-RU"/>
              </w:rPr>
              <w:t>3</w:t>
            </w:r>
            <w:r w:rsidR="006F01C0">
              <w:rPr>
                <w:rFonts w:ascii="Times New Roman" w:eastAsiaTheme="minorEastAsia" w:hAnsi="Times New Roman" w:cs="Times New Roman"/>
                <w:b/>
                <w:caps/>
                <w:sz w:val="24"/>
                <w:szCs w:val="24"/>
                <w:lang w:eastAsia="ru-RU"/>
              </w:rPr>
              <w:t>0</w:t>
            </w:r>
          </w:p>
        </w:tc>
      </w:tr>
      <w:tr w:rsidR="00576778" w:rsidRPr="000D0F6D" w14:paraId="66A9E786" w14:textId="77777777" w:rsidTr="00425EFA">
        <w:tc>
          <w:tcPr>
            <w:tcW w:w="8613" w:type="dxa"/>
          </w:tcPr>
          <w:p w14:paraId="117C6F60" w14:textId="77777777" w:rsidR="00576778" w:rsidRPr="000D0F6D" w:rsidRDefault="00576778" w:rsidP="00425EFA">
            <w:pPr>
              <w:tabs>
                <w:tab w:val="center" w:pos="4677"/>
                <w:tab w:val="left" w:pos="6765"/>
              </w:tabs>
              <w:spacing w:line="360" w:lineRule="auto"/>
              <w:rPr>
                <w:rFonts w:ascii="Times New Roman" w:eastAsiaTheme="minorEastAsia" w:hAnsi="Times New Roman" w:cs="Times New Roman"/>
                <w:caps/>
                <w:sz w:val="24"/>
                <w:szCs w:val="24"/>
                <w:lang w:eastAsia="ru-RU"/>
              </w:rPr>
            </w:pPr>
            <w:r>
              <w:rPr>
                <w:rFonts w:ascii="Times New Roman" w:hAnsi="Times New Roman" w:cs="Times New Roman"/>
                <w:sz w:val="24"/>
                <w:szCs w:val="24"/>
              </w:rPr>
              <w:t>4</w:t>
            </w:r>
            <w:r w:rsidRPr="008D7DF9">
              <w:rPr>
                <w:rFonts w:ascii="Times New Roman" w:hAnsi="Times New Roman" w:cs="Times New Roman"/>
                <w:sz w:val="24"/>
                <w:szCs w:val="24"/>
              </w:rPr>
              <w:t xml:space="preserve">.3. Изменение микроциркуляторного русла и </w:t>
            </w:r>
            <w:proofErr w:type="spellStart"/>
            <w:r w:rsidRPr="008D7DF9">
              <w:rPr>
                <w:rFonts w:ascii="Times New Roman" w:hAnsi="Times New Roman" w:cs="Times New Roman"/>
                <w:sz w:val="24"/>
                <w:szCs w:val="24"/>
              </w:rPr>
              <w:t>паравазального</w:t>
            </w:r>
            <w:proofErr w:type="spellEnd"/>
            <w:r w:rsidRPr="008D7DF9">
              <w:rPr>
                <w:rFonts w:ascii="Times New Roman" w:hAnsi="Times New Roman" w:cs="Times New Roman"/>
                <w:sz w:val="24"/>
                <w:szCs w:val="24"/>
              </w:rPr>
              <w:t xml:space="preserve"> окружения в печени под действием барокамерной </w:t>
            </w:r>
            <w:proofErr w:type="spellStart"/>
            <w:r w:rsidRPr="008D7DF9">
              <w:rPr>
                <w:rFonts w:ascii="Times New Roman" w:hAnsi="Times New Roman" w:cs="Times New Roman"/>
                <w:sz w:val="24"/>
                <w:szCs w:val="24"/>
              </w:rPr>
              <w:t>гипобарической</w:t>
            </w:r>
            <w:proofErr w:type="spellEnd"/>
            <w:r w:rsidRPr="008D7DF9">
              <w:rPr>
                <w:rFonts w:ascii="Times New Roman" w:hAnsi="Times New Roman" w:cs="Times New Roman"/>
                <w:sz w:val="24"/>
                <w:szCs w:val="24"/>
              </w:rPr>
              <w:t xml:space="preserve"> гипоксии</w:t>
            </w:r>
          </w:p>
        </w:tc>
        <w:tc>
          <w:tcPr>
            <w:tcW w:w="734" w:type="dxa"/>
          </w:tcPr>
          <w:p w14:paraId="6DC982C0" w14:textId="1C55395D"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13</w:t>
            </w:r>
            <w:r w:rsidR="006F01C0">
              <w:rPr>
                <w:rFonts w:ascii="Times New Roman" w:eastAsiaTheme="minorEastAsia" w:hAnsi="Times New Roman" w:cs="Times New Roman"/>
                <w:b/>
                <w:caps/>
                <w:sz w:val="24"/>
                <w:szCs w:val="24"/>
                <w:lang w:eastAsia="ru-RU"/>
              </w:rPr>
              <w:t>4</w:t>
            </w:r>
          </w:p>
        </w:tc>
      </w:tr>
      <w:tr w:rsidR="00576778" w:rsidRPr="00981AEA" w14:paraId="48AA2328" w14:textId="77777777" w:rsidTr="00425EFA">
        <w:tc>
          <w:tcPr>
            <w:tcW w:w="8613" w:type="dxa"/>
          </w:tcPr>
          <w:p w14:paraId="1F23EF8D" w14:textId="77777777" w:rsidR="00576778" w:rsidRPr="000D0F6D" w:rsidRDefault="00576778" w:rsidP="00425EFA">
            <w:pPr>
              <w:tabs>
                <w:tab w:val="center" w:pos="4677"/>
                <w:tab w:val="left" w:pos="6765"/>
              </w:tabs>
              <w:spacing w:line="360" w:lineRule="auto"/>
              <w:rPr>
                <w:rFonts w:ascii="Times New Roman" w:hAnsi="Times New Roman" w:cs="Times New Roman"/>
                <w:bCs/>
                <w:caps/>
                <w:sz w:val="24"/>
                <w:szCs w:val="24"/>
              </w:rPr>
            </w:pPr>
            <w:r>
              <w:rPr>
                <w:rFonts w:ascii="Times New Roman" w:hAnsi="Times New Roman" w:cs="Times New Roman"/>
                <w:sz w:val="24"/>
                <w:szCs w:val="24"/>
              </w:rPr>
              <w:t>4</w:t>
            </w:r>
            <w:r w:rsidRPr="008D7DF9">
              <w:rPr>
                <w:rFonts w:ascii="Times New Roman" w:hAnsi="Times New Roman" w:cs="Times New Roman"/>
                <w:sz w:val="24"/>
                <w:szCs w:val="24"/>
              </w:rPr>
              <w:t xml:space="preserve">.4. Влияние </w:t>
            </w:r>
            <w:proofErr w:type="spellStart"/>
            <w:r w:rsidRPr="008D7DF9">
              <w:rPr>
                <w:rFonts w:ascii="Times New Roman" w:hAnsi="Times New Roman" w:cs="Times New Roman"/>
                <w:sz w:val="24"/>
                <w:szCs w:val="24"/>
              </w:rPr>
              <w:t>гипобарической</w:t>
            </w:r>
            <w:proofErr w:type="spellEnd"/>
            <w:r w:rsidRPr="008D7DF9">
              <w:rPr>
                <w:rFonts w:ascii="Times New Roman" w:hAnsi="Times New Roman" w:cs="Times New Roman"/>
                <w:sz w:val="24"/>
                <w:szCs w:val="24"/>
              </w:rPr>
              <w:t xml:space="preserve"> барокамерной гипоксии на состояние </w:t>
            </w:r>
            <w:proofErr w:type="spellStart"/>
            <w:r w:rsidRPr="008D7DF9">
              <w:rPr>
                <w:rFonts w:ascii="Times New Roman" w:hAnsi="Times New Roman" w:cs="Times New Roman"/>
                <w:sz w:val="24"/>
                <w:szCs w:val="24"/>
              </w:rPr>
              <w:t>гепатоцитов</w:t>
            </w:r>
            <w:proofErr w:type="spellEnd"/>
            <w:r w:rsidRPr="008D7DF9">
              <w:rPr>
                <w:rFonts w:ascii="Times New Roman" w:hAnsi="Times New Roman" w:cs="Times New Roman"/>
                <w:sz w:val="24"/>
                <w:szCs w:val="24"/>
              </w:rPr>
              <w:t xml:space="preserve"> крыс с неалкогольной жировой дистрофией печени</w:t>
            </w:r>
          </w:p>
        </w:tc>
        <w:tc>
          <w:tcPr>
            <w:tcW w:w="734" w:type="dxa"/>
          </w:tcPr>
          <w:p w14:paraId="40A9AEF7" w14:textId="18793993" w:rsidR="00576778" w:rsidRPr="00713423" w:rsidRDefault="00576778" w:rsidP="00425EFA">
            <w:pPr>
              <w:spacing w:after="0" w:line="360" w:lineRule="auto"/>
              <w:rPr>
                <w:rFonts w:ascii="Times New Roman" w:eastAsiaTheme="minorEastAsia" w:hAnsi="Times New Roman" w:cs="Times New Roman"/>
                <w:b/>
                <w:sz w:val="24"/>
                <w:szCs w:val="24"/>
                <w:lang w:eastAsia="ru-RU"/>
              </w:rPr>
            </w:pPr>
            <w:r w:rsidRPr="00713423">
              <w:rPr>
                <w:rFonts w:ascii="Times New Roman" w:eastAsiaTheme="minorEastAsia" w:hAnsi="Times New Roman" w:cs="Times New Roman"/>
                <w:b/>
                <w:sz w:val="24"/>
                <w:szCs w:val="24"/>
                <w:lang w:eastAsia="ru-RU"/>
              </w:rPr>
              <w:t>1</w:t>
            </w:r>
            <w:r>
              <w:rPr>
                <w:rFonts w:ascii="Times New Roman" w:eastAsiaTheme="minorEastAsia" w:hAnsi="Times New Roman" w:cs="Times New Roman"/>
                <w:b/>
                <w:sz w:val="24"/>
                <w:szCs w:val="24"/>
                <w:lang w:eastAsia="ru-RU"/>
              </w:rPr>
              <w:t>4</w:t>
            </w:r>
            <w:r w:rsidR="006F01C0">
              <w:rPr>
                <w:rFonts w:ascii="Times New Roman" w:eastAsiaTheme="minorEastAsia" w:hAnsi="Times New Roman" w:cs="Times New Roman"/>
                <w:b/>
                <w:sz w:val="24"/>
                <w:szCs w:val="24"/>
                <w:lang w:eastAsia="ru-RU"/>
              </w:rPr>
              <w:t>3</w:t>
            </w:r>
          </w:p>
        </w:tc>
      </w:tr>
      <w:tr w:rsidR="00576778" w:rsidRPr="00981AEA" w14:paraId="4820D7A0" w14:textId="77777777" w:rsidTr="00425EFA">
        <w:tc>
          <w:tcPr>
            <w:tcW w:w="8613" w:type="dxa"/>
          </w:tcPr>
          <w:p w14:paraId="42137ED0" w14:textId="77777777" w:rsidR="00576778" w:rsidRPr="000D0F6D" w:rsidRDefault="00576778" w:rsidP="00425EFA">
            <w:pPr>
              <w:tabs>
                <w:tab w:val="center" w:pos="4677"/>
                <w:tab w:val="left" w:pos="6765"/>
              </w:tabs>
              <w:spacing w:line="360" w:lineRule="auto"/>
              <w:rPr>
                <w:rFonts w:ascii="Times New Roman" w:hAnsi="Times New Roman" w:cs="Times New Roman"/>
                <w:bCs/>
                <w:caps/>
                <w:sz w:val="24"/>
                <w:szCs w:val="24"/>
              </w:rPr>
            </w:pPr>
            <w:r>
              <w:rPr>
                <w:rFonts w:ascii="Times New Roman" w:hAnsi="Times New Roman" w:cs="Times New Roman"/>
                <w:sz w:val="24"/>
                <w:szCs w:val="24"/>
              </w:rPr>
              <w:t>4</w:t>
            </w:r>
            <w:r w:rsidRPr="008D7DF9">
              <w:rPr>
                <w:rFonts w:ascii="Times New Roman" w:hAnsi="Times New Roman" w:cs="Times New Roman"/>
                <w:sz w:val="24"/>
                <w:szCs w:val="24"/>
              </w:rPr>
              <w:t xml:space="preserve">.5. Результаты применения различных схем лечения жирового гепатоза под действием барокамерной </w:t>
            </w:r>
            <w:proofErr w:type="spellStart"/>
            <w:r w:rsidRPr="008D7DF9">
              <w:rPr>
                <w:rFonts w:ascii="Times New Roman" w:hAnsi="Times New Roman" w:cs="Times New Roman"/>
                <w:sz w:val="24"/>
                <w:szCs w:val="24"/>
              </w:rPr>
              <w:t>гипобарической</w:t>
            </w:r>
            <w:proofErr w:type="spellEnd"/>
            <w:r w:rsidRPr="008D7DF9">
              <w:rPr>
                <w:rFonts w:ascii="Times New Roman" w:hAnsi="Times New Roman" w:cs="Times New Roman"/>
                <w:sz w:val="24"/>
                <w:szCs w:val="24"/>
              </w:rPr>
              <w:t xml:space="preserve"> гипоксии</w:t>
            </w:r>
          </w:p>
        </w:tc>
        <w:tc>
          <w:tcPr>
            <w:tcW w:w="734" w:type="dxa"/>
          </w:tcPr>
          <w:p w14:paraId="00F4BDC5" w14:textId="5F28D430" w:rsidR="00576778" w:rsidRPr="00713423" w:rsidRDefault="00576778" w:rsidP="00425EFA">
            <w:pPr>
              <w:spacing w:after="0" w:line="360" w:lineRule="auto"/>
              <w:rPr>
                <w:rFonts w:ascii="Times New Roman" w:eastAsiaTheme="minorEastAsia" w:hAnsi="Times New Roman" w:cs="Times New Roman"/>
                <w:b/>
                <w:sz w:val="24"/>
                <w:szCs w:val="24"/>
                <w:lang w:eastAsia="ru-RU"/>
              </w:rPr>
            </w:pPr>
            <w:r>
              <w:rPr>
                <w:rFonts w:ascii="Times New Roman" w:eastAsiaTheme="minorEastAsia" w:hAnsi="Times New Roman" w:cs="Times New Roman"/>
                <w:b/>
                <w:sz w:val="24"/>
                <w:szCs w:val="24"/>
                <w:lang w:eastAsia="ru-RU"/>
              </w:rPr>
              <w:t>15</w:t>
            </w:r>
            <w:r w:rsidR="006F01C0">
              <w:rPr>
                <w:rFonts w:ascii="Times New Roman" w:eastAsiaTheme="minorEastAsia" w:hAnsi="Times New Roman" w:cs="Times New Roman"/>
                <w:b/>
                <w:sz w:val="24"/>
                <w:szCs w:val="24"/>
                <w:lang w:eastAsia="ru-RU"/>
              </w:rPr>
              <w:t>0</w:t>
            </w:r>
          </w:p>
        </w:tc>
      </w:tr>
      <w:tr w:rsidR="00576778" w:rsidRPr="00A55FCB" w14:paraId="79C37DD7" w14:textId="77777777" w:rsidTr="00425EFA">
        <w:tc>
          <w:tcPr>
            <w:tcW w:w="8613" w:type="dxa"/>
          </w:tcPr>
          <w:p w14:paraId="2EFD03A6" w14:textId="77777777" w:rsidR="00576778" w:rsidRPr="000371BD" w:rsidRDefault="00576778" w:rsidP="00425EFA">
            <w:pPr>
              <w:spacing w:after="0" w:line="360" w:lineRule="auto"/>
              <w:ind w:left="447"/>
              <w:rPr>
                <w:rFonts w:ascii="Times New Roman" w:eastAsiaTheme="minorEastAsia" w:hAnsi="Times New Roman" w:cs="Times New Roman"/>
                <w:sz w:val="24"/>
                <w:szCs w:val="24"/>
                <w:lang w:eastAsia="ru-RU"/>
              </w:rPr>
            </w:pPr>
            <w:r>
              <w:rPr>
                <w:rFonts w:ascii="Times New Roman" w:hAnsi="Times New Roman" w:cs="Times New Roman"/>
                <w:sz w:val="24"/>
                <w:szCs w:val="24"/>
              </w:rPr>
              <w:t>4</w:t>
            </w:r>
            <w:r w:rsidRPr="008D7DF9">
              <w:rPr>
                <w:rFonts w:ascii="Times New Roman" w:hAnsi="Times New Roman" w:cs="Times New Roman"/>
                <w:sz w:val="24"/>
                <w:szCs w:val="24"/>
              </w:rPr>
              <w:t>.5.1. Изменение биохимических показателей печени при лечении экспериментальной НАЖБП</w:t>
            </w:r>
          </w:p>
        </w:tc>
        <w:tc>
          <w:tcPr>
            <w:tcW w:w="734" w:type="dxa"/>
          </w:tcPr>
          <w:p w14:paraId="3B81B32C" w14:textId="77777777" w:rsidR="00576778" w:rsidRPr="00713423" w:rsidRDefault="00576778" w:rsidP="00425EFA">
            <w:pPr>
              <w:spacing w:after="0" w:line="360" w:lineRule="auto"/>
              <w:rPr>
                <w:rFonts w:ascii="Times New Roman" w:eastAsiaTheme="minorEastAsia" w:hAnsi="Times New Roman" w:cs="Times New Roman"/>
                <w:b/>
                <w:sz w:val="24"/>
                <w:szCs w:val="24"/>
                <w:lang w:eastAsia="ru-RU"/>
              </w:rPr>
            </w:pPr>
            <w:r>
              <w:rPr>
                <w:rFonts w:ascii="Times New Roman" w:eastAsiaTheme="minorEastAsia" w:hAnsi="Times New Roman" w:cs="Times New Roman"/>
                <w:b/>
                <w:sz w:val="24"/>
                <w:szCs w:val="24"/>
                <w:lang w:eastAsia="ru-RU"/>
              </w:rPr>
              <w:t>151</w:t>
            </w:r>
          </w:p>
        </w:tc>
      </w:tr>
      <w:tr w:rsidR="00576778" w:rsidRPr="00A55FCB" w14:paraId="44484D2D" w14:textId="77777777" w:rsidTr="00425EFA">
        <w:tc>
          <w:tcPr>
            <w:tcW w:w="8613" w:type="dxa"/>
          </w:tcPr>
          <w:p w14:paraId="5BBF9FA8" w14:textId="77777777" w:rsidR="00576778" w:rsidRPr="00A55FCB" w:rsidRDefault="00576778" w:rsidP="00425EFA">
            <w:pPr>
              <w:spacing w:after="0" w:line="360" w:lineRule="auto"/>
              <w:ind w:left="447"/>
              <w:rPr>
                <w:rFonts w:ascii="Times New Roman" w:eastAsiaTheme="minorEastAsia" w:hAnsi="Times New Roman" w:cs="Times New Roman"/>
                <w:bCs/>
                <w:sz w:val="24"/>
                <w:szCs w:val="24"/>
                <w:lang w:eastAsia="ru-RU"/>
              </w:rPr>
            </w:pPr>
            <w:r>
              <w:rPr>
                <w:rFonts w:ascii="Times New Roman" w:hAnsi="Times New Roman" w:cs="Times New Roman"/>
                <w:sz w:val="24"/>
                <w:szCs w:val="24"/>
              </w:rPr>
              <w:t>4</w:t>
            </w:r>
            <w:r w:rsidRPr="008D7DF9">
              <w:rPr>
                <w:rFonts w:ascii="Times New Roman" w:hAnsi="Times New Roman" w:cs="Times New Roman"/>
                <w:sz w:val="24"/>
                <w:szCs w:val="24"/>
              </w:rPr>
              <w:t>.5.2. Изменение гистологической картины печени при лечении экспериментальной НАЖБП</w:t>
            </w:r>
          </w:p>
        </w:tc>
        <w:tc>
          <w:tcPr>
            <w:tcW w:w="734" w:type="dxa"/>
          </w:tcPr>
          <w:p w14:paraId="615CE84A" w14:textId="77777777" w:rsidR="00576778" w:rsidRPr="00713423" w:rsidRDefault="00576778" w:rsidP="00425EFA">
            <w:pPr>
              <w:spacing w:after="0" w:line="360" w:lineRule="auto"/>
              <w:rPr>
                <w:rFonts w:ascii="Times New Roman" w:eastAsiaTheme="minorEastAsia" w:hAnsi="Times New Roman" w:cs="Times New Roman"/>
                <w:b/>
                <w:sz w:val="24"/>
                <w:szCs w:val="24"/>
                <w:lang w:eastAsia="ru-RU"/>
              </w:rPr>
            </w:pPr>
            <w:r>
              <w:rPr>
                <w:rFonts w:ascii="Times New Roman" w:eastAsiaTheme="minorEastAsia" w:hAnsi="Times New Roman" w:cs="Times New Roman"/>
                <w:b/>
                <w:sz w:val="24"/>
                <w:szCs w:val="24"/>
                <w:lang w:eastAsia="ru-RU"/>
              </w:rPr>
              <w:t>158</w:t>
            </w:r>
          </w:p>
        </w:tc>
      </w:tr>
      <w:tr w:rsidR="00576778" w:rsidRPr="00A55FCB" w14:paraId="08C36693" w14:textId="77777777" w:rsidTr="00425EFA">
        <w:tc>
          <w:tcPr>
            <w:tcW w:w="8613" w:type="dxa"/>
          </w:tcPr>
          <w:p w14:paraId="24C59F93" w14:textId="77777777" w:rsidR="00576778" w:rsidRPr="00A55FCB" w:rsidRDefault="00576778" w:rsidP="00425EFA">
            <w:pPr>
              <w:spacing w:after="0" w:line="360" w:lineRule="auto"/>
              <w:ind w:left="447"/>
              <w:rPr>
                <w:rFonts w:ascii="Times New Roman" w:eastAsiaTheme="minorEastAsia" w:hAnsi="Times New Roman" w:cs="Times New Roman"/>
                <w:bCs/>
                <w:sz w:val="24"/>
                <w:szCs w:val="24"/>
                <w:lang w:eastAsia="ru-RU"/>
              </w:rPr>
            </w:pPr>
            <w:r>
              <w:rPr>
                <w:rFonts w:ascii="Times New Roman" w:hAnsi="Times New Roman" w:cs="Times New Roman"/>
                <w:sz w:val="24"/>
                <w:szCs w:val="24"/>
              </w:rPr>
              <w:t>4</w:t>
            </w:r>
            <w:r w:rsidRPr="008D7DF9">
              <w:rPr>
                <w:rFonts w:ascii="Times New Roman" w:hAnsi="Times New Roman" w:cs="Times New Roman"/>
                <w:sz w:val="24"/>
                <w:szCs w:val="24"/>
              </w:rPr>
              <w:t xml:space="preserve">.5.3. </w:t>
            </w:r>
            <w:bookmarkStart w:id="1" w:name="_Hlk156571713"/>
            <w:r w:rsidRPr="008D7DF9">
              <w:rPr>
                <w:rFonts w:ascii="Times New Roman" w:hAnsi="Times New Roman" w:cs="Times New Roman"/>
                <w:sz w:val="24"/>
                <w:szCs w:val="24"/>
              </w:rPr>
              <w:t>Изменение морфометрических показателей печени у крыс при лечении экспериментальной НАЖБП</w:t>
            </w:r>
            <w:bookmarkEnd w:id="1"/>
          </w:p>
        </w:tc>
        <w:tc>
          <w:tcPr>
            <w:tcW w:w="734" w:type="dxa"/>
          </w:tcPr>
          <w:p w14:paraId="4C879747" w14:textId="77777777" w:rsidR="00576778" w:rsidRDefault="00576778" w:rsidP="00425EFA">
            <w:pPr>
              <w:spacing w:after="0" w:line="360" w:lineRule="auto"/>
              <w:rPr>
                <w:rFonts w:ascii="Times New Roman" w:eastAsiaTheme="minorEastAsia" w:hAnsi="Times New Roman" w:cs="Times New Roman"/>
                <w:b/>
                <w:sz w:val="24"/>
                <w:szCs w:val="24"/>
                <w:lang w:eastAsia="ru-RU"/>
              </w:rPr>
            </w:pPr>
            <w:r>
              <w:rPr>
                <w:rFonts w:ascii="Times New Roman" w:eastAsiaTheme="minorEastAsia" w:hAnsi="Times New Roman" w:cs="Times New Roman"/>
                <w:b/>
                <w:sz w:val="24"/>
                <w:szCs w:val="24"/>
                <w:lang w:eastAsia="ru-RU"/>
              </w:rPr>
              <w:t>161</w:t>
            </w:r>
          </w:p>
        </w:tc>
      </w:tr>
      <w:tr w:rsidR="00A42BAD" w:rsidRPr="00A55FCB" w14:paraId="5EBBB63D" w14:textId="77777777" w:rsidTr="00425EFA">
        <w:tc>
          <w:tcPr>
            <w:tcW w:w="8613" w:type="dxa"/>
          </w:tcPr>
          <w:p w14:paraId="13F1953D" w14:textId="4E8173BF" w:rsidR="00A42BAD" w:rsidRDefault="00A42BAD" w:rsidP="00425EFA">
            <w:pPr>
              <w:spacing w:after="0" w:line="360" w:lineRule="auto"/>
              <w:ind w:left="447"/>
              <w:rPr>
                <w:rFonts w:ascii="Times New Roman" w:hAnsi="Times New Roman" w:cs="Times New Roman"/>
                <w:sz w:val="24"/>
                <w:szCs w:val="24"/>
              </w:rPr>
            </w:pPr>
            <w:r>
              <w:rPr>
                <w:rFonts w:ascii="Times New Roman" w:hAnsi="Times New Roman" w:cs="Times New Roman"/>
                <w:sz w:val="24"/>
                <w:szCs w:val="24"/>
              </w:rPr>
              <w:t>4.5.4. Схема патогенеза НАЖБП в условиях хронической высокогорной гипоксии</w:t>
            </w:r>
          </w:p>
        </w:tc>
        <w:tc>
          <w:tcPr>
            <w:tcW w:w="734" w:type="dxa"/>
          </w:tcPr>
          <w:p w14:paraId="35F6F903" w14:textId="2236D48E" w:rsidR="00A42BAD" w:rsidRDefault="00A42BAD" w:rsidP="00425EFA">
            <w:pPr>
              <w:spacing w:after="0" w:line="360" w:lineRule="auto"/>
              <w:rPr>
                <w:rFonts w:ascii="Times New Roman" w:eastAsiaTheme="minorEastAsia" w:hAnsi="Times New Roman" w:cs="Times New Roman"/>
                <w:b/>
                <w:sz w:val="24"/>
                <w:szCs w:val="24"/>
                <w:lang w:eastAsia="ru-RU"/>
              </w:rPr>
            </w:pPr>
            <w:r>
              <w:rPr>
                <w:rFonts w:ascii="Times New Roman" w:eastAsiaTheme="minorEastAsia" w:hAnsi="Times New Roman" w:cs="Times New Roman"/>
                <w:b/>
                <w:sz w:val="24"/>
                <w:szCs w:val="24"/>
                <w:lang w:eastAsia="ru-RU"/>
              </w:rPr>
              <w:t>162</w:t>
            </w:r>
          </w:p>
        </w:tc>
      </w:tr>
      <w:tr w:rsidR="00576778" w:rsidRPr="00A55FCB" w14:paraId="2A34CC7B" w14:textId="77777777" w:rsidTr="00425EFA">
        <w:tc>
          <w:tcPr>
            <w:tcW w:w="8613" w:type="dxa"/>
          </w:tcPr>
          <w:p w14:paraId="4B42B878" w14:textId="77777777" w:rsidR="00576778" w:rsidRPr="00A55FCB" w:rsidRDefault="00576778" w:rsidP="00425EFA">
            <w:pPr>
              <w:spacing w:after="0" w:line="360" w:lineRule="auto"/>
              <w:rPr>
                <w:rFonts w:ascii="Times New Roman" w:eastAsiaTheme="minorEastAsia" w:hAnsi="Times New Roman" w:cs="Times New Roman"/>
                <w:bCs/>
                <w:sz w:val="24"/>
                <w:szCs w:val="24"/>
                <w:lang w:eastAsia="ru-RU"/>
              </w:rPr>
            </w:pPr>
            <w:r>
              <w:rPr>
                <w:rFonts w:ascii="Times New Roman" w:hAnsi="Times New Roman" w:cs="Times New Roman"/>
                <w:bCs/>
                <w:sz w:val="24"/>
                <w:szCs w:val="24"/>
              </w:rPr>
              <w:t>4</w:t>
            </w:r>
            <w:r w:rsidRPr="008D7DF9">
              <w:rPr>
                <w:rFonts w:ascii="Times New Roman" w:hAnsi="Times New Roman" w:cs="Times New Roman"/>
                <w:bCs/>
                <w:sz w:val="24"/>
                <w:szCs w:val="24"/>
              </w:rPr>
              <w:t>.6. Выводы к экспериментальной части и обсуждение</w:t>
            </w:r>
          </w:p>
        </w:tc>
        <w:tc>
          <w:tcPr>
            <w:tcW w:w="734" w:type="dxa"/>
          </w:tcPr>
          <w:p w14:paraId="59ABADBB" w14:textId="0A306153" w:rsidR="00576778" w:rsidRDefault="00576778" w:rsidP="00425EFA">
            <w:pPr>
              <w:spacing w:after="0" w:line="360" w:lineRule="auto"/>
              <w:rPr>
                <w:rFonts w:ascii="Times New Roman" w:eastAsiaTheme="minorEastAsia" w:hAnsi="Times New Roman" w:cs="Times New Roman"/>
                <w:b/>
                <w:sz w:val="24"/>
                <w:szCs w:val="24"/>
                <w:lang w:eastAsia="ru-RU"/>
              </w:rPr>
            </w:pPr>
            <w:r>
              <w:rPr>
                <w:rFonts w:ascii="Times New Roman" w:eastAsiaTheme="minorEastAsia" w:hAnsi="Times New Roman" w:cs="Times New Roman"/>
                <w:b/>
                <w:sz w:val="24"/>
                <w:szCs w:val="24"/>
                <w:lang w:eastAsia="ru-RU"/>
              </w:rPr>
              <w:t>16</w:t>
            </w:r>
            <w:r w:rsidR="00A42BAD">
              <w:rPr>
                <w:rFonts w:ascii="Times New Roman" w:eastAsiaTheme="minorEastAsia" w:hAnsi="Times New Roman" w:cs="Times New Roman"/>
                <w:b/>
                <w:sz w:val="24"/>
                <w:szCs w:val="24"/>
                <w:lang w:eastAsia="ru-RU"/>
              </w:rPr>
              <w:t>3</w:t>
            </w:r>
          </w:p>
        </w:tc>
      </w:tr>
      <w:tr w:rsidR="00576778" w:rsidRPr="000D0F6D" w14:paraId="5027ECCB" w14:textId="77777777" w:rsidTr="00425EFA">
        <w:tc>
          <w:tcPr>
            <w:tcW w:w="8613" w:type="dxa"/>
          </w:tcPr>
          <w:p w14:paraId="46955397" w14:textId="77777777" w:rsidR="00576778" w:rsidRPr="000D0F6D" w:rsidRDefault="00576778" w:rsidP="00425EFA">
            <w:pPr>
              <w:spacing w:after="0" w:line="360" w:lineRule="auto"/>
              <w:rPr>
                <w:rFonts w:ascii="Times New Roman" w:eastAsiaTheme="minorEastAsia" w:hAnsi="Times New Roman" w:cs="Times New Roman"/>
                <w:b/>
                <w:caps/>
                <w:sz w:val="24"/>
                <w:szCs w:val="24"/>
                <w:lang w:eastAsia="ru-RU"/>
              </w:rPr>
            </w:pPr>
            <w:r w:rsidRPr="000D0F6D">
              <w:rPr>
                <w:rFonts w:ascii="Times New Roman" w:hAnsi="Times New Roman" w:cs="Times New Roman"/>
                <w:b/>
                <w:bCs/>
                <w:caps/>
                <w:sz w:val="24"/>
                <w:szCs w:val="24"/>
              </w:rPr>
              <w:t>ЗАКЛЮЧЕНИЕ</w:t>
            </w:r>
          </w:p>
        </w:tc>
        <w:tc>
          <w:tcPr>
            <w:tcW w:w="734" w:type="dxa"/>
          </w:tcPr>
          <w:p w14:paraId="69B49794" w14:textId="47FD3089"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16</w:t>
            </w:r>
            <w:r w:rsidR="00A42BAD">
              <w:rPr>
                <w:rFonts w:ascii="Times New Roman" w:eastAsiaTheme="minorEastAsia" w:hAnsi="Times New Roman" w:cs="Times New Roman"/>
                <w:b/>
                <w:caps/>
                <w:sz w:val="24"/>
                <w:szCs w:val="24"/>
                <w:lang w:eastAsia="ru-RU"/>
              </w:rPr>
              <w:t>8</w:t>
            </w:r>
          </w:p>
        </w:tc>
      </w:tr>
      <w:tr w:rsidR="00576778" w:rsidRPr="000D0F6D" w14:paraId="5A495C34" w14:textId="77777777" w:rsidTr="00425EFA">
        <w:tc>
          <w:tcPr>
            <w:tcW w:w="8613" w:type="dxa"/>
          </w:tcPr>
          <w:p w14:paraId="26B41465" w14:textId="77777777" w:rsidR="00576778" w:rsidRPr="000D0F6D" w:rsidRDefault="00576778" w:rsidP="00425EFA">
            <w:pPr>
              <w:spacing w:after="0" w:line="360" w:lineRule="auto"/>
              <w:rPr>
                <w:rFonts w:ascii="Times New Roman" w:hAnsi="Times New Roman" w:cs="Times New Roman"/>
                <w:b/>
                <w:bCs/>
                <w:caps/>
                <w:sz w:val="24"/>
                <w:szCs w:val="24"/>
              </w:rPr>
            </w:pPr>
            <w:r>
              <w:rPr>
                <w:rFonts w:ascii="Times New Roman" w:hAnsi="Times New Roman" w:cs="Times New Roman"/>
                <w:b/>
                <w:bCs/>
                <w:caps/>
                <w:sz w:val="24"/>
                <w:szCs w:val="24"/>
              </w:rPr>
              <w:t>ПРАКТИЧЕСКИЕ РЕКОМЕНДАЦИИ</w:t>
            </w:r>
          </w:p>
        </w:tc>
        <w:tc>
          <w:tcPr>
            <w:tcW w:w="734" w:type="dxa"/>
          </w:tcPr>
          <w:p w14:paraId="657F28B4" w14:textId="2D411B35" w:rsidR="00576778" w:rsidRPr="00713423" w:rsidRDefault="006F01C0"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16</w:t>
            </w:r>
            <w:r w:rsidR="00A42BAD">
              <w:rPr>
                <w:rFonts w:ascii="Times New Roman" w:eastAsiaTheme="minorEastAsia" w:hAnsi="Times New Roman" w:cs="Times New Roman"/>
                <w:b/>
                <w:caps/>
                <w:sz w:val="24"/>
                <w:szCs w:val="24"/>
                <w:lang w:eastAsia="ru-RU"/>
              </w:rPr>
              <w:t>9</w:t>
            </w:r>
          </w:p>
        </w:tc>
      </w:tr>
      <w:tr w:rsidR="00576778" w:rsidRPr="000D0F6D" w14:paraId="09632E64" w14:textId="77777777" w:rsidTr="00425EFA">
        <w:tc>
          <w:tcPr>
            <w:tcW w:w="8613" w:type="dxa"/>
          </w:tcPr>
          <w:p w14:paraId="4B63166C" w14:textId="77777777" w:rsidR="00576778" w:rsidRPr="000D0F6D" w:rsidRDefault="00576778" w:rsidP="00425EFA">
            <w:pPr>
              <w:spacing w:after="0" w:line="360" w:lineRule="auto"/>
              <w:rPr>
                <w:rFonts w:ascii="Times New Roman" w:eastAsiaTheme="minorEastAsia" w:hAnsi="Times New Roman" w:cs="Times New Roman"/>
                <w:b/>
                <w:caps/>
                <w:sz w:val="24"/>
                <w:szCs w:val="24"/>
                <w:lang w:eastAsia="ru-RU"/>
              </w:rPr>
            </w:pPr>
            <w:r w:rsidRPr="000D0F6D">
              <w:rPr>
                <w:rFonts w:ascii="Times New Roman" w:hAnsi="Times New Roman" w:cs="Times New Roman"/>
                <w:b/>
                <w:bCs/>
                <w:caps/>
                <w:sz w:val="24"/>
                <w:szCs w:val="24"/>
              </w:rPr>
              <w:t>СПИСОК ИСПОЛЬЗОВАННЫХ ИСТОЧНИКОВ</w:t>
            </w:r>
          </w:p>
        </w:tc>
        <w:tc>
          <w:tcPr>
            <w:tcW w:w="734" w:type="dxa"/>
          </w:tcPr>
          <w:p w14:paraId="33601DC7" w14:textId="5F1B1EDD"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1</w:t>
            </w:r>
            <w:r w:rsidR="00A42BAD">
              <w:rPr>
                <w:rFonts w:ascii="Times New Roman" w:eastAsiaTheme="minorEastAsia" w:hAnsi="Times New Roman" w:cs="Times New Roman"/>
                <w:b/>
                <w:caps/>
                <w:sz w:val="24"/>
                <w:szCs w:val="24"/>
                <w:lang w:eastAsia="ru-RU"/>
              </w:rPr>
              <w:t>70</w:t>
            </w:r>
          </w:p>
        </w:tc>
      </w:tr>
      <w:tr w:rsidR="00576778" w:rsidRPr="000D0F6D" w14:paraId="40D1A304" w14:textId="77777777" w:rsidTr="00425EFA">
        <w:tc>
          <w:tcPr>
            <w:tcW w:w="8613" w:type="dxa"/>
          </w:tcPr>
          <w:p w14:paraId="3CF776AA" w14:textId="77777777" w:rsidR="00576778" w:rsidRPr="00315EE8" w:rsidRDefault="00576778" w:rsidP="00425EFA">
            <w:pPr>
              <w:spacing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ПРИЛОЖЕНИЯ</w:t>
            </w:r>
            <w:r>
              <w:rPr>
                <w:rFonts w:ascii="Times New Roman" w:eastAsia="TimesNewRomanPS-BoldMT" w:hAnsi="Times New Roman" w:cs="Times New Roman"/>
                <w:bCs/>
                <w:caps/>
                <w:sz w:val="24"/>
                <w:szCs w:val="24"/>
              </w:rPr>
              <w:t xml:space="preserve">            </w:t>
            </w:r>
          </w:p>
        </w:tc>
        <w:tc>
          <w:tcPr>
            <w:tcW w:w="734" w:type="dxa"/>
          </w:tcPr>
          <w:p w14:paraId="7C902468" w14:textId="55F747FE"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2</w:t>
            </w:r>
            <w:r w:rsidR="00964D1E">
              <w:rPr>
                <w:rFonts w:ascii="Times New Roman" w:eastAsiaTheme="minorEastAsia" w:hAnsi="Times New Roman" w:cs="Times New Roman"/>
                <w:b/>
                <w:caps/>
                <w:sz w:val="24"/>
                <w:szCs w:val="24"/>
                <w:lang w:eastAsia="ru-RU"/>
              </w:rPr>
              <w:t>08</w:t>
            </w:r>
          </w:p>
        </w:tc>
      </w:tr>
      <w:tr w:rsidR="00576778" w:rsidRPr="00A50E9B" w14:paraId="7B9A1E71" w14:textId="77777777" w:rsidTr="00425EFA">
        <w:tc>
          <w:tcPr>
            <w:tcW w:w="8613" w:type="dxa"/>
          </w:tcPr>
          <w:p w14:paraId="4567A665" w14:textId="77777777" w:rsidR="00576778" w:rsidRPr="009A5AFD" w:rsidRDefault="00576778" w:rsidP="00425EFA">
            <w:pPr>
              <w:spacing w:line="360" w:lineRule="auto"/>
              <w:rPr>
                <w:rFonts w:ascii="Times New Roman" w:eastAsiaTheme="minorEastAsia" w:hAnsi="Times New Roman" w:cs="Times New Roman"/>
                <w:bCs/>
                <w:sz w:val="24"/>
                <w:szCs w:val="24"/>
                <w:lang w:eastAsia="ru-RU"/>
              </w:rPr>
            </w:pPr>
            <w:r w:rsidRPr="009A5AFD">
              <w:rPr>
                <w:rFonts w:ascii="Times New Roman" w:eastAsiaTheme="minorEastAsia" w:hAnsi="Times New Roman" w:cs="Times New Roman"/>
                <w:bCs/>
                <w:sz w:val="24"/>
                <w:szCs w:val="24"/>
                <w:lang w:eastAsia="ru-RU"/>
              </w:rPr>
              <w:t>Патент</w:t>
            </w:r>
            <w:r>
              <w:rPr>
                <w:rFonts w:ascii="Times New Roman" w:eastAsiaTheme="minorEastAsia" w:hAnsi="Times New Roman" w:cs="Times New Roman"/>
                <w:bCs/>
                <w:sz w:val="24"/>
                <w:szCs w:val="24"/>
                <w:lang w:eastAsia="ru-RU"/>
              </w:rPr>
              <w:t xml:space="preserve"> </w:t>
            </w:r>
            <w:r w:rsidRPr="009A5AFD">
              <w:rPr>
                <w:rFonts w:ascii="Times New Roman" w:eastAsiaTheme="minorEastAsia" w:hAnsi="Times New Roman" w:cs="Times New Roman"/>
                <w:bCs/>
                <w:sz w:val="24"/>
                <w:szCs w:val="24"/>
                <w:lang w:eastAsia="ru-RU"/>
              </w:rPr>
              <w:t>на изобретение</w:t>
            </w:r>
          </w:p>
        </w:tc>
        <w:tc>
          <w:tcPr>
            <w:tcW w:w="734" w:type="dxa"/>
          </w:tcPr>
          <w:p w14:paraId="346757A5" w14:textId="77777777" w:rsidR="00576778" w:rsidRPr="00713423" w:rsidRDefault="00576778" w:rsidP="00425EFA">
            <w:pPr>
              <w:spacing w:after="0" w:line="360" w:lineRule="auto"/>
              <w:rPr>
                <w:rFonts w:ascii="Times New Roman" w:eastAsiaTheme="minorEastAsia" w:hAnsi="Times New Roman" w:cs="Times New Roman"/>
                <w:b/>
                <w:bCs/>
                <w:caps/>
                <w:sz w:val="24"/>
                <w:szCs w:val="24"/>
                <w:lang w:eastAsia="ru-RU"/>
              </w:rPr>
            </w:pPr>
          </w:p>
        </w:tc>
      </w:tr>
      <w:tr w:rsidR="00576778" w:rsidRPr="00A50E9B" w14:paraId="5498194D" w14:textId="77777777" w:rsidTr="00425EFA">
        <w:tc>
          <w:tcPr>
            <w:tcW w:w="8613" w:type="dxa"/>
          </w:tcPr>
          <w:p w14:paraId="628EDC85" w14:textId="77777777" w:rsidR="00576778" w:rsidRPr="009A5AFD" w:rsidRDefault="00576778" w:rsidP="00425EFA">
            <w:pPr>
              <w:spacing w:line="360" w:lineRule="auto"/>
              <w:rPr>
                <w:rFonts w:ascii="Times New Roman" w:eastAsia="TimesNewRomanPS-BoldMT" w:hAnsi="Times New Roman" w:cs="Times New Roman"/>
                <w:bCs/>
                <w:sz w:val="24"/>
                <w:szCs w:val="24"/>
              </w:rPr>
            </w:pPr>
            <w:r>
              <w:rPr>
                <w:rFonts w:ascii="Times New Roman" w:eastAsia="TimesNewRomanPS-BoldMT" w:hAnsi="Times New Roman" w:cs="Times New Roman"/>
                <w:bCs/>
                <w:sz w:val="24"/>
                <w:szCs w:val="24"/>
              </w:rPr>
              <w:t>Акты внедрения</w:t>
            </w:r>
          </w:p>
        </w:tc>
        <w:tc>
          <w:tcPr>
            <w:tcW w:w="734" w:type="dxa"/>
          </w:tcPr>
          <w:p w14:paraId="1DAEC3BE" w14:textId="77777777" w:rsidR="00576778" w:rsidRPr="00713423" w:rsidRDefault="00576778" w:rsidP="00425EFA">
            <w:pPr>
              <w:spacing w:after="0" w:line="360" w:lineRule="auto"/>
              <w:rPr>
                <w:rFonts w:ascii="Times New Roman" w:eastAsiaTheme="minorEastAsia" w:hAnsi="Times New Roman" w:cs="Times New Roman"/>
                <w:b/>
                <w:bCs/>
                <w:caps/>
                <w:sz w:val="24"/>
                <w:szCs w:val="24"/>
                <w:lang w:eastAsia="ru-RU"/>
              </w:rPr>
            </w:pPr>
          </w:p>
        </w:tc>
      </w:tr>
      <w:tr w:rsidR="00576778" w:rsidRPr="000D0F6D" w14:paraId="6220781A" w14:textId="77777777" w:rsidTr="00425EFA">
        <w:tc>
          <w:tcPr>
            <w:tcW w:w="8613" w:type="dxa"/>
          </w:tcPr>
          <w:p w14:paraId="6A0F9189" w14:textId="77777777" w:rsidR="00576778" w:rsidRDefault="00576778" w:rsidP="00425EFA">
            <w:pPr>
              <w:spacing w:line="360" w:lineRule="auto"/>
              <w:rPr>
                <w:rFonts w:ascii="Times New Roman" w:eastAsiaTheme="minorEastAsia" w:hAnsi="Times New Roman" w:cs="Times New Roman"/>
                <w:b/>
                <w:caps/>
                <w:sz w:val="24"/>
                <w:szCs w:val="24"/>
                <w:lang w:eastAsia="ru-RU"/>
              </w:rPr>
            </w:pPr>
          </w:p>
        </w:tc>
        <w:tc>
          <w:tcPr>
            <w:tcW w:w="734" w:type="dxa"/>
          </w:tcPr>
          <w:p w14:paraId="724F2A8E"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p>
        </w:tc>
      </w:tr>
    </w:tbl>
    <w:p w14:paraId="1486916B" w14:textId="77777777" w:rsidR="00637B70" w:rsidRPr="00E01938" w:rsidRDefault="00637B70" w:rsidP="00D16BF2">
      <w:pPr>
        <w:spacing w:line="360" w:lineRule="auto"/>
        <w:rPr>
          <w:rFonts w:ascii="Times New Roman" w:hAnsi="Times New Roman" w:cs="Times New Roman"/>
          <w:b/>
          <w:sz w:val="24"/>
          <w:szCs w:val="24"/>
        </w:rPr>
      </w:pPr>
    </w:p>
    <w:p w14:paraId="09857916" w14:textId="77777777" w:rsidR="00637B70" w:rsidRPr="000D0F6D" w:rsidRDefault="00637B70" w:rsidP="00D16BF2">
      <w:pPr>
        <w:spacing w:after="0" w:line="360" w:lineRule="auto"/>
        <w:jc w:val="both"/>
        <w:rPr>
          <w:rFonts w:ascii="Times New Roman" w:hAnsi="Times New Roman" w:cs="Times New Roman"/>
          <w:b/>
          <w:sz w:val="28"/>
          <w:szCs w:val="28"/>
        </w:rPr>
      </w:pPr>
      <w:r w:rsidRPr="000D0F6D">
        <w:rPr>
          <w:rFonts w:ascii="Times New Roman" w:hAnsi="Times New Roman" w:cs="Times New Roman"/>
          <w:b/>
          <w:bCs/>
          <w:caps/>
          <w:sz w:val="28"/>
          <w:szCs w:val="28"/>
        </w:rPr>
        <w:br w:type="page"/>
      </w:r>
    </w:p>
    <w:p w14:paraId="784083C0" w14:textId="77777777" w:rsidR="00217F82" w:rsidRPr="00CD70EF" w:rsidRDefault="00637B70" w:rsidP="00217F82">
      <w:pPr>
        <w:pStyle w:val="a3"/>
        <w:spacing w:after="0" w:line="360" w:lineRule="auto"/>
        <w:ind w:left="0"/>
        <w:jc w:val="center"/>
        <w:rPr>
          <w:rFonts w:ascii="Times New Roman" w:hAnsi="Times New Roman" w:cs="Times New Roman"/>
          <w:b/>
          <w:bCs/>
          <w:sz w:val="30"/>
          <w:szCs w:val="30"/>
        </w:rPr>
      </w:pPr>
      <w:r w:rsidRPr="00CD70EF">
        <w:rPr>
          <w:rFonts w:ascii="Times New Roman" w:hAnsi="Times New Roman" w:cs="Times New Roman"/>
          <w:b/>
          <w:caps/>
          <w:sz w:val="30"/>
          <w:szCs w:val="30"/>
        </w:rPr>
        <w:lastRenderedPageBreak/>
        <w:t>ПЕРЕЧЕНЬ СОКРАЩЕНИЙ и ОБОЗНАЧЕНИЙ</w:t>
      </w:r>
    </w:p>
    <w:tbl>
      <w:tblPr>
        <w:tblStyle w:val="af2"/>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7513"/>
      </w:tblGrid>
      <w:tr w:rsidR="00217F82" w:rsidRPr="008D7DF9" w14:paraId="7D6DE971" w14:textId="77777777" w:rsidTr="00217F82">
        <w:tc>
          <w:tcPr>
            <w:tcW w:w="1980" w:type="dxa"/>
          </w:tcPr>
          <w:p w14:paraId="5E0B53F6"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AASLD</w:t>
            </w:r>
          </w:p>
        </w:tc>
        <w:tc>
          <w:tcPr>
            <w:tcW w:w="7513" w:type="dxa"/>
          </w:tcPr>
          <w:p w14:paraId="73A0DDE7"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Американская ассоциация по изучению заболеваний печени</w:t>
            </w:r>
          </w:p>
        </w:tc>
      </w:tr>
      <w:tr w:rsidR="00217F82" w:rsidRPr="008D7DF9" w14:paraId="5B3D6138" w14:textId="77777777" w:rsidTr="00217F82">
        <w:tc>
          <w:tcPr>
            <w:tcW w:w="1980" w:type="dxa"/>
          </w:tcPr>
          <w:p w14:paraId="7CA17E12" w14:textId="77777777" w:rsidR="00217F82" w:rsidRPr="008D7DF9" w:rsidRDefault="00217F82" w:rsidP="00AD2318">
            <w:pPr>
              <w:spacing w:line="276" w:lineRule="auto"/>
              <w:contextualSpacing/>
              <w:jc w:val="both"/>
              <w:rPr>
                <w:rFonts w:ascii="Times New Roman" w:eastAsia="Calibri" w:hAnsi="Times New Roman" w:cs="Times New Roman"/>
                <w:sz w:val="28"/>
                <w:szCs w:val="28"/>
                <w:lang w:val="en-US"/>
              </w:rPr>
            </w:pPr>
            <w:r w:rsidRPr="008D7DF9">
              <w:rPr>
                <w:rFonts w:ascii="Times New Roman" w:eastAsia="Calibri" w:hAnsi="Times New Roman" w:cs="Times New Roman"/>
                <w:sz w:val="28"/>
                <w:szCs w:val="28"/>
              </w:rPr>
              <w:t>ACC</w:t>
            </w:r>
          </w:p>
        </w:tc>
        <w:tc>
          <w:tcPr>
            <w:tcW w:w="7513" w:type="dxa"/>
          </w:tcPr>
          <w:p w14:paraId="5A6E79A4"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ацетил-</w:t>
            </w:r>
            <w:proofErr w:type="spellStart"/>
            <w:r w:rsidRPr="008D7DF9">
              <w:rPr>
                <w:rFonts w:ascii="Times New Roman" w:eastAsia="Calibri" w:hAnsi="Times New Roman" w:cs="Times New Roman"/>
                <w:sz w:val="28"/>
                <w:szCs w:val="28"/>
              </w:rPr>
              <w:t>КоА</w:t>
            </w:r>
            <w:proofErr w:type="spellEnd"/>
            <w:r w:rsidRPr="008D7DF9">
              <w:rPr>
                <w:rFonts w:ascii="Times New Roman" w:eastAsia="Calibri" w:hAnsi="Times New Roman" w:cs="Times New Roman"/>
                <w:sz w:val="28"/>
                <w:szCs w:val="28"/>
              </w:rPr>
              <w:t>-карбоксилаза</w:t>
            </w:r>
          </w:p>
        </w:tc>
      </w:tr>
      <w:tr w:rsidR="00217F82" w:rsidRPr="008D7DF9" w14:paraId="00AFBC73" w14:textId="77777777" w:rsidTr="00217F82">
        <w:tc>
          <w:tcPr>
            <w:tcW w:w="1980" w:type="dxa"/>
          </w:tcPr>
          <w:p w14:paraId="5CC7769C"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ALEH</w:t>
            </w:r>
          </w:p>
        </w:tc>
        <w:tc>
          <w:tcPr>
            <w:tcW w:w="7513" w:type="dxa"/>
          </w:tcPr>
          <w:p w14:paraId="6B1E33A2"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Латиноамериканская ассоциация для студии </w:t>
            </w:r>
            <w:proofErr w:type="spellStart"/>
            <w:r w:rsidRPr="008D7DF9">
              <w:rPr>
                <w:rFonts w:ascii="Times New Roman" w:eastAsia="Calibri" w:hAnsi="Times New Roman" w:cs="Times New Roman"/>
                <w:sz w:val="28"/>
                <w:szCs w:val="28"/>
              </w:rPr>
              <w:t>Hígado</w:t>
            </w:r>
            <w:proofErr w:type="spellEnd"/>
          </w:p>
        </w:tc>
      </w:tr>
      <w:tr w:rsidR="00217F82" w:rsidRPr="008D7DF9" w14:paraId="29139DC4" w14:textId="77777777" w:rsidTr="00217F82">
        <w:tc>
          <w:tcPr>
            <w:tcW w:w="1980" w:type="dxa"/>
          </w:tcPr>
          <w:p w14:paraId="70DD3F26" w14:textId="77777777" w:rsidR="00217F82" w:rsidRPr="008D7DF9" w:rsidRDefault="00217F82" w:rsidP="00AD2318">
            <w:pPr>
              <w:spacing w:line="276" w:lineRule="auto"/>
              <w:contextualSpacing/>
              <w:jc w:val="both"/>
              <w:rPr>
                <w:rFonts w:ascii="Times New Roman" w:eastAsia="Calibri" w:hAnsi="Times New Roman" w:cs="Times New Roman"/>
                <w:sz w:val="28"/>
                <w:szCs w:val="28"/>
                <w:lang w:val="en-US"/>
              </w:rPr>
            </w:pPr>
            <w:r w:rsidRPr="008D7DF9">
              <w:rPr>
                <w:rFonts w:ascii="Times New Roman" w:eastAsia="Calibri" w:hAnsi="Times New Roman" w:cs="Times New Roman"/>
                <w:sz w:val="28"/>
                <w:szCs w:val="28"/>
              </w:rPr>
              <w:t>AMPK</w:t>
            </w:r>
          </w:p>
        </w:tc>
        <w:tc>
          <w:tcPr>
            <w:tcW w:w="7513" w:type="dxa"/>
          </w:tcPr>
          <w:p w14:paraId="72CC778F"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5'-аденозинмонофосфат-активируемая </w:t>
            </w:r>
            <w:proofErr w:type="spellStart"/>
            <w:r w:rsidRPr="008D7DF9">
              <w:rPr>
                <w:rFonts w:ascii="Times New Roman" w:eastAsia="Calibri" w:hAnsi="Times New Roman" w:cs="Times New Roman"/>
                <w:sz w:val="28"/>
                <w:szCs w:val="28"/>
              </w:rPr>
              <w:t>протеинкиназа</w:t>
            </w:r>
            <w:proofErr w:type="spellEnd"/>
          </w:p>
        </w:tc>
      </w:tr>
      <w:tr w:rsidR="00217F82" w:rsidRPr="008D7DF9" w14:paraId="37D1CC95" w14:textId="77777777" w:rsidTr="00217F82">
        <w:tc>
          <w:tcPr>
            <w:tcW w:w="1980" w:type="dxa"/>
          </w:tcPr>
          <w:p w14:paraId="70982292"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AP-1</w:t>
            </w:r>
          </w:p>
        </w:tc>
        <w:tc>
          <w:tcPr>
            <w:tcW w:w="7513" w:type="dxa"/>
          </w:tcPr>
          <w:p w14:paraId="177327FD"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белок-активатор-1 </w:t>
            </w:r>
          </w:p>
        </w:tc>
      </w:tr>
      <w:tr w:rsidR="00217F82" w:rsidRPr="008D7DF9" w14:paraId="581E08E3" w14:textId="77777777" w:rsidTr="00217F82">
        <w:tc>
          <w:tcPr>
            <w:tcW w:w="1980" w:type="dxa"/>
          </w:tcPr>
          <w:p w14:paraId="06A24866"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ASK1</w:t>
            </w:r>
          </w:p>
        </w:tc>
        <w:tc>
          <w:tcPr>
            <w:tcW w:w="7513" w:type="dxa"/>
          </w:tcPr>
          <w:p w14:paraId="1AC0237C"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киназа</w:t>
            </w:r>
            <w:proofErr w:type="spellEnd"/>
            <w:r w:rsidRPr="008D7DF9">
              <w:rPr>
                <w:rFonts w:ascii="Times New Roman" w:eastAsia="Calibri" w:hAnsi="Times New Roman" w:cs="Times New Roman"/>
                <w:sz w:val="28"/>
                <w:szCs w:val="28"/>
              </w:rPr>
              <w:t>, регулирующая сигнал апоптоза-1</w:t>
            </w:r>
          </w:p>
        </w:tc>
      </w:tr>
      <w:tr w:rsidR="00217F82" w:rsidRPr="008D7DF9" w14:paraId="7E19128F" w14:textId="77777777" w:rsidTr="00217F82">
        <w:tc>
          <w:tcPr>
            <w:tcW w:w="1980" w:type="dxa"/>
          </w:tcPr>
          <w:p w14:paraId="1347D930"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BSH</w:t>
            </w:r>
          </w:p>
        </w:tc>
        <w:tc>
          <w:tcPr>
            <w:tcW w:w="7513" w:type="dxa"/>
          </w:tcPr>
          <w:p w14:paraId="4663CF6B"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гидролазы желчных солей </w:t>
            </w:r>
          </w:p>
        </w:tc>
      </w:tr>
      <w:tr w:rsidR="00217F82" w:rsidRPr="008D7DF9" w14:paraId="481DAFA3" w14:textId="77777777" w:rsidTr="00217F82">
        <w:tc>
          <w:tcPr>
            <w:tcW w:w="1980" w:type="dxa"/>
          </w:tcPr>
          <w:p w14:paraId="22E9FE39"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CYP7A1</w:t>
            </w:r>
          </w:p>
        </w:tc>
        <w:tc>
          <w:tcPr>
            <w:tcW w:w="7513" w:type="dxa"/>
          </w:tcPr>
          <w:p w14:paraId="05CA975E"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холестерин-7</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w:t>
            </w:r>
            <w:proofErr w:type="spellStart"/>
            <w:r w:rsidRPr="008D7DF9">
              <w:rPr>
                <w:rFonts w:ascii="Times New Roman" w:eastAsia="Calibri" w:hAnsi="Times New Roman" w:cs="Times New Roman"/>
                <w:sz w:val="28"/>
                <w:szCs w:val="28"/>
              </w:rPr>
              <w:t>монооксигеназа</w:t>
            </w:r>
            <w:proofErr w:type="spellEnd"/>
          </w:p>
        </w:tc>
      </w:tr>
      <w:tr w:rsidR="00217F82" w:rsidRPr="008D7DF9" w14:paraId="7C108087" w14:textId="77777777" w:rsidTr="00217F82">
        <w:tc>
          <w:tcPr>
            <w:tcW w:w="1980" w:type="dxa"/>
          </w:tcPr>
          <w:p w14:paraId="35E7ECC9"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ДАГ</w:t>
            </w:r>
          </w:p>
        </w:tc>
        <w:tc>
          <w:tcPr>
            <w:tcW w:w="7513" w:type="dxa"/>
          </w:tcPr>
          <w:p w14:paraId="1D73BC6E"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диацилглицерин</w:t>
            </w:r>
            <w:proofErr w:type="spellEnd"/>
          </w:p>
        </w:tc>
      </w:tr>
      <w:tr w:rsidR="00217F82" w:rsidRPr="008D7DF9" w14:paraId="008A3252" w14:textId="77777777" w:rsidTr="00217F82">
        <w:tc>
          <w:tcPr>
            <w:tcW w:w="1980" w:type="dxa"/>
          </w:tcPr>
          <w:p w14:paraId="201FC091"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DCA/CDCA</w:t>
            </w:r>
          </w:p>
        </w:tc>
        <w:tc>
          <w:tcPr>
            <w:tcW w:w="7513" w:type="dxa"/>
          </w:tcPr>
          <w:p w14:paraId="7D2B4886"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соотношения вторичных и первичных желчных кислот</w:t>
            </w:r>
          </w:p>
        </w:tc>
      </w:tr>
      <w:tr w:rsidR="00217F82" w:rsidRPr="008D7DF9" w14:paraId="2A3BAEAC" w14:textId="77777777" w:rsidTr="00217F82">
        <w:tc>
          <w:tcPr>
            <w:tcW w:w="1980" w:type="dxa"/>
          </w:tcPr>
          <w:p w14:paraId="50B92E28"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DPP-4</w:t>
            </w:r>
          </w:p>
        </w:tc>
        <w:tc>
          <w:tcPr>
            <w:tcW w:w="7513" w:type="dxa"/>
          </w:tcPr>
          <w:p w14:paraId="6B2CA17A"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ингибитор дипептидилпептидазы-4</w:t>
            </w:r>
          </w:p>
        </w:tc>
      </w:tr>
      <w:tr w:rsidR="00217F82" w:rsidRPr="008D7DF9" w14:paraId="5FBC0D27" w14:textId="77777777" w:rsidTr="00217F82">
        <w:tc>
          <w:tcPr>
            <w:tcW w:w="1980" w:type="dxa"/>
          </w:tcPr>
          <w:p w14:paraId="4EA8BEF2"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EASL</w:t>
            </w:r>
          </w:p>
        </w:tc>
        <w:tc>
          <w:tcPr>
            <w:tcW w:w="7513" w:type="dxa"/>
          </w:tcPr>
          <w:p w14:paraId="3AB2282D"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Европейская ассоциация по изучению печени</w:t>
            </w:r>
          </w:p>
        </w:tc>
      </w:tr>
      <w:tr w:rsidR="00217F82" w:rsidRPr="008D7DF9" w14:paraId="2FD7C909" w14:textId="77777777" w:rsidTr="00217F82">
        <w:tc>
          <w:tcPr>
            <w:tcW w:w="1980" w:type="dxa"/>
          </w:tcPr>
          <w:p w14:paraId="4C5183F5"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ET-1</w:t>
            </w:r>
          </w:p>
        </w:tc>
        <w:tc>
          <w:tcPr>
            <w:tcW w:w="7513" w:type="dxa"/>
          </w:tcPr>
          <w:p w14:paraId="6E403255"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эндотелин-1</w:t>
            </w:r>
          </w:p>
        </w:tc>
      </w:tr>
      <w:tr w:rsidR="00217F82" w:rsidRPr="008D7DF9" w14:paraId="163F597C" w14:textId="77777777" w:rsidTr="00217F82">
        <w:tc>
          <w:tcPr>
            <w:tcW w:w="1980" w:type="dxa"/>
          </w:tcPr>
          <w:p w14:paraId="04483650"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proofErr w:type="spellStart"/>
            <w:r w:rsidRPr="008D7DF9">
              <w:rPr>
                <w:rFonts w:ascii="Times New Roman" w:eastAsia="Calibri" w:hAnsi="Times New Roman" w:cs="Times New Roman"/>
                <w:sz w:val="28"/>
                <w:szCs w:val="28"/>
              </w:rPr>
              <w:t>eNOS</w:t>
            </w:r>
            <w:proofErr w:type="spellEnd"/>
          </w:p>
        </w:tc>
        <w:tc>
          <w:tcPr>
            <w:tcW w:w="7513" w:type="dxa"/>
          </w:tcPr>
          <w:p w14:paraId="61585EF2"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эндотелиальная NO-</w:t>
            </w:r>
            <w:proofErr w:type="spellStart"/>
            <w:r w:rsidRPr="008D7DF9">
              <w:rPr>
                <w:rFonts w:ascii="Times New Roman" w:eastAsia="Calibri" w:hAnsi="Times New Roman" w:cs="Times New Roman"/>
                <w:sz w:val="28"/>
                <w:szCs w:val="28"/>
              </w:rPr>
              <w:t>синтаза</w:t>
            </w:r>
            <w:proofErr w:type="spellEnd"/>
            <w:r w:rsidRPr="008D7DF9">
              <w:rPr>
                <w:rFonts w:ascii="Times New Roman" w:eastAsia="Calibri" w:hAnsi="Times New Roman" w:cs="Times New Roman"/>
                <w:sz w:val="28"/>
                <w:szCs w:val="28"/>
              </w:rPr>
              <w:t xml:space="preserve"> </w:t>
            </w:r>
          </w:p>
        </w:tc>
      </w:tr>
      <w:tr w:rsidR="00217F82" w:rsidRPr="008D7DF9" w14:paraId="52DE312C" w14:textId="77777777" w:rsidTr="00217F82">
        <w:tc>
          <w:tcPr>
            <w:tcW w:w="1980" w:type="dxa"/>
          </w:tcPr>
          <w:p w14:paraId="1758AF49" w14:textId="77777777" w:rsidR="00217F82" w:rsidRPr="008D7DF9" w:rsidRDefault="00217F82" w:rsidP="00AD2318">
            <w:pPr>
              <w:spacing w:line="276" w:lineRule="auto"/>
              <w:contextualSpacing/>
              <w:jc w:val="both"/>
              <w:rPr>
                <w:rFonts w:ascii="Times New Roman" w:eastAsia="Calibri" w:hAnsi="Times New Roman" w:cs="Times New Roman"/>
                <w:sz w:val="28"/>
                <w:szCs w:val="28"/>
                <w:lang w:val="en-US"/>
              </w:rPr>
            </w:pPr>
            <w:r w:rsidRPr="008D7DF9">
              <w:rPr>
                <w:rFonts w:ascii="Times New Roman" w:eastAsia="Calibri" w:hAnsi="Times New Roman" w:cs="Times New Roman"/>
                <w:sz w:val="28"/>
                <w:szCs w:val="28"/>
                <w:lang w:val="en-US"/>
              </w:rPr>
              <w:t>FLI</w:t>
            </w:r>
          </w:p>
        </w:tc>
        <w:tc>
          <w:tcPr>
            <w:tcW w:w="7513" w:type="dxa"/>
          </w:tcPr>
          <w:p w14:paraId="404930B4"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индекс ожирения печени</w:t>
            </w:r>
          </w:p>
        </w:tc>
      </w:tr>
      <w:tr w:rsidR="00217F82" w:rsidRPr="008D7DF9" w14:paraId="2BD422E3" w14:textId="77777777" w:rsidTr="00217F82">
        <w:tc>
          <w:tcPr>
            <w:tcW w:w="1980" w:type="dxa"/>
          </w:tcPr>
          <w:p w14:paraId="31113F46" w14:textId="77777777" w:rsidR="00217F82" w:rsidRPr="008D7DF9" w:rsidRDefault="00217F82" w:rsidP="00AD2318">
            <w:pPr>
              <w:spacing w:line="276" w:lineRule="auto"/>
              <w:contextualSpacing/>
              <w:jc w:val="both"/>
              <w:rPr>
                <w:rFonts w:ascii="Times New Roman" w:eastAsia="Calibri" w:hAnsi="Times New Roman" w:cs="Times New Roman"/>
                <w:sz w:val="28"/>
                <w:szCs w:val="28"/>
                <w:lang w:val="en-US"/>
              </w:rPr>
            </w:pPr>
            <w:r w:rsidRPr="008D7DF9">
              <w:rPr>
                <w:rFonts w:ascii="Times New Roman" w:eastAsia="Calibri" w:hAnsi="Times New Roman" w:cs="Times New Roman"/>
                <w:sz w:val="28"/>
                <w:szCs w:val="28"/>
              </w:rPr>
              <w:t xml:space="preserve">FABP </w:t>
            </w:r>
            <w:proofErr w:type="spellStart"/>
            <w:r w:rsidRPr="008D7DF9">
              <w:rPr>
                <w:rFonts w:ascii="Times New Roman" w:eastAsia="Calibri" w:hAnsi="Times New Roman" w:cs="Times New Roman"/>
                <w:sz w:val="28"/>
                <w:szCs w:val="28"/>
              </w:rPr>
              <w:t>pm</w:t>
            </w:r>
            <w:proofErr w:type="spellEnd"/>
          </w:p>
        </w:tc>
        <w:tc>
          <w:tcPr>
            <w:tcW w:w="7513" w:type="dxa"/>
          </w:tcPr>
          <w:p w14:paraId="7DB5358B"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белок плазматической мембраны, связывающий жирные кислоты </w:t>
            </w:r>
          </w:p>
        </w:tc>
      </w:tr>
      <w:tr w:rsidR="00217F82" w:rsidRPr="008D7DF9" w14:paraId="5B8C0DAC" w14:textId="77777777" w:rsidTr="00217F82">
        <w:tc>
          <w:tcPr>
            <w:tcW w:w="1980" w:type="dxa"/>
          </w:tcPr>
          <w:p w14:paraId="044B2F04"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FATP1–6</w:t>
            </w:r>
          </w:p>
        </w:tc>
        <w:tc>
          <w:tcPr>
            <w:tcW w:w="7513" w:type="dxa"/>
          </w:tcPr>
          <w:p w14:paraId="53576A0B"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семейство транспортных белков жирных кислот </w:t>
            </w:r>
          </w:p>
        </w:tc>
      </w:tr>
      <w:tr w:rsidR="00217F82" w:rsidRPr="008D7DF9" w14:paraId="15D3F4D2" w14:textId="77777777" w:rsidTr="00217F82">
        <w:tc>
          <w:tcPr>
            <w:tcW w:w="1980" w:type="dxa"/>
          </w:tcPr>
          <w:p w14:paraId="26F56BFB" w14:textId="77777777" w:rsidR="00217F82" w:rsidRPr="008D7DF9" w:rsidRDefault="00217F82" w:rsidP="00AD2318">
            <w:pPr>
              <w:spacing w:line="276" w:lineRule="auto"/>
              <w:contextualSpacing/>
              <w:jc w:val="both"/>
              <w:rPr>
                <w:rFonts w:ascii="Times New Roman" w:eastAsia="Calibri" w:hAnsi="Times New Roman" w:cs="Times New Roman"/>
                <w:sz w:val="28"/>
                <w:szCs w:val="28"/>
                <w:lang w:val="en-US"/>
              </w:rPr>
            </w:pPr>
            <w:r w:rsidRPr="008D7DF9">
              <w:rPr>
                <w:rFonts w:ascii="Times New Roman" w:eastAsia="Calibri" w:hAnsi="Times New Roman" w:cs="Times New Roman"/>
                <w:sz w:val="28"/>
                <w:szCs w:val="28"/>
                <w:lang w:val="en-US"/>
              </w:rPr>
              <w:t>FIB-4</w:t>
            </w:r>
          </w:p>
        </w:tc>
        <w:tc>
          <w:tcPr>
            <w:tcW w:w="7513" w:type="dxa"/>
          </w:tcPr>
          <w:p w14:paraId="303C56A0"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индекс фиброза печени</w:t>
            </w:r>
          </w:p>
        </w:tc>
      </w:tr>
      <w:tr w:rsidR="00217F82" w:rsidRPr="008D7DF9" w14:paraId="50F9AE8C" w14:textId="77777777" w:rsidTr="00217F82">
        <w:tc>
          <w:tcPr>
            <w:tcW w:w="1980" w:type="dxa"/>
          </w:tcPr>
          <w:p w14:paraId="7F63D4B5"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GCKR</w:t>
            </w:r>
          </w:p>
        </w:tc>
        <w:tc>
          <w:tcPr>
            <w:tcW w:w="7513" w:type="dxa"/>
          </w:tcPr>
          <w:p w14:paraId="33E41B57"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регуляторный белок </w:t>
            </w:r>
            <w:proofErr w:type="spellStart"/>
            <w:r w:rsidRPr="008D7DF9">
              <w:rPr>
                <w:rFonts w:ascii="Times New Roman" w:eastAsia="Calibri" w:hAnsi="Times New Roman" w:cs="Times New Roman"/>
                <w:sz w:val="28"/>
                <w:szCs w:val="28"/>
              </w:rPr>
              <w:t>глюкокиназы</w:t>
            </w:r>
            <w:proofErr w:type="spellEnd"/>
          </w:p>
        </w:tc>
      </w:tr>
      <w:tr w:rsidR="00217F82" w:rsidRPr="008D7DF9" w14:paraId="3EEC7D49" w14:textId="77777777" w:rsidTr="00217F82">
        <w:tc>
          <w:tcPr>
            <w:tcW w:w="1980" w:type="dxa"/>
          </w:tcPr>
          <w:p w14:paraId="15AA17D0" w14:textId="77777777" w:rsidR="00217F82" w:rsidRPr="008D7DF9" w:rsidRDefault="00217F82" w:rsidP="00AD2318">
            <w:pPr>
              <w:spacing w:line="276" w:lineRule="auto"/>
              <w:contextualSpacing/>
              <w:jc w:val="both"/>
              <w:rPr>
                <w:rFonts w:ascii="Times New Roman" w:eastAsia="Calibri" w:hAnsi="Times New Roman" w:cs="Times New Roman"/>
                <w:sz w:val="28"/>
                <w:szCs w:val="28"/>
                <w:lang w:val="en-US"/>
              </w:rPr>
            </w:pPr>
            <w:r w:rsidRPr="008D7DF9">
              <w:rPr>
                <w:rFonts w:ascii="Times New Roman" w:eastAsia="Calibri" w:hAnsi="Times New Roman" w:cs="Times New Roman"/>
                <w:sz w:val="28"/>
                <w:szCs w:val="28"/>
                <w:lang w:val="en-US"/>
              </w:rPr>
              <w:t>GBD</w:t>
            </w:r>
          </w:p>
        </w:tc>
        <w:tc>
          <w:tcPr>
            <w:tcW w:w="7513" w:type="dxa"/>
          </w:tcPr>
          <w:p w14:paraId="39605011"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Глобальное бремя болезней</w:t>
            </w:r>
          </w:p>
        </w:tc>
      </w:tr>
      <w:tr w:rsidR="00217F82" w:rsidRPr="008D7DF9" w14:paraId="02350D5A" w14:textId="77777777" w:rsidTr="00217F82">
        <w:tc>
          <w:tcPr>
            <w:tcW w:w="1980" w:type="dxa"/>
          </w:tcPr>
          <w:p w14:paraId="118F1C95" w14:textId="77777777" w:rsidR="00217F82" w:rsidRPr="008D7DF9" w:rsidRDefault="00217F82" w:rsidP="00AD2318">
            <w:pPr>
              <w:spacing w:line="276" w:lineRule="auto"/>
              <w:contextualSpacing/>
              <w:jc w:val="both"/>
              <w:rPr>
                <w:rFonts w:ascii="Times New Roman" w:eastAsia="Calibri" w:hAnsi="Times New Roman" w:cs="Times New Roman"/>
                <w:sz w:val="28"/>
                <w:szCs w:val="28"/>
                <w:lang w:val="en-US"/>
              </w:rPr>
            </w:pPr>
            <w:r w:rsidRPr="008D7DF9">
              <w:rPr>
                <w:rFonts w:ascii="Times New Roman" w:eastAsia="Calibri" w:hAnsi="Times New Roman" w:cs="Times New Roman"/>
                <w:sz w:val="28"/>
                <w:szCs w:val="28"/>
              </w:rPr>
              <w:t>GLP-1</w:t>
            </w:r>
          </w:p>
        </w:tc>
        <w:tc>
          <w:tcPr>
            <w:tcW w:w="7513" w:type="dxa"/>
          </w:tcPr>
          <w:p w14:paraId="3A484969"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рецептор </w:t>
            </w:r>
            <w:proofErr w:type="spellStart"/>
            <w:r w:rsidRPr="008D7DF9">
              <w:rPr>
                <w:rFonts w:ascii="Times New Roman" w:eastAsia="Calibri" w:hAnsi="Times New Roman" w:cs="Times New Roman"/>
                <w:sz w:val="28"/>
                <w:szCs w:val="28"/>
              </w:rPr>
              <w:t>глюкагоноподобного</w:t>
            </w:r>
            <w:proofErr w:type="spellEnd"/>
            <w:r w:rsidRPr="008D7DF9">
              <w:rPr>
                <w:rFonts w:ascii="Times New Roman" w:eastAsia="Calibri" w:hAnsi="Times New Roman" w:cs="Times New Roman"/>
                <w:sz w:val="28"/>
                <w:szCs w:val="28"/>
              </w:rPr>
              <w:t xml:space="preserve"> пептида-1</w:t>
            </w:r>
          </w:p>
        </w:tc>
      </w:tr>
      <w:tr w:rsidR="00217F82" w:rsidRPr="008D7DF9" w14:paraId="13BEB4A0" w14:textId="77777777" w:rsidTr="00217F82">
        <w:tc>
          <w:tcPr>
            <w:tcW w:w="1980" w:type="dxa"/>
          </w:tcPr>
          <w:p w14:paraId="484DDEC1"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lang w:val="en-US"/>
              </w:rPr>
              <w:t>HOMA</w:t>
            </w:r>
            <w:r w:rsidRPr="008D7DF9">
              <w:rPr>
                <w:rFonts w:ascii="Times New Roman" w:eastAsia="Calibri" w:hAnsi="Times New Roman" w:cs="Times New Roman"/>
                <w:sz w:val="28"/>
                <w:szCs w:val="28"/>
              </w:rPr>
              <w:t>-</w:t>
            </w:r>
            <w:r w:rsidRPr="008D7DF9">
              <w:rPr>
                <w:rFonts w:ascii="Times New Roman" w:eastAsia="Calibri" w:hAnsi="Times New Roman" w:cs="Times New Roman"/>
                <w:sz w:val="28"/>
                <w:szCs w:val="28"/>
                <w:lang w:val="en-US"/>
              </w:rPr>
              <w:t>IR</w:t>
            </w:r>
          </w:p>
        </w:tc>
        <w:tc>
          <w:tcPr>
            <w:tcW w:w="7513" w:type="dxa"/>
          </w:tcPr>
          <w:p w14:paraId="6E6780A2"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 индекс инсулинорезистентности</w:t>
            </w:r>
          </w:p>
        </w:tc>
      </w:tr>
      <w:tr w:rsidR="00217F82" w:rsidRPr="008D7DF9" w14:paraId="3FE566E2" w14:textId="77777777" w:rsidTr="00217F82">
        <w:tc>
          <w:tcPr>
            <w:tcW w:w="1980" w:type="dxa"/>
          </w:tcPr>
          <w:p w14:paraId="162415A6"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HbA1С</w:t>
            </w:r>
          </w:p>
        </w:tc>
        <w:tc>
          <w:tcPr>
            <w:tcW w:w="7513" w:type="dxa"/>
          </w:tcPr>
          <w:p w14:paraId="015F4BA3"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гликированный</w:t>
            </w:r>
            <w:proofErr w:type="spellEnd"/>
            <w:r w:rsidRPr="008D7DF9">
              <w:rPr>
                <w:rFonts w:ascii="Times New Roman" w:eastAsia="Calibri" w:hAnsi="Times New Roman" w:cs="Times New Roman"/>
                <w:sz w:val="28"/>
                <w:szCs w:val="28"/>
              </w:rPr>
              <w:t xml:space="preserve"> гемоглобин </w:t>
            </w:r>
          </w:p>
        </w:tc>
      </w:tr>
      <w:tr w:rsidR="00217F82" w:rsidRPr="008D7DF9" w14:paraId="31A341BD" w14:textId="77777777" w:rsidTr="00217F82">
        <w:tc>
          <w:tcPr>
            <w:tcW w:w="1980" w:type="dxa"/>
          </w:tcPr>
          <w:p w14:paraId="5EA8CE8F"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GLUT</w:t>
            </w:r>
          </w:p>
        </w:tc>
        <w:tc>
          <w:tcPr>
            <w:tcW w:w="7513" w:type="dxa"/>
          </w:tcPr>
          <w:p w14:paraId="0D091CD1"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глюкозотранспортер</w:t>
            </w:r>
            <w:proofErr w:type="spellEnd"/>
            <w:r w:rsidRPr="008D7DF9">
              <w:rPr>
                <w:rFonts w:ascii="Times New Roman" w:eastAsia="Calibri" w:hAnsi="Times New Roman" w:cs="Times New Roman"/>
                <w:sz w:val="28"/>
                <w:szCs w:val="28"/>
              </w:rPr>
              <w:t xml:space="preserve"> </w:t>
            </w:r>
          </w:p>
        </w:tc>
      </w:tr>
      <w:tr w:rsidR="00217F82" w:rsidRPr="008D7DF9" w14:paraId="27D6F6D1" w14:textId="77777777" w:rsidTr="00217F82">
        <w:tc>
          <w:tcPr>
            <w:tcW w:w="1980" w:type="dxa"/>
          </w:tcPr>
          <w:p w14:paraId="5F1DB1E5"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FGF19</w:t>
            </w:r>
          </w:p>
        </w:tc>
        <w:tc>
          <w:tcPr>
            <w:tcW w:w="7513" w:type="dxa"/>
          </w:tcPr>
          <w:p w14:paraId="113E8DEA"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фактор роста фибробластов 19</w:t>
            </w:r>
          </w:p>
        </w:tc>
      </w:tr>
      <w:tr w:rsidR="00217F82" w:rsidRPr="008D7DF9" w14:paraId="2B152CFA" w14:textId="77777777" w:rsidTr="00217F82">
        <w:tc>
          <w:tcPr>
            <w:tcW w:w="1980" w:type="dxa"/>
          </w:tcPr>
          <w:p w14:paraId="7CC77B3A"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FXR</w:t>
            </w:r>
          </w:p>
        </w:tc>
        <w:tc>
          <w:tcPr>
            <w:tcW w:w="7513" w:type="dxa"/>
          </w:tcPr>
          <w:p w14:paraId="0BCF4EF8"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фарнезоидный</w:t>
            </w:r>
            <w:proofErr w:type="spellEnd"/>
            <w:r w:rsidRPr="008D7DF9">
              <w:rPr>
                <w:rFonts w:ascii="Times New Roman" w:eastAsia="Calibri" w:hAnsi="Times New Roman" w:cs="Times New Roman"/>
                <w:sz w:val="28"/>
                <w:szCs w:val="28"/>
              </w:rPr>
              <w:t xml:space="preserve"> X-рецептор желчных кислот</w:t>
            </w:r>
          </w:p>
        </w:tc>
      </w:tr>
      <w:tr w:rsidR="00217F82" w:rsidRPr="008D7DF9" w14:paraId="74FBBB9B" w14:textId="77777777" w:rsidTr="00217F82">
        <w:tc>
          <w:tcPr>
            <w:tcW w:w="1980" w:type="dxa"/>
          </w:tcPr>
          <w:p w14:paraId="666B4517"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HIF</w:t>
            </w:r>
          </w:p>
        </w:tc>
        <w:tc>
          <w:tcPr>
            <w:tcW w:w="7513" w:type="dxa"/>
          </w:tcPr>
          <w:p w14:paraId="3C466E21"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фактор, индуцируемый гипоксией </w:t>
            </w:r>
          </w:p>
        </w:tc>
      </w:tr>
      <w:tr w:rsidR="00217F82" w:rsidRPr="008D7DF9" w14:paraId="6E8683DB" w14:textId="77777777" w:rsidTr="00217F82">
        <w:tc>
          <w:tcPr>
            <w:tcW w:w="1980" w:type="dxa"/>
          </w:tcPr>
          <w:p w14:paraId="78591E6B"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HSP</w:t>
            </w:r>
          </w:p>
        </w:tc>
        <w:tc>
          <w:tcPr>
            <w:tcW w:w="7513" w:type="dxa"/>
          </w:tcPr>
          <w:p w14:paraId="0DF0EB7B"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белок теплового шока</w:t>
            </w:r>
          </w:p>
        </w:tc>
      </w:tr>
      <w:tr w:rsidR="00217F82" w:rsidRPr="008D7DF9" w14:paraId="6B41D071" w14:textId="77777777" w:rsidTr="00217F82">
        <w:tc>
          <w:tcPr>
            <w:tcW w:w="1980" w:type="dxa"/>
          </w:tcPr>
          <w:p w14:paraId="397D4EE9"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IMCL</w:t>
            </w:r>
          </w:p>
        </w:tc>
        <w:tc>
          <w:tcPr>
            <w:tcW w:w="7513" w:type="dxa"/>
          </w:tcPr>
          <w:p w14:paraId="17491F48"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внутримиоцеллюлярные</w:t>
            </w:r>
            <w:proofErr w:type="spellEnd"/>
            <w:r w:rsidRPr="008D7DF9">
              <w:rPr>
                <w:rFonts w:ascii="Times New Roman" w:eastAsia="Calibri" w:hAnsi="Times New Roman" w:cs="Times New Roman"/>
                <w:sz w:val="28"/>
                <w:szCs w:val="28"/>
              </w:rPr>
              <w:t xml:space="preserve"> липиды</w:t>
            </w:r>
          </w:p>
        </w:tc>
      </w:tr>
      <w:tr w:rsidR="00217F82" w:rsidRPr="008D7DF9" w14:paraId="6263896B" w14:textId="77777777" w:rsidTr="00217F82">
        <w:tc>
          <w:tcPr>
            <w:tcW w:w="1980" w:type="dxa"/>
          </w:tcPr>
          <w:p w14:paraId="56E65D3C"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proofErr w:type="spellStart"/>
            <w:r w:rsidRPr="008D7DF9">
              <w:rPr>
                <w:rFonts w:ascii="Times New Roman" w:eastAsia="Calibri" w:hAnsi="Times New Roman" w:cs="Times New Roman"/>
                <w:sz w:val="28"/>
                <w:szCs w:val="28"/>
              </w:rPr>
              <w:t>iNOS</w:t>
            </w:r>
            <w:proofErr w:type="spellEnd"/>
          </w:p>
        </w:tc>
        <w:tc>
          <w:tcPr>
            <w:tcW w:w="7513" w:type="dxa"/>
          </w:tcPr>
          <w:p w14:paraId="5E93AD13"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индуцируемая NO-</w:t>
            </w:r>
            <w:proofErr w:type="spellStart"/>
            <w:r w:rsidRPr="008D7DF9">
              <w:rPr>
                <w:rFonts w:ascii="Times New Roman" w:eastAsia="Calibri" w:hAnsi="Times New Roman" w:cs="Times New Roman"/>
                <w:sz w:val="28"/>
                <w:szCs w:val="28"/>
              </w:rPr>
              <w:t>синтаза</w:t>
            </w:r>
            <w:proofErr w:type="spellEnd"/>
            <w:r w:rsidRPr="008D7DF9">
              <w:rPr>
                <w:rFonts w:ascii="Times New Roman" w:eastAsia="Calibri" w:hAnsi="Times New Roman" w:cs="Times New Roman"/>
                <w:sz w:val="28"/>
                <w:szCs w:val="28"/>
              </w:rPr>
              <w:t xml:space="preserve"> </w:t>
            </w:r>
          </w:p>
        </w:tc>
      </w:tr>
      <w:tr w:rsidR="00217F82" w:rsidRPr="008D7DF9" w14:paraId="36A7B007" w14:textId="77777777" w:rsidTr="00217F82">
        <w:tc>
          <w:tcPr>
            <w:tcW w:w="1980" w:type="dxa"/>
          </w:tcPr>
          <w:p w14:paraId="1F9BADB5"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IL</w:t>
            </w:r>
          </w:p>
        </w:tc>
        <w:tc>
          <w:tcPr>
            <w:tcW w:w="7513" w:type="dxa"/>
          </w:tcPr>
          <w:p w14:paraId="3263B872"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интерлейкин</w:t>
            </w:r>
          </w:p>
        </w:tc>
      </w:tr>
      <w:tr w:rsidR="00217F82" w:rsidRPr="008D7DF9" w14:paraId="4348C903" w14:textId="77777777" w:rsidTr="00217F82">
        <w:tc>
          <w:tcPr>
            <w:tcW w:w="1980" w:type="dxa"/>
          </w:tcPr>
          <w:p w14:paraId="5A18C260" w14:textId="77777777" w:rsidR="00217F82" w:rsidRPr="008D7DF9" w:rsidRDefault="00217F82" w:rsidP="00AD2318">
            <w:pPr>
              <w:spacing w:line="276" w:lineRule="auto"/>
              <w:contextualSpacing/>
              <w:jc w:val="both"/>
              <w:rPr>
                <w:rFonts w:ascii="Times New Roman" w:eastAsia="Calibri" w:hAnsi="Times New Roman" w:cs="Times New Roman"/>
                <w:sz w:val="28"/>
                <w:szCs w:val="28"/>
                <w:lang w:val="en-US"/>
              </w:rPr>
            </w:pPr>
            <w:r w:rsidRPr="008D7DF9">
              <w:rPr>
                <w:rFonts w:ascii="Times New Roman" w:eastAsia="Calibri" w:hAnsi="Times New Roman" w:cs="Times New Roman"/>
                <w:sz w:val="28"/>
                <w:szCs w:val="28"/>
                <w:lang w:val="en-US"/>
              </w:rPr>
              <w:t>ISR-1</w:t>
            </w:r>
          </w:p>
        </w:tc>
        <w:tc>
          <w:tcPr>
            <w:tcW w:w="7513" w:type="dxa"/>
          </w:tcPr>
          <w:p w14:paraId="02E5C1CF"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субстрат инсулинового рецептора-1</w:t>
            </w:r>
          </w:p>
        </w:tc>
      </w:tr>
      <w:tr w:rsidR="00217F82" w:rsidRPr="008D7DF9" w14:paraId="1D311603" w14:textId="77777777" w:rsidTr="00217F82">
        <w:tc>
          <w:tcPr>
            <w:tcW w:w="1980" w:type="dxa"/>
          </w:tcPr>
          <w:p w14:paraId="5A545560" w14:textId="77777777" w:rsidR="00217F82" w:rsidRPr="008D7DF9" w:rsidRDefault="00217F82" w:rsidP="00AD2318">
            <w:pPr>
              <w:spacing w:line="276" w:lineRule="auto"/>
              <w:contextualSpacing/>
              <w:jc w:val="both"/>
              <w:rPr>
                <w:rFonts w:ascii="Times New Roman" w:eastAsia="Calibri" w:hAnsi="Times New Roman" w:cs="Times New Roman"/>
                <w:sz w:val="28"/>
                <w:szCs w:val="28"/>
                <w:lang w:val="en-US"/>
              </w:rPr>
            </w:pPr>
            <w:r w:rsidRPr="008D7DF9">
              <w:rPr>
                <w:rFonts w:ascii="Times New Roman" w:eastAsia="Calibri" w:hAnsi="Times New Roman" w:cs="Times New Roman"/>
                <w:sz w:val="28"/>
                <w:szCs w:val="28"/>
              </w:rPr>
              <w:t>IRTK</w:t>
            </w:r>
          </w:p>
        </w:tc>
        <w:tc>
          <w:tcPr>
            <w:tcW w:w="7513" w:type="dxa"/>
          </w:tcPr>
          <w:p w14:paraId="705C3A2F"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тирозинкиназа</w:t>
            </w:r>
            <w:proofErr w:type="spellEnd"/>
            <w:r w:rsidRPr="008D7DF9">
              <w:rPr>
                <w:rFonts w:ascii="Times New Roman" w:eastAsia="Calibri" w:hAnsi="Times New Roman" w:cs="Times New Roman"/>
                <w:sz w:val="28"/>
                <w:szCs w:val="28"/>
              </w:rPr>
              <w:t xml:space="preserve"> инсулинового рецептора</w:t>
            </w:r>
          </w:p>
        </w:tc>
      </w:tr>
      <w:tr w:rsidR="00217F82" w:rsidRPr="008D7DF9" w14:paraId="5929B640" w14:textId="77777777" w:rsidTr="00217F82">
        <w:tc>
          <w:tcPr>
            <w:tcW w:w="1980" w:type="dxa"/>
          </w:tcPr>
          <w:p w14:paraId="7F262B28"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JNK</w:t>
            </w:r>
          </w:p>
        </w:tc>
        <w:tc>
          <w:tcPr>
            <w:tcW w:w="7513" w:type="dxa"/>
          </w:tcPr>
          <w:p w14:paraId="765294F7"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Jun</w:t>
            </w:r>
            <w:proofErr w:type="spellEnd"/>
            <w:r w:rsidRPr="008D7DF9">
              <w:rPr>
                <w:rFonts w:ascii="Times New Roman" w:eastAsia="Calibri" w:hAnsi="Times New Roman" w:cs="Times New Roman"/>
                <w:sz w:val="28"/>
                <w:szCs w:val="28"/>
              </w:rPr>
              <w:t xml:space="preserve"> N терминальная </w:t>
            </w:r>
            <w:proofErr w:type="spellStart"/>
            <w:r w:rsidRPr="008D7DF9">
              <w:rPr>
                <w:rFonts w:ascii="Times New Roman" w:eastAsia="Calibri" w:hAnsi="Times New Roman" w:cs="Times New Roman"/>
                <w:sz w:val="28"/>
                <w:szCs w:val="28"/>
              </w:rPr>
              <w:t>киназа</w:t>
            </w:r>
            <w:proofErr w:type="spellEnd"/>
          </w:p>
        </w:tc>
      </w:tr>
      <w:tr w:rsidR="00217F82" w:rsidRPr="008D7DF9" w14:paraId="1A1A554F" w14:textId="77777777" w:rsidTr="00217F82">
        <w:tc>
          <w:tcPr>
            <w:tcW w:w="1980" w:type="dxa"/>
          </w:tcPr>
          <w:p w14:paraId="30418C18"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MCP-1</w:t>
            </w:r>
          </w:p>
        </w:tc>
        <w:tc>
          <w:tcPr>
            <w:tcW w:w="7513" w:type="dxa"/>
          </w:tcPr>
          <w:p w14:paraId="5DA83C33"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моноцитарный </w:t>
            </w:r>
            <w:proofErr w:type="spellStart"/>
            <w:r w:rsidRPr="008D7DF9">
              <w:rPr>
                <w:rFonts w:ascii="Times New Roman" w:eastAsia="Calibri" w:hAnsi="Times New Roman" w:cs="Times New Roman"/>
                <w:sz w:val="28"/>
                <w:szCs w:val="28"/>
              </w:rPr>
              <w:t>хемоаттрактантный</w:t>
            </w:r>
            <w:proofErr w:type="spellEnd"/>
            <w:r w:rsidRPr="008D7DF9">
              <w:rPr>
                <w:rFonts w:ascii="Times New Roman" w:eastAsia="Calibri" w:hAnsi="Times New Roman" w:cs="Times New Roman"/>
                <w:sz w:val="28"/>
                <w:szCs w:val="28"/>
              </w:rPr>
              <w:t xml:space="preserve"> белок-1 </w:t>
            </w:r>
          </w:p>
        </w:tc>
      </w:tr>
      <w:tr w:rsidR="00217F82" w:rsidRPr="008D7DF9" w14:paraId="77C9DD1D" w14:textId="77777777" w:rsidTr="00217F82">
        <w:tc>
          <w:tcPr>
            <w:tcW w:w="1980" w:type="dxa"/>
          </w:tcPr>
          <w:p w14:paraId="7F4776EF"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lastRenderedPageBreak/>
              <w:t>NAMPT</w:t>
            </w:r>
          </w:p>
        </w:tc>
        <w:tc>
          <w:tcPr>
            <w:tcW w:w="7513" w:type="dxa"/>
          </w:tcPr>
          <w:p w14:paraId="73AABAB6"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никотинамидфосфорибозилтрансфераза</w:t>
            </w:r>
            <w:proofErr w:type="spellEnd"/>
          </w:p>
        </w:tc>
      </w:tr>
      <w:tr w:rsidR="00217F82" w:rsidRPr="008D7DF9" w14:paraId="4311DBF1" w14:textId="77777777" w:rsidTr="00217F82">
        <w:tc>
          <w:tcPr>
            <w:tcW w:w="1980" w:type="dxa"/>
          </w:tcPr>
          <w:p w14:paraId="16348B43" w14:textId="77777777" w:rsidR="00217F82" w:rsidRPr="008D7DF9" w:rsidRDefault="00217F82" w:rsidP="00AD2318">
            <w:pPr>
              <w:spacing w:line="276" w:lineRule="auto"/>
              <w:contextualSpacing/>
              <w:jc w:val="both"/>
              <w:rPr>
                <w:rFonts w:ascii="Times New Roman" w:eastAsia="Calibri" w:hAnsi="Times New Roman" w:cs="Times New Roman"/>
                <w:sz w:val="28"/>
                <w:szCs w:val="28"/>
                <w:lang w:val="en-US"/>
              </w:rPr>
            </w:pPr>
            <w:r w:rsidRPr="008D7DF9">
              <w:rPr>
                <w:rFonts w:ascii="Times New Roman" w:eastAsia="Calibri" w:hAnsi="Times New Roman" w:cs="Times New Roman"/>
                <w:sz w:val="28"/>
                <w:szCs w:val="28"/>
                <w:lang w:val="en-US"/>
              </w:rPr>
              <w:t>NFS</w:t>
            </w:r>
          </w:p>
        </w:tc>
        <w:tc>
          <w:tcPr>
            <w:tcW w:w="7513" w:type="dxa"/>
          </w:tcPr>
          <w:p w14:paraId="78CF4834"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шкала фиброза НАЖБП</w:t>
            </w:r>
          </w:p>
        </w:tc>
      </w:tr>
      <w:tr w:rsidR="00217F82" w:rsidRPr="008D7DF9" w14:paraId="09A9C033" w14:textId="77777777" w:rsidTr="00217F82">
        <w:tc>
          <w:tcPr>
            <w:tcW w:w="1980" w:type="dxa"/>
          </w:tcPr>
          <w:p w14:paraId="1F2F7981"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NF-</w:t>
            </w:r>
            <w:proofErr w:type="spellStart"/>
            <w:r w:rsidRPr="008D7DF9">
              <w:rPr>
                <w:rFonts w:ascii="Times New Roman" w:eastAsia="Calibri" w:hAnsi="Times New Roman" w:cs="Times New Roman"/>
                <w:sz w:val="28"/>
                <w:szCs w:val="28"/>
              </w:rPr>
              <w:t>kappa</w:t>
            </w:r>
            <w:proofErr w:type="spellEnd"/>
            <w:r w:rsidRPr="008D7DF9">
              <w:rPr>
                <w:rFonts w:ascii="Times New Roman" w:eastAsia="Calibri" w:hAnsi="Times New Roman" w:cs="Times New Roman"/>
                <w:sz w:val="28"/>
                <w:szCs w:val="28"/>
              </w:rPr>
              <w:t xml:space="preserve"> B</w:t>
            </w:r>
          </w:p>
        </w:tc>
        <w:tc>
          <w:tcPr>
            <w:tcW w:w="7513" w:type="dxa"/>
          </w:tcPr>
          <w:p w14:paraId="7B55123E"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ядерный фактор каппа B</w:t>
            </w:r>
          </w:p>
        </w:tc>
      </w:tr>
      <w:tr w:rsidR="00217F82" w:rsidRPr="008D7DF9" w14:paraId="28964591" w14:textId="77777777" w:rsidTr="00217F82">
        <w:tc>
          <w:tcPr>
            <w:tcW w:w="1980" w:type="dxa"/>
          </w:tcPr>
          <w:p w14:paraId="503F18C0"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PPAR-γ</w:t>
            </w:r>
          </w:p>
        </w:tc>
        <w:tc>
          <w:tcPr>
            <w:tcW w:w="7513" w:type="dxa"/>
          </w:tcPr>
          <w:p w14:paraId="1FA56EBF"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рецепторы, активируемые </w:t>
            </w:r>
            <w:proofErr w:type="spellStart"/>
            <w:r w:rsidRPr="008D7DF9">
              <w:rPr>
                <w:rFonts w:ascii="Times New Roman" w:eastAsia="Calibri" w:hAnsi="Times New Roman" w:cs="Times New Roman"/>
                <w:sz w:val="28"/>
                <w:szCs w:val="28"/>
              </w:rPr>
              <w:t>пролифератором</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пероксисом</w:t>
            </w:r>
            <w:proofErr w:type="spellEnd"/>
            <w:r w:rsidRPr="008D7DF9">
              <w:rPr>
                <w:rFonts w:ascii="Times New Roman" w:eastAsia="Calibri" w:hAnsi="Times New Roman" w:cs="Times New Roman"/>
                <w:sz w:val="28"/>
                <w:szCs w:val="28"/>
              </w:rPr>
              <w:t xml:space="preserve"> </w:t>
            </w:r>
          </w:p>
        </w:tc>
      </w:tr>
      <w:tr w:rsidR="00217F82" w:rsidRPr="008D7DF9" w14:paraId="631286FE" w14:textId="77777777" w:rsidTr="00217F82">
        <w:tc>
          <w:tcPr>
            <w:tcW w:w="1980" w:type="dxa"/>
          </w:tcPr>
          <w:p w14:paraId="27F79DA6"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PNPLA3</w:t>
            </w:r>
          </w:p>
        </w:tc>
        <w:tc>
          <w:tcPr>
            <w:tcW w:w="7513" w:type="dxa"/>
          </w:tcPr>
          <w:p w14:paraId="6167B834"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белок 3, содержащий домен </w:t>
            </w:r>
            <w:proofErr w:type="spellStart"/>
            <w:r w:rsidRPr="008D7DF9">
              <w:rPr>
                <w:rFonts w:ascii="Times New Roman" w:eastAsia="Calibri" w:hAnsi="Times New Roman" w:cs="Times New Roman"/>
                <w:sz w:val="28"/>
                <w:szCs w:val="28"/>
              </w:rPr>
              <w:t>патиноподобной</w:t>
            </w:r>
            <w:proofErr w:type="spellEnd"/>
            <w:r w:rsidRPr="008D7DF9">
              <w:rPr>
                <w:rFonts w:ascii="Times New Roman" w:eastAsia="Calibri" w:hAnsi="Times New Roman" w:cs="Times New Roman"/>
                <w:sz w:val="28"/>
                <w:szCs w:val="28"/>
              </w:rPr>
              <w:t xml:space="preserve"> фосфолипазы</w:t>
            </w:r>
          </w:p>
        </w:tc>
      </w:tr>
      <w:tr w:rsidR="00217F82" w:rsidRPr="008D7DF9" w14:paraId="0CF3AF09" w14:textId="77777777" w:rsidTr="00217F82">
        <w:tc>
          <w:tcPr>
            <w:tcW w:w="1980" w:type="dxa"/>
          </w:tcPr>
          <w:p w14:paraId="58D1B1E3"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SGLT2</w:t>
            </w:r>
          </w:p>
        </w:tc>
        <w:tc>
          <w:tcPr>
            <w:tcW w:w="7513" w:type="dxa"/>
          </w:tcPr>
          <w:p w14:paraId="7FA235B7"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ингибитор натрий-глюкозного </w:t>
            </w:r>
            <w:proofErr w:type="spellStart"/>
            <w:r w:rsidRPr="008D7DF9">
              <w:rPr>
                <w:rFonts w:ascii="Times New Roman" w:eastAsia="Calibri" w:hAnsi="Times New Roman" w:cs="Times New Roman"/>
                <w:sz w:val="28"/>
                <w:szCs w:val="28"/>
              </w:rPr>
              <w:t>котранспортера</w:t>
            </w:r>
            <w:proofErr w:type="spellEnd"/>
            <w:r w:rsidRPr="008D7DF9">
              <w:rPr>
                <w:rFonts w:ascii="Times New Roman" w:eastAsia="Calibri" w:hAnsi="Times New Roman" w:cs="Times New Roman"/>
                <w:sz w:val="28"/>
                <w:szCs w:val="28"/>
              </w:rPr>
              <w:t xml:space="preserve"> 2</w:t>
            </w:r>
          </w:p>
        </w:tc>
      </w:tr>
      <w:tr w:rsidR="00217F82" w:rsidRPr="008D7DF9" w14:paraId="7B81658E" w14:textId="77777777" w:rsidTr="00217F82">
        <w:tc>
          <w:tcPr>
            <w:tcW w:w="1980" w:type="dxa"/>
          </w:tcPr>
          <w:p w14:paraId="7B8EA1FD"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TGR5</w:t>
            </w:r>
          </w:p>
        </w:tc>
        <w:tc>
          <w:tcPr>
            <w:tcW w:w="7513" w:type="dxa"/>
          </w:tcPr>
          <w:p w14:paraId="29E9702E"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рецептор, связанным с G-белком 5</w:t>
            </w:r>
          </w:p>
        </w:tc>
      </w:tr>
      <w:tr w:rsidR="00217F82" w:rsidRPr="008D7DF9" w14:paraId="0C89B3C4" w14:textId="77777777" w:rsidTr="00217F82">
        <w:tc>
          <w:tcPr>
            <w:tcW w:w="1980" w:type="dxa"/>
          </w:tcPr>
          <w:p w14:paraId="2E21F86A"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TNF-</w:t>
            </w:r>
            <w:r w:rsidRPr="008D7DF9">
              <w:rPr>
                <w:rFonts w:ascii="Times New Roman" w:eastAsia="Calibri" w:hAnsi="Times New Roman" w:cs="Times New Roman"/>
                <w:i/>
                <w:sz w:val="28"/>
                <w:szCs w:val="28"/>
              </w:rPr>
              <w:t>α</w:t>
            </w:r>
          </w:p>
        </w:tc>
        <w:tc>
          <w:tcPr>
            <w:tcW w:w="7513" w:type="dxa"/>
          </w:tcPr>
          <w:p w14:paraId="6843CFD9"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фактор некроза опухоли альфа</w:t>
            </w:r>
          </w:p>
        </w:tc>
      </w:tr>
      <w:tr w:rsidR="00217F82" w:rsidRPr="008D7DF9" w14:paraId="0C120039" w14:textId="77777777" w:rsidTr="00217F82">
        <w:tc>
          <w:tcPr>
            <w:tcW w:w="1980" w:type="dxa"/>
          </w:tcPr>
          <w:p w14:paraId="19C22A51"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TM6SF2</w:t>
            </w:r>
          </w:p>
        </w:tc>
        <w:tc>
          <w:tcPr>
            <w:tcW w:w="7513" w:type="dxa"/>
          </w:tcPr>
          <w:p w14:paraId="48DE1D2C"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член 2 трансмембранного </w:t>
            </w:r>
            <w:proofErr w:type="spellStart"/>
            <w:r w:rsidRPr="008D7DF9">
              <w:rPr>
                <w:rFonts w:ascii="Times New Roman" w:eastAsia="Calibri" w:hAnsi="Times New Roman" w:cs="Times New Roman"/>
                <w:sz w:val="28"/>
                <w:szCs w:val="28"/>
              </w:rPr>
              <w:t>суперсемейства</w:t>
            </w:r>
            <w:proofErr w:type="spellEnd"/>
            <w:r w:rsidRPr="008D7DF9">
              <w:rPr>
                <w:rFonts w:ascii="Times New Roman" w:eastAsia="Calibri" w:hAnsi="Times New Roman" w:cs="Times New Roman"/>
                <w:sz w:val="28"/>
                <w:szCs w:val="28"/>
              </w:rPr>
              <w:t xml:space="preserve"> 6 </w:t>
            </w:r>
          </w:p>
        </w:tc>
      </w:tr>
      <w:tr w:rsidR="00217F82" w:rsidRPr="008D7DF9" w14:paraId="2BDB8852" w14:textId="77777777" w:rsidTr="00217F82">
        <w:tc>
          <w:tcPr>
            <w:tcW w:w="1980" w:type="dxa"/>
          </w:tcPr>
          <w:p w14:paraId="299F3904"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TLR4</w:t>
            </w:r>
          </w:p>
        </w:tc>
        <w:tc>
          <w:tcPr>
            <w:tcW w:w="7513" w:type="dxa"/>
          </w:tcPr>
          <w:p w14:paraId="5C5B0BAB"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толл</w:t>
            </w:r>
            <w:proofErr w:type="spellEnd"/>
            <w:r w:rsidRPr="008D7DF9">
              <w:rPr>
                <w:rFonts w:ascii="Times New Roman" w:eastAsia="Calibri" w:hAnsi="Times New Roman" w:cs="Times New Roman"/>
                <w:sz w:val="28"/>
                <w:szCs w:val="28"/>
              </w:rPr>
              <w:t xml:space="preserve">-подобный рецептор 4 </w:t>
            </w:r>
          </w:p>
        </w:tc>
      </w:tr>
      <w:tr w:rsidR="00217F82" w:rsidRPr="008D7DF9" w14:paraId="06D501FA" w14:textId="77777777" w:rsidTr="00217F82">
        <w:tc>
          <w:tcPr>
            <w:tcW w:w="1980" w:type="dxa"/>
          </w:tcPr>
          <w:p w14:paraId="20098C88"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PBEF</w:t>
            </w:r>
          </w:p>
        </w:tc>
        <w:tc>
          <w:tcPr>
            <w:tcW w:w="7513" w:type="dxa"/>
          </w:tcPr>
          <w:p w14:paraId="2960EF9C"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фактором, усиливающий пре-В-клеточные колонии </w:t>
            </w:r>
          </w:p>
        </w:tc>
      </w:tr>
      <w:tr w:rsidR="00217F82" w:rsidRPr="008D7DF9" w14:paraId="35F597EF" w14:textId="77777777" w:rsidTr="00217F82">
        <w:tc>
          <w:tcPr>
            <w:tcW w:w="1980" w:type="dxa"/>
          </w:tcPr>
          <w:p w14:paraId="34B9802E"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VEGF</w:t>
            </w:r>
          </w:p>
        </w:tc>
        <w:tc>
          <w:tcPr>
            <w:tcW w:w="7513" w:type="dxa"/>
          </w:tcPr>
          <w:p w14:paraId="4B772C91"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сосудистый эндотелиальный фактор роста</w:t>
            </w:r>
          </w:p>
        </w:tc>
      </w:tr>
      <w:tr w:rsidR="00217F82" w:rsidRPr="008D7DF9" w14:paraId="502F3240" w14:textId="77777777" w:rsidTr="00217F82">
        <w:tc>
          <w:tcPr>
            <w:tcW w:w="1980" w:type="dxa"/>
          </w:tcPr>
          <w:p w14:paraId="29D27CD3"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UPR</w:t>
            </w:r>
          </w:p>
        </w:tc>
        <w:tc>
          <w:tcPr>
            <w:tcW w:w="7513" w:type="dxa"/>
          </w:tcPr>
          <w:p w14:paraId="0B0B6BB2"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реакция развернутого белка </w:t>
            </w:r>
          </w:p>
        </w:tc>
      </w:tr>
      <w:tr w:rsidR="00217F82" w:rsidRPr="008D7DF9" w14:paraId="53D3B46D" w14:textId="77777777" w:rsidTr="00217F82">
        <w:tc>
          <w:tcPr>
            <w:tcW w:w="1980" w:type="dxa"/>
          </w:tcPr>
          <w:p w14:paraId="3DA7AFFF"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lang w:val="en-US"/>
              </w:rPr>
              <w:t>NAS</w:t>
            </w:r>
          </w:p>
        </w:tc>
        <w:tc>
          <w:tcPr>
            <w:tcW w:w="7513" w:type="dxa"/>
          </w:tcPr>
          <w:p w14:paraId="65178EF2"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 шкала оценки активности НАЖБП</w:t>
            </w:r>
          </w:p>
        </w:tc>
      </w:tr>
      <w:tr w:rsidR="00217F82" w:rsidRPr="008D7DF9" w14:paraId="2F805859" w14:textId="77777777" w:rsidTr="00217F82">
        <w:tc>
          <w:tcPr>
            <w:tcW w:w="1980" w:type="dxa"/>
          </w:tcPr>
          <w:p w14:paraId="7BBDA39E"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АБП</w:t>
            </w:r>
          </w:p>
        </w:tc>
        <w:tc>
          <w:tcPr>
            <w:tcW w:w="7513" w:type="dxa"/>
          </w:tcPr>
          <w:p w14:paraId="353AE56D"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 алкогольная болезнь печени</w:t>
            </w:r>
          </w:p>
        </w:tc>
      </w:tr>
      <w:tr w:rsidR="00217F82" w:rsidRPr="008D7DF9" w14:paraId="6724C7E3" w14:textId="77777777" w:rsidTr="00217F82">
        <w:tc>
          <w:tcPr>
            <w:tcW w:w="1980" w:type="dxa"/>
          </w:tcPr>
          <w:p w14:paraId="69CA0853"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АВВМ</w:t>
            </w:r>
          </w:p>
        </w:tc>
        <w:tc>
          <w:tcPr>
            <w:tcW w:w="7513" w:type="dxa"/>
          </w:tcPr>
          <w:p w14:paraId="06AE48A0"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ассоциация врачей внутренней медицины</w:t>
            </w:r>
          </w:p>
        </w:tc>
      </w:tr>
      <w:tr w:rsidR="00217F82" w:rsidRPr="008D7DF9" w14:paraId="0B266281" w14:textId="77777777" w:rsidTr="00217F82">
        <w:tc>
          <w:tcPr>
            <w:tcW w:w="1980" w:type="dxa"/>
          </w:tcPr>
          <w:p w14:paraId="09153E4A"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АГ</w:t>
            </w:r>
          </w:p>
        </w:tc>
        <w:tc>
          <w:tcPr>
            <w:tcW w:w="7513" w:type="dxa"/>
          </w:tcPr>
          <w:p w14:paraId="0F0342CD"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 артериальная гипертония</w:t>
            </w:r>
          </w:p>
        </w:tc>
      </w:tr>
      <w:tr w:rsidR="00217F82" w:rsidRPr="008D7DF9" w14:paraId="6125A804" w14:textId="77777777" w:rsidTr="00217F82">
        <w:tc>
          <w:tcPr>
            <w:tcW w:w="1980" w:type="dxa"/>
          </w:tcPr>
          <w:p w14:paraId="5A9DB2E6"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АД</w:t>
            </w:r>
          </w:p>
        </w:tc>
        <w:tc>
          <w:tcPr>
            <w:tcW w:w="7513" w:type="dxa"/>
          </w:tcPr>
          <w:p w14:paraId="6EE4F8B2"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 артериальное давление</w:t>
            </w:r>
          </w:p>
        </w:tc>
      </w:tr>
      <w:tr w:rsidR="00217F82" w:rsidRPr="008D7DF9" w14:paraId="4F79B9CD" w14:textId="77777777" w:rsidTr="00217F82">
        <w:tc>
          <w:tcPr>
            <w:tcW w:w="1980" w:type="dxa"/>
          </w:tcPr>
          <w:p w14:paraId="7CAB9C42"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АЕ</w:t>
            </w:r>
          </w:p>
        </w:tc>
        <w:tc>
          <w:tcPr>
            <w:tcW w:w="7513" w:type="dxa"/>
          </w:tcPr>
          <w:p w14:paraId="5E968503"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 алкогольная единица</w:t>
            </w:r>
          </w:p>
        </w:tc>
      </w:tr>
      <w:tr w:rsidR="00217F82" w:rsidRPr="008D7DF9" w14:paraId="04FDCCAE" w14:textId="77777777" w:rsidTr="00217F82">
        <w:tc>
          <w:tcPr>
            <w:tcW w:w="1980" w:type="dxa"/>
          </w:tcPr>
          <w:p w14:paraId="0BD9D507"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АЛТ</w:t>
            </w:r>
          </w:p>
        </w:tc>
        <w:tc>
          <w:tcPr>
            <w:tcW w:w="7513" w:type="dxa"/>
          </w:tcPr>
          <w:p w14:paraId="3ECE2211"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 аланинаминотрансфераза</w:t>
            </w:r>
          </w:p>
        </w:tc>
      </w:tr>
      <w:tr w:rsidR="00217F82" w:rsidRPr="008D7DF9" w14:paraId="4DD20DF2" w14:textId="77777777" w:rsidTr="00217F82">
        <w:tc>
          <w:tcPr>
            <w:tcW w:w="1980" w:type="dxa"/>
          </w:tcPr>
          <w:p w14:paraId="17A1F546"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АТФ</w:t>
            </w:r>
          </w:p>
        </w:tc>
        <w:tc>
          <w:tcPr>
            <w:tcW w:w="7513" w:type="dxa"/>
          </w:tcPr>
          <w:p w14:paraId="3B4B2B8A"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аденозинтрифосфат</w:t>
            </w:r>
          </w:p>
        </w:tc>
      </w:tr>
      <w:tr w:rsidR="00217F82" w:rsidRPr="008D7DF9" w14:paraId="0764E2BE" w14:textId="77777777" w:rsidTr="00217F82">
        <w:tc>
          <w:tcPr>
            <w:tcW w:w="1980" w:type="dxa"/>
          </w:tcPr>
          <w:p w14:paraId="0E6DDB54"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АО</w:t>
            </w:r>
          </w:p>
        </w:tc>
        <w:tc>
          <w:tcPr>
            <w:tcW w:w="7513" w:type="dxa"/>
          </w:tcPr>
          <w:p w14:paraId="2783D3E6"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 абдоминальное ожирение</w:t>
            </w:r>
          </w:p>
        </w:tc>
      </w:tr>
      <w:tr w:rsidR="00217F82" w:rsidRPr="008D7DF9" w14:paraId="1B4D72FA" w14:textId="77777777" w:rsidTr="00217F82">
        <w:tc>
          <w:tcPr>
            <w:tcW w:w="1980" w:type="dxa"/>
          </w:tcPr>
          <w:p w14:paraId="445B51BD"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АСТ</w:t>
            </w:r>
          </w:p>
        </w:tc>
        <w:tc>
          <w:tcPr>
            <w:tcW w:w="7513" w:type="dxa"/>
          </w:tcPr>
          <w:p w14:paraId="7E5B9AC5"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аспарататаминотрансфераза</w:t>
            </w:r>
            <w:proofErr w:type="spellEnd"/>
          </w:p>
        </w:tc>
      </w:tr>
      <w:tr w:rsidR="00217F82" w:rsidRPr="008D7DF9" w14:paraId="72D3D75C" w14:textId="77777777" w:rsidTr="00217F82">
        <w:tc>
          <w:tcPr>
            <w:tcW w:w="1980" w:type="dxa"/>
          </w:tcPr>
          <w:p w14:paraId="05409A98"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АФК</w:t>
            </w:r>
          </w:p>
        </w:tc>
        <w:tc>
          <w:tcPr>
            <w:tcW w:w="7513" w:type="dxa"/>
          </w:tcPr>
          <w:p w14:paraId="1A776E6C"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активные формы кислорода</w:t>
            </w:r>
          </w:p>
        </w:tc>
      </w:tr>
      <w:tr w:rsidR="00217F82" w:rsidRPr="008D7DF9" w14:paraId="00430382" w14:textId="77777777" w:rsidTr="00217F82">
        <w:tc>
          <w:tcPr>
            <w:tcW w:w="1980" w:type="dxa"/>
          </w:tcPr>
          <w:p w14:paraId="43F9D21E"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БВ</w:t>
            </w:r>
          </w:p>
        </w:tc>
        <w:tc>
          <w:tcPr>
            <w:tcW w:w="7513" w:type="dxa"/>
          </w:tcPr>
          <w:p w14:paraId="61FE9FBD"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биологический возраст</w:t>
            </w:r>
          </w:p>
        </w:tc>
      </w:tr>
      <w:tr w:rsidR="00217F82" w:rsidRPr="008D7DF9" w14:paraId="79AF9D9F" w14:textId="77777777" w:rsidTr="00217F82">
        <w:tc>
          <w:tcPr>
            <w:tcW w:w="1980" w:type="dxa"/>
          </w:tcPr>
          <w:p w14:paraId="25EA50A5"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ВМЦЛ</w:t>
            </w:r>
          </w:p>
        </w:tc>
        <w:tc>
          <w:tcPr>
            <w:tcW w:w="7513" w:type="dxa"/>
          </w:tcPr>
          <w:p w14:paraId="2924892F"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внутримиоцеллюлярные</w:t>
            </w:r>
            <w:proofErr w:type="spellEnd"/>
            <w:r w:rsidRPr="008D7DF9">
              <w:rPr>
                <w:rFonts w:ascii="Times New Roman" w:eastAsia="Calibri" w:hAnsi="Times New Roman" w:cs="Times New Roman"/>
                <w:sz w:val="28"/>
                <w:szCs w:val="28"/>
              </w:rPr>
              <w:t xml:space="preserve"> липиды</w:t>
            </w:r>
          </w:p>
        </w:tc>
      </w:tr>
      <w:tr w:rsidR="00217F82" w:rsidRPr="008D7DF9" w14:paraId="5A5ABBA8" w14:textId="77777777" w:rsidTr="00217F82">
        <w:tc>
          <w:tcPr>
            <w:tcW w:w="1980" w:type="dxa"/>
          </w:tcPr>
          <w:p w14:paraId="613EDCE3"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ВОЗ</w:t>
            </w:r>
          </w:p>
        </w:tc>
        <w:tc>
          <w:tcPr>
            <w:tcW w:w="7513" w:type="dxa"/>
          </w:tcPr>
          <w:p w14:paraId="43ACE1AE"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 Всемирная организация здравоохранения</w:t>
            </w:r>
          </w:p>
        </w:tc>
      </w:tr>
      <w:tr w:rsidR="00217F82" w:rsidRPr="008D7DF9" w14:paraId="3A915581" w14:textId="77777777" w:rsidTr="00217F82">
        <w:tc>
          <w:tcPr>
            <w:tcW w:w="1980" w:type="dxa"/>
          </w:tcPr>
          <w:p w14:paraId="65DE0800"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ГГТП</w:t>
            </w:r>
          </w:p>
        </w:tc>
        <w:tc>
          <w:tcPr>
            <w:tcW w:w="7513" w:type="dxa"/>
          </w:tcPr>
          <w:p w14:paraId="11E5DE64"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 гамма-</w:t>
            </w:r>
            <w:proofErr w:type="spellStart"/>
            <w:r w:rsidRPr="008D7DF9">
              <w:rPr>
                <w:rFonts w:ascii="Times New Roman" w:eastAsia="Calibri" w:hAnsi="Times New Roman" w:cs="Times New Roman"/>
                <w:sz w:val="28"/>
                <w:szCs w:val="28"/>
              </w:rPr>
              <w:t>глутамилтранспептидаза</w:t>
            </w:r>
            <w:proofErr w:type="spellEnd"/>
          </w:p>
        </w:tc>
      </w:tr>
      <w:tr w:rsidR="00217F82" w:rsidRPr="008D7DF9" w14:paraId="59A597E3" w14:textId="77777777" w:rsidTr="00217F82">
        <w:tc>
          <w:tcPr>
            <w:tcW w:w="1980" w:type="dxa"/>
          </w:tcPr>
          <w:p w14:paraId="748A1206"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ГХ</w:t>
            </w:r>
          </w:p>
        </w:tc>
        <w:tc>
          <w:tcPr>
            <w:tcW w:w="7513" w:type="dxa"/>
          </w:tcPr>
          <w:p w14:paraId="6FE25A0D"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гиперхолестеринемия</w:t>
            </w:r>
            <w:proofErr w:type="spellEnd"/>
          </w:p>
        </w:tc>
      </w:tr>
      <w:tr w:rsidR="00217F82" w:rsidRPr="008D7DF9" w14:paraId="3B0182D7" w14:textId="77777777" w:rsidTr="00217F82">
        <w:tc>
          <w:tcPr>
            <w:tcW w:w="1980" w:type="dxa"/>
          </w:tcPr>
          <w:p w14:paraId="40C0C059"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ГЦК</w:t>
            </w:r>
          </w:p>
        </w:tc>
        <w:tc>
          <w:tcPr>
            <w:tcW w:w="7513" w:type="dxa"/>
          </w:tcPr>
          <w:p w14:paraId="3D9FEADA"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 гепатоцеллюлярная карцинома</w:t>
            </w:r>
          </w:p>
        </w:tc>
      </w:tr>
      <w:tr w:rsidR="00217F82" w:rsidRPr="008D7DF9" w14:paraId="2E6D5B6C" w14:textId="77777777" w:rsidTr="00217F82">
        <w:tc>
          <w:tcPr>
            <w:tcW w:w="1980" w:type="dxa"/>
          </w:tcPr>
          <w:p w14:paraId="44053D2F"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ДАД</w:t>
            </w:r>
          </w:p>
        </w:tc>
        <w:tc>
          <w:tcPr>
            <w:tcW w:w="7513" w:type="dxa"/>
          </w:tcPr>
          <w:p w14:paraId="18090E11"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диастолическое артериальное давление</w:t>
            </w:r>
          </w:p>
        </w:tc>
      </w:tr>
      <w:tr w:rsidR="00217F82" w:rsidRPr="008D7DF9" w14:paraId="13D37F7A" w14:textId="77777777" w:rsidTr="00217F82">
        <w:tc>
          <w:tcPr>
            <w:tcW w:w="1980" w:type="dxa"/>
          </w:tcPr>
          <w:p w14:paraId="34590F62"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ДБВ</w:t>
            </w:r>
          </w:p>
        </w:tc>
        <w:tc>
          <w:tcPr>
            <w:tcW w:w="7513" w:type="dxa"/>
          </w:tcPr>
          <w:p w14:paraId="57AFF193"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должный биологический возраст</w:t>
            </w:r>
          </w:p>
        </w:tc>
      </w:tr>
      <w:tr w:rsidR="00217F82" w:rsidRPr="008D7DF9" w14:paraId="2318E173" w14:textId="77777777" w:rsidTr="00217F82">
        <w:tc>
          <w:tcPr>
            <w:tcW w:w="1980" w:type="dxa"/>
          </w:tcPr>
          <w:p w14:paraId="33CE3474"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ДГЭ-МРТ</w:t>
            </w:r>
          </w:p>
        </w:tc>
        <w:tc>
          <w:tcPr>
            <w:tcW w:w="7513" w:type="dxa"/>
          </w:tcPr>
          <w:p w14:paraId="08BF0469"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двухградиентная</w:t>
            </w:r>
            <w:proofErr w:type="spellEnd"/>
            <w:r w:rsidRPr="008D7DF9">
              <w:rPr>
                <w:rFonts w:ascii="Times New Roman" w:eastAsia="Calibri" w:hAnsi="Times New Roman" w:cs="Times New Roman"/>
                <w:sz w:val="28"/>
                <w:szCs w:val="28"/>
              </w:rPr>
              <w:t xml:space="preserve"> эхо-магнитно-резонансная томография </w:t>
            </w:r>
          </w:p>
        </w:tc>
      </w:tr>
      <w:tr w:rsidR="00217F82" w:rsidRPr="008D7DF9" w14:paraId="27E5CFD4" w14:textId="77777777" w:rsidTr="00217F82">
        <w:tc>
          <w:tcPr>
            <w:tcW w:w="1980" w:type="dxa"/>
          </w:tcPr>
          <w:p w14:paraId="0C8DC030"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ЖК</w:t>
            </w:r>
          </w:p>
        </w:tc>
        <w:tc>
          <w:tcPr>
            <w:tcW w:w="7513" w:type="dxa"/>
          </w:tcPr>
          <w:p w14:paraId="3512A8E3"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 жирные кислоты</w:t>
            </w:r>
          </w:p>
        </w:tc>
      </w:tr>
      <w:tr w:rsidR="00217F82" w:rsidRPr="008D7DF9" w14:paraId="5673AE4B" w14:textId="77777777" w:rsidTr="00217F82">
        <w:tc>
          <w:tcPr>
            <w:tcW w:w="1980" w:type="dxa"/>
          </w:tcPr>
          <w:p w14:paraId="3662B6CE"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ЖКБ</w:t>
            </w:r>
          </w:p>
        </w:tc>
        <w:tc>
          <w:tcPr>
            <w:tcW w:w="7513" w:type="dxa"/>
          </w:tcPr>
          <w:p w14:paraId="040BDEEC"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 желчнокаменная болезнь</w:t>
            </w:r>
          </w:p>
        </w:tc>
      </w:tr>
      <w:tr w:rsidR="00217F82" w:rsidRPr="008D7DF9" w14:paraId="6E9AB786" w14:textId="77777777" w:rsidTr="00217F82">
        <w:tc>
          <w:tcPr>
            <w:tcW w:w="1980" w:type="dxa"/>
          </w:tcPr>
          <w:p w14:paraId="2EF253AE"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ЗКП</w:t>
            </w:r>
          </w:p>
        </w:tc>
        <w:tc>
          <w:tcPr>
            <w:tcW w:w="7513" w:type="dxa"/>
          </w:tcPr>
          <w:p w14:paraId="21810B49"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звездчатые клетки печени </w:t>
            </w:r>
          </w:p>
        </w:tc>
      </w:tr>
      <w:tr w:rsidR="00217F82" w:rsidRPr="008D7DF9" w14:paraId="22647A24" w14:textId="77777777" w:rsidTr="00217F82">
        <w:tc>
          <w:tcPr>
            <w:tcW w:w="1980" w:type="dxa"/>
          </w:tcPr>
          <w:p w14:paraId="407F7EE0"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ЖКТ</w:t>
            </w:r>
          </w:p>
        </w:tc>
        <w:tc>
          <w:tcPr>
            <w:tcW w:w="7513" w:type="dxa"/>
          </w:tcPr>
          <w:p w14:paraId="76332021"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желудочно-кишечный тракт</w:t>
            </w:r>
          </w:p>
        </w:tc>
      </w:tr>
      <w:tr w:rsidR="00217F82" w:rsidRPr="008D7DF9" w14:paraId="1899A141" w14:textId="77777777" w:rsidTr="00217F82">
        <w:tc>
          <w:tcPr>
            <w:tcW w:w="1980" w:type="dxa"/>
          </w:tcPr>
          <w:p w14:paraId="03AE7D24"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ИМТ</w:t>
            </w:r>
          </w:p>
        </w:tc>
        <w:tc>
          <w:tcPr>
            <w:tcW w:w="7513" w:type="dxa"/>
          </w:tcPr>
          <w:p w14:paraId="58037B2F"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 индекс массы тел</w:t>
            </w:r>
          </w:p>
        </w:tc>
      </w:tr>
      <w:tr w:rsidR="00217F82" w:rsidRPr="008D7DF9" w14:paraId="79A9B342" w14:textId="77777777" w:rsidTr="00217F82">
        <w:tc>
          <w:tcPr>
            <w:tcW w:w="1980" w:type="dxa"/>
          </w:tcPr>
          <w:p w14:paraId="58CBF2A9"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lastRenderedPageBreak/>
              <w:t>ЛПУ</w:t>
            </w:r>
          </w:p>
        </w:tc>
        <w:tc>
          <w:tcPr>
            <w:tcW w:w="7513" w:type="dxa"/>
          </w:tcPr>
          <w:p w14:paraId="23291224"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лечебно-профилактическое учреждение</w:t>
            </w:r>
          </w:p>
        </w:tc>
      </w:tr>
      <w:tr w:rsidR="00217F82" w:rsidRPr="008D7DF9" w14:paraId="40031589" w14:textId="77777777" w:rsidTr="00217F82">
        <w:tc>
          <w:tcPr>
            <w:tcW w:w="1980" w:type="dxa"/>
          </w:tcPr>
          <w:p w14:paraId="7E4EF66A"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ИР</w:t>
            </w:r>
          </w:p>
        </w:tc>
        <w:tc>
          <w:tcPr>
            <w:tcW w:w="7513" w:type="dxa"/>
          </w:tcPr>
          <w:p w14:paraId="3650420F"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 инсулинорезистентность</w:t>
            </w:r>
          </w:p>
        </w:tc>
      </w:tr>
      <w:tr w:rsidR="00217F82" w:rsidRPr="008D7DF9" w14:paraId="3E3DD221" w14:textId="77777777" w:rsidTr="00217F82">
        <w:tc>
          <w:tcPr>
            <w:tcW w:w="1980" w:type="dxa"/>
          </w:tcPr>
          <w:p w14:paraId="515E0BAD"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КГ</w:t>
            </w:r>
          </w:p>
        </w:tc>
        <w:tc>
          <w:tcPr>
            <w:tcW w:w="7513" w:type="dxa"/>
          </w:tcPr>
          <w:p w14:paraId="1FF2BCB3"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контрольная группа</w:t>
            </w:r>
          </w:p>
        </w:tc>
      </w:tr>
      <w:tr w:rsidR="00217F82" w:rsidRPr="008D7DF9" w14:paraId="55AC8F1B" w14:textId="77777777" w:rsidTr="00217F82">
        <w:tc>
          <w:tcPr>
            <w:tcW w:w="1980" w:type="dxa"/>
          </w:tcPr>
          <w:p w14:paraId="64B3112E"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КТ</w:t>
            </w:r>
          </w:p>
        </w:tc>
        <w:tc>
          <w:tcPr>
            <w:tcW w:w="7513" w:type="dxa"/>
          </w:tcPr>
          <w:p w14:paraId="44A6FFB5"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 компьютерная томография</w:t>
            </w:r>
          </w:p>
        </w:tc>
      </w:tr>
      <w:tr w:rsidR="00217F82" w:rsidRPr="008D7DF9" w14:paraId="3C82A612" w14:textId="77777777" w:rsidTr="00217F82">
        <w:tc>
          <w:tcPr>
            <w:tcW w:w="1980" w:type="dxa"/>
          </w:tcPr>
          <w:p w14:paraId="57FADC2B"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КА</w:t>
            </w:r>
          </w:p>
        </w:tc>
        <w:tc>
          <w:tcPr>
            <w:tcW w:w="7513" w:type="dxa"/>
          </w:tcPr>
          <w:p w14:paraId="4DDD43E6"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коэффициент </w:t>
            </w:r>
            <w:proofErr w:type="spellStart"/>
            <w:r w:rsidRPr="008D7DF9">
              <w:rPr>
                <w:rFonts w:ascii="Times New Roman" w:eastAsia="Calibri" w:hAnsi="Times New Roman" w:cs="Times New Roman"/>
                <w:sz w:val="28"/>
                <w:szCs w:val="28"/>
              </w:rPr>
              <w:t>атерогенности</w:t>
            </w:r>
            <w:proofErr w:type="spellEnd"/>
          </w:p>
        </w:tc>
      </w:tr>
      <w:tr w:rsidR="00217F82" w:rsidRPr="008D7DF9" w14:paraId="394AB770" w14:textId="77777777" w:rsidTr="00217F82">
        <w:tc>
          <w:tcPr>
            <w:tcW w:w="1980" w:type="dxa"/>
          </w:tcPr>
          <w:p w14:paraId="7B29E05E"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КВР ПД</w:t>
            </w:r>
          </w:p>
        </w:tc>
        <w:tc>
          <w:tcPr>
            <w:tcW w:w="7513" w:type="dxa"/>
          </w:tcPr>
          <w:p w14:paraId="10918291"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косо-вертикальный размер правой доли</w:t>
            </w:r>
          </w:p>
        </w:tc>
      </w:tr>
      <w:tr w:rsidR="00217F82" w:rsidRPr="008D7DF9" w14:paraId="54F5E5BA" w14:textId="77777777" w:rsidTr="00217F82">
        <w:tc>
          <w:tcPr>
            <w:tcW w:w="1980" w:type="dxa"/>
          </w:tcPr>
          <w:p w14:paraId="026C1776"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КЦЖК</w:t>
            </w:r>
          </w:p>
        </w:tc>
        <w:tc>
          <w:tcPr>
            <w:tcW w:w="7513" w:type="dxa"/>
          </w:tcPr>
          <w:p w14:paraId="07CCC032"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короткоцепочечные жирные кислоты</w:t>
            </w:r>
          </w:p>
        </w:tc>
      </w:tr>
      <w:tr w:rsidR="00217F82" w:rsidRPr="008D7DF9" w14:paraId="22305EE3" w14:textId="77777777" w:rsidTr="00217F82">
        <w:tc>
          <w:tcPr>
            <w:tcW w:w="1980" w:type="dxa"/>
          </w:tcPr>
          <w:p w14:paraId="787AFDCE"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ЛПВП</w:t>
            </w:r>
          </w:p>
        </w:tc>
        <w:tc>
          <w:tcPr>
            <w:tcW w:w="7513" w:type="dxa"/>
          </w:tcPr>
          <w:p w14:paraId="2167B250"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 липопротеиды высокой плотности</w:t>
            </w:r>
          </w:p>
        </w:tc>
      </w:tr>
      <w:tr w:rsidR="00217F82" w:rsidRPr="008D7DF9" w14:paraId="1EE2FC0F" w14:textId="77777777" w:rsidTr="00217F82">
        <w:tc>
          <w:tcPr>
            <w:tcW w:w="1980" w:type="dxa"/>
          </w:tcPr>
          <w:p w14:paraId="34B4EA4E"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ЛПНП</w:t>
            </w:r>
          </w:p>
        </w:tc>
        <w:tc>
          <w:tcPr>
            <w:tcW w:w="7513" w:type="dxa"/>
          </w:tcPr>
          <w:p w14:paraId="1B8D82E3"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 липопротеиды низкой плотности</w:t>
            </w:r>
          </w:p>
        </w:tc>
      </w:tr>
      <w:tr w:rsidR="00217F82" w:rsidRPr="008D7DF9" w14:paraId="308188AF" w14:textId="77777777" w:rsidTr="00217F82">
        <w:tc>
          <w:tcPr>
            <w:tcW w:w="1980" w:type="dxa"/>
          </w:tcPr>
          <w:p w14:paraId="04EC8AC4"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ЛПОНП</w:t>
            </w:r>
          </w:p>
        </w:tc>
        <w:tc>
          <w:tcPr>
            <w:tcW w:w="7513" w:type="dxa"/>
          </w:tcPr>
          <w:p w14:paraId="01944757"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 липопротеины очень низкой плотности</w:t>
            </w:r>
          </w:p>
        </w:tc>
      </w:tr>
      <w:tr w:rsidR="00217F82" w:rsidRPr="008D7DF9" w14:paraId="3C7009E5" w14:textId="77777777" w:rsidTr="00217F82">
        <w:tc>
          <w:tcPr>
            <w:tcW w:w="1980" w:type="dxa"/>
          </w:tcPr>
          <w:p w14:paraId="74655E44"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ЛППП</w:t>
            </w:r>
          </w:p>
        </w:tc>
        <w:tc>
          <w:tcPr>
            <w:tcW w:w="7513" w:type="dxa"/>
          </w:tcPr>
          <w:p w14:paraId="6FDE40FC"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 липопротеины промежуточной плотности</w:t>
            </w:r>
          </w:p>
        </w:tc>
      </w:tr>
      <w:tr w:rsidR="00217F82" w:rsidRPr="008D7DF9" w14:paraId="1B4368DF" w14:textId="77777777" w:rsidTr="00217F82">
        <w:tc>
          <w:tcPr>
            <w:tcW w:w="1980" w:type="dxa"/>
          </w:tcPr>
          <w:p w14:paraId="313863E5"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ЛПС</w:t>
            </w:r>
          </w:p>
        </w:tc>
        <w:tc>
          <w:tcPr>
            <w:tcW w:w="7513" w:type="dxa"/>
          </w:tcPr>
          <w:p w14:paraId="5B5D0987"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липополисахариды</w:t>
            </w:r>
            <w:proofErr w:type="spellEnd"/>
          </w:p>
        </w:tc>
      </w:tr>
      <w:tr w:rsidR="00217F82" w:rsidRPr="008D7DF9" w14:paraId="3D9B3591" w14:textId="77777777" w:rsidTr="00217F82">
        <w:tc>
          <w:tcPr>
            <w:tcW w:w="1980" w:type="dxa"/>
          </w:tcPr>
          <w:p w14:paraId="041AEAEA"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МАЖБП</w:t>
            </w:r>
          </w:p>
        </w:tc>
        <w:tc>
          <w:tcPr>
            <w:tcW w:w="7513" w:type="dxa"/>
          </w:tcPr>
          <w:p w14:paraId="17B2B374"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метаболически</w:t>
            </w:r>
            <w:proofErr w:type="spellEnd"/>
            <w:r w:rsidRPr="008D7DF9">
              <w:rPr>
                <w:rFonts w:ascii="Times New Roman" w:eastAsia="Calibri" w:hAnsi="Times New Roman" w:cs="Times New Roman"/>
                <w:sz w:val="28"/>
                <w:szCs w:val="28"/>
              </w:rPr>
              <w:t xml:space="preserve"> ассоциированная жировая болезнь печени</w:t>
            </w:r>
          </w:p>
        </w:tc>
      </w:tr>
      <w:tr w:rsidR="00217F82" w:rsidRPr="008D7DF9" w14:paraId="010E8E36" w14:textId="77777777" w:rsidTr="00217F82">
        <w:tc>
          <w:tcPr>
            <w:tcW w:w="1980" w:type="dxa"/>
          </w:tcPr>
          <w:p w14:paraId="0662E002"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МРТ</w:t>
            </w:r>
          </w:p>
        </w:tc>
        <w:tc>
          <w:tcPr>
            <w:tcW w:w="7513" w:type="dxa"/>
          </w:tcPr>
          <w:p w14:paraId="1A386886"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 магнитно-резонансная томография</w:t>
            </w:r>
          </w:p>
        </w:tc>
      </w:tr>
      <w:tr w:rsidR="00217F82" w:rsidRPr="008D7DF9" w14:paraId="174D329D" w14:textId="77777777" w:rsidTr="00217F82">
        <w:tc>
          <w:tcPr>
            <w:tcW w:w="1980" w:type="dxa"/>
          </w:tcPr>
          <w:p w14:paraId="26726391"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МНЖК</w:t>
            </w:r>
          </w:p>
        </w:tc>
        <w:tc>
          <w:tcPr>
            <w:tcW w:w="7513" w:type="dxa"/>
          </w:tcPr>
          <w:p w14:paraId="0D628321"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мононенасыщенные жирные кислоты</w:t>
            </w:r>
          </w:p>
        </w:tc>
      </w:tr>
      <w:tr w:rsidR="00217F82" w:rsidRPr="008D7DF9" w14:paraId="1A4E2F43" w14:textId="77777777" w:rsidTr="00217F82">
        <w:tc>
          <w:tcPr>
            <w:tcW w:w="1980" w:type="dxa"/>
          </w:tcPr>
          <w:p w14:paraId="079B73EA"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МРЭ</w:t>
            </w:r>
          </w:p>
        </w:tc>
        <w:tc>
          <w:tcPr>
            <w:tcW w:w="7513" w:type="dxa"/>
          </w:tcPr>
          <w:p w14:paraId="71BA7CAF"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 xml:space="preserve">– магнитно-резонансная </w:t>
            </w:r>
            <w:proofErr w:type="spellStart"/>
            <w:r w:rsidRPr="008D7DF9">
              <w:rPr>
                <w:rFonts w:ascii="Times New Roman" w:eastAsia="Calibri" w:hAnsi="Times New Roman" w:cs="Times New Roman"/>
                <w:sz w:val="28"/>
                <w:szCs w:val="28"/>
              </w:rPr>
              <w:t>эластография</w:t>
            </w:r>
            <w:proofErr w:type="spellEnd"/>
          </w:p>
        </w:tc>
      </w:tr>
      <w:tr w:rsidR="00217F82" w:rsidRPr="008D7DF9" w14:paraId="5D928A64" w14:textId="77777777" w:rsidTr="00217F82">
        <w:tc>
          <w:tcPr>
            <w:tcW w:w="1980" w:type="dxa"/>
          </w:tcPr>
          <w:p w14:paraId="4477EBF1"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МС</w:t>
            </w:r>
          </w:p>
        </w:tc>
        <w:tc>
          <w:tcPr>
            <w:tcW w:w="7513" w:type="dxa"/>
          </w:tcPr>
          <w:p w14:paraId="47A344C8"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 метаболический синдром</w:t>
            </w:r>
          </w:p>
        </w:tc>
      </w:tr>
      <w:tr w:rsidR="00217F82" w:rsidRPr="008D7DF9" w14:paraId="1D4A5EA0" w14:textId="77777777" w:rsidTr="00217F82">
        <w:tc>
          <w:tcPr>
            <w:tcW w:w="1980" w:type="dxa"/>
          </w:tcPr>
          <w:p w14:paraId="59D40115"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НАЖБП</w:t>
            </w:r>
          </w:p>
        </w:tc>
        <w:tc>
          <w:tcPr>
            <w:tcW w:w="7513" w:type="dxa"/>
          </w:tcPr>
          <w:p w14:paraId="353A6BE7"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неалкогольная жировая болезнь печени</w:t>
            </w:r>
          </w:p>
        </w:tc>
      </w:tr>
      <w:tr w:rsidR="00217F82" w:rsidRPr="008D7DF9" w14:paraId="709B62AD" w14:textId="77777777" w:rsidTr="00217F82">
        <w:tc>
          <w:tcPr>
            <w:tcW w:w="1980" w:type="dxa"/>
          </w:tcPr>
          <w:p w14:paraId="491CF492"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НАСГ</w:t>
            </w:r>
          </w:p>
        </w:tc>
        <w:tc>
          <w:tcPr>
            <w:tcW w:w="7513" w:type="dxa"/>
          </w:tcPr>
          <w:p w14:paraId="76DF53B6"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неалкогольный </w:t>
            </w:r>
            <w:proofErr w:type="spellStart"/>
            <w:r w:rsidRPr="008D7DF9">
              <w:rPr>
                <w:rFonts w:ascii="Times New Roman" w:eastAsia="Calibri" w:hAnsi="Times New Roman" w:cs="Times New Roman"/>
                <w:sz w:val="28"/>
                <w:szCs w:val="28"/>
              </w:rPr>
              <w:t>стеатогепатит</w:t>
            </w:r>
            <w:proofErr w:type="spellEnd"/>
          </w:p>
        </w:tc>
      </w:tr>
      <w:tr w:rsidR="00217F82" w:rsidRPr="008D7DF9" w14:paraId="03293B2D" w14:textId="77777777" w:rsidTr="00217F82">
        <w:tc>
          <w:tcPr>
            <w:tcW w:w="1980" w:type="dxa"/>
          </w:tcPr>
          <w:p w14:paraId="142586E7"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НАЖГ</w:t>
            </w:r>
          </w:p>
        </w:tc>
        <w:tc>
          <w:tcPr>
            <w:tcW w:w="7513" w:type="dxa"/>
          </w:tcPr>
          <w:p w14:paraId="7EB50FB9"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неалкогольный жировой гепатоз</w:t>
            </w:r>
          </w:p>
        </w:tc>
      </w:tr>
      <w:tr w:rsidR="00217F82" w:rsidRPr="008D7DF9" w14:paraId="20F1F09A" w14:textId="77777777" w:rsidTr="00217F82">
        <w:tc>
          <w:tcPr>
            <w:tcW w:w="1980" w:type="dxa"/>
          </w:tcPr>
          <w:p w14:paraId="5FCFD056"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НИЗ</w:t>
            </w:r>
          </w:p>
        </w:tc>
        <w:tc>
          <w:tcPr>
            <w:tcW w:w="7513" w:type="dxa"/>
          </w:tcPr>
          <w:p w14:paraId="42786CC7"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неинфекционные заболевания</w:t>
            </w:r>
          </w:p>
        </w:tc>
      </w:tr>
      <w:tr w:rsidR="00217F82" w:rsidRPr="008D7DF9" w14:paraId="58F6BB53" w14:textId="77777777" w:rsidTr="00217F82">
        <w:tc>
          <w:tcPr>
            <w:tcW w:w="1980" w:type="dxa"/>
          </w:tcPr>
          <w:p w14:paraId="7CA80368"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НТГ</w:t>
            </w:r>
          </w:p>
        </w:tc>
        <w:tc>
          <w:tcPr>
            <w:tcW w:w="7513" w:type="dxa"/>
          </w:tcPr>
          <w:p w14:paraId="5497A737"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нарушение толерантности к глюкозе</w:t>
            </w:r>
          </w:p>
        </w:tc>
      </w:tr>
      <w:tr w:rsidR="00217F82" w:rsidRPr="008D7DF9" w14:paraId="7C79C56C" w14:textId="77777777" w:rsidTr="00217F82">
        <w:tc>
          <w:tcPr>
            <w:tcW w:w="1980" w:type="dxa"/>
          </w:tcPr>
          <w:p w14:paraId="0C7D50E6"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ОАК</w:t>
            </w:r>
          </w:p>
        </w:tc>
        <w:tc>
          <w:tcPr>
            <w:tcW w:w="7513" w:type="dxa"/>
          </w:tcPr>
          <w:p w14:paraId="3E9530B1"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общий анализ крови</w:t>
            </w:r>
          </w:p>
        </w:tc>
      </w:tr>
      <w:tr w:rsidR="00217F82" w:rsidRPr="008D7DF9" w14:paraId="55387F2D" w14:textId="77777777" w:rsidTr="00217F82">
        <w:tc>
          <w:tcPr>
            <w:tcW w:w="1980" w:type="dxa"/>
          </w:tcPr>
          <w:p w14:paraId="6697B93E"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ОБ</w:t>
            </w:r>
          </w:p>
        </w:tc>
        <w:tc>
          <w:tcPr>
            <w:tcW w:w="7513" w:type="dxa"/>
          </w:tcPr>
          <w:p w14:paraId="65AA66D9"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окружность бедра</w:t>
            </w:r>
          </w:p>
        </w:tc>
      </w:tr>
      <w:tr w:rsidR="00217F82" w:rsidRPr="008D7DF9" w14:paraId="65931D0A" w14:textId="77777777" w:rsidTr="00217F82">
        <w:tc>
          <w:tcPr>
            <w:tcW w:w="1980" w:type="dxa"/>
          </w:tcPr>
          <w:p w14:paraId="7373D436"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ОГ</w:t>
            </w:r>
          </w:p>
        </w:tc>
        <w:tc>
          <w:tcPr>
            <w:tcW w:w="7513" w:type="dxa"/>
          </w:tcPr>
          <w:p w14:paraId="3DA106EA"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основная группа</w:t>
            </w:r>
          </w:p>
        </w:tc>
      </w:tr>
      <w:tr w:rsidR="00217F82" w:rsidRPr="008D7DF9" w14:paraId="1D02CB32" w14:textId="77777777" w:rsidTr="00217F82">
        <w:tc>
          <w:tcPr>
            <w:tcW w:w="1980" w:type="dxa"/>
          </w:tcPr>
          <w:p w14:paraId="57CE0743"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ОКК</w:t>
            </w:r>
          </w:p>
        </w:tc>
        <w:tc>
          <w:tcPr>
            <w:tcW w:w="7513" w:type="dxa"/>
          </w:tcPr>
          <w:p w14:paraId="15F96E22"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обетихолевая</w:t>
            </w:r>
            <w:proofErr w:type="spellEnd"/>
            <w:r w:rsidRPr="008D7DF9">
              <w:rPr>
                <w:rFonts w:ascii="Times New Roman" w:eastAsia="Calibri" w:hAnsi="Times New Roman" w:cs="Times New Roman"/>
                <w:sz w:val="28"/>
                <w:szCs w:val="28"/>
              </w:rPr>
              <w:t xml:space="preserve"> кислота </w:t>
            </w:r>
          </w:p>
        </w:tc>
      </w:tr>
      <w:tr w:rsidR="00217F82" w:rsidRPr="008D7DF9" w14:paraId="5CA7CE16" w14:textId="77777777" w:rsidTr="00217F82">
        <w:tc>
          <w:tcPr>
            <w:tcW w:w="1980" w:type="dxa"/>
          </w:tcPr>
          <w:p w14:paraId="0F3A0386"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ОТ</w:t>
            </w:r>
          </w:p>
        </w:tc>
        <w:tc>
          <w:tcPr>
            <w:tcW w:w="7513" w:type="dxa"/>
          </w:tcPr>
          <w:p w14:paraId="3FA5F4A9"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окружность талии</w:t>
            </w:r>
          </w:p>
        </w:tc>
      </w:tr>
      <w:tr w:rsidR="00217F82" w:rsidRPr="008D7DF9" w14:paraId="7ADA0941" w14:textId="77777777" w:rsidTr="00217F82">
        <w:tc>
          <w:tcPr>
            <w:tcW w:w="1980" w:type="dxa"/>
          </w:tcPr>
          <w:p w14:paraId="2C9A01E7"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ПЖК</w:t>
            </w:r>
          </w:p>
        </w:tc>
        <w:tc>
          <w:tcPr>
            <w:tcW w:w="7513" w:type="dxa"/>
          </w:tcPr>
          <w:p w14:paraId="2B47C194"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подкожно-жировая клетчатка</w:t>
            </w:r>
          </w:p>
        </w:tc>
      </w:tr>
      <w:tr w:rsidR="00217F82" w:rsidRPr="008D7DF9" w14:paraId="64FE907D" w14:textId="77777777" w:rsidTr="00217F82">
        <w:tc>
          <w:tcPr>
            <w:tcW w:w="1980" w:type="dxa"/>
          </w:tcPr>
          <w:p w14:paraId="19A1EF30"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ПКC</w:t>
            </w:r>
          </w:p>
        </w:tc>
        <w:tc>
          <w:tcPr>
            <w:tcW w:w="7513" w:type="dxa"/>
          </w:tcPr>
          <w:p w14:paraId="7461BF8E"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протеинкиназы</w:t>
            </w:r>
            <w:proofErr w:type="spellEnd"/>
            <w:r w:rsidRPr="008D7DF9">
              <w:rPr>
                <w:rFonts w:ascii="Times New Roman" w:eastAsia="Calibri" w:hAnsi="Times New Roman" w:cs="Times New Roman"/>
                <w:sz w:val="28"/>
                <w:szCs w:val="28"/>
              </w:rPr>
              <w:t xml:space="preserve"> C</w:t>
            </w:r>
          </w:p>
        </w:tc>
      </w:tr>
      <w:tr w:rsidR="00217F82" w:rsidRPr="008D7DF9" w14:paraId="7B706A5F" w14:textId="77777777" w:rsidTr="00217F82">
        <w:tc>
          <w:tcPr>
            <w:tcW w:w="1980" w:type="dxa"/>
          </w:tcPr>
          <w:p w14:paraId="14F9E673"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ПНЖК</w:t>
            </w:r>
          </w:p>
        </w:tc>
        <w:tc>
          <w:tcPr>
            <w:tcW w:w="7513" w:type="dxa"/>
          </w:tcPr>
          <w:p w14:paraId="520A97DA"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полиненасыщенные жирные кислоты</w:t>
            </w:r>
          </w:p>
        </w:tc>
      </w:tr>
      <w:tr w:rsidR="00217F82" w:rsidRPr="008D7DF9" w14:paraId="64F45FC1" w14:textId="77777777" w:rsidTr="00217F82">
        <w:tc>
          <w:tcPr>
            <w:tcW w:w="1980" w:type="dxa"/>
          </w:tcPr>
          <w:p w14:paraId="22ADB919"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ПОЛ</w:t>
            </w:r>
          </w:p>
        </w:tc>
        <w:tc>
          <w:tcPr>
            <w:tcW w:w="7513" w:type="dxa"/>
          </w:tcPr>
          <w:p w14:paraId="7DA2ADD9"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перекисное окисление липидов</w:t>
            </w:r>
          </w:p>
        </w:tc>
      </w:tr>
      <w:tr w:rsidR="00217F82" w:rsidRPr="008D7DF9" w14:paraId="4E3D2238" w14:textId="77777777" w:rsidTr="00217F82">
        <w:tc>
          <w:tcPr>
            <w:tcW w:w="1980" w:type="dxa"/>
          </w:tcPr>
          <w:p w14:paraId="0E0A6E1F"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САД</w:t>
            </w:r>
          </w:p>
        </w:tc>
        <w:tc>
          <w:tcPr>
            <w:tcW w:w="7513" w:type="dxa"/>
          </w:tcPr>
          <w:p w14:paraId="412F4A2B"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систолическое артериальное давление</w:t>
            </w:r>
          </w:p>
        </w:tc>
      </w:tr>
      <w:tr w:rsidR="00217F82" w:rsidRPr="008D7DF9" w14:paraId="3A6E507E" w14:textId="77777777" w:rsidTr="00217F82">
        <w:tc>
          <w:tcPr>
            <w:tcW w:w="1980" w:type="dxa"/>
          </w:tcPr>
          <w:p w14:paraId="1A56ACF1"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СД 2</w:t>
            </w:r>
          </w:p>
        </w:tc>
        <w:tc>
          <w:tcPr>
            <w:tcW w:w="7513" w:type="dxa"/>
          </w:tcPr>
          <w:p w14:paraId="0A3550ED"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сахарный диабет 2-го типа</w:t>
            </w:r>
          </w:p>
        </w:tc>
      </w:tr>
      <w:tr w:rsidR="00217F82" w:rsidRPr="008D7DF9" w14:paraId="0CE1C19B" w14:textId="77777777" w:rsidTr="00217F82">
        <w:tc>
          <w:tcPr>
            <w:tcW w:w="1980" w:type="dxa"/>
          </w:tcPr>
          <w:p w14:paraId="3512B4AF"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СБП</w:t>
            </w:r>
          </w:p>
        </w:tc>
        <w:tc>
          <w:tcPr>
            <w:tcW w:w="7513" w:type="dxa"/>
          </w:tcPr>
          <w:p w14:paraId="29AA7F48"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стеатотическое</w:t>
            </w:r>
            <w:proofErr w:type="spellEnd"/>
            <w:r w:rsidRPr="008D7DF9">
              <w:rPr>
                <w:rFonts w:ascii="Times New Roman" w:eastAsia="Calibri" w:hAnsi="Times New Roman" w:cs="Times New Roman"/>
                <w:sz w:val="28"/>
                <w:szCs w:val="28"/>
              </w:rPr>
              <w:t xml:space="preserve"> заболевание печени </w:t>
            </w:r>
          </w:p>
        </w:tc>
      </w:tr>
      <w:tr w:rsidR="00217F82" w:rsidRPr="008D7DF9" w14:paraId="04C3C7FC" w14:textId="77777777" w:rsidTr="00217F82">
        <w:tc>
          <w:tcPr>
            <w:tcW w:w="1980" w:type="dxa"/>
          </w:tcPr>
          <w:p w14:paraId="4BCCFF9F"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СЖК</w:t>
            </w:r>
          </w:p>
        </w:tc>
        <w:tc>
          <w:tcPr>
            <w:tcW w:w="7513" w:type="dxa"/>
          </w:tcPr>
          <w:p w14:paraId="127745F7"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свободные жирные кислоты</w:t>
            </w:r>
          </w:p>
        </w:tc>
      </w:tr>
      <w:tr w:rsidR="00217F82" w:rsidRPr="008D7DF9" w14:paraId="58339C07" w14:textId="77777777" w:rsidTr="00217F82">
        <w:tc>
          <w:tcPr>
            <w:tcW w:w="1980" w:type="dxa"/>
          </w:tcPr>
          <w:p w14:paraId="65DBCB50"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ССЗ</w:t>
            </w:r>
          </w:p>
        </w:tc>
        <w:tc>
          <w:tcPr>
            <w:tcW w:w="7513" w:type="dxa"/>
          </w:tcPr>
          <w:p w14:paraId="3C13A1D1"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сердечно-сосудистые заболевания</w:t>
            </w:r>
          </w:p>
        </w:tc>
      </w:tr>
      <w:tr w:rsidR="00217F82" w:rsidRPr="008D7DF9" w14:paraId="03E764F6" w14:textId="77777777" w:rsidTr="00217F82">
        <w:tc>
          <w:tcPr>
            <w:tcW w:w="1980" w:type="dxa"/>
          </w:tcPr>
          <w:p w14:paraId="4EF58EDC"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ТМА</w:t>
            </w:r>
          </w:p>
        </w:tc>
        <w:tc>
          <w:tcPr>
            <w:tcW w:w="7513" w:type="dxa"/>
          </w:tcPr>
          <w:p w14:paraId="3D76715A"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триметиламин  </w:t>
            </w:r>
          </w:p>
        </w:tc>
      </w:tr>
      <w:tr w:rsidR="00217F82" w:rsidRPr="008D7DF9" w14:paraId="640A2920" w14:textId="77777777" w:rsidTr="00217F82">
        <w:tc>
          <w:tcPr>
            <w:tcW w:w="1980" w:type="dxa"/>
          </w:tcPr>
          <w:p w14:paraId="5F18EDFC"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ТМАО</w:t>
            </w:r>
          </w:p>
        </w:tc>
        <w:tc>
          <w:tcPr>
            <w:tcW w:w="7513" w:type="dxa"/>
          </w:tcPr>
          <w:p w14:paraId="5A6EB45D"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триметиламиноксид</w:t>
            </w:r>
            <w:proofErr w:type="spellEnd"/>
          </w:p>
        </w:tc>
      </w:tr>
      <w:tr w:rsidR="00217F82" w:rsidRPr="008D7DF9" w14:paraId="130253A3" w14:textId="77777777" w:rsidTr="00217F82">
        <w:tc>
          <w:tcPr>
            <w:tcW w:w="1980" w:type="dxa"/>
          </w:tcPr>
          <w:p w14:paraId="74D8AC8E"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lastRenderedPageBreak/>
              <w:t>ТЖК</w:t>
            </w:r>
          </w:p>
        </w:tc>
        <w:tc>
          <w:tcPr>
            <w:tcW w:w="7513" w:type="dxa"/>
          </w:tcPr>
          <w:p w14:paraId="3760AE0F"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трансизомеры жирных кислот</w:t>
            </w:r>
          </w:p>
        </w:tc>
      </w:tr>
      <w:tr w:rsidR="00217F82" w:rsidRPr="008D7DF9" w14:paraId="1472C3CF" w14:textId="77777777" w:rsidTr="00217F82">
        <w:tc>
          <w:tcPr>
            <w:tcW w:w="1980" w:type="dxa"/>
          </w:tcPr>
          <w:p w14:paraId="5B4F540D"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ТМТ</w:t>
            </w:r>
          </w:p>
        </w:tc>
        <w:tc>
          <w:tcPr>
            <w:tcW w:w="7513" w:type="dxa"/>
          </w:tcPr>
          <w:p w14:paraId="0D586DA3"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тощая масса тела</w:t>
            </w:r>
          </w:p>
        </w:tc>
      </w:tr>
      <w:tr w:rsidR="00217F82" w:rsidRPr="008D7DF9" w14:paraId="739E6F6E" w14:textId="77777777" w:rsidTr="00217F82">
        <w:tc>
          <w:tcPr>
            <w:tcW w:w="1980" w:type="dxa"/>
          </w:tcPr>
          <w:p w14:paraId="11CE9B84"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ТФМ</w:t>
            </w:r>
          </w:p>
        </w:tc>
        <w:tc>
          <w:tcPr>
            <w:tcW w:w="7513" w:type="dxa"/>
          </w:tcPr>
          <w:p w14:paraId="3E30DD16"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трансплантацию фекальной микробиоты </w:t>
            </w:r>
          </w:p>
        </w:tc>
      </w:tr>
      <w:tr w:rsidR="00217F82" w:rsidRPr="008D7DF9" w14:paraId="4ED30F20" w14:textId="77777777" w:rsidTr="00217F82">
        <w:tc>
          <w:tcPr>
            <w:tcW w:w="1980" w:type="dxa"/>
          </w:tcPr>
          <w:p w14:paraId="2025B205"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ТГ</w:t>
            </w:r>
          </w:p>
        </w:tc>
        <w:tc>
          <w:tcPr>
            <w:tcW w:w="7513" w:type="dxa"/>
          </w:tcPr>
          <w:p w14:paraId="612B2263"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триглицериды</w:t>
            </w:r>
          </w:p>
        </w:tc>
      </w:tr>
      <w:tr w:rsidR="00217F82" w:rsidRPr="008D7DF9" w14:paraId="66E99B05" w14:textId="77777777" w:rsidTr="00217F82">
        <w:tc>
          <w:tcPr>
            <w:tcW w:w="1980" w:type="dxa"/>
          </w:tcPr>
          <w:p w14:paraId="11F80C54"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УДХК</w:t>
            </w:r>
          </w:p>
        </w:tc>
        <w:tc>
          <w:tcPr>
            <w:tcW w:w="7513" w:type="dxa"/>
          </w:tcPr>
          <w:p w14:paraId="73FDB3DA"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урсодезоксихолевая</w:t>
            </w:r>
            <w:proofErr w:type="spellEnd"/>
            <w:r w:rsidRPr="008D7DF9">
              <w:rPr>
                <w:rFonts w:ascii="Times New Roman" w:eastAsia="Calibri" w:hAnsi="Times New Roman" w:cs="Times New Roman"/>
                <w:sz w:val="28"/>
                <w:szCs w:val="28"/>
              </w:rPr>
              <w:t xml:space="preserve"> кислота</w:t>
            </w:r>
          </w:p>
        </w:tc>
      </w:tr>
      <w:tr w:rsidR="00217F82" w:rsidRPr="008D7DF9" w14:paraId="27741239" w14:textId="77777777" w:rsidTr="00217F82">
        <w:tc>
          <w:tcPr>
            <w:tcW w:w="1980" w:type="dxa"/>
          </w:tcPr>
          <w:p w14:paraId="2AECED27"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УЗИ</w:t>
            </w:r>
          </w:p>
        </w:tc>
        <w:tc>
          <w:tcPr>
            <w:tcW w:w="7513" w:type="dxa"/>
          </w:tcPr>
          <w:p w14:paraId="5E52BEF1"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ультразвуковое исследование</w:t>
            </w:r>
          </w:p>
        </w:tc>
      </w:tr>
      <w:tr w:rsidR="00217F82" w:rsidRPr="008D7DF9" w14:paraId="57B266EC" w14:textId="77777777" w:rsidTr="00217F82">
        <w:tc>
          <w:tcPr>
            <w:tcW w:w="1980" w:type="dxa"/>
          </w:tcPr>
          <w:p w14:paraId="2AEBD30D"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ФА</w:t>
            </w:r>
          </w:p>
        </w:tc>
        <w:tc>
          <w:tcPr>
            <w:tcW w:w="7513" w:type="dxa"/>
          </w:tcPr>
          <w:p w14:paraId="340C51FF"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физическая активность </w:t>
            </w:r>
          </w:p>
        </w:tc>
      </w:tr>
      <w:tr w:rsidR="00217F82" w:rsidRPr="008D7DF9" w14:paraId="4184B1F3" w14:textId="77777777" w:rsidTr="00217F82">
        <w:tc>
          <w:tcPr>
            <w:tcW w:w="1980" w:type="dxa"/>
          </w:tcPr>
          <w:p w14:paraId="722349EB"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ФП</w:t>
            </w:r>
          </w:p>
        </w:tc>
        <w:tc>
          <w:tcPr>
            <w:tcW w:w="7513" w:type="dxa"/>
          </w:tcPr>
          <w:p w14:paraId="4ED7A293"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фиброз печени</w:t>
            </w:r>
          </w:p>
        </w:tc>
      </w:tr>
      <w:tr w:rsidR="00217F82" w:rsidRPr="008D7DF9" w14:paraId="73307AAA" w14:textId="77777777" w:rsidTr="00217F82">
        <w:tc>
          <w:tcPr>
            <w:tcW w:w="1980" w:type="dxa"/>
          </w:tcPr>
          <w:p w14:paraId="1AAB9B3C"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ФР</w:t>
            </w:r>
          </w:p>
        </w:tc>
        <w:tc>
          <w:tcPr>
            <w:tcW w:w="7513" w:type="dxa"/>
          </w:tcPr>
          <w:p w14:paraId="446F0C1D"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фактор риска</w:t>
            </w:r>
          </w:p>
        </w:tc>
      </w:tr>
      <w:tr w:rsidR="00217F82" w:rsidRPr="008D7DF9" w14:paraId="7B177E04" w14:textId="77777777" w:rsidTr="00217F82">
        <w:tc>
          <w:tcPr>
            <w:tcW w:w="1980" w:type="dxa"/>
          </w:tcPr>
          <w:p w14:paraId="25DECC90"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ФРФ</w:t>
            </w:r>
          </w:p>
        </w:tc>
        <w:tc>
          <w:tcPr>
            <w:tcW w:w="7513" w:type="dxa"/>
          </w:tcPr>
          <w:p w14:paraId="6F5A6D14"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фактора роста фибробластов</w:t>
            </w:r>
          </w:p>
        </w:tc>
      </w:tr>
      <w:tr w:rsidR="00217F82" w:rsidRPr="008D7DF9" w14:paraId="47FE1205" w14:textId="77777777" w:rsidTr="00217F82">
        <w:tc>
          <w:tcPr>
            <w:tcW w:w="1980" w:type="dxa"/>
          </w:tcPr>
          <w:p w14:paraId="4F4A5311"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ФЖД</w:t>
            </w:r>
          </w:p>
        </w:tc>
        <w:tc>
          <w:tcPr>
            <w:tcW w:w="7513" w:type="dxa"/>
          </w:tcPr>
          <w:p w14:paraId="71619781"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фруктозо</w:t>
            </w:r>
            <w:proofErr w:type="spellEnd"/>
            <w:r w:rsidRPr="008D7DF9">
              <w:rPr>
                <w:rFonts w:ascii="Times New Roman" w:eastAsia="Calibri" w:hAnsi="Times New Roman" w:cs="Times New Roman"/>
                <w:sz w:val="28"/>
                <w:szCs w:val="28"/>
              </w:rPr>
              <w:t>-жирная диета</w:t>
            </w:r>
          </w:p>
        </w:tc>
      </w:tr>
      <w:tr w:rsidR="00217F82" w:rsidRPr="008D7DF9" w14:paraId="6FB7A68D" w14:textId="77777777" w:rsidTr="00217F82">
        <w:tc>
          <w:tcPr>
            <w:tcW w:w="1980" w:type="dxa"/>
          </w:tcPr>
          <w:p w14:paraId="790621DB"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ХЗП</w:t>
            </w:r>
          </w:p>
        </w:tc>
        <w:tc>
          <w:tcPr>
            <w:tcW w:w="7513" w:type="dxa"/>
          </w:tcPr>
          <w:p w14:paraId="7B4DB8CE"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хроническое заболевание печени</w:t>
            </w:r>
          </w:p>
        </w:tc>
      </w:tr>
      <w:tr w:rsidR="00217F82" w:rsidRPr="008D7DF9" w14:paraId="79B5FC05" w14:textId="77777777" w:rsidTr="00217F82">
        <w:tc>
          <w:tcPr>
            <w:tcW w:w="1980" w:type="dxa"/>
          </w:tcPr>
          <w:p w14:paraId="737D68D4"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ХС</w:t>
            </w:r>
          </w:p>
        </w:tc>
        <w:tc>
          <w:tcPr>
            <w:tcW w:w="7513" w:type="dxa"/>
          </w:tcPr>
          <w:p w14:paraId="2D2B85BA"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холестерин</w:t>
            </w:r>
          </w:p>
        </w:tc>
      </w:tr>
      <w:tr w:rsidR="00217F82" w:rsidRPr="008D7DF9" w14:paraId="76321075" w14:textId="77777777" w:rsidTr="00217F82">
        <w:tc>
          <w:tcPr>
            <w:tcW w:w="1980" w:type="dxa"/>
          </w:tcPr>
          <w:p w14:paraId="559248A5"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ХПГГ</w:t>
            </w:r>
          </w:p>
        </w:tc>
        <w:tc>
          <w:tcPr>
            <w:tcW w:w="7513" w:type="dxa"/>
          </w:tcPr>
          <w:p w14:paraId="67F9D375"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хроническая перемежающаяся </w:t>
            </w:r>
            <w:proofErr w:type="spellStart"/>
            <w:r w:rsidRPr="008D7DF9">
              <w:rPr>
                <w:rFonts w:ascii="Times New Roman" w:eastAsia="Calibri" w:hAnsi="Times New Roman" w:cs="Times New Roman"/>
                <w:sz w:val="28"/>
                <w:szCs w:val="28"/>
              </w:rPr>
              <w:t>гипобарическая</w:t>
            </w:r>
            <w:proofErr w:type="spellEnd"/>
            <w:r w:rsidRPr="008D7DF9">
              <w:rPr>
                <w:rFonts w:ascii="Times New Roman" w:eastAsia="Calibri" w:hAnsi="Times New Roman" w:cs="Times New Roman"/>
                <w:sz w:val="28"/>
                <w:szCs w:val="28"/>
              </w:rPr>
              <w:t xml:space="preserve"> гипоксия </w:t>
            </w:r>
          </w:p>
        </w:tc>
      </w:tr>
      <w:tr w:rsidR="00217F82" w:rsidRPr="008D7DF9" w14:paraId="4950CD87" w14:textId="77777777" w:rsidTr="00217F82">
        <w:tc>
          <w:tcPr>
            <w:tcW w:w="1980" w:type="dxa"/>
          </w:tcPr>
          <w:p w14:paraId="79AE5A5A"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ЦП</w:t>
            </w:r>
          </w:p>
        </w:tc>
        <w:tc>
          <w:tcPr>
            <w:tcW w:w="7513" w:type="dxa"/>
          </w:tcPr>
          <w:p w14:paraId="30CD26A8"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цирроз печени</w:t>
            </w:r>
          </w:p>
        </w:tc>
      </w:tr>
      <w:tr w:rsidR="00217F82" w:rsidRPr="008D7DF9" w14:paraId="0FA5E816" w14:textId="77777777" w:rsidTr="00217F82">
        <w:tc>
          <w:tcPr>
            <w:tcW w:w="1980" w:type="dxa"/>
          </w:tcPr>
          <w:p w14:paraId="3BE98D5C"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proofErr w:type="spellStart"/>
            <w:r w:rsidRPr="008D7DF9">
              <w:rPr>
                <w:rFonts w:ascii="Times New Roman" w:eastAsia="Calibri" w:hAnsi="Times New Roman" w:cs="Times New Roman"/>
                <w:sz w:val="28"/>
                <w:szCs w:val="28"/>
              </w:rPr>
              <w:t>цАМФ</w:t>
            </w:r>
            <w:proofErr w:type="spellEnd"/>
          </w:p>
        </w:tc>
        <w:tc>
          <w:tcPr>
            <w:tcW w:w="7513" w:type="dxa"/>
          </w:tcPr>
          <w:p w14:paraId="09E0C9AF"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циклический </w:t>
            </w:r>
            <w:proofErr w:type="spellStart"/>
            <w:r w:rsidRPr="008D7DF9">
              <w:rPr>
                <w:rFonts w:ascii="Times New Roman" w:eastAsia="Calibri" w:hAnsi="Times New Roman" w:cs="Times New Roman"/>
                <w:sz w:val="28"/>
                <w:szCs w:val="28"/>
              </w:rPr>
              <w:t>аденозинмонофосфат</w:t>
            </w:r>
            <w:proofErr w:type="spellEnd"/>
          </w:p>
        </w:tc>
      </w:tr>
      <w:tr w:rsidR="00217F82" w:rsidRPr="008D7DF9" w14:paraId="2F9672E3" w14:textId="77777777" w:rsidTr="00217F82">
        <w:tc>
          <w:tcPr>
            <w:tcW w:w="1980" w:type="dxa"/>
          </w:tcPr>
          <w:p w14:paraId="6AC55F98"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ЩФ</w:t>
            </w:r>
          </w:p>
        </w:tc>
        <w:tc>
          <w:tcPr>
            <w:tcW w:w="7513" w:type="dxa"/>
          </w:tcPr>
          <w:p w14:paraId="30F12EA0"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щелочная фосфатаза</w:t>
            </w:r>
          </w:p>
        </w:tc>
      </w:tr>
      <w:tr w:rsidR="00217F82" w:rsidRPr="008D7DF9" w14:paraId="32AB66F9" w14:textId="77777777" w:rsidTr="00217F82">
        <w:tc>
          <w:tcPr>
            <w:tcW w:w="1980" w:type="dxa"/>
          </w:tcPr>
          <w:p w14:paraId="39C2423C"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ЭР</w:t>
            </w:r>
          </w:p>
        </w:tc>
        <w:tc>
          <w:tcPr>
            <w:tcW w:w="7513" w:type="dxa"/>
          </w:tcPr>
          <w:p w14:paraId="6C73D47B"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эндоплазматический </w:t>
            </w:r>
            <w:proofErr w:type="spellStart"/>
            <w:r w:rsidRPr="008D7DF9">
              <w:rPr>
                <w:rFonts w:ascii="Times New Roman" w:eastAsia="Calibri" w:hAnsi="Times New Roman" w:cs="Times New Roman"/>
                <w:sz w:val="28"/>
                <w:szCs w:val="28"/>
              </w:rPr>
              <w:t>ретикулум</w:t>
            </w:r>
            <w:proofErr w:type="spellEnd"/>
            <w:r w:rsidRPr="008D7DF9">
              <w:rPr>
                <w:rFonts w:ascii="Times New Roman" w:eastAsia="Calibri" w:hAnsi="Times New Roman" w:cs="Times New Roman"/>
                <w:sz w:val="28"/>
                <w:szCs w:val="28"/>
              </w:rPr>
              <w:t xml:space="preserve"> </w:t>
            </w:r>
          </w:p>
        </w:tc>
      </w:tr>
      <w:tr w:rsidR="00217F82" w:rsidRPr="008D7DF9" w14:paraId="0DFB01F2" w14:textId="77777777" w:rsidTr="00217F82">
        <w:trPr>
          <w:trHeight w:val="80"/>
        </w:trPr>
        <w:tc>
          <w:tcPr>
            <w:tcW w:w="1980" w:type="dxa"/>
          </w:tcPr>
          <w:p w14:paraId="749A34B2"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ЭМП</w:t>
            </w:r>
          </w:p>
        </w:tc>
        <w:tc>
          <w:tcPr>
            <w:tcW w:w="7513" w:type="dxa"/>
          </w:tcPr>
          <w:p w14:paraId="5AE4937D"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эпителиально-</w:t>
            </w:r>
            <w:proofErr w:type="spellStart"/>
            <w:r w:rsidRPr="008D7DF9">
              <w:rPr>
                <w:rFonts w:ascii="Times New Roman" w:eastAsia="Calibri" w:hAnsi="Times New Roman" w:cs="Times New Roman"/>
                <w:sz w:val="28"/>
                <w:szCs w:val="28"/>
              </w:rPr>
              <w:t>мезенхимальный</w:t>
            </w:r>
            <w:proofErr w:type="spellEnd"/>
            <w:r w:rsidRPr="008D7DF9">
              <w:rPr>
                <w:rFonts w:ascii="Times New Roman" w:eastAsia="Calibri" w:hAnsi="Times New Roman" w:cs="Times New Roman"/>
                <w:sz w:val="28"/>
                <w:szCs w:val="28"/>
              </w:rPr>
              <w:t xml:space="preserve"> переход </w:t>
            </w:r>
          </w:p>
        </w:tc>
      </w:tr>
    </w:tbl>
    <w:p w14:paraId="6B729C1E" w14:textId="77777777" w:rsidR="00217F82" w:rsidRDefault="00217F82" w:rsidP="00217F82">
      <w:pPr>
        <w:pStyle w:val="a3"/>
        <w:spacing w:after="0" w:line="360" w:lineRule="auto"/>
        <w:ind w:left="0"/>
        <w:jc w:val="center"/>
        <w:rPr>
          <w:rFonts w:ascii="Times New Roman" w:hAnsi="Times New Roman" w:cs="Times New Roman"/>
          <w:b/>
          <w:bCs/>
          <w:sz w:val="28"/>
          <w:szCs w:val="28"/>
        </w:rPr>
      </w:pPr>
    </w:p>
    <w:p w14:paraId="62AB8D06" w14:textId="77777777" w:rsidR="00217F82" w:rsidRDefault="00217F82">
      <w:pPr>
        <w:rPr>
          <w:rFonts w:ascii="Times New Roman" w:hAnsi="Times New Roman" w:cs="Times New Roman"/>
          <w:b/>
          <w:bCs/>
          <w:sz w:val="28"/>
          <w:szCs w:val="28"/>
        </w:rPr>
      </w:pPr>
      <w:r>
        <w:rPr>
          <w:rFonts w:ascii="Times New Roman" w:hAnsi="Times New Roman" w:cs="Times New Roman"/>
          <w:b/>
          <w:bCs/>
          <w:sz w:val="28"/>
          <w:szCs w:val="28"/>
        </w:rPr>
        <w:br w:type="page"/>
      </w:r>
    </w:p>
    <w:p w14:paraId="7A6ED064" w14:textId="26DC0B55" w:rsidR="003242CA" w:rsidRPr="00CD70EF" w:rsidRDefault="003242CA" w:rsidP="00217F82">
      <w:pPr>
        <w:pStyle w:val="a3"/>
        <w:spacing w:after="0" w:line="360" w:lineRule="auto"/>
        <w:ind w:left="0"/>
        <w:jc w:val="center"/>
        <w:rPr>
          <w:rFonts w:ascii="Times New Roman" w:hAnsi="Times New Roman" w:cs="Times New Roman"/>
          <w:b/>
          <w:bCs/>
          <w:sz w:val="30"/>
          <w:szCs w:val="30"/>
        </w:rPr>
      </w:pPr>
      <w:r w:rsidRPr="00CD70EF">
        <w:rPr>
          <w:rFonts w:ascii="Times New Roman" w:hAnsi="Times New Roman" w:cs="Times New Roman"/>
          <w:b/>
          <w:bCs/>
          <w:sz w:val="30"/>
          <w:szCs w:val="30"/>
        </w:rPr>
        <w:lastRenderedPageBreak/>
        <w:t>ВВЕДЕНИЕ</w:t>
      </w:r>
    </w:p>
    <w:p w14:paraId="009265B2" w14:textId="341337E1" w:rsidR="00BF7E43" w:rsidRDefault="003242CA" w:rsidP="00C15A0B">
      <w:pPr>
        <w:spacing w:line="360" w:lineRule="auto"/>
        <w:ind w:firstLine="708"/>
        <w:jc w:val="both"/>
        <w:rPr>
          <w:rFonts w:ascii="Times New Roman" w:hAnsi="Times New Roman" w:cs="Times New Roman"/>
          <w:b/>
          <w:bCs/>
          <w:sz w:val="28"/>
          <w:szCs w:val="28"/>
        </w:rPr>
      </w:pPr>
      <w:r w:rsidRPr="003242CA">
        <w:rPr>
          <w:rFonts w:ascii="Times New Roman" w:hAnsi="Times New Roman" w:cs="Times New Roman"/>
          <w:b/>
          <w:bCs/>
          <w:sz w:val="28"/>
          <w:szCs w:val="28"/>
        </w:rPr>
        <w:t>Актуальность темы</w:t>
      </w:r>
    </w:p>
    <w:p w14:paraId="43918750" w14:textId="7D1FFFA5" w:rsidR="00710214" w:rsidRDefault="00BF7E43" w:rsidP="00710214">
      <w:pPr>
        <w:spacing w:line="360" w:lineRule="auto"/>
        <w:ind w:firstLine="708"/>
        <w:jc w:val="both"/>
        <w:rPr>
          <w:rFonts w:ascii="Times New Roman" w:eastAsia="Calibri" w:hAnsi="Times New Roman" w:cs="Times New Roman"/>
          <w:sz w:val="28"/>
          <w:szCs w:val="28"/>
        </w:rPr>
      </w:pPr>
      <w:r w:rsidRPr="00D9022C">
        <w:rPr>
          <w:rFonts w:ascii="Times New Roman" w:hAnsi="Times New Roman" w:cs="Times New Roman"/>
          <w:sz w:val="28"/>
          <w:szCs w:val="28"/>
        </w:rPr>
        <w:t>Неалкогольная жировая болезнь печени (НАЖБП), являясь многофакторным неинфекционным заболеванием, становится актуальной проблемой всех стран мира</w:t>
      </w:r>
      <w:r w:rsidR="00D9022C" w:rsidRPr="00D9022C">
        <w:rPr>
          <w:rFonts w:ascii="Times New Roman" w:hAnsi="Times New Roman" w:cs="Times New Roman"/>
          <w:sz w:val="28"/>
          <w:szCs w:val="28"/>
        </w:rPr>
        <w:t xml:space="preserve"> [1]</w:t>
      </w:r>
      <w:r w:rsidRPr="00D9022C">
        <w:rPr>
          <w:rFonts w:ascii="Times New Roman" w:hAnsi="Times New Roman" w:cs="Times New Roman"/>
          <w:sz w:val="28"/>
          <w:szCs w:val="28"/>
        </w:rPr>
        <w:t xml:space="preserve">.  На современном этапе отмечается увеличение заболеваний печени в связи с неуклонным ростом факторов риска – избыточной массы тела, ожирения и метаболического синдрома. Более 60% криптогенных циррозов печени являются исходом неалкогольного </w:t>
      </w:r>
      <w:proofErr w:type="spellStart"/>
      <w:r w:rsidRPr="00D9022C">
        <w:rPr>
          <w:rFonts w:ascii="Times New Roman" w:hAnsi="Times New Roman" w:cs="Times New Roman"/>
          <w:sz w:val="28"/>
          <w:szCs w:val="28"/>
        </w:rPr>
        <w:t>стеатогепатита</w:t>
      </w:r>
      <w:proofErr w:type="spellEnd"/>
      <w:r w:rsidRPr="00D9022C">
        <w:rPr>
          <w:rFonts w:ascii="Times New Roman" w:hAnsi="Times New Roman" w:cs="Times New Roman"/>
          <w:sz w:val="28"/>
          <w:szCs w:val="28"/>
        </w:rPr>
        <w:t xml:space="preserve"> (НАСГ). НАЖБП выходит на первое место среди причин пересадки печени во всем мире [</w:t>
      </w:r>
      <w:r w:rsidR="00D9022C" w:rsidRPr="00D9022C">
        <w:rPr>
          <w:rFonts w:ascii="Times New Roman" w:hAnsi="Times New Roman" w:cs="Times New Roman"/>
          <w:sz w:val="28"/>
          <w:szCs w:val="28"/>
        </w:rPr>
        <w:t>2</w:t>
      </w:r>
      <w:r w:rsidRPr="00D9022C">
        <w:rPr>
          <w:rFonts w:ascii="Times New Roman" w:hAnsi="Times New Roman" w:cs="Times New Roman"/>
          <w:sz w:val="28"/>
          <w:szCs w:val="28"/>
        </w:rPr>
        <w:t xml:space="preserve">]. Заболевание представлено разными патоморфологическими состояниями: простым </w:t>
      </w:r>
      <w:proofErr w:type="spellStart"/>
      <w:r w:rsidRPr="00D9022C">
        <w:rPr>
          <w:rFonts w:ascii="Times New Roman" w:hAnsi="Times New Roman" w:cs="Times New Roman"/>
          <w:sz w:val="28"/>
          <w:szCs w:val="28"/>
        </w:rPr>
        <w:t>стеатозом</w:t>
      </w:r>
      <w:proofErr w:type="spellEnd"/>
      <w:r w:rsidRPr="00D9022C">
        <w:rPr>
          <w:rFonts w:ascii="Times New Roman" w:hAnsi="Times New Roman" w:cs="Times New Roman"/>
          <w:sz w:val="28"/>
          <w:szCs w:val="28"/>
        </w:rPr>
        <w:t xml:space="preserve"> и НАСГ, включающим, в свою очередь, фиброз и цирроз печени, а также гепатоцеллюлярную карциному (ГЦК). На сегодняшний день НАЖБП представляет собой наиболее частую причину хронического заболевания печени в развитых странах с глобальной распространенностью 25% среди взрослых, и распространенностью её осложненной формы - НАСГ от 3 до 5% [</w:t>
      </w:r>
      <w:r w:rsidR="00D9022C">
        <w:rPr>
          <w:rFonts w:ascii="Times New Roman" w:hAnsi="Times New Roman" w:cs="Times New Roman"/>
          <w:sz w:val="28"/>
          <w:szCs w:val="28"/>
        </w:rPr>
        <w:t>3</w:t>
      </w:r>
      <w:r w:rsidRPr="00D9022C">
        <w:rPr>
          <w:rFonts w:ascii="Times New Roman" w:hAnsi="Times New Roman" w:cs="Times New Roman"/>
          <w:sz w:val="28"/>
          <w:szCs w:val="28"/>
        </w:rPr>
        <w:t xml:space="preserve">]. </w:t>
      </w:r>
      <w:r w:rsidR="00F26E89" w:rsidRPr="00F26E89">
        <w:rPr>
          <w:rFonts w:ascii="Times New Roman" w:eastAsia="Calibri" w:hAnsi="Times New Roman" w:cs="Times New Roman"/>
          <w:sz w:val="28"/>
          <w:szCs w:val="28"/>
        </w:rPr>
        <w:t xml:space="preserve">Истинную распространенность НАЖБП трудно точно измерить из-за отсутствия последовательных диагностических критериев. Анализ распространенности НАЖБП, по имеющимся публикациям с выборкой более миллиона человек, выявил значительное увеличение с течением времени. Глобальная распространенность НАЖБП увеличилась с 25,26 % (21,59–29,33) в 1990–2006 гг. до 38,0 % (33,71–42, 49) в 2016–2019 гг. (p &lt; 0,001); распространенность НАЖБП по данным </w:t>
      </w:r>
      <w:r w:rsidR="00A667EE">
        <w:rPr>
          <w:rFonts w:ascii="Times New Roman" w:eastAsia="Calibri" w:hAnsi="Times New Roman" w:cs="Times New Roman"/>
          <w:sz w:val="28"/>
          <w:szCs w:val="28"/>
        </w:rPr>
        <w:t>ультразвукового исследования (</w:t>
      </w:r>
      <w:r w:rsidR="00F26E89" w:rsidRPr="00F26E89">
        <w:rPr>
          <w:rFonts w:ascii="Times New Roman" w:eastAsia="Calibri" w:hAnsi="Times New Roman" w:cs="Times New Roman"/>
          <w:sz w:val="28"/>
          <w:szCs w:val="28"/>
        </w:rPr>
        <w:t>УЗИ</w:t>
      </w:r>
      <w:r w:rsidR="00A667EE">
        <w:rPr>
          <w:rFonts w:ascii="Times New Roman" w:eastAsia="Calibri" w:hAnsi="Times New Roman" w:cs="Times New Roman"/>
          <w:sz w:val="28"/>
          <w:szCs w:val="28"/>
        </w:rPr>
        <w:t>)</w:t>
      </w:r>
      <w:r w:rsidR="00F26E89" w:rsidRPr="00F26E89">
        <w:rPr>
          <w:rFonts w:ascii="Times New Roman" w:eastAsia="Calibri" w:hAnsi="Times New Roman" w:cs="Times New Roman"/>
          <w:sz w:val="28"/>
          <w:szCs w:val="28"/>
        </w:rPr>
        <w:t xml:space="preserve"> увеличилась с 25,16 % (19,46–31,87) в 1990–2006 гг. до 34,59 % (29,05–40,57) (p = 0,029) [</w:t>
      </w:r>
      <w:r w:rsidR="00710214">
        <w:rPr>
          <w:rFonts w:ascii="Times New Roman" w:eastAsia="Calibri" w:hAnsi="Times New Roman" w:cs="Times New Roman"/>
          <w:sz w:val="28"/>
          <w:szCs w:val="28"/>
        </w:rPr>
        <w:t>4,5</w:t>
      </w:r>
      <w:r w:rsidR="00F26E89" w:rsidRPr="00F26E89">
        <w:rPr>
          <w:rFonts w:ascii="Times New Roman" w:eastAsia="Calibri" w:hAnsi="Times New Roman" w:cs="Times New Roman"/>
          <w:sz w:val="28"/>
          <w:szCs w:val="28"/>
        </w:rPr>
        <w:t>]. В России, согласно многоцентровому исследованию DIREG2, у пациентов амбулаторного профиля распространенность НАЖБП составила 37,3 % [</w:t>
      </w:r>
      <w:r w:rsidR="00710214">
        <w:rPr>
          <w:rFonts w:ascii="Times New Roman" w:eastAsia="Calibri" w:hAnsi="Times New Roman" w:cs="Times New Roman"/>
          <w:sz w:val="28"/>
          <w:szCs w:val="28"/>
        </w:rPr>
        <w:t>6</w:t>
      </w:r>
      <w:r w:rsidR="00F26E89" w:rsidRPr="00F26E89">
        <w:rPr>
          <w:rFonts w:ascii="Times New Roman" w:eastAsia="Calibri" w:hAnsi="Times New Roman" w:cs="Times New Roman"/>
          <w:sz w:val="28"/>
          <w:szCs w:val="28"/>
        </w:rPr>
        <w:t xml:space="preserve">]. </w:t>
      </w:r>
      <w:r w:rsidR="00611586">
        <w:rPr>
          <w:rFonts w:ascii="Times New Roman" w:eastAsia="Calibri" w:hAnsi="Times New Roman" w:cs="Times New Roman"/>
          <w:sz w:val="28"/>
          <w:szCs w:val="28"/>
        </w:rPr>
        <w:t xml:space="preserve">А </w:t>
      </w:r>
      <w:r w:rsidR="00710214" w:rsidRPr="00710214">
        <w:rPr>
          <w:rFonts w:ascii="Times New Roman" w:eastAsia="Calibri" w:hAnsi="Times New Roman" w:cs="Times New Roman"/>
          <w:sz w:val="28"/>
          <w:szCs w:val="28"/>
        </w:rPr>
        <w:t>в медицинск</w:t>
      </w:r>
      <w:r w:rsidR="00611586">
        <w:rPr>
          <w:rFonts w:ascii="Times New Roman" w:eastAsia="Calibri" w:hAnsi="Times New Roman" w:cs="Times New Roman"/>
          <w:sz w:val="28"/>
          <w:szCs w:val="28"/>
        </w:rPr>
        <w:t xml:space="preserve">ом </w:t>
      </w:r>
      <w:r w:rsidR="00710214" w:rsidRPr="00710214">
        <w:rPr>
          <w:rFonts w:ascii="Times New Roman" w:eastAsia="Calibri" w:hAnsi="Times New Roman" w:cs="Times New Roman"/>
          <w:sz w:val="28"/>
          <w:szCs w:val="28"/>
        </w:rPr>
        <w:t>центр</w:t>
      </w:r>
      <w:r w:rsidR="00611586">
        <w:rPr>
          <w:rFonts w:ascii="Times New Roman" w:eastAsia="Calibri" w:hAnsi="Times New Roman" w:cs="Times New Roman"/>
          <w:sz w:val="28"/>
          <w:szCs w:val="28"/>
        </w:rPr>
        <w:t>е</w:t>
      </w:r>
      <w:r w:rsidR="00710214" w:rsidRPr="00710214">
        <w:rPr>
          <w:rFonts w:ascii="Times New Roman" w:eastAsia="Calibri" w:hAnsi="Times New Roman" w:cs="Times New Roman"/>
          <w:sz w:val="28"/>
          <w:szCs w:val="28"/>
        </w:rPr>
        <w:t xml:space="preserve"> армии США, </w:t>
      </w:r>
      <w:r w:rsidR="00611586">
        <w:rPr>
          <w:rFonts w:ascii="Times New Roman" w:eastAsia="Calibri" w:hAnsi="Times New Roman" w:cs="Times New Roman"/>
          <w:sz w:val="28"/>
          <w:szCs w:val="28"/>
        </w:rPr>
        <w:t xml:space="preserve">у </w:t>
      </w:r>
      <w:r w:rsidR="00611586" w:rsidRPr="00710214">
        <w:rPr>
          <w:rFonts w:ascii="Times New Roman" w:eastAsia="Calibri" w:hAnsi="Times New Roman" w:cs="Times New Roman"/>
          <w:sz w:val="28"/>
          <w:szCs w:val="28"/>
        </w:rPr>
        <w:t xml:space="preserve">пациентов, обращающихся за лечением по поводу любого заболевания, </w:t>
      </w:r>
      <w:r w:rsidR="00710214">
        <w:rPr>
          <w:rFonts w:ascii="Times New Roman" w:eastAsia="Calibri" w:hAnsi="Times New Roman" w:cs="Times New Roman"/>
          <w:sz w:val="28"/>
          <w:szCs w:val="28"/>
        </w:rPr>
        <w:t xml:space="preserve">была выявлена </w:t>
      </w:r>
      <w:r w:rsidR="00710214" w:rsidRPr="00710214">
        <w:rPr>
          <w:rFonts w:ascii="Times New Roman" w:eastAsia="Calibri" w:hAnsi="Times New Roman" w:cs="Times New Roman"/>
          <w:sz w:val="28"/>
          <w:szCs w:val="28"/>
        </w:rPr>
        <w:t xml:space="preserve">общая распространенность НАЖБП </w:t>
      </w:r>
      <w:r w:rsidR="00710214">
        <w:rPr>
          <w:rFonts w:ascii="Times New Roman" w:eastAsia="Calibri" w:hAnsi="Times New Roman" w:cs="Times New Roman"/>
          <w:sz w:val="28"/>
          <w:szCs w:val="28"/>
        </w:rPr>
        <w:t>в</w:t>
      </w:r>
      <w:r w:rsidR="00710214" w:rsidRPr="00710214">
        <w:rPr>
          <w:rFonts w:ascii="Times New Roman" w:eastAsia="Calibri" w:hAnsi="Times New Roman" w:cs="Times New Roman"/>
          <w:sz w:val="28"/>
          <w:szCs w:val="28"/>
        </w:rPr>
        <w:t xml:space="preserve"> 46%</w:t>
      </w:r>
      <w:r w:rsidR="00DE1A70">
        <w:rPr>
          <w:rFonts w:ascii="Times New Roman" w:eastAsia="Calibri" w:hAnsi="Times New Roman" w:cs="Times New Roman"/>
          <w:sz w:val="28"/>
          <w:szCs w:val="28"/>
        </w:rPr>
        <w:t xml:space="preserve"> </w:t>
      </w:r>
      <w:r w:rsidR="00DE1A70" w:rsidRPr="00F26E89">
        <w:rPr>
          <w:rFonts w:ascii="Times New Roman" w:eastAsia="Calibri" w:hAnsi="Times New Roman" w:cs="Times New Roman"/>
          <w:sz w:val="28"/>
          <w:szCs w:val="28"/>
        </w:rPr>
        <w:t>[</w:t>
      </w:r>
      <w:r w:rsidR="00DE1A70">
        <w:rPr>
          <w:rFonts w:ascii="Times New Roman" w:eastAsia="Calibri" w:hAnsi="Times New Roman" w:cs="Times New Roman"/>
          <w:sz w:val="28"/>
          <w:szCs w:val="28"/>
        </w:rPr>
        <w:t>7</w:t>
      </w:r>
      <w:r w:rsidR="00DE1A70" w:rsidRPr="00F26E89">
        <w:rPr>
          <w:rFonts w:ascii="Times New Roman" w:eastAsia="Calibri" w:hAnsi="Times New Roman" w:cs="Times New Roman"/>
          <w:sz w:val="28"/>
          <w:szCs w:val="28"/>
        </w:rPr>
        <w:t>].</w:t>
      </w:r>
      <w:r w:rsidR="00DE1A70">
        <w:rPr>
          <w:rFonts w:ascii="Times New Roman" w:eastAsia="Calibri" w:hAnsi="Times New Roman" w:cs="Times New Roman"/>
          <w:sz w:val="28"/>
          <w:szCs w:val="28"/>
        </w:rPr>
        <w:t xml:space="preserve"> </w:t>
      </w:r>
      <w:r w:rsidR="00710214" w:rsidRPr="00710214">
        <w:rPr>
          <w:rFonts w:ascii="Times New Roman" w:eastAsia="Calibri" w:hAnsi="Times New Roman" w:cs="Times New Roman"/>
          <w:sz w:val="28"/>
          <w:szCs w:val="28"/>
        </w:rPr>
        <w:t xml:space="preserve">Популяционных исследований распространенности НАЖБП в Кыргызстане не было. </w:t>
      </w:r>
      <w:r w:rsidR="00611586">
        <w:rPr>
          <w:rFonts w:ascii="Times New Roman" w:eastAsia="Calibri" w:hAnsi="Times New Roman" w:cs="Times New Roman"/>
          <w:sz w:val="28"/>
          <w:szCs w:val="28"/>
        </w:rPr>
        <w:t>Также о</w:t>
      </w:r>
      <w:r w:rsidR="00710214" w:rsidRPr="00710214">
        <w:rPr>
          <w:rFonts w:ascii="Times New Roman" w:eastAsia="Calibri" w:hAnsi="Times New Roman" w:cs="Times New Roman"/>
          <w:sz w:val="28"/>
          <w:szCs w:val="28"/>
        </w:rPr>
        <w:t xml:space="preserve">тсутствуют </w:t>
      </w:r>
      <w:r w:rsidR="00710214" w:rsidRPr="00710214">
        <w:rPr>
          <w:rFonts w:ascii="Times New Roman" w:eastAsia="Calibri" w:hAnsi="Times New Roman" w:cs="Times New Roman"/>
          <w:sz w:val="28"/>
          <w:szCs w:val="28"/>
        </w:rPr>
        <w:lastRenderedPageBreak/>
        <w:t>данные по распространенности жирового гепатоза у посетителей лечебных учреждений</w:t>
      </w:r>
      <w:r w:rsidR="00611586">
        <w:rPr>
          <w:rFonts w:ascii="Times New Roman" w:eastAsia="Calibri" w:hAnsi="Times New Roman" w:cs="Times New Roman"/>
          <w:sz w:val="28"/>
          <w:szCs w:val="28"/>
        </w:rPr>
        <w:t xml:space="preserve"> республики</w:t>
      </w:r>
      <w:r w:rsidR="00710214" w:rsidRPr="00710214">
        <w:rPr>
          <w:rFonts w:ascii="Times New Roman" w:eastAsia="Calibri" w:hAnsi="Times New Roman" w:cs="Times New Roman"/>
          <w:sz w:val="28"/>
          <w:szCs w:val="28"/>
        </w:rPr>
        <w:t>.</w:t>
      </w:r>
    </w:p>
    <w:p w14:paraId="7D128BA9" w14:textId="42704361" w:rsidR="00710214" w:rsidRPr="000B3047" w:rsidRDefault="00710214" w:rsidP="00710214">
      <w:pPr>
        <w:spacing w:line="360" w:lineRule="auto"/>
        <w:ind w:firstLine="708"/>
        <w:jc w:val="both"/>
        <w:rPr>
          <w:rFonts w:ascii="Times New Roman" w:hAnsi="Times New Roman" w:cs="Times New Roman"/>
          <w:sz w:val="28"/>
          <w:szCs w:val="28"/>
        </w:rPr>
      </w:pPr>
      <w:r w:rsidRPr="001C6BB3">
        <w:rPr>
          <w:rFonts w:ascii="Times New Roman" w:hAnsi="Times New Roman" w:cs="Times New Roman"/>
          <w:sz w:val="28"/>
          <w:szCs w:val="28"/>
        </w:rPr>
        <w:t>Известно, что НАЖБП чаще ассоциируется с избыточной массой тела и метаболическим синдромом (МС) или его компонентами [</w:t>
      </w:r>
      <w:r w:rsidR="00DE1A70">
        <w:rPr>
          <w:rFonts w:ascii="Times New Roman" w:hAnsi="Times New Roman" w:cs="Times New Roman"/>
          <w:sz w:val="28"/>
          <w:szCs w:val="28"/>
        </w:rPr>
        <w:t>8</w:t>
      </w:r>
      <w:r w:rsidRPr="001C6BB3">
        <w:rPr>
          <w:rFonts w:ascii="Times New Roman" w:hAnsi="Times New Roman" w:cs="Times New Roman"/>
          <w:sz w:val="28"/>
          <w:szCs w:val="28"/>
        </w:rPr>
        <w:t xml:space="preserve">], </w:t>
      </w:r>
      <w:r w:rsidR="00A667EE">
        <w:rPr>
          <w:rFonts w:ascii="Times New Roman" w:hAnsi="Times New Roman" w:cs="Times New Roman"/>
          <w:sz w:val="28"/>
          <w:szCs w:val="28"/>
        </w:rPr>
        <w:t>доказательством чему служит</w:t>
      </w:r>
      <w:r w:rsidRPr="001C6BB3">
        <w:rPr>
          <w:rFonts w:ascii="Times New Roman" w:hAnsi="Times New Roman" w:cs="Times New Roman"/>
          <w:sz w:val="28"/>
          <w:szCs w:val="28"/>
        </w:rPr>
        <w:t xml:space="preserve"> совокупная распространенность НАЖБП у пациентов с МС или любым из его компоненто</w:t>
      </w:r>
      <w:r w:rsidR="00A667EE">
        <w:rPr>
          <w:rFonts w:ascii="Times New Roman" w:hAnsi="Times New Roman" w:cs="Times New Roman"/>
          <w:sz w:val="28"/>
          <w:szCs w:val="28"/>
        </w:rPr>
        <w:t>м</w:t>
      </w:r>
      <w:r w:rsidRPr="001C6BB3">
        <w:rPr>
          <w:rFonts w:ascii="Times New Roman" w:hAnsi="Times New Roman" w:cs="Times New Roman"/>
          <w:sz w:val="28"/>
          <w:szCs w:val="28"/>
        </w:rPr>
        <w:t xml:space="preserve"> 75,3% против 17,9% без МС. Найдена тесная взаимосвязь патогенетических механизмов нарушений углеводного обмена и НАЖБП у пациентов с сахарным диабетом 2 типа (СД 2), которая объясняет высокую глобальную распространенность НАЖБП среди пациентов с СД2 (55,</w:t>
      </w:r>
      <w:r w:rsidRPr="000B3047">
        <w:rPr>
          <w:rFonts w:ascii="Times New Roman" w:hAnsi="Times New Roman" w:cs="Times New Roman"/>
          <w:sz w:val="28"/>
          <w:szCs w:val="28"/>
        </w:rPr>
        <w:t xml:space="preserve">5%). </w:t>
      </w:r>
    </w:p>
    <w:p w14:paraId="2FBF2302" w14:textId="6B126CA0" w:rsidR="00F26E89" w:rsidRPr="000B3047" w:rsidRDefault="00F26E89" w:rsidP="00F26E89">
      <w:pPr>
        <w:spacing w:after="0" w:line="360" w:lineRule="auto"/>
        <w:ind w:firstLine="567"/>
        <w:jc w:val="both"/>
        <w:rPr>
          <w:rFonts w:ascii="Times New Roman" w:eastAsia="Calibri" w:hAnsi="Times New Roman" w:cs="Times New Roman"/>
          <w:sz w:val="28"/>
          <w:szCs w:val="28"/>
        </w:rPr>
      </w:pPr>
      <w:r w:rsidRPr="000B3047">
        <w:rPr>
          <w:rFonts w:ascii="Times New Roman" w:eastAsia="Calibri" w:hAnsi="Times New Roman" w:cs="Times New Roman"/>
          <w:sz w:val="28"/>
          <w:szCs w:val="28"/>
        </w:rPr>
        <w:t xml:space="preserve">Известно, что НАЖБП может встречаться не только у людей с избыточной массой тела, но </w:t>
      </w:r>
      <w:r w:rsidR="00BB3223">
        <w:rPr>
          <w:rFonts w:ascii="Times New Roman" w:eastAsia="Calibri" w:hAnsi="Times New Roman" w:cs="Times New Roman"/>
          <w:sz w:val="28"/>
          <w:szCs w:val="28"/>
        </w:rPr>
        <w:t xml:space="preserve">и </w:t>
      </w:r>
      <w:r w:rsidRPr="000B3047">
        <w:rPr>
          <w:rFonts w:ascii="Times New Roman" w:eastAsia="Calibri" w:hAnsi="Times New Roman" w:cs="Times New Roman"/>
          <w:sz w:val="28"/>
          <w:szCs w:val="28"/>
        </w:rPr>
        <w:t xml:space="preserve">различают так называемую «худощавую» НАЖБП. К примеру, в Азии, несмотря на более низкий уровень ожирения, чем на Западе, НАЖБП может возникать у худых людей. Отличительной особенностью эпидемии НАЖБП в Азии является высокая распространенность худощавой НАЖБП (индекс массы тела [ИМТ] </w:t>
      </w:r>
      <w:r w:rsidR="00A667EE" w:rsidRPr="000B3047">
        <w:rPr>
          <w:rFonts w:ascii="Times New Roman" w:eastAsia="Calibri" w:hAnsi="Times New Roman" w:cs="Times New Roman"/>
          <w:sz w:val="28"/>
          <w:szCs w:val="28"/>
        </w:rPr>
        <w:t>&lt;23</w:t>
      </w:r>
      <w:r w:rsidRPr="000B3047">
        <w:rPr>
          <w:rFonts w:ascii="Times New Roman" w:eastAsia="Calibri" w:hAnsi="Times New Roman" w:cs="Times New Roman"/>
          <w:sz w:val="28"/>
          <w:szCs w:val="28"/>
        </w:rPr>
        <w:t xml:space="preserve">) и НАЖБП без ожирения (ИМТ </w:t>
      </w:r>
      <w:r w:rsidR="00A667EE" w:rsidRPr="000B3047">
        <w:rPr>
          <w:rFonts w:ascii="Times New Roman" w:eastAsia="Calibri" w:hAnsi="Times New Roman" w:cs="Times New Roman"/>
          <w:sz w:val="28"/>
          <w:szCs w:val="28"/>
        </w:rPr>
        <w:t>&lt;23</w:t>
      </w:r>
      <w:r w:rsidRPr="000B3047">
        <w:rPr>
          <w:rFonts w:ascii="Times New Roman" w:eastAsia="Calibri" w:hAnsi="Times New Roman" w:cs="Times New Roman"/>
          <w:sz w:val="28"/>
          <w:szCs w:val="28"/>
        </w:rPr>
        <w:t>) [</w:t>
      </w:r>
      <w:r w:rsidR="000B3047" w:rsidRPr="000B3047">
        <w:rPr>
          <w:rFonts w:ascii="Times New Roman" w:eastAsia="Calibri" w:hAnsi="Times New Roman" w:cs="Times New Roman"/>
          <w:sz w:val="28"/>
          <w:szCs w:val="28"/>
        </w:rPr>
        <w:t>9</w:t>
      </w:r>
      <w:r w:rsidRPr="000B3047">
        <w:rPr>
          <w:rFonts w:ascii="Times New Roman" w:eastAsia="Calibri" w:hAnsi="Times New Roman" w:cs="Times New Roman"/>
          <w:sz w:val="28"/>
          <w:szCs w:val="28"/>
        </w:rPr>
        <w:t>]. До 19 % азиатов без ожирения имеют НАЖБП [</w:t>
      </w:r>
      <w:r w:rsidR="000B3047" w:rsidRPr="000B3047">
        <w:rPr>
          <w:rFonts w:ascii="Times New Roman" w:eastAsia="Calibri" w:hAnsi="Times New Roman" w:cs="Times New Roman"/>
          <w:sz w:val="28"/>
          <w:szCs w:val="28"/>
        </w:rPr>
        <w:t>10</w:t>
      </w:r>
      <w:r w:rsidRPr="000B3047">
        <w:rPr>
          <w:rFonts w:ascii="Times New Roman" w:eastAsia="Calibri" w:hAnsi="Times New Roman" w:cs="Times New Roman"/>
          <w:sz w:val="28"/>
          <w:szCs w:val="28"/>
        </w:rPr>
        <w:t>], что может быть связано с более высоким процентом висцерального ожирения у азиатов по сравнению с другими этническими группами [</w:t>
      </w:r>
      <w:r w:rsidR="000B3047" w:rsidRPr="000B3047">
        <w:rPr>
          <w:rFonts w:ascii="Times New Roman" w:eastAsia="Calibri" w:hAnsi="Times New Roman" w:cs="Times New Roman"/>
          <w:sz w:val="28"/>
          <w:szCs w:val="28"/>
        </w:rPr>
        <w:t>11</w:t>
      </w:r>
      <w:r w:rsidRPr="000B3047">
        <w:rPr>
          <w:rFonts w:ascii="Times New Roman" w:eastAsia="Calibri" w:hAnsi="Times New Roman" w:cs="Times New Roman"/>
          <w:sz w:val="28"/>
          <w:szCs w:val="28"/>
        </w:rPr>
        <w:t>]. К сожалению,</w:t>
      </w:r>
      <w:r w:rsidR="00A667EE" w:rsidRPr="000B3047">
        <w:rPr>
          <w:rFonts w:ascii="Times New Roman" w:eastAsia="Calibri" w:hAnsi="Times New Roman" w:cs="Times New Roman"/>
          <w:sz w:val="28"/>
          <w:szCs w:val="28"/>
        </w:rPr>
        <w:t xml:space="preserve"> отечественных работ по изучению данного фенотипа не имеется. </w:t>
      </w:r>
    </w:p>
    <w:p w14:paraId="3FF10E9B" w14:textId="77777777" w:rsidR="003475EB" w:rsidRDefault="00BF7E43" w:rsidP="003475EB">
      <w:pPr>
        <w:spacing w:line="360" w:lineRule="auto"/>
        <w:ind w:firstLine="708"/>
        <w:jc w:val="both"/>
        <w:rPr>
          <w:rFonts w:ascii="Times New Roman" w:hAnsi="Times New Roman" w:cs="Times New Roman"/>
          <w:spacing w:val="-4"/>
          <w:sz w:val="28"/>
          <w:szCs w:val="28"/>
        </w:rPr>
      </w:pPr>
      <w:r w:rsidRPr="001C6BB3">
        <w:rPr>
          <w:rFonts w:ascii="Times New Roman" w:hAnsi="Times New Roman" w:cs="Times New Roman"/>
          <w:spacing w:val="-4"/>
          <w:sz w:val="28"/>
          <w:szCs w:val="28"/>
        </w:rPr>
        <w:t>У больных с НАЖБП установлена в 2,6 раза выше распространенность сердечно-сосудистых заболеваний (ССЗ), чем у пациентов без НАЖБП [</w:t>
      </w:r>
      <w:r w:rsidR="00C560E1">
        <w:rPr>
          <w:rFonts w:ascii="Times New Roman" w:hAnsi="Times New Roman" w:cs="Times New Roman"/>
          <w:spacing w:val="-4"/>
          <w:sz w:val="28"/>
          <w:szCs w:val="28"/>
        </w:rPr>
        <w:t>12</w:t>
      </w:r>
      <w:r w:rsidRPr="001C6BB3">
        <w:rPr>
          <w:rFonts w:ascii="Times New Roman" w:hAnsi="Times New Roman" w:cs="Times New Roman"/>
          <w:spacing w:val="-4"/>
          <w:sz w:val="28"/>
          <w:szCs w:val="28"/>
        </w:rPr>
        <w:t>].</w:t>
      </w:r>
      <w:r w:rsidRPr="00272C56">
        <w:rPr>
          <w:rFonts w:ascii="Times New Roman" w:hAnsi="Times New Roman" w:cs="Times New Roman"/>
          <w:color w:val="FF0000"/>
          <w:spacing w:val="-4"/>
          <w:sz w:val="28"/>
          <w:szCs w:val="28"/>
        </w:rPr>
        <w:t xml:space="preserve"> </w:t>
      </w:r>
      <w:r w:rsidRPr="00C560E1">
        <w:rPr>
          <w:rFonts w:ascii="Times New Roman" w:hAnsi="Times New Roman" w:cs="Times New Roman"/>
          <w:spacing w:val="-4"/>
          <w:sz w:val="28"/>
          <w:szCs w:val="28"/>
        </w:rPr>
        <w:t xml:space="preserve">Уровень смертности среди пациентов с НАЖБП значительно выше, чем в общей популяции. Пациенты с НАЖБП с выраженным фиброзом или циррозом (≥ F3 стадии фиброза) имеют самый высокий риск смерти, связанной с поражением печени, в то время как сердечно-сосудистые события и </w:t>
      </w:r>
      <w:proofErr w:type="spellStart"/>
      <w:r w:rsidRPr="00C560E1">
        <w:rPr>
          <w:rFonts w:ascii="Times New Roman" w:hAnsi="Times New Roman" w:cs="Times New Roman"/>
          <w:spacing w:val="-4"/>
          <w:sz w:val="28"/>
          <w:szCs w:val="28"/>
        </w:rPr>
        <w:t>непеченочные</w:t>
      </w:r>
      <w:proofErr w:type="spellEnd"/>
      <w:r w:rsidRPr="00C560E1">
        <w:rPr>
          <w:rFonts w:ascii="Times New Roman" w:hAnsi="Times New Roman" w:cs="Times New Roman"/>
          <w:spacing w:val="-4"/>
          <w:sz w:val="28"/>
          <w:szCs w:val="28"/>
        </w:rPr>
        <w:t xml:space="preserve"> злокачественные новообразования являются наиболее частыми осложнениями у пациентов с НАЖБП на ранней стадии </w:t>
      </w:r>
      <w:r w:rsidR="00403867" w:rsidRPr="00C560E1">
        <w:rPr>
          <w:rFonts w:ascii="Times New Roman" w:hAnsi="Times New Roman" w:cs="Times New Roman"/>
          <w:spacing w:val="-4"/>
          <w:sz w:val="28"/>
          <w:szCs w:val="28"/>
        </w:rPr>
        <w:t>(&lt;F</w:t>
      </w:r>
      <w:r w:rsidRPr="00C560E1">
        <w:rPr>
          <w:rFonts w:ascii="Times New Roman" w:hAnsi="Times New Roman" w:cs="Times New Roman"/>
          <w:spacing w:val="-4"/>
          <w:sz w:val="28"/>
          <w:szCs w:val="28"/>
        </w:rPr>
        <w:t>3) [</w:t>
      </w:r>
      <w:r w:rsidR="00C560E1" w:rsidRPr="00C560E1">
        <w:rPr>
          <w:rFonts w:ascii="Times New Roman" w:hAnsi="Times New Roman" w:cs="Times New Roman"/>
          <w:spacing w:val="-4"/>
          <w:sz w:val="28"/>
          <w:szCs w:val="28"/>
        </w:rPr>
        <w:t>13</w:t>
      </w:r>
      <w:r w:rsidRPr="00C560E1">
        <w:rPr>
          <w:rFonts w:ascii="Times New Roman" w:hAnsi="Times New Roman" w:cs="Times New Roman"/>
          <w:spacing w:val="-4"/>
          <w:sz w:val="28"/>
          <w:szCs w:val="28"/>
        </w:rPr>
        <w:t xml:space="preserve">]. </w:t>
      </w:r>
    </w:p>
    <w:p w14:paraId="745A92F4" w14:textId="501EFCD9" w:rsidR="004F3742" w:rsidRPr="004F3742" w:rsidRDefault="00BF7E43" w:rsidP="00527E7F">
      <w:pPr>
        <w:spacing w:line="360" w:lineRule="auto"/>
        <w:ind w:firstLine="708"/>
        <w:jc w:val="both"/>
        <w:rPr>
          <w:rFonts w:ascii="Times New Roman" w:eastAsia="Calibri" w:hAnsi="Times New Roman" w:cs="Times New Roman"/>
          <w:sz w:val="28"/>
          <w:szCs w:val="28"/>
        </w:rPr>
      </w:pPr>
      <w:r w:rsidRPr="003475EB">
        <w:rPr>
          <w:rFonts w:ascii="Times New Roman" w:hAnsi="Times New Roman" w:cs="Times New Roman"/>
          <w:sz w:val="28"/>
          <w:szCs w:val="28"/>
        </w:rPr>
        <w:lastRenderedPageBreak/>
        <w:t xml:space="preserve">В настоящее время существует понятие </w:t>
      </w:r>
      <w:proofErr w:type="spellStart"/>
      <w:r w:rsidRPr="003475EB">
        <w:rPr>
          <w:rFonts w:ascii="Times New Roman" w:hAnsi="Times New Roman" w:cs="Times New Roman"/>
          <w:sz w:val="28"/>
          <w:szCs w:val="28"/>
        </w:rPr>
        <w:t>мультифакторного</w:t>
      </w:r>
      <w:proofErr w:type="spellEnd"/>
      <w:r w:rsidRPr="003475EB">
        <w:rPr>
          <w:rFonts w:ascii="Times New Roman" w:hAnsi="Times New Roman" w:cs="Times New Roman"/>
          <w:sz w:val="28"/>
          <w:szCs w:val="28"/>
        </w:rPr>
        <w:t xml:space="preserve"> патогенеза, включающее различные параллельные процессы, такие как инсулинорезистентность (ИР), </w:t>
      </w:r>
      <w:proofErr w:type="spellStart"/>
      <w:r w:rsidRPr="003475EB">
        <w:rPr>
          <w:rFonts w:ascii="Times New Roman" w:hAnsi="Times New Roman" w:cs="Times New Roman"/>
          <w:sz w:val="28"/>
          <w:szCs w:val="28"/>
        </w:rPr>
        <w:t>липотоксичность</w:t>
      </w:r>
      <w:proofErr w:type="spellEnd"/>
      <w:r w:rsidRPr="003475EB">
        <w:rPr>
          <w:rFonts w:ascii="Times New Roman" w:hAnsi="Times New Roman" w:cs="Times New Roman"/>
          <w:sz w:val="28"/>
          <w:szCs w:val="28"/>
        </w:rPr>
        <w:t xml:space="preserve">, воспаление, дисбаланс цитокинов и </w:t>
      </w:r>
      <w:proofErr w:type="spellStart"/>
      <w:r w:rsidRPr="003475EB">
        <w:rPr>
          <w:rFonts w:ascii="Times New Roman" w:hAnsi="Times New Roman" w:cs="Times New Roman"/>
          <w:sz w:val="28"/>
          <w:szCs w:val="28"/>
        </w:rPr>
        <w:t>адипокинов</w:t>
      </w:r>
      <w:proofErr w:type="spellEnd"/>
      <w:r w:rsidRPr="003475EB">
        <w:rPr>
          <w:rFonts w:ascii="Times New Roman" w:hAnsi="Times New Roman" w:cs="Times New Roman"/>
          <w:sz w:val="28"/>
          <w:szCs w:val="28"/>
        </w:rPr>
        <w:t xml:space="preserve">, активация </w:t>
      </w:r>
      <w:proofErr w:type="spellStart"/>
      <w:r w:rsidRPr="003475EB">
        <w:rPr>
          <w:rFonts w:ascii="Times New Roman" w:hAnsi="Times New Roman" w:cs="Times New Roman"/>
          <w:sz w:val="28"/>
          <w:szCs w:val="28"/>
        </w:rPr>
        <w:t>иннантного</w:t>
      </w:r>
      <w:proofErr w:type="spellEnd"/>
      <w:r w:rsidRPr="003475EB">
        <w:rPr>
          <w:rFonts w:ascii="Times New Roman" w:hAnsi="Times New Roman" w:cs="Times New Roman"/>
          <w:sz w:val="28"/>
          <w:szCs w:val="28"/>
        </w:rPr>
        <w:t xml:space="preserve"> иммунитета, микробиот</w:t>
      </w:r>
      <w:r w:rsidR="003475EB" w:rsidRPr="003475EB">
        <w:rPr>
          <w:rFonts w:ascii="Times New Roman" w:hAnsi="Times New Roman" w:cs="Times New Roman"/>
          <w:sz w:val="28"/>
          <w:szCs w:val="28"/>
        </w:rPr>
        <w:t>а [14]</w:t>
      </w:r>
      <w:r w:rsidRPr="003475EB">
        <w:rPr>
          <w:rFonts w:ascii="Times New Roman" w:hAnsi="Times New Roman" w:cs="Times New Roman"/>
          <w:sz w:val="28"/>
          <w:szCs w:val="28"/>
        </w:rPr>
        <w:t>.</w:t>
      </w:r>
      <w:r w:rsidRPr="003475EB">
        <w:t xml:space="preserve">  </w:t>
      </w:r>
      <w:r w:rsidRPr="00BB6E18">
        <w:rPr>
          <w:rFonts w:ascii="Times New Roman" w:hAnsi="Times New Roman" w:cs="Times New Roman"/>
          <w:sz w:val="28"/>
          <w:szCs w:val="28"/>
        </w:rPr>
        <w:t>Но некоторые патогенетические механизмы развития НАЖБП изучены еще недостаточно, в частности влияние экологических и климатических факторов (особенно влияние высокогорной   гипоксии).   Так   клинические   и</w:t>
      </w:r>
      <w:r w:rsidR="003475EB" w:rsidRPr="00BB6E18">
        <w:rPr>
          <w:rFonts w:ascii="Times New Roman" w:hAnsi="Times New Roman" w:cs="Times New Roman"/>
          <w:sz w:val="28"/>
          <w:szCs w:val="28"/>
        </w:rPr>
        <w:t xml:space="preserve"> </w:t>
      </w:r>
      <w:r w:rsidRPr="00BB6E18">
        <w:rPr>
          <w:rFonts w:ascii="Times New Roman" w:hAnsi="Times New Roman" w:cs="Times New Roman"/>
          <w:sz w:val="28"/>
          <w:szCs w:val="28"/>
        </w:rPr>
        <w:t>экспериментальные данные свидетельствуют о том, что гипоксия может играть важную роль в патофизиологии НАЖБП</w:t>
      </w:r>
      <w:r w:rsidR="00BB6E18" w:rsidRPr="00BB6E18">
        <w:rPr>
          <w:rFonts w:ascii="Times New Roman" w:hAnsi="Times New Roman" w:cs="Times New Roman"/>
          <w:sz w:val="28"/>
          <w:szCs w:val="28"/>
        </w:rPr>
        <w:t xml:space="preserve"> </w:t>
      </w:r>
      <w:r w:rsidR="00BB6E18" w:rsidRPr="003475EB">
        <w:rPr>
          <w:rFonts w:ascii="Times New Roman" w:hAnsi="Times New Roman" w:cs="Times New Roman"/>
          <w:sz w:val="28"/>
          <w:szCs w:val="28"/>
        </w:rPr>
        <w:t>[1</w:t>
      </w:r>
      <w:r w:rsidR="00BB6E18">
        <w:rPr>
          <w:rFonts w:ascii="Times New Roman" w:hAnsi="Times New Roman" w:cs="Times New Roman"/>
          <w:sz w:val="28"/>
          <w:szCs w:val="28"/>
        </w:rPr>
        <w:t>5</w:t>
      </w:r>
      <w:r w:rsidR="00BB6E18" w:rsidRPr="00BB6E18">
        <w:rPr>
          <w:rFonts w:ascii="Times New Roman" w:hAnsi="Times New Roman" w:cs="Times New Roman"/>
          <w:sz w:val="28"/>
          <w:szCs w:val="28"/>
        </w:rPr>
        <w:t xml:space="preserve">]. </w:t>
      </w:r>
      <w:r w:rsidRPr="00BB6E18">
        <w:rPr>
          <w:rFonts w:ascii="Times New Roman" w:eastAsia="Times New Roman" w:hAnsi="Times New Roman" w:cs="Times New Roman"/>
          <w:sz w:val="28"/>
          <w:szCs w:val="28"/>
          <w:lang w:eastAsia="ru-RU"/>
        </w:rPr>
        <w:t xml:space="preserve">Печень является центральным органом, который </w:t>
      </w:r>
      <w:proofErr w:type="spellStart"/>
      <w:r w:rsidRPr="00BB6E18">
        <w:rPr>
          <w:rFonts w:ascii="Times New Roman" w:eastAsia="Times New Roman" w:hAnsi="Times New Roman" w:cs="Times New Roman"/>
          <w:sz w:val="28"/>
          <w:szCs w:val="28"/>
          <w:lang w:eastAsia="ru-RU"/>
        </w:rPr>
        <w:t>метаболизирует</w:t>
      </w:r>
      <w:proofErr w:type="spellEnd"/>
      <w:r w:rsidRPr="00BB6E18">
        <w:rPr>
          <w:rFonts w:ascii="Times New Roman" w:eastAsia="Times New Roman" w:hAnsi="Times New Roman" w:cs="Times New Roman"/>
          <w:sz w:val="28"/>
          <w:szCs w:val="28"/>
          <w:lang w:eastAsia="ru-RU"/>
        </w:rPr>
        <w:t xml:space="preserve"> избыточные питательные вещества для хранения в форме гликогена и липидов и поставляет субстраты для производства энергии в периферические ткани для поддержания их функции даже в условиях голодания. Эти процессы требуют значительного количества кислорода, что вызывает резкий градиент кислорода во всех печеночных дольках. </w:t>
      </w:r>
      <w:r w:rsidRPr="00BB6E18">
        <w:rPr>
          <w:rFonts w:ascii="Times New Roman" w:hAnsi="Times New Roman" w:cs="Times New Roman"/>
          <w:sz w:val="28"/>
          <w:szCs w:val="28"/>
        </w:rPr>
        <w:t xml:space="preserve">Измененный печеночный метаболизм и </w:t>
      </w:r>
      <w:proofErr w:type="spellStart"/>
      <w:r w:rsidRPr="00BB6E18">
        <w:rPr>
          <w:rFonts w:ascii="Times New Roman" w:hAnsi="Times New Roman" w:cs="Times New Roman"/>
          <w:sz w:val="28"/>
          <w:szCs w:val="28"/>
        </w:rPr>
        <w:t>ремоделирование</w:t>
      </w:r>
      <w:proofErr w:type="spellEnd"/>
      <w:r w:rsidRPr="00BB6E18">
        <w:rPr>
          <w:rFonts w:ascii="Times New Roman" w:hAnsi="Times New Roman" w:cs="Times New Roman"/>
          <w:sz w:val="28"/>
          <w:szCs w:val="28"/>
        </w:rPr>
        <w:t xml:space="preserve"> тканей при жировой дистрофии печени нарушают печеночный кислородный гомеостаз, что приводит к тяжелой гипоксии печени, который может усиливаться в условиях экзогенной горной гипоксии.</w:t>
      </w:r>
      <w:r w:rsidRPr="00BB6E18">
        <w:t xml:space="preserve"> </w:t>
      </w:r>
      <w:r w:rsidRPr="00BB6E18">
        <w:rPr>
          <w:rFonts w:ascii="Times New Roman" w:eastAsia="Times New Roman" w:hAnsi="Times New Roman" w:cs="Times New Roman"/>
          <w:sz w:val="28"/>
          <w:szCs w:val="28"/>
          <w:lang w:eastAsia="ru-RU"/>
        </w:rPr>
        <w:t>Гипоксия тесно связана с гомеостазом липидов, исследования показывают, что ишемический и гипоксический стресс увеличивает отложение липидов в клетках [</w:t>
      </w:r>
      <w:r w:rsidR="00BB6E18" w:rsidRPr="00BB6E18">
        <w:rPr>
          <w:rFonts w:ascii="Times New Roman" w:eastAsia="Times New Roman" w:hAnsi="Times New Roman" w:cs="Times New Roman"/>
          <w:sz w:val="28"/>
          <w:szCs w:val="28"/>
          <w:lang w:eastAsia="ru-RU"/>
        </w:rPr>
        <w:t>16</w:t>
      </w:r>
      <w:r w:rsidRPr="00BB6E18">
        <w:rPr>
          <w:rFonts w:ascii="Times New Roman" w:eastAsia="Times New Roman" w:hAnsi="Times New Roman" w:cs="Times New Roman"/>
          <w:sz w:val="28"/>
          <w:szCs w:val="28"/>
          <w:lang w:eastAsia="ru-RU"/>
        </w:rPr>
        <w:t xml:space="preserve">]. Гипоксия </w:t>
      </w:r>
      <w:r w:rsidR="00BB6E18" w:rsidRPr="00BB6E18">
        <w:rPr>
          <w:rFonts w:ascii="Times New Roman" w:eastAsia="Times New Roman" w:hAnsi="Times New Roman" w:cs="Times New Roman"/>
          <w:sz w:val="28"/>
          <w:szCs w:val="28"/>
          <w:lang w:eastAsia="ru-RU"/>
        </w:rPr>
        <w:t xml:space="preserve">стимулирует </w:t>
      </w:r>
      <w:r w:rsidRPr="00BB6E18">
        <w:rPr>
          <w:rFonts w:ascii="Times New Roman" w:eastAsia="Times New Roman" w:hAnsi="Times New Roman" w:cs="Times New Roman"/>
          <w:sz w:val="28"/>
          <w:szCs w:val="28"/>
          <w:lang w:eastAsia="ru-RU"/>
        </w:rPr>
        <w:t xml:space="preserve">фактор, индуцируемого гипоксией-1а (HIF1a), что, в свою очередь, приводит к запуску мощной </w:t>
      </w:r>
      <w:proofErr w:type="spellStart"/>
      <w:r w:rsidRPr="00BB6E18">
        <w:rPr>
          <w:rFonts w:ascii="Times New Roman" w:eastAsia="Times New Roman" w:hAnsi="Times New Roman" w:cs="Times New Roman"/>
          <w:sz w:val="28"/>
          <w:szCs w:val="28"/>
          <w:lang w:eastAsia="ru-RU"/>
        </w:rPr>
        <w:t>профибротической</w:t>
      </w:r>
      <w:proofErr w:type="spellEnd"/>
      <w:r w:rsidRPr="00BB6E18">
        <w:rPr>
          <w:rFonts w:ascii="Times New Roman" w:eastAsia="Times New Roman" w:hAnsi="Times New Roman" w:cs="Times New Roman"/>
          <w:sz w:val="28"/>
          <w:szCs w:val="28"/>
          <w:lang w:eastAsia="ru-RU"/>
        </w:rPr>
        <w:t xml:space="preserve"> программы</w:t>
      </w:r>
      <w:r w:rsidR="009B14D4">
        <w:rPr>
          <w:rFonts w:ascii="Times New Roman" w:eastAsia="Times New Roman" w:hAnsi="Times New Roman" w:cs="Times New Roman"/>
          <w:sz w:val="28"/>
          <w:szCs w:val="28"/>
          <w:lang w:eastAsia="ru-RU"/>
        </w:rPr>
        <w:t xml:space="preserve"> [17</w:t>
      </w:r>
      <w:r w:rsidR="009B14D4" w:rsidRPr="000C0B3F">
        <w:rPr>
          <w:rFonts w:ascii="Times New Roman" w:eastAsia="Times New Roman" w:hAnsi="Times New Roman" w:cs="Times New Roman"/>
          <w:sz w:val="28"/>
          <w:szCs w:val="28"/>
          <w:lang w:eastAsia="ru-RU"/>
        </w:rPr>
        <w:t>]</w:t>
      </w:r>
      <w:r w:rsidRPr="000C0B3F">
        <w:rPr>
          <w:rFonts w:ascii="Times New Roman" w:eastAsia="Times New Roman" w:hAnsi="Times New Roman" w:cs="Times New Roman"/>
          <w:sz w:val="28"/>
          <w:szCs w:val="28"/>
          <w:lang w:eastAsia="ru-RU"/>
        </w:rPr>
        <w:t>.</w:t>
      </w:r>
      <w:r w:rsidRPr="000C0B3F">
        <w:t xml:space="preserve"> </w:t>
      </w:r>
      <w:r w:rsidR="000C0B3F" w:rsidRPr="000C0B3F">
        <w:rPr>
          <w:rFonts w:ascii="Times New Roman" w:hAnsi="Times New Roman" w:cs="Times New Roman"/>
          <w:sz w:val="28"/>
          <w:szCs w:val="28"/>
        </w:rPr>
        <w:t xml:space="preserve">Известно, что по чувствительности к гипоксии клетки печени занимают второе место после клеток мозга. Свежие публикации, свидетельствующие о </w:t>
      </w:r>
      <w:proofErr w:type="spellStart"/>
      <w:r w:rsidR="000C0B3F" w:rsidRPr="000C0B3F">
        <w:rPr>
          <w:rFonts w:ascii="Times New Roman" w:hAnsi="Times New Roman" w:cs="Times New Roman"/>
          <w:sz w:val="28"/>
          <w:szCs w:val="28"/>
        </w:rPr>
        <w:t>протективном</w:t>
      </w:r>
      <w:proofErr w:type="spellEnd"/>
      <w:r w:rsidR="000C0B3F" w:rsidRPr="000C0B3F">
        <w:rPr>
          <w:rFonts w:ascii="Times New Roman" w:hAnsi="Times New Roman" w:cs="Times New Roman"/>
          <w:sz w:val="28"/>
          <w:szCs w:val="28"/>
        </w:rPr>
        <w:t xml:space="preserve"> эффекте хронической высокогорной гипоксии на прогрессирование НАЖБП у экспериментальных животных, начали поступать из Китая только в июле 2020 года [</w:t>
      </w:r>
      <w:r w:rsidR="000C0B3F">
        <w:rPr>
          <w:rFonts w:ascii="Times New Roman" w:hAnsi="Times New Roman" w:cs="Times New Roman"/>
          <w:sz w:val="28"/>
          <w:szCs w:val="28"/>
        </w:rPr>
        <w:t>18</w:t>
      </w:r>
      <w:r w:rsidR="000C0B3F" w:rsidRPr="000C0B3F">
        <w:rPr>
          <w:rFonts w:ascii="Times New Roman" w:hAnsi="Times New Roman" w:cs="Times New Roman"/>
          <w:sz w:val="28"/>
          <w:szCs w:val="28"/>
        </w:rPr>
        <w:t>]. Об исследованиях пациентов с НАЖБП в условиях высокогорья в литературе не встречается.</w:t>
      </w:r>
      <w:r w:rsidR="00527E7F">
        <w:rPr>
          <w:rFonts w:ascii="Times New Roman" w:hAnsi="Times New Roman" w:cs="Times New Roman"/>
          <w:sz w:val="28"/>
          <w:szCs w:val="28"/>
        </w:rPr>
        <w:t xml:space="preserve"> </w:t>
      </w:r>
      <w:r w:rsidRPr="004F3742">
        <w:rPr>
          <w:rFonts w:ascii="Times New Roman" w:eastAsia="Calibri" w:hAnsi="Times New Roman" w:cs="Times New Roman"/>
          <w:sz w:val="28"/>
          <w:szCs w:val="28"/>
        </w:rPr>
        <w:t>Более половин</w:t>
      </w:r>
      <w:r w:rsidR="00527E7F" w:rsidRPr="004F3742">
        <w:rPr>
          <w:rFonts w:ascii="Times New Roman" w:eastAsia="Calibri" w:hAnsi="Times New Roman" w:cs="Times New Roman"/>
          <w:sz w:val="28"/>
          <w:szCs w:val="28"/>
        </w:rPr>
        <w:t>ы</w:t>
      </w:r>
      <w:r w:rsidRPr="004F3742">
        <w:rPr>
          <w:rFonts w:ascii="Times New Roman" w:eastAsia="Calibri" w:hAnsi="Times New Roman" w:cs="Times New Roman"/>
          <w:sz w:val="28"/>
          <w:szCs w:val="28"/>
        </w:rPr>
        <w:t xml:space="preserve"> территории Кыргызстана лежит на высотах от 1000 до 3000 м над уровнем моря, а треть – на высотах от 3000 до 4000 м. </w:t>
      </w:r>
      <w:r w:rsidRPr="00ED774F">
        <w:rPr>
          <w:rFonts w:ascii="Times New Roman" w:eastAsia="Calibri" w:hAnsi="Times New Roman" w:cs="Times New Roman"/>
          <w:sz w:val="28"/>
          <w:szCs w:val="28"/>
        </w:rPr>
        <w:lastRenderedPageBreak/>
        <w:t xml:space="preserve">Учитывая это, изучение особенностей течения НАЖБП в условиях высокогорья и среднегорья является особенно актуальным. На человека в горных условиях действует комплекс различных факторов, ведущим которого является гипоксия. Именно ей были посвящено множество работ наших великих отечественных учителей, в числе которых М.М. </w:t>
      </w:r>
      <w:proofErr w:type="spellStart"/>
      <w:r w:rsidRPr="00ED774F">
        <w:rPr>
          <w:rFonts w:ascii="Times New Roman" w:eastAsia="Calibri" w:hAnsi="Times New Roman" w:cs="Times New Roman"/>
          <w:sz w:val="28"/>
          <w:szCs w:val="28"/>
        </w:rPr>
        <w:t>Миррахимов</w:t>
      </w:r>
      <w:proofErr w:type="spellEnd"/>
      <w:r w:rsidRPr="00ED774F">
        <w:rPr>
          <w:rFonts w:ascii="Times New Roman" w:eastAsia="Calibri" w:hAnsi="Times New Roman" w:cs="Times New Roman"/>
          <w:sz w:val="28"/>
          <w:szCs w:val="28"/>
        </w:rPr>
        <w:t xml:space="preserve">, М.А. Алиев, В.И. Яковлев, Г.Л. Френкель, А.Ю. </w:t>
      </w:r>
      <w:proofErr w:type="spellStart"/>
      <w:r w:rsidRPr="00ED774F">
        <w:rPr>
          <w:rFonts w:ascii="Times New Roman" w:eastAsia="Calibri" w:hAnsi="Times New Roman" w:cs="Times New Roman"/>
          <w:sz w:val="28"/>
          <w:szCs w:val="28"/>
        </w:rPr>
        <w:t>Тилис</w:t>
      </w:r>
      <w:proofErr w:type="spellEnd"/>
      <w:r w:rsidRPr="00ED774F">
        <w:rPr>
          <w:rFonts w:ascii="Times New Roman" w:eastAsia="Calibri" w:hAnsi="Times New Roman" w:cs="Times New Roman"/>
          <w:sz w:val="28"/>
          <w:szCs w:val="28"/>
        </w:rPr>
        <w:t xml:space="preserve">, </w:t>
      </w:r>
      <w:r w:rsidR="00F62D1B" w:rsidRPr="00ED774F">
        <w:rPr>
          <w:rFonts w:ascii="Times New Roman" w:eastAsia="Calibri" w:hAnsi="Times New Roman" w:cs="Times New Roman"/>
          <w:sz w:val="28"/>
          <w:szCs w:val="28"/>
        </w:rPr>
        <w:t xml:space="preserve">А.К. </w:t>
      </w:r>
      <w:proofErr w:type="spellStart"/>
      <w:r w:rsidR="00F62D1B" w:rsidRPr="00ED774F">
        <w:rPr>
          <w:rFonts w:ascii="Times New Roman" w:eastAsia="Calibri" w:hAnsi="Times New Roman" w:cs="Times New Roman"/>
          <w:sz w:val="28"/>
          <w:szCs w:val="28"/>
        </w:rPr>
        <w:t>Кадыралиев</w:t>
      </w:r>
      <w:proofErr w:type="spellEnd"/>
      <w:r w:rsidR="00F62D1B" w:rsidRPr="00ED774F">
        <w:rPr>
          <w:rFonts w:ascii="Times New Roman" w:eastAsia="Calibri" w:hAnsi="Times New Roman" w:cs="Times New Roman"/>
          <w:sz w:val="28"/>
          <w:szCs w:val="28"/>
        </w:rPr>
        <w:t xml:space="preserve">, </w:t>
      </w:r>
      <w:r w:rsidR="00ED774F" w:rsidRPr="00ED774F">
        <w:rPr>
          <w:rFonts w:ascii="Times New Roman" w:eastAsia="Calibri" w:hAnsi="Times New Roman" w:cs="Times New Roman"/>
          <w:sz w:val="28"/>
          <w:szCs w:val="28"/>
        </w:rPr>
        <w:t xml:space="preserve">С.Б. Данияров, </w:t>
      </w:r>
      <w:r w:rsidR="00F62D1B" w:rsidRPr="00ED774F">
        <w:rPr>
          <w:rFonts w:ascii="Times New Roman" w:eastAsia="Calibri" w:hAnsi="Times New Roman" w:cs="Times New Roman"/>
          <w:sz w:val="28"/>
          <w:szCs w:val="28"/>
        </w:rPr>
        <w:t xml:space="preserve">Т.И. Калюжный, </w:t>
      </w:r>
      <w:r w:rsidRPr="00ED774F">
        <w:rPr>
          <w:rFonts w:ascii="Times New Roman" w:eastAsia="Calibri" w:hAnsi="Times New Roman" w:cs="Times New Roman"/>
          <w:sz w:val="28"/>
          <w:szCs w:val="28"/>
        </w:rPr>
        <w:t xml:space="preserve">Д.А. </w:t>
      </w:r>
      <w:proofErr w:type="spellStart"/>
      <w:r w:rsidRPr="00ED774F">
        <w:rPr>
          <w:rFonts w:ascii="Times New Roman" w:eastAsia="Calibri" w:hAnsi="Times New Roman" w:cs="Times New Roman"/>
          <w:sz w:val="28"/>
          <w:szCs w:val="28"/>
        </w:rPr>
        <w:t>Алымкулов</w:t>
      </w:r>
      <w:proofErr w:type="spellEnd"/>
      <w:r w:rsidR="00ED774F" w:rsidRPr="00ED774F">
        <w:rPr>
          <w:rFonts w:ascii="Times New Roman" w:eastAsia="Calibri" w:hAnsi="Times New Roman" w:cs="Times New Roman"/>
          <w:sz w:val="28"/>
          <w:szCs w:val="28"/>
        </w:rPr>
        <w:t xml:space="preserve"> </w:t>
      </w:r>
      <w:r w:rsidRPr="00ED774F">
        <w:rPr>
          <w:rFonts w:ascii="Times New Roman" w:eastAsia="Calibri" w:hAnsi="Times New Roman" w:cs="Times New Roman"/>
          <w:sz w:val="28"/>
          <w:szCs w:val="28"/>
        </w:rPr>
        <w:t xml:space="preserve">и др. Результаты многочисленных исследований нашли отражение в монографиях, журналах, докторских и кандидатских диссертациях, а также были внедрены в научный поиск и практическую медицину. Работы отечественных ученых, в основном, были посвящены изучению </w:t>
      </w:r>
      <w:r w:rsidR="00B04BA6" w:rsidRPr="00ED774F">
        <w:rPr>
          <w:rFonts w:ascii="Times New Roman" w:eastAsia="Calibri" w:hAnsi="Times New Roman" w:cs="Times New Roman"/>
          <w:sz w:val="28"/>
          <w:szCs w:val="28"/>
        </w:rPr>
        <w:t xml:space="preserve">сердечно-сосудистой системы (Э.М. </w:t>
      </w:r>
      <w:proofErr w:type="spellStart"/>
      <w:r w:rsidR="00B04BA6" w:rsidRPr="00ED774F">
        <w:rPr>
          <w:rFonts w:ascii="Times New Roman" w:eastAsia="Calibri" w:hAnsi="Times New Roman" w:cs="Times New Roman"/>
          <w:sz w:val="28"/>
          <w:szCs w:val="28"/>
        </w:rPr>
        <w:t>Миррахимов</w:t>
      </w:r>
      <w:proofErr w:type="spellEnd"/>
      <w:r w:rsidR="00B04BA6" w:rsidRPr="00ED774F">
        <w:rPr>
          <w:rFonts w:ascii="Times New Roman" w:eastAsia="Calibri" w:hAnsi="Times New Roman" w:cs="Times New Roman"/>
          <w:sz w:val="28"/>
          <w:szCs w:val="28"/>
        </w:rPr>
        <w:t xml:space="preserve">, </w:t>
      </w:r>
      <w:r w:rsidR="002742EE" w:rsidRPr="00ED774F">
        <w:rPr>
          <w:rFonts w:ascii="Times New Roman" w:eastAsia="Calibri" w:hAnsi="Times New Roman" w:cs="Times New Roman"/>
          <w:sz w:val="28"/>
          <w:szCs w:val="28"/>
        </w:rPr>
        <w:t xml:space="preserve">Т.М. Мураталиев, А.Ш. </w:t>
      </w:r>
      <w:proofErr w:type="spellStart"/>
      <w:r w:rsidR="002742EE" w:rsidRPr="00ED774F">
        <w:rPr>
          <w:rFonts w:ascii="Times New Roman" w:eastAsia="Calibri" w:hAnsi="Times New Roman" w:cs="Times New Roman"/>
          <w:sz w:val="28"/>
          <w:szCs w:val="28"/>
        </w:rPr>
        <w:t>Сарыбаев</w:t>
      </w:r>
      <w:proofErr w:type="spellEnd"/>
      <w:r w:rsidR="002742EE" w:rsidRPr="00ED774F">
        <w:rPr>
          <w:rFonts w:ascii="Times New Roman" w:eastAsia="Calibri" w:hAnsi="Times New Roman" w:cs="Times New Roman"/>
          <w:sz w:val="28"/>
          <w:szCs w:val="28"/>
        </w:rPr>
        <w:t xml:space="preserve">, </w:t>
      </w:r>
      <w:r w:rsidR="00B04BA6" w:rsidRPr="00ED774F">
        <w:rPr>
          <w:rFonts w:ascii="Times New Roman" w:eastAsia="Calibri" w:hAnsi="Times New Roman" w:cs="Times New Roman"/>
          <w:sz w:val="28"/>
          <w:szCs w:val="28"/>
        </w:rPr>
        <w:t xml:space="preserve">Э.Д. </w:t>
      </w:r>
      <w:proofErr w:type="spellStart"/>
      <w:r w:rsidR="00B04BA6" w:rsidRPr="00ED774F">
        <w:rPr>
          <w:rFonts w:ascii="Times New Roman" w:eastAsia="Calibri" w:hAnsi="Times New Roman" w:cs="Times New Roman"/>
          <w:sz w:val="28"/>
          <w:szCs w:val="28"/>
        </w:rPr>
        <w:t>Джишамбаев</w:t>
      </w:r>
      <w:proofErr w:type="spellEnd"/>
      <w:r w:rsidR="00B04BA6" w:rsidRPr="00ED774F">
        <w:rPr>
          <w:rFonts w:ascii="Times New Roman" w:eastAsia="Calibri" w:hAnsi="Times New Roman" w:cs="Times New Roman"/>
          <w:sz w:val="28"/>
          <w:szCs w:val="28"/>
        </w:rPr>
        <w:t>,</w:t>
      </w:r>
      <w:r w:rsidR="002742EE" w:rsidRPr="00ED774F">
        <w:rPr>
          <w:rFonts w:ascii="Times New Roman" w:eastAsia="Calibri" w:hAnsi="Times New Roman" w:cs="Times New Roman"/>
          <w:sz w:val="28"/>
          <w:szCs w:val="28"/>
        </w:rPr>
        <w:t xml:space="preserve"> А.М. </w:t>
      </w:r>
      <w:proofErr w:type="spellStart"/>
      <w:r w:rsidR="002742EE" w:rsidRPr="00ED774F">
        <w:rPr>
          <w:rFonts w:ascii="Times New Roman" w:eastAsia="Calibri" w:hAnsi="Times New Roman" w:cs="Times New Roman"/>
          <w:sz w:val="28"/>
          <w:szCs w:val="28"/>
        </w:rPr>
        <w:t>Норузбаева</w:t>
      </w:r>
      <w:proofErr w:type="spellEnd"/>
      <w:r w:rsidR="002742EE" w:rsidRPr="00ED774F">
        <w:rPr>
          <w:rFonts w:ascii="Times New Roman" w:eastAsia="Calibri" w:hAnsi="Times New Roman" w:cs="Times New Roman"/>
          <w:sz w:val="28"/>
          <w:szCs w:val="28"/>
        </w:rPr>
        <w:t xml:space="preserve">, Р.Б. </w:t>
      </w:r>
      <w:proofErr w:type="spellStart"/>
      <w:r w:rsidR="002742EE" w:rsidRPr="00ED774F">
        <w:rPr>
          <w:rFonts w:ascii="Times New Roman" w:eastAsia="Calibri" w:hAnsi="Times New Roman" w:cs="Times New Roman"/>
          <w:sz w:val="28"/>
          <w:szCs w:val="28"/>
        </w:rPr>
        <w:t>Кыдыралиева</w:t>
      </w:r>
      <w:proofErr w:type="spellEnd"/>
      <w:r w:rsidR="002742EE" w:rsidRPr="00ED774F">
        <w:rPr>
          <w:rFonts w:ascii="Times New Roman" w:eastAsia="Calibri" w:hAnsi="Times New Roman" w:cs="Times New Roman"/>
          <w:sz w:val="28"/>
          <w:szCs w:val="28"/>
        </w:rPr>
        <w:t xml:space="preserve"> и др.), органов </w:t>
      </w:r>
      <w:r w:rsidRPr="00ED774F">
        <w:rPr>
          <w:rFonts w:ascii="Times New Roman" w:eastAsia="Calibri" w:hAnsi="Times New Roman" w:cs="Times New Roman"/>
          <w:sz w:val="28"/>
          <w:szCs w:val="28"/>
        </w:rPr>
        <w:t>дыхания</w:t>
      </w:r>
      <w:r w:rsidR="002742EE" w:rsidRPr="00ED774F">
        <w:rPr>
          <w:rFonts w:ascii="Times New Roman" w:eastAsia="Calibri" w:hAnsi="Times New Roman" w:cs="Times New Roman"/>
          <w:sz w:val="28"/>
          <w:szCs w:val="28"/>
        </w:rPr>
        <w:t xml:space="preserve"> (Т.М. </w:t>
      </w:r>
      <w:proofErr w:type="spellStart"/>
      <w:r w:rsidR="002742EE" w:rsidRPr="00ED774F">
        <w:rPr>
          <w:rFonts w:ascii="Times New Roman" w:eastAsia="Calibri" w:hAnsi="Times New Roman" w:cs="Times New Roman"/>
          <w:sz w:val="28"/>
          <w:szCs w:val="28"/>
        </w:rPr>
        <w:t>Сооронбаев</w:t>
      </w:r>
      <w:proofErr w:type="spellEnd"/>
      <w:r w:rsidRPr="00ED774F">
        <w:rPr>
          <w:rFonts w:ascii="Times New Roman" w:eastAsia="Calibri" w:hAnsi="Times New Roman" w:cs="Times New Roman"/>
          <w:sz w:val="28"/>
          <w:szCs w:val="28"/>
        </w:rPr>
        <w:t>,</w:t>
      </w:r>
      <w:r w:rsidR="002742EE" w:rsidRPr="00ED774F">
        <w:rPr>
          <w:rFonts w:ascii="Times New Roman" w:eastAsia="Calibri" w:hAnsi="Times New Roman" w:cs="Times New Roman"/>
          <w:sz w:val="28"/>
          <w:szCs w:val="28"/>
        </w:rPr>
        <w:t xml:space="preserve"> Н.Н. </w:t>
      </w:r>
      <w:proofErr w:type="spellStart"/>
      <w:r w:rsidR="002742EE" w:rsidRPr="00ED774F">
        <w:rPr>
          <w:rFonts w:ascii="Times New Roman" w:eastAsia="Calibri" w:hAnsi="Times New Roman" w:cs="Times New Roman"/>
          <w:sz w:val="28"/>
          <w:szCs w:val="28"/>
        </w:rPr>
        <w:t>Бримкулов</w:t>
      </w:r>
      <w:proofErr w:type="spellEnd"/>
      <w:r w:rsidR="002742EE" w:rsidRPr="00ED774F">
        <w:rPr>
          <w:rFonts w:ascii="Times New Roman" w:eastAsia="Calibri" w:hAnsi="Times New Roman" w:cs="Times New Roman"/>
          <w:sz w:val="28"/>
          <w:szCs w:val="28"/>
        </w:rPr>
        <w:t xml:space="preserve"> и др.)</w:t>
      </w:r>
      <w:r w:rsidR="00ED774F" w:rsidRPr="00ED774F">
        <w:rPr>
          <w:rFonts w:ascii="Times New Roman" w:eastAsia="Calibri" w:hAnsi="Times New Roman" w:cs="Times New Roman"/>
          <w:sz w:val="28"/>
          <w:szCs w:val="28"/>
        </w:rPr>
        <w:t>,</w:t>
      </w:r>
      <w:r w:rsidRPr="00ED774F">
        <w:rPr>
          <w:rFonts w:ascii="Times New Roman" w:eastAsia="Calibri" w:hAnsi="Times New Roman" w:cs="Times New Roman"/>
          <w:sz w:val="28"/>
          <w:szCs w:val="28"/>
        </w:rPr>
        <w:t xml:space="preserve"> крови</w:t>
      </w:r>
      <w:r w:rsidR="002742EE" w:rsidRPr="00ED774F">
        <w:rPr>
          <w:rFonts w:ascii="Times New Roman" w:eastAsia="Calibri" w:hAnsi="Times New Roman" w:cs="Times New Roman"/>
          <w:sz w:val="28"/>
          <w:szCs w:val="28"/>
        </w:rPr>
        <w:t xml:space="preserve"> (А.Р. </w:t>
      </w:r>
      <w:proofErr w:type="spellStart"/>
      <w:r w:rsidR="002742EE" w:rsidRPr="00ED774F">
        <w:rPr>
          <w:rFonts w:ascii="Times New Roman" w:eastAsia="Calibri" w:hAnsi="Times New Roman" w:cs="Times New Roman"/>
          <w:sz w:val="28"/>
          <w:szCs w:val="28"/>
        </w:rPr>
        <w:t>Раимжано</w:t>
      </w:r>
      <w:r w:rsidR="00F62D1B" w:rsidRPr="00ED774F">
        <w:rPr>
          <w:rFonts w:ascii="Times New Roman" w:eastAsia="Calibri" w:hAnsi="Times New Roman" w:cs="Times New Roman"/>
          <w:sz w:val="28"/>
          <w:szCs w:val="28"/>
        </w:rPr>
        <w:t>в</w:t>
      </w:r>
      <w:proofErr w:type="spellEnd"/>
      <w:r w:rsidR="00F62D1B" w:rsidRPr="00ED774F">
        <w:rPr>
          <w:rFonts w:ascii="Times New Roman" w:eastAsia="Calibri" w:hAnsi="Times New Roman" w:cs="Times New Roman"/>
          <w:sz w:val="28"/>
          <w:szCs w:val="28"/>
        </w:rPr>
        <w:t xml:space="preserve">, </w:t>
      </w:r>
      <w:r w:rsidR="002742EE" w:rsidRPr="00ED774F">
        <w:rPr>
          <w:rFonts w:ascii="Times New Roman" w:eastAsia="Calibri" w:hAnsi="Times New Roman" w:cs="Times New Roman"/>
          <w:sz w:val="28"/>
          <w:szCs w:val="28"/>
        </w:rPr>
        <w:t xml:space="preserve">С.М. </w:t>
      </w:r>
      <w:proofErr w:type="spellStart"/>
      <w:r w:rsidR="002742EE" w:rsidRPr="00ED774F">
        <w:rPr>
          <w:rFonts w:ascii="Times New Roman" w:eastAsia="Calibri" w:hAnsi="Times New Roman" w:cs="Times New Roman"/>
          <w:sz w:val="28"/>
          <w:szCs w:val="28"/>
        </w:rPr>
        <w:t>Маматов</w:t>
      </w:r>
      <w:proofErr w:type="spellEnd"/>
      <w:r w:rsidR="002742EE" w:rsidRPr="00ED774F">
        <w:rPr>
          <w:rFonts w:ascii="Times New Roman" w:eastAsia="Calibri" w:hAnsi="Times New Roman" w:cs="Times New Roman"/>
          <w:sz w:val="28"/>
          <w:szCs w:val="28"/>
        </w:rPr>
        <w:t xml:space="preserve"> и др.)</w:t>
      </w:r>
      <w:r w:rsidR="00ED774F" w:rsidRPr="00ED774F">
        <w:rPr>
          <w:rFonts w:ascii="Times New Roman" w:eastAsia="Calibri" w:hAnsi="Times New Roman" w:cs="Times New Roman"/>
          <w:sz w:val="28"/>
          <w:szCs w:val="28"/>
        </w:rPr>
        <w:t xml:space="preserve">, </w:t>
      </w:r>
      <w:r w:rsidRPr="00ED774F">
        <w:rPr>
          <w:rFonts w:ascii="Times New Roman" w:eastAsia="Calibri" w:hAnsi="Times New Roman" w:cs="Times New Roman"/>
          <w:sz w:val="28"/>
          <w:szCs w:val="28"/>
        </w:rPr>
        <w:t>эндокринной системы</w:t>
      </w:r>
      <w:r w:rsidR="002742EE" w:rsidRPr="00ED774F">
        <w:rPr>
          <w:rFonts w:ascii="Times New Roman" w:eastAsia="Calibri" w:hAnsi="Times New Roman" w:cs="Times New Roman"/>
          <w:sz w:val="28"/>
          <w:szCs w:val="28"/>
        </w:rPr>
        <w:t xml:space="preserve"> (</w:t>
      </w:r>
      <w:r w:rsidR="00F62D1B" w:rsidRPr="00ED774F">
        <w:rPr>
          <w:rFonts w:ascii="Times New Roman" w:eastAsia="Calibri" w:hAnsi="Times New Roman" w:cs="Times New Roman"/>
          <w:sz w:val="28"/>
          <w:szCs w:val="28"/>
        </w:rPr>
        <w:t xml:space="preserve">Р.Б. </w:t>
      </w:r>
      <w:proofErr w:type="spellStart"/>
      <w:r w:rsidR="00F62D1B" w:rsidRPr="00ED774F">
        <w:rPr>
          <w:rFonts w:ascii="Times New Roman" w:eastAsia="Calibri" w:hAnsi="Times New Roman" w:cs="Times New Roman"/>
          <w:sz w:val="28"/>
          <w:szCs w:val="28"/>
        </w:rPr>
        <w:t>Султаналиева</w:t>
      </w:r>
      <w:proofErr w:type="spellEnd"/>
      <w:r w:rsidR="00F62D1B" w:rsidRPr="00ED774F">
        <w:rPr>
          <w:rFonts w:ascii="Times New Roman" w:eastAsia="Calibri" w:hAnsi="Times New Roman" w:cs="Times New Roman"/>
          <w:sz w:val="28"/>
          <w:szCs w:val="28"/>
        </w:rPr>
        <w:t xml:space="preserve">, М.С. </w:t>
      </w:r>
      <w:proofErr w:type="spellStart"/>
      <w:r w:rsidR="00F62D1B" w:rsidRPr="00ED774F">
        <w:rPr>
          <w:rFonts w:ascii="Times New Roman" w:eastAsia="Calibri" w:hAnsi="Times New Roman" w:cs="Times New Roman"/>
          <w:sz w:val="28"/>
          <w:szCs w:val="28"/>
        </w:rPr>
        <w:t>Молдобаева</w:t>
      </w:r>
      <w:proofErr w:type="spellEnd"/>
      <w:r w:rsidR="002742EE" w:rsidRPr="00ED774F">
        <w:rPr>
          <w:rFonts w:ascii="Times New Roman" w:eastAsia="Calibri" w:hAnsi="Times New Roman" w:cs="Times New Roman"/>
          <w:sz w:val="28"/>
          <w:szCs w:val="28"/>
        </w:rPr>
        <w:t>)</w:t>
      </w:r>
      <w:r w:rsidR="00ED774F" w:rsidRPr="00ED774F">
        <w:rPr>
          <w:rFonts w:ascii="Times New Roman" w:eastAsia="Calibri" w:hAnsi="Times New Roman" w:cs="Times New Roman"/>
          <w:sz w:val="28"/>
          <w:szCs w:val="28"/>
        </w:rPr>
        <w:t>,</w:t>
      </w:r>
      <w:r w:rsidRPr="00ED774F">
        <w:rPr>
          <w:rFonts w:ascii="Times New Roman" w:eastAsia="Calibri" w:hAnsi="Times New Roman" w:cs="Times New Roman"/>
          <w:sz w:val="28"/>
          <w:szCs w:val="28"/>
        </w:rPr>
        <w:t xml:space="preserve"> </w:t>
      </w:r>
      <w:r w:rsidR="00ED774F" w:rsidRPr="00ED774F">
        <w:rPr>
          <w:rFonts w:ascii="Times New Roman" w:eastAsia="Calibri" w:hAnsi="Times New Roman" w:cs="Times New Roman"/>
          <w:sz w:val="28"/>
          <w:szCs w:val="28"/>
        </w:rPr>
        <w:t xml:space="preserve">высокогорной физиологии и патологии (Э.М. Исмаилов, И.Е. </w:t>
      </w:r>
      <w:proofErr w:type="spellStart"/>
      <w:r w:rsidR="00ED774F" w:rsidRPr="00ED774F">
        <w:rPr>
          <w:rFonts w:ascii="Times New Roman" w:eastAsia="Calibri" w:hAnsi="Times New Roman" w:cs="Times New Roman"/>
          <w:sz w:val="28"/>
          <w:szCs w:val="28"/>
        </w:rPr>
        <w:t>Кононец</w:t>
      </w:r>
      <w:proofErr w:type="spellEnd"/>
      <w:r w:rsidR="00ED774F" w:rsidRPr="00ED774F">
        <w:rPr>
          <w:rFonts w:ascii="Times New Roman" w:eastAsia="Calibri" w:hAnsi="Times New Roman" w:cs="Times New Roman"/>
          <w:sz w:val="28"/>
          <w:szCs w:val="28"/>
        </w:rPr>
        <w:t xml:space="preserve">, Р.Р. </w:t>
      </w:r>
      <w:proofErr w:type="spellStart"/>
      <w:r w:rsidR="00ED774F" w:rsidRPr="00ED774F">
        <w:rPr>
          <w:rFonts w:ascii="Times New Roman" w:eastAsia="Calibri" w:hAnsi="Times New Roman" w:cs="Times New Roman"/>
          <w:sz w:val="28"/>
          <w:szCs w:val="28"/>
        </w:rPr>
        <w:t>Тухватшин</w:t>
      </w:r>
      <w:proofErr w:type="spellEnd"/>
      <w:r w:rsidR="004E593A">
        <w:rPr>
          <w:rFonts w:ascii="Times New Roman" w:eastAsia="Calibri" w:hAnsi="Times New Roman" w:cs="Times New Roman"/>
          <w:sz w:val="28"/>
          <w:szCs w:val="28"/>
        </w:rPr>
        <w:t xml:space="preserve">, О.Т. </w:t>
      </w:r>
      <w:proofErr w:type="spellStart"/>
      <w:r w:rsidR="004E593A">
        <w:rPr>
          <w:rFonts w:ascii="Times New Roman" w:eastAsia="Calibri" w:hAnsi="Times New Roman" w:cs="Times New Roman"/>
          <w:sz w:val="28"/>
          <w:szCs w:val="28"/>
        </w:rPr>
        <w:t>Куттубаев</w:t>
      </w:r>
      <w:proofErr w:type="spellEnd"/>
      <w:r w:rsidR="00ED774F" w:rsidRPr="00ED774F">
        <w:rPr>
          <w:rFonts w:ascii="Times New Roman" w:eastAsia="Calibri" w:hAnsi="Times New Roman" w:cs="Times New Roman"/>
          <w:sz w:val="28"/>
          <w:szCs w:val="28"/>
        </w:rPr>
        <w:t xml:space="preserve">). </w:t>
      </w:r>
      <w:r w:rsidRPr="004F3742">
        <w:rPr>
          <w:rFonts w:ascii="Times New Roman" w:eastAsia="Calibri" w:hAnsi="Times New Roman" w:cs="Times New Roman"/>
          <w:sz w:val="28"/>
          <w:szCs w:val="28"/>
        </w:rPr>
        <w:t xml:space="preserve">Работ, отражающих функциональное состояние печени и реакцию этого органа на действие факторов высокогорья </w:t>
      </w:r>
      <w:r w:rsidR="00972752" w:rsidRPr="004F3742">
        <w:rPr>
          <w:rFonts w:ascii="Times New Roman" w:eastAsia="Calibri" w:hAnsi="Times New Roman" w:cs="Times New Roman"/>
          <w:sz w:val="28"/>
          <w:szCs w:val="28"/>
        </w:rPr>
        <w:t>совсем</w:t>
      </w:r>
      <w:r w:rsidRPr="004F3742">
        <w:rPr>
          <w:rFonts w:ascii="Times New Roman" w:eastAsia="Calibri" w:hAnsi="Times New Roman" w:cs="Times New Roman"/>
          <w:sz w:val="28"/>
          <w:szCs w:val="28"/>
        </w:rPr>
        <w:t xml:space="preserve"> мало [</w:t>
      </w:r>
      <w:r w:rsidR="003F7018">
        <w:rPr>
          <w:rFonts w:ascii="Times New Roman" w:eastAsia="Calibri" w:hAnsi="Times New Roman" w:cs="Times New Roman"/>
          <w:sz w:val="28"/>
          <w:szCs w:val="28"/>
        </w:rPr>
        <w:t>19</w:t>
      </w:r>
      <w:r w:rsidR="004F3742" w:rsidRPr="004F3742">
        <w:rPr>
          <w:rFonts w:ascii="Times New Roman" w:eastAsia="Calibri" w:hAnsi="Times New Roman" w:cs="Times New Roman"/>
          <w:sz w:val="28"/>
          <w:szCs w:val="28"/>
        </w:rPr>
        <w:t>,</w:t>
      </w:r>
      <w:r w:rsidR="003F7018">
        <w:rPr>
          <w:rFonts w:ascii="Times New Roman" w:eastAsia="Calibri" w:hAnsi="Times New Roman" w:cs="Times New Roman"/>
          <w:sz w:val="28"/>
          <w:szCs w:val="28"/>
        </w:rPr>
        <w:t>20</w:t>
      </w:r>
      <w:r w:rsidR="004F3742" w:rsidRPr="004F3742">
        <w:rPr>
          <w:rFonts w:ascii="Times New Roman" w:eastAsia="Calibri" w:hAnsi="Times New Roman" w:cs="Times New Roman"/>
          <w:sz w:val="28"/>
          <w:szCs w:val="28"/>
        </w:rPr>
        <w:t>,</w:t>
      </w:r>
      <w:r w:rsidR="003F7018">
        <w:rPr>
          <w:rFonts w:ascii="Times New Roman" w:eastAsia="Calibri" w:hAnsi="Times New Roman" w:cs="Times New Roman"/>
          <w:sz w:val="28"/>
          <w:szCs w:val="28"/>
        </w:rPr>
        <w:t>21</w:t>
      </w:r>
      <w:r w:rsidRPr="004F3742">
        <w:rPr>
          <w:rFonts w:ascii="Times New Roman" w:eastAsia="Calibri" w:hAnsi="Times New Roman" w:cs="Times New Roman"/>
          <w:sz w:val="28"/>
          <w:szCs w:val="28"/>
        </w:rPr>
        <w:t>]. В одном исследовании, проведенном в 1963 году, указано более лёгкое течение болезни Боткина в условиях среднегорья [</w:t>
      </w:r>
      <w:r w:rsidR="003F7018">
        <w:rPr>
          <w:rFonts w:ascii="Times New Roman" w:eastAsia="Calibri" w:hAnsi="Times New Roman" w:cs="Times New Roman"/>
          <w:sz w:val="28"/>
          <w:szCs w:val="28"/>
        </w:rPr>
        <w:t>22</w:t>
      </w:r>
      <w:r w:rsidRPr="004F3742">
        <w:rPr>
          <w:rFonts w:ascii="Times New Roman" w:eastAsia="Calibri" w:hAnsi="Times New Roman" w:cs="Times New Roman"/>
          <w:sz w:val="28"/>
          <w:szCs w:val="28"/>
        </w:rPr>
        <w:t xml:space="preserve">]. Метаболический профиль НАЖБП в условиях республики не изучался. Не изучены также факторы риска НАЖБП и её </w:t>
      </w:r>
      <w:proofErr w:type="spellStart"/>
      <w:r w:rsidRPr="004F3742">
        <w:rPr>
          <w:rFonts w:ascii="Times New Roman" w:eastAsia="Calibri" w:hAnsi="Times New Roman" w:cs="Times New Roman"/>
          <w:sz w:val="28"/>
          <w:szCs w:val="28"/>
        </w:rPr>
        <w:t>коморбидность</w:t>
      </w:r>
      <w:proofErr w:type="spellEnd"/>
      <w:r w:rsidRPr="004F3742">
        <w:rPr>
          <w:rFonts w:ascii="Times New Roman" w:eastAsia="Calibri" w:hAnsi="Times New Roman" w:cs="Times New Roman"/>
          <w:sz w:val="28"/>
          <w:szCs w:val="28"/>
        </w:rPr>
        <w:t xml:space="preserve"> у взрослого населения, проживающих на различных высотах. В связи с чем непонятны механизмы и скорость прогрессирования НАЖБП в различных условиях. </w:t>
      </w:r>
    </w:p>
    <w:p w14:paraId="50D9A7FF" w14:textId="77777777" w:rsidR="00940278" w:rsidRDefault="00BF7E43" w:rsidP="00CB5817">
      <w:pPr>
        <w:spacing w:line="360" w:lineRule="auto"/>
        <w:ind w:firstLine="708"/>
        <w:jc w:val="both"/>
        <w:rPr>
          <w:rFonts w:ascii="Times New Roman" w:eastAsia="Calibri" w:hAnsi="Times New Roman" w:cs="Times New Roman"/>
          <w:sz w:val="28"/>
          <w:szCs w:val="28"/>
        </w:rPr>
      </w:pPr>
      <w:r w:rsidRPr="003F7018">
        <w:rPr>
          <w:rFonts w:ascii="Times New Roman" w:eastAsia="Calibri" w:hAnsi="Times New Roman" w:cs="Times New Roman"/>
          <w:sz w:val="28"/>
          <w:szCs w:val="28"/>
        </w:rPr>
        <w:t>Так как гипоксия первостепенно влияет на энергетический обмен к клетке</w:t>
      </w:r>
      <w:r w:rsidR="003F7018" w:rsidRPr="003F7018">
        <w:rPr>
          <w:rFonts w:ascii="Times New Roman" w:eastAsia="Calibri" w:hAnsi="Times New Roman" w:cs="Times New Roman"/>
          <w:sz w:val="28"/>
          <w:szCs w:val="28"/>
        </w:rPr>
        <w:t xml:space="preserve"> [</w:t>
      </w:r>
      <w:r w:rsidR="003F7018">
        <w:rPr>
          <w:rFonts w:ascii="Times New Roman" w:eastAsia="Calibri" w:hAnsi="Times New Roman" w:cs="Times New Roman"/>
          <w:sz w:val="28"/>
          <w:szCs w:val="28"/>
        </w:rPr>
        <w:t>23</w:t>
      </w:r>
      <w:r w:rsidR="003F7018" w:rsidRPr="003F7018">
        <w:rPr>
          <w:rFonts w:ascii="Times New Roman" w:eastAsia="Calibri" w:hAnsi="Times New Roman" w:cs="Times New Roman"/>
          <w:sz w:val="28"/>
          <w:szCs w:val="28"/>
        </w:rPr>
        <w:t>]</w:t>
      </w:r>
      <w:r w:rsidRPr="003F7018">
        <w:rPr>
          <w:rFonts w:ascii="Times New Roman" w:eastAsia="Calibri" w:hAnsi="Times New Roman" w:cs="Times New Roman"/>
          <w:sz w:val="28"/>
          <w:szCs w:val="28"/>
        </w:rPr>
        <w:t xml:space="preserve">, изучение патогенетической связи внутриклеточного АТФ и прогрессирования НАЖБП в условиях высокогорья является актуальным. В публикациях отсутствуют данные об особенностях клиники, показателях функции и структуры печени у горцев. </w:t>
      </w:r>
    </w:p>
    <w:p w14:paraId="2CFD5C6D" w14:textId="5F1201BD" w:rsidR="00CB5817" w:rsidRPr="002B3CB0" w:rsidRDefault="00CB5817" w:rsidP="00CB5817">
      <w:pPr>
        <w:spacing w:line="360" w:lineRule="auto"/>
        <w:ind w:firstLine="708"/>
        <w:jc w:val="both"/>
        <w:rPr>
          <w:rFonts w:ascii="Times New Roman" w:eastAsia="Times New Roman" w:hAnsi="Times New Roman" w:cs="Times New Roman"/>
          <w:sz w:val="28"/>
          <w:szCs w:val="28"/>
          <w:lang w:eastAsia="ru-RU"/>
        </w:rPr>
      </w:pPr>
      <w:r w:rsidRPr="002B3CB0">
        <w:rPr>
          <w:rFonts w:ascii="Times New Roman" w:eastAsia="Times New Roman" w:hAnsi="Times New Roman" w:cs="Times New Roman"/>
          <w:sz w:val="28"/>
          <w:szCs w:val="28"/>
          <w:lang w:eastAsia="ru-RU"/>
        </w:rPr>
        <w:lastRenderedPageBreak/>
        <w:t>Учитывая гетерогенность патогенеза НАЖБП и ее растущей распространенности, ведущие мировые сообщества гепатологов [</w:t>
      </w:r>
      <w:r w:rsidR="003F7018">
        <w:rPr>
          <w:rFonts w:ascii="Times New Roman" w:eastAsia="Times New Roman" w:hAnsi="Times New Roman" w:cs="Times New Roman"/>
          <w:sz w:val="28"/>
          <w:szCs w:val="28"/>
          <w:lang w:eastAsia="ru-RU"/>
        </w:rPr>
        <w:t>24</w:t>
      </w:r>
      <w:r w:rsidRPr="002B3CB0">
        <w:rPr>
          <w:rFonts w:ascii="Times New Roman" w:eastAsia="Times New Roman" w:hAnsi="Times New Roman" w:cs="Times New Roman"/>
          <w:sz w:val="28"/>
          <w:szCs w:val="28"/>
          <w:lang w:eastAsia="ru-RU"/>
        </w:rPr>
        <w:t xml:space="preserve">] предложили переименовать НАЖБП в </w:t>
      </w:r>
      <w:proofErr w:type="spellStart"/>
      <w:r w:rsidRPr="002B3CB0">
        <w:rPr>
          <w:rFonts w:ascii="Times New Roman" w:eastAsia="Times New Roman" w:hAnsi="Times New Roman" w:cs="Times New Roman"/>
          <w:sz w:val="28"/>
          <w:szCs w:val="28"/>
          <w:lang w:eastAsia="ru-RU"/>
        </w:rPr>
        <w:t>метаболически</w:t>
      </w:r>
      <w:proofErr w:type="spellEnd"/>
      <w:r w:rsidRPr="002B3CB0">
        <w:rPr>
          <w:rFonts w:ascii="Times New Roman" w:eastAsia="Times New Roman" w:hAnsi="Times New Roman" w:cs="Times New Roman"/>
          <w:sz w:val="28"/>
          <w:szCs w:val="28"/>
          <w:lang w:eastAsia="ru-RU"/>
        </w:rPr>
        <w:t xml:space="preserve">-ассоциированную жировую болезнь печени (МАЖБП) на основании наличия таких признаков, как избыточная масса тела/ожирение, СД2, что отражает вклад печени в метаболическую </w:t>
      </w:r>
      <w:proofErr w:type="spellStart"/>
      <w:r w:rsidRPr="002B3CB0">
        <w:rPr>
          <w:rFonts w:ascii="Times New Roman" w:eastAsia="Times New Roman" w:hAnsi="Times New Roman" w:cs="Times New Roman"/>
          <w:sz w:val="28"/>
          <w:szCs w:val="28"/>
          <w:lang w:eastAsia="ru-RU"/>
        </w:rPr>
        <w:t>дисрегуляцию</w:t>
      </w:r>
      <w:proofErr w:type="spellEnd"/>
      <w:r w:rsidRPr="002B3CB0">
        <w:rPr>
          <w:rFonts w:ascii="Times New Roman" w:eastAsia="Times New Roman" w:hAnsi="Times New Roman" w:cs="Times New Roman"/>
          <w:sz w:val="28"/>
          <w:szCs w:val="28"/>
          <w:lang w:eastAsia="ru-RU"/>
        </w:rPr>
        <w:t>. НАЖБП в современных представлениях представляет собой континуум от ожирения до метаболического синдрома и СД2.</w:t>
      </w:r>
    </w:p>
    <w:p w14:paraId="57F32BA5" w14:textId="77777777" w:rsidR="00940278" w:rsidRDefault="00CB5817" w:rsidP="00940278">
      <w:pPr>
        <w:spacing w:after="0" w:line="360" w:lineRule="auto"/>
        <w:ind w:firstLine="708"/>
        <w:jc w:val="both"/>
        <w:rPr>
          <w:rFonts w:ascii="Times New Roman" w:hAnsi="Times New Roman" w:cs="Times New Roman"/>
          <w:spacing w:val="-6"/>
          <w:sz w:val="28"/>
          <w:szCs w:val="28"/>
        </w:rPr>
      </w:pPr>
      <w:r w:rsidRPr="009B3377">
        <w:rPr>
          <w:rFonts w:ascii="Times New Roman" w:hAnsi="Times New Roman" w:cs="Times New Roman"/>
          <w:sz w:val="28"/>
          <w:szCs w:val="28"/>
        </w:rPr>
        <w:t>Клинические симптомы при НАЖБП обычно неспецифичны и часто обнаруживаются при обследованиях, проводимых по другим причинам по повышенному уровню печеночных ферментов или случайной находке признаков жировой инфильтрации печени при ультразвуковой визуализации [</w:t>
      </w:r>
      <w:r w:rsidR="003F7018">
        <w:rPr>
          <w:rFonts w:ascii="Times New Roman" w:hAnsi="Times New Roman" w:cs="Times New Roman"/>
          <w:sz w:val="28"/>
          <w:szCs w:val="28"/>
        </w:rPr>
        <w:t>25</w:t>
      </w:r>
      <w:r w:rsidRPr="009B3377">
        <w:rPr>
          <w:rFonts w:ascii="Times New Roman" w:hAnsi="Times New Roman" w:cs="Times New Roman"/>
          <w:sz w:val="28"/>
          <w:szCs w:val="28"/>
        </w:rPr>
        <w:t xml:space="preserve">]. </w:t>
      </w:r>
      <w:r w:rsidRPr="002852C0">
        <w:rPr>
          <w:rFonts w:ascii="Times New Roman" w:hAnsi="Times New Roman" w:cs="Times New Roman"/>
          <w:sz w:val="28"/>
          <w:szCs w:val="28"/>
        </w:rPr>
        <w:t xml:space="preserve">В повседневной практике можно заподозрить эту патологию по наличию синдрома цитолиза и/или </w:t>
      </w:r>
      <w:proofErr w:type="spellStart"/>
      <w:r w:rsidRPr="002852C0">
        <w:rPr>
          <w:rFonts w:ascii="Times New Roman" w:hAnsi="Times New Roman" w:cs="Times New Roman"/>
          <w:sz w:val="28"/>
          <w:szCs w:val="28"/>
        </w:rPr>
        <w:t>гепатомегалии</w:t>
      </w:r>
      <w:proofErr w:type="spellEnd"/>
      <w:r w:rsidRPr="002852C0">
        <w:rPr>
          <w:rFonts w:ascii="Times New Roman" w:hAnsi="Times New Roman" w:cs="Times New Roman"/>
          <w:sz w:val="28"/>
          <w:szCs w:val="28"/>
        </w:rPr>
        <w:t>, а также при рентгенологическом исследовании печени, в то время как степень фиброза и диагноз НАСГ требуют биопсии печени [</w:t>
      </w:r>
      <w:r w:rsidR="003F7018">
        <w:rPr>
          <w:rFonts w:ascii="Times New Roman" w:hAnsi="Times New Roman" w:cs="Times New Roman"/>
          <w:sz w:val="28"/>
          <w:szCs w:val="28"/>
        </w:rPr>
        <w:t>26</w:t>
      </w:r>
      <w:r w:rsidRPr="002852C0">
        <w:rPr>
          <w:rFonts w:ascii="Times New Roman" w:hAnsi="Times New Roman" w:cs="Times New Roman"/>
          <w:sz w:val="28"/>
          <w:szCs w:val="28"/>
        </w:rPr>
        <w:t xml:space="preserve">]. </w:t>
      </w:r>
      <w:proofErr w:type="spellStart"/>
      <w:r w:rsidRPr="0007038A">
        <w:rPr>
          <w:rFonts w:ascii="Times New Roman" w:hAnsi="Times New Roman" w:cs="Times New Roman"/>
          <w:sz w:val="28"/>
          <w:szCs w:val="28"/>
        </w:rPr>
        <w:t>Биомаркеры</w:t>
      </w:r>
      <w:proofErr w:type="spellEnd"/>
      <w:r w:rsidRPr="0007038A">
        <w:rPr>
          <w:rFonts w:ascii="Times New Roman" w:hAnsi="Times New Roman" w:cs="Times New Roman"/>
          <w:sz w:val="28"/>
          <w:szCs w:val="28"/>
        </w:rPr>
        <w:t xml:space="preserve"> </w:t>
      </w:r>
      <w:proofErr w:type="spellStart"/>
      <w:r w:rsidRPr="0007038A">
        <w:rPr>
          <w:rFonts w:ascii="Times New Roman" w:hAnsi="Times New Roman" w:cs="Times New Roman"/>
          <w:sz w:val="28"/>
          <w:szCs w:val="28"/>
        </w:rPr>
        <w:t>стеатоза</w:t>
      </w:r>
      <w:proofErr w:type="spellEnd"/>
      <w:r w:rsidRPr="0007038A">
        <w:rPr>
          <w:rFonts w:ascii="Times New Roman" w:hAnsi="Times New Roman" w:cs="Times New Roman"/>
          <w:sz w:val="28"/>
          <w:szCs w:val="28"/>
        </w:rPr>
        <w:t xml:space="preserve">, включая индекс жировой дистрофии печени (FLI), считаются вынужденными альтернативами. Показатели фиброза (NFS, FIB-4), рассчитываемый по биохимическим   показателям, транзиторная </w:t>
      </w:r>
      <w:proofErr w:type="spellStart"/>
      <w:r w:rsidRPr="0007038A">
        <w:rPr>
          <w:rFonts w:ascii="Times New Roman" w:hAnsi="Times New Roman" w:cs="Times New Roman"/>
          <w:sz w:val="28"/>
          <w:szCs w:val="28"/>
        </w:rPr>
        <w:t>эластография</w:t>
      </w:r>
      <w:proofErr w:type="spellEnd"/>
      <w:r w:rsidRPr="0007038A">
        <w:rPr>
          <w:rFonts w:ascii="Times New Roman" w:hAnsi="Times New Roman" w:cs="Times New Roman"/>
          <w:sz w:val="28"/>
          <w:szCs w:val="28"/>
        </w:rPr>
        <w:t xml:space="preserve"> с контролем вибрации или магнитно-резонансная </w:t>
      </w:r>
      <w:proofErr w:type="spellStart"/>
      <w:r w:rsidRPr="0007038A">
        <w:rPr>
          <w:rFonts w:ascii="Times New Roman" w:hAnsi="Times New Roman" w:cs="Times New Roman"/>
          <w:sz w:val="28"/>
          <w:szCs w:val="28"/>
        </w:rPr>
        <w:t>эластография</w:t>
      </w:r>
      <w:proofErr w:type="spellEnd"/>
      <w:r w:rsidRPr="0007038A">
        <w:rPr>
          <w:rFonts w:ascii="Times New Roman" w:hAnsi="Times New Roman" w:cs="Times New Roman"/>
          <w:sz w:val="28"/>
          <w:szCs w:val="28"/>
        </w:rPr>
        <w:t xml:space="preserve"> (МРЭ) являются приемлемыми неинвазивными процедурами для выявления пациентов с осложненными формами НАЖБП [</w:t>
      </w:r>
      <w:r w:rsidR="003F7018">
        <w:rPr>
          <w:rFonts w:ascii="Times New Roman" w:hAnsi="Times New Roman" w:cs="Times New Roman"/>
          <w:sz w:val="28"/>
          <w:szCs w:val="28"/>
        </w:rPr>
        <w:t>27</w:t>
      </w:r>
      <w:r w:rsidRPr="0007038A">
        <w:rPr>
          <w:rFonts w:ascii="Times New Roman" w:hAnsi="Times New Roman" w:cs="Times New Roman"/>
          <w:sz w:val="28"/>
          <w:szCs w:val="28"/>
        </w:rPr>
        <w:t>].</w:t>
      </w:r>
      <w:r w:rsidRPr="00CB5817">
        <w:rPr>
          <w:rFonts w:ascii="Times New Roman" w:hAnsi="Times New Roman" w:cs="Times New Roman"/>
          <w:color w:val="FF0000"/>
          <w:spacing w:val="-6"/>
          <w:sz w:val="28"/>
          <w:szCs w:val="28"/>
        </w:rPr>
        <w:t xml:space="preserve"> </w:t>
      </w:r>
      <w:r w:rsidRPr="00940278">
        <w:rPr>
          <w:rFonts w:ascii="Times New Roman" w:hAnsi="Times New Roman" w:cs="Times New Roman"/>
          <w:spacing w:val="-6"/>
          <w:sz w:val="28"/>
          <w:szCs w:val="28"/>
        </w:rPr>
        <w:t xml:space="preserve">Несмотря на интенсивные исследования и большие инвестиции фармацевтических компаний, в настоящее время нет лекарств для лечения НАЖБП, специально одобренных регулирующими органами. </w:t>
      </w:r>
      <w:r w:rsidR="00940278" w:rsidRPr="00940278">
        <w:rPr>
          <w:rFonts w:ascii="Times New Roman" w:hAnsi="Times New Roman" w:cs="Times New Roman"/>
          <w:spacing w:val="-6"/>
          <w:sz w:val="28"/>
          <w:szCs w:val="28"/>
        </w:rPr>
        <w:t>Также отсутствуют работы, посвященные изучению влияния различных препаратов, используемых при НАЖБП, МС и СД2, в условиях высокогорья.</w:t>
      </w:r>
    </w:p>
    <w:p w14:paraId="793CE894" w14:textId="216FC55C" w:rsidR="00BF7E43" w:rsidRPr="00272C56" w:rsidRDefault="00BF7E43" w:rsidP="00940278">
      <w:pPr>
        <w:spacing w:after="0" w:line="360" w:lineRule="auto"/>
        <w:ind w:firstLine="708"/>
        <w:jc w:val="both"/>
        <w:rPr>
          <w:rFonts w:ascii="Times New Roman" w:hAnsi="Times New Roman" w:cs="Times New Roman"/>
          <w:color w:val="FF0000"/>
          <w:sz w:val="28"/>
          <w:szCs w:val="28"/>
        </w:rPr>
      </w:pPr>
      <w:r w:rsidRPr="00940278">
        <w:rPr>
          <w:rFonts w:ascii="Times New Roman" w:hAnsi="Times New Roman" w:cs="Times New Roman"/>
          <w:sz w:val="28"/>
          <w:szCs w:val="28"/>
        </w:rPr>
        <w:t>Учитывая вышеизложенное, перспективным направлением исследований представляется изучение НАЖБП в условиях горной гипоксии в составе данного континуума</w:t>
      </w:r>
      <w:r w:rsidRPr="00272C56">
        <w:rPr>
          <w:rFonts w:ascii="Times New Roman" w:hAnsi="Times New Roman" w:cs="Times New Roman"/>
          <w:color w:val="FF0000"/>
          <w:sz w:val="28"/>
          <w:szCs w:val="28"/>
        </w:rPr>
        <w:t>.</w:t>
      </w:r>
    </w:p>
    <w:p w14:paraId="339E7CFB" w14:textId="6E562AFF" w:rsidR="00812224" w:rsidRDefault="00812224" w:rsidP="007D4AE8">
      <w:pPr>
        <w:spacing w:line="360" w:lineRule="auto"/>
        <w:ind w:firstLine="708"/>
        <w:jc w:val="both"/>
        <w:rPr>
          <w:rFonts w:ascii="Times New Roman" w:hAnsi="Times New Roman" w:cs="Times New Roman"/>
          <w:b/>
          <w:bCs/>
          <w:sz w:val="28"/>
          <w:szCs w:val="28"/>
        </w:rPr>
      </w:pPr>
      <w:r w:rsidRPr="00812224">
        <w:rPr>
          <w:rFonts w:ascii="Times New Roman" w:hAnsi="Times New Roman" w:cs="Times New Roman"/>
          <w:b/>
          <w:bCs/>
          <w:sz w:val="28"/>
          <w:szCs w:val="28"/>
        </w:rPr>
        <w:lastRenderedPageBreak/>
        <w:t>Связь темы диссертации с приоритетными научными направлениями, крупными научными программами (проектами), основными научно-исследовательскими работами, проводимыми образовательными и научными учреждениями</w:t>
      </w:r>
      <w:r w:rsidR="007D4AE8">
        <w:rPr>
          <w:rFonts w:ascii="Times New Roman" w:hAnsi="Times New Roman" w:cs="Times New Roman"/>
          <w:b/>
          <w:bCs/>
          <w:sz w:val="28"/>
          <w:szCs w:val="28"/>
        </w:rPr>
        <w:t>.</w:t>
      </w:r>
    </w:p>
    <w:p w14:paraId="622D6A38" w14:textId="77777777" w:rsidR="000A1EE2" w:rsidRDefault="0074669F" w:rsidP="00A45C5D">
      <w:pPr>
        <w:spacing w:line="360" w:lineRule="auto"/>
        <w:ind w:firstLine="708"/>
        <w:jc w:val="both"/>
        <w:rPr>
          <w:rFonts w:ascii="Times New Roman" w:hAnsi="Times New Roman" w:cs="Times New Roman"/>
          <w:sz w:val="28"/>
          <w:szCs w:val="28"/>
        </w:rPr>
      </w:pPr>
      <w:r w:rsidRPr="0074669F">
        <w:rPr>
          <w:rFonts w:ascii="Times New Roman" w:hAnsi="Times New Roman" w:cs="Times New Roman"/>
          <w:sz w:val="28"/>
          <w:szCs w:val="28"/>
        </w:rPr>
        <w:t>Исследование проводилось в рамках проекта «</w:t>
      </w:r>
      <w:proofErr w:type="spellStart"/>
      <w:r w:rsidRPr="0074669F">
        <w:rPr>
          <w:rFonts w:ascii="Times New Roman" w:hAnsi="Times New Roman" w:cs="Times New Roman"/>
          <w:sz w:val="28"/>
          <w:szCs w:val="28"/>
        </w:rPr>
        <w:t>Этиопатогенетические</w:t>
      </w:r>
      <w:proofErr w:type="spellEnd"/>
      <w:r w:rsidRPr="0074669F">
        <w:rPr>
          <w:rFonts w:ascii="Times New Roman" w:hAnsi="Times New Roman" w:cs="Times New Roman"/>
          <w:sz w:val="28"/>
          <w:szCs w:val="28"/>
        </w:rPr>
        <w:t xml:space="preserve"> особенности и темпы развития неалкогольной жировой болезни печени (НАЖБП) в условиях Кыргызстана» (№ госрегистрации МЗН/ТЗ-2020-3)</w:t>
      </w:r>
      <w:r w:rsidR="00812224">
        <w:rPr>
          <w:rFonts w:ascii="Times New Roman" w:hAnsi="Times New Roman" w:cs="Times New Roman"/>
          <w:sz w:val="28"/>
          <w:szCs w:val="28"/>
        </w:rPr>
        <w:t>, финансированного Министерством образования и науки КР.</w:t>
      </w:r>
    </w:p>
    <w:p w14:paraId="0350D9AA" w14:textId="10383445" w:rsidR="00812224" w:rsidRDefault="00A2708A" w:rsidP="007D4AE8">
      <w:pPr>
        <w:spacing w:line="360" w:lineRule="auto"/>
        <w:ind w:firstLine="708"/>
        <w:jc w:val="both"/>
        <w:rPr>
          <w:rFonts w:ascii="Times New Roman" w:hAnsi="Times New Roman" w:cs="Times New Roman"/>
          <w:sz w:val="28"/>
          <w:szCs w:val="28"/>
        </w:rPr>
      </w:pPr>
      <w:r w:rsidRPr="00A2708A">
        <w:rPr>
          <w:rFonts w:ascii="Times New Roman" w:hAnsi="Times New Roman" w:cs="Times New Roman"/>
          <w:b/>
          <w:bCs/>
          <w:sz w:val="28"/>
          <w:szCs w:val="28"/>
        </w:rPr>
        <w:t>Цель исследования:</w:t>
      </w:r>
      <w:r w:rsidRPr="00A2708A">
        <w:rPr>
          <w:rFonts w:ascii="Times New Roman" w:hAnsi="Times New Roman" w:cs="Times New Roman"/>
          <w:sz w:val="28"/>
          <w:szCs w:val="28"/>
        </w:rPr>
        <w:t xml:space="preserve"> </w:t>
      </w:r>
      <w:r w:rsidR="00CB65A4" w:rsidRPr="00CB65A4">
        <w:rPr>
          <w:rFonts w:ascii="Times New Roman" w:hAnsi="Times New Roman" w:cs="Times New Roman"/>
          <w:sz w:val="28"/>
          <w:szCs w:val="28"/>
        </w:rPr>
        <w:t xml:space="preserve">изучить </w:t>
      </w:r>
      <w:proofErr w:type="spellStart"/>
      <w:r w:rsidR="00CB65A4" w:rsidRPr="00CB65A4">
        <w:rPr>
          <w:rFonts w:ascii="Times New Roman" w:hAnsi="Times New Roman" w:cs="Times New Roman"/>
          <w:sz w:val="28"/>
          <w:szCs w:val="28"/>
        </w:rPr>
        <w:t>этиопатогенетические</w:t>
      </w:r>
      <w:proofErr w:type="spellEnd"/>
      <w:r w:rsidR="00CB65A4" w:rsidRPr="00CB65A4">
        <w:rPr>
          <w:rFonts w:ascii="Times New Roman" w:hAnsi="Times New Roman" w:cs="Times New Roman"/>
          <w:sz w:val="28"/>
          <w:szCs w:val="28"/>
        </w:rPr>
        <w:t>, клинико-лабораторные и морфологические особенности поражения печени у лиц с НАЖБП в горных условиях Кыргызстана для оптимизации диагностики, контроля стратегических рисков и оценки прогноза заболевания.</w:t>
      </w:r>
    </w:p>
    <w:p w14:paraId="4FBAF0C6" w14:textId="77777777" w:rsidR="00A2708A" w:rsidRDefault="00A2708A" w:rsidP="007D4AE8">
      <w:pPr>
        <w:spacing w:line="360" w:lineRule="auto"/>
        <w:ind w:firstLine="708"/>
        <w:jc w:val="both"/>
        <w:rPr>
          <w:rFonts w:ascii="Times New Roman" w:hAnsi="Times New Roman" w:cs="Times New Roman"/>
          <w:b/>
          <w:bCs/>
          <w:sz w:val="28"/>
          <w:szCs w:val="28"/>
        </w:rPr>
      </w:pPr>
      <w:r w:rsidRPr="00A2708A">
        <w:rPr>
          <w:rFonts w:ascii="Times New Roman" w:hAnsi="Times New Roman" w:cs="Times New Roman"/>
          <w:b/>
          <w:bCs/>
          <w:sz w:val="28"/>
          <w:szCs w:val="28"/>
        </w:rPr>
        <w:t>Задачи исследования:</w:t>
      </w:r>
    </w:p>
    <w:p w14:paraId="74157D59" w14:textId="77777777" w:rsidR="00CB65A4" w:rsidRPr="00245808" w:rsidRDefault="00CB65A4" w:rsidP="002F440B">
      <w:pPr>
        <w:tabs>
          <w:tab w:val="left" w:pos="851"/>
        </w:tabs>
        <w:spacing w:after="0" w:line="360" w:lineRule="auto"/>
        <w:ind w:firstLine="709"/>
        <w:jc w:val="both"/>
        <w:rPr>
          <w:rFonts w:ascii="Times New Roman" w:hAnsi="Times New Roman" w:cs="Times New Roman"/>
          <w:b/>
          <w:bCs/>
          <w:sz w:val="28"/>
          <w:szCs w:val="28"/>
        </w:rPr>
      </w:pPr>
      <w:bookmarkStart w:id="2" w:name="_Hlk131342466"/>
      <w:r w:rsidRPr="00245808">
        <w:rPr>
          <w:rFonts w:ascii="Times New Roman" w:hAnsi="Times New Roman" w:cs="Times New Roman"/>
          <w:b/>
          <w:bCs/>
          <w:sz w:val="28"/>
          <w:szCs w:val="28"/>
        </w:rPr>
        <w:t>Клиническая часть</w:t>
      </w:r>
    </w:p>
    <w:p w14:paraId="7925C8A6" w14:textId="6F39A255" w:rsidR="00602915" w:rsidRPr="00602915" w:rsidRDefault="00602915" w:rsidP="002F440B">
      <w:pPr>
        <w:tabs>
          <w:tab w:val="left" w:pos="851"/>
        </w:tabs>
        <w:spacing w:after="0" w:line="360" w:lineRule="auto"/>
        <w:ind w:firstLine="709"/>
        <w:jc w:val="both"/>
        <w:rPr>
          <w:rFonts w:ascii="Times New Roman" w:hAnsi="Times New Roman" w:cs="Times New Roman"/>
          <w:sz w:val="28"/>
          <w:szCs w:val="28"/>
        </w:rPr>
      </w:pPr>
      <w:r w:rsidRPr="00602915">
        <w:rPr>
          <w:rFonts w:ascii="Times New Roman" w:hAnsi="Times New Roman" w:cs="Times New Roman"/>
          <w:sz w:val="28"/>
          <w:szCs w:val="28"/>
        </w:rPr>
        <w:t xml:space="preserve">1. Изучить частоту встречаемости УЗ признаков жировой инфильтрации печени и сочетанных патологий у </w:t>
      </w:r>
      <w:r w:rsidR="005049D0">
        <w:rPr>
          <w:rFonts w:ascii="Times New Roman" w:hAnsi="Times New Roman" w:cs="Times New Roman"/>
          <w:sz w:val="28"/>
          <w:szCs w:val="28"/>
        </w:rPr>
        <w:t xml:space="preserve">больных, </w:t>
      </w:r>
      <w:r w:rsidR="005049D0" w:rsidRPr="005049D0">
        <w:rPr>
          <w:rFonts w:ascii="Times New Roman" w:hAnsi="Times New Roman" w:cs="Times New Roman"/>
          <w:sz w:val="28"/>
          <w:szCs w:val="28"/>
        </w:rPr>
        <w:t>обращающихся за лечением по поводу любого заболевания</w:t>
      </w:r>
      <w:r w:rsidR="005049D0">
        <w:rPr>
          <w:rFonts w:ascii="Times New Roman" w:hAnsi="Times New Roman" w:cs="Times New Roman"/>
          <w:sz w:val="28"/>
          <w:szCs w:val="28"/>
        </w:rPr>
        <w:t xml:space="preserve"> в стационар, </w:t>
      </w:r>
      <w:r w:rsidRPr="00602915">
        <w:rPr>
          <w:rFonts w:ascii="Times New Roman" w:hAnsi="Times New Roman" w:cs="Times New Roman"/>
          <w:sz w:val="28"/>
          <w:szCs w:val="28"/>
        </w:rPr>
        <w:t xml:space="preserve">и у здоровых лиц молодого возраста, с учетом их образа жизни и питания. </w:t>
      </w:r>
    </w:p>
    <w:p w14:paraId="398F8EE0" w14:textId="2DDF7C6A" w:rsidR="00602915" w:rsidRPr="00602915" w:rsidRDefault="00602915" w:rsidP="002F440B">
      <w:pPr>
        <w:tabs>
          <w:tab w:val="left" w:pos="851"/>
        </w:tabs>
        <w:spacing w:after="0" w:line="360" w:lineRule="auto"/>
        <w:ind w:firstLine="709"/>
        <w:jc w:val="both"/>
        <w:rPr>
          <w:rFonts w:ascii="Times New Roman" w:hAnsi="Times New Roman" w:cs="Times New Roman"/>
          <w:sz w:val="28"/>
          <w:szCs w:val="28"/>
        </w:rPr>
      </w:pPr>
      <w:r w:rsidRPr="00602915">
        <w:rPr>
          <w:rFonts w:ascii="Times New Roman" w:hAnsi="Times New Roman" w:cs="Times New Roman"/>
          <w:sz w:val="28"/>
          <w:szCs w:val="28"/>
        </w:rPr>
        <w:t xml:space="preserve">2. Определить распространенность факторов риска сердечно-сосудистых заболеваний и структуру </w:t>
      </w:r>
      <w:proofErr w:type="spellStart"/>
      <w:r w:rsidRPr="00602915">
        <w:rPr>
          <w:rFonts w:ascii="Times New Roman" w:hAnsi="Times New Roman" w:cs="Times New Roman"/>
          <w:sz w:val="28"/>
          <w:szCs w:val="28"/>
        </w:rPr>
        <w:t>коморбидной</w:t>
      </w:r>
      <w:proofErr w:type="spellEnd"/>
      <w:r w:rsidRPr="00602915">
        <w:rPr>
          <w:rFonts w:ascii="Times New Roman" w:hAnsi="Times New Roman" w:cs="Times New Roman"/>
          <w:sz w:val="28"/>
          <w:szCs w:val="28"/>
        </w:rPr>
        <w:t xml:space="preserve"> патологии у лиц с НАЖБП, проживающих в низко- и </w:t>
      </w:r>
      <w:r w:rsidR="005F04D5">
        <w:rPr>
          <w:rFonts w:ascii="Times New Roman" w:hAnsi="Times New Roman" w:cs="Times New Roman"/>
          <w:sz w:val="28"/>
          <w:szCs w:val="28"/>
        </w:rPr>
        <w:t>средне</w:t>
      </w:r>
      <w:r w:rsidRPr="00602915">
        <w:rPr>
          <w:rFonts w:ascii="Times New Roman" w:hAnsi="Times New Roman" w:cs="Times New Roman"/>
          <w:sz w:val="28"/>
          <w:szCs w:val="28"/>
        </w:rPr>
        <w:t>горных регионах Кыргызстана.</w:t>
      </w:r>
    </w:p>
    <w:p w14:paraId="536909E8" w14:textId="79DA7B18" w:rsidR="00602915" w:rsidRPr="00602915" w:rsidRDefault="00602915" w:rsidP="002F440B">
      <w:pPr>
        <w:tabs>
          <w:tab w:val="left" w:pos="851"/>
        </w:tabs>
        <w:spacing w:after="0" w:line="360" w:lineRule="auto"/>
        <w:ind w:firstLine="709"/>
        <w:jc w:val="both"/>
        <w:rPr>
          <w:rFonts w:ascii="Times New Roman" w:hAnsi="Times New Roman" w:cs="Times New Roman"/>
          <w:sz w:val="28"/>
          <w:szCs w:val="28"/>
        </w:rPr>
      </w:pPr>
      <w:r w:rsidRPr="00602915">
        <w:rPr>
          <w:rFonts w:ascii="Times New Roman" w:hAnsi="Times New Roman" w:cs="Times New Roman"/>
          <w:sz w:val="28"/>
          <w:szCs w:val="28"/>
        </w:rPr>
        <w:t xml:space="preserve">3. Изучить особенности антропометрических показателей и их вклад в прогрессирование НАЖБП у больных, проживающих в условиях низкогорья и </w:t>
      </w:r>
      <w:r w:rsidR="005F04D5">
        <w:rPr>
          <w:rFonts w:ascii="Times New Roman" w:hAnsi="Times New Roman" w:cs="Times New Roman"/>
          <w:sz w:val="28"/>
          <w:szCs w:val="28"/>
        </w:rPr>
        <w:t>средне</w:t>
      </w:r>
      <w:r w:rsidRPr="00602915">
        <w:rPr>
          <w:rFonts w:ascii="Times New Roman" w:hAnsi="Times New Roman" w:cs="Times New Roman"/>
          <w:sz w:val="28"/>
          <w:szCs w:val="28"/>
        </w:rPr>
        <w:t>горья.</w:t>
      </w:r>
    </w:p>
    <w:p w14:paraId="7FADDDA6" w14:textId="0E6349EC" w:rsidR="00602915" w:rsidRPr="00602915" w:rsidRDefault="00602915" w:rsidP="002F440B">
      <w:pPr>
        <w:tabs>
          <w:tab w:val="left" w:pos="851"/>
        </w:tabs>
        <w:spacing w:after="0" w:line="360" w:lineRule="auto"/>
        <w:ind w:firstLine="709"/>
        <w:jc w:val="both"/>
        <w:rPr>
          <w:rFonts w:ascii="Times New Roman" w:hAnsi="Times New Roman" w:cs="Times New Roman"/>
          <w:sz w:val="28"/>
          <w:szCs w:val="28"/>
        </w:rPr>
      </w:pPr>
      <w:r w:rsidRPr="00602915">
        <w:rPr>
          <w:rFonts w:ascii="Times New Roman" w:hAnsi="Times New Roman" w:cs="Times New Roman"/>
          <w:sz w:val="28"/>
          <w:szCs w:val="28"/>
        </w:rPr>
        <w:t xml:space="preserve">4. Изучить особенности биохимических показателей у больных с НАЖБП в </w:t>
      </w:r>
      <w:r w:rsidR="005F04D5">
        <w:rPr>
          <w:rFonts w:ascii="Times New Roman" w:hAnsi="Times New Roman" w:cs="Times New Roman"/>
          <w:sz w:val="28"/>
          <w:szCs w:val="28"/>
        </w:rPr>
        <w:t>г</w:t>
      </w:r>
      <w:r w:rsidRPr="00602915">
        <w:rPr>
          <w:rFonts w:ascii="Times New Roman" w:hAnsi="Times New Roman" w:cs="Times New Roman"/>
          <w:sz w:val="28"/>
          <w:szCs w:val="28"/>
        </w:rPr>
        <w:t xml:space="preserve">орных регионах Кыргызстана в зависимости от стадии заболевания (НАЖГ и НАСГ). </w:t>
      </w:r>
    </w:p>
    <w:p w14:paraId="4C1D1760" w14:textId="68A1F917" w:rsidR="00602915" w:rsidRPr="00602915" w:rsidRDefault="00602915" w:rsidP="002F440B">
      <w:pPr>
        <w:tabs>
          <w:tab w:val="left" w:pos="851"/>
        </w:tabs>
        <w:spacing w:after="0" w:line="360" w:lineRule="auto"/>
        <w:ind w:firstLine="709"/>
        <w:jc w:val="both"/>
        <w:rPr>
          <w:rFonts w:ascii="Times New Roman" w:hAnsi="Times New Roman" w:cs="Times New Roman"/>
          <w:sz w:val="28"/>
          <w:szCs w:val="28"/>
        </w:rPr>
      </w:pPr>
      <w:r w:rsidRPr="00602915">
        <w:rPr>
          <w:rFonts w:ascii="Times New Roman" w:hAnsi="Times New Roman" w:cs="Times New Roman"/>
          <w:sz w:val="28"/>
          <w:szCs w:val="28"/>
        </w:rPr>
        <w:lastRenderedPageBreak/>
        <w:t xml:space="preserve">5. Оценить действие фактора </w:t>
      </w:r>
      <w:r w:rsidR="005F04D5">
        <w:rPr>
          <w:rFonts w:ascii="Times New Roman" w:hAnsi="Times New Roman" w:cs="Times New Roman"/>
          <w:sz w:val="28"/>
          <w:szCs w:val="28"/>
        </w:rPr>
        <w:t>высоко</w:t>
      </w:r>
      <w:r w:rsidRPr="00602915">
        <w:rPr>
          <w:rFonts w:ascii="Times New Roman" w:hAnsi="Times New Roman" w:cs="Times New Roman"/>
          <w:sz w:val="28"/>
          <w:szCs w:val="28"/>
        </w:rPr>
        <w:t xml:space="preserve">горья на риск развития фиброза печени у больных с НАЖБП. </w:t>
      </w:r>
    </w:p>
    <w:p w14:paraId="482E5A9A" w14:textId="6F955D6E" w:rsidR="00602915" w:rsidRDefault="00602915" w:rsidP="002F440B">
      <w:pPr>
        <w:tabs>
          <w:tab w:val="left" w:pos="851"/>
        </w:tabs>
        <w:spacing w:after="0" w:line="360" w:lineRule="auto"/>
        <w:ind w:firstLine="709"/>
        <w:jc w:val="both"/>
        <w:rPr>
          <w:rFonts w:ascii="Times New Roman" w:hAnsi="Times New Roman" w:cs="Times New Roman"/>
          <w:sz w:val="28"/>
          <w:szCs w:val="28"/>
        </w:rPr>
      </w:pPr>
      <w:r w:rsidRPr="00602915">
        <w:rPr>
          <w:rFonts w:ascii="Times New Roman" w:hAnsi="Times New Roman" w:cs="Times New Roman"/>
          <w:sz w:val="28"/>
          <w:szCs w:val="28"/>
        </w:rPr>
        <w:t xml:space="preserve">6. Изучить уровень </w:t>
      </w:r>
      <w:proofErr w:type="spellStart"/>
      <w:r w:rsidRPr="00602915">
        <w:rPr>
          <w:rFonts w:ascii="Times New Roman" w:hAnsi="Times New Roman" w:cs="Times New Roman"/>
          <w:sz w:val="28"/>
          <w:szCs w:val="28"/>
        </w:rPr>
        <w:t>цитозольного</w:t>
      </w:r>
      <w:proofErr w:type="spellEnd"/>
      <w:r w:rsidRPr="00602915">
        <w:rPr>
          <w:rFonts w:ascii="Times New Roman" w:hAnsi="Times New Roman" w:cs="Times New Roman"/>
          <w:sz w:val="28"/>
          <w:szCs w:val="28"/>
        </w:rPr>
        <w:t xml:space="preserve"> АТФ у больных с НАЖБП и СД2, проживающих в условиях низкогорья и </w:t>
      </w:r>
      <w:r w:rsidR="005F04D5">
        <w:rPr>
          <w:rFonts w:ascii="Times New Roman" w:hAnsi="Times New Roman" w:cs="Times New Roman"/>
          <w:sz w:val="28"/>
          <w:szCs w:val="28"/>
        </w:rPr>
        <w:t>средне</w:t>
      </w:r>
      <w:r w:rsidRPr="00602915">
        <w:rPr>
          <w:rFonts w:ascii="Times New Roman" w:hAnsi="Times New Roman" w:cs="Times New Roman"/>
          <w:sz w:val="28"/>
          <w:szCs w:val="28"/>
        </w:rPr>
        <w:t xml:space="preserve">горья Кыргызстана с определением чувствительности к инновационному препарату </w:t>
      </w:r>
      <w:proofErr w:type="spellStart"/>
      <w:r w:rsidRPr="00602915">
        <w:rPr>
          <w:rFonts w:ascii="Times New Roman" w:hAnsi="Times New Roman" w:cs="Times New Roman"/>
          <w:sz w:val="28"/>
          <w:szCs w:val="28"/>
        </w:rPr>
        <w:t>эмпаглифлозину</w:t>
      </w:r>
      <w:proofErr w:type="spellEnd"/>
      <w:r w:rsidRPr="00602915">
        <w:rPr>
          <w:rFonts w:ascii="Times New Roman" w:hAnsi="Times New Roman" w:cs="Times New Roman"/>
          <w:sz w:val="28"/>
          <w:szCs w:val="28"/>
        </w:rPr>
        <w:t xml:space="preserve"> </w:t>
      </w:r>
      <w:r w:rsidRPr="009F4ED8">
        <w:rPr>
          <w:rFonts w:ascii="Times New Roman" w:hAnsi="Times New Roman" w:cs="Times New Roman"/>
          <w:sz w:val="28"/>
          <w:szCs w:val="28"/>
          <w:lang w:val="en-US"/>
        </w:rPr>
        <w:t>ex</w:t>
      </w:r>
      <w:r w:rsidRPr="009F4ED8">
        <w:rPr>
          <w:rFonts w:ascii="Times New Roman" w:hAnsi="Times New Roman" w:cs="Times New Roman"/>
          <w:sz w:val="28"/>
          <w:szCs w:val="28"/>
        </w:rPr>
        <w:t xml:space="preserve"> </w:t>
      </w:r>
      <w:r w:rsidRPr="009F4ED8">
        <w:rPr>
          <w:rFonts w:ascii="Times New Roman" w:hAnsi="Times New Roman" w:cs="Times New Roman"/>
          <w:sz w:val="28"/>
          <w:szCs w:val="28"/>
          <w:lang w:val="en-US"/>
        </w:rPr>
        <w:t>vivo</w:t>
      </w:r>
      <w:r w:rsidRPr="00602915">
        <w:rPr>
          <w:rFonts w:ascii="Times New Roman" w:hAnsi="Times New Roman" w:cs="Times New Roman"/>
          <w:sz w:val="28"/>
          <w:szCs w:val="28"/>
        </w:rPr>
        <w:t xml:space="preserve">. </w:t>
      </w:r>
    </w:p>
    <w:p w14:paraId="5485AC7A" w14:textId="469473E1" w:rsidR="00CB65A4" w:rsidRPr="00245808" w:rsidRDefault="00CB65A4" w:rsidP="002F440B">
      <w:pPr>
        <w:tabs>
          <w:tab w:val="left" w:pos="851"/>
        </w:tabs>
        <w:spacing w:after="0" w:line="360" w:lineRule="auto"/>
        <w:ind w:firstLine="709"/>
        <w:jc w:val="both"/>
        <w:rPr>
          <w:rFonts w:ascii="Times New Roman" w:hAnsi="Times New Roman" w:cs="Times New Roman"/>
          <w:b/>
          <w:bCs/>
          <w:sz w:val="28"/>
          <w:szCs w:val="28"/>
        </w:rPr>
      </w:pPr>
      <w:r w:rsidRPr="00245808">
        <w:rPr>
          <w:rFonts w:ascii="Times New Roman" w:hAnsi="Times New Roman" w:cs="Times New Roman"/>
          <w:b/>
          <w:bCs/>
          <w:sz w:val="28"/>
          <w:szCs w:val="28"/>
        </w:rPr>
        <w:t>Экспериментальная часть</w:t>
      </w:r>
    </w:p>
    <w:bookmarkEnd w:id="2"/>
    <w:p w14:paraId="41E8CBC1" w14:textId="51DE3257" w:rsidR="009F4ED8" w:rsidRPr="009F4ED8" w:rsidRDefault="009F4ED8" w:rsidP="002F440B">
      <w:pPr>
        <w:tabs>
          <w:tab w:val="left" w:pos="851"/>
        </w:tabs>
        <w:spacing w:after="0" w:line="360" w:lineRule="auto"/>
        <w:ind w:firstLine="709"/>
        <w:jc w:val="both"/>
        <w:rPr>
          <w:rFonts w:ascii="Times New Roman" w:hAnsi="Times New Roman" w:cs="Times New Roman"/>
          <w:sz w:val="28"/>
          <w:szCs w:val="28"/>
        </w:rPr>
      </w:pPr>
      <w:r w:rsidRPr="009F4ED8">
        <w:rPr>
          <w:rFonts w:ascii="Times New Roman" w:hAnsi="Times New Roman" w:cs="Times New Roman"/>
          <w:sz w:val="28"/>
          <w:szCs w:val="28"/>
        </w:rPr>
        <w:t xml:space="preserve">7. Изучить особенности и темпы нарушения биохимических показателей, и состояние про- и противовоспалительных цитокинов у крыс с экспериментальной НАЖБП в условиях </w:t>
      </w:r>
      <w:proofErr w:type="spellStart"/>
      <w:r w:rsidRPr="009F4ED8">
        <w:rPr>
          <w:rFonts w:ascii="Times New Roman" w:hAnsi="Times New Roman" w:cs="Times New Roman"/>
          <w:sz w:val="28"/>
          <w:szCs w:val="28"/>
        </w:rPr>
        <w:t>гипобарической</w:t>
      </w:r>
      <w:proofErr w:type="spellEnd"/>
      <w:r w:rsidRPr="009F4ED8">
        <w:rPr>
          <w:rFonts w:ascii="Times New Roman" w:hAnsi="Times New Roman" w:cs="Times New Roman"/>
          <w:sz w:val="28"/>
          <w:szCs w:val="28"/>
        </w:rPr>
        <w:t xml:space="preserve"> гипоксии.</w:t>
      </w:r>
    </w:p>
    <w:p w14:paraId="1ADD77C4" w14:textId="77777777" w:rsidR="009F4ED8" w:rsidRPr="009F4ED8" w:rsidRDefault="009F4ED8" w:rsidP="002F440B">
      <w:pPr>
        <w:tabs>
          <w:tab w:val="left" w:pos="851"/>
        </w:tabs>
        <w:spacing w:after="0" w:line="360" w:lineRule="auto"/>
        <w:ind w:firstLine="709"/>
        <w:jc w:val="both"/>
        <w:rPr>
          <w:rFonts w:ascii="Times New Roman" w:hAnsi="Times New Roman" w:cs="Times New Roman"/>
          <w:sz w:val="28"/>
          <w:szCs w:val="28"/>
        </w:rPr>
      </w:pPr>
      <w:r w:rsidRPr="009F4ED8">
        <w:rPr>
          <w:rFonts w:ascii="Times New Roman" w:hAnsi="Times New Roman" w:cs="Times New Roman"/>
          <w:sz w:val="28"/>
          <w:szCs w:val="28"/>
        </w:rPr>
        <w:t xml:space="preserve">8. Изучить изменение микроциркуляторного русла и </w:t>
      </w:r>
      <w:proofErr w:type="spellStart"/>
      <w:r w:rsidRPr="009F4ED8">
        <w:rPr>
          <w:rFonts w:ascii="Times New Roman" w:hAnsi="Times New Roman" w:cs="Times New Roman"/>
          <w:sz w:val="28"/>
          <w:szCs w:val="28"/>
        </w:rPr>
        <w:t>паравазального</w:t>
      </w:r>
      <w:proofErr w:type="spellEnd"/>
      <w:r w:rsidRPr="009F4ED8">
        <w:rPr>
          <w:rFonts w:ascii="Times New Roman" w:hAnsi="Times New Roman" w:cs="Times New Roman"/>
          <w:sz w:val="28"/>
          <w:szCs w:val="28"/>
        </w:rPr>
        <w:t xml:space="preserve"> окружения в печени у крыс с экспериментальной НАЖБП под действием барокамерной </w:t>
      </w:r>
      <w:proofErr w:type="spellStart"/>
      <w:r w:rsidRPr="009F4ED8">
        <w:rPr>
          <w:rFonts w:ascii="Times New Roman" w:hAnsi="Times New Roman" w:cs="Times New Roman"/>
          <w:sz w:val="28"/>
          <w:szCs w:val="28"/>
        </w:rPr>
        <w:t>гипобарической</w:t>
      </w:r>
      <w:proofErr w:type="spellEnd"/>
      <w:r w:rsidRPr="009F4ED8">
        <w:rPr>
          <w:rFonts w:ascii="Times New Roman" w:hAnsi="Times New Roman" w:cs="Times New Roman"/>
          <w:sz w:val="28"/>
          <w:szCs w:val="28"/>
        </w:rPr>
        <w:t xml:space="preserve"> гипоксии.</w:t>
      </w:r>
    </w:p>
    <w:p w14:paraId="3D486D13" w14:textId="77777777" w:rsidR="009F4ED8" w:rsidRPr="009F4ED8" w:rsidRDefault="009F4ED8" w:rsidP="002F440B">
      <w:pPr>
        <w:tabs>
          <w:tab w:val="left" w:pos="851"/>
        </w:tabs>
        <w:spacing w:after="0" w:line="360" w:lineRule="auto"/>
        <w:ind w:firstLine="709"/>
        <w:jc w:val="both"/>
        <w:rPr>
          <w:rFonts w:ascii="Times New Roman" w:hAnsi="Times New Roman" w:cs="Times New Roman"/>
          <w:sz w:val="28"/>
          <w:szCs w:val="28"/>
        </w:rPr>
      </w:pPr>
      <w:r w:rsidRPr="009F4ED8">
        <w:rPr>
          <w:rFonts w:ascii="Times New Roman" w:hAnsi="Times New Roman" w:cs="Times New Roman"/>
          <w:sz w:val="28"/>
          <w:szCs w:val="28"/>
        </w:rPr>
        <w:t xml:space="preserve">9. Изучить влияние </w:t>
      </w:r>
      <w:proofErr w:type="spellStart"/>
      <w:r w:rsidRPr="009F4ED8">
        <w:rPr>
          <w:rFonts w:ascii="Times New Roman" w:hAnsi="Times New Roman" w:cs="Times New Roman"/>
          <w:sz w:val="28"/>
          <w:szCs w:val="28"/>
        </w:rPr>
        <w:t>гипобарической</w:t>
      </w:r>
      <w:proofErr w:type="spellEnd"/>
      <w:r w:rsidRPr="009F4ED8">
        <w:rPr>
          <w:rFonts w:ascii="Times New Roman" w:hAnsi="Times New Roman" w:cs="Times New Roman"/>
          <w:sz w:val="28"/>
          <w:szCs w:val="28"/>
        </w:rPr>
        <w:t xml:space="preserve"> барокамерной гипоксии на морфометрические показатели </w:t>
      </w:r>
      <w:proofErr w:type="spellStart"/>
      <w:r w:rsidRPr="009F4ED8">
        <w:rPr>
          <w:rFonts w:ascii="Times New Roman" w:hAnsi="Times New Roman" w:cs="Times New Roman"/>
          <w:sz w:val="28"/>
          <w:szCs w:val="28"/>
        </w:rPr>
        <w:t>гепатоцитов</w:t>
      </w:r>
      <w:proofErr w:type="spellEnd"/>
      <w:r w:rsidRPr="009F4ED8">
        <w:rPr>
          <w:rFonts w:ascii="Times New Roman" w:hAnsi="Times New Roman" w:cs="Times New Roman"/>
          <w:sz w:val="28"/>
          <w:szCs w:val="28"/>
        </w:rPr>
        <w:t xml:space="preserve"> крыс с экспериментальной НАЖБП.</w:t>
      </w:r>
    </w:p>
    <w:p w14:paraId="6D4B8C6D" w14:textId="77777777" w:rsidR="009F4ED8" w:rsidRDefault="009F4ED8" w:rsidP="002F440B">
      <w:pPr>
        <w:tabs>
          <w:tab w:val="left" w:pos="851"/>
        </w:tabs>
        <w:spacing w:after="0" w:line="360" w:lineRule="auto"/>
        <w:ind w:firstLine="709"/>
        <w:jc w:val="both"/>
        <w:rPr>
          <w:rFonts w:ascii="Times New Roman" w:hAnsi="Times New Roman" w:cs="Times New Roman"/>
          <w:sz w:val="28"/>
          <w:szCs w:val="28"/>
        </w:rPr>
      </w:pPr>
      <w:r w:rsidRPr="009F4ED8">
        <w:rPr>
          <w:rFonts w:ascii="Times New Roman" w:hAnsi="Times New Roman" w:cs="Times New Roman"/>
          <w:sz w:val="28"/>
          <w:szCs w:val="28"/>
        </w:rPr>
        <w:t xml:space="preserve">10. Изучить эффективность различных схем лечения НАЖБП под действием барокамерной </w:t>
      </w:r>
      <w:proofErr w:type="spellStart"/>
      <w:r w:rsidRPr="009F4ED8">
        <w:rPr>
          <w:rFonts w:ascii="Times New Roman" w:hAnsi="Times New Roman" w:cs="Times New Roman"/>
          <w:sz w:val="28"/>
          <w:szCs w:val="28"/>
        </w:rPr>
        <w:t>гипобарической</w:t>
      </w:r>
      <w:proofErr w:type="spellEnd"/>
      <w:r w:rsidRPr="009F4ED8">
        <w:rPr>
          <w:rFonts w:ascii="Times New Roman" w:hAnsi="Times New Roman" w:cs="Times New Roman"/>
          <w:sz w:val="28"/>
          <w:szCs w:val="28"/>
        </w:rPr>
        <w:t xml:space="preserve"> гипоксии. </w:t>
      </w:r>
    </w:p>
    <w:p w14:paraId="485B8640" w14:textId="7ABC6AF9" w:rsidR="000A59FD" w:rsidRPr="00507280" w:rsidRDefault="000A59FD" w:rsidP="007D4AE8">
      <w:pPr>
        <w:spacing w:line="360" w:lineRule="auto"/>
        <w:ind w:firstLine="360"/>
        <w:jc w:val="both"/>
        <w:rPr>
          <w:rFonts w:ascii="Times New Roman" w:hAnsi="Times New Roman" w:cs="Times New Roman"/>
          <w:b/>
          <w:bCs/>
          <w:sz w:val="28"/>
          <w:szCs w:val="28"/>
        </w:rPr>
      </w:pPr>
      <w:r w:rsidRPr="00507280">
        <w:rPr>
          <w:rFonts w:ascii="Times New Roman" w:hAnsi="Times New Roman" w:cs="Times New Roman"/>
          <w:b/>
          <w:bCs/>
          <w:sz w:val="28"/>
          <w:szCs w:val="28"/>
        </w:rPr>
        <w:t>Научная новизна полученных результатов</w:t>
      </w:r>
      <w:r w:rsidR="007D4AE8">
        <w:rPr>
          <w:rFonts w:ascii="Times New Roman" w:hAnsi="Times New Roman" w:cs="Times New Roman"/>
          <w:b/>
          <w:bCs/>
          <w:sz w:val="28"/>
          <w:szCs w:val="28"/>
        </w:rPr>
        <w:t>.</w:t>
      </w:r>
    </w:p>
    <w:p w14:paraId="0D9DDDAC" w14:textId="7F249405" w:rsidR="005049D0" w:rsidRDefault="000A59FD" w:rsidP="0005351F">
      <w:pPr>
        <w:pStyle w:val="a3"/>
        <w:numPr>
          <w:ilvl w:val="0"/>
          <w:numId w:val="2"/>
        </w:numPr>
        <w:spacing w:line="360" w:lineRule="auto"/>
        <w:rPr>
          <w:rFonts w:ascii="Times New Roman" w:hAnsi="Times New Roman" w:cs="Times New Roman"/>
          <w:sz w:val="28"/>
          <w:szCs w:val="28"/>
        </w:rPr>
      </w:pPr>
      <w:r w:rsidRPr="00C9231E">
        <w:rPr>
          <w:rFonts w:ascii="Times New Roman" w:hAnsi="Times New Roman" w:cs="Times New Roman"/>
          <w:sz w:val="28"/>
          <w:szCs w:val="28"/>
        </w:rPr>
        <w:t xml:space="preserve">Впервые </w:t>
      </w:r>
      <w:r w:rsidR="00045CD4">
        <w:rPr>
          <w:rFonts w:ascii="Times New Roman" w:hAnsi="Times New Roman" w:cs="Times New Roman"/>
          <w:sz w:val="28"/>
          <w:szCs w:val="28"/>
        </w:rPr>
        <w:t>выявлен</w:t>
      </w:r>
      <w:r w:rsidR="005049D0">
        <w:rPr>
          <w:rFonts w:ascii="Times New Roman" w:hAnsi="Times New Roman" w:cs="Times New Roman"/>
          <w:sz w:val="28"/>
          <w:szCs w:val="28"/>
        </w:rPr>
        <w:t>о, что</w:t>
      </w:r>
      <w:r w:rsidRPr="00C9231E">
        <w:rPr>
          <w:rFonts w:ascii="Times New Roman" w:hAnsi="Times New Roman" w:cs="Times New Roman"/>
          <w:sz w:val="28"/>
          <w:szCs w:val="28"/>
        </w:rPr>
        <w:t xml:space="preserve"> распространённость ультразвуковых признаков жировой инфильтрации печени у </w:t>
      </w:r>
      <w:r w:rsidR="005049D0">
        <w:rPr>
          <w:rFonts w:ascii="Times New Roman" w:hAnsi="Times New Roman" w:cs="Times New Roman"/>
          <w:sz w:val="28"/>
          <w:szCs w:val="28"/>
        </w:rPr>
        <w:t xml:space="preserve">взрослых, </w:t>
      </w:r>
      <w:r w:rsidR="005049D0" w:rsidRPr="005049D0">
        <w:rPr>
          <w:rFonts w:ascii="Times New Roman" w:hAnsi="Times New Roman" w:cs="Times New Roman"/>
          <w:sz w:val="28"/>
          <w:szCs w:val="28"/>
        </w:rPr>
        <w:t>обращающихся за лечением по поводу любого заболевания</w:t>
      </w:r>
      <w:r w:rsidR="005F04D5">
        <w:rPr>
          <w:rFonts w:ascii="Times New Roman" w:hAnsi="Times New Roman" w:cs="Times New Roman"/>
          <w:sz w:val="28"/>
          <w:szCs w:val="28"/>
        </w:rPr>
        <w:t xml:space="preserve"> в клиники города Бишкек</w:t>
      </w:r>
      <w:r w:rsidR="005049D0" w:rsidRPr="005049D0">
        <w:rPr>
          <w:rFonts w:ascii="Times New Roman" w:hAnsi="Times New Roman" w:cs="Times New Roman"/>
          <w:sz w:val="28"/>
          <w:szCs w:val="28"/>
        </w:rPr>
        <w:t>,</w:t>
      </w:r>
      <w:r w:rsidRPr="00C9231E">
        <w:rPr>
          <w:rFonts w:ascii="Times New Roman" w:hAnsi="Times New Roman" w:cs="Times New Roman"/>
          <w:sz w:val="28"/>
          <w:szCs w:val="28"/>
        </w:rPr>
        <w:t xml:space="preserve"> </w:t>
      </w:r>
      <w:r w:rsidR="005049D0">
        <w:rPr>
          <w:rFonts w:ascii="Times New Roman" w:hAnsi="Times New Roman" w:cs="Times New Roman"/>
          <w:sz w:val="28"/>
          <w:szCs w:val="28"/>
        </w:rPr>
        <w:t>составляет 61%, а</w:t>
      </w:r>
      <w:r w:rsidRPr="00C9231E">
        <w:rPr>
          <w:rFonts w:ascii="Times New Roman" w:hAnsi="Times New Roman" w:cs="Times New Roman"/>
          <w:sz w:val="28"/>
          <w:szCs w:val="28"/>
        </w:rPr>
        <w:t xml:space="preserve"> </w:t>
      </w:r>
      <w:r w:rsidR="005049D0">
        <w:rPr>
          <w:rFonts w:ascii="Times New Roman" w:hAnsi="Times New Roman" w:cs="Times New Roman"/>
          <w:sz w:val="28"/>
          <w:szCs w:val="28"/>
        </w:rPr>
        <w:t xml:space="preserve">среди </w:t>
      </w:r>
      <w:r w:rsidRPr="00C9231E">
        <w:rPr>
          <w:rFonts w:ascii="Times New Roman" w:hAnsi="Times New Roman" w:cs="Times New Roman"/>
          <w:sz w:val="28"/>
          <w:szCs w:val="28"/>
        </w:rPr>
        <w:t>здоровых лиц молодого возраста</w:t>
      </w:r>
      <w:r w:rsidR="005049D0">
        <w:rPr>
          <w:rFonts w:ascii="Times New Roman" w:hAnsi="Times New Roman" w:cs="Times New Roman"/>
          <w:sz w:val="28"/>
          <w:szCs w:val="28"/>
        </w:rPr>
        <w:t xml:space="preserve"> – 28%. </w:t>
      </w:r>
    </w:p>
    <w:p w14:paraId="7A3A28C0" w14:textId="34920A38" w:rsidR="000A59FD" w:rsidRPr="00C9231E" w:rsidRDefault="000A59FD" w:rsidP="0005351F">
      <w:pPr>
        <w:pStyle w:val="a3"/>
        <w:numPr>
          <w:ilvl w:val="0"/>
          <w:numId w:val="2"/>
        </w:numPr>
        <w:spacing w:line="360" w:lineRule="auto"/>
        <w:rPr>
          <w:rFonts w:ascii="Times New Roman" w:hAnsi="Times New Roman" w:cs="Times New Roman"/>
          <w:sz w:val="28"/>
          <w:szCs w:val="28"/>
        </w:rPr>
      </w:pPr>
      <w:r w:rsidRPr="00C9231E">
        <w:rPr>
          <w:rFonts w:ascii="Times New Roman" w:hAnsi="Times New Roman" w:cs="Times New Roman"/>
          <w:sz w:val="28"/>
          <w:szCs w:val="28"/>
        </w:rPr>
        <w:t xml:space="preserve"> </w:t>
      </w:r>
      <w:r w:rsidR="003F1DEA">
        <w:rPr>
          <w:rFonts w:ascii="Times New Roman" w:hAnsi="Times New Roman" w:cs="Times New Roman"/>
          <w:sz w:val="28"/>
          <w:szCs w:val="28"/>
        </w:rPr>
        <w:t xml:space="preserve">Впервые изучено, </w:t>
      </w:r>
      <w:r w:rsidR="003F1DEA" w:rsidRPr="003F1DEA">
        <w:rPr>
          <w:rFonts w:ascii="Times New Roman" w:hAnsi="Times New Roman" w:cs="Times New Roman"/>
          <w:sz w:val="28"/>
          <w:szCs w:val="28"/>
        </w:rPr>
        <w:t xml:space="preserve">что современные жители низкогорья и высокогорья </w:t>
      </w:r>
      <w:r w:rsidR="003F1DEA">
        <w:rPr>
          <w:rFonts w:ascii="Times New Roman" w:hAnsi="Times New Roman" w:cs="Times New Roman"/>
          <w:sz w:val="28"/>
          <w:szCs w:val="28"/>
        </w:rPr>
        <w:t>с НАЖБП</w:t>
      </w:r>
      <w:r w:rsidR="003F1DEA" w:rsidRPr="003F1DEA">
        <w:rPr>
          <w:rFonts w:ascii="Times New Roman" w:hAnsi="Times New Roman" w:cs="Times New Roman"/>
          <w:sz w:val="28"/>
          <w:szCs w:val="28"/>
        </w:rPr>
        <w:t xml:space="preserve"> не имеют достоверных различий в рационе питания</w:t>
      </w:r>
      <w:r w:rsidR="006B21A5">
        <w:rPr>
          <w:rFonts w:ascii="Times New Roman" w:hAnsi="Times New Roman" w:cs="Times New Roman"/>
          <w:sz w:val="28"/>
          <w:szCs w:val="28"/>
        </w:rPr>
        <w:t xml:space="preserve"> и </w:t>
      </w:r>
      <w:r w:rsidR="003F1DEA">
        <w:rPr>
          <w:rFonts w:ascii="Times New Roman" w:hAnsi="Times New Roman" w:cs="Times New Roman"/>
          <w:sz w:val="28"/>
          <w:szCs w:val="28"/>
        </w:rPr>
        <w:t>имеют н</w:t>
      </w:r>
      <w:r w:rsidR="003F1DEA" w:rsidRPr="003F1DEA">
        <w:rPr>
          <w:rFonts w:ascii="Times New Roman" w:hAnsi="Times New Roman" w:cs="Times New Roman"/>
          <w:sz w:val="28"/>
          <w:szCs w:val="28"/>
        </w:rPr>
        <w:t>изк</w:t>
      </w:r>
      <w:r w:rsidR="003F1DEA">
        <w:rPr>
          <w:rFonts w:ascii="Times New Roman" w:hAnsi="Times New Roman" w:cs="Times New Roman"/>
          <w:sz w:val="28"/>
          <w:szCs w:val="28"/>
        </w:rPr>
        <w:t xml:space="preserve">ую </w:t>
      </w:r>
      <w:r w:rsidR="003F1DEA" w:rsidRPr="003F1DEA">
        <w:rPr>
          <w:rFonts w:ascii="Times New Roman" w:hAnsi="Times New Roman" w:cs="Times New Roman"/>
          <w:sz w:val="28"/>
          <w:szCs w:val="28"/>
        </w:rPr>
        <w:t>двигательн</w:t>
      </w:r>
      <w:r w:rsidR="003F1DEA">
        <w:rPr>
          <w:rFonts w:ascii="Times New Roman" w:hAnsi="Times New Roman" w:cs="Times New Roman"/>
          <w:sz w:val="28"/>
          <w:szCs w:val="28"/>
        </w:rPr>
        <w:t>ую</w:t>
      </w:r>
      <w:r w:rsidR="003F1DEA" w:rsidRPr="003F1DEA">
        <w:rPr>
          <w:rFonts w:ascii="Times New Roman" w:hAnsi="Times New Roman" w:cs="Times New Roman"/>
          <w:sz w:val="28"/>
          <w:szCs w:val="28"/>
        </w:rPr>
        <w:t xml:space="preserve"> активность.</w:t>
      </w:r>
    </w:p>
    <w:p w14:paraId="243A5659" w14:textId="619ED1DF" w:rsidR="000A59FD" w:rsidRDefault="000A59FD" w:rsidP="0005351F">
      <w:pPr>
        <w:pStyle w:val="a3"/>
        <w:numPr>
          <w:ilvl w:val="0"/>
          <w:numId w:val="2"/>
        </w:numPr>
        <w:spacing w:line="360" w:lineRule="auto"/>
        <w:jc w:val="both"/>
        <w:rPr>
          <w:rFonts w:ascii="Times New Roman" w:hAnsi="Times New Roman" w:cs="Times New Roman"/>
          <w:sz w:val="28"/>
          <w:szCs w:val="28"/>
        </w:rPr>
      </w:pPr>
      <w:r w:rsidRPr="00C9231E">
        <w:rPr>
          <w:rFonts w:ascii="Times New Roman" w:hAnsi="Times New Roman" w:cs="Times New Roman"/>
          <w:sz w:val="28"/>
          <w:szCs w:val="28"/>
        </w:rPr>
        <w:lastRenderedPageBreak/>
        <w:t xml:space="preserve">Впервые изучена </w:t>
      </w:r>
      <w:proofErr w:type="spellStart"/>
      <w:r w:rsidR="003F1DEA" w:rsidRPr="003F1DEA">
        <w:rPr>
          <w:rFonts w:ascii="Times New Roman" w:hAnsi="Times New Roman" w:cs="Times New Roman"/>
          <w:sz w:val="28"/>
          <w:szCs w:val="28"/>
        </w:rPr>
        <w:t>коморбидн</w:t>
      </w:r>
      <w:r w:rsidR="003F1DEA">
        <w:rPr>
          <w:rFonts w:ascii="Times New Roman" w:hAnsi="Times New Roman" w:cs="Times New Roman"/>
          <w:sz w:val="28"/>
          <w:szCs w:val="28"/>
        </w:rPr>
        <w:t>ая</w:t>
      </w:r>
      <w:proofErr w:type="spellEnd"/>
      <w:r w:rsidR="003F1DEA" w:rsidRPr="003F1DEA">
        <w:rPr>
          <w:rFonts w:ascii="Times New Roman" w:hAnsi="Times New Roman" w:cs="Times New Roman"/>
          <w:sz w:val="28"/>
          <w:szCs w:val="28"/>
        </w:rPr>
        <w:t xml:space="preserve"> патологи</w:t>
      </w:r>
      <w:r w:rsidR="003F1DEA">
        <w:rPr>
          <w:rFonts w:ascii="Times New Roman" w:hAnsi="Times New Roman" w:cs="Times New Roman"/>
          <w:sz w:val="28"/>
          <w:szCs w:val="28"/>
        </w:rPr>
        <w:t>я</w:t>
      </w:r>
      <w:r w:rsidR="003F1DEA" w:rsidRPr="003F1DEA">
        <w:rPr>
          <w:rFonts w:ascii="Times New Roman" w:hAnsi="Times New Roman" w:cs="Times New Roman"/>
          <w:sz w:val="28"/>
          <w:szCs w:val="28"/>
        </w:rPr>
        <w:t xml:space="preserve"> у жителей высокогорья с НАЖБП</w:t>
      </w:r>
      <w:r w:rsidR="003F1DEA">
        <w:rPr>
          <w:rFonts w:ascii="Times New Roman" w:hAnsi="Times New Roman" w:cs="Times New Roman"/>
          <w:sz w:val="28"/>
          <w:szCs w:val="28"/>
        </w:rPr>
        <w:t xml:space="preserve">, где </w:t>
      </w:r>
      <w:r w:rsidR="003F1DEA" w:rsidRPr="003F1DEA">
        <w:rPr>
          <w:rFonts w:ascii="Times New Roman" w:hAnsi="Times New Roman" w:cs="Times New Roman"/>
          <w:sz w:val="28"/>
          <w:szCs w:val="28"/>
        </w:rPr>
        <w:t>преобладали КБС, АГ, ХОБЛ и</w:t>
      </w:r>
      <w:r w:rsidR="003F1DEA">
        <w:rPr>
          <w:rFonts w:ascii="Times New Roman" w:hAnsi="Times New Roman" w:cs="Times New Roman"/>
          <w:sz w:val="28"/>
          <w:szCs w:val="28"/>
        </w:rPr>
        <w:t xml:space="preserve"> ХБП</w:t>
      </w:r>
      <w:r w:rsidR="003F1DEA" w:rsidRPr="003F1DEA">
        <w:rPr>
          <w:rFonts w:ascii="Times New Roman" w:hAnsi="Times New Roman" w:cs="Times New Roman"/>
          <w:sz w:val="28"/>
          <w:szCs w:val="28"/>
        </w:rPr>
        <w:t xml:space="preserve">. </w:t>
      </w:r>
    </w:p>
    <w:p w14:paraId="24E63573" w14:textId="1418F965" w:rsidR="006B21A5" w:rsidRPr="00C9231E" w:rsidRDefault="006B21A5" w:rsidP="0005351F">
      <w:pPr>
        <w:pStyle w:val="a3"/>
        <w:numPr>
          <w:ilvl w:val="0"/>
          <w:numId w:val="2"/>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Впервые в </w:t>
      </w:r>
      <w:r w:rsidR="009F2554">
        <w:rPr>
          <w:rFonts w:ascii="Times New Roman" w:hAnsi="Times New Roman" w:cs="Times New Roman"/>
          <w:sz w:val="28"/>
          <w:szCs w:val="28"/>
        </w:rPr>
        <w:t>структуре НАЖБП</w:t>
      </w:r>
      <w:r>
        <w:rPr>
          <w:rFonts w:ascii="Times New Roman" w:hAnsi="Times New Roman" w:cs="Times New Roman"/>
          <w:sz w:val="28"/>
          <w:szCs w:val="28"/>
        </w:rPr>
        <w:t xml:space="preserve"> у этнических кыргызов</w:t>
      </w:r>
      <w:r w:rsidRPr="006B21A5">
        <w:rPr>
          <w:rFonts w:ascii="Times New Roman" w:hAnsi="Times New Roman" w:cs="Times New Roman"/>
          <w:sz w:val="28"/>
          <w:szCs w:val="28"/>
        </w:rPr>
        <w:t xml:space="preserve"> </w:t>
      </w:r>
      <w:r>
        <w:rPr>
          <w:rFonts w:ascii="Times New Roman" w:hAnsi="Times New Roman" w:cs="Times New Roman"/>
          <w:sz w:val="28"/>
          <w:szCs w:val="28"/>
        </w:rPr>
        <w:t xml:space="preserve">была определена доля «худощавого» </w:t>
      </w:r>
      <w:r w:rsidRPr="006B21A5">
        <w:rPr>
          <w:rFonts w:ascii="Times New Roman" w:hAnsi="Times New Roman" w:cs="Times New Roman"/>
          <w:sz w:val="28"/>
          <w:szCs w:val="28"/>
        </w:rPr>
        <w:t>фенотип</w:t>
      </w:r>
      <w:r>
        <w:rPr>
          <w:rFonts w:ascii="Times New Roman" w:hAnsi="Times New Roman" w:cs="Times New Roman"/>
          <w:sz w:val="28"/>
          <w:szCs w:val="28"/>
        </w:rPr>
        <w:t>а, которая составляла от</w:t>
      </w:r>
      <w:r w:rsidRPr="006B21A5">
        <w:rPr>
          <w:rFonts w:ascii="Times New Roman" w:hAnsi="Times New Roman" w:cs="Times New Roman"/>
          <w:sz w:val="28"/>
          <w:szCs w:val="28"/>
        </w:rPr>
        <w:t xml:space="preserve"> 19,8% до 25,2%, и сочета</w:t>
      </w:r>
      <w:r>
        <w:rPr>
          <w:rFonts w:ascii="Times New Roman" w:hAnsi="Times New Roman" w:cs="Times New Roman"/>
          <w:sz w:val="28"/>
          <w:szCs w:val="28"/>
        </w:rPr>
        <w:t>лась</w:t>
      </w:r>
      <w:r w:rsidRPr="006B21A5">
        <w:rPr>
          <w:rFonts w:ascii="Times New Roman" w:hAnsi="Times New Roman" w:cs="Times New Roman"/>
          <w:sz w:val="28"/>
          <w:szCs w:val="28"/>
        </w:rPr>
        <w:t xml:space="preserve"> с высокими показателями процента жира в теле.</w:t>
      </w:r>
    </w:p>
    <w:p w14:paraId="6D0F4CE7" w14:textId="0A6E3F46" w:rsidR="000A59FD" w:rsidRPr="00245808" w:rsidRDefault="000A59FD" w:rsidP="0005351F">
      <w:pPr>
        <w:pStyle w:val="a3"/>
        <w:numPr>
          <w:ilvl w:val="0"/>
          <w:numId w:val="2"/>
        </w:numPr>
        <w:spacing w:line="360" w:lineRule="auto"/>
        <w:jc w:val="both"/>
        <w:rPr>
          <w:rFonts w:ascii="Times New Roman" w:hAnsi="Times New Roman" w:cs="Times New Roman"/>
          <w:sz w:val="28"/>
          <w:szCs w:val="28"/>
        </w:rPr>
      </w:pPr>
      <w:r w:rsidRPr="00245808">
        <w:rPr>
          <w:rFonts w:ascii="Times New Roman" w:hAnsi="Times New Roman" w:cs="Times New Roman"/>
          <w:sz w:val="28"/>
          <w:szCs w:val="28"/>
        </w:rPr>
        <w:t xml:space="preserve">Впервые </w:t>
      </w:r>
      <w:r w:rsidR="009F2554">
        <w:rPr>
          <w:rFonts w:ascii="Times New Roman" w:hAnsi="Times New Roman" w:cs="Times New Roman"/>
          <w:sz w:val="28"/>
          <w:szCs w:val="28"/>
        </w:rPr>
        <w:t xml:space="preserve">выявлено, что </w:t>
      </w:r>
      <w:r w:rsidR="005F04D5">
        <w:rPr>
          <w:rFonts w:ascii="Times New Roman" w:hAnsi="Times New Roman" w:cs="Times New Roman"/>
          <w:sz w:val="28"/>
          <w:szCs w:val="28"/>
        </w:rPr>
        <w:t>высотная гипоксия</w:t>
      </w:r>
      <w:r w:rsidR="009F2554" w:rsidRPr="009F2554">
        <w:rPr>
          <w:rFonts w:ascii="Times New Roman" w:hAnsi="Times New Roman" w:cs="Times New Roman"/>
          <w:sz w:val="28"/>
          <w:szCs w:val="28"/>
        </w:rPr>
        <w:t xml:space="preserve"> нивелирует синдром цитолиза и нарушение липидного обмена, вероятно связанного с </w:t>
      </w:r>
      <w:proofErr w:type="spellStart"/>
      <w:r w:rsidR="009F2554" w:rsidRPr="009F2554">
        <w:rPr>
          <w:rFonts w:ascii="Times New Roman" w:hAnsi="Times New Roman" w:cs="Times New Roman"/>
          <w:sz w:val="28"/>
          <w:szCs w:val="28"/>
        </w:rPr>
        <w:t>гипоэргозом</w:t>
      </w:r>
      <w:proofErr w:type="spellEnd"/>
      <w:r w:rsidR="009F2554" w:rsidRPr="009F2554">
        <w:rPr>
          <w:rFonts w:ascii="Times New Roman" w:hAnsi="Times New Roman" w:cs="Times New Roman"/>
          <w:sz w:val="28"/>
          <w:szCs w:val="28"/>
        </w:rPr>
        <w:t xml:space="preserve"> в условиях гипоксии, однако сочетание с СД2 значительно усугубляет и ускоряет прогрессирование НАСГ, проявляющийся   в трёхкратном ускорении формирования фиброза печени и падением </w:t>
      </w:r>
      <w:proofErr w:type="spellStart"/>
      <w:r w:rsidR="009F2554" w:rsidRPr="009F2554">
        <w:rPr>
          <w:rFonts w:ascii="Times New Roman" w:hAnsi="Times New Roman" w:cs="Times New Roman"/>
          <w:sz w:val="28"/>
          <w:szCs w:val="28"/>
        </w:rPr>
        <w:t>цитозольного</w:t>
      </w:r>
      <w:proofErr w:type="spellEnd"/>
      <w:r w:rsidR="009F2554" w:rsidRPr="009F2554">
        <w:rPr>
          <w:rFonts w:ascii="Times New Roman" w:hAnsi="Times New Roman" w:cs="Times New Roman"/>
          <w:sz w:val="28"/>
          <w:szCs w:val="28"/>
        </w:rPr>
        <w:t xml:space="preserve"> АТФ.</w:t>
      </w:r>
    </w:p>
    <w:p w14:paraId="0AA8269F" w14:textId="39AAF636" w:rsidR="009F2554" w:rsidRDefault="009F2554" w:rsidP="0005351F">
      <w:pPr>
        <w:pStyle w:val="a3"/>
        <w:numPr>
          <w:ilvl w:val="0"/>
          <w:numId w:val="2"/>
        </w:numPr>
        <w:spacing w:line="360" w:lineRule="auto"/>
        <w:jc w:val="both"/>
        <w:rPr>
          <w:rFonts w:ascii="Times New Roman" w:hAnsi="Times New Roman" w:cs="Times New Roman"/>
          <w:sz w:val="28"/>
          <w:szCs w:val="28"/>
        </w:rPr>
      </w:pPr>
      <w:r>
        <w:rPr>
          <w:rFonts w:ascii="Times New Roman" w:hAnsi="Times New Roman" w:cs="Times New Roman"/>
          <w:sz w:val="28"/>
          <w:szCs w:val="28"/>
        </w:rPr>
        <w:t>Впервые доказано, что п</w:t>
      </w:r>
      <w:r w:rsidRPr="009F2554">
        <w:rPr>
          <w:rFonts w:ascii="Times New Roman" w:hAnsi="Times New Roman" w:cs="Times New Roman"/>
          <w:sz w:val="28"/>
          <w:szCs w:val="28"/>
        </w:rPr>
        <w:t xml:space="preserve">опуляции </w:t>
      </w:r>
      <w:proofErr w:type="spellStart"/>
      <w:r>
        <w:rPr>
          <w:rFonts w:ascii="Times New Roman" w:hAnsi="Times New Roman" w:cs="Times New Roman"/>
          <w:sz w:val="28"/>
          <w:szCs w:val="28"/>
        </w:rPr>
        <w:t>среднегорцев</w:t>
      </w:r>
      <w:proofErr w:type="spellEnd"/>
      <w:r w:rsidRPr="009F2554">
        <w:rPr>
          <w:rFonts w:ascii="Times New Roman" w:hAnsi="Times New Roman" w:cs="Times New Roman"/>
          <w:sz w:val="28"/>
          <w:szCs w:val="28"/>
        </w:rPr>
        <w:t xml:space="preserve"> при НАЖБП и СД2 типа демонстрируют наибольшую чувствительность к инновационному препарату </w:t>
      </w:r>
      <w:proofErr w:type="spellStart"/>
      <w:r w:rsidRPr="009F2554">
        <w:rPr>
          <w:rFonts w:ascii="Times New Roman" w:hAnsi="Times New Roman" w:cs="Times New Roman"/>
          <w:sz w:val="28"/>
          <w:szCs w:val="28"/>
        </w:rPr>
        <w:t>эмпаглифлозину</w:t>
      </w:r>
      <w:proofErr w:type="spellEnd"/>
      <w:r w:rsidRPr="009F2554">
        <w:rPr>
          <w:rFonts w:ascii="Times New Roman" w:hAnsi="Times New Roman" w:cs="Times New Roman"/>
          <w:sz w:val="28"/>
          <w:szCs w:val="28"/>
        </w:rPr>
        <w:t>.</w:t>
      </w:r>
    </w:p>
    <w:p w14:paraId="7F061913" w14:textId="79BFEBCA" w:rsidR="000A59FD" w:rsidRPr="00245808" w:rsidRDefault="000A59FD" w:rsidP="0005351F">
      <w:pPr>
        <w:pStyle w:val="a3"/>
        <w:numPr>
          <w:ilvl w:val="0"/>
          <w:numId w:val="2"/>
        </w:numPr>
        <w:spacing w:line="360" w:lineRule="auto"/>
        <w:jc w:val="both"/>
        <w:rPr>
          <w:rFonts w:ascii="Times New Roman" w:hAnsi="Times New Roman" w:cs="Times New Roman"/>
          <w:sz w:val="28"/>
          <w:szCs w:val="28"/>
        </w:rPr>
      </w:pPr>
      <w:r w:rsidRPr="00245808">
        <w:rPr>
          <w:rFonts w:ascii="Times New Roman" w:hAnsi="Times New Roman" w:cs="Times New Roman"/>
          <w:sz w:val="28"/>
          <w:szCs w:val="28"/>
        </w:rPr>
        <w:t xml:space="preserve">Впервые </w:t>
      </w:r>
      <w:r w:rsidR="00C63D47">
        <w:rPr>
          <w:rFonts w:ascii="Times New Roman" w:hAnsi="Times New Roman" w:cs="Times New Roman"/>
          <w:sz w:val="28"/>
          <w:szCs w:val="28"/>
        </w:rPr>
        <w:t>выявлено, что в</w:t>
      </w:r>
      <w:r w:rsidR="00C63D47" w:rsidRPr="00C63D47">
        <w:rPr>
          <w:rFonts w:ascii="Times New Roman" w:hAnsi="Times New Roman" w:cs="Times New Roman"/>
          <w:sz w:val="28"/>
          <w:szCs w:val="28"/>
        </w:rPr>
        <w:t>ысокогорная группа животных с экспериментально-моделированной НАЖБП отличается низким темпом прироста печеночных ферментов</w:t>
      </w:r>
      <w:r w:rsidR="00C63D47">
        <w:rPr>
          <w:rFonts w:ascii="Times New Roman" w:hAnsi="Times New Roman" w:cs="Times New Roman"/>
          <w:sz w:val="28"/>
          <w:szCs w:val="28"/>
        </w:rPr>
        <w:t xml:space="preserve">, </w:t>
      </w:r>
      <w:r w:rsidR="00C63D47" w:rsidRPr="00C63D47">
        <w:rPr>
          <w:rFonts w:ascii="Times New Roman" w:hAnsi="Times New Roman" w:cs="Times New Roman"/>
          <w:sz w:val="28"/>
          <w:szCs w:val="28"/>
        </w:rPr>
        <w:t>активаци</w:t>
      </w:r>
      <w:r w:rsidR="00C63D47">
        <w:rPr>
          <w:rFonts w:ascii="Times New Roman" w:hAnsi="Times New Roman" w:cs="Times New Roman"/>
          <w:sz w:val="28"/>
          <w:szCs w:val="28"/>
        </w:rPr>
        <w:t>ей</w:t>
      </w:r>
      <w:r w:rsidR="00C63D47" w:rsidRPr="00C63D47">
        <w:rPr>
          <w:rFonts w:ascii="Times New Roman" w:hAnsi="Times New Roman" w:cs="Times New Roman"/>
          <w:sz w:val="28"/>
          <w:szCs w:val="28"/>
        </w:rPr>
        <w:t xml:space="preserve"> </w:t>
      </w:r>
      <w:proofErr w:type="spellStart"/>
      <w:r w:rsidR="00C63D47" w:rsidRPr="00C63D47">
        <w:rPr>
          <w:rFonts w:ascii="Times New Roman" w:hAnsi="Times New Roman" w:cs="Times New Roman"/>
          <w:sz w:val="28"/>
          <w:szCs w:val="28"/>
        </w:rPr>
        <w:t>провоспалительных</w:t>
      </w:r>
      <w:proofErr w:type="spellEnd"/>
      <w:r w:rsidR="00C63D47" w:rsidRPr="00C63D47">
        <w:rPr>
          <w:rFonts w:ascii="Times New Roman" w:hAnsi="Times New Roman" w:cs="Times New Roman"/>
          <w:sz w:val="28"/>
          <w:szCs w:val="28"/>
        </w:rPr>
        <w:t xml:space="preserve"> цитокинов, отсутствием выраженного увеличения площади </w:t>
      </w:r>
      <w:proofErr w:type="spellStart"/>
      <w:r w:rsidR="00C63D47" w:rsidRPr="00C63D47">
        <w:rPr>
          <w:rFonts w:ascii="Times New Roman" w:hAnsi="Times New Roman" w:cs="Times New Roman"/>
          <w:sz w:val="28"/>
          <w:szCs w:val="28"/>
        </w:rPr>
        <w:t>гепатоцитов</w:t>
      </w:r>
      <w:proofErr w:type="spellEnd"/>
      <w:r w:rsidR="00C63D47" w:rsidRPr="00C63D47">
        <w:rPr>
          <w:rFonts w:ascii="Times New Roman" w:hAnsi="Times New Roman" w:cs="Times New Roman"/>
          <w:sz w:val="28"/>
          <w:szCs w:val="28"/>
        </w:rPr>
        <w:t>, но значительным нарастанием объема ядра.</w:t>
      </w:r>
    </w:p>
    <w:p w14:paraId="385B2070" w14:textId="77777777" w:rsidR="000A59FD" w:rsidRPr="00245808" w:rsidRDefault="000A59FD" w:rsidP="007D4AE8">
      <w:pPr>
        <w:spacing w:line="360" w:lineRule="auto"/>
        <w:ind w:firstLine="360"/>
        <w:jc w:val="both"/>
        <w:rPr>
          <w:rFonts w:ascii="Times New Roman" w:hAnsi="Times New Roman" w:cs="Times New Roman"/>
          <w:b/>
          <w:bCs/>
          <w:sz w:val="28"/>
          <w:szCs w:val="28"/>
        </w:rPr>
      </w:pPr>
      <w:r w:rsidRPr="00245808">
        <w:rPr>
          <w:rFonts w:ascii="Times New Roman" w:hAnsi="Times New Roman" w:cs="Times New Roman"/>
          <w:b/>
          <w:bCs/>
          <w:sz w:val="28"/>
          <w:szCs w:val="28"/>
        </w:rPr>
        <w:t>Практическая значимость полученных результатов.</w:t>
      </w:r>
    </w:p>
    <w:p w14:paraId="7A876D16" w14:textId="4416B5E0" w:rsidR="00776BD3" w:rsidRDefault="000A59FD" w:rsidP="00776BD3">
      <w:pPr>
        <w:spacing w:line="360" w:lineRule="auto"/>
        <w:ind w:firstLine="708"/>
        <w:jc w:val="both"/>
        <w:rPr>
          <w:rFonts w:ascii="Times New Roman" w:hAnsi="Times New Roman" w:cs="Times New Roman"/>
          <w:sz w:val="28"/>
          <w:szCs w:val="28"/>
        </w:rPr>
      </w:pPr>
      <w:r w:rsidRPr="00245808">
        <w:rPr>
          <w:rFonts w:ascii="Times New Roman" w:hAnsi="Times New Roman" w:cs="Times New Roman"/>
          <w:sz w:val="28"/>
          <w:szCs w:val="28"/>
        </w:rPr>
        <w:t xml:space="preserve"> </w:t>
      </w:r>
      <w:r w:rsidR="00776BD3">
        <w:rPr>
          <w:rFonts w:ascii="Times New Roman" w:hAnsi="Times New Roman" w:cs="Times New Roman"/>
          <w:sz w:val="28"/>
          <w:szCs w:val="28"/>
        </w:rPr>
        <w:t>О</w:t>
      </w:r>
      <w:r w:rsidR="00776BD3" w:rsidRPr="00776BD3">
        <w:rPr>
          <w:rFonts w:ascii="Times New Roman" w:hAnsi="Times New Roman" w:cs="Times New Roman"/>
          <w:sz w:val="28"/>
          <w:szCs w:val="28"/>
        </w:rPr>
        <w:t xml:space="preserve">боснована необходимость комплексного обследования больных </w:t>
      </w:r>
      <w:r w:rsidR="00776BD3">
        <w:rPr>
          <w:rFonts w:ascii="Times New Roman" w:hAnsi="Times New Roman" w:cs="Times New Roman"/>
          <w:sz w:val="28"/>
          <w:szCs w:val="28"/>
        </w:rPr>
        <w:t>с НАЖБП,</w:t>
      </w:r>
      <w:r w:rsidR="00776BD3" w:rsidRPr="00776BD3">
        <w:rPr>
          <w:rFonts w:ascii="Times New Roman" w:hAnsi="Times New Roman" w:cs="Times New Roman"/>
          <w:sz w:val="28"/>
          <w:szCs w:val="28"/>
        </w:rPr>
        <w:t xml:space="preserve"> с целью ранней диагностики ее формы, активности</w:t>
      </w:r>
      <w:r w:rsidR="00776BD3">
        <w:rPr>
          <w:rFonts w:ascii="Times New Roman" w:hAnsi="Times New Roman" w:cs="Times New Roman"/>
          <w:sz w:val="28"/>
          <w:szCs w:val="28"/>
        </w:rPr>
        <w:t xml:space="preserve"> </w:t>
      </w:r>
      <w:r w:rsidR="00776BD3" w:rsidRPr="00776BD3">
        <w:rPr>
          <w:rFonts w:ascii="Times New Roman" w:hAnsi="Times New Roman" w:cs="Times New Roman"/>
          <w:sz w:val="28"/>
          <w:szCs w:val="28"/>
        </w:rPr>
        <w:t>и ассоциированных с ней метаболических факторов риска ССЗ и СД2</w:t>
      </w:r>
      <w:r w:rsidR="00776BD3">
        <w:rPr>
          <w:rFonts w:ascii="Times New Roman" w:hAnsi="Times New Roman" w:cs="Times New Roman"/>
          <w:sz w:val="28"/>
          <w:szCs w:val="28"/>
        </w:rPr>
        <w:t xml:space="preserve"> относительно высоты проживания</w:t>
      </w:r>
      <w:r w:rsidR="00776BD3" w:rsidRPr="00776BD3">
        <w:rPr>
          <w:rFonts w:ascii="Times New Roman" w:hAnsi="Times New Roman" w:cs="Times New Roman"/>
          <w:sz w:val="28"/>
          <w:szCs w:val="28"/>
        </w:rPr>
        <w:t xml:space="preserve">.   </w:t>
      </w:r>
    </w:p>
    <w:p w14:paraId="7BF1506C" w14:textId="3D943A25" w:rsidR="00776BD3" w:rsidRDefault="006409AF" w:rsidP="00776BD3">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На основании полученных данных, о</w:t>
      </w:r>
      <w:r w:rsidR="000A59FD" w:rsidRPr="009744FF">
        <w:rPr>
          <w:rFonts w:ascii="Times New Roman" w:hAnsi="Times New Roman" w:cs="Times New Roman"/>
          <w:sz w:val="28"/>
          <w:szCs w:val="28"/>
        </w:rPr>
        <w:t xml:space="preserve">пределены критерии для формирования групп пациентов с повышенным риском </w:t>
      </w:r>
      <w:r w:rsidR="000A59FD">
        <w:rPr>
          <w:rFonts w:ascii="Times New Roman" w:hAnsi="Times New Roman" w:cs="Times New Roman"/>
          <w:sz w:val="28"/>
          <w:szCs w:val="28"/>
        </w:rPr>
        <w:t>развития фиброза печени</w:t>
      </w:r>
      <w:r w:rsidR="000A59FD" w:rsidRPr="009744FF">
        <w:rPr>
          <w:rFonts w:ascii="Times New Roman" w:hAnsi="Times New Roman" w:cs="Times New Roman"/>
          <w:sz w:val="28"/>
          <w:szCs w:val="28"/>
        </w:rPr>
        <w:t xml:space="preserve"> с учетом особенностей патогенеза НАЖБП</w:t>
      </w:r>
      <w:r w:rsidR="000A59FD">
        <w:rPr>
          <w:rFonts w:ascii="Times New Roman" w:hAnsi="Times New Roman" w:cs="Times New Roman"/>
          <w:sz w:val="28"/>
          <w:szCs w:val="28"/>
        </w:rPr>
        <w:t xml:space="preserve"> в зависимости от высоты проживания</w:t>
      </w:r>
      <w:r w:rsidR="000A59FD" w:rsidRPr="009744FF">
        <w:rPr>
          <w:rFonts w:ascii="Times New Roman" w:hAnsi="Times New Roman" w:cs="Times New Roman"/>
          <w:sz w:val="28"/>
          <w:szCs w:val="28"/>
        </w:rPr>
        <w:t>, позволяющие проводить целенаправленную профилактику и эффективное лечение</w:t>
      </w:r>
      <w:r w:rsidR="000A59FD">
        <w:rPr>
          <w:rFonts w:ascii="Times New Roman" w:hAnsi="Times New Roman" w:cs="Times New Roman"/>
          <w:sz w:val="28"/>
          <w:szCs w:val="28"/>
        </w:rPr>
        <w:t>.</w:t>
      </w:r>
      <w:r w:rsidR="000A59FD" w:rsidRPr="009744FF">
        <w:rPr>
          <w:rFonts w:ascii="Times New Roman" w:hAnsi="Times New Roman" w:cs="Times New Roman"/>
          <w:sz w:val="28"/>
          <w:szCs w:val="28"/>
        </w:rPr>
        <w:t xml:space="preserve"> </w:t>
      </w:r>
    </w:p>
    <w:p w14:paraId="1AF84394" w14:textId="364C2087" w:rsidR="000A59FD" w:rsidRDefault="006409AF" w:rsidP="006409AF">
      <w:pPr>
        <w:spacing w:line="360" w:lineRule="auto"/>
        <w:ind w:firstLine="708"/>
        <w:jc w:val="both"/>
        <w:rPr>
          <w:rFonts w:ascii="Times New Roman" w:hAnsi="Times New Roman" w:cs="Times New Roman"/>
          <w:sz w:val="28"/>
          <w:szCs w:val="28"/>
        </w:rPr>
      </w:pPr>
      <w:r w:rsidRPr="006409AF">
        <w:rPr>
          <w:rFonts w:ascii="Times New Roman" w:hAnsi="Times New Roman" w:cs="Times New Roman"/>
          <w:sz w:val="28"/>
          <w:szCs w:val="28"/>
        </w:rPr>
        <w:t xml:space="preserve">Результаты, полученные при изучении взаимосвязи НАЖБП и выявленных </w:t>
      </w:r>
      <w:r>
        <w:rPr>
          <w:rFonts w:ascii="Times New Roman" w:hAnsi="Times New Roman" w:cs="Times New Roman"/>
          <w:sz w:val="28"/>
          <w:szCs w:val="28"/>
        </w:rPr>
        <w:t>сопутствующих заболеваний</w:t>
      </w:r>
      <w:r w:rsidRPr="006409AF">
        <w:rPr>
          <w:rFonts w:ascii="Times New Roman" w:hAnsi="Times New Roman" w:cs="Times New Roman"/>
          <w:sz w:val="28"/>
          <w:szCs w:val="28"/>
        </w:rPr>
        <w:t>,</w:t>
      </w:r>
      <w:r w:rsidR="00776BD3" w:rsidRPr="00776BD3">
        <w:t xml:space="preserve"> </w:t>
      </w:r>
      <w:r w:rsidR="00776BD3" w:rsidRPr="00776BD3">
        <w:rPr>
          <w:rFonts w:ascii="Times New Roman" w:hAnsi="Times New Roman" w:cs="Times New Roman"/>
          <w:sz w:val="28"/>
          <w:szCs w:val="28"/>
        </w:rPr>
        <w:t>предполага</w:t>
      </w:r>
      <w:r w:rsidR="00776BD3">
        <w:rPr>
          <w:rFonts w:ascii="Times New Roman" w:hAnsi="Times New Roman" w:cs="Times New Roman"/>
          <w:sz w:val="28"/>
          <w:szCs w:val="28"/>
        </w:rPr>
        <w:t>ю</w:t>
      </w:r>
      <w:r w:rsidR="00776BD3" w:rsidRPr="00776BD3">
        <w:rPr>
          <w:rFonts w:ascii="Times New Roman" w:hAnsi="Times New Roman" w:cs="Times New Roman"/>
          <w:sz w:val="28"/>
          <w:szCs w:val="28"/>
        </w:rPr>
        <w:t>т поэтапное внедрени</w:t>
      </w:r>
      <w:r w:rsidR="00776BD3">
        <w:rPr>
          <w:rFonts w:ascii="Times New Roman" w:hAnsi="Times New Roman" w:cs="Times New Roman"/>
          <w:sz w:val="28"/>
          <w:szCs w:val="28"/>
        </w:rPr>
        <w:t xml:space="preserve">е алгоритмов ведения </w:t>
      </w:r>
      <w:proofErr w:type="spellStart"/>
      <w:r w:rsidR="00776BD3">
        <w:rPr>
          <w:rFonts w:ascii="Times New Roman" w:hAnsi="Times New Roman" w:cs="Times New Roman"/>
          <w:sz w:val="28"/>
          <w:szCs w:val="28"/>
        </w:rPr>
        <w:t>коморбидных</w:t>
      </w:r>
      <w:proofErr w:type="spellEnd"/>
      <w:r w:rsidR="00776BD3">
        <w:rPr>
          <w:rFonts w:ascii="Times New Roman" w:hAnsi="Times New Roman" w:cs="Times New Roman"/>
          <w:sz w:val="28"/>
          <w:szCs w:val="28"/>
        </w:rPr>
        <w:t xml:space="preserve"> пациентов с НАЖБП.</w:t>
      </w:r>
    </w:p>
    <w:p w14:paraId="21889FD4" w14:textId="2E5CC04F" w:rsidR="00776BD3" w:rsidRDefault="00776BD3" w:rsidP="00776BD3">
      <w:pPr>
        <w:spacing w:line="360" w:lineRule="auto"/>
        <w:ind w:firstLine="708"/>
        <w:jc w:val="both"/>
        <w:rPr>
          <w:rFonts w:ascii="Times New Roman" w:hAnsi="Times New Roman" w:cs="Times New Roman"/>
          <w:sz w:val="28"/>
          <w:szCs w:val="28"/>
        </w:rPr>
      </w:pPr>
      <w:r w:rsidRPr="00776BD3">
        <w:rPr>
          <w:rFonts w:ascii="Times New Roman" w:hAnsi="Times New Roman" w:cs="Times New Roman"/>
          <w:sz w:val="28"/>
          <w:szCs w:val="28"/>
        </w:rPr>
        <w:t>Проведенное сопоставление клинико-лабораторных и морфологических</w:t>
      </w:r>
      <w:r>
        <w:rPr>
          <w:rFonts w:ascii="Times New Roman" w:hAnsi="Times New Roman" w:cs="Times New Roman"/>
          <w:sz w:val="28"/>
          <w:szCs w:val="28"/>
        </w:rPr>
        <w:t xml:space="preserve"> </w:t>
      </w:r>
      <w:r w:rsidRPr="00776BD3">
        <w:rPr>
          <w:rFonts w:ascii="Times New Roman" w:hAnsi="Times New Roman" w:cs="Times New Roman"/>
          <w:sz w:val="28"/>
          <w:szCs w:val="28"/>
        </w:rPr>
        <w:t xml:space="preserve">данных </w:t>
      </w:r>
      <w:r w:rsidR="000F3C89">
        <w:rPr>
          <w:rFonts w:ascii="Times New Roman" w:hAnsi="Times New Roman" w:cs="Times New Roman"/>
          <w:sz w:val="28"/>
          <w:szCs w:val="28"/>
        </w:rPr>
        <w:t xml:space="preserve">НАЖБП, а также особенностей ответа на инновационный препарат </w:t>
      </w:r>
      <w:proofErr w:type="spellStart"/>
      <w:r w:rsidR="000F3C89">
        <w:rPr>
          <w:rFonts w:ascii="Times New Roman" w:hAnsi="Times New Roman" w:cs="Times New Roman"/>
          <w:sz w:val="28"/>
          <w:szCs w:val="28"/>
        </w:rPr>
        <w:t>эмпаглифлозин</w:t>
      </w:r>
      <w:proofErr w:type="spellEnd"/>
      <w:r w:rsidR="000F3C89">
        <w:rPr>
          <w:rFonts w:ascii="Times New Roman" w:hAnsi="Times New Roman" w:cs="Times New Roman"/>
          <w:sz w:val="28"/>
          <w:szCs w:val="28"/>
        </w:rPr>
        <w:t xml:space="preserve">, </w:t>
      </w:r>
      <w:r w:rsidRPr="00776BD3">
        <w:rPr>
          <w:rFonts w:ascii="Times New Roman" w:hAnsi="Times New Roman" w:cs="Times New Roman"/>
          <w:sz w:val="28"/>
          <w:szCs w:val="28"/>
        </w:rPr>
        <w:t>позвол</w:t>
      </w:r>
      <w:r w:rsidR="000F3C89">
        <w:rPr>
          <w:rFonts w:ascii="Times New Roman" w:hAnsi="Times New Roman" w:cs="Times New Roman"/>
          <w:sz w:val="28"/>
          <w:szCs w:val="28"/>
        </w:rPr>
        <w:t>яет</w:t>
      </w:r>
      <w:r w:rsidRPr="00776BD3">
        <w:rPr>
          <w:rFonts w:ascii="Times New Roman" w:hAnsi="Times New Roman" w:cs="Times New Roman"/>
          <w:sz w:val="28"/>
          <w:szCs w:val="28"/>
        </w:rPr>
        <w:t xml:space="preserve"> персонифицировать подходы к диагностике и лечению НАЖБП</w:t>
      </w:r>
      <w:r w:rsidR="000F3C89">
        <w:rPr>
          <w:rFonts w:ascii="Times New Roman" w:hAnsi="Times New Roman" w:cs="Times New Roman"/>
          <w:sz w:val="28"/>
          <w:szCs w:val="28"/>
        </w:rPr>
        <w:t xml:space="preserve"> с и без СД2</w:t>
      </w:r>
      <w:r w:rsidRPr="00776BD3">
        <w:rPr>
          <w:rFonts w:ascii="Times New Roman" w:hAnsi="Times New Roman" w:cs="Times New Roman"/>
          <w:sz w:val="28"/>
          <w:szCs w:val="28"/>
        </w:rPr>
        <w:t xml:space="preserve"> у </w:t>
      </w:r>
      <w:r w:rsidR="000F3C89" w:rsidRPr="00776BD3">
        <w:rPr>
          <w:rFonts w:ascii="Times New Roman" w:hAnsi="Times New Roman" w:cs="Times New Roman"/>
          <w:sz w:val="28"/>
          <w:szCs w:val="28"/>
        </w:rPr>
        <w:t>больных</w:t>
      </w:r>
      <w:r w:rsidR="000F3C89">
        <w:rPr>
          <w:rFonts w:ascii="Times New Roman" w:hAnsi="Times New Roman" w:cs="Times New Roman"/>
          <w:sz w:val="28"/>
          <w:szCs w:val="28"/>
        </w:rPr>
        <w:t>, проживающих в условиях низкогорья и среднегорья</w:t>
      </w:r>
      <w:r w:rsidRPr="00776BD3">
        <w:rPr>
          <w:rFonts w:ascii="Times New Roman" w:hAnsi="Times New Roman" w:cs="Times New Roman"/>
          <w:sz w:val="28"/>
          <w:szCs w:val="28"/>
        </w:rPr>
        <w:t>.</w:t>
      </w:r>
    </w:p>
    <w:p w14:paraId="414544E8" w14:textId="102A2546" w:rsidR="000A59FD" w:rsidRDefault="000A59FD" w:rsidP="000A59FD">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Предложен</w:t>
      </w:r>
      <w:r w:rsidR="000F3C89">
        <w:rPr>
          <w:rFonts w:ascii="Times New Roman" w:hAnsi="Times New Roman" w:cs="Times New Roman"/>
          <w:sz w:val="28"/>
          <w:szCs w:val="28"/>
        </w:rPr>
        <w:t>ная</w:t>
      </w:r>
      <w:r>
        <w:rPr>
          <w:rFonts w:ascii="Times New Roman" w:hAnsi="Times New Roman" w:cs="Times New Roman"/>
          <w:sz w:val="28"/>
          <w:szCs w:val="28"/>
        </w:rPr>
        <w:t xml:space="preserve"> методика определения </w:t>
      </w:r>
      <w:proofErr w:type="spellStart"/>
      <w:r>
        <w:rPr>
          <w:rFonts w:ascii="Times New Roman" w:hAnsi="Times New Roman" w:cs="Times New Roman"/>
          <w:sz w:val="28"/>
          <w:szCs w:val="28"/>
        </w:rPr>
        <w:t>цитозольного</w:t>
      </w:r>
      <w:proofErr w:type="spellEnd"/>
      <w:r>
        <w:rPr>
          <w:rFonts w:ascii="Times New Roman" w:hAnsi="Times New Roman" w:cs="Times New Roman"/>
          <w:sz w:val="28"/>
          <w:szCs w:val="28"/>
        </w:rPr>
        <w:t xml:space="preserve"> АТФ</w:t>
      </w:r>
      <w:r w:rsidR="000F3C89" w:rsidRPr="000F3C89">
        <w:rPr>
          <w:rFonts w:ascii="Times New Roman" w:hAnsi="Times New Roman" w:cs="Times New Roman"/>
          <w:sz w:val="28"/>
          <w:szCs w:val="28"/>
        </w:rPr>
        <w:t xml:space="preserve"> </w:t>
      </w:r>
      <w:r w:rsidR="000F3C89">
        <w:rPr>
          <w:rFonts w:ascii="Times New Roman" w:hAnsi="Times New Roman" w:cs="Times New Roman"/>
          <w:sz w:val="28"/>
          <w:szCs w:val="28"/>
        </w:rPr>
        <w:t xml:space="preserve">на примере применения </w:t>
      </w:r>
      <w:proofErr w:type="spellStart"/>
      <w:r w:rsidR="000F3C89" w:rsidRPr="000E3A76">
        <w:rPr>
          <w:rFonts w:ascii="Times New Roman" w:hAnsi="Times New Roman" w:cs="Times New Roman"/>
          <w:sz w:val="28"/>
          <w:szCs w:val="28"/>
        </w:rPr>
        <w:t>эмпаглифлозин</w:t>
      </w:r>
      <w:r w:rsidR="000F3C89">
        <w:rPr>
          <w:rFonts w:ascii="Times New Roman" w:hAnsi="Times New Roman" w:cs="Times New Roman"/>
          <w:sz w:val="28"/>
          <w:szCs w:val="28"/>
        </w:rPr>
        <w:t>а</w:t>
      </w:r>
      <w:proofErr w:type="spellEnd"/>
      <w:r>
        <w:rPr>
          <w:rFonts w:ascii="Times New Roman" w:hAnsi="Times New Roman" w:cs="Times New Roman"/>
          <w:sz w:val="28"/>
          <w:szCs w:val="28"/>
        </w:rPr>
        <w:t xml:space="preserve">, основанного на </w:t>
      </w:r>
      <w:r w:rsidRPr="000E3A76">
        <w:rPr>
          <w:rFonts w:ascii="Times New Roman" w:hAnsi="Times New Roman" w:cs="Times New Roman"/>
          <w:sz w:val="28"/>
          <w:szCs w:val="28"/>
        </w:rPr>
        <w:t>оригинальном химическом анализе люминесцентной жизнеспособности клеток</w:t>
      </w:r>
      <w:r w:rsidR="000F3C89">
        <w:rPr>
          <w:rFonts w:ascii="Times New Roman" w:hAnsi="Times New Roman" w:cs="Times New Roman"/>
          <w:sz w:val="28"/>
          <w:szCs w:val="28"/>
        </w:rPr>
        <w:t>,</w:t>
      </w:r>
      <w:r>
        <w:rPr>
          <w:rFonts w:ascii="Times New Roman" w:hAnsi="Times New Roman" w:cs="Times New Roman"/>
          <w:sz w:val="28"/>
          <w:szCs w:val="28"/>
        </w:rPr>
        <w:t xml:space="preserve"> </w:t>
      </w:r>
      <w:r w:rsidR="000F3C89">
        <w:rPr>
          <w:rFonts w:ascii="Times New Roman" w:hAnsi="Times New Roman" w:cs="Times New Roman"/>
          <w:sz w:val="28"/>
          <w:szCs w:val="28"/>
        </w:rPr>
        <w:t xml:space="preserve">может применяться на практике </w:t>
      </w:r>
      <w:r>
        <w:rPr>
          <w:rFonts w:ascii="Times New Roman" w:hAnsi="Times New Roman" w:cs="Times New Roman"/>
          <w:sz w:val="28"/>
          <w:szCs w:val="28"/>
        </w:rPr>
        <w:t>с целью персонализированной оценки ответа</w:t>
      </w:r>
      <w:r w:rsidRPr="000E3A76">
        <w:rPr>
          <w:rFonts w:ascii="Times New Roman" w:hAnsi="Times New Roman" w:cs="Times New Roman"/>
          <w:sz w:val="28"/>
          <w:szCs w:val="28"/>
        </w:rPr>
        <w:t xml:space="preserve"> на различные дозы лекарственных препаратов. </w:t>
      </w:r>
    </w:p>
    <w:p w14:paraId="19713E58" w14:textId="77777777" w:rsidR="000A59FD" w:rsidRDefault="000A59FD" w:rsidP="000A59FD">
      <w:pPr>
        <w:spacing w:line="360" w:lineRule="auto"/>
        <w:ind w:firstLine="708"/>
        <w:jc w:val="both"/>
        <w:rPr>
          <w:rFonts w:ascii="Times New Roman" w:hAnsi="Times New Roman" w:cs="Times New Roman"/>
          <w:sz w:val="28"/>
          <w:szCs w:val="28"/>
        </w:rPr>
      </w:pPr>
      <w:bookmarkStart w:id="3" w:name="_Hlk131335621"/>
      <w:r>
        <w:rPr>
          <w:rFonts w:ascii="Times New Roman" w:hAnsi="Times New Roman" w:cs="Times New Roman"/>
          <w:sz w:val="28"/>
          <w:szCs w:val="28"/>
        </w:rPr>
        <w:t>Экспериментально обоснована и п</w:t>
      </w:r>
      <w:r w:rsidRPr="00BD2CD3">
        <w:rPr>
          <w:rFonts w:ascii="Times New Roman" w:hAnsi="Times New Roman" w:cs="Times New Roman"/>
          <w:sz w:val="28"/>
          <w:szCs w:val="28"/>
        </w:rPr>
        <w:t>оказана</w:t>
      </w:r>
      <w:r>
        <w:rPr>
          <w:rFonts w:ascii="Times New Roman" w:hAnsi="Times New Roman" w:cs="Times New Roman"/>
          <w:sz w:val="28"/>
          <w:szCs w:val="28"/>
        </w:rPr>
        <w:t xml:space="preserve"> </w:t>
      </w:r>
      <w:r w:rsidRPr="00BD2CD3">
        <w:rPr>
          <w:rFonts w:ascii="Times New Roman" w:hAnsi="Times New Roman" w:cs="Times New Roman"/>
          <w:sz w:val="28"/>
          <w:szCs w:val="28"/>
        </w:rPr>
        <w:t>эффективность применения комбинации витамин</w:t>
      </w:r>
      <w:r>
        <w:rPr>
          <w:rFonts w:ascii="Times New Roman" w:hAnsi="Times New Roman" w:cs="Times New Roman"/>
          <w:sz w:val="28"/>
          <w:szCs w:val="28"/>
        </w:rPr>
        <w:t>а</w:t>
      </w:r>
      <w:r w:rsidRPr="00BD2CD3">
        <w:rPr>
          <w:rFonts w:ascii="Times New Roman" w:hAnsi="Times New Roman" w:cs="Times New Roman"/>
          <w:sz w:val="28"/>
          <w:szCs w:val="28"/>
        </w:rPr>
        <w:t xml:space="preserve"> Е </w:t>
      </w:r>
      <w:r>
        <w:rPr>
          <w:rFonts w:ascii="Times New Roman" w:hAnsi="Times New Roman" w:cs="Times New Roman"/>
          <w:sz w:val="28"/>
          <w:szCs w:val="28"/>
        </w:rPr>
        <w:t>и здоровой диеты</w:t>
      </w:r>
      <w:r w:rsidRPr="00BD2CD3">
        <w:rPr>
          <w:rFonts w:ascii="Times New Roman" w:hAnsi="Times New Roman" w:cs="Times New Roman"/>
          <w:sz w:val="28"/>
          <w:szCs w:val="28"/>
        </w:rPr>
        <w:t xml:space="preserve"> в лечении разных форм НАЖБП</w:t>
      </w:r>
      <w:r>
        <w:rPr>
          <w:rFonts w:ascii="Times New Roman" w:hAnsi="Times New Roman" w:cs="Times New Roman"/>
          <w:sz w:val="28"/>
          <w:szCs w:val="28"/>
        </w:rPr>
        <w:t xml:space="preserve"> в условиях </w:t>
      </w:r>
      <w:proofErr w:type="spellStart"/>
      <w:r>
        <w:rPr>
          <w:rFonts w:ascii="Times New Roman" w:hAnsi="Times New Roman" w:cs="Times New Roman"/>
          <w:sz w:val="28"/>
          <w:szCs w:val="28"/>
        </w:rPr>
        <w:t>гипобарической</w:t>
      </w:r>
      <w:proofErr w:type="spellEnd"/>
      <w:r>
        <w:rPr>
          <w:rFonts w:ascii="Times New Roman" w:hAnsi="Times New Roman" w:cs="Times New Roman"/>
          <w:sz w:val="28"/>
          <w:szCs w:val="28"/>
        </w:rPr>
        <w:t xml:space="preserve"> гипоксии</w:t>
      </w:r>
      <w:r w:rsidRPr="00BD2CD3">
        <w:rPr>
          <w:rFonts w:ascii="Times New Roman" w:hAnsi="Times New Roman" w:cs="Times New Roman"/>
          <w:sz w:val="28"/>
          <w:szCs w:val="28"/>
        </w:rPr>
        <w:t>.</w:t>
      </w:r>
    </w:p>
    <w:bookmarkEnd w:id="3"/>
    <w:p w14:paraId="28716314" w14:textId="77777777" w:rsidR="000A59FD" w:rsidRDefault="000A59FD" w:rsidP="000A59FD">
      <w:pPr>
        <w:spacing w:line="360" w:lineRule="auto"/>
        <w:ind w:firstLine="708"/>
        <w:jc w:val="both"/>
        <w:rPr>
          <w:rFonts w:ascii="Times New Roman" w:hAnsi="Times New Roman" w:cs="Times New Roman"/>
          <w:sz w:val="28"/>
          <w:szCs w:val="28"/>
        </w:rPr>
      </w:pPr>
      <w:r w:rsidRPr="00245808">
        <w:rPr>
          <w:rFonts w:ascii="Times New Roman" w:hAnsi="Times New Roman" w:cs="Times New Roman"/>
          <w:sz w:val="28"/>
          <w:szCs w:val="28"/>
        </w:rPr>
        <w:t>В учебный процесс подготовки медицинских студентов</w:t>
      </w:r>
      <w:r>
        <w:rPr>
          <w:rFonts w:ascii="Times New Roman" w:hAnsi="Times New Roman" w:cs="Times New Roman"/>
          <w:sz w:val="28"/>
          <w:szCs w:val="28"/>
        </w:rPr>
        <w:t xml:space="preserve"> КРСУ им. Б.Н. Ельцина</w:t>
      </w:r>
      <w:r w:rsidRPr="00245808">
        <w:rPr>
          <w:rFonts w:ascii="Times New Roman" w:hAnsi="Times New Roman" w:cs="Times New Roman"/>
          <w:sz w:val="28"/>
          <w:szCs w:val="28"/>
        </w:rPr>
        <w:t xml:space="preserve"> внедрены основные положения диссертации. </w:t>
      </w:r>
    </w:p>
    <w:p w14:paraId="20F2B715" w14:textId="77777777" w:rsidR="000A59FD" w:rsidRDefault="000A59FD" w:rsidP="000A59FD">
      <w:pPr>
        <w:spacing w:line="360" w:lineRule="auto"/>
        <w:ind w:firstLine="708"/>
        <w:jc w:val="both"/>
        <w:rPr>
          <w:rFonts w:ascii="Times New Roman" w:hAnsi="Times New Roman" w:cs="Times New Roman"/>
          <w:sz w:val="28"/>
          <w:szCs w:val="28"/>
        </w:rPr>
      </w:pPr>
      <w:r w:rsidRPr="009E7F1E">
        <w:rPr>
          <w:rFonts w:ascii="Times New Roman" w:hAnsi="Times New Roman" w:cs="Times New Roman"/>
          <w:sz w:val="28"/>
          <w:szCs w:val="28"/>
        </w:rPr>
        <w:t>Впервые разработано и внедрено в систему здравоохранения клиническое руководство по диагностике и лечению НАЖБП в Кыргызстане.</w:t>
      </w:r>
      <w:r>
        <w:rPr>
          <w:rFonts w:ascii="Times New Roman" w:hAnsi="Times New Roman" w:cs="Times New Roman"/>
          <w:sz w:val="28"/>
          <w:szCs w:val="28"/>
        </w:rPr>
        <w:t xml:space="preserve"> </w:t>
      </w:r>
      <w:r w:rsidRPr="00245808">
        <w:rPr>
          <w:rFonts w:ascii="Times New Roman" w:hAnsi="Times New Roman" w:cs="Times New Roman"/>
          <w:sz w:val="28"/>
          <w:szCs w:val="28"/>
        </w:rPr>
        <w:t xml:space="preserve">В целях внедрения утвержденного в МЗ КР клинического руководства «Диагностика и лечение НАЖБП» и обеспечения качественной медицинской помощи </w:t>
      </w:r>
      <w:r w:rsidRPr="00245808">
        <w:rPr>
          <w:rFonts w:ascii="Times New Roman" w:hAnsi="Times New Roman" w:cs="Times New Roman"/>
          <w:sz w:val="28"/>
          <w:szCs w:val="28"/>
        </w:rPr>
        <w:lastRenderedPageBreak/>
        <w:t>населению на территории Кыргызской Республики, проведено 15 обучающих семинаров для врачей Центров семейной медицины г. Бишкек, Чуйской, Джалал-Абадской и Нарынской областей (Приказ №294 от 09.02.2022г.).</w:t>
      </w:r>
    </w:p>
    <w:p w14:paraId="1A6658AE" w14:textId="77777777" w:rsidR="000A59FD" w:rsidRPr="00245808" w:rsidRDefault="000A59FD" w:rsidP="000A59FD">
      <w:pPr>
        <w:spacing w:line="360" w:lineRule="auto"/>
        <w:ind w:firstLine="708"/>
        <w:jc w:val="both"/>
        <w:rPr>
          <w:rFonts w:ascii="Times New Roman" w:hAnsi="Times New Roman" w:cs="Times New Roman"/>
          <w:sz w:val="28"/>
          <w:szCs w:val="28"/>
        </w:rPr>
      </w:pPr>
      <w:r w:rsidRPr="009E7F1E">
        <w:rPr>
          <w:rFonts w:ascii="Times New Roman" w:hAnsi="Times New Roman" w:cs="Times New Roman"/>
          <w:sz w:val="28"/>
          <w:szCs w:val="28"/>
        </w:rPr>
        <w:t>Получен патент на изобретение «Способ моделирования гипоксической неалкогольной жировой болезни печени». Заявка № 20220008.1 G09B 23/28 Решение о выдаче патента от 01.06.22г.</w:t>
      </w:r>
    </w:p>
    <w:p w14:paraId="6364B997" w14:textId="77777777" w:rsidR="000A59FD" w:rsidRPr="00245808" w:rsidRDefault="000A59FD" w:rsidP="007D4AE8">
      <w:pPr>
        <w:spacing w:line="360" w:lineRule="auto"/>
        <w:ind w:firstLine="708"/>
        <w:jc w:val="both"/>
        <w:rPr>
          <w:rFonts w:ascii="Times New Roman" w:hAnsi="Times New Roman" w:cs="Times New Roman"/>
          <w:b/>
          <w:bCs/>
          <w:sz w:val="28"/>
          <w:szCs w:val="28"/>
        </w:rPr>
      </w:pPr>
      <w:r w:rsidRPr="00245808">
        <w:rPr>
          <w:rFonts w:ascii="Times New Roman" w:hAnsi="Times New Roman" w:cs="Times New Roman"/>
          <w:b/>
          <w:bCs/>
          <w:sz w:val="28"/>
          <w:szCs w:val="28"/>
        </w:rPr>
        <w:t>Основные положения диссертации, выносимые на защиту.</w:t>
      </w:r>
    </w:p>
    <w:p w14:paraId="4418CCAA" w14:textId="77777777" w:rsidR="000F3C89" w:rsidRPr="000F3C89" w:rsidRDefault="000F3C89" w:rsidP="000F3C89">
      <w:pPr>
        <w:spacing w:line="360" w:lineRule="auto"/>
        <w:jc w:val="both"/>
        <w:rPr>
          <w:rFonts w:ascii="Times New Roman" w:hAnsi="Times New Roman" w:cs="Times New Roman"/>
          <w:sz w:val="28"/>
          <w:szCs w:val="28"/>
        </w:rPr>
      </w:pPr>
      <w:r w:rsidRPr="000F3C89">
        <w:rPr>
          <w:rFonts w:ascii="Times New Roman" w:hAnsi="Times New Roman" w:cs="Times New Roman"/>
          <w:sz w:val="28"/>
          <w:szCs w:val="28"/>
        </w:rPr>
        <w:t>1.</w:t>
      </w:r>
      <w:r w:rsidRPr="000F3C89">
        <w:rPr>
          <w:rFonts w:ascii="Times New Roman" w:hAnsi="Times New Roman" w:cs="Times New Roman"/>
          <w:sz w:val="28"/>
          <w:szCs w:val="28"/>
        </w:rPr>
        <w:tab/>
        <w:t>У этнических кыргызов фенотип НАЖБП с нормальным весом и у худых встречается от 19,8% до 25,2%, и сочетается с высокими показателями процента жира в теле, где высокая предсказательная способность в отношении развития воспаления и фиброза печени принадлежит ОТ.</w:t>
      </w:r>
    </w:p>
    <w:p w14:paraId="067077C5" w14:textId="20B83091" w:rsidR="000F3C89" w:rsidRPr="000F3C89" w:rsidRDefault="000F3C89" w:rsidP="000F3C89">
      <w:pPr>
        <w:spacing w:line="360" w:lineRule="auto"/>
        <w:jc w:val="both"/>
        <w:rPr>
          <w:rFonts w:ascii="Times New Roman" w:hAnsi="Times New Roman" w:cs="Times New Roman"/>
          <w:sz w:val="28"/>
          <w:szCs w:val="28"/>
        </w:rPr>
      </w:pPr>
      <w:r w:rsidRPr="000F3C89">
        <w:rPr>
          <w:rFonts w:ascii="Times New Roman" w:hAnsi="Times New Roman" w:cs="Times New Roman"/>
          <w:sz w:val="28"/>
          <w:szCs w:val="28"/>
        </w:rPr>
        <w:t>2.</w:t>
      </w:r>
      <w:r w:rsidRPr="000F3C89">
        <w:rPr>
          <w:rFonts w:ascii="Times New Roman" w:hAnsi="Times New Roman" w:cs="Times New Roman"/>
          <w:sz w:val="28"/>
          <w:szCs w:val="28"/>
        </w:rPr>
        <w:tab/>
        <w:t xml:space="preserve">В структуре </w:t>
      </w:r>
      <w:proofErr w:type="spellStart"/>
      <w:r w:rsidRPr="000F3C89">
        <w:rPr>
          <w:rFonts w:ascii="Times New Roman" w:hAnsi="Times New Roman" w:cs="Times New Roman"/>
          <w:sz w:val="28"/>
          <w:szCs w:val="28"/>
        </w:rPr>
        <w:t>коморбидной</w:t>
      </w:r>
      <w:proofErr w:type="spellEnd"/>
      <w:r w:rsidRPr="000F3C89">
        <w:rPr>
          <w:rFonts w:ascii="Times New Roman" w:hAnsi="Times New Roman" w:cs="Times New Roman"/>
          <w:sz w:val="28"/>
          <w:szCs w:val="28"/>
        </w:rPr>
        <w:t xml:space="preserve"> патологии у этнических кыргызов с НАЖБП, проживающих в условиях </w:t>
      </w:r>
      <w:r w:rsidR="00701923">
        <w:rPr>
          <w:rFonts w:ascii="Times New Roman" w:hAnsi="Times New Roman" w:cs="Times New Roman"/>
          <w:sz w:val="28"/>
          <w:szCs w:val="28"/>
        </w:rPr>
        <w:t>средне</w:t>
      </w:r>
      <w:r w:rsidRPr="000F3C89">
        <w:rPr>
          <w:rFonts w:ascii="Times New Roman" w:hAnsi="Times New Roman" w:cs="Times New Roman"/>
          <w:sz w:val="28"/>
          <w:szCs w:val="28"/>
        </w:rPr>
        <w:t>горья, превалирует АГ, КБС, ХОБЛ и нарушение функции почек, что определяет направления профилактики и лечения как НАЖБП, так и нарушений со стороны других органов.</w:t>
      </w:r>
    </w:p>
    <w:p w14:paraId="23AF6429" w14:textId="116EB364" w:rsidR="000F3C89" w:rsidRPr="000F3C89" w:rsidRDefault="000F3C89" w:rsidP="000F3C89">
      <w:pPr>
        <w:spacing w:line="360" w:lineRule="auto"/>
        <w:jc w:val="both"/>
        <w:rPr>
          <w:rFonts w:ascii="Times New Roman" w:hAnsi="Times New Roman" w:cs="Times New Roman"/>
          <w:sz w:val="28"/>
          <w:szCs w:val="28"/>
        </w:rPr>
      </w:pPr>
      <w:r w:rsidRPr="000F3C89">
        <w:rPr>
          <w:rFonts w:ascii="Times New Roman" w:hAnsi="Times New Roman" w:cs="Times New Roman"/>
          <w:sz w:val="28"/>
          <w:szCs w:val="28"/>
        </w:rPr>
        <w:t>3.</w:t>
      </w:r>
      <w:r w:rsidRPr="000F3C89">
        <w:rPr>
          <w:rFonts w:ascii="Times New Roman" w:hAnsi="Times New Roman" w:cs="Times New Roman"/>
          <w:sz w:val="28"/>
          <w:szCs w:val="28"/>
        </w:rPr>
        <w:tab/>
        <w:t xml:space="preserve">НАЖБП у лиц, проживающих в условиях </w:t>
      </w:r>
      <w:r w:rsidR="00701923" w:rsidRPr="00701923">
        <w:rPr>
          <w:rFonts w:ascii="Times New Roman" w:hAnsi="Times New Roman" w:cs="Times New Roman"/>
          <w:sz w:val="28"/>
          <w:szCs w:val="28"/>
        </w:rPr>
        <w:t>сред</w:t>
      </w:r>
      <w:r w:rsidR="00701923">
        <w:rPr>
          <w:rFonts w:ascii="Times New Roman" w:hAnsi="Times New Roman" w:cs="Times New Roman"/>
          <w:sz w:val="28"/>
          <w:szCs w:val="28"/>
        </w:rPr>
        <w:t>не</w:t>
      </w:r>
      <w:r w:rsidR="00701923" w:rsidRPr="00701923">
        <w:rPr>
          <w:rFonts w:ascii="Times New Roman" w:hAnsi="Times New Roman" w:cs="Times New Roman"/>
          <w:sz w:val="28"/>
          <w:szCs w:val="28"/>
        </w:rPr>
        <w:t>горья</w:t>
      </w:r>
      <w:r w:rsidRPr="000F3C89">
        <w:rPr>
          <w:rFonts w:ascii="Times New Roman" w:hAnsi="Times New Roman" w:cs="Times New Roman"/>
          <w:sz w:val="28"/>
          <w:szCs w:val="28"/>
        </w:rPr>
        <w:t xml:space="preserve">, характеризуется относительно низкими показателями общего холестерина, ТГ, высокими значениями антиатерогенных ЛПВП и </w:t>
      </w:r>
      <w:proofErr w:type="spellStart"/>
      <w:r w:rsidRPr="000F3C89">
        <w:rPr>
          <w:rFonts w:ascii="Times New Roman" w:hAnsi="Times New Roman" w:cs="Times New Roman"/>
          <w:sz w:val="28"/>
          <w:szCs w:val="28"/>
        </w:rPr>
        <w:t>цитозольного</w:t>
      </w:r>
      <w:proofErr w:type="spellEnd"/>
      <w:r w:rsidRPr="000F3C89">
        <w:rPr>
          <w:rFonts w:ascii="Times New Roman" w:hAnsi="Times New Roman" w:cs="Times New Roman"/>
          <w:sz w:val="28"/>
          <w:szCs w:val="28"/>
        </w:rPr>
        <w:t xml:space="preserve"> АТФ, ранним повышением креатинина, выраженным приростом </w:t>
      </w:r>
      <w:proofErr w:type="spellStart"/>
      <w:r w:rsidRPr="000F3C89">
        <w:rPr>
          <w:rFonts w:ascii="Times New Roman" w:hAnsi="Times New Roman" w:cs="Times New Roman"/>
          <w:sz w:val="28"/>
          <w:szCs w:val="28"/>
        </w:rPr>
        <w:t>провоспалительных</w:t>
      </w:r>
      <w:proofErr w:type="spellEnd"/>
      <w:r w:rsidRPr="000F3C89">
        <w:rPr>
          <w:rFonts w:ascii="Times New Roman" w:hAnsi="Times New Roman" w:cs="Times New Roman"/>
          <w:sz w:val="28"/>
          <w:szCs w:val="28"/>
        </w:rPr>
        <w:t xml:space="preserve"> и активацией противовоспалительных цитокинов.</w:t>
      </w:r>
    </w:p>
    <w:p w14:paraId="1AA23716" w14:textId="686D0552" w:rsidR="000F3C89" w:rsidRPr="000F3C89" w:rsidRDefault="000F3C89" w:rsidP="000F3C89">
      <w:pPr>
        <w:spacing w:line="360" w:lineRule="auto"/>
        <w:jc w:val="both"/>
        <w:rPr>
          <w:rFonts w:ascii="Times New Roman" w:hAnsi="Times New Roman" w:cs="Times New Roman"/>
          <w:sz w:val="28"/>
          <w:szCs w:val="28"/>
        </w:rPr>
      </w:pPr>
      <w:r w:rsidRPr="000F3C89">
        <w:rPr>
          <w:rFonts w:ascii="Times New Roman" w:hAnsi="Times New Roman" w:cs="Times New Roman"/>
          <w:sz w:val="28"/>
          <w:szCs w:val="28"/>
        </w:rPr>
        <w:t>4.</w:t>
      </w:r>
      <w:r w:rsidRPr="000F3C89">
        <w:rPr>
          <w:rFonts w:ascii="Times New Roman" w:hAnsi="Times New Roman" w:cs="Times New Roman"/>
          <w:sz w:val="28"/>
          <w:szCs w:val="28"/>
        </w:rPr>
        <w:tab/>
        <w:t xml:space="preserve">Фактор </w:t>
      </w:r>
      <w:r w:rsidR="00701923" w:rsidRPr="00701923">
        <w:rPr>
          <w:rFonts w:ascii="Times New Roman" w:hAnsi="Times New Roman" w:cs="Times New Roman"/>
          <w:sz w:val="28"/>
          <w:szCs w:val="28"/>
        </w:rPr>
        <w:t>сред</w:t>
      </w:r>
      <w:r w:rsidR="00701923">
        <w:rPr>
          <w:rFonts w:ascii="Times New Roman" w:hAnsi="Times New Roman" w:cs="Times New Roman"/>
          <w:sz w:val="28"/>
          <w:szCs w:val="28"/>
        </w:rPr>
        <w:t>не</w:t>
      </w:r>
      <w:r w:rsidR="00701923" w:rsidRPr="00701923">
        <w:rPr>
          <w:rFonts w:ascii="Times New Roman" w:hAnsi="Times New Roman" w:cs="Times New Roman"/>
          <w:sz w:val="28"/>
          <w:szCs w:val="28"/>
        </w:rPr>
        <w:t xml:space="preserve">горья </w:t>
      </w:r>
      <w:r w:rsidRPr="000F3C89">
        <w:rPr>
          <w:rFonts w:ascii="Times New Roman" w:hAnsi="Times New Roman" w:cs="Times New Roman"/>
          <w:sz w:val="28"/>
          <w:szCs w:val="28"/>
        </w:rPr>
        <w:t xml:space="preserve">нивелирует синдром цитолиза и нарушение липидного обмена, вероятно связанного с </w:t>
      </w:r>
      <w:proofErr w:type="spellStart"/>
      <w:r w:rsidRPr="000F3C89">
        <w:rPr>
          <w:rFonts w:ascii="Times New Roman" w:hAnsi="Times New Roman" w:cs="Times New Roman"/>
          <w:sz w:val="28"/>
          <w:szCs w:val="28"/>
        </w:rPr>
        <w:t>гипоэргозом</w:t>
      </w:r>
      <w:proofErr w:type="spellEnd"/>
      <w:r w:rsidRPr="000F3C89">
        <w:rPr>
          <w:rFonts w:ascii="Times New Roman" w:hAnsi="Times New Roman" w:cs="Times New Roman"/>
          <w:sz w:val="28"/>
          <w:szCs w:val="28"/>
        </w:rPr>
        <w:t xml:space="preserve"> в условиях гипоксии, однако сочетание с СД2 значительно усугубляет и ускоряет прогрессирование НАСГ, проявляющийся   в трёхкратном ускорении формирования фиброза печени и падением </w:t>
      </w:r>
      <w:proofErr w:type="spellStart"/>
      <w:r w:rsidRPr="000F3C89">
        <w:rPr>
          <w:rFonts w:ascii="Times New Roman" w:hAnsi="Times New Roman" w:cs="Times New Roman"/>
          <w:sz w:val="28"/>
          <w:szCs w:val="28"/>
        </w:rPr>
        <w:t>цитозольного</w:t>
      </w:r>
      <w:proofErr w:type="spellEnd"/>
      <w:r w:rsidRPr="000F3C89">
        <w:rPr>
          <w:rFonts w:ascii="Times New Roman" w:hAnsi="Times New Roman" w:cs="Times New Roman"/>
          <w:sz w:val="28"/>
          <w:szCs w:val="28"/>
        </w:rPr>
        <w:t xml:space="preserve"> АТФ.</w:t>
      </w:r>
    </w:p>
    <w:p w14:paraId="5C2817B0" w14:textId="6A32D662" w:rsidR="000F3C89" w:rsidRPr="000F3C89" w:rsidRDefault="000F3C89" w:rsidP="000F3C89">
      <w:pPr>
        <w:spacing w:line="360" w:lineRule="auto"/>
        <w:jc w:val="both"/>
        <w:rPr>
          <w:rFonts w:ascii="Times New Roman" w:hAnsi="Times New Roman" w:cs="Times New Roman"/>
          <w:sz w:val="28"/>
          <w:szCs w:val="28"/>
        </w:rPr>
      </w:pPr>
      <w:r w:rsidRPr="000F3C89">
        <w:rPr>
          <w:rFonts w:ascii="Times New Roman" w:hAnsi="Times New Roman" w:cs="Times New Roman"/>
          <w:sz w:val="28"/>
          <w:szCs w:val="28"/>
        </w:rPr>
        <w:t>5.</w:t>
      </w:r>
      <w:r w:rsidRPr="000F3C89">
        <w:rPr>
          <w:rFonts w:ascii="Times New Roman" w:hAnsi="Times New Roman" w:cs="Times New Roman"/>
          <w:sz w:val="28"/>
          <w:szCs w:val="28"/>
        </w:rPr>
        <w:tab/>
        <w:t xml:space="preserve">Популяции </w:t>
      </w:r>
      <w:proofErr w:type="spellStart"/>
      <w:r w:rsidRPr="000F3C89">
        <w:rPr>
          <w:rFonts w:ascii="Times New Roman" w:hAnsi="Times New Roman" w:cs="Times New Roman"/>
          <w:sz w:val="28"/>
          <w:szCs w:val="28"/>
        </w:rPr>
        <w:t>низкогорцев</w:t>
      </w:r>
      <w:proofErr w:type="spellEnd"/>
      <w:r w:rsidRPr="000F3C89">
        <w:rPr>
          <w:rFonts w:ascii="Times New Roman" w:hAnsi="Times New Roman" w:cs="Times New Roman"/>
          <w:sz w:val="28"/>
          <w:szCs w:val="28"/>
        </w:rPr>
        <w:t xml:space="preserve"> и </w:t>
      </w:r>
      <w:r w:rsidR="00701923">
        <w:rPr>
          <w:rFonts w:ascii="Times New Roman" w:hAnsi="Times New Roman" w:cs="Times New Roman"/>
          <w:sz w:val="28"/>
          <w:szCs w:val="28"/>
        </w:rPr>
        <w:t>горцев</w:t>
      </w:r>
      <w:r w:rsidR="00701923" w:rsidRPr="00701923">
        <w:rPr>
          <w:rFonts w:ascii="Times New Roman" w:hAnsi="Times New Roman" w:cs="Times New Roman"/>
          <w:sz w:val="28"/>
          <w:szCs w:val="28"/>
        </w:rPr>
        <w:t xml:space="preserve"> </w:t>
      </w:r>
      <w:r w:rsidRPr="000F3C89">
        <w:rPr>
          <w:rFonts w:ascii="Times New Roman" w:hAnsi="Times New Roman" w:cs="Times New Roman"/>
          <w:sz w:val="28"/>
          <w:szCs w:val="28"/>
        </w:rPr>
        <w:t xml:space="preserve">при НАЖБП и СД2 типа по-разному реагируют на различные дозы лекарственных препаратов, отражающийся в </w:t>
      </w:r>
      <w:r w:rsidRPr="000F3C89">
        <w:rPr>
          <w:rFonts w:ascii="Times New Roman" w:hAnsi="Times New Roman" w:cs="Times New Roman"/>
          <w:sz w:val="28"/>
          <w:szCs w:val="28"/>
        </w:rPr>
        <w:lastRenderedPageBreak/>
        <w:t xml:space="preserve">приросте уровня </w:t>
      </w:r>
      <w:proofErr w:type="spellStart"/>
      <w:r w:rsidRPr="000F3C89">
        <w:rPr>
          <w:rFonts w:ascii="Times New Roman" w:hAnsi="Times New Roman" w:cs="Times New Roman"/>
          <w:sz w:val="28"/>
          <w:szCs w:val="28"/>
        </w:rPr>
        <w:t>цитозольного</w:t>
      </w:r>
      <w:proofErr w:type="spellEnd"/>
      <w:r w:rsidRPr="000F3C89">
        <w:rPr>
          <w:rFonts w:ascii="Times New Roman" w:hAnsi="Times New Roman" w:cs="Times New Roman"/>
          <w:sz w:val="28"/>
          <w:szCs w:val="28"/>
        </w:rPr>
        <w:t xml:space="preserve"> АТФ, где наибольшую чувствительность к инновационному препарату </w:t>
      </w:r>
      <w:proofErr w:type="spellStart"/>
      <w:r w:rsidRPr="000F3C89">
        <w:rPr>
          <w:rFonts w:ascii="Times New Roman" w:hAnsi="Times New Roman" w:cs="Times New Roman"/>
          <w:sz w:val="28"/>
          <w:szCs w:val="28"/>
        </w:rPr>
        <w:t>эмпаглифлозину</w:t>
      </w:r>
      <w:proofErr w:type="spellEnd"/>
      <w:r w:rsidRPr="000F3C89">
        <w:rPr>
          <w:rFonts w:ascii="Times New Roman" w:hAnsi="Times New Roman" w:cs="Times New Roman"/>
          <w:sz w:val="28"/>
          <w:szCs w:val="28"/>
        </w:rPr>
        <w:t xml:space="preserve"> демонстрируют жители </w:t>
      </w:r>
      <w:r w:rsidR="00701923" w:rsidRPr="00701923">
        <w:rPr>
          <w:rFonts w:ascii="Times New Roman" w:hAnsi="Times New Roman" w:cs="Times New Roman"/>
          <w:sz w:val="28"/>
          <w:szCs w:val="28"/>
        </w:rPr>
        <w:t>сред</w:t>
      </w:r>
      <w:r w:rsidR="00701923">
        <w:rPr>
          <w:rFonts w:ascii="Times New Roman" w:hAnsi="Times New Roman" w:cs="Times New Roman"/>
          <w:sz w:val="28"/>
          <w:szCs w:val="28"/>
        </w:rPr>
        <w:t>не</w:t>
      </w:r>
      <w:r w:rsidR="00701923" w:rsidRPr="00701923">
        <w:rPr>
          <w:rFonts w:ascii="Times New Roman" w:hAnsi="Times New Roman" w:cs="Times New Roman"/>
          <w:sz w:val="28"/>
          <w:szCs w:val="28"/>
        </w:rPr>
        <w:t xml:space="preserve">горья </w:t>
      </w:r>
      <w:r w:rsidRPr="000F3C89">
        <w:rPr>
          <w:rFonts w:ascii="Times New Roman" w:hAnsi="Times New Roman" w:cs="Times New Roman"/>
          <w:sz w:val="28"/>
          <w:szCs w:val="28"/>
        </w:rPr>
        <w:t xml:space="preserve">с НАЖБП. </w:t>
      </w:r>
    </w:p>
    <w:p w14:paraId="0921ACD5" w14:textId="77777777" w:rsidR="000F3C89" w:rsidRPr="000F3C89" w:rsidRDefault="000F3C89" w:rsidP="000F3C89">
      <w:pPr>
        <w:spacing w:line="360" w:lineRule="auto"/>
        <w:jc w:val="both"/>
        <w:rPr>
          <w:rFonts w:ascii="Times New Roman" w:hAnsi="Times New Roman" w:cs="Times New Roman"/>
          <w:sz w:val="28"/>
          <w:szCs w:val="28"/>
        </w:rPr>
      </w:pPr>
      <w:r w:rsidRPr="000F3C89">
        <w:rPr>
          <w:rFonts w:ascii="Times New Roman" w:hAnsi="Times New Roman" w:cs="Times New Roman"/>
          <w:sz w:val="28"/>
          <w:szCs w:val="28"/>
        </w:rPr>
        <w:t>6.</w:t>
      </w:r>
      <w:r w:rsidRPr="000F3C89">
        <w:rPr>
          <w:rFonts w:ascii="Times New Roman" w:hAnsi="Times New Roman" w:cs="Times New Roman"/>
          <w:sz w:val="28"/>
          <w:szCs w:val="28"/>
        </w:rPr>
        <w:tab/>
        <w:t xml:space="preserve">Высокогорная группа животных с экспериментально-моделированной НАЖБП отличается низким темпом прироста печеночных ферментов и активации </w:t>
      </w:r>
      <w:proofErr w:type="spellStart"/>
      <w:r w:rsidRPr="000F3C89">
        <w:rPr>
          <w:rFonts w:ascii="Times New Roman" w:hAnsi="Times New Roman" w:cs="Times New Roman"/>
          <w:sz w:val="28"/>
          <w:szCs w:val="28"/>
        </w:rPr>
        <w:t>провоспалительных</w:t>
      </w:r>
      <w:proofErr w:type="spellEnd"/>
      <w:r w:rsidRPr="000F3C89">
        <w:rPr>
          <w:rFonts w:ascii="Times New Roman" w:hAnsi="Times New Roman" w:cs="Times New Roman"/>
          <w:sz w:val="28"/>
          <w:szCs w:val="28"/>
        </w:rPr>
        <w:t xml:space="preserve"> цитокинов, который может определять особенности клеточной инфильтрации, что выражается отсутствием выраженного увеличения площади </w:t>
      </w:r>
      <w:proofErr w:type="spellStart"/>
      <w:r w:rsidRPr="000F3C89">
        <w:rPr>
          <w:rFonts w:ascii="Times New Roman" w:hAnsi="Times New Roman" w:cs="Times New Roman"/>
          <w:sz w:val="28"/>
          <w:szCs w:val="28"/>
        </w:rPr>
        <w:t>гепатоцитов</w:t>
      </w:r>
      <w:proofErr w:type="spellEnd"/>
      <w:r w:rsidRPr="000F3C89">
        <w:rPr>
          <w:rFonts w:ascii="Times New Roman" w:hAnsi="Times New Roman" w:cs="Times New Roman"/>
          <w:sz w:val="28"/>
          <w:szCs w:val="28"/>
        </w:rPr>
        <w:t>, но значительным нарастанием объема ядра.</w:t>
      </w:r>
    </w:p>
    <w:p w14:paraId="31852555" w14:textId="202C89C3" w:rsidR="000F3C89" w:rsidRDefault="000F3C89" w:rsidP="000F3C89">
      <w:pPr>
        <w:spacing w:line="360" w:lineRule="auto"/>
        <w:jc w:val="both"/>
        <w:rPr>
          <w:rFonts w:ascii="Times New Roman" w:hAnsi="Times New Roman" w:cs="Times New Roman"/>
          <w:sz w:val="28"/>
          <w:szCs w:val="28"/>
        </w:rPr>
      </w:pPr>
      <w:r w:rsidRPr="000F3C89">
        <w:rPr>
          <w:rFonts w:ascii="Times New Roman" w:hAnsi="Times New Roman" w:cs="Times New Roman"/>
          <w:sz w:val="28"/>
          <w:szCs w:val="28"/>
        </w:rPr>
        <w:t>7.</w:t>
      </w:r>
      <w:r w:rsidRPr="000F3C89">
        <w:rPr>
          <w:rFonts w:ascii="Times New Roman" w:hAnsi="Times New Roman" w:cs="Times New Roman"/>
          <w:sz w:val="28"/>
          <w:szCs w:val="28"/>
        </w:rPr>
        <w:tab/>
        <w:t xml:space="preserve">В лечении разных форм НАЖБП в условиях </w:t>
      </w:r>
      <w:proofErr w:type="spellStart"/>
      <w:r w:rsidRPr="000F3C89">
        <w:rPr>
          <w:rFonts w:ascii="Times New Roman" w:hAnsi="Times New Roman" w:cs="Times New Roman"/>
          <w:sz w:val="28"/>
          <w:szCs w:val="28"/>
        </w:rPr>
        <w:t>гипобарической</w:t>
      </w:r>
      <w:proofErr w:type="spellEnd"/>
      <w:r w:rsidRPr="000F3C89">
        <w:rPr>
          <w:rFonts w:ascii="Times New Roman" w:hAnsi="Times New Roman" w:cs="Times New Roman"/>
          <w:sz w:val="28"/>
          <w:szCs w:val="28"/>
        </w:rPr>
        <w:t xml:space="preserve"> гипоксии показали высокую эффективность применение комбинации витамина Е и здоровой диеты.</w:t>
      </w:r>
    </w:p>
    <w:p w14:paraId="54FC0A2D" w14:textId="042F9C20" w:rsidR="000A59FD" w:rsidRDefault="000A59FD" w:rsidP="00E201D4">
      <w:pPr>
        <w:spacing w:line="360" w:lineRule="auto"/>
        <w:ind w:firstLine="708"/>
        <w:jc w:val="both"/>
        <w:rPr>
          <w:rFonts w:ascii="Times New Roman" w:hAnsi="Times New Roman" w:cs="Times New Roman"/>
          <w:b/>
          <w:bCs/>
          <w:sz w:val="28"/>
          <w:szCs w:val="28"/>
        </w:rPr>
      </w:pPr>
      <w:r w:rsidRPr="00245808">
        <w:rPr>
          <w:rFonts w:ascii="Times New Roman" w:hAnsi="Times New Roman" w:cs="Times New Roman"/>
          <w:b/>
          <w:bCs/>
          <w:sz w:val="28"/>
          <w:szCs w:val="28"/>
        </w:rPr>
        <w:t>Личный вклад соискателя.</w:t>
      </w:r>
    </w:p>
    <w:p w14:paraId="458350EB" w14:textId="77777777" w:rsidR="007C592F" w:rsidRDefault="007C592F" w:rsidP="00D16BF2">
      <w:pPr>
        <w:spacing w:line="360" w:lineRule="auto"/>
        <w:jc w:val="both"/>
        <w:rPr>
          <w:rFonts w:ascii="Times New Roman" w:hAnsi="Times New Roman" w:cs="Times New Roman"/>
          <w:sz w:val="28"/>
          <w:szCs w:val="28"/>
        </w:rPr>
      </w:pPr>
      <w:r w:rsidRPr="007C592F">
        <w:rPr>
          <w:rFonts w:ascii="Times New Roman" w:hAnsi="Times New Roman" w:cs="Times New Roman"/>
          <w:sz w:val="28"/>
          <w:szCs w:val="28"/>
        </w:rPr>
        <w:t>Все использованные в работе данные получены при непосредственном участии автора как на этапе постановки цели и задач, разработки методических подходов и их выполнения, так и при сборе первичных данных, проведении экспериментальных и клинических исследований, обработке, анализе и обобщении полученных результатов для написания и оформления рукописи. Автором лично сформирована программа исследования, разработаны первичные учетные документы и определен индивидуальный план обследования пациентов на всех этапах исследования и проведена комплексная оценка полученных результатов, выполнен статистический анализ данных. Участие автора составляет: сбор первичных материалов 90%; анализ и обобщение материалов по всем направлениям исследования проведены лично автором (100%).</w:t>
      </w:r>
    </w:p>
    <w:p w14:paraId="1D6CB096" w14:textId="3FF3CFB8" w:rsidR="00A2708A" w:rsidRDefault="00A2708A" w:rsidP="00E201D4">
      <w:pPr>
        <w:spacing w:line="360" w:lineRule="auto"/>
        <w:ind w:firstLine="708"/>
        <w:jc w:val="both"/>
        <w:rPr>
          <w:rFonts w:ascii="Times New Roman" w:hAnsi="Times New Roman" w:cs="Times New Roman"/>
          <w:b/>
          <w:bCs/>
          <w:sz w:val="28"/>
          <w:szCs w:val="28"/>
        </w:rPr>
      </w:pPr>
      <w:r w:rsidRPr="00A2708A">
        <w:rPr>
          <w:rFonts w:ascii="Times New Roman" w:hAnsi="Times New Roman" w:cs="Times New Roman"/>
          <w:b/>
          <w:bCs/>
          <w:sz w:val="28"/>
          <w:szCs w:val="28"/>
        </w:rPr>
        <w:t xml:space="preserve">Апробации результатов </w:t>
      </w:r>
      <w:r w:rsidR="00443891">
        <w:rPr>
          <w:rFonts w:ascii="Times New Roman" w:hAnsi="Times New Roman" w:cs="Times New Roman"/>
          <w:b/>
          <w:bCs/>
          <w:sz w:val="28"/>
          <w:szCs w:val="28"/>
        </w:rPr>
        <w:t>исследования</w:t>
      </w:r>
      <w:r w:rsidRPr="00A2708A">
        <w:rPr>
          <w:rFonts w:ascii="Times New Roman" w:hAnsi="Times New Roman" w:cs="Times New Roman"/>
          <w:b/>
          <w:bCs/>
          <w:sz w:val="28"/>
          <w:szCs w:val="28"/>
        </w:rPr>
        <w:t>.</w:t>
      </w:r>
    </w:p>
    <w:p w14:paraId="6DBF26BB" w14:textId="77777777" w:rsidR="00C67A3F" w:rsidRDefault="00C67A3F" w:rsidP="00D16BF2">
      <w:pPr>
        <w:spacing w:line="360" w:lineRule="auto"/>
        <w:jc w:val="both"/>
        <w:rPr>
          <w:rFonts w:ascii="Times New Roman" w:hAnsi="Times New Roman" w:cs="Times New Roman"/>
          <w:sz w:val="28"/>
          <w:szCs w:val="28"/>
        </w:rPr>
      </w:pPr>
      <w:r w:rsidRPr="00C67A3F">
        <w:rPr>
          <w:rFonts w:ascii="Times New Roman" w:hAnsi="Times New Roman" w:cs="Times New Roman"/>
          <w:sz w:val="28"/>
          <w:szCs w:val="28"/>
        </w:rPr>
        <w:lastRenderedPageBreak/>
        <w:t>Основные результаты работы доложены на конференци</w:t>
      </w:r>
      <w:r w:rsidR="00D00DE7">
        <w:rPr>
          <w:rFonts w:ascii="Times New Roman" w:hAnsi="Times New Roman" w:cs="Times New Roman"/>
          <w:sz w:val="28"/>
          <w:szCs w:val="28"/>
        </w:rPr>
        <w:t>ях</w:t>
      </w:r>
      <w:r w:rsidR="0084686D">
        <w:rPr>
          <w:rFonts w:ascii="Times New Roman" w:hAnsi="Times New Roman" w:cs="Times New Roman"/>
          <w:sz w:val="28"/>
          <w:szCs w:val="28"/>
        </w:rPr>
        <w:t xml:space="preserve"> (программы прилагаются)</w:t>
      </w:r>
      <w:r w:rsidR="00D00DE7">
        <w:rPr>
          <w:rFonts w:ascii="Times New Roman" w:hAnsi="Times New Roman" w:cs="Times New Roman"/>
          <w:sz w:val="28"/>
          <w:szCs w:val="28"/>
        </w:rPr>
        <w:t>:</w:t>
      </w:r>
    </w:p>
    <w:p w14:paraId="593DD5A2" w14:textId="77777777" w:rsidR="00D00DE7" w:rsidRDefault="00586AEE" w:rsidP="00D16BF2">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00D00DE7" w:rsidRPr="00D00DE7">
        <w:rPr>
          <w:rFonts w:ascii="Times New Roman" w:hAnsi="Times New Roman" w:cs="Times New Roman"/>
          <w:sz w:val="28"/>
          <w:szCs w:val="28"/>
        </w:rPr>
        <w:t xml:space="preserve"> Научно-практическая конференция «</w:t>
      </w:r>
      <w:proofErr w:type="spellStart"/>
      <w:r w:rsidR="00D00DE7" w:rsidRPr="00D00DE7">
        <w:rPr>
          <w:rFonts w:ascii="Times New Roman" w:hAnsi="Times New Roman" w:cs="Times New Roman"/>
          <w:sz w:val="28"/>
          <w:szCs w:val="28"/>
        </w:rPr>
        <w:t>Миррахимовские</w:t>
      </w:r>
      <w:proofErr w:type="spellEnd"/>
      <w:r w:rsidR="00D00DE7" w:rsidRPr="00D00DE7">
        <w:rPr>
          <w:rFonts w:ascii="Times New Roman" w:hAnsi="Times New Roman" w:cs="Times New Roman"/>
          <w:sz w:val="28"/>
          <w:szCs w:val="28"/>
        </w:rPr>
        <w:t xml:space="preserve"> чтения», посвященной 80-летию АВВМ Кыргызской, г. Бишкек, 25-26 марта 2021 г. </w:t>
      </w:r>
    </w:p>
    <w:p w14:paraId="343991E0" w14:textId="77777777" w:rsidR="00D00DE7" w:rsidRDefault="00586AEE" w:rsidP="00D16BF2">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00D00DE7" w:rsidRPr="00D00DE7">
        <w:rPr>
          <w:rFonts w:ascii="Times New Roman" w:hAnsi="Times New Roman" w:cs="Times New Roman"/>
          <w:sz w:val="28"/>
          <w:szCs w:val="28"/>
        </w:rPr>
        <w:t xml:space="preserve"> Международная онлайн-конференция «Наука и образование: актуальные вопросы, достижения и инновации в медицине», Секция: «Актуальные вопросы взрослой и детской эндокринологии» 16 апреля 2021г. Ташкент, Узбекистан. </w:t>
      </w:r>
    </w:p>
    <w:p w14:paraId="1F9E190A" w14:textId="77777777" w:rsidR="00D00DE7" w:rsidRPr="004F409D" w:rsidRDefault="00586AEE" w:rsidP="00D16BF2">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00D00DE7" w:rsidRPr="00D00DE7">
        <w:rPr>
          <w:rFonts w:ascii="Times New Roman" w:hAnsi="Times New Roman" w:cs="Times New Roman"/>
          <w:sz w:val="28"/>
          <w:szCs w:val="28"/>
        </w:rPr>
        <w:t xml:space="preserve"> Международная конференция совместно с госпиталем г. Анкара LIV «Special </w:t>
      </w:r>
      <w:proofErr w:type="spellStart"/>
      <w:r w:rsidR="00D00DE7" w:rsidRPr="00D00DE7">
        <w:rPr>
          <w:rFonts w:ascii="Times New Roman" w:hAnsi="Times New Roman" w:cs="Times New Roman"/>
          <w:sz w:val="28"/>
          <w:szCs w:val="28"/>
        </w:rPr>
        <w:t>trainings</w:t>
      </w:r>
      <w:proofErr w:type="spellEnd"/>
      <w:r w:rsidR="00D00DE7" w:rsidRPr="00D00DE7">
        <w:rPr>
          <w:rFonts w:ascii="Times New Roman" w:hAnsi="Times New Roman" w:cs="Times New Roman"/>
          <w:sz w:val="28"/>
          <w:szCs w:val="28"/>
        </w:rPr>
        <w:t xml:space="preserve"> </w:t>
      </w:r>
      <w:proofErr w:type="spellStart"/>
      <w:r w:rsidR="00D00DE7" w:rsidRPr="00D00DE7">
        <w:rPr>
          <w:rFonts w:ascii="Times New Roman" w:hAnsi="Times New Roman" w:cs="Times New Roman"/>
          <w:sz w:val="28"/>
          <w:szCs w:val="28"/>
        </w:rPr>
        <w:t>for</w:t>
      </w:r>
      <w:proofErr w:type="spellEnd"/>
      <w:r w:rsidR="00D00DE7" w:rsidRPr="00D00DE7">
        <w:rPr>
          <w:rFonts w:ascii="Times New Roman" w:hAnsi="Times New Roman" w:cs="Times New Roman"/>
          <w:sz w:val="28"/>
          <w:szCs w:val="28"/>
        </w:rPr>
        <w:t xml:space="preserve"> </w:t>
      </w:r>
      <w:proofErr w:type="spellStart"/>
      <w:r w:rsidR="00D00DE7" w:rsidRPr="00D00DE7">
        <w:rPr>
          <w:rFonts w:ascii="Times New Roman" w:hAnsi="Times New Roman" w:cs="Times New Roman"/>
          <w:sz w:val="28"/>
          <w:szCs w:val="28"/>
        </w:rPr>
        <w:t>professionals</w:t>
      </w:r>
      <w:proofErr w:type="spellEnd"/>
      <w:r w:rsidR="00D00DE7" w:rsidRPr="00D00DE7">
        <w:rPr>
          <w:rFonts w:ascii="Times New Roman" w:hAnsi="Times New Roman" w:cs="Times New Roman"/>
          <w:sz w:val="28"/>
          <w:szCs w:val="28"/>
        </w:rPr>
        <w:t xml:space="preserve">». </w:t>
      </w:r>
      <w:r w:rsidR="00D00DE7" w:rsidRPr="004F409D">
        <w:rPr>
          <w:rFonts w:ascii="Times New Roman" w:hAnsi="Times New Roman" w:cs="Times New Roman"/>
          <w:sz w:val="28"/>
          <w:szCs w:val="28"/>
        </w:rPr>
        <w:t xml:space="preserve">11 </w:t>
      </w:r>
      <w:r w:rsidR="00D00DE7" w:rsidRPr="00D00DE7">
        <w:rPr>
          <w:rFonts w:ascii="Times New Roman" w:hAnsi="Times New Roman" w:cs="Times New Roman"/>
          <w:sz w:val="28"/>
          <w:szCs w:val="28"/>
        </w:rPr>
        <w:t>мая</w:t>
      </w:r>
      <w:r w:rsidR="00D00DE7" w:rsidRPr="004F409D">
        <w:rPr>
          <w:rFonts w:ascii="Times New Roman" w:hAnsi="Times New Roman" w:cs="Times New Roman"/>
          <w:sz w:val="28"/>
          <w:szCs w:val="28"/>
        </w:rPr>
        <w:t xml:space="preserve"> 2021 </w:t>
      </w:r>
      <w:r w:rsidR="00D00DE7" w:rsidRPr="00D00DE7">
        <w:rPr>
          <w:rFonts w:ascii="Times New Roman" w:hAnsi="Times New Roman" w:cs="Times New Roman"/>
          <w:sz w:val="28"/>
          <w:szCs w:val="28"/>
        </w:rPr>
        <w:t>г</w:t>
      </w:r>
      <w:r w:rsidR="00D00DE7" w:rsidRPr="004F409D">
        <w:rPr>
          <w:rFonts w:ascii="Times New Roman" w:hAnsi="Times New Roman" w:cs="Times New Roman"/>
          <w:sz w:val="28"/>
          <w:szCs w:val="28"/>
        </w:rPr>
        <w:t xml:space="preserve">. </w:t>
      </w:r>
    </w:p>
    <w:p w14:paraId="0F33663C" w14:textId="77777777" w:rsidR="00D00DE7" w:rsidRPr="00D00DE7" w:rsidRDefault="00586AEE" w:rsidP="00D16BF2">
      <w:pPr>
        <w:spacing w:line="360" w:lineRule="auto"/>
        <w:jc w:val="both"/>
        <w:rPr>
          <w:rFonts w:ascii="Times New Roman" w:hAnsi="Times New Roman" w:cs="Times New Roman"/>
          <w:sz w:val="28"/>
          <w:szCs w:val="28"/>
          <w:lang w:val="en-US"/>
        </w:rPr>
      </w:pPr>
      <w:r>
        <w:rPr>
          <w:rFonts w:ascii="Times New Roman" w:hAnsi="Times New Roman" w:cs="Times New Roman"/>
          <w:sz w:val="28"/>
          <w:szCs w:val="28"/>
        </w:rPr>
        <w:t xml:space="preserve">- </w:t>
      </w:r>
      <w:r w:rsidR="00D00DE7" w:rsidRPr="00D00DE7">
        <w:rPr>
          <w:rFonts w:ascii="Times New Roman" w:hAnsi="Times New Roman" w:cs="Times New Roman"/>
          <w:sz w:val="28"/>
          <w:szCs w:val="28"/>
        </w:rPr>
        <w:t xml:space="preserve">1-ая выездная научно-практическая конференция «Современные инфекционные болезни: вызовы, возможности, перспективы» на базе Ошского государственного университета. </w:t>
      </w:r>
      <w:r w:rsidR="00D00DE7" w:rsidRPr="004F409D">
        <w:rPr>
          <w:rFonts w:ascii="Times New Roman" w:hAnsi="Times New Roman" w:cs="Times New Roman"/>
          <w:sz w:val="28"/>
          <w:szCs w:val="28"/>
          <w:lang w:val="en-US"/>
        </w:rPr>
        <w:t xml:space="preserve">11 </w:t>
      </w:r>
      <w:r w:rsidR="00D00DE7" w:rsidRPr="00D00DE7">
        <w:rPr>
          <w:rFonts w:ascii="Times New Roman" w:hAnsi="Times New Roman" w:cs="Times New Roman"/>
          <w:sz w:val="28"/>
          <w:szCs w:val="28"/>
        </w:rPr>
        <w:t>июня</w:t>
      </w:r>
      <w:r w:rsidR="00D00DE7" w:rsidRPr="004F409D">
        <w:rPr>
          <w:rFonts w:ascii="Times New Roman" w:hAnsi="Times New Roman" w:cs="Times New Roman"/>
          <w:sz w:val="28"/>
          <w:szCs w:val="28"/>
          <w:lang w:val="en-US"/>
        </w:rPr>
        <w:t xml:space="preserve"> 2021 </w:t>
      </w:r>
      <w:r w:rsidR="00D00DE7" w:rsidRPr="00D00DE7">
        <w:rPr>
          <w:rFonts w:ascii="Times New Roman" w:hAnsi="Times New Roman" w:cs="Times New Roman"/>
          <w:sz w:val="28"/>
          <w:szCs w:val="28"/>
        </w:rPr>
        <w:t>года</w:t>
      </w:r>
      <w:r w:rsidR="00D00DE7" w:rsidRPr="004F409D">
        <w:rPr>
          <w:rFonts w:ascii="Times New Roman" w:hAnsi="Times New Roman" w:cs="Times New Roman"/>
          <w:sz w:val="28"/>
          <w:szCs w:val="28"/>
          <w:lang w:val="en-US"/>
        </w:rPr>
        <w:t xml:space="preserve"> </w:t>
      </w:r>
      <w:r w:rsidR="00D00DE7" w:rsidRPr="00D00DE7">
        <w:rPr>
          <w:rFonts w:ascii="Times New Roman" w:hAnsi="Times New Roman" w:cs="Times New Roman"/>
          <w:sz w:val="28"/>
          <w:szCs w:val="28"/>
        </w:rPr>
        <w:t>г</w:t>
      </w:r>
      <w:r w:rsidR="00D00DE7" w:rsidRPr="004F409D">
        <w:rPr>
          <w:rFonts w:ascii="Times New Roman" w:hAnsi="Times New Roman" w:cs="Times New Roman"/>
          <w:sz w:val="28"/>
          <w:szCs w:val="28"/>
          <w:lang w:val="en-US"/>
        </w:rPr>
        <w:t xml:space="preserve">. </w:t>
      </w:r>
      <w:r w:rsidR="00D00DE7" w:rsidRPr="00D00DE7">
        <w:rPr>
          <w:rFonts w:ascii="Times New Roman" w:hAnsi="Times New Roman" w:cs="Times New Roman"/>
          <w:sz w:val="28"/>
          <w:szCs w:val="28"/>
        </w:rPr>
        <w:t>Ош</w:t>
      </w:r>
      <w:r w:rsidR="00D00DE7" w:rsidRPr="004F409D">
        <w:rPr>
          <w:rFonts w:ascii="Times New Roman" w:hAnsi="Times New Roman" w:cs="Times New Roman"/>
          <w:sz w:val="28"/>
          <w:szCs w:val="28"/>
          <w:lang w:val="en-US"/>
        </w:rPr>
        <w:t>.</w:t>
      </w:r>
    </w:p>
    <w:p w14:paraId="41E5B7DB" w14:textId="77777777" w:rsidR="00D00DE7" w:rsidRPr="00D00DE7" w:rsidRDefault="00586AEE" w:rsidP="00D16BF2">
      <w:pPr>
        <w:spacing w:line="360" w:lineRule="auto"/>
        <w:jc w:val="both"/>
        <w:rPr>
          <w:rFonts w:ascii="Times New Roman" w:hAnsi="Times New Roman" w:cs="Times New Roman"/>
          <w:sz w:val="28"/>
          <w:szCs w:val="28"/>
        </w:rPr>
      </w:pPr>
      <w:r w:rsidRPr="00586AEE">
        <w:rPr>
          <w:rFonts w:ascii="Times New Roman" w:hAnsi="Times New Roman" w:cs="Times New Roman"/>
          <w:sz w:val="28"/>
          <w:szCs w:val="28"/>
          <w:lang w:val="en-US"/>
        </w:rPr>
        <w:t>-</w:t>
      </w:r>
      <w:r w:rsidR="00D00DE7" w:rsidRPr="00D00DE7">
        <w:rPr>
          <w:rFonts w:ascii="Times New Roman" w:hAnsi="Times New Roman" w:cs="Times New Roman"/>
          <w:sz w:val="28"/>
          <w:szCs w:val="28"/>
          <w:lang w:val="en-US"/>
        </w:rPr>
        <w:t xml:space="preserve"> Current issues and prospects for the development of scientific research. </w:t>
      </w:r>
      <w:proofErr w:type="spellStart"/>
      <w:r w:rsidR="00D00DE7" w:rsidRPr="00D00DE7">
        <w:rPr>
          <w:rFonts w:ascii="Times New Roman" w:hAnsi="Times New Roman" w:cs="Times New Roman"/>
          <w:sz w:val="28"/>
          <w:szCs w:val="28"/>
        </w:rPr>
        <w:t>Orleans</w:t>
      </w:r>
      <w:proofErr w:type="spellEnd"/>
      <w:r w:rsidR="00D00DE7" w:rsidRPr="00D00DE7">
        <w:rPr>
          <w:rFonts w:ascii="Times New Roman" w:hAnsi="Times New Roman" w:cs="Times New Roman"/>
          <w:sz w:val="28"/>
          <w:szCs w:val="28"/>
        </w:rPr>
        <w:t xml:space="preserve">, France19-20.08.2021. </w:t>
      </w:r>
    </w:p>
    <w:p w14:paraId="24CB1EE8" w14:textId="77777777" w:rsidR="00D00DE7" w:rsidRPr="00D00DE7" w:rsidRDefault="00586AEE" w:rsidP="00D16BF2">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00D00DE7" w:rsidRPr="00D00DE7">
        <w:rPr>
          <w:rFonts w:ascii="Times New Roman" w:hAnsi="Times New Roman" w:cs="Times New Roman"/>
          <w:sz w:val="28"/>
          <w:szCs w:val="28"/>
        </w:rPr>
        <w:t xml:space="preserve"> Юбилейная научно-практическая конференция «</w:t>
      </w:r>
      <w:proofErr w:type="spellStart"/>
      <w:r w:rsidR="00D00DE7" w:rsidRPr="00D00DE7">
        <w:rPr>
          <w:rFonts w:ascii="Times New Roman" w:hAnsi="Times New Roman" w:cs="Times New Roman"/>
          <w:sz w:val="28"/>
          <w:szCs w:val="28"/>
        </w:rPr>
        <w:t>Миррахимовские</w:t>
      </w:r>
      <w:proofErr w:type="spellEnd"/>
      <w:r w:rsidR="00D00DE7" w:rsidRPr="00D00DE7">
        <w:rPr>
          <w:rFonts w:ascii="Times New Roman" w:hAnsi="Times New Roman" w:cs="Times New Roman"/>
          <w:sz w:val="28"/>
          <w:szCs w:val="28"/>
        </w:rPr>
        <w:t xml:space="preserve"> чтения», посвященной 95-летию со дня рождения академика М.М.</w:t>
      </w:r>
      <w:r w:rsidR="00D00DE7">
        <w:rPr>
          <w:rFonts w:ascii="Times New Roman" w:hAnsi="Times New Roman" w:cs="Times New Roman"/>
          <w:sz w:val="28"/>
          <w:szCs w:val="28"/>
        </w:rPr>
        <w:t xml:space="preserve"> </w:t>
      </w:r>
      <w:proofErr w:type="spellStart"/>
      <w:r w:rsidR="00D00DE7" w:rsidRPr="00D00DE7">
        <w:rPr>
          <w:rFonts w:ascii="Times New Roman" w:hAnsi="Times New Roman" w:cs="Times New Roman"/>
          <w:sz w:val="28"/>
          <w:szCs w:val="28"/>
        </w:rPr>
        <w:t>Миррахимова</w:t>
      </w:r>
      <w:proofErr w:type="spellEnd"/>
      <w:r w:rsidR="00D00DE7" w:rsidRPr="00D00DE7">
        <w:rPr>
          <w:rFonts w:ascii="Times New Roman" w:hAnsi="Times New Roman" w:cs="Times New Roman"/>
          <w:sz w:val="28"/>
          <w:szCs w:val="28"/>
        </w:rPr>
        <w:t>. Бишкек, 31 марта-1 апреля 2022г.</w:t>
      </w:r>
    </w:p>
    <w:p w14:paraId="1F6D75A9" w14:textId="77777777" w:rsidR="00D00DE7" w:rsidRDefault="00586AEE" w:rsidP="00D16BF2">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00D00DE7" w:rsidRPr="00D00DE7">
        <w:rPr>
          <w:rFonts w:ascii="Times New Roman" w:hAnsi="Times New Roman" w:cs="Times New Roman"/>
          <w:sz w:val="28"/>
          <w:szCs w:val="28"/>
        </w:rPr>
        <w:t xml:space="preserve"> Научно-образовательная конференция для практических врачей «Актуальные вопросы артериальной гипертонии» в рамках Всемирного Дня борьбы с артериальной гипертонией. 24 мая 2022 г. г. Бишкек. </w:t>
      </w:r>
    </w:p>
    <w:p w14:paraId="4547A3E5" w14:textId="77777777" w:rsidR="00D00DE7" w:rsidRPr="004F409D" w:rsidRDefault="00586AEE" w:rsidP="00D16BF2">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00D00DE7" w:rsidRPr="00D00DE7">
        <w:rPr>
          <w:rFonts w:ascii="Times New Roman" w:hAnsi="Times New Roman" w:cs="Times New Roman"/>
          <w:sz w:val="28"/>
          <w:szCs w:val="28"/>
        </w:rPr>
        <w:t xml:space="preserve"> </w:t>
      </w:r>
      <w:proofErr w:type="spellStart"/>
      <w:r w:rsidR="00D00DE7" w:rsidRPr="00D00DE7">
        <w:rPr>
          <w:rFonts w:ascii="Times New Roman" w:hAnsi="Times New Roman" w:cs="Times New Roman"/>
          <w:sz w:val="28"/>
          <w:szCs w:val="28"/>
        </w:rPr>
        <w:t>Congress</w:t>
      </w:r>
      <w:proofErr w:type="spellEnd"/>
      <w:r w:rsidR="00D00DE7" w:rsidRPr="00D00DE7">
        <w:rPr>
          <w:rFonts w:ascii="Times New Roman" w:hAnsi="Times New Roman" w:cs="Times New Roman"/>
          <w:sz w:val="28"/>
          <w:szCs w:val="28"/>
        </w:rPr>
        <w:t xml:space="preserve"> Center </w:t>
      </w:r>
      <w:proofErr w:type="spellStart"/>
      <w:r w:rsidR="00D00DE7" w:rsidRPr="00D00DE7">
        <w:rPr>
          <w:rFonts w:ascii="Times New Roman" w:hAnsi="Times New Roman" w:cs="Times New Roman"/>
          <w:sz w:val="28"/>
          <w:szCs w:val="28"/>
        </w:rPr>
        <w:t>Hamburg</w:t>
      </w:r>
      <w:proofErr w:type="spellEnd"/>
      <w:r w:rsidR="00D00DE7" w:rsidRPr="00D00DE7">
        <w:rPr>
          <w:rFonts w:ascii="Times New Roman" w:hAnsi="Times New Roman" w:cs="Times New Roman"/>
          <w:sz w:val="28"/>
          <w:szCs w:val="28"/>
        </w:rPr>
        <w:t xml:space="preserve"> Deutsche </w:t>
      </w:r>
      <w:proofErr w:type="spellStart"/>
      <w:r w:rsidR="00D00DE7" w:rsidRPr="00D00DE7">
        <w:rPr>
          <w:rFonts w:ascii="Times New Roman" w:hAnsi="Times New Roman" w:cs="Times New Roman"/>
          <w:sz w:val="28"/>
          <w:szCs w:val="28"/>
        </w:rPr>
        <w:t>Gesellschaft</w:t>
      </w:r>
      <w:proofErr w:type="spellEnd"/>
      <w:r w:rsidR="00D00DE7" w:rsidRPr="00D00DE7">
        <w:rPr>
          <w:rFonts w:ascii="Times New Roman" w:hAnsi="Times New Roman" w:cs="Times New Roman"/>
          <w:sz w:val="28"/>
          <w:szCs w:val="28"/>
        </w:rPr>
        <w:t xml:space="preserve"> </w:t>
      </w:r>
      <w:proofErr w:type="spellStart"/>
      <w:r w:rsidR="00D00DE7" w:rsidRPr="00D00DE7">
        <w:rPr>
          <w:rFonts w:ascii="Times New Roman" w:hAnsi="Times New Roman" w:cs="Times New Roman"/>
          <w:sz w:val="28"/>
          <w:szCs w:val="28"/>
        </w:rPr>
        <w:t>für</w:t>
      </w:r>
      <w:proofErr w:type="spellEnd"/>
      <w:r w:rsidR="00D00DE7" w:rsidRPr="00D00DE7">
        <w:rPr>
          <w:rFonts w:ascii="Times New Roman" w:hAnsi="Times New Roman" w:cs="Times New Roman"/>
          <w:sz w:val="28"/>
          <w:szCs w:val="28"/>
        </w:rPr>
        <w:t xml:space="preserve"> </w:t>
      </w:r>
      <w:proofErr w:type="spellStart"/>
      <w:r w:rsidR="00D00DE7" w:rsidRPr="00D00DE7">
        <w:rPr>
          <w:rFonts w:ascii="Times New Roman" w:hAnsi="Times New Roman" w:cs="Times New Roman"/>
          <w:sz w:val="28"/>
          <w:szCs w:val="28"/>
        </w:rPr>
        <w:t>Gastro-enterologie</w:t>
      </w:r>
      <w:proofErr w:type="spellEnd"/>
      <w:r w:rsidR="00D00DE7" w:rsidRPr="00D00DE7">
        <w:rPr>
          <w:rFonts w:ascii="Times New Roman" w:hAnsi="Times New Roman" w:cs="Times New Roman"/>
          <w:sz w:val="28"/>
          <w:szCs w:val="28"/>
        </w:rPr>
        <w:t xml:space="preserve">, </w:t>
      </w:r>
      <w:proofErr w:type="spellStart"/>
      <w:r w:rsidR="00D00DE7" w:rsidRPr="00D00DE7">
        <w:rPr>
          <w:rFonts w:ascii="Times New Roman" w:hAnsi="Times New Roman" w:cs="Times New Roman"/>
          <w:sz w:val="28"/>
          <w:szCs w:val="28"/>
        </w:rPr>
        <w:t>Verdauungs</w:t>
      </w:r>
      <w:proofErr w:type="spellEnd"/>
      <w:r w:rsidR="00D00DE7" w:rsidRPr="00D00DE7">
        <w:rPr>
          <w:rFonts w:ascii="Times New Roman" w:hAnsi="Times New Roman" w:cs="Times New Roman"/>
          <w:sz w:val="28"/>
          <w:szCs w:val="28"/>
        </w:rPr>
        <w:t xml:space="preserve">- </w:t>
      </w:r>
      <w:proofErr w:type="spellStart"/>
      <w:r w:rsidR="00D00DE7" w:rsidRPr="00D00DE7">
        <w:rPr>
          <w:rFonts w:ascii="Times New Roman" w:hAnsi="Times New Roman" w:cs="Times New Roman"/>
          <w:sz w:val="28"/>
          <w:szCs w:val="28"/>
        </w:rPr>
        <w:t>und</w:t>
      </w:r>
      <w:proofErr w:type="spellEnd"/>
      <w:r w:rsidR="00D00DE7" w:rsidRPr="00D00DE7">
        <w:rPr>
          <w:rFonts w:ascii="Times New Roman" w:hAnsi="Times New Roman" w:cs="Times New Roman"/>
          <w:sz w:val="28"/>
          <w:szCs w:val="28"/>
        </w:rPr>
        <w:t xml:space="preserve"> </w:t>
      </w:r>
      <w:proofErr w:type="spellStart"/>
      <w:r w:rsidR="00D00DE7" w:rsidRPr="00D00DE7">
        <w:rPr>
          <w:rFonts w:ascii="Times New Roman" w:hAnsi="Times New Roman" w:cs="Times New Roman"/>
          <w:sz w:val="28"/>
          <w:szCs w:val="28"/>
        </w:rPr>
        <w:t>Stoff-wechselkrankheiten</w:t>
      </w:r>
      <w:proofErr w:type="spellEnd"/>
      <w:r w:rsidR="00D00DE7" w:rsidRPr="00D00DE7">
        <w:rPr>
          <w:rFonts w:ascii="Times New Roman" w:hAnsi="Times New Roman" w:cs="Times New Roman"/>
          <w:sz w:val="28"/>
          <w:szCs w:val="28"/>
        </w:rPr>
        <w:t xml:space="preserve"> (DGVS) </w:t>
      </w:r>
      <w:proofErr w:type="spellStart"/>
      <w:r w:rsidR="00D00DE7" w:rsidRPr="00D00DE7">
        <w:rPr>
          <w:rFonts w:ascii="Times New Roman" w:hAnsi="Times New Roman" w:cs="Times New Roman"/>
          <w:sz w:val="28"/>
          <w:szCs w:val="28"/>
        </w:rPr>
        <w:t>Sektion</w:t>
      </w:r>
      <w:proofErr w:type="spellEnd"/>
      <w:r w:rsidR="00D00DE7" w:rsidRPr="00D00DE7">
        <w:rPr>
          <w:rFonts w:ascii="Times New Roman" w:hAnsi="Times New Roman" w:cs="Times New Roman"/>
          <w:sz w:val="28"/>
          <w:szCs w:val="28"/>
        </w:rPr>
        <w:t xml:space="preserve"> </w:t>
      </w:r>
      <w:proofErr w:type="spellStart"/>
      <w:r w:rsidR="00D00DE7" w:rsidRPr="00D00DE7">
        <w:rPr>
          <w:rFonts w:ascii="Times New Roman" w:hAnsi="Times New Roman" w:cs="Times New Roman"/>
          <w:sz w:val="28"/>
          <w:szCs w:val="28"/>
        </w:rPr>
        <w:t>Endoskopie</w:t>
      </w:r>
      <w:proofErr w:type="spellEnd"/>
      <w:r w:rsidR="00D00DE7" w:rsidRPr="00D00DE7">
        <w:rPr>
          <w:rFonts w:ascii="Times New Roman" w:hAnsi="Times New Roman" w:cs="Times New Roman"/>
          <w:sz w:val="28"/>
          <w:szCs w:val="28"/>
        </w:rPr>
        <w:t xml:space="preserve"> </w:t>
      </w:r>
      <w:proofErr w:type="spellStart"/>
      <w:r w:rsidR="00D00DE7" w:rsidRPr="00D00DE7">
        <w:rPr>
          <w:rFonts w:ascii="Times New Roman" w:hAnsi="Times New Roman" w:cs="Times New Roman"/>
          <w:sz w:val="28"/>
          <w:szCs w:val="28"/>
        </w:rPr>
        <w:t>der</w:t>
      </w:r>
      <w:proofErr w:type="spellEnd"/>
      <w:r w:rsidR="00D00DE7" w:rsidRPr="00D00DE7">
        <w:rPr>
          <w:rFonts w:ascii="Times New Roman" w:hAnsi="Times New Roman" w:cs="Times New Roman"/>
          <w:sz w:val="28"/>
          <w:szCs w:val="28"/>
        </w:rPr>
        <w:t xml:space="preserve"> DGVS Deutsche </w:t>
      </w:r>
      <w:proofErr w:type="spellStart"/>
      <w:r w:rsidR="00D00DE7" w:rsidRPr="00D00DE7">
        <w:rPr>
          <w:rFonts w:ascii="Times New Roman" w:hAnsi="Times New Roman" w:cs="Times New Roman"/>
          <w:sz w:val="28"/>
          <w:szCs w:val="28"/>
        </w:rPr>
        <w:t>Gesellschaft</w:t>
      </w:r>
      <w:proofErr w:type="spellEnd"/>
      <w:r w:rsidR="00D00DE7" w:rsidRPr="00D00DE7">
        <w:rPr>
          <w:rFonts w:ascii="Times New Roman" w:hAnsi="Times New Roman" w:cs="Times New Roman"/>
          <w:sz w:val="28"/>
          <w:szCs w:val="28"/>
        </w:rPr>
        <w:t xml:space="preserve"> </w:t>
      </w:r>
      <w:proofErr w:type="spellStart"/>
      <w:r w:rsidR="00D00DE7" w:rsidRPr="00D00DE7">
        <w:rPr>
          <w:rFonts w:ascii="Times New Roman" w:hAnsi="Times New Roman" w:cs="Times New Roman"/>
          <w:sz w:val="28"/>
          <w:szCs w:val="28"/>
        </w:rPr>
        <w:t>für</w:t>
      </w:r>
      <w:proofErr w:type="spellEnd"/>
      <w:r w:rsidR="00D00DE7" w:rsidRPr="00D00DE7">
        <w:rPr>
          <w:rFonts w:ascii="Times New Roman" w:hAnsi="Times New Roman" w:cs="Times New Roman"/>
          <w:sz w:val="28"/>
          <w:szCs w:val="28"/>
        </w:rPr>
        <w:t xml:space="preserve"> </w:t>
      </w:r>
      <w:proofErr w:type="spellStart"/>
      <w:r w:rsidR="00D00DE7" w:rsidRPr="00D00DE7">
        <w:rPr>
          <w:rFonts w:ascii="Times New Roman" w:hAnsi="Times New Roman" w:cs="Times New Roman"/>
          <w:sz w:val="28"/>
          <w:szCs w:val="28"/>
        </w:rPr>
        <w:t>Allgemein</w:t>
      </w:r>
      <w:proofErr w:type="spellEnd"/>
      <w:r w:rsidR="00D00DE7" w:rsidRPr="00D00DE7">
        <w:rPr>
          <w:rFonts w:ascii="Times New Roman" w:hAnsi="Times New Roman" w:cs="Times New Roman"/>
          <w:sz w:val="28"/>
          <w:szCs w:val="28"/>
        </w:rPr>
        <w:t xml:space="preserve"> </w:t>
      </w:r>
      <w:proofErr w:type="spellStart"/>
      <w:r w:rsidR="00D00DE7" w:rsidRPr="00D00DE7">
        <w:rPr>
          <w:rFonts w:ascii="Times New Roman" w:hAnsi="Times New Roman" w:cs="Times New Roman"/>
          <w:sz w:val="28"/>
          <w:szCs w:val="28"/>
        </w:rPr>
        <w:t>und</w:t>
      </w:r>
      <w:proofErr w:type="spellEnd"/>
      <w:r w:rsidR="00D00DE7" w:rsidRPr="00D00DE7">
        <w:rPr>
          <w:rFonts w:ascii="Times New Roman" w:hAnsi="Times New Roman" w:cs="Times New Roman"/>
          <w:sz w:val="28"/>
          <w:szCs w:val="28"/>
        </w:rPr>
        <w:t xml:space="preserve"> </w:t>
      </w:r>
      <w:proofErr w:type="spellStart"/>
      <w:r w:rsidR="00D00DE7" w:rsidRPr="00D00DE7">
        <w:rPr>
          <w:rFonts w:ascii="Times New Roman" w:hAnsi="Times New Roman" w:cs="Times New Roman"/>
          <w:sz w:val="28"/>
          <w:szCs w:val="28"/>
        </w:rPr>
        <w:t>Viszeralchirurgie</w:t>
      </w:r>
      <w:proofErr w:type="spellEnd"/>
      <w:r w:rsidR="00D00DE7" w:rsidRPr="00D00DE7">
        <w:rPr>
          <w:rFonts w:ascii="Times New Roman" w:hAnsi="Times New Roman" w:cs="Times New Roman"/>
          <w:sz w:val="28"/>
          <w:szCs w:val="28"/>
        </w:rPr>
        <w:t xml:space="preserve"> (DGAV). </w:t>
      </w:r>
      <w:r w:rsidR="00D00DE7" w:rsidRPr="004F409D">
        <w:rPr>
          <w:rFonts w:ascii="Times New Roman" w:hAnsi="Times New Roman" w:cs="Times New Roman"/>
          <w:sz w:val="28"/>
          <w:szCs w:val="28"/>
        </w:rPr>
        <w:t xml:space="preserve">12-17 </w:t>
      </w:r>
      <w:r w:rsidR="00D00DE7" w:rsidRPr="00D00DE7">
        <w:rPr>
          <w:rFonts w:ascii="Times New Roman" w:hAnsi="Times New Roman" w:cs="Times New Roman"/>
          <w:sz w:val="28"/>
          <w:szCs w:val="28"/>
        </w:rPr>
        <w:t>сентября</w:t>
      </w:r>
      <w:r w:rsidR="00D00DE7" w:rsidRPr="004F409D">
        <w:rPr>
          <w:rFonts w:ascii="Times New Roman" w:hAnsi="Times New Roman" w:cs="Times New Roman"/>
          <w:sz w:val="28"/>
          <w:szCs w:val="28"/>
        </w:rPr>
        <w:t xml:space="preserve"> 2022</w:t>
      </w:r>
      <w:r w:rsidR="00D00DE7" w:rsidRPr="00D00DE7">
        <w:rPr>
          <w:rFonts w:ascii="Times New Roman" w:hAnsi="Times New Roman" w:cs="Times New Roman"/>
          <w:sz w:val="28"/>
          <w:szCs w:val="28"/>
        </w:rPr>
        <w:t>г</w:t>
      </w:r>
      <w:r w:rsidR="00D00DE7" w:rsidRPr="004F409D">
        <w:rPr>
          <w:rFonts w:ascii="Times New Roman" w:hAnsi="Times New Roman" w:cs="Times New Roman"/>
          <w:sz w:val="28"/>
          <w:szCs w:val="28"/>
        </w:rPr>
        <w:t xml:space="preserve">. </w:t>
      </w:r>
    </w:p>
    <w:p w14:paraId="68675750" w14:textId="77777777" w:rsidR="00D00DE7" w:rsidRPr="00D00DE7" w:rsidRDefault="00586AEE" w:rsidP="00D16BF2">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w:t>
      </w:r>
      <w:r w:rsidR="00D00DE7" w:rsidRPr="00D00DE7">
        <w:rPr>
          <w:rFonts w:ascii="Times New Roman" w:hAnsi="Times New Roman" w:cs="Times New Roman"/>
          <w:sz w:val="28"/>
          <w:szCs w:val="28"/>
        </w:rPr>
        <w:t xml:space="preserve"> ХХVII Международная научно-практическая конференция. </w:t>
      </w:r>
      <w:r w:rsidR="00D00DE7">
        <w:rPr>
          <w:rFonts w:ascii="Times New Roman" w:hAnsi="Times New Roman" w:cs="Times New Roman"/>
          <w:sz w:val="28"/>
          <w:szCs w:val="28"/>
        </w:rPr>
        <w:t>Пожилой больной. Качество жизни.</w:t>
      </w:r>
      <w:r w:rsidR="00D00DE7" w:rsidRPr="00D00DE7">
        <w:rPr>
          <w:rFonts w:ascii="Times New Roman" w:hAnsi="Times New Roman" w:cs="Times New Roman"/>
          <w:sz w:val="28"/>
          <w:szCs w:val="28"/>
        </w:rPr>
        <w:t xml:space="preserve"> г. Москва, 3 – 4 октября 2022 года Гостиница «</w:t>
      </w:r>
      <w:proofErr w:type="spellStart"/>
      <w:r w:rsidR="00D00DE7" w:rsidRPr="00D00DE7">
        <w:rPr>
          <w:rFonts w:ascii="Times New Roman" w:hAnsi="Times New Roman" w:cs="Times New Roman"/>
          <w:sz w:val="28"/>
          <w:szCs w:val="28"/>
        </w:rPr>
        <w:t>Холидей</w:t>
      </w:r>
      <w:proofErr w:type="spellEnd"/>
      <w:r w:rsidR="00D00DE7" w:rsidRPr="00D00DE7">
        <w:rPr>
          <w:rFonts w:ascii="Times New Roman" w:hAnsi="Times New Roman" w:cs="Times New Roman"/>
          <w:sz w:val="28"/>
          <w:szCs w:val="28"/>
        </w:rPr>
        <w:t xml:space="preserve"> Инн Москва Сокольники», </w:t>
      </w:r>
      <w:proofErr w:type="spellStart"/>
      <w:r w:rsidR="00D00DE7" w:rsidRPr="00D00DE7">
        <w:rPr>
          <w:rFonts w:ascii="Times New Roman" w:hAnsi="Times New Roman" w:cs="Times New Roman"/>
          <w:sz w:val="28"/>
          <w:szCs w:val="28"/>
        </w:rPr>
        <w:t>Русаковская</w:t>
      </w:r>
      <w:proofErr w:type="spellEnd"/>
      <w:r w:rsidR="00D00DE7" w:rsidRPr="00D00DE7">
        <w:rPr>
          <w:rFonts w:ascii="Times New Roman" w:hAnsi="Times New Roman" w:cs="Times New Roman"/>
          <w:sz w:val="28"/>
          <w:szCs w:val="28"/>
        </w:rPr>
        <w:t xml:space="preserve"> ул., дом 24. </w:t>
      </w:r>
    </w:p>
    <w:p w14:paraId="5F8D9112" w14:textId="18A06753" w:rsidR="00D00DE7" w:rsidRPr="00D00DE7" w:rsidRDefault="00586AEE" w:rsidP="00D16BF2">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00D00DE7" w:rsidRPr="00D00DE7">
        <w:rPr>
          <w:rFonts w:ascii="Times New Roman" w:hAnsi="Times New Roman" w:cs="Times New Roman"/>
          <w:sz w:val="28"/>
          <w:szCs w:val="28"/>
        </w:rPr>
        <w:t xml:space="preserve"> Международная научно-практическая конференция: «Современные проблемы инфекционной патологии», </w:t>
      </w:r>
      <w:proofErr w:type="spellStart"/>
      <w:r w:rsidR="00D00DE7" w:rsidRPr="00D00DE7">
        <w:rPr>
          <w:rFonts w:ascii="Times New Roman" w:hAnsi="Times New Roman" w:cs="Times New Roman"/>
          <w:sz w:val="28"/>
          <w:szCs w:val="28"/>
        </w:rPr>
        <w:t>Жалал-Абадская</w:t>
      </w:r>
      <w:proofErr w:type="spellEnd"/>
      <w:r w:rsidR="00D00DE7" w:rsidRPr="00D00DE7">
        <w:rPr>
          <w:rFonts w:ascii="Times New Roman" w:hAnsi="Times New Roman" w:cs="Times New Roman"/>
          <w:sz w:val="28"/>
          <w:szCs w:val="28"/>
        </w:rPr>
        <w:t xml:space="preserve"> область, </w:t>
      </w:r>
      <w:proofErr w:type="spellStart"/>
      <w:r w:rsidR="00D00DE7" w:rsidRPr="00D00DE7">
        <w:rPr>
          <w:rFonts w:ascii="Times New Roman" w:hAnsi="Times New Roman" w:cs="Times New Roman"/>
          <w:sz w:val="28"/>
          <w:szCs w:val="28"/>
        </w:rPr>
        <w:t>Аксыйский</w:t>
      </w:r>
      <w:proofErr w:type="spellEnd"/>
      <w:r w:rsidR="00D00DE7" w:rsidRPr="00D00DE7">
        <w:rPr>
          <w:rFonts w:ascii="Times New Roman" w:hAnsi="Times New Roman" w:cs="Times New Roman"/>
          <w:sz w:val="28"/>
          <w:szCs w:val="28"/>
        </w:rPr>
        <w:t xml:space="preserve"> район, г. </w:t>
      </w:r>
      <w:proofErr w:type="spellStart"/>
      <w:r w:rsidR="00D00DE7" w:rsidRPr="00D00DE7">
        <w:rPr>
          <w:rFonts w:ascii="Times New Roman" w:hAnsi="Times New Roman" w:cs="Times New Roman"/>
          <w:sz w:val="28"/>
          <w:szCs w:val="28"/>
        </w:rPr>
        <w:t>Кербен</w:t>
      </w:r>
      <w:proofErr w:type="spellEnd"/>
      <w:r w:rsidR="00D00DE7" w:rsidRPr="00D00DE7">
        <w:rPr>
          <w:rFonts w:ascii="Times New Roman" w:hAnsi="Times New Roman" w:cs="Times New Roman"/>
          <w:sz w:val="28"/>
          <w:szCs w:val="28"/>
        </w:rPr>
        <w:t xml:space="preserve">; 22-23 июля 2022 г. </w:t>
      </w:r>
    </w:p>
    <w:p w14:paraId="550346CA" w14:textId="3F2D9D62" w:rsidR="00D00DE7" w:rsidRPr="00D00DE7" w:rsidRDefault="00586AEE" w:rsidP="00D16BF2">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00D00DE7" w:rsidRPr="00D00DE7">
        <w:rPr>
          <w:rFonts w:ascii="Times New Roman" w:hAnsi="Times New Roman" w:cs="Times New Roman"/>
          <w:sz w:val="28"/>
          <w:szCs w:val="28"/>
        </w:rPr>
        <w:t xml:space="preserve"> </w:t>
      </w:r>
      <w:r w:rsidR="00617D5A">
        <w:rPr>
          <w:rFonts w:ascii="Times New Roman" w:hAnsi="Times New Roman" w:cs="Times New Roman"/>
          <w:sz w:val="28"/>
          <w:szCs w:val="28"/>
        </w:rPr>
        <w:t>М</w:t>
      </w:r>
      <w:r w:rsidR="00617D5A" w:rsidRPr="00D00DE7">
        <w:rPr>
          <w:rFonts w:ascii="Times New Roman" w:hAnsi="Times New Roman" w:cs="Times New Roman"/>
          <w:sz w:val="28"/>
          <w:szCs w:val="28"/>
        </w:rPr>
        <w:t xml:space="preserve">еждународный научный </w:t>
      </w:r>
      <w:r w:rsidR="00617D5A">
        <w:rPr>
          <w:rFonts w:ascii="Times New Roman" w:hAnsi="Times New Roman" w:cs="Times New Roman"/>
          <w:sz w:val="28"/>
          <w:szCs w:val="28"/>
        </w:rPr>
        <w:t>ф</w:t>
      </w:r>
      <w:r w:rsidR="00617D5A" w:rsidRPr="00D00DE7">
        <w:rPr>
          <w:rFonts w:ascii="Times New Roman" w:hAnsi="Times New Roman" w:cs="Times New Roman"/>
          <w:sz w:val="28"/>
          <w:szCs w:val="28"/>
        </w:rPr>
        <w:t xml:space="preserve">орум </w:t>
      </w:r>
      <w:r w:rsidR="00D00DE7" w:rsidRPr="00D00DE7">
        <w:rPr>
          <w:rFonts w:ascii="Times New Roman" w:hAnsi="Times New Roman" w:cs="Times New Roman"/>
          <w:sz w:val="28"/>
          <w:szCs w:val="28"/>
        </w:rPr>
        <w:t>«Мировая наука и современные вызовы в эпоху глобализации и цифровой трансформации»</w:t>
      </w:r>
      <w:r w:rsidR="00617D5A">
        <w:rPr>
          <w:rFonts w:ascii="Times New Roman" w:hAnsi="Times New Roman" w:cs="Times New Roman"/>
          <w:sz w:val="28"/>
          <w:szCs w:val="28"/>
        </w:rPr>
        <w:t xml:space="preserve">, </w:t>
      </w:r>
      <w:proofErr w:type="spellStart"/>
      <w:r w:rsidR="00D00DE7" w:rsidRPr="00D00DE7">
        <w:rPr>
          <w:rFonts w:ascii="Times New Roman" w:hAnsi="Times New Roman" w:cs="Times New Roman"/>
          <w:sz w:val="28"/>
          <w:szCs w:val="28"/>
        </w:rPr>
        <w:t>г.Бишкек</w:t>
      </w:r>
      <w:proofErr w:type="spellEnd"/>
      <w:r w:rsidR="00D00DE7" w:rsidRPr="00D00DE7">
        <w:rPr>
          <w:rFonts w:ascii="Times New Roman" w:hAnsi="Times New Roman" w:cs="Times New Roman"/>
          <w:sz w:val="28"/>
          <w:szCs w:val="28"/>
        </w:rPr>
        <w:t xml:space="preserve">, КГМА им. </w:t>
      </w:r>
      <w:proofErr w:type="spellStart"/>
      <w:r w:rsidR="00D00DE7" w:rsidRPr="00D00DE7">
        <w:rPr>
          <w:rFonts w:ascii="Times New Roman" w:hAnsi="Times New Roman" w:cs="Times New Roman"/>
          <w:sz w:val="28"/>
          <w:szCs w:val="28"/>
        </w:rPr>
        <w:t>И.К.Ахунбаева</w:t>
      </w:r>
      <w:proofErr w:type="spellEnd"/>
      <w:r w:rsidR="00D00DE7" w:rsidRPr="00D00DE7">
        <w:rPr>
          <w:rFonts w:ascii="Times New Roman" w:hAnsi="Times New Roman" w:cs="Times New Roman"/>
          <w:sz w:val="28"/>
          <w:szCs w:val="28"/>
        </w:rPr>
        <w:t xml:space="preserve">. 23 апреля 2022 года. </w:t>
      </w:r>
    </w:p>
    <w:p w14:paraId="79BF98C2" w14:textId="77777777" w:rsidR="00D00DE7" w:rsidRDefault="00586AEE" w:rsidP="00D16BF2">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00D00DE7" w:rsidRPr="00D00DE7">
        <w:rPr>
          <w:rFonts w:ascii="Times New Roman" w:hAnsi="Times New Roman" w:cs="Times New Roman"/>
          <w:sz w:val="28"/>
          <w:szCs w:val="28"/>
        </w:rPr>
        <w:t xml:space="preserve"> Международная научно-практическая конференция: «Современная медицина, новые подходы и актуальные исследования», г. Бишкек; 10 ноября 2022 г. </w:t>
      </w:r>
      <w:proofErr w:type="spellStart"/>
      <w:r w:rsidR="00D00DE7" w:rsidRPr="00D00DE7">
        <w:rPr>
          <w:rFonts w:ascii="Times New Roman" w:hAnsi="Times New Roman" w:cs="Times New Roman"/>
          <w:sz w:val="28"/>
          <w:szCs w:val="28"/>
        </w:rPr>
        <w:t>КГМИПиПК</w:t>
      </w:r>
      <w:proofErr w:type="spellEnd"/>
      <w:r w:rsidR="00D00DE7" w:rsidRPr="00D00DE7">
        <w:rPr>
          <w:rFonts w:ascii="Times New Roman" w:hAnsi="Times New Roman" w:cs="Times New Roman"/>
          <w:sz w:val="28"/>
          <w:szCs w:val="28"/>
        </w:rPr>
        <w:t xml:space="preserve">. </w:t>
      </w:r>
    </w:p>
    <w:p w14:paraId="5CEE58EE" w14:textId="444DA671" w:rsidR="00617D5A" w:rsidRDefault="007C592F" w:rsidP="00617D5A">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617D5A" w:rsidRPr="00617D5A">
        <w:rPr>
          <w:rFonts w:ascii="Times New Roman" w:hAnsi="Times New Roman" w:cs="Times New Roman"/>
          <w:sz w:val="28"/>
          <w:szCs w:val="28"/>
        </w:rPr>
        <w:t>Межрегиональная  научно-практическая конференция с международным участием: «</w:t>
      </w:r>
      <w:r w:rsidR="00617D5A">
        <w:rPr>
          <w:rFonts w:ascii="Times New Roman" w:hAnsi="Times New Roman" w:cs="Times New Roman"/>
          <w:sz w:val="28"/>
          <w:szCs w:val="28"/>
        </w:rPr>
        <w:t>М</w:t>
      </w:r>
      <w:r w:rsidR="00617D5A" w:rsidRPr="00617D5A">
        <w:rPr>
          <w:rFonts w:ascii="Times New Roman" w:hAnsi="Times New Roman" w:cs="Times New Roman"/>
          <w:sz w:val="28"/>
          <w:szCs w:val="28"/>
        </w:rPr>
        <w:t>еждисциплинарный воркшоп: эндокринология – как ее понять?», 29</w:t>
      </w:r>
      <w:r w:rsidR="00617D5A">
        <w:rPr>
          <w:rFonts w:ascii="Times New Roman" w:hAnsi="Times New Roman" w:cs="Times New Roman"/>
          <w:sz w:val="28"/>
          <w:szCs w:val="28"/>
        </w:rPr>
        <w:t xml:space="preserve"> ноября </w:t>
      </w:r>
      <w:r w:rsidR="00617D5A" w:rsidRPr="00617D5A">
        <w:rPr>
          <w:rFonts w:ascii="Times New Roman" w:hAnsi="Times New Roman" w:cs="Times New Roman"/>
          <w:sz w:val="28"/>
          <w:szCs w:val="28"/>
        </w:rPr>
        <w:t>2022</w:t>
      </w:r>
      <w:r w:rsidR="00617D5A">
        <w:rPr>
          <w:rFonts w:ascii="Times New Roman" w:hAnsi="Times New Roman" w:cs="Times New Roman"/>
          <w:sz w:val="28"/>
          <w:szCs w:val="28"/>
        </w:rPr>
        <w:t xml:space="preserve"> г</w:t>
      </w:r>
      <w:r w:rsidR="00617D5A" w:rsidRPr="00617D5A">
        <w:rPr>
          <w:rFonts w:ascii="Times New Roman" w:hAnsi="Times New Roman" w:cs="Times New Roman"/>
          <w:sz w:val="28"/>
          <w:szCs w:val="28"/>
        </w:rPr>
        <w:t xml:space="preserve">. Департамент здравоохранения Администрации Томской области, ОГБУЗ «Центр общественного здоровья и медицинской профилактики», Российская ассоциация эндокринологов, представительство в </w:t>
      </w:r>
      <w:proofErr w:type="spellStart"/>
      <w:r w:rsidR="00617D5A" w:rsidRPr="00617D5A">
        <w:rPr>
          <w:rFonts w:ascii="Times New Roman" w:hAnsi="Times New Roman" w:cs="Times New Roman"/>
          <w:sz w:val="28"/>
          <w:szCs w:val="28"/>
        </w:rPr>
        <w:t>г.Томске</w:t>
      </w:r>
      <w:proofErr w:type="spellEnd"/>
      <w:r w:rsidR="00617D5A" w:rsidRPr="00617D5A">
        <w:rPr>
          <w:rFonts w:ascii="Times New Roman" w:hAnsi="Times New Roman" w:cs="Times New Roman"/>
          <w:sz w:val="28"/>
          <w:szCs w:val="28"/>
        </w:rPr>
        <w:t>, ФГБОУ ВО Сибирский государственный медицинский университет Минздрава России.</w:t>
      </w:r>
    </w:p>
    <w:p w14:paraId="2F97B61B" w14:textId="77777777" w:rsidR="00617D5A" w:rsidRDefault="00617D5A" w:rsidP="00617D5A">
      <w:pPr>
        <w:spacing w:line="360" w:lineRule="auto"/>
        <w:jc w:val="both"/>
        <w:rPr>
          <w:rFonts w:ascii="Times New Roman" w:hAnsi="Times New Roman" w:cs="Times New Roman"/>
          <w:sz w:val="28"/>
          <w:szCs w:val="28"/>
        </w:rPr>
      </w:pPr>
      <w:r>
        <w:rPr>
          <w:rFonts w:ascii="Times New Roman" w:hAnsi="Times New Roman" w:cs="Times New Roman"/>
          <w:sz w:val="28"/>
          <w:szCs w:val="28"/>
        </w:rPr>
        <w:t>- Международная</w:t>
      </w:r>
      <w:r w:rsidRPr="00D00DE7">
        <w:rPr>
          <w:rFonts w:ascii="Times New Roman" w:hAnsi="Times New Roman" w:cs="Times New Roman"/>
          <w:sz w:val="28"/>
          <w:szCs w:val="28"/>
        </w:rPr>
        <w:t xml:space="preserve"> научно-практическая конференция «</w:t>
      </w:r>
      <w:proofErr w:type="spellStart"/>
      <w:r w:rsidRPr="00D00DE7">
        <w:rPr>
          <w:rFonts w:ascii="Times New Roman" w:hAnsi="Times New Roman" w:cs="Times New Roman"/>
          <w:sz w:val="28"/>
          <w:szCs w:val="28"/>
        </w:rPr>
        <w:t>Миррахимовские</w:t>
      </w:r>
      <w:proofErr w:type="spellEnd"/>
      <w:r w:rsidRPr="00D00DE7">
        <w:rPr>
          <w:rFonts w:ascii="Times New Roman" w:hAnsi="Times New Roman" w:cs="Times New Roman"/>
          <w:sz w:val="28"/>
          <w:szCs w:val="28"/>
        </w:rPr>
        <w:t xml:space="preserve"> чтения». Бишкек, 3</w:t>
      </w:r>
      <w:r>
        <w:rPr>
          <w:rFonts w:ascii="Times New Roman" w:hAnsi="Times New Roman" w:cs="Times New Roman"/>
          <w:sz w:val="28"/>
          <w:szCs w:val="28"/>
        </w:rPr>
        <w:t>0-3</w:t>
      </w:r>
      <w:r w:rsidRPr="00D00DE7">
        <w:rPr>
          <w:rFonts w:ascii="Times New Roman" w:hAnsi="Times New Roman" w:cs="Times New Roman"/>
          <w:sz w:val="28"/>
          <w:szCs w:val="28"/>
        </w:rPr>
        <w:t>1 марта</w:t>
      </w:r>
      <w:r>
        <w:rPr>
          <w:rFonts w:ascii="Times New Roman" w:hAnsi="Times New Roman" w:cs="Times New Roman"/>
          <w:sz w:val="28"/>
          <w:szCs w:val="28"/>
        </w:rPr>
        <w:t>, 1</w:t>
      </w:r>
      <w:r w:rsidRPr="00D00DE7">
        <w:rPr>
          <w:rFonts w:ascii="Times New Roman" w:hAnsi="Times New Roman" w:cs="Times New Roman"/>
          <w:sz w:val="28"/>
          <w:szCs w:val="28"/>
        </w:rPr>
        <w:t xml:space="preserve"> апреля 202</w:t>
      </w:r>
      <w:r>
        <w:rPr>
          <w:rFonts w:ascii="Times New Roman" w:hAnsi="Times New Roman" w:cs="Times New Roman"/>
          <w:sz w:val="28"/>
          <w:szCs w:val="28"/>
        </w:rPr>
        <w:t>3</w:t>
      </w:r>
      <w:r w:rsidRPr="00D00DE7">
        <w:rPr>
          <w:rFonts w:ascii="Times New Roman" w:hAnsi="Times New Roman" w:cs="Times New Roman"/>
          <w:sz w:val="28"/>
          <w:szCs w:val="28"/>
        </w:rPr>
        <w:t>г.</w:t>
      </w:r>
    </w:p>
    <w:p w14:paraId="53012A49" w14:textId="615A617E" w:rsidR="00617D5A" w:rsidRDefault="00617D5A" w:rsidP="00617D5A">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617D5A">
        <w:rPr>
          <w:rFonts w:ascii="Times New Roman" w:hAnsi="Times New Roman" w:cs="Times New Roman"/>
          <w:sz w:val="28"/>
          <w:szCs w:val="28"/>
        </w:rPr>
        <w:t>Круглый стол с международным участием «</w:t>
      </w:r>
      <w:r>
        <w:rPr>
          <w:rFonts w:ascii="Times New Roman" w:hAnsi="Times New Roman" w:cs="Times New Roman"/>
          <w:sz w:val="28"/>
          <w:szCs w:val="28"/>
        </w:rPr>
        <w:t>З</w:t>
      </w:r>
      <w:r w:rsidRPr="00617D5A">
        <w:rPr>
          <w:rFonts w:ascii="Times New Roman" w:hAnsi="Times New Roman" w:cs="Times New Roman"/>
          <w:sz w:val="28"/>
          <w:szCs w:val="28"/>
        </w:rPr>
        <w:t xml:space="preserve">доровое общество: ожирение – проблема </w:t>
      </w:r>
      <w:r w:rsidRPr="00617D5A">
        <w:rPr>
          <w:rFonts w:ascii="Times New Roman" w:hAnsi="Times New Roman" w:cs="Times New Roman"/>
          <w:caps/>
          <w:sz w:val="28"/>
          <w:szCs w:val="28"/>
        </w:rPr>
        <w:t>xxi</w:t>
      </w:r>
      <w:r w:rsidRPr="00617D5A">
        <w:rPr>
          <w:rFonts w:ascii="Times New Roman" w:hAnsi="Times New Roman" w:cs="Times New Roman"/>
          <w:sz w:val="28"/>
          <w:szCs w:val="28"/>
        </w:rPr>
        <w:t xml:space="preserve"> века», 25 апреля 2023 г. ФГБОУ ДПО «Российская медицинская академия непрерывного профессионального образования» Министерства здравоохранения Российской Федерации. Европейский Офис ВОЗ профилактики НИЗ и борьбе с ними. </w:t>
      </w:r>
    </w:p>
    <w:p w14:paraId="29D441C6" w14:textId="375EC9E9" w:rsidR="007C592F" w:rsidRPr="00D00DE7" w:rsidRDefault="00617D5A" w:rsidP="00617D5A">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7C592F" w:rsidRPr="007C592F">
        <w:rPr>
          <w:rFonts w:ascii="Times New Roman" w:hAnsi="Times New Roman" w:cs="Times New Roman"/>
          <w:sz w:val="28"/>
          <w:szCs w:val="28"/>
        </w:rPr>
        <w:t xml:space="preserve">ХХVIII Международная научно-практическая конференция. Пожилой больной. Качество жизни. г. Москва, </w:t>
      </w:r>
      <w:r w:rsidR="007C592F">
        <w:rPr>
          <w:rFonts w:ascii="Times New Roman" w:hAnsi="Times New Roman" w:cs="Times New Roman"/>
          <w:sz w:val="28"/>
          <w:szCs w:val="28"/>
        </w:rPr>
        <w:t>1-2</w:t>
      </w:r>
      <w:r w:rsidR="007C592F" w:rsidRPr="007C592F">
        <w:rPr>
          <w:rFonts w:ascii="Times New Roman" w:hAnsi="Times New Roman" w:cs="Times New Roman"/>
          <w:sz w:val="28"/>
          <w:szCs w:val="28"/>
        </w:rPr>
        <w:t xml:space="preserve"> октября 202</w:t>
      </w:r>
      <w:r w:rsidR="007C592F">
        <w:rPr>
          <w:rFonts w:ascii="Times New Roman" w:hAnsi="Times New Roman" w:cs="Times New Roman"/>
          <w:sz w:val="28"/>
          <w:szCs w:val="28"/>
        </w:rPr>
        <w:t>3</w:t>
      </w:r>
      <w:r w:rsidR="007C592F" w:rsidRPr="007C592F">
        <w:rPr>
          <w:rFonts w:ascii="Times New Roman" w:hAnsi="Times New Roman" w:cs="Times New Roman"/>
          <w:sz w:val="28"/>
          <w:szCs w:val="28"/>
        </w:rPr>
        <w:t xml:space="preserve"> года.</w:t>
      </w:r>
    </w:p>
    <w:p w14:paraId="296036CB" w14:textId="0628FCD9" w:rsidR="004D62AC" w:rsidRPr="005F0821" w:rsidRDefault="004D62AC" w:rsidP="005F0821">
      <w:pPr>
        <w:spacing w:line="360" w:lineRule="auto"/>
        <w:ind w:firstLine="708"/>
        <w:jc w:val="both"/>
        <w:rPr>
          <w:rFonts w:ascii="Times New Roman" w:hAnsi="Times New Roman" w:cs="Times New Roman"/>
          <w:sz w:val="28"/>
          <w:szCs w:val="28"/>
        </w:rPr>
      </w:pPr>
      <w:r w:rsidRPr="005F0821">
        <w:rPr>
          <w:rFonts w:ascii="Times New Roman" w:hAnsi="Times New Roman" w:cs="Times New Roman"/>
          <w:sz w:val="28"/>
          <w:szCs w:val="28"/>
        </w:rPr>
        <w:t xml:space="preserve">Результаты исследования внедрены в учебный процесс кафедры терапии №1 Кыргызско-Российского славянского университета, также в клиническую практику Центров семейной медицины г. Бишкек (ЦСМ </w:t>
      </w:r>
      <w:r w:rsidR="005F0821" w:rsidRPr="005F0821">
        <w:rPr>
          <w:rFonts w:ascii="Times New Roman" w:hAnsi="Times New Roman" w:cs="Times New Roman"/>
          <w:sz w:val="28"/>
          <w:szCs w:val="28"/>
        </w:rPr>
        <w:t>1,2,</w:t>
      </w:r>
      <w:r w:rsidRPr="005F0821">
        <w:rPr>
          <w:rFonts w:ascii="Times New Roman" w:hAnsi="Times New Roman" w:cs="Times New Roman"/>
          <w:sz w:val="28"/>
          <w:szCs w:val="28"/>
        </w:rPr>
        <w:t>3,4,5,</w:t>
      </w:r>
      <w:r w:rsidR="005F0821" w:rsidRPr="005F0821">
        <w:rPr>
          <w:rFonts w:ascii="Times New Roman" w:hAnsi="Times New Roman" w:cs="Times New Roman"/>
          <w:sz w:val="28"/>
          <w:szCs w:val="28"/>
        </w:rPr>
        <w:t xml:space="preserve"> </w:t>
      </w:r>
      <w:r w:rsidRPr="005F0821">
        <w:rPr>
          <w:rFonts w:ascii="Times New Roman" w:hAnsi="Times New Roman" w:cs="Times New Roman"/>
          <w:sz w:val="28"/>
          <w:szCs w:val="28"/>
        </w:rPr>
        <w:t>8, 9), Эндокринологического центра г. Бишкек, Джалал-Абадской областной ЦСМ</w:t>
      </w:r>
      <w:r w:rsidR="005F0821" w:rsidRPr="005F0821">
        <w:rPr>
          <w:rFonts w:ascii="Times New Roman" w:hAnsi="Times New Roman" w:cs="Times New Roman"/>
          <w:sz w:val="28"/>
          <w:szCs w:val="28"/>
        </w:rPr>
        <w:t xml:space="preserve"> </w:t>
      </w:r>
      <w:r w:rsidRPr="005F0821">
        <w:rPr>
          <w:rFonts w:ascii="Times New Roman" w:hAnsi="Times New Roman" w:cs="Times New Roman"/>
          <w:sz w:val="28"/>
          <w:szCs w:val="28"/>
        </w:rPr>
        <w:t xml:space="preserve">(акты внедрения прилагаются). </w:t>
      </w:r>
    </w:p>
    <w:p w14:paraId="6B22C4F0" w14:textId="48084508" w:rsidR="00C67A3F" w:rsidRPr="00C67A3F" w:rsidRDefault="00C67A3F" w:rsidP="00D16BF2">
      <w:pPr>
        <w:spacing w:line="360" w:lineRule="auto"/>
        <w:jc w:val="both"/>
        <w:rPr>
          <w:rFonts w:ascii="Times New Roman" w:hAnsi="Times New Roman" w:cs="Times New Roman"/>
          <w:sz w:val="28"/>
          <w:szCs w:val="28"/>
        </w:rPr>
      </w:pPr>
      <w:r w:rsidRPr="00C67A3F">
        <w:rPr>
          <w:rFonts w:ascii="Times New Roman" w:hAnsi="Times New Roman" w:cs="Times New Roman"/>
          <w:sz w:val="28"/>
          <w:szCs w:val="28"/>
        </w:rPr>
        <w:t xml:space="preserve">Апробация работы проведена на заседании </w:t>
      </w:r>
      <w:proofErr w:type="spellStart"/>
      <w:r w:rsidRPr="00C67A3F">
        <w:rPr>
          <w:rFonts w:ascii="Times New Roman" w:hAnsi="Times New Roman" w:cs="Times New Roman"/>
          <w:sz w:val="28"/>
          <w:szCs w:val="28"/>
        </w:rPr>
        <w:t>апробационной</w:t>
      </w:r>
      <w:proofErr w:type="spellEnd"/>
      <w:r w:rsidRPr="00C67A3F">
        <w:rPr>
          <w:rFonts w:ascii="Times New Roman" w:hAnsi="Times New Roman" w:cs="Times New Roman"/>
          <w:sz w:val="28"/>
          <w:szCs w:val="28"/>
        </w:rPr>
        <w:t xml:space="preserve"> комиссии </w:t>
      </w:r>
      <w:r w:rsidR="00D00DE7">
        <w:rPr>
          <w:rFonts w:ascii="Times New Roman" w:hAnsi="Times New Roman" w:cs="Times New Roman"/>
          <w:sz w:val="28"/>
          <w:szCs w:val="28"/>
        </w:rPr>
        <w:t>КРСУ</w:t>
      </w:r>
      <w:r w:rsidRPr="00C67A3F">
        <w:rPr>
          <w:rFonts w:ascii="Times New Roman" w:hAnsi="Times New Roman" w:cs="Times New Roman"/>
          <w:sz w:val="28"/>
          <w:szCs w:val="28"/>
        </w:rPr>
        <w:t xml:space="preserve"> </w:t>
      </w:r>
      <w:r w:rsidR="00C8159B">
        <w:rPr>
          <w:rFonts w:ascii="Times New Roman" w:hAnsi="Times New Roman" w:cs="Times New Roman"/>
          <w:sz w:val="28"/>
          <w:szCs w:val="28"/>
        </w:rPr>
        <w:t>11 апреля</w:t>
      </w:r>
      <w:r w:rsidR="00617D5A">
        <w:rPr>
          <w:rFonts w:ascii="Times New Roman" w:hAnsi="Times New Roman" w:cs="Times New Roman"/>
          <w:sz w:val="28"/>
          <w:szCs w:val="28"/>
        </w:rPr>
        <w:t xml:space="preserve"> </w:t>
      </w:r>
      <w:r w:rsidR="00D00DE7">
        <w:rPr>
          <w:rFonts w:ascii="Times New Roman" w:hAnsi="Times New Roman" w:cs="Times New Roman"/>
          <w:sz w:val="28"/>
          <w:szCs w:val="28"/>
        </w:rPr>
        <w:t>202</w:t>
      </w:r>
      <w:r w:rsidR="00617D5A">
        <w:rPr>
          <w:rFonts w:ascii="Times New Roman" w:hAnsi="Times New Roman" w:cs="Times New Roman"/>
          <w:sz w:val="28"/>
          <w:szCs w:val="28"/>
        </w:rPr>
        <w:t xml:space="preserve">3 </w:t>
      </w:r>
      <w:r w:rsidRPr="00C67A3F">
        <w:rPr>
          <w:rFonts w:ascii="Times New Roman" w:hAnsi="Times New Roman" w:cs="Times New Roman"/>
          <w:sz w:val="28"/>
          <w:szCs w:val="28"/>
        </w:rPr>
        <w:t xml:space="preserve">года. </w:t>
      </w:r>
    </w:p>
    <w:p w14:paraId="2FEA180F" w14:textId="77777777" w:rsidR="00A2708A" w:rsidRDefault="00A2708A" w:rsidP="00E201D4">
      <w:pPr>
        <w:spacing w:line="360" w:lineRule="auto"/>
        <w:ind w:firstLine="708"/>
        <w:jc w:val="both"/>
        <w:rPr>
          <w:rFonts w:ascii="Times New Roman" w:hAnsi="Times New Roman" w:cs="Times New Roman"/>
          <w:b/>
          <w:bCs/>
          <w:sz w:val="28"/>
          <w:szCs w:val="28"/>
        </w:rPr>
      </w:pPr>
      <w:r w:rsidRPr="00A2708A">
        <w:rPr>
          <w:rFonts w:ascii="Times New Roman" w:hAnsi="Times New Roman" w:cs="Times New Roman"/>
          <w:b/>
          <w:bCs/>
          <w:sz w:val="28"/>
          <w:szCs w:val="28"/>
        </w:rPr>
        <w:t>Полнота отражения результатов диссертации в публикациях.</w:t>
      </w:r>
    </w:p>
    <w:p w14:paraId="42A9CE71" w14:textId="4A68EA15" w:rsidR="009412BC" w:rsidRDefault="009412BC" w:rsidP="00D16BF2">
      <w:pPr>
        <w:spacing w:line="360" w:lineRule="auto"/>
        <w:jc w:val="both"/>
        <w:rPr>
          <w:rFonts w:ascii="Times New Roman" w:hAnsi="Times New Roman" w:cs="Times New Roman"/>
          <w:sz w:val="28"/>
          <w:szCs w:val="28"/>
        </w:rPr>
      </w:pPr>
      <w:r w:rsidRPr="009412BC">
        <w:rPr>
          <w:rFonts w:ascii="Times New Roman" w:hAnsi="Times New Roman" w:cs="Times New Roman"/>
          <w:sz w:val="28"/>
          <w:szCs w:val="28"/>
        </w:rPr>
        <w:t>По материалам диссертации опубликованы 2</w:t>
      </w:r>
      <w:r w:rsidR="003565AC">
        <w:rPr>
          <w:rFonts w:ascii="Times New Roman" w:hAnsi="Times New Roman" w:cs="Times New Roman"/>
          <w:sz w:val="28"/>
          <w:szCs w:val="28"/>
        </w:rPr>
        <w:t>7</w:t>
      </w:r>
      <w:r w:rsidRPr="009412BC">
        <w:rPr>
          <w:rFonts w:ascii="Times New Roman" w:hAnsi="Times New Roman" w:cs="Times New Roman"/>
          <w:sz w:val="28"/>
          <w:szCs w:val="28"/>
        </w:rPr>
        <w:t xml:space="preserve"> научных работ, из них 1</w:t>
      </w:r>
      <w:r w:rsidR="003565AC">
        <w:rPr>
          <w:rFonts w:ascii="Times New Roman" w:hAnsi="Times New Roman" w:cs="Times New Roman"/>
          <w:sz w:val="28"/>
          <w:szCs w:val="28"/>
        </w:rPr>
        <w:t>1</w:t>
      </w:r>
      <w:r w:rsidRPr="009412BC">
        <w:rPr>
          <w:rFonts w:ascii="Times New Roman" w:hAnsi="Times New Roman" w:cs="Times New Roman"/>
          <w:sz w:val="28"/>
          <w:szCs w:val="28"/>
        </w:rPr>
        <w:t xml:space="preserve"> статей - в рецензируемых изданиях из перечня НАК ПКР, </w:t>
      </w:r>
      <w:r w:rsidR="003565AC">
        <w:rPr>
          <w:rFonts w:ascii="Times New Roman" w:hAnsi="Times New Roman" w:cs="Times New Roman"/>
          <w:sz w:val="28"/>
          <w:szCs w:val="28"/>
        </w:rPr>
        <w:t>8</w:t>
      </w:r>
      <w:r w:rsidRPr="009412BC">
        <w:rPr>
          <w:rFonts w:ascii="Times New Roman" w:hAnsi="Times New Roman" w:cs="Times New Roman"/>
          <w:sz w:val="28"/>
          <w:szCs w:val="28"/>
        </w:rPr>
        <w:t xml:space="preserve"> стат</w:t>
      </w:r>
      <w:r w:rsidR="003565AC">
        <w:rPr>
          <w:rFonts w:ascii="Times New Roman" w:hAnsi="Times New Roman" w:cs="Times New Roman"/>
          <w:sz w:val="28"/>
          <w:szCs w:val="28"/>
        </w:rPr>
        <w:t>ей</w:t>
      </w:r>
      <w:r w:rsidRPr="009412BC">
        <w:rPr>
          <w:rFonts w:ascii="Times New Roman" w:hAnsi="Times New Roman" w:cs="Times New Roman"/>
          <w:sz w:val="28"/>
          <w:szCs w:val="28"/>
        </w:rPr>
        <w:t xml:space="preserve"> – в зарубежных журналах, индексируемых системой РИНЦ</w:t>
      </w:r>
      <w:r w:rsidR="003565AC">
        <w:rPr>
          <w:rFonts w:ascii="Times New Roman" w:hAnsi="Times New Roman" w:cs="Times New Roman"/>
          <w:sz w:val="28"/>
          <w:szCs w:val="28"/>
        </w:rPr>
        <w:t>,</w:t>
      </w:r>
      <w:r w:rsidRPr="009412BC">
        <w:rPr>
          <w:rFonts w:ascii="Times New Roman" w:hAnsi="Times New Roman" w:cs="Times New Roman"/>
          <w:sz w:val="28"/>
          <w:szCs w:val="28"/>
        </w:rPr>
        <w:t xml:space="preserve"> </w:t>
      </w:r>
      <w:r w:rsidR="003565AC">
        <w:rPr>
          <w:rFonts w:ascii="Times New Roman" w:hAnsi="Times New Roman" w:cs="Times New Roman"/>
          <w:sz w:val="28"/>
          <w:szCs w:val="28"/>
        </w:rPr>
        <w:t>4</w:t>
      </w:r>
      <w:r w:rsidRPr="009412BC">
        <w:rPr>
          <w:rFonts w:ascii="Times New Roman" w:hAnsi="Times New Roman" w:cs="Times New Roman"/>
          <w:sz w:val="28"/>
          <w:szCs w:val="28"/>
        </w:rPr>
        <w:t xml:space="preserve"> статьи в периодических научных изданиях, индексируемой системой «</w:t>
      </w:r>
      <w:proofErr w:type="spellStart"/>
      <w:r w:rsidRPr="009412BC">
        <w:rPr>
          <w:rFonts w:ascii="Times New Roman" w:hAnsi="Times New Roman" w:cs="Times New Roman"/>
          <w:sz w:val="28"/>
          <w:szCs w:val="28"/>
        </w:rPr>
        <w:t>Scopus</w:t>
      </w:r>
      <w:proofErr w:type="spellEnd"/>
      <w:r w:rsidRPr="009412BC">
        <w:rPr>
          <w:rFonts w:ascii="Times New Roman" w:hAnsi="Times New Roman" w:cs="Times New Roman"/>
          <w:sz w:val="28"/>
          <w:szCs w:val="28"/>
        </w:rPr>
        <w:t xml:space="preserve">», </w:t>
      </w:r>
      <w:r w:rsidR="003565AC">
        <w:rPr>
          <w:rFonts w:ascii="Times New Roman" w:hAnsi="Times New Roman" w:cs="Times New Roman"/>
          <w:sz w:val="28"/>
          <w:szCs w:val="28"/>
        </w:rPr>
        <w:t>2</w:t>
      </w:r>
      <w:r w:rsidRPr="009412BC">
        <w:rPr>
          <w:rFonts w:ascii="Times New Roman" w:hAnsi="Times New Roman" w:cs="Times New Roman"/>
          <w:sz w:val="28"/>
          <w:szCs w:val="28"/>
        </w:rPr>
        <w:t xml:space="preserve"> </w:t>
      </w:r>
      <w:r w:rsidR="003565AC">
        <w:rPr>
          <w:rFonts w:ascii="Times New Roman" w:hAnsi="Times New Roman" w:cs="Times New Roman"/>
          <w:sz w:val="28"/>
          <w:szCs w:val="28"/>
        </w:rPr>
        <w:t xml:space="preserve">статьи и 2 </w:t>
      </w:r>
      <w:r w:rsidRPr="009412BC">
        <w:rPr>
          <w:rFonts w:ascii="Times New Roman" w:hAnsi="Times New Roman" w:cs="Times New Roman"/>
          <w:sz w:val="28"/>
          <w:szCs w:val="28"/>
        </w:rPr>
        <w:t>тезиса по материалам научных конференций.</w:t>
      </w:r>
    </w:p>
    <w:p w14:paraId="07619A79" w14:textId="77777777" w:rsidR="00A2708A" w:rsidRPr="00A2708A" w:rsidRDefault="00A2708A" w:rsidP="00E201D4">
      <w:pPr>
        <w:spacing w:line="360" w:lineRule="auto"/>
        <w:ind w:firstLine="708"/>
        <w:jc w:val="both"/>
        <w:rPr>
          <w:rFonts w:ascii="Times New Roman" w:hAnsi="Times New Roman" w:cs="Times New Roman"/>
          <w:b/>
          <w:bCs/>
          <w:sz w:val="28"/>
          <w:szCs w:val="28"/>
        </w:rPr>
      </w:pPr>
      <w:r w:rsidRPr="00A2708A">
        <w:rPr>
          <w:rFonts w:ascii="Times New Roman" w:hAnsi="Times New Roman" w:cs="Times New Roman"/>
          <w:b/>
          <w:bCs/>
          <w:sz w:val="28"/>
          <w:szCs w:val="28"/>
        </w:rPr>
        <w:t>Структура и объем диссертации.</w:t>
      </w:r>
    </w:p>
    <w:p w14:paraId="466FCA21" w14:textId="67D0AE62" w:rsidR="003D0E98" w:rsidRDefault="000A59FD" w:rsidP="000A59FD">
      <w:pPr>
        <w:spacing w:line="360" w:lineRule="auto"/>
        <w:ind w:firstLine="708"/>
        <w:rPr>
          <w:rFonts w:ascii="Times New Roman" w:hAnsi="Times New Roman" w:cs="Times New Roman"/>
          <w:b/>
          <w:bCs/>
          <w:sz w:val="28"/>
          <w:szCs w:val="28"/>
        </w:rPr>
      </w:pPr>
      <w:r w:rsidRPr="004A1474">
        <w:rPr>
          <w:rFonts w:ascii="Times New Roman" w:hAnsi="Times New Roman" w:cs="Times New Roman"/>
          <w:sz w:val="28"/>
          <w:szCs w:val="28"/>
        </w:rPr>
        <w:t>Диссертация изложена на 224 страницах, иллюстрирована 4</w:t>
      </w:r>
      <w:r w:rsidR="00730260">
        <w:rPr>
          <w:rFonts w:ascii="Times New Roman" w:hAnsi="Times New Roman" w:cs="Times New Roman"/>
          <w:sz w:val="28"/>
          <w:szCs w:val="28"/>
        </w:rPr>
        <w:t>8</w:t>
      </w:r>
      <w:r w:rsidRPr="004A1474">
        <w:rPr>
          <w:rFonts w:ascii="Times New Roman" w:hAnsi="Times New Roman" w:cs="Times New Roman"/>
          <w:sz w:val="28"/>
          <w:szCs w:val="28"/>
        </w:rPr>
        <w:t xml:space="preserve"> рисунками и 30 таблицами, состоит из введения, четырех основных глав, выводов, практических рекомендаций, списка сокращений, приложения и списка литературы, включающего 37</w:t>
      </w:r>
      <w:r w:rsidR="005F0821">
        <w:rPr>
          <w:rFonts w:ascii="Times New Roman" w:hAnsi="Times New Roman" w:cs="Times New Roman"/>
          <w:sz w:val="28"/>
          <w:szCs w:val="28"/>
        </w:rPr>
        <w:t>4</w:t>
      </w:r>
      <w:r w:rsidRPr="004A1474">
        <w:rPr>
          <w:rFonts w:ascii="Times New Roman" w:hAnsi="Times New Roman" w:cs="Times New Roman"/>
          <w:sz w:val="28"/>
          <w:szCs w:val="28"/>
        </w:rPr>
        <w:t xml:space="preserve"> источник</w:t>
      </w:r>
      <w:r w:rsidR="004732D4" w:rsidRPr="004A1474">
        <w:rPr>
          <w:rFonts w:ascii="Times New Roman" w:hAnsi="Times New Roman" w:cs="Times New Roman"/>
          <w:sz w:val="28"/>
          <w:szCs w:val="28"/>
        </w:rPr>
        <w:t xml:space="preserve">а </w:t>
      </w:r>
      <w:r w:rsidRPr="004A1474">
        <w:rPr>
          <w:rFonts w:ascii="Times New Roman" w:hAnsi="Times New Roman" w:cs="Times New Roman"/>
          <w:sz w:val="28"/>
          <w:szCs w:val="28"/>
        </w:rPr>
        <w:t>(</w:t>
      </w:r>
      <w:r w:rsidR="005F0821">
        <w:rPr>
          <w:rFonts w:ascii="Times New Roman" w:hAnsi="Times New Roman" w:cs="Times New Roman"/>
          <w:sz w:val="28"/>
          <w:szCs w:val="28"/>
        </w:rPr>
        <w:t>31</w:t>
      </w:r>
      <w:r w:rsidRPr="004A1474">
        <w:rPr>
          <w:rFonts w:ascii="Times New Roman" w:hAnsi="Times New Roman" w:cs="Times New Roman"/>
          <w:sz w:val="28"/>
          <w:szCs w:val="28"/>
        </w:rPr>
        <w:t xml:space="preserve"> отечественных и </w:t>
      </w:r>
      <w:r w:rsidR="004732D4" w:rsidRPr="004A1474">
        <w:rPr>
          <w:rFonts w:ascii="Times New Roman" w:hAnsi="Times New Roman" w:cs="Times New Roman"/>
          <w:sz w:val="28"/>
          <w:szCs w:val="28"/>
        </w:rPr>
        <w:t>343</w:t>
      </w:r>
      <w:r w:rsidRPr="004A1474">
        <w:rPr>
          <w:rFonts w:ascii="Times New Roman" w:hAnsi="Times New Roman" w:cs="Times New Roman"/>
          <w:sz w:val="28"/>
          <w:szCs w:val="28"/>
        </w:rPr>
        <w:t xml:space="preserve"> зарубежных).</w:t>
      </w:r>
      <w:r w:rsidR="003D0E98">
        <w:rPr>
          <w:rFonts w:ascii="Times New Roman" w:hAnsi="Times New Roman" w:cs="Times New Roman"/>
          <w:b/>
          <w:bCs/>
          <w:sz w:val="28"/>
          <w:szCs w:val="28"/>
        </w:rPr>
        <w:br w:type="page"/>
      </w:r>
    </w:p>
    <w:p w14:paraId="49AA3A57" w14:textId="5E5F5D4C" w:rsidR="0039285B" w:rsidRPr="00E201D4" w:rsidRDefault="00365F77" w:rsidP="0039285B">
      <w:pPr>
        <w:spacing w:line="360" w:lineRule="auto"/>
        <w:jc w:val="center"/>
        <w:rPr>
          <w:rFonts w:ascii="Times New Roman" w:hAnsi="Times New Roman" w:cs="Times New Roman"/>
          <w:b/>
          <w:bCs/>
          <w:sz w:val="32"/>
          <w:szCs w:val="32"/>
        </w:rPr>
      </w:pPr>
      <w:r w:rsidRPr="00E201D4">
        <w:rPr>
          <w:rFonts w:ascii="Times New Roman" w:hAnsi="Times New Roman" w:cs="Times New Roman"/>
          <w:b/>
          <w:bCs/>
          <w:sz w:val="32"/>
          <w:szCs w:val="32"/>
        </w:rPr>
        <w:lastRenderedPageBreak/>
        <w:t xml:space="preserve">ГЛАВА </w:t>
      </w:r>
      <w:r w:rsidRPr="00E201D4">
        <w:rPr>
          <w:rFonts w:ascii="Times New Roman" w:hAnsi="Times New Roman" w:cs="Times New Roman"/>
          <w:b/>
          <w:bCs/>
          <w:sz w:val="32"/>
          <w:szCs w:val="32"/>
          <w:lang w:val="en-US"/>
        </w:rPr>
        <w:t>I</w:t>
      </w:r>
    </w:p>
    <w:p w14:paraId="228CFA18" w14:textId="35D39D0E" w:rsidR="00365F77" w:rsidRDefault="00637384" w:rsidP="0039285B">
      <w:pPr>
        <w:spacing w:line="360" w:lineRule="auto"/>
        <w:jc w:val="center"/>
        <w:rPr>
          <w:rFonts w:ascii="Times New Roman" w:hAnsi="Times New Roman" w:cs="Times New Roman"/>
          <w:b/>
          <w:bCs/>
          <w:sz w:val="28"/>
          <w:szCs w:val="28"/>
        </w:rPr>
      </w:pPr>
      <w:r>
        <w:rPr>
          <w:rFonts w:ascii="Times New Roman" w:hAnsi="Times New Roman" w:cs="Times New Roman"/>
          <w:b/>
          <w:bCs/>
          <w:sz w:val="28"/>
          <w:szCs w:val="28"/>
        </w:rPr>
        <w:t>Л</w:t>
      </w:r>
      <w:r w:rsidR="00365F77" w:rsidRPr="00D252BF">
        <w:rPr>
          <w:rFonts w:ascii="Times New Roman" w:hAnsi="Times New Roman" w:cs="Times New Roman"/>
          <w:b/>
          <w:bCs/>
          <w:sz w:val="28"/>
          <w:szCs w:val="28"/>
        </w:rPr>
        <w:t>итературный обзор</w:t>
      </w:r>
    </w:p>
    <w:p w14:paraId="123CF6FC" w14:textId="0B8B05DB" w:rsidR="00C763C0" w:rsidRPr="00D252BF" w:rsidRDefault="00C763C0" w:rsidP="0039285B">
      <w:pPr>
        <w:spacing w:line="360" w:lineRule="auto"/>
        <w:jc w:val="center"/>
        <w:rPr>
          <w:rFonts w:ascii="Times New Roman" w:hAnsi="Times New Roman" w:cs="Times New Roman"/>
          <w:b/>
          <w:bCs/>
          <w:sz w:val="28"/>
          <w:szCs w:val="28"/>
        </w:rPr>
      </w:pPr>
      <w:r w:rsidRPr="00C763C0">
        <w:rPr>
          <w:rFonts w:ascii="Times New Roman" w:hAnsi="Times New Roman" w:cs="Times New Roman"/>
          <w:b/>
          <w:bCs/>
          <w:sz w:val="28"/>
          <w:szCs w:val="28"/>
        </w:rPr>
        <w:t>1.1.</w:t>
      </w:r>
      <w:r w:rsidRPr="00C763C0">
        <w:rPr>
          <w:rFonts w:ascii="Times New Roman" w:hAnsi="Times New Roman" w:cs="Times New Roman"/>
          <w:b/>
          <w:bCs/>
          <w:sz w:val="28"/>
          <w:szCs w:val="28"/>
        </w:rPr>
        <w:tab/>
        <w:t>Современные представления об этиологии и патогенезе неалкогольной жировой болезни печени</w:t>
      </w:r>
    </w:p>
    <w:p w14:paraId="1E43F12E" w14:textId="33B73B24" w:rsidR="00C34898" w:rsidRPr="008D7DF9" w:rsidRDefault="00C34898" w:rsidP="00C34898">
      <w:pPr>
        <w:spacing w:after="0" w:line="36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С</w:t>
      </w:r>
      <w:r w:rsidRPr="008D7DF9">
        <w:rPr>
          <w:rFonts w:ascii="Times New Roman" w:eastAsia="Calibri" w:hAnsi="Times New Roman" w:cs="Times New Roman"/>
          <w:sz w:val="28"/>
          <w:szCs w:val="28"/>
        </w:rPr>
        <w:t>пектр НАЖБП включает различные аномалии, начиная от простого увеличения внутрипеченочного содержания липидов (</w:t>
      </w:r>
      <w:proofErr w:type="spellStart"/>
      <w:r w:rsidRPr="008D7DF9">
        <w:rPr>
          <w:rFonts w:ascii="Times New Roman" w:eastAsia="Calibri" w:hAnsi="Times New Roman" w:cs="Times New Roman"/>
          <w:sz w:val="28"/>
          <w:szCs w:val="28"/>
        </w:rPr>
        <w:t>стеатоз</w:t>
      </w:r>
      <w:proofErr w:type="spellEnd"/>
      <w:r w:rsidRPr="008D7DF9">
        <w:rPr>
          <w:rFonts w:ascii="Times New Roman" w:eastAsia="Calibri" w:hAnsi="Times New Roman" w:cs="Times New Roman"/>
          <w:sz w:val="28"/>
          <w:szCs w:val="28"/>
        </w:rPr>
        <w:t xml:space="preserve">, неалкогольная жировая дистрофия печени, НАЖБП) до неалкогольного </w:t>
      </w:r>
      <w:proofErr w:type="spellStart"/>
      <w:r w:rsidRPr="008D7DF9">
        <w:rPr>
          <w:rFonts w:ascii="Times New Roman" w:eastAsia="Calibri" w:hAnsi="Times New Roman" w:cs="Times New Roman"/>
          <w:sz w:val="28"/>
          <w:szCs w:val="28"/>
        </w:rPr>
        <w:t>стеатогепатита</w:t>
      </w:r>
      <w:proofErr w:type="spellEnd"/>
      <w:r w:rsidRPr="008D7DF9">
        <w:rPr>
          <w:rFonts w:ascii="Times New Roman" w:eastAsia="Calibri" w:hAnsi="Times New Roman" w:cs="Times New Roman"/>
          <w:sz w:val="28"/>
          <w:szCs w:val="28"/>
        </w:rPr>
        <w:t xml:space="preserve"> (НАСГ) с различной степенью некротического воспаления, фиброза и, в конечном счете, цирроза печени [</w:t>
      </w:r>
      <w:r w:rsidR="00067F30" w:rsidRPr="00067F30">
        <w:rPr>
          <w:rFonts w:ascii="Times New Roman" w:eastAsia="Calibri" w:hAnsi="Times New Roman" w:cs="Times New Roman"/>
          <w:sz w:val="28"/>
          <w:szCs w:val="28"/>
        </w:rPr>
        <w:t>28</w:t>
      </w:r>
      <w:r w:rsidRPr="008D7DF9">
        <w:rPr>
          <w:rFonts w:ascii="Times New Roman" w:eastAsia="Calibri" w:hAnsi="Times New Roman" w:cs="Times New Roman"/>
          <w:sz w:val="28"/>
          <w:szCs w:val="28"/>
        </w:rPr>
        <w:t>].</w:t>
      </w:r>
    </w:p>
    <w:p w14:paraId="2F883599" w14:textId="23165477"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Последние годы становится все более очевидным, что НАЖБП человека является многофакторным неинфекционным заболеванием, возникающим в результате сложного взаимодействия между многочисленными экологическими и метаболическими «ударами» и предрасполагающим генетическим фоном [</w:t>
      </w:r>
      <w:r w:rsidR="00067F30" w:rsidRPr="00067F30">
        <w:rPr>
          <w:rFonts w:ascii="Times New Roman" w:eastAsia="Calibri" w:hAnsi="Times New Roman" w:cs="Times New Roman"/>
          <w:sz w:val="28"/>
          <w:szCs w:val="28"/>
        </w:rPr>
        <w:t>29</w:t>
      </w:r>
      <w:r w:rsidRPr="008D7DF9">
        <w:rPr>
          <w:rFonts w:ascii="Times New Roman" w:eastAsia="Calibri" w:hAnsi="Times New Roman" w:cs="Times New Roman"/>
          <w:sz w:val="28"/>
          <w:szCs w:val="28"/>
        </w:rPr>
        <w:t>]. «Гипотеза множественных параллельных ударов» кажется более подходящей для обобщения сложности патогенеза НАЖБП [</w:t>
      </w:r>
      <w:r w:rsidR="00067F30" w:rsidRPr="00067F30">
        <w:rPr>
          <w:rFonts w:ascii="Times New Roman" w:eastAsia="Calibri" w:hAnsi="Times New Roman" w:cs="Times New Roman"/>
          <w:sz w:val="28"/>
          <w:szCs w:val="28"/>
        </w:rPr>
        <w:t>30</w:t>
      </w:r>
      <w:r w:rsidRPr="008D7DF9">
        <w:rPr>
          <w:rFonts w:ascii="Times New Roman" w:eastAsia="Calibri" w:hAnsi="Times New Roman" w:cs="Times New Roman"/>
          <w:sz w:val="28"/>
          <w:szCs w:val="28"/>
        </w:rPr>
        <w:t>], который возникает в результате многочисленных событий, происходящих в печени, желудочно-кишечном тракте (ЖКТ) и мышцах [</w:t>
      </w:r>
      <w:r w:rsidR="00067F30" w:rsidRPr="00067F30">
        <w:rPr>
          <w:rFonts w:ascii="Times New Roman" w:eastAsia="Calibri" w:hAnsi="Times New Roman" w:cs="Times New Roman"/>
          <w:sz w:val="28"/>
          <w:szCs w:val="28"/>
        </w:rPr>
        <w:t>29</w:t>
      </w:r>
      <w:r w:rsidRPr="008D7DF9">
        <w:rPr>
          <w:rFonts w:ascii="Times New Roman" w:eastAsia="Calibri" w:hAnsi="Times New Roman" w:cs="Times New Roman"/>
          <w:sz w:val="28"/>
          <w:szCs w:val="28"/>
        </w:rPr>
        <w:t xml:space="preserve">]. При </w:t>
      </w:r>
      <w:proofErr w:type="spellStart"/>
      <w:r w:rsidRPr="008D7DF9">
        <w:rPr>
          <w:rFonts w:ascii="Times New Roman" w:eastAsia="Calibri" w:hAnsi="Times New Roman" w:cs="Times New Roman"/>
          <w:sz w:val="28"/>
          <w:szCs w:val="28"/>
        </w:rPr>
        <w:t>мультифакторном</w:t>
      </w:r>
      <w:proofErr w:type="spellEnd"/>
      <w:r w:rsidRPr="008D7DF9">
        <w:rPr>
          <w:rFonts w:ascii="Times New Roman" w:eastAsia="Calibri" w:hAnsi="Times New Roman" w:cs="Times New Roman"/>
          <w:sz w:val="28"/>
          <w:szCs w:val="28"/>
        </w:rPr>
        <w:t xml:space="preserve"> патогенез НАЖБП, включаются различные параллельные процессы, такие как:</w:t>
      </w:r>
    </w:p>
    <w:p w14:paraId="177CF7CA" w14:textId="77777777" w:rsidR="00C34898" w:rsidRPr="008D7DF9" w:rsidRDefault="00C34898" w:rsidP="0005351F">
      <w:pPr>
        <w:numPr>
          <w:ilvl w:val="0"/>
          <w:numId w:val="7"/>
        </w:numPr>
        <w:spacing w:after="0" w:line="360" w:lineRule="auto"/>
        <w:ind w:firstLine="567"/>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инсулинорезистентность (ИР); </w:t>
      </w:r>
    </w:p>
    <w:p w14:paraId="303AC59E" w14:textId="77777777" w:rsidR="00C34898" w:rsidRPr="008D7DF9" w:rsidRDefault="00C34898" w:rsidP="0005351F">
      <w:pPr>
        <w:numPr>
          <w:ilvl w:val="0"/>
          <w:numId w:val="7"/>
        </w:numPr>
        <w:spacing w:after="0" w:line="360" w:lineRule="auto"/>
        <w:ind w:firstLine="567"/>
        <w:contextualSpacing/>
        <w:jc w:val="both"/>
        <w:rPr>
          <w:rFonts w:ascii="Times New Roman" w:eastAsia="Calibri" w:hAnsi="Times New Roman" w:cs="Times New Roman"/>
          <w:sz w:val="28"/>
          <w:szCs w:val="28"/>
        </w:rPr>
      </w:pPr>
      <w:proofErr w:type="spellStart"/>
      <w:r w:rsidRPr="008D7DF9">
        <w:rPr>
          <w:rFonts w:ascii="Times New Roman" w:eastAsia="Calibri" w:hAnsi="Times New Roman" w:cs="Times New Roman"/>
          <w:sz w:val="28"/>
          <w:szCs w:val="28"/>
        </w:rPr>
        <w:t>липотоксичность</w:t>
      </w:r>
      <w:proofErr w:type="spellEnd"/>
      <w:r w:rsidRPr="008D7DF9">
        <w:rPr>
          <w:rFonts w:ascii="Times New Roman" w:eastAsia="Calibri" w:hAnsi="Times New Roman" w:cs="Times New Roman"/>
          <w:sz w:val="28"/>
          <w:szCs w:val="28"/>
        </w:rPr>
        <w:t xml:space="preserve">; </w:t>
      </w:r>
    </w:p>
    <w:p w14:paraId="59BC11F1" w14:textId="77777777" w:rsidR="00C34898" w:rsidRPr="008D7DF9" w:rsidRDefault="00C34898" w:rsidP="0005351F">
      <w:pPr>
        <w:numPr>
          <w:ilvl w:val="0"/>
          <w:numId w:val="7"/>
        </w:numPr>
        <w:spacing w:after="0" w:line="360" w:lineRule="auto"/>
        <w:ind w:firstLine="567"/>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воспаление; </w:t>
      </w:r>
    </w:p>
    <w:p w14:paraId="1F0938B3" w14:textId="77777777" w:rsidR="00C34898" w:rsidRPr="008D7DF9" w:rsidRDefault="00C34898" w:rsidP="0005351F">
      <w:pPr>
        <w:numPr>
          <w:ilvl w:val="0"/>
          <w:numId w:val="7"/>
        </w:numPr>
        <w:spacing w:after="0" w:line="360" w:lineRule="auto"/>
        <w:ind w:firstLine="567"/>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дисбаланс цитокинов и </w:t>
      </w:r>
      <w:proofErr w:type="spellStart"/>
      <w:r w:rsidRPr="008D7DF9">
        <w:rPr>
          <w:rFonts w:ascii="Times New Roman" w:eastAsia="Calibri" w:hAnsi="Times New Roman" w:cs="Times New Roman"/>
          <w:sz w:val="28"/>
          <w:szCs w:val="28"/>
        </w:rPr>
        <w:t>адипокинов</w:t>
      </w:r>
      <w:proofErr w:type="spellEnd"/>
      <w:r w:rsidRPr="008D7DF9">
        <w:rPr>
          <w:rFonts w:ascii="Times New Roman" w:eastAsia="Calibri" w:hAnsi="Times New Roman" w:cs="Times New Roman"/>
          <w:sz w:val="28"/>
          <w:szCs w:val="28"/>
        </w:rPr>
        <w:t xml:space="preserve">; </w:t>
      </w:r>
    </w:p>
    <w:p w14:paraId="3FD0DEF4" w14:textId="77777777" w:rsidR="00C34898" w:rsidRPr="008D7DF9" w:rsidRDefault="00C34898" w:rsidP="0005351F">
      <w:pPr>
        <w:numPr>
          <w:ilvl w:val="0"/>
          <w:numId w:val="7"/>
        </w:numPr>
        <w:spacing w:after="0" w:line="360" w:lineRule="auto"/>
        <w:ind w:firstLine="567"/>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активация </w:t>
      </w:r>
      <w:proofErr w:type="spellStart"/>
      <w:r w:rsidRPr="008D7DF9">
        <w:rPr>
          <w:rFonts w:ascii="Times New Roman" w:eastAsia="Calibri" w:hAnsi="Times New Roman" w:cs="Times New Roman"/>
          <w:sz w:val="28"/>
          <w:szCs w:val="28"/>
        </w:rPr>
        <w:t>иннантного</w:t>
      </w:r>
      <w:proofErr w:type="spellEnd"/>
      <w:r w:rsidRPr="008D7DF9">
        <w:rPr>
          <w:rFonts w:ascii="Times New Roman" w:eastAsia="Calibri" w:hAnsi="Times New Roman" w:cs="Times New Roman"/>
          <w:sz w:val="28"/>
          <w:szCs w:val="28"/>
        </w:rPr>
        <w:t xml:space="preserve"> иммунитета и микробиоты;</w:t>
      </w:r>
    </w:p>
    <w:p w14:paraId="4B060BC2" w14:textId="320518D3" w:rsidR="00C34898" w:rsidRPr="008D7DF9" w:rsidRDefault="00C34898" w:rsidP="0005351F">
      <w:pPr>
        <w:numPr>
          <w:ilvl w:val="0"/>
          <w:numId w:val="7"/>
        </w:numPr>
        <w:spacing w:after="0" w:line="360" w:lineRule="auto"/>
        <w:ind w:firstLine="567"/>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воздействие экологических и генетических факторов [</w:t>
      </w:r>
      <w:r w:rsidR="00067F30" w:rsidRPr="00067F30">
        <w:rPr>
          <w:rFonts w:ascii="Times New Roman" w:eastAsia="Calibri" w:hAnsi="Times New Roman" w:cs="Times New Roman"/>
          <w:sz w:val="28"/>
          <w:szCs w:val="28"/>
        </w:rPr>
        <w:t>31</w:t>
      </w:r>
      <w:r w:rsidRPr="008D7DF9">
        <w:rPr>
          <w:rFonts w:ascii="Times New Roman" w:eastAsia="Calibri" w:hAnsi="Times New Roman" w:cs="Times New Roman"/>
          <w:sz w:val="28"/>
          <w:szCs w:val="28"/>
        </w:rPr>
        <w:t>].</w:t>
      </w:r>
    </w:p>
    <w:p w14:paraId="5829EE57" w14:textId="77777777" w:rsidR="00C34898" w:rsidRPr="008D7DF9" w:rsidRDefault="00C34898" w:rsidP="00C34898">
      <w:pPr>
        <w:spacing w:after="0" w:line="276" w:lineRule="auto"/>
        <w:ind w:firstLine="567"/>
        <w:jc w:val="both"/>
        <w:rPr>
          <w:rFonts w:ascii="Times New Roman" w:eastAsia="Calibri" w:hAnsi="Times New Roman" w:cs="Times New Roman"/>
          <w:sz w:val="24"/>
          <w:szCs w:val="24"/>
          <w:shd w:val="clear" w:color="auto" w:fill="FFFFFF"/>
        </w:rPr>
      </w:pPr>
    </w:p>
    <w:p w14:paraId="5BA95C84" w14:textId="22B61BF0" w:rsidR="00C34898" w:rsidRPr="008D7DF9" w:rsidRDefault="00C34898" w:rsidP="00C34898">
      <w:pPr>
        <w:spacing w:after="0" w:line="360" w:lineRule="auto"/>
        <w:jc w:val="center"/>
        <w:rPr>
          <w:rFonts w:ascii="Times New Roman" w:eastAsia="Calibri" w:hAnsi="Times New Roman" w:cs="Times New Roman"/>
          <w:b/>
          <w:bCs/>
          <w:iCs/>
          <w:sz w:val="30"/>
          <w:szCs w:val="30"/>
        </w:rPr>
      </w:pPr>
      <w:r>
        <w:rPr>
          <w:rFonts w:ascii="Times New Roman" w:eastAsia="Calibri" w:hAnsi="Times New Roman" w:cs="Times New Roman"/>
          <w:b/>
          <w:bCs/>
          <w:iCs/>
          <w:sz w:val="30"/>
          <w:szCs w:val="30"/>
        </w:rPr>
        <w:t>1</w:t>
      </w:r>
      <w:r w:rsidRPr="008D7DF9">
        <w:rPr>
          <w:rFonts w:ascii="Times New Roman" w:eastAsia="Calibri" w:hAnsi="Times New Roman" w:cs="Times New Roman"/>
          <w:b/>
          <w:bCs/>
          <w:iCs/>
          <w:sz w:val="30"/>
          <w:szCs w:val="30"/>
        </w:rPr>
        <w:t>.1.</w:t>
      </w:r>
      <w:r w:rsidR="00C763C0">
        <w:rPr>
          <w:rFonts w:ascii="Times New Roman" w:eastAsia="Calibri" w:hAnsi="Times New Roman" w:cs="Times New Roman"/>
          <w:b/>
          <w:bCs/>
          <w:iCs/>
          <w:sz w:val="30"/>
          <w:szCs w:val="30"/>
        </w:rPr>
        <w:t>1.</w:t>
      </w:r>
      <w:r w:rsidRPr="008D7DF9">
        <w:rPr>
          <w:rFonts w:ascii="Times New Roman" w:eastAsia="Calibri" w:hAnsi="Times New Roman" w:cs="Times New Roman"/>
          <w:b/>
          <w:bCs/>
          <w:iCs/>
          <w:sz w:val="30"/>
          <w:szCs w:val="30"/>
        </w:rPr>
        <w:t xml:space="preserve"> Роль инсулинорезистентности в развитии НАЖБП</w:t>
      </w:r>
    </w:p>
    <w:p w14:paraId="7429E6E5" w14:textId="6130ACE1"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lastRenderedPageBreak/>
        <w:t>Резистентность к инсулину является лишь одним из потенциально наиболее важным среди других факторов. Считается, что НАЖБП является печеночным проявлением метаболического синдрома и тесно связана с ожирением, резистентностью к инсулину и дислипидемией. Резистентность к инсулину играет важную роль в её развитии и атерогенной дислипидемии и может проявляться во многих тканях, включая скелетные мышцы, печень и жировую ткань [</w:t>
      </w:r>
      <w:r w:rsidR="00067F30" w:rsidRPr="00067F30">
        <w:rPr>
          <w:rFonts w:ascii="Times New Roman" w:eastAsia="Calibri" w:hAnsi="Times New Roman" w:cs="Times New Roman"/>
          <w:sz w:val="28"/>
          <w:szCs w:val="28"/>
        </w:rPr>
        <w:t>32</w:t>
      </w:r>
      <w:r w:rsidRPr="008D7DF9">
        <w:rPr>
          <w:rFonts w:ascii="Times New Roman" w:eastAsia="Calibri" w:hAnsi="Times New Roman" w:cs="Times New Roman"/>
          <w:sz w:val="28"/>
          <w:szCs w:val="28"/>
        </w:rPr>
        <w:t>].</w:t>
      </w:r>
    </w:p>
    <w:p w14:paraId="3F95B0F9" w14:textId="77777777" w:rsidR="00C34898" w:rsidRPr="008D7DF9" w:rsidRDefault="00C34898" w:rsidP="00C34898">
      <w:pPr>
        <w:spacing w:after="0" w:line="360" w:lineRule="auto"/>
        <w:ind w:firstLine="567"/>
        <w:jc w:val="both"/>
        <w:rPr>
          <w:rFonts w:ascii="Times New Roman" w:eastAsia="Calibri" w:hAnsi="Times New Roman" w:cs="Times New Roman"/>
          <w:b/>
          <w:iCs/>
          <w:sz w:val="28"/>
          <w:szCs w:val="28"/>
        </w:rPr>
      </w:pPr>
      <w:r w:rsidRPr="008D7DF9">
        <w:rPr>
          <w:rFonts w:ascii="Times New Roman" w:eastAsia="Calibri" w:hAnsi="Times New Roman" w:cs="Times New Roman"/>
          <w:b/>
          <w:iCs/>
          <w:sz w:val="28"/>
          <w:szCs w:val="28"/>
        </w:rPr>
        <w:t>Инсулинорезистентность скелетных мышц</w:t>
      </w:r>
    </w:p>
    <w:p w14:paraId="6CB31293" w14:textId="43892E87"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ИР скелетных мышц вызывается накоплением </w:t>
      </w:r>
      <w:proofErr w:type="spellStart"/>
      <w:r w:rsidRPr="008D7DF9">
        <w:rPr>
          <w:rFonts w:ascii="Times New Roman" w:eastAsia="Calibri" w:hAnsi="Times New Roman" w:cs="Times New Roman"/>
          <w:sz w:val="28"/>
          <w:szCs w:val="28"/>
        </w:rPr>
        <w:t>внутримиоцеллюлярных</w:t>
      </w:r>
      <w:proofErr w:type="spellEnd"/>
      <w:r w:rsidRPr="008D7DF9">
        <w:rPr>
          <w:rFonts w:ascii="Times New Roman" w:eastAsia="Calibri" w:hAnsi="Times New Roman" w:cs="Times New Roman"/>
          <w:sz w:val="28"/>
          <w:szCs w:val="28"/>
        </w:rPr>
        <w:t xml:space="preserve"> липидов (ВМЦЛ), которые нарушают стимулированный инсулином транспорт глюкозы и синтез гликогена. Исследования, изучающие скелетные мышцы в контексте ожирения, показали, что содержание ВМЦЛ предсказывает резистентность к инсулину более точно, чем жировая масса в группах пациентов, ведущих малоподвижный образ жизни [</w:t>
      </w:r>
      <w:r w:rsidR="00067F30" w:rsidRPr="00067F30">
        <w:rPr>
          <w:rFonts w:ascii="Times New Roman" w:eastAsia="Calibri" w:hAnsi="Times New Roman" w:cs="Times New Roman"/>
          <w:sz w:val="28"/>
          <w:szCs w:val="28"/>
        </w:rPr>
        <w:t>33</w:t>
      </w:r>
      <w:r w:rsidRPr="008D7DF9">
        <w:rPr>
          <w:rFonts w:ascii="Times New Roman" w:eastAsia="Calibri" w:hAnsi="Times New Roman" w:cs="Times New Roman"/>
          <w:sz w:val="28"/>
          <w:szCs w:val="28"/>
        </w:rPr>
        <w:t>–</w:t>
      </w:r>
      <w:r w:rsidR="00067F30" w:rsidRPr="00067F30">
        <w:rPr>
          <w:rFonts w:ascii="Times New Roman" w:eastAsia="Calibri" w:hAnsi="Times New Roman" w:cs="Times New Roman"/>
          <w:sz w:val="28"/>
          <w:szCs w:val="28"/>
        </w:rPr>
        <w:t>35</w:t>
      </w:r>
      <w:r w:rsidRPr="008D7DF9">
        <w:rPr>
          <w:rFonts w:ascii="Times New Roman" w:eastAsia="Calibri" w:hAnsi="Times New Roman" w:cs="Times New Roman"/>
          <w:sz w:val="28"/>
          <w:szCs w:val="28"/>
        </w:rPr>
        <w:t>]. Дополнительные исследования также продемонстрировали, что транспорт глюкозы является этапом, ограничивающим скорость, ответственным за нарушение синтеза гликогена, стимулированного инсулином, и что ВМЦЛ накапливается, когда существует несоответствие между окислением липидов и доставкой липидов в мышечные клетки [</w:t>
      </w:r>
      <w:r w:rsidR="00067F30" w:rsidRPr="00067F30">
        <w:rPr>
          <w:rFonts w:ascii="Times New Roman" w:eastAsia="Calibri" w:hAnsi="Times New Roman" w:cs="Times New Roman"/>
          <w:sz w:val="28"/>
          <w:szCs w:val="28"/>
        </w:rPr>
        <w:t>36</w:t>
      </w:r>
      <w:r w:rsidRPr="008D7DF9">
        <w:rPr>
          <w:rFonts w:ascii="Times New Roman" w:eastAsia="Calibri" w:hAnsi="Times New Roman" w:cs="Times New Roman"/>
          <w:sz w:val="28"/>
          <w:szCs w:val="28"/>
        </w:rPr>
        <w:t>–</w:t>
      </w:r>
      <w:r w:rsidR="00067F30" w:rsidRPr="00067F30">
        <w:rPr>
          <w:rFonts w:ascii="Times New Roman" w:eastAsia="Calibri" w:hAnsi="Times New Roman" w:cs="Times New Roman"/>
          <w:sz w:val="28"/>
          <w:szCs w:val="28"/>
        </w:rPr>
        <w:t>40</w:t>
      </w:r>
      <w:r w:rsidRPr="008D7DF9">
        <w:rPr>
          <w:rFonts w:ascii="Times New Roman" w:eastAsia="Calibri" w:hAnsi="Times New Roman" w:cs="Times New Roman"/>
          <w:sz w:val="28"/>
          <w:szCs w:val="28"/>
        </w:rPr>
        <w:t xml:space="preserve">]. </w:t>
      </w:r>
    </w:p>
    <w:p w14:paraId="2CDC949A" w14:textId="74B0C88A"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Эти данные свидетельствуют о том, что метаболит ВМЦЛ, такой как </w:t>
      </w:r>
      <w:proofErr w:type="spellStart"/>
      <w:r w:rsidRPr="008D7DF9">
        <w:rPr>
          <w:rFonts w:ascii="Times New Roman" w:eastAsia="Calibri" w:hAnsi="Times New Roman" w:cs="Times New Roman"/>
          <w:sz w:val="28"/>
          <w:szCs w:val="28"/>
        </w:rPr>
        <w:t>диацилглицерин</w:t>
      </w:r>
      <w:proofErr w:type="spellEnd"/>
      <w:r w:rsidRPr="008D7DF9">
        <w:rPr>
          <w:rFonts w:ascii="Times New Roman" w:eastAsia="Calibri" w:hAnsi="Times New Roman" w:cs="Times New Roman"/>
          <w:sz w:val="28"/>
          <w:szCs w:val="28"/>
        </w:rPr>
        <w:t xml:space="preserve"> (ДАГ), действует как потенциальный медиатор резистентности к инсулину, при этом у крыс с высоким содержанием жиров и липидов наблюдается накопление ДАГ [</w:t>
      </w:r>
      <w:r w:rsidR="00067F30" w:rsidRPr="00067F30">
        <w:rPr>
          <w:rFonts w:ascii="Times New Roman" w:eastAsia="Calibri" w:hAnsi="Times New Roman" w:cs="Times New Roman"/>
          <w:sz w:val="28"/>
          <w:szCs w:val="28"/>
        </w:rPr>
        <w:t>41</w:t>
      </w:r>
      <w:r w:rsidRPr="008D7DF9">
        <w:rPr>
          <w:rFonts w:ascii="Times New Roman" w:eastAsia="Calibri" w:hAnsi="Times New Roman" w:cs="Times New Roman"/>
          <w:sz w:val="28"/>
          <w:szCs w:val="28"/>
        </w:rPr>
        <w:t xml:space="preserve">]. В частности, было показано, что накопление ДАГ способствует увеличению транслокации </w:t>
      </w:r>
      <w:proofErr w:type="spellStart"/>
      <w:r w:rsidRPr="008D7DF9">
        <w:rPr>
          <w:rFonts w:ascii="Times New Roman" w:eastAsia="Calibri" w:hAnsi="Times New Roman" w:cs="Times New Roman"/>
          <w:sz w:val="28"/>
          <w:szCs w:val="28"/>
        </w:rPr>
        <w:t>протеинкиназы</w:t>
      </w:r>
      <w:proofErr w:type="spellEnd"/>
      <w:r w:rsidRPr="008D7DF9">
        <w:rPr>
          <w:rFonts w:ascii="Times New Roman" w:eastAsia="Calibri" w:hAnsi="Times New Roman" w:cs="Times New Roman"/>
          <w:sz w:val="28"/>
          <w:szCs w:val="28"/>
        </w:rPr>
        <w:t xml:space="preserve"> C (ПКC) в скелетных мышцах, что приводит к фосфорилированию IRS-1 по </w:t>
      </w:r>
      <w:proofErr w:type="spellStart"/>
      <w:r w:rsidRPr="008D7DF9">
        <w:rPr>
          <w:rFonts w:ascii="Times New Roman" w:eastAsia="Calibri" w:hAnsi="Times New Roman" w:cs="Times New Roman"/>
          <w:sz w:val="28"/>
          <w:szCs w:val="28"/>
        </w:rPr>
        <w:t>серину</w:t>
      </w:r>
      <w:proofErr w:type="spellEnd"/>
      <w:r w:rsidRPr="008D7DF9">
        <w:rPr>
          <w:rFonts w:ascii="Times New Roman" w:eastAsia="Calibri" w:hAnsi="Times New Roman" w:cs="Times New Roman"/>
          <w:sz w:val="28"/>
          <w:szCs w:val="28"/>
        </w:rPr>
        <w:t xml:space="preserve"> 1101, и это блокирует сигнальный путь AKT, представляющий собой путь передачи сигнала, который способствует выживанию и росту в ответ на внеклеточный сигнал, вызывая нарушение передачи сигналов инсулина [</w:t>
      </w:r>
      <w:r w:rsidR="00067F30" w:rsidRPr="00067F30">
        <w:rPr>
          <w:rFonts w:ascii="Times New Roman" w:eastAsia="Calibri" w:hAnsi="Times New Roman" w:cs="Times New Roman"/>
          <w:sz w:val="28"/>
          <w:szCs w:val="28"/>
        </w:rPr>
        <w:t>42</w:t>
      </w:r>
      <w:r w:rsidRPr="008D7DF9">
        <w:rPr>
          <w:rFonts w:ascii="Times New Roman" w:eastAsia="Calibri" w:hAnsi="Times New Roman" w:cs="Times New Roman"/>
          <w:sz w:val="28"/>
          <w:szCs w:val="28"/>
        </w:rPr>
        <w:t xml:space="preserve">]. Поступившая глюкоза направляется в печень и не используется скелетными </w:t>
      </w:r>
      <w:r w:rsidRPr="008D7DF9">
        <w:rPr>
          <w:rFonts w:ascii="Times New Roman" w:eastAsia="Calibri" w:hAnsi="Times New Roman" w:cs="Times New Roman"/>
          <w:sz w:val="28"/>
          <w:szCs w:val="28"/>
        </w:rPr>
        <w:lastRenderedPageBreak/>
        <w:t>мышцами при ИР [</w:t>
      </w:r>
      <w:r w:rsidR="00067F30" w:rsidRPr="00067F30">
        <w:rPr>
          <w:rFonts w:ascii="Times New Roman" w:eastAsia="Calibri" w:hAnsi="Times New Roman" w:cs="Times New Roman"/>
          <w:sz w:val="28"/>
          <w:szCs w:val="28"/>
        </w:rPr>
        <w:t>43</w:t>
      </w:r>
      <w:r w:rsidRPr="008D7DF9">
        <w:rPr>
          <w:rFonts w:ascii="Times New Roman" w:eastAsia="Calibri" w:hAnsi="Times New Roman" w:cs="Times New Roman"/>
          <w:sz w:val="28"/>
          <w:szCs w:val="28"/>
        </w:rPr>
        <w:t xml:space="preserve">]. Эти результаты предполагают, что в состояниях, чувствительных к инсулину, глюкоза запасается в виде мышечного и печеночного гликогена; однако при ИР дефекты хранения гликогена в мышцах приводят к тому, что глюкоза направляется в печень. В итоге гипергликемия и </w:t>
      </w:r>
      <w:proofErr w:type="spellStart"/>
      <w:r w:rsidRPr="008D7DF9">
        <w:rPr>
          <w:rFonts w:ascii="Times New Roman" w:eastAsia="Calibri" w:hAnsi="Times New Roman" w:cs="Times New Roman"/>
          <w:sz w:val="28"/>
          <w:szCs w:val="28"/>
        </w:rPr>
        <w:t>гиперинсулинемия</w:t>
      </w:r>
      <w:proofErr w:type="spellEnd"/>
      <w:r w:rsidRPr="008D7DF9">
        <w:rPr>
          <w:rFonts w:ascii="Times New Roman" w:eastAsia="Calibri" w:hAnsi="Times New Roman" w:cs="Times New Roman"/>
          <w:sz w:val="28"/>
          <w:szCs w:val="28"/>
        </w:rPr>
        <w:t xml:space="preserve"> дополнительно стимулируют ферменты, участвующие в печеночном </w:t>
      </w:r>
      <w:proofErr w:type="spellStart"/>
      <w:r w:rsidRPr="008D7DF9">
        <w:rPr>
          <w:rFonts w:ascii="Times New Roman" w:eastAsia="Calibri" w:hAnsi="Times New Roman" w:cs="Times New Roman"/>
          <w:sz w:val="28"/>
          <w:szCs w:val="28"/>
        </w:rPr>
        <w:t>липогенезе</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i/>
          <w:sz w:val="28"/>
          <w:szCs w:val="28"/>
        </w:rPr>
        <w:t>de</w:t>
      </w:r>
      <w:proofErr w:type="spellEnd"/>
      <w:r w:rsidRPr="008D7DF9">
        <w:rPr>
          <w:rFonts w:ascii="Times New Roman" w:eastAsia="Calibri" w:hAnsi="Times New Roman" w:cs="Times New Roman"/>
          <w:i/>
          <w:sz w:val="28"/>
          <w:szCs w:val="28"/>
        </w:rPr>
        <w:t xml:space="preserve"> </w:t>
      </w:r>
      <w:proofErr w:type="spellStart"/>
      <w:r w:rsidRPr="008D7DF9">
        <w:rPr>
          <w:rFonts w:ascii="Times New Roman" w:eastAsia="Calibri" w:hAnsi="Times New Roman" w:cs="Times New Roman"/>
          <w:i/>
          <w:sz w:val="28"/>
          <w:szCs w:val="28"/>
        </w:rPr>
        <w:t>novo</w:t>
      </w:r>
      <w:proofErr w:type="spellEnd"/>
      <w:r w:rsidRPr="008D7DF9">
        <w:rPr>
          <w:rFonts w:ascii="Times New Roman" w:eastAsia="Calibri" w:hAnsi="Times New Roman" w:cs="Times New Roman"/>
          <w:sz w:val="28"/>
          <w:szCs w:val="28"/>
        </w:rPr>
        <w:t>, тем самым способствуя превращению глюкозы в жир.</w:t>
      </w:r>
    </w:p>
    <w:p w14:paraId="4B2ABA12" w14:textId="77777777" w:rsidR="00C34898" w:rsidRPr="008D7DF9" w:rsidRDefault="00C34898" w:rsidP="00C34898">
      <w:pPr>
        <w:spacing w:after="0" w:line="360" w:lineRule="auto"/>
        <w:ind w:firstLine="567"/>
        <w:jc w:val="both"/>
        <w:rPr>
          <w:rFonts w:ascii="Times New Roman" w:eastAsia="Calibri" w:hAnsi="Times New Roman" w:cs="Times New Roman"/>
          <w:b/>
          <w:iCs/>
          <w:sz w:val="28"/>
          <w:szCs w:val="28"/>
        </w:rPr>
      </w:pPr>
      <w:r w:rsidRPr="008D7DF9">
        <w:rPr>
          <w:rFonts w:ascii="Times New Roman" w:eastAsia="Calibri" w:hAnsi="Times New Roman" w:cs="Times New Roman"/>
          <w:b/>
          <w:iCs/>
          <w:sz w:val="28"/>
          <w:szCs w:val="28"/>
        </w:rPr>
        <w:t>Инсулинорезистентность печени</w:t>
      </w:r>
    </w:p>
    <w:p w14:paraId="41311DA1" w14:textId="25B6E520"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ИР печени может иметь сходство с ИР скелетных мышц, при этом данные подтверждают роль накопления ДАГ и активации </w:t>
      </w:r>
      <w:proofErr w:type="spellStart"/>
      <w:r w:rsidRPr="008D7DF9">
        <w:rPr>
          <w:rFonts w:ascii="Times New Roman" w:eastAsia="Calibri" w:hAnsi="Times New Roman" w:cs="Times New Roman"/>
          <w:sz w:val="28"/>
          <w:szCs w:val="28"/>
        </w:rPr>
        <w:t>протеинкиназы</w:t>
      </w:r>
      <w:proofErr w:type="spellEnd"/>
      <w:r w:rsidRPr="008D7DF9">
        <w:rPr>
          <w:rFonts w:ascii="Times New Roman" w:eastAsia="Calibri" w:hAnsi="Times New Roman" w:cs="Times New Roman"/>
          <w:sz w:val="28"/>
          <w:szCs w:val="28"/>
        </w:rPr>
        <w:t xml:space="preserve"> С (ПКС) [</w:t>
      </w:r>
      <w:r w:rsidR="00067F30" w:rsidRPr="00067F30">
        <w:rPr>
          <w:rFonts w:ascii="Times New Roman" w:eastAsia="Calibri" w:hAnsi="Times New Roman" w:cs="Times New Roman"/>
          <w:sz w:val="28"/>
          <w:szCs w:val="28"/>
        </w:rPr>
        <w:t>44</w:t>
      </w:r>
      <w:r w:rsidRPr="008D7DF9">
        <w:rPr>
          <w:rFonts w:ascii="Times New Roman" w:eastAsia="Calibri" w:hAnsi="Times New Roman" w:cs="Times New Roman"/>
          <w:sz w:val="28"/>
          <w:szCs w:val="28"/>
        </w:rPr>
        <w:t xml:space="preserve">]. Исследования крыс, питавшихся жиром, показали, что внутрипеченочное накопление ДАГ способствует транслокации </w:t>
      </w:r>
      <w:proofErr w:type="spellStart"/>
      <w:r w:rsidRPr="008D7DF9">
        <w:rPr>
          <w:rFonts w:ascii="Times New Roman" w:eastAsia="Calibri" w:hAnsi="Times New Roman" w:cs="Times New Roman"/>
          <w:sz w:val="28"/>
          <w:szCs w:val="28"/>
        </w:rPr>
        <w:t>ПКCɛ</w:t>
      </w:r>
      <w:proofErr w:type="spellEnd"/>
      <w:r w:rsidRPr="008D7DF9">
        <w:rPr>
          <w:rFonts w:ascii="Times New Roman" w:eastAsia="Calibri" w:hAnsi="Times New Roman" w:cs="Times New Roman"/>
          <w:sz w:val="28"/>
          <w:szCs w:val="28"/>
        </w:rPr>
        <w:t xml:space="preserve"> в печень и повышенному фосфорилированию ISR-1 по треонину (</w:t>
      </w:r>
      <w:proofErr w:type="spellStart"/>
      <w:r w:rsidRPr="008D7DF9">
        <w:rPr>
          <w:rFonts w:ascii="Times New Roman" w:eastAsia="Calibri" w:hAnsi="Times New Roman" w:cs="Times New Roman"/>
          <w:sz w:val="28"/>
          <w:szCs w:val="28"/>
        </w:rPr>
        <w:t>Thr</w:t>
      </w:r>
      <w:proofErr w:type="spellEnd"/>
      <w:r w:rsidRPr="008D7DF9">
        <w:rPr>
          <w:rFonts w:ascii="Times New Roman" w:eastAsia="Calibri" w:hAnsi="Times New Roman" w:cs="Times New Roman"/>
          <w:sz w:val="28"/>
          <w:szCs w:val="28"/>
        </w:rPr>
        <w:t>) 1160, приводя к нарушению активации IRTK (</w:t>
      </w:r>
      <w:proofErr w:type="spellStart"/>
      <w:r w:rsidRPr="008D7DF9">
        <w:rPr>
          <w:rFonts w:ascii="Times New Roman" w:eastAsia="Calibri" w:hAnsi="Times New Roman" w:cs="Times New Roman"/>
          <w:sz w:val="28"/>
          <w:szCs w:val="28"/>
        </w:rPr>
        <w:t>тирозинкиназа</w:t>
      </w:r>
      <w:proofErr w:type="spellEnd"/>
      <w:r w:rsidRPr="008D7DF9">
        <w:rPr>
          <w:rFonts w:ascii="Times New Roman" w:eastAsia="Calibri" w:hAnsi="Times New Roman" w:cs="Times New Roman"/>
          <w:sz w:val="28"/>
          <w:szCs w:val="28"/>
        </w:rPr>
        <w:t xml:space="preserve"> инсулинового рецептора) [</w:t>
      </w:r>
      <w:r w:rsidR="00067F30" w:rsidRPr="00067F30">
        <w:rPr>
          <w:rFonts w:ascii="Times New Roman" w:eastAsia="Calibri" w:hAnsi="Times New Roman" w:cs="Times New Roman"/>
          <w:sz w:val="28"/>
          <w:szCs w:val="28"/>
        </w:rPr>
        <w:t>45</w:t>
      </w:r>
      <w:r w:rsidRPr="008D7DF9">
        <w:rPr>
          <w:rFonts w:ascii="Times New Roman" w:eastAsia="Calibri" w:hAnsi="Times New Roman" w:cs="Times New Roman"/>
          <w:sz w:val="28"/>
          <w:szCs w:val="28"/>
        </w:rPr>
        <w:t>–</w:t>
      </w:r>
      <w:r w:rsidR="00067F30" w:rsidRPr="00067F30">
        <w:rPr>
          <w:rFonts w:ascii="Times New Roman" w:eastAsia="Calibri" w:hAnsi="Times New Roman" w:cs="Times New Roman"/>
          <w:sz w:val="28"/>
          <w:szCs w:val="28"/>
        </w:rPr>
        <w:t>48</w:t>
      </w:r>
      <w:r w:rsidRPr="008D7DF9">
        <w:rPr>
          <w:rFonts w:ascii="Times New Roman" w:eastAsia="Calibri" w:hAnsi="Times New Roman" w:cs="Times New Roman"/>
          <w:sz w:val="28"/>
          <w:szCs w:val="28"/>
        </w:rPr>
        <w:t xml:space="preserve">]. Эти результаты могут свидетельствовать о механизме, с помощью которого резистентность печени к инсулину нарушает синтез гликогена и направляет глюкозу в </w:t>
      </w:r>
      <w:proofErr w:type="spellStart"/>
      <w:r w:rsidRPr="008D7DF9">
        <w:rPr>
          <w:rFonts w:ascii="Times New Roman" w:eastAsia="Calibri" w:hAnsi="Times New Roman" w:cs="Times New Roman"/>
          <w:sz w:val="28"/>
          <w:szCs w:val="28"/>
        </w:rPr>
        <w:t>липогенные</w:t>
      </w:r>
      <w:proofErr w:type="spellEnd"/>
      <w:r w:rsidRPr="008D7DF9">
        <w:rPr>
          <w:rFonts w:ascii="Times New Roman" w:eastAsia="Calibri" w:hAnsi="Times New Roman" w:cs="Times New Roman"/>
          <w:sz w:val="28"/>
          <w:szCs w:val="28"/>
        </w:rPr>
        <w:t xml:space="preserve"> пути, что приводит к атерогенной дислипидемии и развитию НАЖБП [</w:t>
      </w:r>
      <w:r w:rsidR="00067F30" w:rsidRPr="004E593A">
        <w:rPr>
          <w:rFonts w:ascii="Times New Roman" w:eastAsia="Calibri" w:hAnsi="Times New Roman" w:cs="Times New Roman"/>
          <w:sz w:val="28"/>
          <w:szCs w:val="28"/>
        </w:rPr>
        <w:t>49</w:t>
      </w:r>
      <w:r w:rsidRPr="008D7DF9">
        <w:rPr>
          <w:rFonts w:ascii="Times New Roman" w:eastAsia="Calibri" w:hAnsi="Times New Roman" w:cs="Times New Roman"/>
          <w:sz w:val="28"/>
          <w:szCs w:val="28"/>
        </w:rPr>
        <w:t>].</w:t>
      </w:r>
    </w:p>
    <w:p w14:paraId="0971E122" w14:textId="77777777" w:rsidR="00C34898" w:rsidRPr="008D7DF9" w:rsidRDefault="00C34898" w:rsidP="00C34898">
      <w:pPr>
        <w:spacing w:after="0" w:line="360" w:lineRule="auto"/>
        <w:ind w:firstLine="567"/>
        <w:jc w:val="both"/>
        <w:rPr>
          <w:rFonts w:ascii="Times New Roman" w:eastAsia="Calibri" w:hAnsi="Times New Roman" w:cs="Times New Roman"/>
          <w:b/>
          <w:iCs/>
          <w:sz w:val="28"/>
          <w:szCs w:val="28"/>
        </w:rPr>
      </w:pPr>
      <w:r w:rsidRPr="008D7DF9">
        <w:rPr>
          <w:rFonts w:ascii="Times New Roman" w:eastAsia="Calibri" w:hAnsi="Times New Roman" w:cs="Times New Roman"/>
          <w:b/>
          <w:iCs/>
          <w:sz w:val="28"/>
          <w:szCs w:val="28"/>
        </w:rPr>
        <w:t>Инсулинорезистентность жировой ткани</w:t>
      </w:r>
    </w:p>
    <w:p w14:paraId="70D67977" w14:textId="41C4F97B"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Инсулин в первую очередь подавляет липолиз и способствует поглощению липидов и глюкозы </w:t>
      </w:r>
      <w:proofErr w:type="spellStart"/>
      <w:r w:rsidRPr="008D7DF9">
        <w:rPr>
          <w:rFonts w:ascii="Times New Roman" w:eastAsia="Calibri" w:hAnsi="Times New Roman" w:cs="Times New Roman"/>
          <w:sz w:val="28"/>
          <w:szCs w:val="28"/>
        </w:rPr>
        <w:t>адипоцитами</w:t>
      </w:r>
      <w:proofErr w:type="spellEnd"/>
      <w:r w:rsidRPr="008D7DF9">
        <w:rPr>
          <w:rFonts w:ascii="Times New Roman" w:eastAsia="Calibri" w:hAnsi="Times New Roman" w:cs="Times New Roman"/>
          <w:sz w:val="28"/>
          <w:szCs w:val="28"/>
        </w:rPr>
        <w:t>. Жировая резистентность к инсулину может быть объяснена снижением активности IRTK в сочетании со снижением содержания рецепторов инсулина в плазматической мембране [</w:t>
      </w:r>
      <w:r w:rsidR="00067F30" w:rsidRPr="00067F30">
        <w:rPr>
          <w:rFonts w:ascii="Times New Roman" w:eastAsia="Calibri" w:hAnsi="Times New Roman" w:cs="Times New Roman"/>
          <w:sz w:val="28"/>
          <w:szCs w:val="28"/>
        </w:rPr>
        <w:t>50</w:t>
      </w:r>
      <w:r w:rsidRPr="008D7DF9">
        <w:rPr>
          <w:rFonts w:ascii="Times New Roman" w:eastAsia="Calibri" w:hAnsi="Times New Roman" w:cs="Times New Roman"/>
          <w:sz w:val="28"/>
          <w:szCs w:val="28"/>
        </w:rPr>
        <w:t xml:space="preserve">]. Важным регулятором жирового обмена является </w:t>
      </w:r>
      <w:proofErr w:type="spellStart"/>
      <w:r w:rsidRPr="008D7DF9">
        <w:rPr>
          <w:rFonts w:ascii="Times New Roman" w:eastAsia="Calibri" w:hAnsi="Times New Roman" w:cs="Times New Roman"/>
          <w:sz w:val="28"/>
          <w:szCs w:val="28"/>
        </w:rPr>
        <w:t>ChREBP</w:t>
      </w:r>
      <w:proofErr w:type="spellEnd"/>
      <w:r w:rsidRPr="008D7DF9">
        <w:rPr>
          <w:rFonts w:ascii="Times New Roman" w:eastAsia="Calibri" w:hAnsi="Times New Roman" w:cs="Times New Roman"/>
          <w:sz w:val="28"/>
          <w:szCs w:val="28"/>
        </w:rPr>
        <w:t>, который напрямую связан с чувствительностью к инсулину у людей и участвует в синтезе сложных эфиров жирных кислот, улучшающих толерантность к глюкозе [</w:t>
      </w:r>
      <w:r w:rsidR="00067F30" w:rsidRPr="00067F30">
        <w:rPr>
          <w:rFonts w:ascii="Times New Roman" w:eastAsia="Calibri" w:hAnsi="Times New Roman" w:cs="Times New Roman"/>
          <w:sz w:val="28"/>
          <w:szCs w:val="28"/>
        </w:rPr>
        <w:t>51</w:t>
      </w:r>
      <w:r w:rsidRPr="008D7DF9">
        <w:rPr>
          <w:rFonts w:ascii="Times New Roman" w:eastAsia="Calibri" w:hAnsi="Times New Roman" w:cs="Times New Roman"/>
          <w:sz w:val="28"/>
          <w:szCs w:val="28"/>
        </w:rPr>
        <w:t xml:space="preserve">, </w:t>
      </w:r>
      <w:r w:rsidR="00067F30" w:rsidRPr="00067F30">
        <w:rPr>
          <w:rFonts w:ascii="Times New Roman" w:eastAsia="Calibri" w:hAnsi="Times New Roman" w:cs="Times New Roman"/>
          <w:sz w:val="28"/>
          <w:szCs w:val="28"/>
        </w:rPr>
        <w:t>52</w:t>
      </w:r>
      <w:r w:rsidRPr="008D7DF9">
        <w:rPr>
          <w:rFonts w:ascii="Times New Roman" w:eastAsia="Calibri" w:hAnsi="Times New Roman" w:cs="Times New Roman"/>
          <w:sz w:val="28"/>
          <w:szCs w:val="28"/>
        </w:rPr>
        <w:t xml:space="preserve">]. Кроме того, у пациентов с НАСГ и тяжелой резистентностью к инсулину уровни </w:t>
      </w:r>
      <w:proofErr w:type="spellStart"/>
      <w:r w:rsidRPr="008D7DF9">
        <w:rPr>
          <w:rFonts w:ascii="Times New Roman" w:eastAsia="Calibri" w:hAnsi="Times New Roman" w:cs="Times New Roman"/>
          <w:sz w:val="28"/>
          <w:szCs w:val="28"/>
        </w:rPr>
        <w:t>ChREBP</w:t>
      </w:r>
      <w:proofErr w:type="spellEnd"/>
      <w:r w:rsidRPr="008D7DF9">
        <w:rPr>
          <w:rFonts w:ascii="Times New Roman" w:eastAsia="Calibri" w:hAnsi="Times New Roman" w:cs="Times New Roman"/>
          <w:sz w:val="28"/>
          <w:szCs w:val="28"/>
        </w:rPr>
        <w:t xml:space="preserve"> при биопсии печени ниже, и </w:t>
      </w:r>
      <w:proofErr w:type="spellStart"/>
      <w:r w:rsidRPr="008D7DF9">
        <w:rPr>
          <w:rFonts w:ascii="Times New Roman" w:eastAsia="Calibri" w:hAnsi="Times New Roman" w:cs="Times New Roman"/>
          <w:sz w:val="28"/>
          <w:szCs w:val="28"/>
        </w:rPr>
        <w:t>адипоциты</w:t>
      </w:r>
      <w:proofErr w:type="spellEnd"/>
      <w:r w:rsidRPr="008D7DF9">
        <w:rPr>
          <w:rFonts w:ascii="Times New Roman" w:eastAsia="Calibri" w:hAnsi="Times New Roman" w:cs="Times New Roman"/>
          <w:sz w:val="28"/>
          <w:szCs w:val="28"/>
        </w:rPr>
        <w:t xml:space="preserve"> также могут секретировать </w:t>
      </w:r>
      <w:proofErr w:type="spellStart"/>
      <w:r w:rsidRPr="008D7DF9">
        <w:rPr>
          <w:rFonts w:ascii="Times New Roman" w:eastAsia="Calibri" w:hAnsi="Times New Roman" w:cs="Times New Roman"/>
          <w:sz w:val="28"/>
          <w:szCs w:val="28"/>
        </w:rPr>
        <w:t>адипоцитокины</w:t>
      </w:r>
      <w:proofErr w:type="spellEnd"/>
      <w:r w:rsidRPr="008D7DF9">
        <w:rPr>
          <w:rFonts w:ascii="Times New Roman" w:eastAsia="Calibri" w:hAnsi="Times New Roman" w:cs="Times New Roman"/>
          <w:sz w:val="28"/>
          <w:szCs w:val="28"/>
        </w:rPr>
        <w:t xml:space="preserve">, такие как лептин и резистин (воспалительные) и </w:t>
      </w:r>
      <w:proofErr w:type="spellStart"/>
      <w:r w:rsidRPr="008D7DF9">
        <w:rPr>
          <w:rFonts w:ascii="Times New Roman" w:eastAsia="Calibri" w:hAnsi="Times New Roman" w:cs="Times New Roman"/>
          <w:sz w:val="28"/>
          <w:szCs w:val="28"/>
        </w:rPr>
        <w:t>адипонектин</w:t>
      </w:r>
      <w:proofErr w:type="spellEnd"/>
      <w:r w:rsidRPr="008D7DF9">
        <w:rPr>
          <w:rFonts w:ascii="Times New Roman" w:eastAsia="Calibri" w:hAnsi="Times New Roman" w:cs="Times New Roman"/>
          <w:sz w:val="28"/>
          <w:szCs w:val="28"/>
        </w:rPr>
        <w:t xml:space="preserve"> </w:t>
      </w:r>
      <w:r w:rsidRPr="008D7DF9">
        <w:rPr>
          <w:rFonts w:ascii="Times New Roman" w:eastAsia="Calibri" w:hAnsi="Times New Roman" w:cs="Times New Roman"/>
          <w:sz w:val="28"/>
          <w:szCs w:val="28"/>
        </w:rPr>
        <w:lastRenderedPageBreak/>
        <w:t xml:space="preserve">(противовоспалительные), которые оказывают свое влияние через сигнальные пути цитокинов. Эти </w:t>
      </w:r>
      <w:proofErr w:type="spellStart"/>
      <w:r w:rsidRPr="008D7DF9">
        <w:rPr>
          <w:rFonts w:ascii="Times New Roman" w:eastAsia="Calibri" w:hAnsi="Times New Roman" w:cs="Times New Roman"/>
          <w:sz w:val="28"/>
          <w:szCs w:val="28"/>
        </w:rPr>
        <w:t>адипоцитокины</w:t>
      </w:r>
      <w:proofErr w:type="spellEnd"/>
      <w:r w:rsidRPr="008D7DF9">
        <w:rPr>
          <w:rFonts w:ascii="Times New Roman" w:eastAsia="Calibri" w:hAnsi="Times New Roman" w:cs="Times New Roman"/>
          <w:sz w:val="28"/>
          <w:szCs w:val="28"/>
        </w:rPr>
        <w:t xml:space="preserve"> связаны с повышенной ИР и чувствительностью соответственно [</w:t>
      </w:r>
      <w:r w:rsidR="00067F30" w:rsidRPr="00617A80">
        <w:rPr>
          <w:rFonts w:ascii="Times New Roman" w:eastAsia="Calibri" w:hAnsi="Times New Roman" w:cs="Times New Roman"/>
          <w:sz w:val="28"/>
          <w:szCs w:val="28"/>
        </w:rPr>
        <w:t>53</w:t>
      </w:r>
      <w:r w:rsidRPr="008D7DF9">
        <w:rPr>
          <w:rFonts w:ascii="Times New Roman" w:eastAsia="Calibri" w:hAnsi="Times New Roman" w:cs="Times New Roman"/>
          <w:sz w:val="28"/>
          <w:szCs w:val="28"/>
        </w:rPr>
        <w:t xml:space="preserve">, </w:t>
      </w:r>
      <w:r w:rsidR="00067F30" w:rsidRPr="00617A80">
        <w:rPr>
          <w:rFonts w:ascii="Times New Roman" w:eastAsia="Calibri" w:hAnsi="Times New Roman" w:cs="Times New Roman"/>
          <w:sz w:val="28"/>
          <w:szCs w:val="28"/>
        </w:rPr>
        <w:t>54</w:t>
      </w:r>
      <w:r w:rsidRPr="008D7DF9">
        <w:rPr>
          <w:rFonts w:ascii="Times New Roman" w:eastAsia="Calibri" w:hAnsi="Times New Roman" w:cs="Times New Roman"/>
          <w:sz w:val="28"/>
          <w:szCs w:val="28"/>
        </w:rPr>
        <w:t xml:space="preserve">]. </w:t>
      </w:r>
    </w:p>
    <w:p w14:paraId="148422E5" w14:textId="0F4A65CB" w:rsidR="00C34898" w:rsidRPr="008D7DF9" w:rsidRDefault="00C34898" w:rsidP="00C34898">
      <w:pPr>
        <w:spacing w:after="0" w:line="276" w:lineRule="auto"/>
        <w:jc w:val="center"/>
        <w:rPr>
          <w:rFonts w:ascii="Times New Roman" w:eastAsia="Calibri" w:hAnsi="Times New Roman" w:cs="Times New Roman"/>
          <w:b/>
          <w:bCs/>
          <w:iCs/>
          <w:sz w:val="30"/>
          <w:szCs w:val="30"/>
        </w:rPr>
      </w:pPr>
      <w:r>
        <w:rPr>
          <w:rFonts w:ascii="Times New Roman" w:eastAsia="Calibri" w:hAnsi="Times New Roman" w:cs="Times New Roman"/>
          <w:b/>
          <w:bCs/>
          <w:iCs/>
          <w:sz w:val="30"/>
          <w:szCs w:val="30"/>
        </w:rPr>
        <w:t>1</w:t>
      </w:r>
      <w:r w:rsidRPr="008D7DF9">
        <w:rPr>
          <w:rFonts w:ascii="Times New Roman" w:eastAsia="Calibri" w:hAnsi="Times New Roman" w:cs="Times New Roman"/>
          <w:b/>
          <w:bCs/>
          <w:iCs/>
          <w:sz w:val="30"/>
          <w:szCs w:val="30"/>
        </w:rPr>
        <w:t>.</w:t>
      </w:r>
      <w:r w:rsidR="00C763C0">
        <w:rPr>
          <w:rFonts w:ascii="Times New Roman" w:eastAsia="Calibri" w:hAnsi="Times New Roman" w:cs="Times New Roman"/>
          <w:b/>
          <w:bCs/>
          <w:iCs/>
          <w:sz w:val="30"/>
          <w:szCs w:val="30"/>
        </w:rPr>
        <w:t>1.</w:t>
      </w:r>
      <w:r w:rsidRPr="008D7DF9">
        <w:rPr>
          <w:rFonts w:ascii="Times New Roman" w:eastAsia="Calibri" w:hAnsi="Times New Roman" w:cs="Times New Roman"/>
          <w:b/>
          <w:bCs/>
          <w:iCs/>
          <w:sz w:val="30"/>
          <w:szCs w:val="30"/>
        </w:rPr>
        <w:t>2. Роль генетической предрасположенности в развитии НАЖБП</w:t>
      </w:r>
    </w:p>
    <w:p w14:paraId="2C3B778B" w14:textId="77777777" w:rsidR="00C34898" w:rsidRPr="008D7DF9" w:rsidRDefault="00C34898" w:rsidP="00C34898">
      <w:pPr>
        <w:spacing w:after="0" w:line="360" w:lineRule="auto"/>
        <w:ind w:firstLine="567"/>
        <w:jc w:val="both"/>
        <w:rPr>
          <w:rFonts w:ascii="Times New Roman" w:eastAsia="Calibri" w:hAnsi="Times New Roman" w:cs="Times New Roman"/>
          <w:sz w:val="28"/>
          <w:szCs w:val="28"/>
        </w:rPr>
      </w:pPr>
    </w:p>
    <w:p w14:paraId="0065ECDC" w14:textId="29ABDEBF"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Генетический анализ человека предоставил доказательства некоторой степени наследственного генеза НАЖБП, что может частично объяснить широкую изменчивость фенотипов и риск прогрессирования заболевания. Наиболее часто описываемые генетические варианты, связанные с НАЖБП, были идентифицированы в генах PNPLA3, члена 2 трансмембранного </w:t>
      </w:r>
      <w:proofErr w:type="spellStart"/>
      <w:r w:rsidRPr="008D7DF9">
        <w:rPr>
          <w:rFonts w:ascii="Times New Roman" w:eastAsia="Calibri" w:hAnsi="Times New Roman" w:cs="Times New Roman"/>
          <w:sz w:val="28"/>
          <w:szCs w:val="28"/>
        </w:rPr>
        <w:t>суперсемейства</w:t>
      </w:r>
      <w:proofErr w:type="spellEnd"/>
      <w:r w:rsidRPr="008D7DF9">
        <w:rPr>
          <w:rFonts w:ascii="Times New Roman" w:eastAsia="Calibri" w:hAnsi="Times New Roman" w:cs="Times New Roman"/>
          <w:sz w:val="28"/>
          <w:szCs w:val="28"/>
        </w:rPr>
        <w:t xml:space="preserve"> 6 (TM6SF2) и регуляторного белка </w:t>
      </w:r>
      <w:proofErr w:type="spellStart"/>
      <w:r w:rsidRPr="008D7DF9">
        <w:rPr>
          <w:rFonts w:ascii="Times New Roman" w:eastAsia="Calibri" w:hAnsi="Times New Roman" w:cs="Times New Roman"/>
          <w:sz w:val="28"/>
          <w:szCs w:val="28"/>
        </w:rPr>
        <w:t>глюкокиназы</w:t>
      </w:r>
      <w:proofErr w:type="spellEnd"/>
      <w:r w:rsidRPr="008D7DF9">
        <w:rPr>
          <w:rFonts w:ascii="Times New Roman" w:eastAsia="Calibri" w:hAnsi="Times New Roman" w:cs="Times New Roman"/>
          <w:sz w:val="28"/>
          <w:szCs w:val="28"/>
        </w:rPr>
        <w:t xml:space="preserve"> (GCKR) [</w:t>
      </w:r>
      <w:r w:rsidR="00067F30" w:rsidRPr="00067F30">
        <w:rPr>
          <w:rFonts w:ascii="Times New Roman" w:eastAsia="Calibri" w:hAnsi="Times New Roman" w:cs="Times New Roman"/>
          <w:sz w:val="28"/>
          <w:szCs w:val="28"/>
        </w:rPr>
        <w:t>55</w:t>
      </w:r>
      <w:r w:rsidRPr="008D7DF9">
        <w:rPr>
          <w:rFonts w:ascii="Times New Roman" w:eastAsia="Calibri" w:hAnsi="Times New Roman" w:cs="Times New Roman"/>
          <w:sz w:val="28"/>
          <w:szCs w:val="28"/>
        </w:rPr>
        <w:t>–</w:t>
      </w:r>
      <w:r w:rsidR="00067F30" w:rsidRPr="00067F30">
        <w:rPr>
          <w:rFonts w:ascii="Times New Roman" w:eastAsia="Calibri" w:hAnsi="Times New Roman" w:cs="Times New Roman"/>
          <w:sz w:val="28"/>
          <w:szCs w:val="28"/>
        </w:rPr>
        <w:t>58</w:t>
      </w:r>
      <w:r w:rsidRPr="008D7DF9">
        <w:rPr>
          <w:rFonts w:ascii="Times New Roman" w:eastAsia="Calibri" w:hAnsi="Times New Roman" w:cs="Times New Roman"/>
          <w:sz w:val="28"/>
          <w:szCs w:val="28"/>
        </w:rPr>
        <w:t>]. Было показано, что различные аллели гена PNPLA3 либо придают предрасположенность, либо защищают от НАЖБП. В исследованиях генов-кандидатов этнических групп описывали их ассоциации с гистологической тяжестью, включая фиброз печени [</w:t>
      </w:r>
      <w:r w:rsidR="00067F30" w:rsidRPr="00067F30">
        <w:rPr>
          <w:rFonts w:ascii="Times New Roman" w:eastAsia="Calibri" w:hAnsi="Times New Roman" w:cs="Times New Roman"/>
          <w:sz w:val="28"/>
          <w:szCs w:val="28"/>
        </w:rPr>
        <w:t>59</w:t>
      </w:r>
      <w:r w:rsidRPr="008D7DF9">
        <w:rPr>
          <w:rFonts w:ascii="Times New Roman" w:eastAsia="Calibri" w:hAnsi="Times New Roman" w:cs="Times New Roman"/>
          <w:sz w:val="28"/>
          <w:szCs w:val="28"/>
        </w:rPr>
        <w:t>–</w:t>
      </w:r>
      <w:r w:rsidR="00067F30" w:rsidRPr="00067F30">
        <w:rPr>
          <w:rFonts w:ascii="Times New Roman" w:eastAsia="Calibri" w:hAnsi="Times New Roman" w:cs="Times New Roman"/>
          <w:sz w:val="28"/>
          <w:szCs w:val="28"/>
        </w:rPr>
        <w:t>65</w:t>
      </w:r>
      <w:r w:rsidRPr="008D7DF9">
        <w:rPr>
          <w:rFonts w:ascii="Times New Roman" w:eastAsia="Calibri" w:hAnsi="Times New Roman" w:cs="Times New Roman"/>
          <w:sz w:val="28"/>
          <w:szCs w:val="28"/>
        </w:rPr>
        <w:t xml:space="preserve">]. В другом исследовании люди, гомозиготные по </w:t>
      </w:r>
      <w:proofErr w:type="spellStart"/>
      <w:r w:rsidRPr="008D7DF9">
        <w:rPr>
          <w:rFonts w:ascii="Times New Roman" w:eastAsia="Calibri" w:hAnsi="Times New Roman" w:cs="Times New Roman"/>
          <w:sz w:val="28"/>
          <w:szCs w:val="28"/>
        </w:rPr>
        <w:t>аллелю</w:t>
      </w:r>
      <w:proofErr w:type="spellEnd"/>
      <w:r w:rsidRPr="008D7DF9">
        <w:rPr>
          <w:rFonts w:ascii="Times New Roman" w:eastAsia="Calibri" w:hAnsi="Times New Roman" w:cs="Times New Roman"/>
          <w:sz w:val="28"/>
          <w:szCs w:val="28"/>
        </w:rPr>
        <w:t xml:space="preserve"> 148M, имели более высокие показатели </w:t>
      </w:r>
      <w:proofErr w:type="spellStart"/>
      <w:r w:rsidRPr="008D7DF9">
        <w:rPr>
          <w:rFonts w:ascii="Times New Roman" w:eastAsia="Calibri" w:hAnsi="Times New Roman" w:cs="Times New Roman"/>
          <w:sz w:val="28"/>
          <w:szCs w:val="28"/>
        </w:rPr>
        <w:t>стеатоза</w:t>
      </w:r>
      <w:proofErr w:type="spellEnd"/>
      <w:r w:rsidRPr="008D7DF9">
        <w:rPr>
          <w:rFonts w:ascii="Times New Roman" w:eastAsia="Calibri" w:hAnsi="Times New Roman" w:cs="Times New Roman"/>
          <w:sz w:val="28"/>
          <w:szCs w:val="28"/>
        </w:rPr>
        <w:t xml:space="preserve"> (33,3 ± 4,0 %), чем гетерозиготы по </w:t>
      </w:r>
      <w:proofErr w:type="spellStart"/>
      <w:r w:rsidRPr="008D7DF9">
        <w:rPr>
          <w:rFonts w:ascii="Times New Roman" w:eastAsia="Calibri" w:hAnsi="Times New Roman" w:cs="Times New Roman"/>
          <w:sz w:val="28"/>
          <w:szCs w:val="28"/>
        </w:rPr>
        <w:t>аллелю</w:t>
      </w:r>
      <w:proofErr w:type="spellEnd"/>
      <w:r w:rsidRPr="008D7DF9">
        <w:rPr>
          <w:rFonts w:ascii="Times New Roman" w:eastAsia="Calibri" w:hAnsi="Times New Roman" w:cs="Times New Roman"/>
          <w:sz w:val="28"/>
          <w:szCs w:val="28"/>
        </w:rPr>
        <w:t xml:space="preserve"> 148IM (26,3 ± 3,5 %) и </w:t>
      </w:r>
      <w:proofErr w:type="spellStart"/>
      <w:r w:rsidRPr="008D7DF9">
        <w:rPr>
          <w:rFonts w:ascii="Times New Roman" w:eastAsia="Calibri" w:hAnsi="Times New Roman" w:cs="Times New Roman"/>
          <w:sz w:val="28"/>
          <w:szCs w:val="28"/>
        </w:rPr>
        <w:t>аллелю</w:t>
      </w:r>
      <w:proofErr w:type="spellEnd"/>
      <w:r w:rsidRPr="008D7DF9">
        <w:rPr>
          <w:rFonts w:ascii="Times New Roman" w:eastAsia="Calibri" w:hAnsi="Times New Roman" w:cs="Times New Roman"/>
          <w:sz w:val="28"/>
          <w:szCs w:val="28"/>
        </w:rPr>
        <w:t xml:space="preserve"> 148I (14,9 ± 3,9 %) [</w:t>
      </w:r>
      <w:r w:rsidR="00067F30" w:rsidRPr="00067F30">
        <w:rPr>
          <w:rFonts w:ascii="Times New Roman" w:eastAsia="Calibri" w:hAnsi="Times New Roman" w:cs="Times New Roman"/>
          <w:sz w:val="28"/>
          <w:szCs w:val="28"/>
        </w:rPr>
        <w:t>66</w:t>
      </w:r>
      <w:r w:rsidRPr="008D7DF9">
        <w:rPr>
          <w:rFonts w:ascii="Times New Roman" w:eastAsia="Calibri" w:hAnsi="Times New Roman" w:cs="Times New Roman"/>
          <w:sz w:val="28"/>
          <w:szCs w:val="28"/>
        </w:rPr>
        <w:t>].</w:t>
      </w:r>
    </w:p>
    <w:p w14:paraId="613C73D6" w14:textId="410A3188"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Среди других генов наиболее широко изученный вариант TM6SF2, rs58542926, кодирующий E167K, ассоциирован с гистологической тяжестью </w:t>
      </w:r>
      <w:proofErr w:type="spellStart"/>
      <w:r w:rsidRPr="008D7DF9">
        <w:rPr>
          <w:rFonts w:ascii="Times New Roman" w:eastAsia="Calibri" w:hAnsi="Times New Roman" w:cs="Times New Roman"/>
          <w:sz w:val="28"/>
          <w:szCs w:val="28"/>
        </w:rPr>
        <w:t>стеатоза</w:t>
      </w:r>
      <w:proofErr w:type="spellEnd"/>
      <w:r w:rsidRPr="008D7DF9">
        <w:rPr>
          <w:rFonts w:ascii="Times New Roman" w:eastAsia="Calibri" w:hAnsi="Times New Roman" w:cs="Times New Roman"/>
          <w:sz w:val="28"/>
          <w:szCs w:val="28"/>
        </w:rPr>
        <w:t xml:space="preserve"> [</w:t>
      </w:r>
      <w:r w:rsidR="00067F30" w:rsidRPr="00067F30">
        <w:rPr>
          <w:rFonts w:ascii="Times New Roman" w:eastAsia="Calibri" w:hAnsi="Times New Roman" w:cs="Times New Roman"/>
          <w:sz w:val="28"/>
          <w:szCs w:val="28"/>
        </w:rPr>
        <w:t>67</w:t>
      </w:r>
      <w:r w:rsidRPr="008D7DF9">
        <w:rPr>
          <w:rFonts w:ascii="Times New Roman" w:eastAsia="Calibri" w:hAnsi="Times New Roman" w:cs="Times New Roman"/>
          <w:sz w:val="28"/>
          <w:szCs w:val="28"/>
        </w:rPr>
        <w:t>–</w:t>
      </w:r>
      <w:r w:rsidR="00067F30" w:rsidRPr="00067F30">
        <w:rPr>
          <w:rFonts w:ascii="Times New Roman" w:eastAsia="Calibri" w:hAnsi="Times New Roman" w:cs="Times New Roman"/>
          <w:sz w:val="28"/>
          <w:szCs w:val="28"/>
        </w:rPr>
        <w:t>69</w:t>
      </w:r>
      <w:r w:rsidRPr="008D7DF9">
        <w:rPr>
          <w:rFonts w:ascii="Times New Roman" w:eastAsia="Calibri" w:hAnsi="Times New Roman" w:cs="Times New Roman"/>
          <w:sz w:val="28"/>
          <w:szCs w:val="28"/>
        </w:rPr>
        <w:t>]. Примечательно, что последние данные указывают на большую долю худощавых людей с гистологически доказанной НАЖБП, несущих аллель TM6SF2 5854296, чем людей с избыточным весом и НАЖБП, несмотря на сходное распределение генотипа PNPLA3 rs738409 GG. Это различие сохранялось при корректировке множества смешанных факторов, подтверждая значимость генетического фона даже при отсутствии ожирения [</w:t>
      </w:r>
      <w:r w:rsidR="00067F30" w:rsidRPr="00067F30">
        <w:rPr>
          <w:rFonts w:ascii="Times New Roman" w:eastAsia="Calibri" w:hAnsi="Times New Roman" w:cs="Times New Roman"/>
          <w:sz w:val="28"/>
          <w:szCs w:val="28"/>
        </w:rPr>
        <w:t>70</w:t>
      </w:r>
      <w:r w:rsidRPr="008D7DF9">
        <w:rPr>
          <w:rFonts w:ascii="Times New Roman" w:eastAsia="Calibri" w:hAnsi="Times New Roman" w:cs="Times New Roman"/>
          <w:sz w:val="28"/>
          <w:szCs w:val="28"/>
        </w:rPr>
        <w:t xml:space="preserve">]. Ген GCKR играет центральную роль в метаболизме липидов в печени посредством модуляции активности и внутриклеточной локализации </w:t>
      </w:r>
      <w:proofErr w:type="spellStart"/>
      <w:r w:rsidRPr="008D7DF9">
        <w:rPr>
          <w:rFonts w:ascii="Times New Roman" w:eastAsia="Calibri" w:hAnsi="Times New Roman" w:cs="Times New Roman"/>
          <w:sz w:val="28"/>
          <w:szCs w:val="28"/>
        </w:rPr>
        <w:t>глюкокиназы</w:t>
      </w:r>
      <w:proofErr w:type="spellEnd"/>
      <w:r w:rsidRPr="008D7DF9">
        <w:rPr>
          <w:rFonts w:ascii="Times New Roman" w:eastAsia="Calibri" w:hAnsi="Times New Roman" w:cs="Times New Roman"/>
          <w:sz w:val="28"/>
          <w:szCs w:val="28"/>
        </w:rPr>
        <w:t xml:space="preserve"> [7</w:t>
      </w:r>
      <w:r w:rsidR="00067F30" w:rsidRPr="00067F30">
        <w:rPr>
          <w:rFonts w:ascii="Times New Roman" w:eastAsia="Calibri" w:hAnsi="Times New Roman" w:cs="Times New Roman"/>
          <w:sz w:val="28"/>
          <w:szCs w:val="28"/>
        </w:rPr>
        <w:t>1</w:t>
      </w:r>
      <w:r w:rsidRPr="008D7DF9">
        <w:rPr>
          <w:rFonts w:ascii="Times New Roman" w:eastAsia="Calibri" w:hAnsi="Times New Roman" w:cs="Times New Roman"/>
          <w:sz w:val="28"/>
          <w:szCs w:val="28"/>
        </w:rPr>
        <w:t xml:space="preserve">]. Полиморфизм rs1260326 </w:t>
      </w:r>
      <w:proofErr w:type="gramStart"/>
      <w:r w:rsidRPr="008D7DF9">
        <w:rPr>
          <w:rFonts w:ascii="Times New Roman" w:eastAsia="Calibri" w:hAnsi="Times New Roman" w:cs="Times New Roman"/>
          <w:sz w:val="28"/>
          <w:szCs w:val="28"/>
        </w:rPr>
        <w:t>C &gt;</w:t>
      </w:r>
      <w:proofErr w:type="gramEnd"/>
      <w:r w:rsidRPr="008D7DF9">
        <w:rPr>
          <w:rFonts w:ascii="Times New Roman" w:eastAsia="Calibri" w:hAnsi="Times New Roman" w:cs="Times New Roman"/>
          <w:sz w:val="28"/>
          <w:szCs w:val="28"/>
        </w:rPr>
        <w:t xml:space="preserve"> T (вариант P446L) повышает </w:t>
      </w:r>
      <w:r w:rsidRPr="008D7DF9">
        <w:rPr>
          <w:rFonts w:ascii="Times New Roman" w:eastAsia="Calibri" w:hAnsi="Times New Roman" w:cs="Times New Roman"/>
          <w:sz w:val="28"/>
          <w:szCs w:val="28"/>
        </w:rPr>
        <w:lastRenderedPageBreak/>
        <w:t xml:space="preserve">активность </w:t>
      </w:r>
      <w:proofErr w:type="spellStart"/>
      <w:r w:rsidRPr="008D7DF9">
        <w:rPr>
          <w:rFonts w:ascii="Times New Roman" w:eastAsia="Calibri" w:hAnsi="Times New Roman" w:cs="Times New Roman"/>
          <w:sz w:val="28"/>
          <w:szCs w:val="28"/>
        </w:rPr>
        <w:t>глюкокиназы</w:t>
      </w:r>
      <w:proofErr w:type="spellEnd"/>
      <w:r w:rsidRPr="008D7DF9">
        <w:rPr>
          <w:rFonts w:ascii="Times New Roman" w:eastAsia="Calibri" w:hAnsi="Times New Roman" w:cs="Times New Roman"/>
          <w:sz w:val="28"/>
          <w:szCs w:val="28"/>
        </w:rPr>
        <w:t xml:space="preserve"> в печени в ответ на фруктозо-6-фосфат [</w:t>
      </w:r>
      <w:r w:rsidR="00067F30" w:rsidRPr="00067F30">
        <w:rPr>
          <w:rFonts w:ascii="Times New Roman" w:eastAsia="Calibri" w:hAnsi="Times New Roman" w:cs="Times New Roman"/>
          <w:sz w:val="28"/>
          <w:szCs w:val="28"/>
        </w:rPr>
        <w:t>72</w:t>
      </w:r>
      <w:r w:rsidRPr="008D7DF9">
        <w:rPr>
          <w:rFonts w:ascii="Times New Roman" w:eastAsia="Calibri" w:hAnsi="Times New Roman" w:cs="Times New Roman"/>
          <w:sz w:val="28"/>
          <w:szCs w:val="28"/>
        </w:rPr>
        <w:t>] и, как было показано, коррелирует с тяжестью фиброза печени.</w:t>
      </w:r>
    </w:p>
    <w:p w14:paraId="6734B042" w14:textId="2DA6585E"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Генетика, лежащая в основе патогенеза НАЖБП, от воспаления до измененной функции </w:t>
      </w:r>
      <w:proofErr w:type="spellStart"/>
      <w:r w:rsidRPr="008D7DF9">
        <w:rPr>
          <w:rFonts w:ascii="Times New Roman" w:eastAsia="Calibri" w:hAnsi="Times New Roman" w:cs="Times New Roman"/>
          <w:sz w:val="28"/>
          <w:szCs w:val="28"/>
        </w:rPr>
        <w:t>митохондрий</w:t>
      </w:r>
      <w:proofErr w:type="spellEnd"/>
      <w:r w:rsidRPr="008D7DF9">
        <w:rPr>
          <w:rFonts w:ascii="Times New Roman" w:eastAsia="Calibri" w:hAnsi="Times New Roman" w:cs="Times New Roman"/>
          <w:sz w:val="28"/>
          <w:szCs w:val="28"/>
        </w:rPr>
        <w:t>, окислительного стресса и нарушения чувствительности к инсулину, менее четко определена [</w:t>
      </w:r>
      <w:r w:rsidR="00067F30" w:rsidRPr="00067F30">
        <w:rPr>
          <w:rFonts w:ascii="Times New Roman" w:eastAsia="Calibri" w:hAnsi="Times New Roman" w:cs="Times New Roman"/>
          <w:sz w:val="28"/>
          <w:szCs w:val="28"/>
        </w:rPr>
        <w:t>73</w:t>
      </w:r>
      <w:r w:rsidRPr="008D7DF9">
        <w:rPr>
          <w:rFonts w:ascii="Times New Roman" w:eastAsia="Calibri" w:hAnsi="Times New Roman" w:cs="Times New Roman"/>
          <w:sz w:val="28"/>
          <w:szCs w:val="28"/>
        </w:rPr>
        <w:t>–</w:t>
      </w:r>
      <w:r w:rsidR="00067F30" w:rsidRPr="00067F30">
        <w:rPr>
          <w:rFonts w:ascii="Times New Roman" w:eastAsia="Calibri" w:hAnsi="Times New Roman" w:cs="Times New Roman"/>
          <w:sz w:val="28"/>
          <w:szCs w:val="28"/>
        </w:rPr>
        <w:t>80</w:t>
      </w:r>
      <w:r w:rsidRPr="008D7DF9">
        <w:rPr>
          <w:rFonts w:ascii="Times New Roman" w:eastAsia="Calibri" w:hAnsi="Times New Roman" w:cs="Times New Roman"/>
          <w:sz w:val="28"/>
          <w:szCs w:val="28"/>
        </w:rPr>
        <w:t>]. К сожалению, некоторые из этих исследований изучали связь только с определенными стадиями НАЖБП или были ограничены отсутствием валидации в этнических популяциях.</w:t>
      </w:r>
    </w:p>
    <w:p w14:paraId="13D8D96D" w14:textId="2884F5B1" w:rsidR="00C34898" w:rsidRPr="008D7DF9" w:rsidRDefault="00C34898" w:rsidP="00C34898">
      <w:pPr>
        <w:spacing w:after="0" w:line="360" w:lineRule="auto"/>
        <w:jc w:val="center"/>
        <w:rPr>
          <w:rFonts w:ascii="Times New Roman" w:eastAsia="Calibri" w:hAnsi="Times New Roman" w:cs="Times New Roman"/>
          <w:b/>
          <w:bCs/>
          <w:iCs/>
          <w:sz w:val="30"/>
          <w:szCs w:val="30"/>
        </w:rPr>
      </w:pPr>
      <w:r>
        <w:rPr>
          <w:rFonts w:ascii="Times New Roman" w:eastAsia="Calibri" w:hAnsi="Times New Roman" w:cs="Times New Roman"/>
          <w:b/>
          <w:bCs/>
          <w:iCs/>
          <w:sz w:val="30"/>
          <w:szCs w:val="30"/>
        </w:rPr>
        <w:t>1</w:t>
      </w:r>
      <w:r w:rsidRPr="008D7DF9">
        <w:rPr>
          <w:rFonts w:ascii="Times New Roman" w:eastAsia="Calibri" w:hAnsi="Times New Roman" w:cs="Times New Roman"/>
          <w:b/>
          <w:bCs/>
          <w:iCs/>
          <w:sz w:val="30"/>
          <w:szCs w:val="30"/>
        </w:rPr>
        <w:t>.</w:t>
      </w:r>
      <w:r w:rsidR="00C763C0">
        <w:rPr>
          <w:rFonts w:ascii="Times New Roman" w:eastAsia="Calibri" w:hAnsi="Times New Roman" w:cs="Times New Roman"/>
          <w:b/>
          <w:bCs/>
          <w:iCs/>
          <w:sz w:val="30"/>
          <w:szCs w:val="30"/>
        </w:rPr>
        <w:t>1.</w:t>
      </w:r>
      <w:r w:rsidRPr="008D7DF9">
        <w:rPr>
          <w:rFonts w:ascii="Times New Roman" w:eastAsia="Calibri" w:hAnsi="Times New Roman" w:cs="Times New Roman"/>
          <w:b/>
          <w:bCs/>
          <w:iCs/>
          <w:sz w:val="30"/>
          <w:szCs w:val="30"/>
        </w:rPr>
        <w:t>3. Роль питания в развитии НАЖБП</w:t>
      </w:r>
    </w:p>
    <w:p w14:paraId="571BDF93" w14:textId="6EF5544C"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Известно, что к развитию НАЖБП приводит чрезмерное и избыточное потребление высококалорийных продуктов, богатых насыщенными жирами, углеводами и подслащенными напитками [</w:t>
      </w:r>
      <w:r w:rsidR="00067F30" w:rsidRPr="00067F30">
        <w:rPr>
          <w:rFonts w:ascii="Times New Roman" w:eastAsia="Calibri" w:hAnsi="Times New Roman" w:cs="Times New Roman"/>
          <w:sz w:val="28"/>
          <w:szCs w:val="28"/>
        </w:rPr>
        <w:t>28</w:t>
      </w:r>
      <w:r w:rsidRPr="008D7DF9">
        <w:rPr>
          <w:rFonts w:ascii="Times New Roman" w:eastAsia="Calibri" w:hAnsi="Times New Roman" w:cs="Times New Roman"/>
          <w:sz w:val="28"/>
          <w:szCs w:val="28"/>
        </w:rPr>
        <w:t>]. Высокое потребление насыщенных жиров, которые содержатся в продуктах животного происхождения (красное мясо, сливки, сливочное масло и молочные продукты из цельного молока), некоторых растительных продуктах (кокосовое масло, пальмовое масло и пальмоядровое масло) и готовых продуктах (десерты и колбасы), коррелирует с нарушением метаболизма глутатиона в сторону окислительного стресса, что приводит к прогрессированию НАЖБП [8</w:t>
      </w:r>
      <w:r w:rsidR="00067F30" w:rsidRPr="00067F30">
        <w:rPr>
          <w:rFonts w:ascii="Times New Roman" w:eastAsia="Calibri" w:hAnsi="Times New Roman" w:cs="Times New Roman"/>
          <w:sz w:val="28"/>
          <w:szCs w:val="28"/>
        </w:rPr>
        <w:t>1</w:t>
      </w:r>
      <w:r w:rsidRPr="008D7DF9">
        <w:rPr>
          <w:rFonts w:ascii="Times New Roman" w:eastAsia="Calibri" w:hAnsi="Times New Roman" w:cs="Times New Roman"/>
          <w:sz w:val="28"/>
          <w:szCs w:val="28"/>
        </w:rPr>
        <w:t xml:space="preserve">]. В экспериментах у мышей, которых кормили насыщенными жирами по сравнению с обычным рационом питания, экспрессия в </w:t>
      </w:r>
      <w:proofErr w:type="spellStart"/>
      <w:r w:rsidRPr="008D7DF9">
        <w:rPr>
          <w:rFonts w:ascii="Times New Roman" w:eastAsia="Calibri" w:hAnsi="Times New Roman" w:cs="Times New Roman"/>
          <w:sz w:val="28"/>
          <w:szCs w:val="28"/>
        </w:rPr>
        <w:t>гепатоцитах</w:t>
      </w:r>
      <w:proofErr w:type="spellEnd"/>
      <w:r w:rsidRPr="008D7DF9">
        <w:rPr>
          <w:rFonts w:ascii="Times New Roman" w:eastAsia="Calibri" w:hAnsi="Times New Roman" w:cs="Times New Roman"/>
          <w:sz w:val="28"/>
          <w:szCs w:val="28"/>
        </w:rPr>
        <w:t xml:space="preserve"> PNPLA3 была в 23 раза выше [</w:t>
      </w:r>
      <w:r w:rsidR="00067F30" w:rsidRPr="00067F30">
        <w:rPr>
          <w:rFonts w:ascii="Times New Roman" w:eastAsia="Calibri" w:hAnsi="Times New Roman" w:cs="Times New Roman"/>
          <w:sz w:val="28"/>
          <w:szCs w:val="28"/>
        </w:rPr>
        <w:t>82</w:t>
      </w:r>
      <w:r w:rsidRPr="008D7DF9">
        <w:rPr>
          <w:rFonts w:ascii="Times New Roman" w:eastAsia="Calibri" w:hAnsi="Times New Roman" w:cs="Times New Roman"/>
          <w:sz w:val="28"/>
          <w:szCs w:val="28"/>
        </w:rPr>
        <w:t>]. Изучение влияния мононенасыщенных жирных кислот (МНЖК), содержащихся в основном в оливковом масле, авокадо и орехах, дали неоднозначные результаты [</w:t>
      </w:r>
      <w:r w:rsidR="00067F30" w:rsidRPr="00067F30">
        <w:rPr>
          <w:rFonts w:ascii="Times New Roman" w:eastAsia="Calibri" w:hAnsi="Times New Roman" w:cs="Times New Roman"/>
          <w:sz w:val="28"/>
          <w:szCs w:val="28"/>
        </w:rPr>
        <w:t>83</w:t>
      </w:r>
      <w:r w:rsidRPr="008D7DF9">
        <w:rPr>
          <w:rFonts w:ascii="Times New Roman" w:eastAsia="Calibri" w:hAnsi="Times New Roman" w:cs="Times New Roman"/>
          <w:sz w:val="28"/>
          <w:szCs w:val="28"/>
        </w:rPr>
        <w:t xml:space="preserve">, </w:t>
      </w:r>
      <w:r w:rsidR="00067F30" w:rsidRPr="00067F30">
        <w:rPr>
          <w:rFonts w:ascii="Times New Roman" w:eastAsia="Calibri" w:hAnsi="Times New Roman" w:cs="Times New Roman"/>
          <w:sz w:val="28"/>
          <w:szCs w:val="28"/>
        </w:rPr>
        <w:t>84</w:t>
      </w:r>
      <w:r w:rsidRPr="008D7DF9">
        <w:rPr>
          <w:rFonts w:ascii="Times New Roman" w:eastAsia="Calibri" w:hAnsi="Times New Roman" w:cs="Times New Roman"/>
          <w:sz w:val="28"/>
          <w:szCs w:val="28"/>
        </w:rPr>
        <w:t>]. Если одни исследователи говорят о снижении уровня жировой инфильтрации печени у пациентов, потребляющих оливковое масло каждый день, другие описывают его отрицательную корреляцию с риском НАЖБП у взрослого населения. Исследования, изучавшие высокое потребление МНЖК, демонстрируют снижение риска метаболического синдрома, сердечно-сосудистых заболеваний, болезни Альцгеймера, рака и улучшение гликемического профиля [</w:t>
      </w:r>
      <w:r w:rsidR="00067F30" w:rsidRPr="00067F30">
        <w:rPr>
          <w:rFonts w:ascii="Times New Roman" w:eastAsia="Calibri" w:hAnsi="Times New Roman" w:cs="Times New Roman"/>
          <w:sz w:val="28"/>
          <w:szCs w:val="28"/>
        </w:rPr>
        <w:t>85</w:t>
      </w:r>
      <w:r w:rsidRPr="008D7DF9">
        <w:rPr>
          <w:rFonts w:ascii="Times New Roman" w:eastAsia="Calibri" w:hAnsi="Times New Roman" w:cs="Times New Roman"/>
          <w:sz w:val="28"/>
          <w:szCs w:val="28"/>
        </w:rPr>
        <w:t xml:space="preserve">, </w:t>
      </w:r>
      <w:r w:rsidR="00067F30" w:rsidRPr="00067F30">
        <w:rPr>
          <w:rFonts w:ascii="Times New Roman" w:eastAsia="Calibri" w:hAnsi="Times New Roman" w:cs="Times New Roman"/>
          <w:sz w:val="28"/>
          <w:szCs w:val="28"/>
        </w:rPr>
        <w:t>86</w:t>
      </w:r>
      <w:r w:rsidRPr="008D7DF9">
        <w:rPr>
          <w:rFonts w:ascii="Times New Roman" w:eastAsia="Calibri" w:hAnsi="Times New Roman" w:cs="Times New Roman"/>
          <w:sz w:val="28"/>
          <w:szCs w:val="28"/>
        </w:rPr>
        <w:t xml:space="preserve">]. </w:t>
      </w:r>
    </w:p>
    <w:p w14:paraId="635CF579" w14:textId="10A3F843"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lastRenderedPageBreak/>
        <w:t>Основные полиненасыщенные жиры (ПНЖК) включают ПНЖК омега-3 и ПНЖК омега-6. ПНЖК омега-6 содержатся в растительных маслах (рапсовое и хлопковое), зерновых культурах (пшенице, кукурузе и рисе) и орехах, а омега-3 ПНЖК в морепродуктах (сардина, скумбрия, форель, лосось, сельдь, тунец, пикша, треска, ракообразные, моллюски), в некоторых растительных маслах (льняное масло), в меньших количествах в яйцах и мясе. Некоторые клинические испытания рассмотрели потенциальную пользу омега-3 ПНЖК при НАЖБП/НАСГ [</w:t>
      </w:r>
      <w:r w:rsidR="00067F30" w:rsidRPr="00067F30">
        <w:rPr>
          <w:rFonts w:ascii="Times New Roman" w:eastAsia="Calibri" w:hAnsi="Times New Roman" w:cs="Times New Roman"/>
          <w:sz w:val="28"/>
          <w:szCs w:val="28"/>
        </w:rPr>
        <w:t>87</w:t>
      </w:r>
      <w:r w:rsidRPr="008D7DF9">
        <w:rPr>
          <w:rFonts w:ascii="Times New Roman" w:eastAsia="Calibri" w:hAnsi="Times New Roman" w:cs="Times New Roman"/>
          <w:sz w:val="28"/>
          <w:szCs w:val="28"/>
        </w:rPr>
        <w:t xml:space="preserve">, </w:t>
      </w:r>
      <w:r w:rsidR="00067F30" w:rsidRPr="00067F30">
        <w:rPr>
          <w:rFonts w:ascii="Times New Roman" w:eastAsia="Calibri" w:hAnsi="Times New Roman" w:cs="Times New Roman"/>
          <w:sz w:val="28"/>
          <w:szCs w:val="28"/>
        </w:rPr>
        <w:t>88</w:t>
      </w:r>
      <w:r w:rsidRPr="008D7DF9">
        <w:rPr>
          <w:rFonts w:ascii="Times New Roman" w:eastAsia="Calibri" w:hAnsi="Times New Roman" w:cs="Times New Roman"/>
          <w:sz w:val="28"/>
          <w:szCs w:val="28"/>
        </w:rPr>
        <w:t>]. Однако необходимы более крупные и хорошо спланированные клинические испытания [</w:t>
      </w:r>
      <w:r w:rsidR="00067F30" w:rsidRPr="00617A80">
        <w:rPr>
          <w:rFonts w:ascii="Times New Roman" w:eastAsia="Calibri" w:hAnsi="Times New Roman" w:cs="Times New Roman"/>
          <w:sz w:val="28"/>
          <w:szCs w:val="28"/>
        </w:rPr>
        <w:t>89</w:t>
      </w:r>
      <w:r w:rsidRPr="008D7DF9">
        <w:rPr>
          <w:rFonts w:ascii="Times New Roman" w:eastAsia="Calibri" w:hAnsi="Times New Roman" w:cs="Times New Roman"/>
          <w:sz w:val="28"/>
          <w:szCs w:val="28"/>
        </w:rPr>
        <w:t>].</w:t>
      </w:r>
    </w:p>
    <w:p w14:paraId="00421DEB" w14:textId="2E1465FB"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Трансизомеры жирных кислот (ТЖК), или </w:t>
      </w:r>
      <w:proofErr w:type="spellStart"/>
      <w:r w:rsidRPr="008D7DF9">
        <w:rPr>
          <w:rFonts w:ascii="Times New Roman" w:eastAsia="Calibri" w:hAnsi="Times New Roman" w:cs="Times New Roman"/>
          <w:sz w:val="28"/>
          <w:szCs w:val="28"/>
        </w:rPr>
        <w:t>трансжиры</w:t>
      </w:r>
      <w:proofErr w:type="spellEnd"/>
      <w:r w:rsidRPr="008D7DF9">
        <w:rPr>
          <w:rFonts w:ascii="Times New Roman" w:eastAsia="Calibri" w:hAnsi="Times New Roman" w:cs="Times New Roman"/>
          <w:sz w:val="28"/>
          <w:szCs w:val="28"/>
        </w:rPr>
        <w:t xml:space="preserve">, представляют разновидность ненасыщенных жиров, находящихся в транс-конфигурации, то есть имеющих расположение углеводородных заместителей по разные стороны двойной связи «углерод – углерод». В малых количествах ТЖК присутствуют в натуральных мясных и молочных продуктах, а также в подвергнутых высоким температурам растительных маслах, в частности в дезодорированных. В больших количествах они образуются побочным эффектом в процессе гидрогенизации ненасыщенных жиров, например при производстве маргарина. Связь </w:t>
      </w:r>
      <w:proofErr w:type="spellStart"/>
      <w:r w:rsidRPr="008D7DF9">
        <w:rPr>
          <w:rFonts w:ascii="Times New Roman" w:eastAsia="Calibri" w:hAnsi="Times New Roman" w:cs="Times New Roman"/>
          <w:sz w:val="28"/>
          <w:szCs w:val="28"/>
        </w:rPr>
        <w:t>трансжиров</w:t>
      </w:r>
      <w:proofErr w:type="spellEnd"/>
      <w:r w:rsidRPr="008D7DF9">
        <w:rPr>
          <w:rFonts w:ascii="Times New Roman" w:eastAsia="Calibri" w:hAnsi="Times New Roman" w:cs="Times New Roman"/>
          <w:sz w:val="28"/>
          <w:szCs w:val="28"/>
        </w:rPr>
        <w:t xml:space="preserve"> с НАЖБП менее изучена. Эффекты </w:t>
      </w:r>
      <w:proofErr w:type="spellStart"/>
      <w:r w:rsidRPr="008D7DF9">
        <w:rPr>
          <w:rFonts w:ascii="Times New Roman" w:eastAsia="Calibri" w:hAnsi="Times New Roman" w:cs="Times New Roman"/>
          <w:sz w:val="28"/>
          <w:szCs w:val="28"/>
        </w:rPr>
        <w:t>трансжиров</w:t>
      </w:r>
      <w:proofErr w:type="spellEnd"/>
      <w:r w:rsidRPr="008D7DF9">
        <w:rPr>
          <w:rFonts w:ascii="Times New Roman" w:eastAsia="Calibri" w:hAnsi="Times New Roman" w:cs="Times New Roman"/>
          <w:sz w:val="28"/>
          <w:szCs w:val="28"/>
        </w:rPr>
        <w:t xml:space="preserve"> жвачных животных отличаются от промышленных. Исследования демонстрируют, что хотя они и оказывают сходное воздействие на липопротеины плазмы крови человека, в доклинических моделях только промышленные </w:t>
      </w:r>
      <w:proofErr w:type="spellStart"/>
      <w:r w:rsidRPr="008D7DF9">
        <w:rPr>
          <w:rFonts w:ascii="Times New Roman" w:eastAsia="Calibri" w:hAnsi="Times New Roman" w:cs="Times New Roman"/>
          <w:sz w:val="28"/>
          <w:szCs w:val="28"/>
        </w:rPr>
        <w:t>трансжиры</w:t>
      </w:r>
      <w:proofErr w:type="spellEnd"/>
      <w:r w:rsidRPr="008D7DF9">
        <w:rPr>
          <w:rFonts w:ascii="Times New Roman" w:eastAsia="Calibri" w:hAnsi="Times New Roman" w:cs="Times New Roman"/>
          <w:sz w:val="28"/>
          <w:szCs w:val="28"/>
        </w:rPr>
        <w:t xml:space="preserve"> способствуют воспалению, стрессу ЭР и синтезу холестерина. Потребление таких </w:t>
      </w:r>
      <w:proofErr w:type="spellStart"/>
      <w:r w:rsidRPr="008D7DF9">
        <w:rPr>
          <w:rFonts w:ascii="Times New Roman" w:eastAsia="Calibri" w:hAnsi="Times New Roman" w:cs="Times New Roman"/>
          <w:sz w:val="28"/>
          <w:szCs w:val="28"/>
        </w:rPr>
        <w:t>трансжиров</w:t>
      </w:r>
      <w:proofErr w:type="spellEnd"/>
      <w:r w:rsidRPr="008D7DF9">
        <w:rPr>
          <w:rFonts w:ascii="Times New Roman" w:eastAsia="Calibri" w:hAnsi="Times New Roman" w:cs="Times New Roman"/>
          <w:sz w:val="28"/>
          <w:szCs w:val="28"/>
        </w:rPr>
        <w:t xml:space="preserve"> связано с высокой смертностью от ишемической болезни сердца (ИБС) [</w:t>
      </w:r>
      <w:r w:rsidR="00067F30" w:rsidRPr="00067F30">
        <w:rPr>
          <w:rFonts w:ascii="Times New Roman" w:eastAsia="Calibri" w:hAnsi="Times New Roman" w:cs="Times New Roman"/>
          <w:sz w:val="28"/>
          <w:szCs w:val="28"/>
        </w:rPr>
        <w:t>90</w:t>
      </w:r>
      <w:r w:rsidRPr="008D7DF9">
        <w:rPr>
          <w:rFonts w:ascii="Times New Roman" w:eastAsia="Calibri" w:hAnsi="Times New Roman" w:cs="Times New Roman"/>
          <w:sz w:val="28"/>
          <w:szCs w:val="28"/>
        </w:rPr>
        <w:t xml:space="preserve">], способствуют </w:t>
      </w:r>
      <w:proofErr w:type="spellStart"/>
      <w:r w:rsidRPr="008D7DF9">
        <w:rPr>
          <w:rFonts w:ascii="Times New Roman" w:eastAsia="Calibri" w:hAnsi="Times New Roman" w:cs="Times New Roman"/>
          <w:sz w:val="28"/>
          <w:szCs w:val="28"/>
        </w:rPr>
        <w:t>холестерогенезу</w:t>
      </w:r>
      <w:proofErr w:type="spellEnd"/>
      <w:r w:rsidRPr="008D7DF9">
        <w:rPr>
          <w:rFonts w:ascii="Times New Roman" w:eastAsia="Calibri" w:hAnsi="Times New Roman" w:cs="Times New Roman"/>
          <w:sz w:val="28"/>
          <w:szCs w:val="28"/>
        </w:rPr>
        <w:t xml:space="preserve"> и НАСГ [9</w:t>
      </w:r>
      <w:r w:rsidR="00067F30" w:rsidRPr="00067F30">
        <w:rPr>
          <w:rFonts w:ascii="Times New Roman" w:eastAsia="Calibri" w:hAnsi="Times New Roman" w:cs="Times New Roman"/>
          <w:sz w:val="28"/>
          <w:szCs w:val="28"/>
        </w:rPr>
        <w:t>1</w:t>
      </w:r>
      <w:r w:rsidRPr="008D7DF9">
        <w:rPr>
          <w:rFonts w:ascii="Times New Roman" w:eastAsia="Calibri" w:hAnsi="Times New Roman" w:cs="Times New Roman"/>
          <w:sz w:val="28"/>
          <w:szCs w:val="28"/>
        </w:rPr>
        <w:t xml:space="preserve">]. Повышенная концентрация </w:t>
      </w:r>
      <w:proofErr w:type="spellStart"/>
      <w:r w:rsidRPr="008D7DF9">
        <w:rPr>
          <w:rFonts w:ascii="Times New Roman" w:eastAsia="Calibri" w:hAnsi="Times New Roman" w:cs="Times New Roman"/>
          <w:sz w:val="28"/>
          <w:szCs w:val="28"/>
        </w:rPr>
        <w:t>трасжиров</w:t>
      </w:r>
      <w:proofErr w:type="spellEnd"/>
      <w:r w:rsidRPr="008D7DF9">
        <w:rPr>
          <w:rFonts w:ascii="Times New Roman" w:eastAsia="Calibri" w:hAnsi="Times New Roman" w:cs="Times New Roman"/>
          <w:sz w:val="28"/>
          <w:szCs w:val="28"/>
        </w:rPr>
        <w:t xml:space="preserve"> в плазме связана с отложением жира преимущественно в туловище, а не в конечностях [</w:t>
      </w:r>
      <w:r w:rsidR="00067F30" w:rsidRPr="00067F30">
        <w:rPr>
          <w:rFonts w:ascii="Times New Roman" w:eastAsia="Calibri" w:hAnsi="Times New Roman" w:cs="Times New Roman"/>
          <w:sz w:val="28"/>
          <w:szCs w:val="28"/>
        </w:rPr>
        <w:t>92</w:t>
      </w:r>
      <w:r w:rsidRPr="008D7DF9">
        <w:rPr>
          <w:rFonts w:ascii="Times New Roman" w:eastAsia="Calibri" w:hAnsi="Times New Roman" w:cs="Times New Roman"/>
          <w:sz w:val="28"/>
          <w:szCs w:val="28"/>
        </w:rPr>
        <w:t>].</w:t>
      </w:r>
    </w:p>
    <w:p w14:paraId="038276A0" w14:textId="289D26DF"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Интервенционные и наблюдательные исследования взаимосвязи между белками и НАЖБП показывают противоречивые результаты. В некоторых исследованиях были обнаружены доказательства того, что более высокое </w:t>
      </w:r>
      <w:r w:rsidRPr="008D7DF9">
        <w:rPr>
          <w:rFonts w:ascii="Times New Roman" w:eastAsia="Calibri" w:hAnsi="Times New Roman" w:cs="Times New Roman"/>
          <w:sz w:val="28"/>
          <w:szCs w:val="28"/>
        </w:rPr>
        <w:lastRenderedPageBreak/>
        <w:t>потребление белка может оказывать негативное влияние на НАЖБП, в то время как другие исследования показали нейтральный или положительный эффект [</w:t>
      </w:r>
      <w:r w:rsidR="00067F30" w:rsidRPr="00067F30">
        <w:rPr>
          <w:rFonts w:ascii="Times New Roman" w:eastAsia="Calibri" w:hAnsi="Times New Roman" w:cs="Times New Roman"/>
          <w:sz w:val="28"/>
          <w:szCs w:val="28"/>
        </w:rPr>
        <w:t>93</w:t>
      </w:r>
      <w:r w:rsidRPr="008D7DF9">
        <w:rPr>
          <w:rFonts w:ascii="Times New Roman" w:eastAsia="Calibri" w:hAnsi="Times New Roman" w:cs="Times New Roman"/>
          <w:sz w:val="28"/>
          <w:szCs w:val="28"/>
        </w:rPr>
        <w:t xml:space="preserve">, </w:t>
      </w:r>
      <w:r w:rsidR="00067F30" w:rsidRPr="00067F30">
        <w:rPr>
          <w:rFonts w:ascii="Times New Roman" w:eastAsia="Calibri" w:hAnsi="Times New Roman" w:cs="Times New Roman"/>
          <w:sz w:val="28"/>
          <w:szCs w:val="28"/>
        </w:rPr>
        <w:t>94</w:t>
      </w:r>
      <w:r w:rsidRPr="008D7DF9">
        <w:rPr>
          <w:rFonts w:ascii="Times New Roman" w:eastAsia="Calibri" w:hAnsi="Times New Roman" w:cs="Times New Roman"/>
          <w:sz w:val="28"/>
          <w:szCs w:val="28"/>
        </w:rPr>
        <w:t>]. Эти несоответствия могут быть объяснены типом потребляемого белка. Хорошо известно, что высокое потребление мяса, особенно красного и переработанного, связано с ИР, СД2 и ССЗ [</w:t>
      </w:r>
      <w:r w:rsidR="00067F30" w:rsidRPr="00067F30">
        <w:rPr>
          <w:rFonts w:ascii="Times New Roman" w:eastAsia="Calibri" w:hAnsi="Times New Roman" w:cs="Times New Roman"/>
          <w:sz w:val="28"/>
          <w:szCs w:val="28"/>
        </w:rPr>
        <w:t>95</w:t>
      </w:r>
      <w:r w:rsidRPr="008D7DF9">
        <w:rPr>
          <w:rFonts w:ascii="Times New Roman" w:eastAsia="Calibri" w:hAnsi="Times New Roman" w:cs="Times New Roman"/>
          <w:sz w:val="28"/>
          <w:szCs w:val="28"/>
        </w:rPr>
        <w:t xml:space="preserve">, </w:t>
      </w:r>
      <w:r w:rsidR="00067F30" w:rsidRPr="00067F30">
        <w:rPr>
          <w:rFonts w:ascii="Times New Roman" w:eastAsia="Calibri" w:hAnsi="Times New Roman" w:cs="Times New Roman"/>
          <w:sz w:val="28"/>
          <w:szCs w:val="28"/>
        </w:rPr>
        <w:t>96</w:t>
      </w:r>
      <w:r w:rsidRPr="008D7DF9">
        <w:rPr>
          <w:rFonts w:ascii="Times New Roman" w:eastAsia="Calibri" w:hAnsi="Times New Roman" w:cs="Times New Roman"/>
          <w:sz w:val="28"/>
          <w:szCs w:val="28"/>
        </w:rPr>
        <w:t>]. Однако этот эффект может быть связан с содержанием насыщенных жиров, соли, добавок и методов приготовления, а не с эффектом самого белка.</w:t>
      </w:r>
    </w:p>
    <w:p w14:paraId="3F0D78B8" w14:textId="0A6ADEC4"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Повышенное потребление сахаров, особенно фруктозы является причиной факторов риска сердечно-сосудистых заболеваний, включая </w:t>
      </w:r>
      <w:proofErr w:type="spellStart"/>
      <w:r w:rsidRPr="008D7DF9">
        <w:rPr>
          <w:rFonts w:ascii="Times New Roman" w:eastAsia="Calibri" w:hAnsi="Times New Roman" w:cs="Times New Roman"/>
          <w:sz w:val="28"/>
          <w:szCs w:val="28"/>
        </w:rPr>
        <w:t>гипер</w:t>
      </w:r>
      <w:proofErr w:type="spellEnd"/>
      <w:r w:rsidRPr="008D7DF9">
        <w:rPr>
          <w:rFonts w:ascii="Times New Roman" w:eastAsia="Calibri" w:hAnsi="Times New Roman" w:cs="Times New Roman"/>
          <w:sz w:val="28"/>
          <w:szCs w:val="28"/>
        </w:rPr>
        <w:t>- и дислипидемию, артериальную гипертонию (АГ), ожирение, ИР, СД2, метаболический синдром и НАЖБП [</w:t>
      </w:r>
      <w:r w:rsidR="00067F30" w:rsidRPr="004E593A">
        <w:rPr>
          <w:rFonts w:ascii="Times New Roman" w:eastAsia="Calibri" w:hAnsi="Times New Roman" w:cs="Times New Roman"/>
          <w:sz w:val="28"/>
          <w:szCs w:val="28"/>
        </w:rPr>
        <w:t>97</w:t>
      </w:r>
      <w:r w:rsidRPr="008D7DF9">
        <w:rPr>
          <w:rFonts w:ascii="Times New Roman" w:eastAsia="Calibri" w:hAnsi="Times New Roman" w:cs="Times New Roman"/>
          <w:sz w:val="28"/>
          <w:szCs w:val="28"/>
        </w:rPr>
        <w:t>–</w:t>
      </w:r>
      <w:r w:rsidR="00067F30" w:rsidRPr="004E593A">
        <w:rPr>
          <w:rFonts w:ascii="Times New Roman" w:eastAsia="Calibri" w:hAnsi="Times New Roman" w:cs="Times New Roman"/>
          <w:sz w:val="28"/>
          <w:szCs w:val="28"/>
        </w:rPr>
        <w:t>99</w:t>
      </w:r>
      <w:r w:rsidRPr="008D7DF9">
        <w:rPr>
          <w:rFonts w:ascii="Times New Roman" w:eastAsia="Calibri" w:hAnsi="Times New Roman" w:cs="Times New Roman"/>
          <w:sz w:val="28"/>
          <w:szCs w:val="28"/>
        </w:rPr>
        <w:t xml:space="preserve">]. Высокое потребление фруктозы является основным фактором риска развития НАЖБП и ее последствий. Предполагается, что фруктоза является сильным индуктором </w:t>
      </w:r>
      <w:proofErr w:type="spellStart"/>
      <w:r w:rsidRPr="008D7DF9">
        <w:rPr>
          <w:rFonts w:ascii="Times New Roman" w:eastAsia="Calibri" w:hAnsi="Times New Roman" w:cs="Times New Roman"/>
          <w:sz w:val="28"/>
          <w:szCs w:val="28"/>
        </w:rPr>
        <w:t>липогенеза</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i/>
          <w:sz w:val="28"/>
          <w:szCs w:val="28"/>
        </w:rPr>
        <w:t>de</w:t>
      </w:r>
      <w:proofErr w:type="spellEnd"/>
      <w:r w:rsidRPr="008D7DF9">
        <w:rPr>
          <w:rFonts w:ascii="Times New Roman" w:eastAsia="Calibri" w:hAnsi="Times New Roman" w:cs="Times New Roman"/>
          <w:i/>
          <w:sz w:val="28"/>
          <w:szCs w:val="28"/>
        </w:rPr>
        <w:t xml:space="preserve"> </w:t>
      </w:r>
      <w:proofErr w:type="spellStart"/>
      <w:r w:rsidRPr="008D7DF9">
        <w:rPr>
          <w:rFonts w:ascii="Times New Roman" w:eastAsia="Calibri" w:hAnsi="Times New Roman" w:cs="Times New Roman"/>
          <w:i/>
          <w:sz w:val="28"/>
          <w:szCs w:val="28"/>
        </w:rPr>
        <w:t>novo</w:t>
      </w:r>
      <w:proofErr w:type="spellEnd"/>
      <w:r w:rsidRPr="008D7DF9">
        <w:rPr>
          <w:rFonts w:ascii="Times New Roman" w:eastAsia="Calibri" w:hAnsi="Times New Roman" w:cs="Times New Roman"/>
          <w:sz w:val="28"/>
          <w:szCs w:val="28"/>
        </w:rPr>
        <w:t xml:space="preserve">, вероятно, из-за прямого потока углерода фруктозы в гликолитический путь, обходя </w:t>
      </w:r>
      <w:proofErr w:type="spellStart"/>
      <w:r w:rsidRPr="008D7DF9">
        <w:rPr>
          <w:rFonts w:ascii="Times New Roman" w:eastAsia="Calibri" w:hAnsi="Times New Roman" w:cs="Times New Roman"/>
          <w:sz w:val="28"/>
          <w:szCs w:val="28"/>
        </w:rPr>
        <w:t>фосфофруктокиназу</w:t>
      </w:r>
      <w:proofErr w:type="spellEnd"/>
      <w:r w:rsidRPr="008D7DF9">
        <w:rPr>
          <w:rFonts w:ascii="Times New Roman" w:eastAsia="Calibri" w:hAnsi="Times New Roman" w:cs="Times New Roman"/>
          <w:sz w:val="28"/>
          <w:szCs w:val="28"/>
        </w:rPr>
        <w:t xml:space="preserve"> (ключевой регуляторный фермент гликолиза). По этой причине более высокая доля фруктозы по сравнению с глюкозой </w:t>
      </w:r>
      <w:proofErr w:type="spellStart"/>
      <w:r w:rsidRPr="008D7DF9">
        <w:rPr>
          <w:rFonts w:ascii="Times New Roman" w:eastAsia="Calibri" w:hAnsi="Times New Roman" w:cs="Times New Roman"/>
          <w:sz w:val="28"/>
          <w:szCs w:val="28"/>
        </w:rPr>
        <w:t>метаболизируется</w:t>
      </w:r>
      <w:proofErr w:type="spellEnd"/>
      <w:r w:rsidRPr="008D7DF9">
        <w:rPr>
          <w:rFonts w:ascii="Times New Roman" w:eastAsia="Calibri" w:hAnsi="Times New Roman" w:cs="Times New Roman"/>
          <w:sz w:val="28"/>
          <w:szCs w:val="28"/>
        </w:rPr>
        <w:t xml:space="preserve"> в триглицериды [</w:t>
      </w:r>
      <w:r w:rsidR="00067F30" w:rsidRPr="00067F30">
        <w:rPr>
          <w:rFonts w:ascii="Times New Roman" w:eastAsia="Calibri" w:hAnsi="Times New Roman" w:cs="Times New Roman"/>
          <w:sz w:val="28"/>
          <w:szCs w:val="28"/>
        </w:rPr>
        <w:t>100</w:t>
      </w:r>
      <w:r w:rsidRPr="008D7DF9">
        <w:rPr>
          <w:rFonts w:ascii="Times New Roman" w:eastAsia="Calibri" w:hAnsi="Times New Roman" w:cs="Times New Roman"/>
          <w:sz w:val="28"/>
          <w:szCs w:val="28"/>
        </w:rPr>
        <w:t xml:space="preserve">]. Кроме того, фруктоза может активировать экспрессию </w:t>
      </w:r>
      <w:proofErr w:type="spellStart"/>
      <w:r w:rsidRPr="008D7DF9">
        <w:rPr>
          <w:rFonts w:ascii="Times New Roman" w:eastAsia="Calibri" w:hAnsi="Times New Roman" w:cs="Times New Roman"/>
          <w:sz w:val="28"/>
          <w:szCs w:val="28"/>
        </w:rPr>
        <w:t>липогенного</w:t>
      </w:r>
      <w:proofErr w:type="spellEnd"/>
      <w:r w:rsidRPr="008D7DF9">
        <w:rPr>
          <w:rFonts w:ascii="Times New Roman" w:eastAsia="Calibri" w:hAnsi="Times New Roman" w:cs="Times New Roman"/>
          <w:sz w:val="28"/>
          <w:szCs w:val="28"/>
        </w:rPr>
        <w:t xml:space="preserve"> гена и вызывать избыточный бактериальный рост в тонкой кишке, что повышает уровень эндотоксина в воротной вене, вызывая воспаление при НАСГ. </w:t>
      </w:r>
    </w:p>
    <w:p w14:paraId="02DD1395" w14:textId="6BB0967D"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Нерегулярное потребление овощей и фруктов, наряду с увеличением окружности талии (ОТ) и повышением ИМТ, является фактором риска развития метаболических заболеваний [10</w:t>
      </w:r>
      <w:r w:rsidR="00067F30" w:rsidRPr="00067F30">
        <w:rPr>
          <w:rFonts w:ascii="Times New Roman" w:eastAsia="Calibri" w:hAnsi="Times New Roman" w:cs="Times New Roman"/>
          <w:sz w:val="28"/>
          <w:szCs w:val="28"/>
        </w:rPr>
        <w:t>1</w:t>
      </w:r>
      <w:r w:rsidRPr="008D7DF9">
        <w:rPr>
          <w:rFonts w:ascii="Times New Roman" w:eastAsia="Calibri" w:hAnsi="Times New Roman" w:cs="Times New Roman"/>
          <w:sz w:val="28"/>
          <w:szCs w:val="28"/>
        </w:rPr>
        <w:t>].</w:t>
      </w:r>
    </w:p>
    <w:p w14:paraId="4F73CB9C" w14:textId="134D461E" w:rsidR="00C34898" w:rsidRPr="008D7DF9" w:rsidRDefault="00C34898" w:rsidP="00C34898">
      <w:pPr>
        <w:spacing w:after="0" w:line="360" w:lineRule="auto"/>
        <w:jc w:val="center"/>
        <w:rPr>
          <w:rFonts w:ascii="Times New Roman" w:eastAsia="Calibri" w:hAnsi="Times New Roman" w:cs="Times New Roman"/>
          <w:b/>
          <w:bCs/>
          <w:iCs/>
          <w:sz w:val="30"/>
          <w:szCs w:val="30"/>
        </w:rPr>
      </w:pPr>
      <w:r>
        <w:rPr>
          <w:rFonts w:ascii="Times New Roman" w:eastAsia="Calibri" w:hAnsi="Times New Roman" w:cs="Times New Roman"/>
          <w:b/>
          <w:bCs/>
          <w:iCs/>
          <w:sz w:val="30"/>
          <w:szCs w:val="30"/>
        </w:rPr>
        <w:t>1</w:t>
      </w:r>
      <w:r w:rsidRPr="008D7DF9">
        <w:rPr>
          <w:rFonts w:ascii="Times New Roman" w:eastAsia="Calibri" w:hAnsi="Times New Roman" w:cs="Times New Roman"/>
          <w:b/>
          <w:bCs/>
          <w:iCs/>
          <w:sz w:val="30"/>
          <w:szCs w:val="30"/>
        </w:rPr>
        <w:t>.</w:t>
      </w:r>
      <w:r w:rsidR="00C763C0">
        <w:rPr>
          <w:rFonts w:ascii="Times New Roman" w:eastAsia="Calibri" w:hAnsi="Times New Roman" w:cs="Times New Roman"/>
          <w:b/>
          <w:bCs/>
          <w:iCs/>
          <w:sz w:val="30"/>
          <w:szCs w:val="30"/>
        </w:rPr>
        <w:t>1.</w:t>
      </w:r>
      <w:r w:rsidRPr="008D7DF9">
        <w:rPr>
          <w:rFonts w:ascii="Times New Roman" w:eastAsia="Calibri" w:hAnsi="Times New Roman" w:cs="Times New Roman"/>
          <w:b/>
          <w:bCs/>
          <w:iCs/>
          <w:sz w:val="30"/>
          <w:szCs w:val="30"/>
        </w:rPr>
        <w:t>4. Микробиота кишечника и НАЖБП</w:t>
      </w:r>
    </w:p>
    <w:p w14:paraId="2BB4A801" w14:textId="1B8563A4"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Различные исследования как на животных, так и на людях связывают изменения в микробиоте кишечника с развитием НАЖБП. Потенциальное влияние кишечной микробиоты на развитие жирового гепатоза достигается за счет различных бактериальных метаболитов, таких как желчные кислоты (ЖК), </w:t>
      </w:r>
      <w:r w:rsidRPr="008D7DF9">
        <w:rPr>
          <w:rFonts w:ascii="Times New Roman" w:eastAsia="Calibri" w:hAnsi="Times New Roman" w:cs="Times New Roman"/>
          <w:sz w:val="28"/>
          <w:szCs w:val="28"/>
        </w:rPr>
        <w:lastRenderedPageBreak/>
        <w:t>короткоцепочечные жирные кислоты (КЦЖК), аминокислоты, холин и этанол. При НАЖБП эти метаболиты изменены и вовлечены в патогенез НАЖБП [1</w:t>
      </w:r>
      <w:r w:rsidR="00067F30" w:rsidRPr="00067F30">
        <w:rPr>
          <w:rFonts w:ascii="Times New Roman" w:eastAsia="Calibri" w:hAnsi="Times New Roman" w:cs="Times New Roman"/>
          <w:sz w:val="28"/>
          <w:szCs w:val="28"/>
        </w:rPr>
        <w:t>02</w:t>
      </w:r>
      <w:r w:rsidRPr="008D7DF9">
        <w:rPr>
          <w:rFonts w:ascii="Times New Roman" w:eastAsia="Calibri" w:hAnsi="Times New Roman" w:cs="Times New Roman"/>
          <w:sz w:val="28"/>
          <w:szCs w:val="28"/>
        </w:rPr>
        <w:t>].</w:t>
      </w:r>
    </w:p>
    <w:p w14:paraId="64601390" w14:textId="77777777" w:rsidR="00C34898" w:rsidRPr="008D7DF9" w:rsidRDefault="00C34898" w:rsidP="00C34898">
      <w:pPr>
        <w:spacing w:after="0" w:line="360" w:lineRule="auto"/>
        <w:ind w:firstLine="567"/>
        <w:jc w:val="both"/>
        <w:rPr>
          <w:rFonts w:ascii="Times New Roman" w:eastAsia="Calibri" w:hAnsi="Times New Roman" w:cs="Times New Roman"/>
          <w:b/>
          <w:iCs/>
          <w:sz w:val="28"/>
          <w:szCs w:val="28"/>
        </w:rPr>
      </w:pPr>
      <w:r w:rsidRPr="008D7DF9">
        <w:rPr>
          <w:rFonts w:ascii="Times New Roman" w:eastAsia="Calibri" w:hAnsi="Times New Roman" w:cs="Times New Roman"/>
          <w:b/>
          <w:iCs/>
          <w:sz w:val="28"/>
          <w:szCs w:val="28"/>
        </w:rPr>
        <w:t>Изменения желчных кислот</w:t>
      </w:r>
    </w:p>
    <w:p w14:paraId="54DB6662" w14:textId="74CB13B9"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Известно, что желчные кислоты не только облегчают переваривание и всасывание жиров, но также играют ключевую роль во многих физиологических процессах. Желчные кислоты </w:t>
      </w:r>
      <w:proofErr w:type="spellStart"/>
      <w:r w:rsidRPr="008D7DF9">
        <w:rPr>
          <w:rFonts w:ascii="Times New Roman" w:eastAsia="Calibri" w:hAnsi="Times New Roman" w:cs="Times New Roman"/>
          <w:sz w:val="28"/>
          <w:szCs w:val="28"/>
        </w:rPr>
        <w:t>деконъюгируются</w:t>
      </w:r>
      <w:proofErr w:type="spellEnd"/>
      <w:r w:rsidRPr="008D7DF9">
        <w:rPr>
          <w:rFonts w:ascii="Times New Roman" w:eastAsia="Calibri" w:hAnsi="Times New Roman" w:cs="Times New Roman"/>
          <w:sz w:val="28"/>
          <w:szCs w:val="28"/>
        </w:rPr>
        <w:t xml:space="preserve"> с помощью гидролаз желчных солей (BSH), которые были идентифицированы в кишечных бактериях, принадлежащих к родам </w:t>
      </w:r>
      <w:proofErr w:type="spellStart"/>
      <w:r w:rsidRPr="008D7DF9">
        <w:rPr>
          <w:rFonts w:ascii="Times New Roman" w:eastAsia="Calibri" w:hAnsi="Times New Roman" w:cs="Times New Roman"/>
          <w:i/>
          <w:sz w:val="28"/>
          <w:szCs w:val="28"/>
        </w:rPr>
        <w:t>Bacteroides</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i/>
          <w:sz w:val="28"/>
          <w:szCs w:val="28"/>
        </w:rPr>
        <w:t>Bifidobacterium</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i/>
          <w:sz w:val="28"/>
          <w:szCs w:val="28"/>
        </w:rPr>
        <w:t>Clostridium</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i/>
          <w:sz w:val="28"/>
          <w:szCs w:val="28"/>
        </w:rPr>
        <w:t>Lactobacillus</w:t>
      </w:r>
      <w:proofErr w:type="spellEnd"/>
      <w:r w:rsidRPr="008D7DF9">
        <w:rPr>
          <w:rFonts w:ascii="Times New Roman" w:eastAsia="Calibri" w:hAnsi="Times New Roman" w:cs="Times New Roman"/>
          <w:sz w:val="28"/>
          <w:szCs w:val="28"/>
        </w:rPr>
        <w:t xml:space="preserve"> и </w:t>
      </w:r>
      <w:proofErr w:type="spellStart"/>
      <w:r w:rsidRPr="008D7DF9">
        <w:rPr>
          <w:rFonts w:ascii="Times New Roman" w:eastAsia="Calibri" w:hAnsi="Times New Roman" w:cs="Times New Roman"/>
          <w:i/>
          <w:sz w:val="28"/>
          <w:szCs w:val="28"/>
        </w:rPr>
        <w:t>Listeria</w:t>
      </w:r>
      <w:proofErr w:type="spellEnd"/>
      <w:r w:rsidRPr="008D7DF9">
        <w:rPr>
          <w:rFonts w:ascii="Times New Roman" w:eastAsia="Calibri" w:hAnsi="Times New Roman" w:cs="Times New Roman"/>
          <w:sz w:val="28"/>
          <w:szCs w:val="28"/>
        </w:rPr>
        <w:t xml:space="preserve"> [1</w:t>
      </w:r>
      <w:r w:rsidR="00067F30" w:rsidRPr="00067F30">
        <w:rPr>
          <w:rFonts w:ascii="Times New Roman" w:eastAsia="Calibri" w:hAnsi="Times New Roman" w:cs="Times New Roman"/>
          <w:sz w:val="28"/>
          <w:szCs w:val="28"/>
        </w:rPr>
        <w:t>03</w:t>
      </w:r>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Деконъюгированные</w:t>
      </w:r>
      <w:proofErr w:type="spellEnd"/>
      <w:r w:rsidRPr="008D7DF9">
        <w:rPr>
          <w:rFonts w:ascii="Times New Roman" w:eastAsia="Calibri" w:hAnsi="Times New Roman" w:cs="Times New Roman"/>
          <w:sz w:val="28"/>
          <w:szCs w:val="28"/>
        </w:rPr>
        <w:t xml:space="preserve"> первичные желчные кислоты затем перерабатываются 7-альфа-дегидроксилазой во вторичные желчные кислоты [</w:t>
      </w:r>
      <w:r w:rsidR="00067F30" w:rsidRPr="00067F30">
        <w:rPr>
          <w:rFonts w:ascii="Times New Roman" w:eastAsia="Calibri" w:hAnsi="Times New Roman" w:cs="Times New Roman"/>
          <w:sz w:val="28"/>
          <w:szCs w:val="28"/>
        </w:rPr>
        <w:t>103</w:t>
      </w:r>
      <w:r w:rsidRPr="008D7DF9">
        <w:rPr>
          <w:rFonts w:ascii="Times New Roman" w:eastAsia="Calibri" w:hAnsi="Times New Roman" w:cs="Times New Roman"/>
          <w:sz w:val="28"/>
          <w:szCs w:val="28"/>
        </w:rPr>
        <w:t>]. Путем окисления/</w:t>
      </w:r>
      <w:proofErr w:type="spellStart"/>
      <w:r w:rsidRPr="008D7DF9">
        <w:rPr>
          <w:rFonts w:ascii="Times New Roman" w:eastAsia="Calibri" w:hAnsi="Times New Roman" w:cs="Times New Roman"/>
          <w:sz w:val="28"/>
          <w:szCs w:val="28"/>
        </w:rPr>
        <w:t>эпимеризации</w:t>
      </w:r>
      <w:proofErr w:type="spellEnd"/>
      <w:r w:rsidRPr="008D7DF9">
        <w:rPr>
          <w:rFonts w:ascii="Times New Roman" w:eastAsia="Calibri" w:hAnsi="Times New Roman" w:cs="Times New Roman"/>
          <w:sz w:val="28"/>
          <w:szCs w:val="28"/>
        </w:rPr>
        <w:t xml:space="preserve"> желчные кислоты </w:t>
      </w:r>
      <w:proofErr w:type="spellStart"/>
      <w:r w:rsidRPr="008D7DF9">
        <w:rPr>
          <w:rFonts w:ascii="Times New Roman" w:eastAsia="Calibri" w:hAnsi="Times New Roman" w:cs="Times New Roman"/>
          <w:sz w:val="28"/>
          <w:szCs w:val="28"/>
        </w:rPr>
        <w:t>метаболизируются</w:t>
      </w:r>
      <w:proofErr w:type="spellEnd"/>
      <w:r w:rsidRPr="008D7DF9">
        <w:rPr>
          <w:rFonts w:ascii="Times New Roman" w:eastAsia="Calibri" w:hAnsi="Times New Roman" w:cs="Times New Roman"/>
          <w:sz w:val="28"/>
          <w:szCs w:val="28"/>
        </w:rPr>
        <w:t xml:space="preserve"> в полезные соли желчных кислот, такие как </w:t>
      </w:r>
      <w:proofErr w:type="spellStart"/>
      <w:r w:rsidRPr="008D7DF9">
        <w:rPr>
          <w:rFonts w:ascii="Times New Roman" w:eastAsia="Calibri" w:hAnsi="Times New Roman" w:cs="Times New Roman"/>
          <w:sz w:val="28"/>
          <w:szCs w:val="28"/>
        </w:rPr>
        <w:t>урсодезоксихолевая</w:t>
      </w:r>
      <w:proofErr w:type="spellEnd"/>
      <w:r w:rsidRPr="008D7DF9">
        <w:rPr>
          <w:rFonts w:ascii="Times New Roman" w:eastAsia="Calibri" w:hAnsi="Times New Roman" w:cs="Times New Roman"/>
          <w:sz w:val="28"/>
          <w:szCs w:val="28"/>
        </w:rPr>
        <w:t xml:space="preserve"> кислота. При НАЖБП снижено количество бактерий, которые превращают первичные желчные кислоты во вторичные желчные кислоты. Это приводит не только к снижению стимуляции рецепторов желчных кислот вторичными желчными кислотами, но и к дальнейшему нарушению микробиоты кишечника [</w:t>
      </w:r>
      <w:r w:rsidR="00067F30" w:rsidRPr="00067F30">
        <w:rPr>
          <w:rFonts w:ascii="Times New Roman" w:eastAsia="Calibri" w:hAnsi="Times New Roman" w:cs="Times New Roman"/>
          <w:sz w:val="28"/>
          <w:szCs w:val="28"/>
        </w:rPr>
        <w:t>104</w:t>
      </w:r>
      <w:r w:rsidRPr="008D7DF9">
        <w:rPr>
          <w:rFonts w:ascii="Times New Roman" w:eastAsia="Calibri" w:hAnsi="Times New Roman" w:cs="Times New Roman"/>
          <w:sz w:val="28"/>
          <w:szCs w:val="28"/>
        </w:rPr>
        <w:t xml:space="preserve">]. </w:t>
      </w:r>
    </w:p>
    <w:p w14:paraId="7FF3AD17" w14:textId="31284674"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Сигнальные пути, активируемые желчными кислотами, связаны с их рецепторами, в основном FXR и TGR5. Физиологические роли этих двух рецепторов весьма различны, и поэтому пониженная активация каждого рецептора вызывает различные каскады дефектов. Снижение передачи сигналов через </w:t>
      </w:r>
      <w:proofErr w:type="spellStart"/>
      <w:r w:rsidRPr="008D7DF9">
        <w:rPr>
          <w:rFonts w:ascii="Times New Roman" w:eastAsia="Calibri" w:hAnsi="Times New Roman" w:cs="Times New Roman"/>
          <w:sz w:val="28"/>
          <w:szCs w:val="28"/>
        </w:rPr>
        <w:t>фарнезоидный</w:t>
      </w:r>
      <w:proofErr w:type="spellEnd"/>
      <w:r w:rsidRPr="008D7DF9">
        <w:rPr>
          <w:rFonts w:ascii="Times New Roman" w:eastAsia="Calibri" w:hAnsi="Times New Roman" w:cs="Times New Roman"/>
          <w:sz w:val="28"/>
          <w:szCs w:val="28"/>
        </w:rPr>
        <w:t xml:space="preserve"> X-рецептор желчных кислот (FXR) из-за повышенного соотношения вторичных и первичных ЖК (DCA/CDCA) приводит к нарушению регуляции метаболизма липидов и глюкозы [</w:t>
      </w:r>
      <w:r w:rsidR="00067F30" w:rsidRPr="00067F30">
        <w:rPr>
          <w:rFonts w:ascii="Times New Roman" w:eastAsia="Calibri" w:hAnsi="Times New Roman" w:cs="Times New Roman"/>
          <w:sz w:val="28"/>
          <w:szCs w:val="28"/>
        </w:rPr>
        <w:t>105</w:t>
      </w:r>
      <w:r w:rsidRPr="008D7DF9">
        <w:rPr>
          <w:rFonts w:ascii="Times New Roman" w:eastAsia="Calibri" w:hAnsi="Times New Roman" w:cs="Times New Roman"/>
          <w:sz w:val="28"/>
          <w:szCs w:val="28"/>
        </w:rPr>
        <w:t xml:space="preserve">, </w:t>
      </w:r>
      <w:r w:rsidR="00067F30" w:rsidRPr="00067F30">
        <w:rPr>
          <w:rFonts w:ascii="Times New Roman" w:eastAsia="Calibri" w:hAnsi="Times New Roman" w:cs="Times New Roman"/>
          <w:sz w:val="28"/>
          <w:szCs w:val="28"/>
        </w:rPr>
        <w:t>106</w:t>
      </w:r>
      <w:r w:rsidRPr="008D7DF9">
        <w:rPr>
          <w:rFonts w:ascii="Times New Roman" w:eastAsia="Calibri" w:hAnsi="Times New Roman" w:cs="Times New Roman"/>
          <w:sz w:val="28"/>
          <w:szCs w:val="28"/>
        </w:rPr>
        <w:t>]. Кроме того, снижение активации FXR приводит к снижению уровня фактора роста фибробластов 19 (FGF19) и ингибированию холестерин-7</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w:t>
      </w:r>
      <w:proofErr w:type="spellStart"/>
      <w:r w:rsidRPr="008D7DF9">
        <w:rPr>
          <w:rFonts w:ascii="Times New Roman" w:eastAsia="Calibri" w:hAnsi="Times New Roman" w:cs="Times New Roman"/>
          <w:sz w:val="28"/>
          <w:szCs w:val="28"/>
        </w:rPr>
        <w:t>монооксигеназы</w:t>
      </w:r>
      <w:proofErr w:type="spellEnd"/>
      <w:r w:rsidRPr="008D7DF9">
        <w:rPr>
          <w:rFonts w:ascii="Times New Roman" w:eastAsia="Calibri" w:hAnsi="Times New Roman" w:cs="Times New Roman"/>
          <w:sz w:val="28"/>
          <w:szCs w:val="28"/>
        </w:rPr>
        <w:t xml:space="preserve"> (CYP7A1), которая является ключевым ферментом, контролирующим синтез ЖК. Также ЖК, связываясь с рецептором, связанным с G-белком (TGR5) в кишечнике и печени, могут регулировать гомеостаз </w:t>
      </w:r>
      <w:r w:rsidRPr="008D7DF9">
        <w:rPr>
          <w:rFonts w:ascii="Times New Roman" w:eastAsia="Calibri" w:hAnsi="Times New Roman" w:cs="Times New Roman"/>
          <w:sz w:val="28"/>
          <w:szCs w:val="28"/>
        </w:rPr>
        <w:lastRenderedPageBreak/>
        <w:t xml:space="preserve">глюкозы и подавлять продукцию воспалительных цитокинов клетками </w:t>
      </w:r>
      <w:proofErr w:type="spellStart"/>
      <w:r w:rsidRPr="008D7DF9">
        <w:rPr>
          <w:rFonts w:ascii="Times New Roman" w:eastAsia="Calibri" w:hAnsi="Times New Roman" w:cs="Times New Roman"/>
          <w:sz w:val="28"/>
          <w:szCs w:val="28"/>
        </w:rPr>
        <w:t>Купфера</w:t>
      </w:r>
      <w:proofErr w:type="spellEnd"/>
      <w:r w:rsidRPr="008D7DF9">
        <w:rPr>
          <w:rFonts w:ascii="Times New Roman" w:eastAsia="Calibri" w:hAnsi="Times New Roman" w:cs="Times New Roman"/>
          <w:sz w:val="28"/>
          <w:szCs w:val="28"/>
        </w:rPr>
        <w:t xml:space="preserve"> через путь TGR5-цАМФ [</w:t>
      </w:r>
      <w:r w:rsidR="00067F30" w:rsidRPr="00067F30">
        <w:rPr>
          <w:rFonts w:ascii="Times New Roman" w:eastAsia="Calibri" w:hAnsi="Times New Roman" w:cs="Times New Roman"/>
          <w:sz w:val="28"/>
          <w:szCs w:val="28"/>
        </w:rPr>
        <w:t>107</w:t>
      </w:r>
      <w:r w:rsidRPr="008D7DF9">
        <w:rPr>
          <w:rFonts w:ascii="Times New Roman" w:eastAsia="Calibri" w:hAnsi="Times New Roman" w:cs="Times New Roman"/>
          <w:sz w:val="28"/>
          <w:szCs w:val="28"/>
        </w:rPr>
        <w:t>].</w:t>
      </w:r>
    </w:p>
    <w:p w14:paraId="52B16C12" w14:textId="77777777" w:rsidR="00C34898" w:rsidRPr="008D7DF9" w:rsidRDefault="00C34898" w:rsidP="00C34898">
      <w:pPr>
        <w:spacing w:after="0" w:line="360" w:lineRule="auto"/>
        <w:ind w:firstLine="567"/>
        <w:jc w:val="both"/>
        <w:rPr>
          <w:rFonts w:ascii="Times New Roman" w:eastAsia="Calibri" w:hAnsi="Times New Roman" w:cs="Times New Roman"/>
          <w:b/>
          <w:iCs/>
          <w:sz w:val="28"/>
          <w:szCs w:val="28"/>
        </w:rPr>
      </w:pPr>
      <w:r w:rsidRPr="008D7DF9">
        <w:rPr>
          <w:rFonts w:ascii="Times New Roman" w:eastAsia="Calibri" w:hAnsi="Times New Roman" w:cs="Times New Roman"/>
          <w:b/>
          <w:iCs/>
          <w:sz w:val="28"/>
          <w:szCs w:val="28"/>
        </w:rPr>
        <w:t>Сигнатуры микробиоты при НАЖБП</w:t>
      </w:r>
    </w:p>
    <w:p w14:paraId="7B8BE346" w14:textId="35338EFB"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Наиболее устойчивыми сигнатурами микробиоты кишечника, связанными с НАЖБП, являются увеличение количества </w:t>
      </w:r>
      <w:proofErr w:type="spellStart"/>
      <w:r w:rsidRPr="008D7DF9">
        <w:rPr>
          <w:rFonts w:ascii="Times New Roman" w:eastAsia="Calibri" w:hAnsi="Times New Roman" w:cs="Times New Roman"/>
          <w:i/>
          <w:sz w:val="28"/>
          <w:szCs w:val="28"/>
        </w:rPr>
        <w:t>Proteobacterium</w:t>
      </w:r>
      <w:proofErr w:type="spellEnd"/>
      <w:r w:rsidRPr="008D7DF9">
        <w:rPr>
          <w:rFonts w:ascii="Times New Roman" w:eastAsia="Calibri" w:hAnsi="Times New Roman" w:cs="Times New Roman"/>
          <w:sz w:val="28"/>
          <w:szCs w:val="28"/>
        </w:rPr>
        <w:t xml:space="preserve"> (тип), </w:t>
      </w:r>
      <w:proofErr w:type="spellStart"/>
      <w:r w:rsidRPr="008D7DF9">
        <w:rPr>
          <w:rFonts w:ascii="Times New Roman" w:eastAsia="Calibri" w:hAnsi="Times New Roman" w:cs="Times New Roman"/>
          <w:i/>
          <w:sz w:val="28"/>
          <w:szCs w:val="28"/>
        </w:rPr>
        <w:t>Enterobacteriaceae</w:t>
      </w:r>
      <w:proofErr w:type="spellEnd"/>
      <w:r w:rsidRPr="008D7DF9">
        <w:rPr>
          <w:rFonts w:ascii="Times New Roman" w:eastAsia="Calibri" w:hAnsi="Times New Roman" w:cs="Times New Roman"/>
          <w:sz w:val="28"/>
          <w:szCs w:val="28"/>
        </w:rPr>
        <w:t xml:space="preserve"> (семейство), </w:t>
      </w:r>
      <w:proofErr w:type="spellStart"/>
      <w:r w:rsidRPr="008D7DF9">
        <w:rPr>
          <w:rFonts w:ascii="Times New Roman" w:eastAsia="Calibri" w:hAnsi="Times New Roman" w:cs="Times New Roman"/>
          <w:i/>
          <w:sz w:val="28"/>
          <w:szCs w:val="28"/>
        </w:rPr>
        <w:t>Escherichia</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i/>
          <w:sz w:val="28"/>
          <w:szCs w:val="28"/>
        </w:rPr>
        <w:t>Bacteroides</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i/>
          <w:sz w:val="28"/>
          <w:szCs w:val="28"/>
        </w:rPr>
        <w:t>Dorea</w:t>
      </w:r>
      <w:proofErr w:type="spellEnd"/>
      <w:r w:rsidRPr="008D7DF9">
        <w:rPr>
          <w:rFonts w:ascii="Times New Roman" w:eastAsia="Calibri" w:hAnsi="Times New Roman" w:cs="Times New Roman"/>
          <w:sz w:val="28"/>
          <w:szCs w:val="28"/>
        </w:rPr>
        <w:t xml:space="preserve"> и </w:t>
      </w:r>
      <w:proofErr w:type="spellStart"/>
      <w:r w:rsidRPr="008D7DF9">
        <w:rPr>
          <w:rFonts w:ascii="Times New Roman" w:eastAsia="Calibri" w:hAnsi="Times New Roman" w:cs="Times New Roman"/>
          <w:i/>
          <w:sz w:val="28"/>
          <w:szCs w:val="28"/>
        </w:rPr>
        <w:t>Peptoniphilus</w:t>
      </w:r>
      <w:proofErr w:type="spellEnd"/>
      <w:r w:rsidRPr="008D7DF9">
        <w:rPr>
          <w:rFonts w:ascii="Times New Roman" w:eastAsia="Calibri" w:hAnsi="Times New Roman" w:cs="Times New Roman"/>
          <w:sz w:val="28"/>
          <w:szCs w:val="28"/>
        </w:rPr>
        <w:t xml:space="preserve"> (род) и снижение </w:t>
      </w:r>
      <w:proofErr w:type="spellStart"/>
      <w:r w:rsidRPr="008D7DF9">
        <w:rPr>
          <w:rFonts w:ascii="Times New Roman" w:eastAsia="Calibri" w:hAnsi="Times New Roman" w:cs="Times New Roman"/>
          <w:i/>
          <w:sz w:val="28"/>
          <w:szCs w:val="28"/>
        </w:rPr>
        <w:t>Rikenellaceae</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i/>
          <w:sz w:val="28"/>
          <w:szCs w:val="28"/>
        </w:rPr>
        <w:t>Ruminococcaceae</w:t>
      </w:r>
      <w:proofErr w:type="spellEnd"/>
      <w:r w:rsidRPr="008D7DF9">
        <w:rPr>
          <w:rFonts w:ascii="Times New Roman" w:eastAsia="Calibri" w:hAnsi="Times New Roman" w:cs="Times New Roman"/>
          <w:sz w:val="28"/>
          <w:szCs w:val="28"/>
        </w:rPr>
        <w:t xml:space="preserve"> (семейство), </w:t>
      </w:r>
      <w:proofErr w:type="spellStart"/>
      <w:r w:rsidRPr="008D7DF9">
        <w:rPr>
          <w:rFonts w:ascii="Times New Roman" w:eastAsia="Calibri" w:hAnsi="Times New Roman" w:cs="Times New Roman"/>
          <w:i/>
          <w:sz w:val="28"/>
          <w:szCs w:val="28"/>
        </w:rPr>
        <w:t>Faecalibacterium</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i/>
          <w:sz w:val="28"/>
          <w:szCs w:val="28"/>
        </w:rPr>
        <w:t>Coprococcus</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i/>
          <w:sz w:val="28"/>
          <w:szCs w:val="28"/>
        </w:rPr>
        <w:t>Anaerosporobacter</w:t>
      </w:r>
      <w:proofErr w:type="spellEnd"/>
      <w:r w:rsidRPr="008D7DF9">
        <w:rPr>
          <w:rFonts w:ascii="Times New Roman" w:eastAsia="Calibri" w:hAnsi="Times New Roman" w:cs="Times New Roman"/>
          <w:sz w:val="28"/>
          <w:szCs w:val="28"/>
        </w:rPr>
        <w:t xml:space="preserve">. Сигнатуры микробиоты, связанные с НАЖБП, частично совпадают с другими метаболическими заболеваниями. Например, уровни </w:t>
      </w:r>
      <w:proofErr w:type="spellStart"/>
      <w:r w:rsidRPr="008D7DF9">
        <w:rPr>
          <w:rFonts w:ascii="Times New Roman" w:eastAsia="Calibri" w:hAnsi="Times New Roman" w:cs="Times New Roman"/>
          <w:i/>
          <w:sz w:val="28"/>
          <w:szCs w:val="28"/>
        </w:rPr>
        <w:t>Faecalibacterium</w:t>
      </w:r>
      <w:proofErr w:type="spellEnd"/>
      <w:r w:rsidRPr="008D7DF9">
        <w:rPr>
          <w:rFonts w:ascii="Times New Roman" w:eastAsia="Calibri" w:hAnsi="Times New Roman" w:cs="Times New Roman"/>
          <w:i/>
          <w:sz w:val="28"/>
          <w:szCs w:val="28"/>
        </w:rPr>
        <w:t xml:space="preserve"> </w:t>
      </w:r>
      <w:proofErr w:type="spellStart"/>
      <w:r w:rsidRPr="008D7DF9">
        <w:rPr>
          <w:rFonts w:ascii="Times New Roman" w:eastAsia="Calibri" w:hAnsi="Times New Roman" w:cs="Times New Roman"/>
          <w:i/>
          <w:sz w:val="28"/>
          <w:szCs w:val="28"/>
        </w:rPr>
        <w:t>prausnitzii</w:t>
      </w:r>
      <w:proofErr w:type="spellEnd"/>
      <w:r w:rsidRPr="008D7DF9">
        <w:rPr>
          <w:rFonts w:ascii="Times New Roman" w:eastAsia="Calibri" w:hAnsi="Times New Roman" w:cs="Times New Roman"/>
          <w:sz w:val="28"/>
          <w:szCs w:val="28"/>
        </w:rPr>
        <w:t xml:space="preserve"> снижаются при циррозе печени [</w:t>
      </w:r>
      <w:r w:rsidR="00067F30" w:rsidRPr="00067F30">
        <w:rPr>
          <w:rFonts w:ascii="Times New Roman" w:eastAsia="Calibri" w:hAnsi="Times New Roman" w:cs="Times New Roman"/>
          <w:sz w:val="28"/>
          <w:szCs w:val="28"/>
        </w:rPr>
        <w:t>108</w:t>
      </w:r>
      <w:r w:rsidRPr="008D7DF9">
        <w:rPr>
          <w:rFonts w:ascii="Times New Roman" w:eastAsia="Calibri" w:hAnsi="Times New Roman" w:cs="Times New Roman"/>
          <w:sz w:val="28"/>
          <w:szCs w:val="28"/>
        </w:rPr>
        <w:t>], а также при ожирении [1</w:t>
      </w:r>
      <w:r w:rsidR="00067F30" w:rsidRPr="00067F30">
        <w:rPr>
          <w:rFonts w:ascii="Times New Roman" w:eastAsia="Calibri" w:hAnsi="Times New Roman" w:cs="Times New Roman"/>
          <w:sz w:val="28"/>
          <w:szCs w:val="28"/>
        </w:rPr>
        <w:t>09</w:t>
      </w:r>
      <w:r w:rsidRPr="008D7DF9">
        <w:rPr>
          <w:rFonts w:ascii="Times New Roman" w:eastAsia="Calibri" w:hAnsi="Times New Roman" w:cs="Times New Roman"/>
          <w:sz w:val="28"/>
          <w:szCs w:val="28"/>
        </w:rPr>
        <w:t>], СД2 [11</w:t>
      </w:r>
      <w:r w:rsidR="00067F30" w:rsidRPr="00067F30">
        <w:rPr>
          <w:rFonts w:ascii="Times New Roman" w:eastAsia="Calibri" w:hAnsi="Times New Roman" w:cs="Times New Roman"/>
          <w:sz w:val="28"/>
          <w:szCs w:val="28"/>
        </w:rPr>
        <w:t>0</w:t>
      </w:r>
      <w:r w:rsidRPr="008D7DF9">
        <w:rPr>
          <w:rFonts w:ascii="Times New Roman" w:eastAsia="Calibri" w:hAnsi="Times New Roman" w:cs="Times New Roman"/>
          <w:sz w:val="28"/>
          <w:szCs w:val="28"/>
        </w:rPr>
        <w:t>].</w:t>
      </w:r>
    </w:p>
    <w:p w14:paraId="13A1FCDC" w14:textId="77777777" w:rsidR="00C34898" w:rsidRPr="008D7DF9" w:rsidRDefault="00C34898" w:rsidP="00C34898">
      <w:pPr>
        <w:spacing w:after="0" w:line="360" w:lineRule="auto"/>
        <w:ind w:firstLine="567"/>
        <w:jc w:val="both"/>
        <w:rPr>
          <w:rFonts w:ascii="Times New Roman" w:eastAsia="Calibri" w:hAnsi="Times New Roman" w:cs="Times New Roman"/>
          <w:b/>
          <w:iCs/>
          <w:sz w:val="28"/>
          <w:szCs w:val="28"/>
        </w:rPr>
      </w:pPr>
      <w:r w:rsidRPr="008D7DF9">
        <w:rPr>
          <w:rFonts w:ascii="Times New Roman" w:eastAsia="Calibri" w:hAnsi="Times New Roman" w:cs="Times New Roman"/>
          <w:b/>
          <w:iCs/>
          <w:sz w:val="28"/>
          <w:szCs w:val="28"/>
        </w:rPr>
        <w:t xml:space="preserve">Короткоцепочечные жирные кислоты </w:t>
      </w:r>
    </w:p>
    <w:p w14:paraId="486E4629" w14:textId="42F3E374"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iCs/>
          <w:sz w:val="28"/>
          <w:szCs w:val="28"/>
        </w:rPr>
        <w:t>Короткоцепочечные жирные кислоты</w:t>
      </w:r>
      <w:r w:rsidRPr="008D7DF9">
        <w:rPr>
          <w:rFonts w:ascii="Times New Roman" w:eastAsia="Calibri" w:hAnsi="Times New Roman" w:cs="Times New Roman"/>
          <w:sz w:val="28"/>
          <w:szCs w:val="28"/>
        </w:rPr>
        <w:t xml:space="preserve"> (КЦЖК) определяются как жирные кислоты с менее чем шестью атомами углерода, и наиболее распространенными КЦЖК являются ацетат, пропионат и бутират. Они генерируются микробиотой кишечника в основном из пищевого </w:t>
      </w:r>
      <w:proofErr w:type="spellStart"/>
      <w:r w:rsidRPr="008D7DF9">
        <w:rPr>
          <w:rFonts w:ascii="Times New Roman" w:eastAsia="Calibri" w:hAnsi="Times New Roman" w:cs="Times New Roman"/>
          <w:sz w:val="28"/>
          <w:szCs w:val="28"/>
        </w:rPr>
        <w:t>неперевариваемого</w:t>
      </w:r>
      <w:proofErr w:type="spellEnd"/>
      <w:r w:rsidRPr="008D7DF9">
        <w:rPr>
          <w:rFonts w:ascii="Times New Roman" w:eastAsia="Calibri" w:hAnsi="Times New Roman" w:cs="Times New Roman"/>
          <w:sz w:val="28"/>
          <w:szCs w:val="28"/>
        </w:rPr>
        <w:t xml:space="preserve"> крахмала и клетчатки в толстой кишке [1</w:t>
      </w:r>
      <w:r w:rsidR="00DC7A5D" w:rsidRPr="00DC7A5D">
        <w:rPr>
          <w:rFonts w:ascii="Times New Roman" w:eastAsia="Calibri" w:hAnsi="Times New Roman" w:cs="Times New Roman"/>
          <w:sz w:val="28"/>
          <w:szCs w:val="28"/>
        </w:rPr>
        <w:t>11</w:t>
      </w:r>
      <w:r w:rsidRPr="008D7DF9">
        <w:rPr>
          <w:rFonts w:ascii="Times New Roman" w:eastAsia="Calibri" w:hAnsi="Times New Roman" w:cs="Times New Roman"/>
          <w:sz w:val="28"/>
          <w:szCs w:val="28"/>
        </w:rPr>
        <w:t>]. Они играют важную роль в поддержании барьерной функции кишечника, иммуномодуляции, метаболизма глюкозы и липидов, а также регуляции аппетита. Однако было обнаружено, что повышенные уровни КЦЖК в фекалиях связаны с НАЖБП (бутират и пропионат) и фиброзом печени (формиат и ацетат) [1</w:t>
      </w:r>
      <w:r w:rsidR="00DC7A5D" w:rsidRPr="00DC7A5D">
        <w:rPr>
          <w:rFonts w:ascii="Times New Roman" w:eastAsia="Calibri" w:hAnsi="Times New Roman" w:cs="Times New Roman"/>
          <w:sz w:val="28"/>
          <w:szCs w:val="28"/>
        </w:rPr>
        <w:t>12</w:t>
      </w:r>
      <w:r w:rsidRPr="008D7DF9">
        <w:rPr>
          <w:rFonts w:ascii="Times New Roman" w:eastAsia="Calibri" w:hAnsi="Times New Roman" w:cs="Times New Roman"/>
          <w:sz w:val="28"/>
          <w:szCs w:val="28"/>
        </w:rPr>
        <w:t>]. Возможные патогенетические механизмы ещё изучаются.</w:t>
      </w:r>
    </w:p>
    <w:p w14:paraId="428DD66C" w14:textId="77777777" w:rsidR="00C34898" w:rsidRPr="008D7DF9" w:rsidRDefault="00C34898" w:rsidP="00C34898">
      <w:pPr>
        <w:spacing w:after="0" w:line="360" w:lineRule="auto"/>
        <w:ind w:firstLine="567"/>
        <w:jc w:val="both"/>
        <w:rPr>
          <w:rFonts w:ascii="Times New Roman" w:eastAsia="Calibri" w:hAnsi="Times New Roman" w:cs="Times New Roman"/>
          <w:b/>
          <w:iCs/>
          <w:sz w:val="28"/>
          <w:szCs w:val="28"/>
        </w:rPr>
      </w:pPr>
      <w:r w:rsidRPr="008D7DF9">
        <w:rPr>
          <w:rFonts w:ascii="Times New Roman" w:eastAsia="Calibri" w:hAnsi="Times New Roman" w:cs="Times New Roman"/>
          <w:b/>
          <w:iCs/>
          <w:sz w:val="28"/>
          <w:szCs w:val="28"/>
        </w:rPr>
        <w:t>Холин</w:t>
      </w:r>
    </w:p>
    <w:p w14:paraId="5667B889" w14:textId="364D5A7A"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Для людей холин является важным питательным веществом, выполняющим множество функций. Он необходим для синтеза фосфатидилхолина, который, в свою очередь, необходим для синтеза клеточных мембран и ЛПОНП, отвечающих за транспорт триглицеридов из печени [1</w:t>
      </w:r>
      <w:r w:rsidR="00DC7A5D" w:rsidRPr="00DC7A5D">
        <w:rPr>
          <w:rFonts w:ascii="Times New Roman" w:eastAsia="Calibri" w:hAnsi="Times New Roman" w:cs="Times New Roman"/>
          <w:sz w:val="28"/>
          <w:szCs w:val="28"/>
        </w:rPr>
        <w:t>13</w:t>
      </w:r>
      <w:r w:rsidRPr="008D7DF9">
        <w:rPr>
          <w:rFonts w:ascii="Times New Roman" w:eastAsia="Calibri" w:hAnsi="Times New Roman" w:cs="Times New Roman"/>
          <w:sz w:val="28"/>
          <w:szCs w:val="28"/>
        </w:rPr>
        <w:t xml:space="preserve">]. Холин также необходим для производства ацетилхолина, основного </w:t>
      </w:r>
      <w:proofErr w:type="spellStart"/>
      <w:r w:rsidRPr="008D7DF9">
        <w:rPr>
          <w:rFonts w:ascii="Times New Roman" w:eastAsia="Calibri" w:hAnsi="Times New Roman" w:cs="Times New Roman"/>
          <w:sz w:val="28"/>
          <w:szCs w:val="28"/>
        </w:rPr>
        <w:t>нейротрансмиттера</w:t>
      </w:r>
      <w:proofErr w:type="spellEnd"/>
      <w:r w:rsidRPr="008D7DF9">
        <w:rPr>
          <w:rFonts w:ascii="Times New Roman" w:eastAsia="Calibri" w:hAnsi="Times New Roman" w:cs="Times New Roman"/>
          <w:sz w:val="28"/>
          <w:szCs w:val="28"/>
        </w:rPr>
        <w:t xml:space="preserve"> парасимпатической нервной системы. Однако </w:t>
      </w:r>
      <w:r w:rsidRPr="008D7DF9">
        <w:rPr>
          <w:rFonts w:ascii="Times New Roman" w:eastAsia="Calibri" w:hAnsi="Times New Roman" w:cs="Times New Roman"/>
          <w:sz w:val="28"/>
          <w:szCs w:val="28"/>
        </w:rPr>
        <w:lastRenderedPageBreak/>
        <w:t>при определенных условиях холин может играть отрицательную роль в патогенезе НАЖБП, поскольку определенные подмножества кишечных бактерий могут превращать его в триметиламин (ТМА) [</w:t>
      </w:r>
      <w:r w:rsidR="00DC7A5D" w:rsidRPr="00DC7A5D">
        <w:rPr>
          <w:rFonts w:ascii="Times New Roman" w:eastAsia="Calibri" w:hAnsi="Times New Roman" w:cs="Times New Roman"/>
          <w:sz w:val="28"/>
          <w:szCs w:val="28"/>
        </w:rPr>
        <w:t>113</w:t>
      </w:r>
      <w:r w:rsidRPr="008D7DF9">
        <w:rPr>
          <w:rFonts w:ascii="Times New Roman" w:eastAsia="Calibri" w:hAnsi="Times New Roman" w:cs="Times New Roman"/>
          <w:sz w:val="28"/>
          <w:szCs w:val="28"/>
        </w:rPr>
        <w:t xml:space="preserve">, </w:t>
      </w:r>
      <w:r w:rsidR="00DC7A5D" w:rsidRPr="00DC7A5D">
        <w:rPr>
          <w:rFonts w:ascii="Times New Roman" w:eastAsia="Calibri" w:hAnsi="Times New Roman" w:cs="Times New Roman"/>
          <w:sz w:val="28"/>
          <w:szCs w:val="28"/>
        </w:rPr>
        <w:t>114</w:t>
      </w:r>
      <w:r w:rsidRPr="008D7DF9">
        <w:rPr>
          <w:rFonts w:ascii="Times New Roman" w:eastAsia="Calibri" w:hAnsi="Times New Roman" w:cs="Times New Roman"/>
          <w:sz w:val="28"/>
          <w:szCs w:val="28"/>
        </w:rPr>
        <w:t xml:space="preserve">], который транспортируется через воротную вену в печень, где далее </w:t>
      </w:r>
      <w:proofErr w:type="spellStart"/>
      <w:r w:rsidRPr="008D7DF9">
        <w:rPr>
          <w:rFonts w:ascii="Times New Roman" w:eastAsia="Calibri" w:hAnsi="Times New Roman" w:cs="Times New Roman"/>
          <w:sz w:val="28"/>
          <w:szCs w:val="28"/>
        </w:rPr>
        <w:t>метаболизируется</w:t>
      </w:r>
      <w:proofErr w:type="spellEnd"/>
      <w:r w:rsidRPr="008D7DF9">
        <w:rPr>
          <w:rFonts w:ascii="Times New Roman" w:eastAsia="Calibri" w:hAnsi="Times New Roman" w:cs="Times New Roman"/>
          <w:sz w:val="28"/>
          <w:szCs w:val="28"/>
        </w:rPr>
        <w:t xml:space="preserve"> до триметиламина – N-оксид (ТМАО), который воспринимается как вредный метаболит [</w:t>
      </w:r>
      <w:r w:rsidR="00DC7A5D" w:rsidRPr="00DC7A5D">
        <w:rPr>
          <w:rFonts w:ascii="Times New Roman" w:eastAsia="Calibri" w:hAnsi="Times New Roman" w:cs="Times New Roman"/>
          <w:sz w:val="28"/>
          <w:szCs w:val="28"/>
        </w:rPr>
        <w:t>115</w:t>
      </w:r>
      <w:r w:rsidRPr="008D7DF9">
        <w:rPr>
          <w:rFonts w:ascii="Times New Roman" w:eastAsia="Calibri" w:hAnsi="Times New Roman" w:cs="Times New Roman"/>
          <w:sz w:val="28"/>
          <w:szCs w:val="28"/>
        </w:rPr>
        <w:t xml:space="preserve">].  </w:t>
      </w:r>
    </w:p>
    <w:p w14:paraId="641F4EA9" w14:textId="47B2C9C9"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Преобразование холина микробиотой, по-видимому, связано с патогенезом НАЖБП, по крайней мере, двумя механизмами. Во-первых, он снижает биодоступность холина в печени, что приводит к неэффективному экспорту частиц ЛПОНП из печени, накоплению липидов и воспалению печени [</w:t>
      </w:r>
      <w:r w:rsidR="00DC7A5D" w:rsidRPr="00DC7A5D">
        <w:rPr>
          <w:rFonts w:ascii="Times New Roman" w:eastAsia="Calibri" w:hAnsi="Times New Roman" w:cs="Times New Roman"/>
          <w:sz w:val="28"/>
          <w:szCs w:val="28"/>
        </w:rPr>
        <w:t>116</w:t>
      </w:r>
      <w:r w:rsidRPr="008D7DF9">
        <w:rPr>
          <w:rFonts w:ascii="Times New Roman" w:eastAsia="Calibri" w:hAnsi="Times New Roman" w:cs="Times New Roman"/>
          <w:sz w:val="28"/>
          <w:szCs w:val="28"/>
        </w:rPr>
        <w:t>]. Во-вторых, повышенный уровень ТМАО в печени способствует НАЖБП за счет повышения резистентности к инсулину и снижения толерантности к глюкозе у мышей, получавших диету с высоким содержанием жиров [</w:t>
      </w:r>
      <w:r w:rsidR="00DC7A5D" w:rsidRPr="00DC7A5D">
        <w:rPr>
          <w:rFonts w:ascii="Times New Roman" w:eastAsia="Calibri" w:hAnsi="Times New Roman" w:cs="Times New Roman"/>
          <w:sz w:val="28"/>
          <w:szCs w:val="28"/>
        </w:rPr>
        <w:t>117</w:t>
      </w:r>
      <w:r w:rsidRPr="008D7DF9">
        <w:rPr>
          <w:rFonts w:ascii="Times New Roman" w:eastAsia="Calibri" w:hAnsi="Times New Roman" w:cs="Times New Roman"/>
          <w:sz w:val="28"/>
          <w:szCs w:val="28"/>
        </w:rPr>
        <w:t>].</w:t>
      </w:r>
    </w:p>
    <w:p w14:paraId="128F2FA3" w14:textId="77777777" w:rsidR="00C34898" w:rsidRPr="008D7DF9" w:rsidRDefault="00C34898" w:rsidP="00C34898">
      <w:pPr>
        <w:spacing w:after="0" w:line="360" w:lineRule="auto"/>
        <w:ind w:firstLine="567"/>
        <w:jc w:val="both"/>
        <w:rPr>
          <w:rFonts w:ascii="Times New Roman" w:eastAsia="Calibri" w:hAnsi="Times New Roman" w:cs="Times New Roman"/>
          <w:b/>
          <w:sz w:val="28"/>
          <w:szCs w:val="28"/>
        </w:rPr>
      </w:pPr>
      <w:r w:rsidRPr="008D7DF9">
        <w:rPr>
          <w:rFonts w:ascii="Times New Roman" w:eastAsia="Calibri" w:hAnsi="Times New Roman" w:cs="Times New Roman"/>
          <w:b/>
          <w:iCs/>
          <w:sz w:val="28"/>
          <w:szCs w:val="28"/>
        </w:rPr>
        <w:t>Этанол</w:t>
      </w:r>
    </w:p>
    <w:p w14:paraId="1A2344A1" w14:textId="54281DFD"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Известно, что кишечная микробиота играет важную роль в метаболизме этанола, поскольку она может либо увеличивать, либо уменьшать воздействие этанола на хозяина в зависимости от его состава и функциональных параметров. Некоторые кишечные штаммы человека, такие как </w:t>
      </w:r>
      <w:proofErr w:type="spellStart"/>
      <w:r w:rsidRPr="008D7DF9">
        <w:rPr>
          <w:rFonts w:ascii="Times New Roman" w:eastAsia="Calibri" w:hAnsi="Times New Roman" w:cs="Times New Roman"/>
          <w:i/>
          <w:sz w:val="28"/>
          <w:szCs w:val="28"/>
        </w:rPr>
        <w:t>Klebsiella</w:t>
      </w:r>
      <w:proofErr w:type="spellEnd"/>
      <w:r w:rsidRPr="008D7DF9">
        <w:rPr>
          <w:rFonts w:ascii="Times New Roman" w:eastAsia="Calibri" w:hAnsi="Times New Roman" w:cs="Times New Roman"/>
          <w:i/>
          <w:sz w:val="28"/>
          <w:szCs w:val="28"/>
        </w:rPr>
        <w:t xml:space="preserve"> </w:t>
      </w:r>
      <w:proofErr w:type="spellStart"/>
      <w:r w:rsidRPr="008D7DF9">
        <w:rPr>
          <w:rFonts w:ascii="Times New Roman" w:eastAsia="Calibri" w:hAnsi="Times New Roman" w:cs="Times New Roman"/>
          <w:i/>
          <w:sz w:val="28"/>
          <w:szCs w:val="28"/>
        </w:rPr>
        <w:t>pneumoniae</w:t>
      </w:r>
      <w:proofErr w:type="spellEnd"/>
      <w:r w:rsidRPr="008D7DF9">
        <w:rPr>
          <w:rFonts w:ascii="Times New Roman" w:eastAsia="Calibri" w:hAnsi="Times New Roman" w:cs="Times New Roman"/>
          <w:sz w:val="28"/>
          <w:szCs w:val="28"/>
        </w:rPr>
        <w:t>, являются значительными продуцентами алкоголя, и что фенотип НАЖБП может передаваться экспериментальным мышам, использующим трансплантацию фекальной микробиоты (ТФМ) [</w:t>
      </w:r>
      <w:r w:rsidR="008F0472" w:rsidRPr="008F0472">
        <w:rPr>
          <w:rFonts w:ascii="Times New Roman" w:eastAsia="Calibri" w:hAnsi="Times New Roman" w:cs="Times New Roman"/>
          <w:sz w:val="28"/>
          <w:szCs w:val="28"/>
        </w:rPr>
        <w:t>118</w:t>
      </w:r>
      <w:r w:rsidRPr="008D7DF9">
        <w:rPr>
          <w:rFonts w:ascii="Times New Roman" w:eastAsia="Calibri" w:hAnsi="Times New Roman" w:cs="Times New Roman"/>
          <w:sz w:val="28"/>
          <w:szCs w:val="28"/>
        </w:rPr>
        <w:t>]. НАЖБП связана с повышенным уровнем этанола и его метаболитов, ацетата и ацетальдегида в просвете и сыворотке крови. Кроме того, у детей с воспалительной формой НАЖБП, НАСГ, уровень этанола в сыворотке повышен по сравнению со здоровыми детьми [</w:t>
      </w:r>
      <w:r w:rsidR="008F0472" w:rsidRPr="008F0472">
        <w:rPr>
          <w:rFonts w:ascii="Times New Roman" w:eastAsia="Calibri" w:hAnsi="Times New Roman" w:cs="Times New Roman"/>
          <w:sz w:val="28"/>
          <w:szCs w:val="28"/>
        </w:rPr>
        <w:t>119</w:t>
      </w:r>
      <w:r w:rsidRPr="008D7DF9">
        <w:rPr>
          <w:rFonts w:ascii="Times New Roman" w:eastAsia="Calibri" w:hAnsi="Times New Roman" w:cs="Times New Roman"/>
          <w:sz w:val="28"/>
          <w:szCs w:val="28"/>
        </w:rPr>
        <w:t>]. Однако значение продукции эндогенного этанола в патогенезе НАЖБП неясно, и необходимы дальнейшие исследования.</w:t>
      </w:r>
    </w:p>
    <w:p w14:paraId="38DA4B23" w14:textId="6D84C482" w:rsidR="00C34898" w:rsidRPr="008D7DF9" w:rsidRDefault="00C34898" w:rsidP="00C34898">
      <w:pPr>
        <w:spacing w:after="0" w:line="276" w:lineRule="auto"/>
        <w:jc w:val="center"/>
        <w:rPr>
          <w:rFonts w:ascii="Times New Roman" w:eastAsia="Calibri" w:hAnsi="Times New Roman" w:cs="Times New Roman"/>
          <w:b/>
          <w:bCs/>
          <w:iCs/>
          <w:sz w:val="30"/>
          <w:szCs w:val="30"/>
        </w:rPr>
      </w:pPr>
      <w:r>
        <w:rPr>
          <w:rFonts w:ascii="Times New Roman" w:eastAsia="Calibri" w:hAnsi="Times New Roman" w:cs="Times New Roman"/>
          <w:b/>
          <w:bCs/>
          <w:iCs/>
          <w:sz w:val="30"/>
          <w:szCs w:val="30"/>
        </w:rPr>
        <w:t>1</w:t>
      </w:r>
      <w:r w:rsidRPr="008D7DF9">
        <w:rPr>
          <w:rFonts w:ascii="Times New Roman" w:eastAsia="Calibri" w:hAnsi="Times New Roman" w:cs="Times New Roman"/>
          <w:b/>
          <w:bCs/>
          <w:iCs/>
          <w:sz w:val="30"/>
          <w:szCs w:val="30"/>
        </w:rPr>
        <w:t>.</w:t>
      </w:r>
      <w:r w:rsidR="00C763C0">
        <w:rPr>
          <w:rFonts w:ascii="Times New Roman" w:eastAsia="Calibri" w:hAnsi="Times New Roman" w:cs="Times New Roman"/>
          <w:b/>
          <w:bCs/>
          <w:iCs/>
          <w:sz w:val="30"/>
          <w:szCs w:val="30"/>
        </w:rPr>
        <w:t>1.</w:t>
      </w:r>
      <w:r w:rsidRPr="008D7DF9">
        <w:rPr>
          <w:rFonts w:ascii="Times New Roman" w:eastAsia="Calibri" w:hAnsi="Times New Roman" w:cs="Times New Roman"/>
          <w:b/>
          <w:bCs/>
          <w:iCs/>
          <w:sz w:val="30"/>
          <w:szCs w:val="30"/>
        </w:rPr>
        <w:t xml:space="preserve">5. Роль дисфункции жировой ткани </w:t>
      </w:r>
    </w:p>
    <w:p w14:paraId="298153E2" w14:textId="77777777" w:rsidR="00C34898" w:rsidRPr="008D7DF9" w:rsidRDefault="00C34898" w:rsidP="00C34898">
      <w:pPr>
        <w:spacing w:after="0" w:line="276" w:lineRule="auto"/>
        <w:jc w:val="center"/>
        <w:rPr>
          <w:rFonts w:ascii="Times New Roman" w:eastAsia="Calibri" w:hAnsi="Times New Roman" w:cs="Times New Roman"/>
          <w:b/>
          <w:bCs/>
          <w:iCs/>
          <w:sz w:val="30"/>
          <w:szCs w:val="30"/>
        </w:rPr>
      </w:pPr>
      <w:r w:rsidRPr="008D7DF9">
        <w:rPr>
          <w:rFonts w:ascii="Times New Roman" w:eastAsia="Calibri" w:hAnsi="Times New Roman" w:cs="Times New Roman"/>
          <w:b/>
          <w:bCs/>
          <w:iCs/>
          <w:sz w:val="30"/>
          <w:szCs w:val="30"/>
        </w:rPr>
        <w:t>и воспаления в развитии НАЖБП</w:t>
      </w:r>
    </w:p>
    <w:p w14:paraId="617BDA98" w14:textId="77777777" w:rsidR="00C34898" w:rsidRPr="008D7DF9" w:rsidRDefault="00C34898" w:rsidP="00C34898">
      <w:pPr>
        <w:spacing w:after="0" w:line="360" w:lineRule="auto"/>
        <w:ind w:firstLine="567"/>
        <w:jc w:val="both"/>
        <w:rPr>
          <w:rFonts w:ascii="Times New Roman" w:eastAsia="Calibri" w:hAnsi="Times New Roman" w:cs="Times New Roman"/>
          <w:sz w:val="30"/>
          <w:szCs w:val="30"/>
        </w:rPr>
      </w:pPr>
    </w:p>
    <w:p w14:paraId="677DDCB9" w14:textId="3C159768"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lastRenderedPageBreak/>
        <w:t xml:space="preserve">Жировая ткань является крупнейшим резервуаром избыточной энергии в форме триглицеридов (ТГ) и в настоящее время также признана эндокринным органом, секретирующим ряд гормонов и </w:t>
      </w:r>
      <w:proofErr w:type="spellStart"/>
      <w:r w:rsidRPr="008D7DF9">
        <w:rPr>
          <w:rFonts w:ascii="Times New Roman" w:eastAsia="Calibri" w:hAnsi="Times New Roman" w:cs="Times New Roman"/>
          <w:sz w:val="28"/>
          <w:szCs w:val="28"/>
        </w:rPr>
        <w:t>провоспалительных</w:t>
      </w:r>
      <w:proofErr w:type="spellEnd"/>
      <w:r w:rsidRPr="008D7DF9">
        <w:rPr>
          <w:rFonts w:ascii="Times New Roman" w:eastAsia="Calibri" w:hAnsi="Times New Roman" w:cs="Times New Roman"/>
          <w:sz w:val="28"/>
          <w:szCs w:val="28"/>
        </w:rPr>
        <w:t xml:space="preserve"> молекул, обычно называемых </w:t>
      </w:r>
      <w:proofErr w:type="spellStart"/>
      <w:r w:rsidRPr="008D7DF9">
        <w:rPr>
          <w:rFonts w:ascii="Times New Roman" w:eastAsia="Calibri" w:hAnsi="Times New Roman" w:cs="Times New Roman"/>
          <w:sz w:val="28"/>
          <w:szCs w:val="28"/>
        </w:rPr>
        <w:t>адипокинами</w:t>
      </w:r>
      <w:proofErr w:type="spellEnd"/>
      <w:r w:rsidRPr="008D7DF9">
        <w:rPr>
          <w:rFonts w:ascii="Times New Roman" w:eastAsia="Calibri" w:hAnsi="Times New Roman" w:cs="Times New Roman"/>
          <w:sz w:val="28"/>
          <w:szCs w:val="28"/>
        </w:rPr>
        <w:t xml:space="preserve"> [12</w:t>
      </w:r>
      <w:r w:rsidR="008F0472" w:rsidRPr="008F0472">
        <w:rPr>
          <w:rFonts w:ascii="Times New Roman" w:eastAsia="Calibri" w:hAnsi="Times New Roman" w:cs="Times New Roman"/>
          <w:sz w:val="28"/>
          <w:szCs w:val="28"/>
        </w:rPr>
        <w:t>0</w:t>
      </w:r>
      <w:r w:rsidRPr="008D7DF9">
        <w:rPr>
          <w:rFonts w:ascii="Times New Roman" w:eastAsia="Calibri" w:hAnsi="Times New Roman" w:cs="Times New Roman"/>
          <w:sz w:val="28"/>
          <w:szCs w:val="28"/>
        </w:rPr>
        <w:t xml:space="preserve">]. Существует два основных типа жировой ткани – бурая и белая, которые имеют различную морфологию и функцию. Белая жировая ткань, наиболее распространенная у людей, отвечает за накопление липидов в периоды избыточной энергии и способность мобилизовать эти резервы в периоды </w:t>
      </w:r>
      <w:proofErr w:type="spellStart"/>
      <w:r w:rsidRPr="008D7DF9">
        <w:rPr>
          <w:rFonts w:ascii="Times New Roman" w:eastAsia="Calibri" w:hAnsi="Times New Roman" w:cs="Times New Roman"/>
          <w:sz w:val="28"/>
          <w:szCs w:val="28"/>
        </w:rPr>
        <w:t>нутритивной</w:t>
      </w:r>
      <w:proofErr w:type="spellEnd"/>
      <w:r w:rsidRPr="008D7DF9">
        <w:rPr>
          <w:rFonts w:ascii="Times New Roman" w:eastAsia="Calibri" w:hAnsi="Times New Roman" w:cs="Times New Roman"/>
          <w:sz w:val="28"/>
          <w:szCs w:val="28"/>
        </w:rPr>
        <w:t xml:space="preserve"> депривации [12</w:t>
      </w:r>
      <w:r w:rsidR="008F0472" w:rsidRPr="008F0472">
        <w:rPr>
          <w:rFonts w:ascii="Times New Roman" w:eastAsia="Calibri" w:hAnsi="Times New Roman" w:cs="Times New Roman"/>
          <w:sz w:val="28"/>
          <w:szCs w:val="28"/>
        </w:rPr>
        <w:t>1</w:t>
      </w:r>
      <w:r w:rsidRPr="008D7DF9">
        <w:rPr>
          <w:rFonts w:ascii="Times New Roman" w:eastAsia="Calibri" w:hAnsi="Times New Roman" w:cs="Times New Roman"/>
          <w:sz w:val="28"/>
          <w:szCs w:val="28"/>
        </w:rPr>
        <w:t>]. Бурая же связана с поддержанием температуры тела посредством термогенеза [1</w:t>
      </w:r>
      <w:r w:rsidR="008F0472" w:rsidRPr="008F0472">
        <w:rPr>
          <w:rFonts w:ascii="Times New Roman" w:eastAsia="Calibri" w:hAnsi="Times New Roman" w:cs="Times New Roman"/>
          <w:sz w:val="28"/>
          <w:szCs w:val="28"/>
        </w:rPr>
        <w:t>22</w:t>
      </w:r>
      <w:r w:rsidRPr="008D7DF9">
        <w:rPr>
          <w:rFonts w:ascii="Times New Roman" w:eastAsia="Calibri" w:hAnsi="Times New Roman" w:cs="Times New Roman"/>
          <w:sz w:val="28"/>
          <w:szCs w:val="28"/>
        </w:rPr>
        <w:t>]. Выявлено, что в отличие от ПЖК, накопление жировой ткани внутри брюшной полости тесно связано с выраженными метаболическими изменениями [1</w:t>
      </w:r>
      <w:r w:rsidR="008F0472" w:rsidRPr="008F0472">
        <w:rPr>
          <w:rFonts w:ascii="Times New Roman" w:eastAsia="Calibri" w:hAnsi="Times New Roman" w:cs="Times New Roman"/>
          <w:sz w:val="28"/>
          <w:szCs w:val="28"/>
        </w:rPr>
        <w:t>23</w:t>
      </w:r>
      <w:r w:rsidRPr="008D7DF9">
        <w:rPr>
          <w:rFonts w:ascii="Times New Roman" w:eastAsia="Calibri" w:hAnsi="Times New Roman" w:cs="Times New Roman"/>
          <w:sz w:val="28"/>
          <w:szCs w:val="28"/>
        </w:rPr>
        <w:t>]. В дополнение к накоплению висцерального жира есть доказательства того, что эктопическое накопление липидов в мышцах, печени, сердце и поджелудочной железе, а не общее увеличение жировой массы, представляет собой мощный фактор развития метаболического синдрома [1</w:t>
      </w:r>
      <w:r w:rsidR="008F0472" w:rsidRPr="008F0472">
        <w:rPr>
          <w:rFonts w:ascii="Times New Roman" w:eastAsia="Calibri" w:hAnsi="Times New Roman" w:cs="Times New Roman"/>
          <w:sz w:val="28"/>
          <w:szCs w:val="28"/>
        </w:rPr>
        <w:t>24</w:t>
      </w:r>
      <w:r w:rsidRPr="008D7DF9">
        <w:rPr>
          <w:rFonts w:ascii="Times New Roman" w:eastAsia="Calibri" w:hAnsi="Times New Roman" w:cs="Times New Roman"/>
          <w:sz w:val="28"/>
          <w:szCs w:val="28"/>
        </w:rPr>
        <w:t xml:space="preserve">]. </w:t>
      </w:r>
    </w:p>
    <w:p w14:paraId="62898770" w14:textId="1A8C543F"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При развитии воспаления, вызванного ожирением, </w:t>
      </w:r>
      <w:proofErr w:type="spellStart"/>
      <w:r w:rsidRPr="008D7DF9">
        <w:rPr>
          <w:rFonts w:ascii="Times New Roman" w:eastAsia="Calibri" w:hAnsi="Times New Roman" w:cs="Times New Roman"/>
          <w:sz w:val="28"/>
          <w:szCs w:val="28"/>
        </w:rPr>
        <w:t>адипоциты</w:t>
      </w:r>
      <w:proofErr w:type="spellEnd"/>
      <w:r w:rsidRPr="008D7DF9">
        <w:rPr>
          <w:rFonts w:ascii="Times New Roman" w:eastAsia="Calibri" w:hAnsi="Times New Roman" w:cs="Times New Roman"/>
          <w:sz w:val="28"/>
          <w:szCs w:val="28"/>
        </w:rPr>
        <w:t xml:space="preserve"> увеличивают секрецию различных </w:t>
      </w:r>
      <w:proofErr w:type="spellStart"/>
      <w:r w:rsidRPr="008D7DF9">
        <w:rPr>
          <w:rFonts w:ascii="Times New Roman" w:eastAsia="Calibri" w:hAnsi="Times New Roman" w:cs="Times New Roman"/>
          <w:sz w:val="28"/>
          <w:szCs w:val="28"/>
        </w:rPr>
        <w:t>провоспалительных</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хемокинов</w:t>
      </w:r>
      <w:proofErr w:type="spellEnd"/>
      <w:r w:rsidRPr="008D7DF9">
        <w:rPr>
          <w:rFonts w:ascii="Times New Roman" w:eastAsia="Calibri" w:hAnsi="Times New Roman" w:cs="Times New Roman"/>
          <w:sz w:val="28"/>
          <w:szCs w:val="28"/>
        </w:rPr>
        <w:t xml:space="preserve"> и цитокинов [1</w:t>
      </w:r>
      <w:r w:rsidR="008F0472" w:rsidRPr="008F0472">
        <w:rPr>
          <w:rFonts w:ascii="Times New Roman" w:eastAsia="Calibri" w:hAnsi="Times New Roman" w:cs="Times New Roman"/>
          <w:sz w:val="28"/>
          <w:szCs w:val="28"/>
        </w:rPr>
        <w:t>25</w:t>
      </w:r>
      <w:r w:rsidRPr="008D7DF9">
        <w:rPr>
          <w:rFonts w:ascii="Times New Roman" w:eastAsia="Calibri" w:hAnsi="Times New Roman" w:cs="Times New Roman"/>
          <w:sz w:val="28"/>
          <w:szCs w:val="28"/>
        </w:rPr>
        <w:t xml:space="preserve">]. Сама по себе жировая ткань становится источником таких веществ, как моноцитарный </w:t>
      </w:r>
      <w:proofErr w:type="spellStart"/>
      <w:r w:rsidRPr="008D7DF9">
        <w:rPr>
          <w:rFonts w:ascii="Times New Roman" w:eastAsia="Calibri" w:hAnsi="Times New Roman" w:cs="Times New Roman"/>
          <w:sz w:val="28"/>
          <w:szCs w:val="28"/>
        </w:rPr>
        <w:t>хемоаттрактантный</w:t>
      </w:r>
      <w:proofErr w:type="spellEnd"/>
      <w:r w:rsidRPr="008D7DF9">
        <w:rPr>
          <w:rFonts w:ascii="Times New Roman" w:eastAsia="Calibri" w:hAnsi="Times New Roman" w:cs="Times New Roman"/>
          <w:sz w:val="28"/>
          <w:szCs w:val="28"/>
        </w:rPr>
        <w:t xml:space="preserve"> белок-1 (MCP-1), фактор некроза опухоли альфа (TNF)-</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 интерлейкин (IL)-1, IL-6 и IL-8 [</w:t>
      </w:r>
      <w:r w:rsidR="008F0472" w:rsidRPr="008F0472">
        <w:rPr>
          <w:rFonts w:ascii="Times New Roman" w:eastAsia="Calibri" w:hAnsi="Times New Roman" w:cs="Times New Roman"/>
          <w:sz w:val="28"/>
          <w:szCs w:val="28"/>
        </w:rPr>
        <w:t>126</w:t>
      </w:r>
      <w:r w:rsidRPr="008D7DF9">
        <w:rPr>
          <w:rFonts w:ascii="Times New Roman" w:eastAsia="Calibri" w:hAnsi="Times New Roman" w:cs="Times New Roman"/>
          <w:sz w:val="28"/>
          <w:szCs w:val="28"/>
        </w:rPr>
        <w:t xml:space="preserve">]. Воспаление приводит к увеличению количества макрофагов в жировой ткани, для которых характерно фенотипическое переключение с противовоспалительного состояния поляризации М2 на </w:t>
      </w:r>
      <w:proofErr w:type="spellStart"/>
      <w:r w:rsidRPr="008D7DF9">
        <w:rPr>
          <w:rFonts w:ascii="Times New Roman" w:eastAsia="Calibri" w:hAnsi="Times New Roman" w:cs="Times New Roman"/>
          <w:sz w:val="28"/>
          <w:szCs w:val="28"/>
        </w:rPr>
        <w:t>провоспалительное</w:t>
      </w:r>
      <w:proofErr w:type="spellEnd"/>
      <w:r w:rsidRPr="008D7DF9">
        <w:rPr>
          <w:rFonts w:ascii="Times New Roman" w:eastAsia="Calibri" w:hAnsi="Times New Roman" w:cs="Times New Roman"/>
          <w:sz w:val="28"/>
          <w:szCs w:val="28"/>
        </w:rPr>
        <w:t xml:space="preserve"> состояние поляризации М1 [</w:t>
      </w:r>
      <w:r w:rsidR="008F0472" w:rsidRPr="008F0472">
        <w:rPr>
          <w:rFonts w:ascii="Times New Roman" w:eastAsia="Calibri" w:hAnsi="Times New Roman" w:cs="Times New Roman"/>
          <w:sz w:val="28"/>
          <w:szCs w:val="28"/>
        </w:rPr>
        <w:t>127</w:t>
      </w:r>
      <w:r w:rsidRPr="008D7DF9">
        <w:rPr>
          <w:rFonts w:ascii="Times New Roman" w:eastAsia="Calibri" w:hAnsi="Times New Roman" w:cs="Times New Roman"/>
          <w:sz w:val="28"/>
          <w:szCs w:val="28"/>
        </w:rPr>
        <w:t xml:space="preserve">]. Было показано, что накопление макрофагов M1 в этой ткани увеличивает секрецию различных </w:t>
      </w:r>
      <w:proofErr w:type="spellStart"/>
      <w:r w:rsidRPr="008D7DF9">
        <w:rPr>
          <w:rFonts w:ascii="Times New Roman" w:eastAsia="Calibri" w:hAnsi="Times New Roman" w:cs="Times New Roman"/>
          <w:sz w:val="28"/>
          <w:szCs w:val="28"/>
        </w:rPr>
        <w:t>провоспалительных</w:t>
      </w:r>
      <w:proofErr w:type="spellEnd"/>
      <w:r w:rsidRPr="008D7DF9">
        <w:rPr>
          <w:rFonts w:ascii="Times New Roman" w:eastAsia="Calibri" w:hAnsi="Times New Roman" w:cs="Times New Roman"/>
          <w:sz w:val="28"/>
          <w:szCs w:val="28"/>
        </w:rPr>
        <w:t xml:space="preserve"> молекул, которые потенциально способствуют развитию ИР, связанной с ожирением. Напротив, М2-поляризованные макрофаги участвуют в </w:t>
      </w:r>
      <w:proofErr w:type="spellStart"/>
      <w:r w:rsidRPr="008D7DF9">
        <w:rPr>
          <w:rFonts w:ascii="Times New Roman" w:eastAsia="Calibri" w:hAnsi="Times New Roman" w:cs="Times New Roman"/>
          <w:sz w:val="28"/>
          <w:szCs w:val="28"/>
        </w:rPr>
        <w:t>ремоделировании</w:t>
      </w:r>
      <w:proofErr w:type="spellEnd"/>
      <w:r w:rsidRPr="008D7DF9">
        <w:rPr>
          <w:rFonts w:ascii="Times New Roman" w:eastAsia="Calibri" w:hAnsi="Times New Roman" w:cs="Times New Roman"/>
          <w:sz w:val="28"/>
          <w:szCs w:val="28"/>
        </w:rPr>
        <w:t xml:space="preserve"> жировой ткани, включая удаление мертвых или умирающих </w:t>
      </w:r>
      <w:proofErr w:type="spellStart"/>
      <w:r w:rsidRPr="008D7DF9">
        <w:rPr>
          <w:rFonts w:ascii="Times New Roman" w:eastAsia="Calibri" w:hAnsi="Times New Roman" w:cs="Times New Roman"/>
          <w:sz w:val="28"/>
          <w:szCs w:val="28"/>
        </w:rPr>
        <w:t>адипоцитов</w:t>
      </w:r>
      <w:proofErr w:type="spellEnd"/>
      <w:r w:rsidRPr="008D7DF9">
        <w:rPr>
          <w:rFonts w:ascii="Times New Roman" w:eastAsia="Calibri" w:hAnsi="Times New Roman" w:cs="Times New Roman"/>
          <w:sz w:val="28"/>
          <w:szCs w:val="28"/>
        </w:rPr>
        <w:t xml:space="preserve">, а также рекрутирование и дифференцировку </w:t>
      </w:r>
      <w:proofErr w:type="spellStart"/>
      <w:r w:rsidRPr="008D7DF9">
        <w:rPr>
          <w:rFonts w:ascii="Times New Roman" w:eastAsia="Calibri" w:hAnsi="Times New Roman" w:cs="Times New Roman"/>
          <w:sz w:val="28"/>
          <w:szCs w:val="28"/>
        </w:rPr>
        <w:t>преадипоцитов</w:t>
      </w:r>
      <w:proofErr w:type="spellEnd"/>
      <w:r w:rsidRPr="008D7DF9">
        <w:rPr>
          <w:rFonts w:ascii="Times New Roman" w:eastAsia="Calibri" w:hAnsi="Times New Roman" w:cs="Times New Roman"/>
          <w:sz w:val="28"/>
          <w:szCs w:val="28"/>
        </w:rPr>
        <w:t xml:space="preserve"> [</w:t>
      </w:r>
      <w:r w:rsidR="008F0472" w:rsidRPr="008F0472">
        <w:rPr>
          <w:rFonts w:ascii="Times New Roman" w:eastAsia="Calibri" w:hAnsi="Times New Roman" w:cs="Times New Roman"/>
          <w:sz w:val="28"/>
          <w:szCs w:val="28"/>
        </w:rPr>
        <w:t>128</w:t>
      </w:r>
      <w:r w:rsidRPr="008D7DF9">
        <w:rPr>
          <w:rFonts w:ascii="Times New Roman" w:eastAsia="Calibri" w:hAnsi="Times New Roman" w:cs="Times New Roman"/>
          <w:sz w:val="28"/>
          <w:szCs w:val="28"/>
        </w:rPr>
        <w:t xml:space="preserve">]. При ожирении макрофагальная </w:t>
      </w:r>
      <w:r w:rsidRPr="008D7DF9">
        <w:rPr>
          <w:rFonts w:ascii="Times New Roman" w:eastAsia="Calibri" w:hAnsi="Times New Roman" w:cs="Times New Roman"/>
          <w:sz w:val="28"/>
          <w:szCs w:val="28"/>
        </w:rPr>
        <w:lastRenderedPageBreak/>
        <w:t xml:space="preserve">инфильтрация жировой ткани приводит к возникновению </w:t>
      </w:r>
      <w:proofErr w:type="spellStart"/>
      <w:r w:rsidRPr="008D7DF9">
        <w:rPr>
          <w:rFonts w:ascii="Times New Roman" w:eastAsia="Calibri" w:hAnsi="Times New Roman" w:cs="Times New Roman"/>
          <w:sz w:val="28"/>
          <w:szCs w:val="28"/>
        </w:rPr>
        <w:t>провоспалительной</w:t>
      </w:r>
      <w:proofErr w:type="spellEnd"/>
      <w:r w:rsidRPr="008D7DF9">
        <w:rPr>
          <w:rFonts w:ascii="Times New Roman" w:eastAsia="Calibri" w:hAnsi="Times New Roman" w:cs="Times New Roman"/>
          <w:sz w:val="28"/>
          <w:szCs w:val="28"/>
        </w:rPr>
        <w:t xml:space="preserve"> среды [1</w:t>
      </w:r>
      <w:r w:rsidR="008F0472" w:rsidRPr="008F0472">
        <w:rPr>
          <w:rFonts w:ascii="Times New Roman" w:eastAsia="Calibri" w:hAnsi="Times New Roman" w:cs="Times New Roman"/>
          <w:sz w:val="28"/>
          <w:szCs w:val="28"/>
        </w:rPr>
        <w:t>29</w:t>
      </w:r>
      <w:r w:rsidRPr="008D7DF9">
        <w:rPr>
          <w:rFonts w:ascii="Times New Roman" w:eastAsia="Calibri" w:hAnsi="Times New Roman" w:cs="Times New Roman"/>
          <w:sz w:val="28"/>
          <w:szCs w:val="28"/>
        </w:rPr>
        <w:t xml:space="preserve">]. </w:t>
      </w:r>
    </w:p>
    <w:p w14:paraId="511DB28C" w14:textId="713206BD"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Среди </w:t>
      </w:r>
      <w:proofErr w:type="spellStart"/>
      <w:r w:rsidRPr="008D7DF9">
        <w:rPr>
          <w:rFonts w:ascii="Times New Roman" w:eastAsia="Calibri" w:hAnsi="Times New Roman" w:cs="Times New Roman"/>
          <w:sz w:val="28"/>
          <w:szCs w:val="28"/>
        </w:rPr>
        <w:t>адипокинов</w:t>
      </w:r>
      <w:proofErr w:type="spellEnd"/>
      <w:r w:rsidRPr="008D7DF9">
        <w:rPr>
          <w:rFonts w:ascii="Times New Roman" w:eastAsia="Calibri" w:hAnsi="Times New Roman" w:cs="Times New Roman"/>
          <w:sz w:val="28"/>
          <w:szCs w:val="28"/>
        </w:rPr>
        <w:t xml:space="preserve"> особый интерес вызывает </w:t>
      </w:r>
      <w:proofErr w:type="spellStart"/>
      <w:r w:rsidRPr="008D7DF9">
        <w:rPr>
          <w:rFonts w:ascii="Times New Roman" w:eastAsia="Calibri" w:hAnsi="Times New Roman" w:cs="Times New Roman"/>
          <w:sz w:val="28"/>
          <w:szCs w:val="28"/>
        </w:rPr>
        <w:t>адипонектин</w:t>
      </w:r>
      <w:proofErr w:type="spellEnd"/>
      <w:r w:rsidRPr="008D7DF9">
        <w:rPr>
          <w:rFonts w:ascii="Times New Roman" w:eastAsia="Calibri" w:hAnsi="Times New Roman" w:cs="Times New Roman"/>
          <w:sz w:val="28"/>
          <w:szCs w:val="28"/>
        </w:rPr>
        <w:t xml:space="preserve"> из-за его роли </w:t>
      </w:r>
      <w:proofErr w:type="spellStart"/>
      <w:r w:rsidRPr="008D7DF9">
        <w:rPr>
          <w:rFonts w:ascii="Times New Roman" w:eastAsia="Calibri" w:hAnsi="Times New Roman" w:cs="Times New Roman"/>
          <w:sz w:val="28"/>
          <w:szCs w:val="28"/>
        </w:rPr>
        <w:t>антистеатозной</w:t>
      </w:r>
      <w:proofErr w:type="spellEnd"/>
      <w:r w:rsidRPr="008D7DF9">
        <w:rPr>
          <w:rFonts w:ascii="Times New Roman" w:eastAsia="Calibri" w:hAnsi="Times New Roman" w:cs="Times New Roman"/>
          <w:sz w:val="28"/>
          <w:szCs w:val="28"/>
        </w:rPr>
        <w:t xml:space="preserve"> молекулы [1</w:t>
      </w:r>
      <w:r w:rsidR="008F0472" w:rsidRPr="008F0472">
        <w:rPr>
          <w:rFonts w:ascii="Times New Roman" w:eastAsia="Calibri" w:hAnsi="Times New Roman" w:cs="Times New Roman"/>
          <w:sz w:val="28"/>
          <w:szCs w:val="28"/>
        </w:rPr>
        <w:t>30</w:t>
      </w:r>
      <w:r w:rsidRPr="008D7DF9">
        <w:rPr>
          <w:rFonts w:ascii="Times New Roman" w:eastAsia="Calibri" w:hAnsi="Times New Roman" w:cs="Times New Roman"/>
          <w:sz w:val="28"/>
          <w:szCs w:val="28"/>
        </w:rPr>
        <w:t xml:space="preserve">]. Этот эффект, вероятно, возникает за счет активации рецепторов, активируемых </w:t>
      </w:r>
      <w:proofErr w:type="spellStart"/>
      <w:r w:rsidRPr="008D7DF9">
        <w:rPr>
          <w:rFonts w:ascii="Times New Roman" w:eastAsia="Calibri" w:hAnsi="Times New Roman" w:cs="Times New Roman"/>
          <w:sz w:val="28"/>
          <w:szCs w:val="28"/>
        </w:rPr>
        <w:t>пролифератором</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пероксисом</w:t>
      </w:r>
      <w:proofErr w:type="spellEnd"/>
      <w:r w:rsidRPr="008D7DF9">
        <w:rPr>
          <w:rFonts w:ascii="Times New Roman" w:eastAsia="Calibri" w:hAnsi="Times New Roman" w:cs="Times New Roman"/>
          <w:sz w:val="28"/>
          <w:szCs w:val="28"/>
        </w:rPr>
        <w:t xml:space="preserve"> (PPAR)-</w:t>
      </w:r>
      <w:r w:rsidRPr="008D7DF9">
        <w:rPr>
          <w:rFonts w:ascii="Times New Roman" w:eastAsia="Calibri" w:hAnsi="Times New Roman" w:cs="Times New Roman"/>
          <w:i/>
          <w:sz w:val="28"/>
          <w:szCs w:val="28"/>
        </w:rPr>
        <w:t>γ</w:t>
      </w:r>
      <w:r w:rsidRPr="008D7DF9">
        <w:rPr>
          <w:rFonts w:ascii="Times New Roman" w:eastAsia="Calibri" w:hAnsi="Times New Roman" w:cs="Times New Roman"/>
          <w:sz w:val="28"/>
          <w:szCs w:val="28"/>
        </w:rPr>
        <w:t xml:space="preserve">, которые играют критическую роль в контроле воспаления и активации звездчатых клеток, что делает их интересной мишенью для остановки развития НАСГ и фиброза при НАЖБП, а также AMP-зависимой </w:t>
      </w:r>
      <w:proofErr w:type="spellStart"/>
      <w:r w:rsidRPr="008D7DF9">
        <w:rPr>
          <w:rFonts w:ascii="Times New Roman" w:eastAsia="Calibri" w:hAnsi="Times New Roman" w:cs="Times New Roman"/>
          <w:sz w:val="28"/>
          <w:szCs w:val="28"/>
        </w:rPr>
        <w:t>киназы</w:t>
      </w:r>
      <w:proofErr w:type="spellEnd"/>
      <w:r w:rsidRPr="008D7DF9">
        <w:rPr>
          <w:rFonts w:ascii="Times New Roman" w:eastAsia="Calibri" w:hAnsi="Times New Roman" w:cs="Times New Roman"/>
          <w:sz w:val="28"/>
          <w:szCs w:val="28"/>
        </w:rPr>
        <w:t xml:space="preserve"> (AMPK) – основного регулятора метаболизма [1</w:t>
      </w:r>
      <w:r w:rsidR="008F0472" w:rsidRPr="008F0472">
        <w:rPr>
          <w:rFonts w:ascii="Times New Roman" w:eastAsia="Calibri" w:hAnsi="Times New Roman" w:cs="Times New Roman"/>
          <w:sz w:val="28"/>
          <w:szCs w:val="28"/>
        </w:rPr>
        <w:t>31</w:t>
      </w:r>
      <w:r w:rsidRPr="008D7DF9">
        <w:rPr>
          <w:rFonts w:ascii="Times New Roman" w:eastAsia="Calibri" w:hAnsi="Times New Roman" w:cs="Times New Roman"/>
          <w:sz w:val="28"/>
          <w:szCs w:val="28"/>
        </w:rPr>
        <w:t xml:space="preserve">]. Уровни </w:t>
      </w:r>
      <w:proofErr w:type="spellStart"/>
      <w:r w:rsidRPr="008D7DF9">
        <w:rPr>
          <w:rFonts w:ascii="Times New Roman" w:eastAsia="Calibri" w:hAnsi="Times New Roman" w:cs="Times New Roman"/>
          <w:sz w:val="28"/>
          <w:szCs w:val="28"/>
        </w:rPr>
        <w:t>адипонектина</w:t>
      </w:r>
      <w:proofErr w:type="spellEnd"/>
      <w:r w:rsidRPr="008D7DF9">
        <w:rPr>
          <w:rFonts w:ascii="Times New Roman" w:eastAsia="Calibri" w:hAnsi="Times New Roman" w:cs="Times New Roman"/>
          <w:sz w:val="28"/>
          <w:szCs w:val="28"/>
        </w:rPr>
        <w:t xml:space="preserve"> снижаются при НАЖБП за счет окислительной и воспалительной среды [13</w:t>
      </w:r>
      <w:r w:rsidR="008F0472" w:rsidRPr="008F0472">
        <w:rPr>
          <w:rFonts w:ascii="Times New Roman" w:eastAsia="Calibri" w:hAnsi="Times New Roman" w:cs="Times New Roman"/>
          <w:sz w:val="28"/>
          <w:szCs w:val="28"/>
        </w:rPr>
        <w:t>0</w:t>
      </w:r>
      <w:r w:rsidRPr="008D7DF9">
        <w:rPr>
          <w:rFonts w:ascii="Times New Roman" w:eastAsia="Calibri" w:hAnsi="Times New Roman" w:cs="Times New Roman"/>
          <w:sz w:val="28"/>
          <w:szCs w:val="28"/>
        </w:rPr>
        <w:t xml:space="preserve">]. В настоящее время изучаются различные </w:t>
      </w:r>
      <w:proofErr w:type="spellStart"/>
      <w:r w:rsidRPr="008D7DF9">
        <w:rPr>
          <w:rFonts w:ascii="Times New Roman" w:eastAsia="Calibri" w:hAnsi="Times New Roman" w:cs="Times New Roman"/>
          <w:sz w:val="28"/>
          <w:szCs w:val="28"/>
        </w:rPr>
        <w:t>адипонектины</w:t>
      </w:r>
      <w:proofErr w:type="spellEnd"/>
      <w:r w:rsidRPr="008D7DF9">
        <w:rPr>
          <w:rFonts w:ascii="Times New Roman" w:eastAsia="Calibri" w:hAnsi="Times New Roman" w:cs="Times New Roman"/>
          <w:sz w:val="28"/>
          <w:szCs w:val="28"/>
        </w:rPr>
        <w:t xml:space="preserve">. Например, </w:t>
      </w:r>
      <w:proofErr w:type="spellStart"/>
      <w:r w:rsidRPr="008D7DF9">
        <w:rPr>
          <w:rFonts w:ascii="Times New Roman" w:eastAsia="Calibri" w:hAnsi="Times New Roman" w:cs="Times New Roman"/>
          <w:sz w:val="28"/>
          <w:szCs w:val="28"/>
        </w:rPr>
        <w:t>висфатин</w:t>
      </w:r>
      <w:proofErr w:type="spellEnd"/>
      <w:r w:rsidRPr="008D7DF9">
        <w:rPr>
          <w:rFonts w:ascii="Times New Roman" w:eastAsia="Calibri" w:hAnsi="Times New Roman" w:cs="Times New Roman"/>
          <w:sz w:val="28"/>
          <w:szCs w:val="28"/>
        </w:rPr>
        <w:t xml:space="preserve"> (также называемый </w:t>
      </w:r>
      <w:proofErr w:type="spellStart"/>
      <w:r w:rsidRPr="008D7DF9">
        <w:rPr>
          <w:rFonts w:ascii="Times New Roman" w:eastAsia="Calibri" w:hAnsi="Times New Roman" w:cs="Times New Roman"/>
          <w:sz w:val="28"/>
          <w:szCs w:val="28"/>
        </w:rPr>
        <w:t>никотинамидфосфорибозилтрансферазой</w:t>
      </w:r>
      <w:proofErr w:type="spellEnd"/>
      <w:r w:rsidRPr="008D7DF9">
        <w:rPr>
          <w:rFonts w:ascii="Times New Roman" w:eastAsia="Calibri" w:hAnsi="Times New Roman" w:cs="Times New Roman"/>
          <w:sz w:val="28"/>
          <w:szCs w:val="28"/>
        </w:rPr>
        <w:t xml:space="preserve"> [NAMPT], или фактором, усиливающим пре-В-клеточные колонии [PBEF]), признан </w:t>
      </w:r>
      <w:proofErr w:type="spellStart"/>
      <w:r w:rsidRPr="008D7DF9">
        <w:rPr>
          <w:rFonts w:ascii="Times New Roman" w:eastAsia="Calibri" w:hAnsi="Times New Roman" w:cs="Times New Roman"/>
          <w:sz w:val="28"/>
          <w:szCs w:val="28"/>
        </w:rPr>
        <w:t>адипокином</w:t>
      </w:r>
      <w:proofErr w:type="spellEnd"/>
      <w:r w:rsidRPr="008D7DF9">
        <w:rPr>
          <w:rFonts w:ascii="Times New Roman" w:eastAsia="Calibri" w:hAnsi="Times New Roman" w:cs="Times New Roman"/>
          <w:sz w:val="28"/>
          <w:szCs w:val="28"/>
        </w:rPr>
        <w:t xml:space="preserve"> [</w:t>
      </w:r>
      <w:r w:rsidR="008F0472" w:rsidRPr="008F0472">
        <w:rPr>
          <w:rFonts w:ascii="Times New Roman" w:eastAsia="Calibri" w:hAnsi="Times New Roman" w:cs="Times New Roman"/>
          <w:sz w:val="28"/>
          <w:szCs w:val="28"/>
        </w:rPr>
        <w:t>132</w:t>
      </w:r>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Висфатин</w:t>
      </w:r>
      <w:proofErr w:type="spellEnd"/>
      <w:r w:rsidRPr="008D7DF9">
        <w:rPr>
          <w:rFonts w:ascii="Times New Roman" w:eastAsia="Calibri" w:hAnsi="Times New Roman" w:cs="Times New Roman"/>
          <w:sz w:val="28"/>
          <w:szCs w:val="28"/>
        </w:rPr>
        <w:t xml:space="preserve">/NAMPT вырабатывается различными тканями, но при ожирении преимущественно продуцируется инфильтрированными макрофагами, а не </w:t>
      </w:r>
      <w:proofErr w:type="spellStart"/>
      <w:r w:rsidRPr="008D7DF9">
        <w:rPr>
          <w:rFonts w:ascii="Times New Roman" w:eastAsia="Calibri" w:hAnsi="Times New Roman" w:cs="Times New Roman"/>
          <w:sz w:val="28"/>
          <w:szCs w:val="28"/>
        </w:rPr>
        <w:t>адипоцитами</w:t>
      </w:r>
      <w:proofErr w:type="spellEnd"/>
      <w:r w:rsidRPr="008D7DF9">
        <w:rPr>
          <w:rFonts w:ascii="Times New Roman" w:eastAsia="Calibri" w:hAnsi="Times New Roman" w:cs="Times New Roman"/>
          <w:sz w:val="28"/>
          <w:szCs w:val="28"/>
        </w:rPr>
        <w:t xml:space="preserve">. Важно отметить, что </w:t>
      </w:r>
      <w:proofErr w:type="spellStart"/>
      <w:r w:rsidRPr="008D7DF9">
        <w:rPr>
          <w:rFonts w:ascii="Times New Roman" w:eastAsia="Calibri" w:hAnsi="Times New Roman" w:cs="Times New Roman"/>
          <w:sz w:val="28"/>
          <w:szCs w:val="28"/>
        </w:rPr>
        <w:t>висфатин</w:t>
      </w:r>
      <w:proofErr w:type="spellEnd"/>
      <w:r w:rsidRPr="008D7DF9">
        <w:rPr>
          <w:rFonts w:ascii="Times New Roman" w:eastAsia="Calibri" w:hAnsi="Times New Roman" w:cs="Times New Roman"/>
          <w:sz w:val="28"/>
          <w:szCs w:val="28"/>
        </w:rPr>
        <w:t>/NAMPT может также ингибировать апоптоз макрофагов, тем самым продлевая их действие и собственную секрецию [</w:t>
      </w:r>
      <w:r w:rsidR="008F0472" w:rsidRPr="008F0472">
        <w:rPr>
          <w:rFonts w:ascii="Times New Roman" w:eastAsia="Calibri" w:hAnsi="Times New Roman" w:cs="Times New Roman"/>
          <w:sz w:val="28"/>
          <w:szCs w:val="28"/>
        </w:rPr>
        <w:t>133</w:t>
      </w:r>
      <w:r w:rsidRPr="008D7DF9">
        <w:rPr>
          <w:rFonts w:ascii="Times New Roman" w:eastAsia="Calibri" w:hAnsi="Times New Roman" w:cs="Times New Roman"/>
          <w:sz w:val="28"/>
          <w:szCs w:val="28"/>
        </w:rPr>
        <w:t>].</w:t>
      </w:r>
    </w:p>
    <w:p w14:paraId="7B577D0C" w14:textId="6508A4E8"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С другой стороны, уровень лептина увеличивается у пациентов с НАСГ, что способствует накоплению липидов в </w:t>
      </w:r>
      <w:proofErr w:type="spellStart"/>
      <w:r w:rsidRPr="008D7DF9">
        <w:rPr>
          <w:rFonts w:ascii="Times New Roman" w:eastAsia="Calibri" w:hAnsi="Times New Roman" w:cs="Times New Roman"/>
          <w:sz w:val="28"/>
          <w:szCs w:val="28"/>
        </w:rPr>
        <w:t>нежировых</w:t>
      </w:r>
      <w:proofErr w:type="spellEnd"/>
      <w:r w:rsidRPr="008D7DF9">
        <w:rPr>
          <w:rFonts w:ascii="Times New Roman" w:eastAsia="Calibri" w:hAnsi="Times New Roman" w:cs="Times New Roman"/>
          <w:sz w:val="28"/>
          <w:szCs w:val="28"/>
        </w:rPr>
        <w:t xml:space="preserve"> тканях, а именно: в печени и скелетных мышцах [13</w:t>
      </w:r>
      <w:r w:rsidR="008F0472" w:rsidRPr="008F0472">
        <w:rPr>
          <w:rFonts w:ascii="Times New Roman" w:eastAsia="Calibri" w:hAnsi="Times New Roman" w:cs="Times New Roman"/>
          <w:sz w:val="28"/>
          <w:szCs w:val="28"/>
        </w:rPr>
        <w:t>0</w:t>
      </w:r>
      <w:r w:rsidRPr="008D7DF9">
        <w:rPr>
          <w:rFonts w:ascii="Times New Roman" w:eastAsia="Calibri" w:hAnsi="Times New Roman" w:cs="Times New Roman"/>
          <w:sz w:val="28"/>
          <w:szCs w:val="28"/>
        </w:rPr>
        <w:t>].</w:t>
      </w:r>
    </w:p>
    <w:p w14:paraId="529114D2" w14:textId="77777777" w:rsidR="00C34898" w:rsidRPr="008D7DF9" w:rsidRDefault="00C34898" w:rsidP="00C34898">
      <w:pPr>
        <w:spacing w:after="0" w:line="360" w:lineRule="auto"/>
        <w:ind w:firstLine="567"/>
        <w:jc w:val="both"/>
        <w:rPr>
          <w:rFonts w:ascii="Times New Roman" w:eastAsia="Calibri" w:hAnsi="Times New Roman" w:cs="Times New Roman"/>
          <w:b/>
          <w:sz w:val="28"/>
          <w:szCs w:val="28"/>
        </w:rPr>
      </w:pPr>
      <w:r w:rsidRPr="008D7DF9">
        <w:rPr>
          <w:rFonts w:ascii="Times New Roman" w:eastAsia="Calibri" w:hAnsi="Times New Roman" w:cs="Times New Roman"/>
          <w:b/>
          <w:sz w:val="28"/>
          <w:szCs w:val="28"/>
        </w:rPr>
        <w:t xml:space="preserve">Механизмы транспорта жирных кислот в </w:t>
      </w:r>
      <w:proofErr w:type="spellStart"/>
      <w:r w:rsidRPr="008D7DF9">
        <w:rPr>
          <w:rFonts w:ascii="Times New Roman" w:eastAsia="Calibri" w:hAnsi="Times New Roman" w:cs="Times New Roman"/>
          <w:b/>
          <w:sz w:val="28"/>
          <w:szCs w:val="28"/>
        </w:rPr>
        <w:t>гепатоциты</w:t>
      </w:r>
      <w:proofErr w:type="spellEnd"/>
    </w:p>
    <w:p w14:paraId="6CCA41B7" w14:textId="746BDEEC"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Многие исследователи задавались вопросом, как жирные кислоты пересекают биологические мембраны. В настоящее время общепризнано, что жирные кислоты проникают через клеточную мембрану посредством белково-опосредованного механизма. Связанные с мембраной белки, связывающие жирные кислоты («переносчики жирных кислот»), не только облегчают, но и регулируют поглощение жирных кислот клетками, например, посредством их индуцируемой быстрой (и обратимой) транслокации из внутриклеточных </w:t>
      </w:r>
      <w:r w:rsidRPr="008D7DF9">
        <w:rPr>
          <w:rFonts w:ascii="Times New Roman" w:eastAsia="Calibri" w:hAnsi="Times New Roman" w:cs="Times New Roman"/>
          <w:sz w:val="28"/>
          <w:szCs w:val="28"/>
        </w:rPr>
        <w:lastRenderedPageBreak/>
        <w:t xml:space="preserve">запасных пулов к клеточной мембране. Был идентифицирован ряд переносчиков жирных кислот, в том числе CD36, ассоциированный с плазматической мембраной белок, связывающий жирные кислоты (FABP </w:t>
      </w:r>
      <w:proofErr w:type="spellStart"/>
      <w:r w:rsidRPr="008D7DF9">
        <w:rPr>
          <w:rFonts w:ascii="Times New Roman" w:eastAsia="Calibri" w:hAnsi="Times New Roman" w:cs="Times New Roman"/>
          <w:sz w:val="28"/>
          <w:szCs w:val="28"/>
        </w:rPr>
        <w:t>pm</w:t>
      </w:r>
      <w:proofErr w:type="spellEnd"/>
      <w:r w:rsidRPr="008D7DF9">
        <w:rPr>
          <w:rFonts w:ascii="Times New Roman" w:eastAsia="Calibri" w:hAnsi="Times New Roman" w:cs="Times New Roman"/>
          <w:sz w:val="28"/>
          <w:szCs w:val="28"/>
        </w:rPr>
        <w:t>) и семейство транспортных белков жирных кислот (FATP1-6). Транспортеры жирных кислот также участвуют в метаболических заболеваниях, таких как резистентность к инсулину и диабет 2-го типа [</w:t>
      </w:r>
      <w:r w:rsidR="008F0472" w:rsidRPr="008F0472">
        <w:rPr>
          <w:rFonts w:ascii="Times New Roman" w:eastAsia="Calibri" w:hAnsi="Times New Roman" w:cs="Times New Roman"/>
          <w:sz w:val="28"/>
          <w:szCs w:val="28"/>
        </w:rPr>
        <w:t>134</w:t>
      </w:r>
      <w:r w:rsidRPr="008D7DF9">
        <w:rPr>
          <w:rFonts w:ascii="Times New Roman" w:eastAsia="Calibri" w:hAnsi="Times New Roman" w:cs="Times New Roman"/>
          <w:sz w:val="28"/>
          <w:szCs w:val="28"/>
        </w:rPr>
        <w:t xml:space="preserve">]. </w:t>
      </w:r>
    </w:p>
    <w:p w14:paraId="2647F4C8" w14:textId="02280F46"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Механизмы </w:t>
      </w:r>
      <w:proofErr w:type="spellStart"/>
      <w:r w:rsidRPr="008D7DF9">
        <w:rPr>
          <w:rFonts w:ascii="Times New Roman" w:eastAsia="Calibri" w:hAnsi="Times New Roman" w:cs="Times New Roman"/>
          <w:sz w:val="28"/>
          <w:szCs w:val="28"/>
        </w:rPr>
        <w:t>липотоксичности</w:t>
      </w:r>
      <w:proofErr w:type="spellEnd"/>
      <w:r w:rsidRPr="008D7DF9">
        <w:rPr>
          <w:rFonts w:ascii="Times New Roman" w:eastAsia="Calibri" w:hAnsi="Times New Roman" w:cs="Times New Roman"/>
          <w:sz w:val="28"/>
          <w:szCs w:val="28"/>
        </w:rPr>
        <w:t xml:space="preserve"> включают несколько клеточных процессов, таких как </w:t>
      </w:r>
      <w:proofErr w:type="spellStart"/>
      <w:r w:rsidRPr="008D7DF9">
        <w:rPr>
          <w:rFonts w:ascii="Times New Roman" w:eastAsia="Calibri" w:hAnsi="Times New Roman" w:cs="Times New Roman"/>
          <w:sz w:val="28"/>
          <w:szCs w:val="28"/>
        </w:rPr>
        <w:t>cтресс</w:t>
      </w:r>
      <w:proofErr w:type="spellEnd"/>
      <w:r w:rsidRPr="008D7DF9">
        <w:rPr>
          <w:rFonts w:ascii="Times New Roman" w:eastAsia="Calibri" w:hAnsi="Times New Roman" w:cs="Times New Roman"/>
          <w:sz w:val="28"/>
          <w:szCs w:val="28"/>
        </w:rPr>
        <w:t xml:space="preserve"> эндоплазматического </w:t>
      </w:r>
      <w:proofErr w:type="spellStart"/>
      <w:r w:rsidRPr="008D7DF9">
        <w:rPr>
          <w:rFonts w:ascii="Times New Roman" w:eastAsia="Calibri" w:hAnsi="Times New Roman" w:cs="Times New Roman"/>
          <w:sz w:val="28"/>
          <w:szCs w:val="28"/>
        </w:rPr>
        <w:t>ретикулума</w:t>
      </w:r>
      <w:proofErr w:type="spellEnd"/>
      <w:r w:rsidRPr="008D7DF9">
        <w:rPr>
          <w:rFonts w:ascii="Times New Roman" w:eastAsia="Calibri" w:hAnsi="Times New Roman" w:cs="Times New Roman"/>
          <w:sz w:val="28"/>
          <w:szCs w:val="28"/>
        </w:rPr>
        <w:t xml:space="preserve"> (стресс ЭР), митохондриальная дисфункция, </w:t>
      </w:r>
      <w:proofErr w:type="spellStart"/>
      <w:r w:rsidRPr="008D7DF9">
        <w:rPr>
          <w:rFonts w:ascii="Times New Roman" w:eastAsia="Calibri" w:hAnsi="Times New Roman" w:cs="Times New Roman"/>
          <w:sz w:val="28"/>
          <w:szCs w:val="28"/>
        </w:rPr>
        <w:t>лизосомальная</w:t>
      </w:r>
      <w:proofErr w:type="spellEnd"/>
      <w:r w:rsidRPr="008D7DF9">
        <w:rPr>
          <w:rFonts w:ascii="Times New Roman" w:eastAsia="Calibri" w:hAnsi="Times New Roman" w:cs="Times New Roman"/>
          <w:sz w:val="28"/>
          <w:szCs w:val="28"/>
        </w:rPr>
        <w:t xml:space="preserve"> дисфункция, высвобождение внеклеточных везикул и гипоксия, что, в конечном итоге, приводит к гибели клеток. Кроме того, активация сигнального пути JNK (</w:t>
      </w:r>
      <w:proofErr w:type="spellStart"/>
      <w:r w:rsidRPr="008D7DF9">
        <w:rPr>
          <w:rFonts w:ascii="Times New Roman" w:eastAsia="Calibri" w:hAnsi="Times New Roman" w:cs="Times New Roman"/>
          <w:sz w:val="28"/>
          <w:szCs w:val="28"/>
        </w:rPr>
        <w:t>Jun</w:t>
      </w:r>
      <w:proofErr w:type="spellEnd"/>
      <w:r w:rsidRPr="008D7DF9">
        <w:rPr>
          <w:rFonts w:ascii="Times New Roman" w:eastAsia="Calibri" w:hAnsi="Times New Roman" w:cs="Times New Roman"/>
          <w:sz w:val="28"/>
          <w:szCs w:val="28"/>
        </w:rPr>
        <w:t xml:space="preserve"> N терминальная </w:t>
      </w:r>
      <w:proofErr w:type="spellStart"/>
      <w:r w:rsidRPr="008D7DF9">
        <w:rPr>
          <w:rFonts w:ascii="Times New Roman" w:eastAsia="Calibri" w:hAnsi="Times New Roman" w:cs="Times New Roman"/>
          <w:sz w:val="28"/>
          <w:szCs w:val="28"/>
        </w:rPr>
        <w:t>киназа</w:t>
      </w:r>
      <w:proofErr w:type="spellEnd"/>
      <w:r w:rsidRPr="008D7DF9">
        <w:rPr>
          <w:rFonts w:ascii="Times New Roman" w:eastAsia="Calibri" w:hAnsi="Times New Roman" w:cs="Times New Roman"/>
          <w:sz w:val="28"/>
          <w:szCs w:val="28"/>
        </w:rPr>
        <w:t xml:space="preserve">) также играет важную роль в </w:t>
      </w:r>
      <w:proofErr w:type="spellStart"/>
      <w:r w:rsidRPr="008D7DF9">
        <w:rPr>
          <w:rFonts w:ascii="Times New Roman" w:eastAsia="Calibri" w:hAnsi="Times New Roman" w:cs="Times New Roman"/>
          <w:sz w:val="28"/>
          <w:szCs w:val="28"/>
        </w:rPr>
        <w:t>липоапоптозе</w:t>
      </w:r>
      <w:proofErr w:type="spellEnd"/>
      <w:r w:rsidRPr="008D7DF9">
        <w:rPr>
          <w:rFonts w:ascii="Times New Roman" w:eastAsia="Calibri" w:hAnsi="Times New Roman" w:cs="Times New Roman"/>
          <w:sz w:val="28"/>
          <w:szCs w:val="28"/>
        </w:rPr>
        <w:t>, и его активация тесно связана со стрессом ЭР, реакцией развернутого белка (UPR) и митохондриальной дисфункцией [</w:t>
      </w:r>
      <w:r w:rsidR="008F0472" w:rsidRPr="008F0472">
        <w:rPr>
          <w:rFonts w:ascii="Times New Roman" w:eastAsia="Calibri" w:hAnsi="Times New Roman" w:cs="Times New Roman"/>
          <w:sz w:val="28"/>
          <w:szCs w:val="28"/>
        </w:rPr>
        <w:t>135</w:t>
      </w:r>
      <w:r w:rsidRPr="008D7DF9">
        <w:rPr>
          <w:rFonts w:ascii="Times New Roman" w:eastAsia="Calibri" w:hAnsi="Times New Roman" w:cs="Times New Roman"/>
          <w:sz w:val="28"/>
          <w:szCs w:val="28"/>
        </w:rPr>
        <w:t>].</w:t>
      </w:r>
    </w:p>
    <w:p w14:paraId="65C50C2A" w14:textId="77777777" w:rsidR="00C34898" w:rsidRDefault="00C34898" w:rsidP="00C34898">
      <w:pPr>
        <w:spacing w:after="0" w:line="276" w:lineRule="auto"/>
        <w:jc w:val="center"/>
        <w:rPr>
          <w:rFonts w:ascii="Times New Roman" w:eastAsia="Calibri" w:hAnsi="Times New Roman" w:cs="Times New Roman"/>
          <w:b/>
          <w:bCs/>
          <w:iCs/>
          <w:sz w:val="30"/>
          <w:szCs w:val="30"/>
        </w:rPr>
      </w:pPr>
    </w:p>
    <w:p w14:paraId="095DF2C9" w14:textId="043536B2" w:rsidR="00C34898" w:rsidRPr="008D7DF9" w:rsidRDefault="00C34898" w:rsidP="00C34898">
      <w:pPr>
        <w:spacing w:after="0" w:line="276" w:lineRule="auto"/>
        <w:jc w:val="center"/>
        <w:rPr>
          <w:rFonts w:ascii="Times New Roman" w:eastAsia="Calibri" w:hAnsi="Times New Roman" w:cs="Times New Roman"/>
          <w:b/>
          <w:bCs/>
          <w:iCs/>
          <w:sz w:val="30"/>
          <w:szCs w:val="30"/>
        </w:rPr>
      </w:pPr>
      <w:r>
        <w:rPr>
          <w:rFonts w:ascii="Times New Roman" w:eastAsia="Calibri" w:hAnsi="Times New Roman" w:cs="Times New Roman"/>
          <w:b/>
          <w:bCs/>
          <w:iCs/>
          <w:sz w:val="30"/>
          <w:szCs w:val="30"/>
        </w:rPr>
        <w:t>1</w:t>
      </w:r>
      <w:r w:rsidRPr="008D7DF9">
        <w:rPr>
          <w:rFonts w:ascii="Times New Roman" w:eastAsia="Calibri" w:hAnsi="Times New Roman" w:cs="Times New Roman"/>
          <w:b/>
          <w:bCs/>
          <w:iCs/>
          <w:sz w:val="30"/>
          <w:szCs w:val="30"/>
        </w:rPr>
        <w:t>.</w:t>
      </w:r>
      <w:r w:rsidR="00C763C0">
        <w:rPr>
          <w:rFonts w:ascii="Times New Roman" w:eastAsia="Calibri" w:hAnsi="Times New Roman" w:cs="Times New Roman"/>
          <w:b/>
          <w:bCs/>
          <w:iCs/>
          <w:sz w:val="30"/>
          <w:szCs w:val="30"/>
        </w:rPr>
        <w:t>1.</w:t>
      </w:r>
      <w:r w:rsidRPr="008D7DF9">
        <w:rPr>
          <w:rFonts w:ascii="Times New Roman" w:eastAsia="Calibri" w:hAnsi="Times New Roman" w:cs="Times New Roman"/>
          <w:b/>
          <w:bCs/>
          <w:iCs/>
          <w:sz w:val="30"/>
          <w:szCs w:val="30"/>
        </w:rPr>
        <w:t>6. Роль факторов, индуцируемых гипоксией при НАЖБП</w:t>
      </w:r>
    </w:p>
    <w:p w14:paraId="191EE79F" w14:textId="5B392752"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В начале 1990-х </w:t>
      </w:r>
      <w:proofErr w:type="spellStart"/>
      <w:r w:rsidRPr="008D7DF9">
        <w:rPr>
          <w:rFonts w:ascii="Times New Roman" w:eastAsia="Calibri" w:hAnsi="Times New Roman" w:cs="Times New Roman"/>
          <w:sz w:val="28"/>
          <w:szCs w:val="28"/>
        </w:rPr>
        <w:t>Semenza</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et</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al</w:t>
      </w:r>
      <w:proofErr w:type="spellEnd"/>
      <w:r w:rsidRPr="008D7DF9">
        <w:rPr>
          <w:rFonts w:ascii="Times New Roman" w:eastAsia="Calibri" w:hAnsi="Times New Roman" w:cs="Times New Roman"/>
          <w:sz w:val="28"/>
          <w:szCs w:val="28"/>
        </w:rPr>
        <w:t>. [</w:t>
      </w:r>
      <w:r w:rsidR="008F0472" w:rsidRPr="008F0472">
        <w:rPr>
          <w:rFonts w:ascii="Times New Roman" w:eastAsia="Calibri" w:hAnsi="Times New Roman" w:cs="Times New Roman"/>
          <w:sz w:val="28"/>
          <w:szCs w:val="28"/>
        </w:rPr>
        <w:t>136</w:t>
      </w:r>
      <w:r w:rsidRPr="008D7DF9">
        <w:rPr>
          <w:rFonts w:ascii="Times New Roman" w:eastAsia="Calibri" w:hAnsi="Times New Roman" w:cs="Times New Roman"/>
          <w:sz w:val="28"/>
          <w:szCs w:val="28"/>
        </w:rPr>
        <w:t xml:space="preserve">] при изучении экспрессии гена эритропоэтина на мышах обнаружили фактор, индуцируемый гипоксией (HIF). Нобелевская премия по физиологии и медицине 2019 года была присуждена за работу, связанную с тем, как клетки обнаруживают и адаптируются к различным кислородным средам, причем одним из наиболее важных факторов является HIF, </w:t>
      </w:r>
      <w:proofErr w:type="spellStart"/>
      <w:r w:rsidRPr="008D7DF9">
        <w:rPr>
          <w:rFonts w:ascii="Times New Roman" w:eastAsia="Calibri" w:hAnsi="Times New Roman" w:cs="Times New Roman"/>
          <w:sz w:val="28"/>
          <w:szCs w:val="28"/>
        </w:rPr>
        <w:t>гетеродимерный</w:t>
      </w:r>
      <w:proofErr w:type="spellEnd"/>
      <w:r w:rsidRPr="008D7DF9">
        <w:rPr>
          <w:rFonts w:ascii="Times New Roman" w:eastAsia="Calibri" w:hAnsi="Times New Roman" w:cs="Times New Roman"/>
          <w:sz w:val="28"/>
          <w:szCs w:val="28"/>
        </w:rPr>
        <w:t xml:space="preserve"> фактор транскрипции, состоящий из </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 xml:space="preserve"> и </w:t>
      </w:r>
      <w:r w:rsidRPr="008D7DF9">
        <w:rPr>
          <w:rFonts w:ascii="Times New Roman" w:eastAsia="Calibri" w:hAnsi="Times New Roman" w:cs="Times New Roman"/>
          <w:i/>
          <w:sz w:val="28"/>
          <w:szCs w:val="28"/>
        </w:rPr>
        <w:t>β-</w:t>
      </w:r>
      <w:r w:rsidRPr="008D7DF9">
        <w:rPr>
          <w:rFonts w:ascii="Times New Roman" w:eastAsia="Calibri" w:hAnsi="Times New Roman" w:cs="Times New Roman"/>
          <w:sz w:val="28"/>
          <w:szCs w:val="28"/>
        </w:rPr>
        <w:t xml:space="preserve">субъединиц. Экспрессия </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 xml:space="preserve">-субъединицы зависит от кислорода, тогда как </w:t>
      </w:r>
      <w:r w:rsidRPr="008D7DF9">
        <w:rPr>
          <w:rFonts w:ascii="Times New Roman" w:eastAsia="Calibri" w:hAnsi="Times New Roman" w:cs="Times New Roman"/>
          <w:i/>
          <w:sz w:val="28"/>
          <w:szCs w:val="28"/>
        </w:rPr>
        <w:t>β</w:t>
      </w:r>
      <w:r w:rsidRPr="008D7DF9">
        <w:rPr>
          <w:rFonts w:ascii="Times New Roman" w:eastAsia="Calibri" w:hAnsi="Times New Roman" w:cs="Times New Roman"/>
          <w:sz w:val="28"/>
          <w:szCs w:val="28"/>
        </w:rPr>
        <w:t xml:space="preserve">-субъединица экспрессируется </w:t>
      </w:r>
      <w:proofErr w:type="spellStart"/>
      <w:r w:rsidRPr="008D7DF9">
        <w:rPr>
          <w:rFonts w:ascii="Times New Roman" w:eastAsia="Calibri" w:hAnsi="Times New Roman" w:cs="Times New Roman"/>
          <w:sz w:val="28"/>
          <w:szCs w:val="28"/>
        </w:rPr>
        <w:t>конститутивно</w:t>
      </w:r>
      <w:proofErr w:type="spellEnd"/>
      <w:r w:rsidRPr="008D7DF9">
        <w:rPr>
          <w:rFonts w:ascii="Times New Roman" w:eastAsia="Calibri" w:hAnsi="Times New Roman" w:cs="Times New Roman"/>
          <w:sz w:val="28"/>
          <w:szCs w:val="28"/>
        </w:rPr>
        <w:t xml:space="preserve"> [</w:t>
      </w:r>
      <w:r w:rsidR="008F0472" w:rsidRPr="008F0472">
        <w:rPr>
          <w:rFonts w:ascii="Times New Roman" w:eastAsia="Calibri" w:hAnsi="Times New Roman" w:cs="Times New Roman"/>
          <w:sz w:val="28"/>
          <w:szCs w:val="28"/>
        </w:rPr>
        <w:t>137</w:t>
      </w:r>
      <w:r w:rsidRPr="008D7DF9">
        <w:rPr>
          <w:rFonts w:ascii="Times New Roman" w:eastAsia="Calibri" w:hAnsi="Times New Roman" w:cs="Times New Roman"/>
          <w:sz w:val="28"/>
          <w:szCs w:val="28"/>
        </w:rPr>
        <w:t xml:space="preserve">]. Чтобы адаптироваться к различным уровням кислорода в окружающей среде, организмы разработали </w:t>
      </w:r>
      <w:proofErr w:type="spellStart"/>
      <w:r w:rsidRPr="008D7DF9">
        <w:rPr>
          <w:rFonts w:ascii="Times New Roman" w:eastAsia="Calibri" w:hAnsi="Times New Roman" w:cs="Times New Roman"/>
          <w:sz w:val="28"/>
          <w:szCs w:val="28"/>
        </w:rPr>
        <w:t>кислородочувствительные</w:t>
      </w:r>
      <w:proofErr w:type="spellEnd"/>
      <w:r w:rsidRPr="008D7DF9">
        <w:rPr>
          <w:rFonts w:ascii="Times New Roman" w:eastAsia="Calibri" w:hAnsi="Times New Roman" w:cs="Times New Roman"/>
          <w:sz w:val="28"/>
          <w:szCs w:val="28"/>
        </w:rPr>
        <w:t xml:space="preserve"> системы, которые запускают адаптивные транскрипционные ответы для поддержания гомеостатических условий. HIF-1</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 xml:space="preserve"> является основным регулятором передачи сигналов гипоксии и широко экспрессируется, и в </w:t>
      </w:r>
      <w:proofErr w:type="spellStart"/>
      <w:r w:rsidRPr="008D7DF9">
        <w:rPr>
          <w:rFonts w:ascii="Times New Roman" w:eastAsia="Calibri" w:hAnsi="Times New Roman" w:cs="Times New Roman"/>
          <w:sz w:val="28"/>
          <w:szCs w:val="28"/>
        </w:rPr>
        <w:t>нормоксических</w:t>
      </w:r>
      <w:proofErr w:type="spellEnd"/>
      <w:r w:rsidRPr="008D7DF9">
        <w:rPr>
          <w:rFonts w:ascii="Times New Roman" w:eastAsia="Calibri" w:hAnsi="Times New Roman" w:cs="Times New Roman"/>
          <w:sz w:val="28"/>
          <w:szCs w:val="28"/>
        </w:rPr>
        <w:t xml:space="preserve"> условиях </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-субъединица HIF немедленно подвергается деградации протеасомой 26S. [</w:t>
      </w:r>
      <w:r w:rsidR="008F0472" w:rsidRPr="004E593A">
        <w:rPr>
          <w:rFonts w:ascii="Times New Roman" w:eastAsia="Calibri" w:hAnsi="Times New Roman" w:cs="Times New Roman"/>
          <w:sz w:val="28"/>
          <w:szCs w:val="28"/>
        </w:rPr>
        <w:t>138</w:t>
      </w:r>
      <w:r w:rsidRPr="008D7DF9">
        <w:rPr>
          <w:rFonts w:ascii="Times New Roman" w:eastAsia="Calibri" w:hAnsi="Times New Roman" w:cs="Times New Roman"/>
          <w:sz w:val="28"/>
          <w:szCs w:val="28"/>
        </w:rPr>
        <w:t xml:space="preserve">]. В условиях гипоксии, однако, </w:t>
      </w:r>
      <w:r w:rsidRPr="008D7DF9">
        <w:rPr>
          <w:rFonts w:ascii="Times New Roman" w:eastAsia="Calibri" w:hAnsi="Times New Roman" w:cs="Times New Roman"/>
          <w:sz w:val="28"/>
          <w:szCs w:val="28"/>
        </w:rPr>
        <w:lastRenderedPageBreak/>
        <w:t xml:space="preserve">механизмы, которые нацелены на деградацию субъединицы HIF </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 xml:space="preserve">, ингибируются, что позволяет стабилизировать единицу HIF </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 xml:space="preserve"> и перемещаться в ядро. Как только он попадает в ядро, он </w:t>
      </w:r>
      <w:proofErr w:type="spellStart"/>
      <w:r w:rsidRPr="008D7DF9">
        <w:rPr>
          <w:rFonts w:ascii="Times New Roman" w:eastAsia="Calibri" w:hAnsi="Times New Roman" w:cs="Times New Roman"/>
          <w:sz w:val="28"/>
          <w:szCs w:val="28"/>
        </w:rPr>
        <w:t>димеризуется</w:t>
      </w:r>
      <w:proofErr w:type="spellEnd"/>
      <w:r w:rsidRPr="008D7DF9">
        <w:rPr>
          <w:rFonts w:ascii="Times New Roman" w:eastAsia="Calibri" w:hAnsi="Times New Roman" w:cs="Times New Roman"/>
          <w:sz w:val="28"/>
          <w:szCs w:val="28"/>
        </w:rPr>
        <w:t xml:space="preserve"> с HIF-1</w:t>
      </w:r>
      <w:r w:rsidRPr="008D7DF9">
        <w:rPr>
          <w:rFonts w:ascii="Times New Roman" w:eastAsia="Calibri" w:hAnsi="Times New Roman" w:cs="Times New Roman"/>
          <w:i/>
          <w:sz w:val="28"/>
          <w:szCs w:val="28"/>
        </w:rPr>
        <w:t>β</w:t>
      </w:r>
      <w:r w:rsidRPr="008D7DF9">
        <w:rPr>
          <w:rFonts w:ascii="Times New Roman" w:eastAsia="Calibri" w:hAnsi="Times New Roman" w:cs="Times New Roman"/>
          <w:sz w:val="28"/>
          <w:szCs w:val="28"/>
        </w:rPr>
        <w:t>, образуя комплекс HIF, который связывается со специфическими чувствительными к гипоксии элементами в генах-мишенях [</w:t>
      </w:r>
      <w:r w:rsidR="008F0472" w:rsidRPr="008F0472">
        <w:rPr>
          <w:rFonts w:ascii="Times New Roman" w:eastAsia="Calibri" w:hAnsi="Times New Roman" w:cs="Times New Roman"/>
          <w:sz w:val="28"/>
          <w:szCs w:val="28"/>
        </w:rPr>
        <w:t>139</w:t>
      </w:r>
      <w:r w:rsidRPr="008D7DF9">
        <w:rPr>
          <w:rFonts w:ascii="Times New Roman" w:eastAsia="Calibri" w:hAnsi="Times New Roman" w:cs="Times New Roman"/>
          <w:sz w:val="28"/>
          <w:szCs w:val="28"/>
        </w:rPr>
        <w:t>].</w:t>
      </w:r>
    </w:p>
    <w:p w14:paraId="51A8851E" w14:textId="12A6CDC8"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Публикации последних лет сообщают об крайне важной роли HIF-1</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 xml:space="preserve"> при НАЖБП, механизм действия которого в основном делится на защитный эффект за счет ингибирования чрезмерного накопления жира в печени и повреждающий эффект за счет стимулирования фиброза печени [</w:t>
      </w:r>
      <w:r w:rsidR="008F0472" w:rsidRPr="008F0472">
        <w:rPr>
          <w:rFonts w:ascii="Times New Roman" w:eastAsia="Calibri" w:hAnsi="Times New Roman" w:cs="Times New Roman"/>
          <w:sz w:val="28"/>
          <w:szCs w:val="28"/>
        </w:rPr>
        <w:t>139</w:t>
      </w:r>
      <w:r w:rsidRPr="008D7DF9">
        <w:rPr>
          <w:rFonts w:ascii="Times New Roman" w:eastAsia="Calibri" w:hAnsi="Times New Roman" w:cs="Times New Roman"/>
          <w:sz w:val="28"/>
          <w:szCs w:val="28"/>
        </w:rPr>
        <w:t>]. Исследования, проведенные на изолированных клетках мышей, предполагают, что индуцированная HIF-1</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 xml:space="preserve"> экспрессия lipin1 предотвращает аномальное накопление липидов за счет ингибирования окисления жирных кислот </w:t>
      </w:r>
      <w:proofErr w:type="spellStart"/>
      <w:r w:rsidRPr="008D7DF9">
        <w:rPr>
          <w:rFonts w:ascii="Times New Roman" w:eastAsia="Calibri" w:hAnsi="Times New Roman" w:cs="Times New Roman"/>
          <w:sz w:val="28"/>
          <w:szCs w:val="28"/>
        </w:rPr>
        <w:t>пероксисомами</w:t>
      </w:r>
      <w:proofErr w:type="spellEnd"/>
      <w:r w:rsidRPr="008D7DF9">
        <w:rPr>
          <w:rFonts w:ascii="Times New Roman" w:eastAsia="Calibri" w:hAnsi="Times New Roman" w:cs="Times New Roman"/>
          <w:sz w:val="28"/>
          <w:szCs w:val="28"/>
        </w:rPr>
        <w:t xml:space="preserve"> и сообщают о защитном эффекте от их токсичности [</w:t>
      </w:r>
      <w:r w:rsidR="008F0472" w:rsidRPr="008F0472">
        <w:rPr>
          <w:rFonts w:ascii="Times New Roman" w:eastAsia="Calibri" w:hAnsi="Times New Roman" w:cs="Times New Roman"/>
          <w:sz w:val="28"/>
          <w:szCs w:val="28"/>
        </w:rPr>
        <w:t>140</w:t>
      </w:r>
      <w:r w:rsidRPr="008D7DF9">
        <w:rPr>
          <w:rFonts w:ascii="Times New Roman" w:eastAsia="Calibri" w:hAnsi="Times New Roman" w:cs="Times New Roman"/>
          <w:sz w:val="28"/>
          <w:szCs w:val="28"/>
        </w:rPr>
        <w:t>, 14</w:t>
      </w:r>
      <w:r w:rsidR="008F0472" w:rsidRPr="008F0472">
        <w:rPr>
          <w:rFonts w:ascii="Times New Roman" w:eastAsia="Calibri" w:hAnsi="Times New Roman" w:cs="Times New Roman"/>
          <w:sz w:val="28"/>
          <w:szCs w:val="28"/>
        </w:rPr>
        <w:t>1</w:t>
      </w:r>
      <w:r w:rsidRPr="008D7DF9">
        <w:rPr>
          <w:rFonts w:ascii="Times New Roman" w:eastAsia="Calibri" w:hAnsi="Times New Roman" w:cs="Times New Roman"/>
          <w:sz w:val="28"/>
          <w:szCs w:val="28"/>
        </w:rPr>
        <w:t xml:space="preserve">]. Несмотря на это, большое количество исследований показало, что HIF-1 </w:t>
      </w:r>
      <w:proofErr w:type="spellStart"/>
      <w:r w:rsidRPr="008D7DF9">
        <w:rPr>
          <w:rFonts w:ascii="Times New Roman" w:eastAsia="Calibri" w:hAnsi="Times New Roman" w:cs="Times New Roman"/>
          <w:sz w:val="28"/>
          <w:szCs w:val="28"/>
        </w:rPr>
        <w:t>гепатоцитов</w:t>
      </w:r>
      <w:proofErr w:type="spellEnd"/>
      <w:r w:rsidRPr="008D7DF9">
        <w:rPr>
          <w:rFonts w:ascii="Times New Roman" w:eastAsia="Calibri" w:hAnsi="Times New Roman" w:cs="Times New Roman"/>
          <w:sz w:val="28"/>
          <w:szCs w:val="28"/>
        </w:rPr>
        <w:t xml:space="preserve"> способствует фиброзу печени при НАЖБП, в первую очередь за счет активации сигнального пути PTEN/p65 [1</w:t>
      </w:r>
      <w:r w:rsidR="008F0472" w:rsidRPr="008F0472">
        <w:rPr>
          <w:rFonts w:ascii="Times New Roman" w:eastAsia="Calibri" w:hAnsi="Times New Roman" w:cs="Times New Roman"/>
          <w:sz w:val="28"/>
          <w:szCs w:val="28"/>
        </w:rPr>
        <w:t>42</w:t>
      </w:r>
      <w:r w:rsidRPr="008D7DF9">
        <w:rPr>
          <w:rFonts w:ascii="Times New Roman" w:eastAsia="Calibri" w:hAnsi="Times New Roman" w:cs="Times New Roman"/>
          <w:sz w:val="28"/>
          <w:szCs w:val="28"/>
        </w:rPr>
        <w:t>, 1</w:t>
      </w:r>
      <w:r w:rsidR="008F0472" w:rsidRPr="00760D44">
        <w:rPr>
          <w:rFonts w:ascii="Times New Roman" w:eastAsia="Calibri" w:hAnsi="Times New Roman" w:cs="Times New Roman"/>
          <w:sz w:val="28"/>
          <w:szCs w:val="28"/>
        </w:rPr>
        <w:t>43</w:t>
      </w:r>
      <w:r w:rsidRPr="008D7DF9">
        <w:rPr>
          <w:rFonts w:ascii="Times New Roman" w:eastAsia="Calibri" w:hAnsi="Times New Roman" w:cs="Times New Roman"/>
          <w:sz w:val="28"/>
          <w:szCs w:val="28"/>
        </w:rPr>
        <w:t xml:space="preserve">]. </w:t>
      </w:r>
    </w:p>
    <w:p w14:paraId="4907BF3E" w14:textId="77777777" w:rsidR="00C34898" w:rsidRPr="008D7DF9" w:rsidRDefault="00C34898" w:rsidP="00C34898">
      <w:pPr>
        <w:spacing w:after="0" w:line="360" w:lineRule="auto"/>
        <w:ind w:firstLine="708"/>
        <w:jc w:val="both"/>
        <w:rPr>
          <w:rFonts w:ascii="Times New Roman" w:eastAsia="Calibri" w:hAnsi="Times New Roman" w:cs="Times New Roman"/>
          <w:b/>
          <w:bCs/>
          <w:i/>
          <w:iCs/>
          <w:sz w:val="28"/>
          <w:szCs w:val="28"/>
        </w:rPr>
      </w:pPr>
    </w:p>
    <w:p w14:paraId="49408437" w14:textId="33C0C02C" w:rsidR="00C34898" w:rsidRPr="008D7DF9" w:rsidRDefault="00C34898" w:rsidP="00C34898">
      <w:pPr>
        <w:spacing w:after="0" w:line="360" w:lineRule="auto"/>
        <w:jc w:val="center"/>
        <w:rPr>
          <w:rFonts w:ascii="Times New Roman" w:eastAsia="Calibri" w:hAnsi="Times New Roman" w:cs="Times New Roman"/>
          <w:b/>
          <w:bCs/>
          <w:iCs/>
          <w:sz w:val="30"/>
          <w:szCs w:val="30"/>
        </w:rPr>
      </w:pPr>
      <w:r>
        <w:rPr>
          <w:rFonts w:ascii="Times New Roman" w:eastAsia="Calibri" w:hAnsi="Times New Roman" w:cs="Times New Roman"/>
          <w:b/>
          <w:bCs/>
          <w:iCs/>
          <w:sz w:val="30"/>
          <w:szCs w:val="30"/>
        </w:rPr>
        <w:t>1</w:t>
      </w:r>
      <w:r w:rsidRPr="008D7DF9">
        <w:rPr>
          <w:rFonts w:ascii="Times New Roman" w:eastAsia="Calibri" w:hAnsi="Times New Roman" w:cs="Times New Roman"/>
          <w:b/>
          <w:bCs/>
          <w:iCs/>
          <w:sz w:val="30"/>
          <w:szCs w:val="30"/>
        </w:rPr>
        <w:t>.</w:t>
      </w:r>
      <w:r w:rsidR="00C763C0">
        <w:rPr>
          <w:rFonts w:ascii="Times New Roman" w:eastAsia="Calibri" w:hAnsi="Times New Roman" w:cs="Times New Roman"/>
          <w:b/>
          <w:bCs/>
          <w:iCs/>
          <w:sz w:val="30"/>
          <w:szCs w:val="30"/>
        </w:rPr>
        <w:t>1.</w:t>
      </w:r>
      <w:r w:rsidRPr="008D7DF9">
        <w:rPr>
          <w:rFonts w:ascii="Times New Roman" w:eastAsia="Calibri" w:hAnsi="Times New Roman" w:cs="Times New Roman"/>
          <w:b/>
          <w:bCs/>
          <w:iCs/>
          <w:sz w:val="30"/>
          <w:szCs w:val="30"/>
        </w:rPr>
        <w:t>7. Обмен АТФ при гипоксии</w:t>
      </w:r>
    </w:p>
    <w:p w14:paraId="35441E7D" w14:textId="3257A3D7"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АТФ является источником энергии всех живых клеток и участвует во многих жизненно важных биохимических реакциях. Когда клетки умирают, они перестают синтезировать АТФ, и существующий пул АТФ быстро разрушается. Поэтому АТФ широко используется в качестве маркера жизнеспособных клеток. Более высокая концентрация АТФ указывает на большее количество живых клеток [</w:t>
      </w:r>
      <w:r w:rsidR="00760D44" w:rsidRPr="00760D44">
        <w:rPr>
          <w:rFonts w:ascii="Times New Roman" w:eastAsia="Calibri" w:hAnsi="Times New Roman" w:cs="Times New Roman"/>
          <w:sz w:val="28"/>
          <w:szCs w:val="28"/>
        </w:rPr>
        <w:t>144</w:t>
      </w:r>
      <w:r w:rsidRPr="008D7DF9">
        <w:rPr>
          <w:rFonts w:ascii="Times New Roman" w:eastAsia="Calibri" w:hAnsi="Times New Roman" w:cs="Times New Roman"/>
          <w:sz w:val="28"/>
          <w:szCs w:val="28"/>
        </w:rPr>
        <w:t>].</w:t>
      </w:r>
    </w:p>
    <w:p w14:paraId="11525FE7" w14:textId="0EA41B2B"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Анализы АТФ – это процедуры, которые могут измерять жизнеспособность клеток на основе обнаружения АТФ. Все живые клетки, включая бактерии, могут быть обнаружены с помощью анализа АТФ. Можно использовать несколько методов обнаружения, таких как колориметрический, флуоресцентный и </w:t>
      </w:r>
      <w:proofErr w:type="spellStart"/>
      <w:r w:rsidRPr="008D7DF9">
        <w:rPr>
          <w:rFonts w:ascii="Times New Roman" w:eastAsia="Calibri" w:hAnsi="Times New Roman" w:cs="Times New Roman"/>
          <w:sz w:val="28"/>
          <w:szCs w:val="28"/>
        </w:rPr>
        <w:t>биолюминесцентный</w:t>
      </w:r>
      <w:proofErr w:type="spellEnd"/>
      <w:r w:rsidRPr="008D7DF9">
        <w:rPr>
          <w:rFonts w:ascii="Times New Roman" w:eastAsia="Calibri" w:hAnsi="Times New Roman" w:cs="Times New Roman"/>
          <w:sz w:val="28"/>
          <w:szCs w:val="28"/>
        </w:rPr>
        <w:t xml:space="preserve">. Большинство исследователей </w:t>
      </w:r>
      <w:r w:rsidRPr="008D7DF9">
        <w:rPr>
          <w:rFonts w:ascii="Times New Roman" w:eastAsia="Calibri" w:hAnsi="Times New Roman" w:cs="Times New Roman"/>
          <w:sz w:val="28"/>
          <w:szCs w:val="28"/>
        </w:rPr>
        <w:lastRenderedPageBreak/>
        <w:t xml:space="preserve">выбирают </w:t>
      </w:r>
      <w:proofErr w:type="spellStart"/>
      <w:r w:rsidRPr="008D7DF9">
        <w:rPr>
          <w:rFonts w:ascii="Times New Roman" w:eastAsia="Calibri" w:hAnsi="Times New Roman" w:cs="Times New Roman"/>
          <w:sz w:val="28"/>
          <w:szCs w:val="28"/>
        </w:rPr>
        <w:t>биолюминесцентные</w:t>
      </w:r>
      <w:proofErr w:type="spellEnd"/>
      <w:r w:rsidRPr="008D7DF9">
        <w:rPr>
          <w:rFonts w:ascii="Times New Roman" w:eastAsia="Calibri" w:hAnsi="Times New Roman" w:cs="Times New Roman"/>
          <w:sz w:val="28"/>
          <w:szCs w:val="28"/>
        </w:rPr>
        <w:t xml:space="preserve"> анализы АТФ для измерения жизнеспособности клеток из-за более высокой чувствительности, простого и однородного протокола и быстрых результатов [</w:t>
      </w:r>
      <w:r w:rsidR="00760D44" w:rsidRPr="00760D44">
        <w:rPr>
          <w:rFonts w:ascii="Times New Roman" w:eastAsia="Calibri" w:hAnsi="Times New Roman" w:cs="Times New Roman"/>
          <w:sz w:val="28"/>
          <w:szCs w:val="28"/>
        </w:rPr>
        <w:t>145</w:t>
      </w:r>
      <w:r w:rsidRPr="008D7DF9">
        <w:rPr>
          <w:rFonts w:ascii="Times New Roman" w:eastAsia="Calibri" w:hAnsi="Times New Roman" w:cs="Times New Roman"/>
          <w:sz w:val="28"/>
          <w:szCs w:val="28"/>
        </w:rPr>
        <w:t>].</w:t>
      </w:r>
    </w:p>
    <w:p w14:paraId="2035E721" w14:textId="1761B131"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Процессы, происходящие как снаружи, так и внутри клетки, зависят </w:t>
      </w:r>
      <w:r w:rsidR="00760D44" w:rsidRPr="008D7DF9">
        <w:rPr>
          <w:rFonts w:ascii="Times New Roman" w:eastAsia="Calibri" w:hAnsi="Times New Roman" w:cs="Times New Roman"/>
          <w:sz w:val="28"/>
          <w:szCs w:val="28"/>
        </w:rPr>
        <w:t>от поглощения</w:t>
      </w:r>
      <w:r w:rsidRPr="008D7DF9">
        <w:rPr>
          <w:rFonts w:ascii="Times New Roman" w:eastAsia="Calibri" w:hAnsi="Times New Roman" w:cs="Times New Roman"/>
          <w:sz w:val="28"/>
          <w:szCs w:val="28"/>
        </w:rPr>
        <w:t xml:space="preserve"> АТФ, а также его высвобождения клетками.</w:t>
      </w:r>
    </w:p>
    <w:p w14:paraId="4EF09808" w14:textId="3C59171B" w:rsidR="00C34898" w:rsidRPr="008D7DF9" w:rsidRDefault="00C34898" w:rsidP="00C34898">
      <w:pPr>
        <w:spacing w:after="0" w:line="360" w:lineRule="auto"/>
        <w:ind w:firstLine="567"/>
        <w:jc w:val="both"/>
        <w:rPr>
          <w:rFonts w:ascii="Times New Roman" w:eastAsia="Calibri" w:hAnsi="Times New Roman" w:cs="Times New Roman"/>
          <w:sz w:val="28"/>
          <w:szCs w:val="28"/>
        </w:rPr>
      </w:pPr>
      <w:proofErr w:type="spellStart"/>
      <w:r w:rsidRPr="008D7DF9">
        <w:rPr>
          <w:rFonts w:ascii="Times New Roman" w:eastAsia="Calibri" w:hAnsi="Times New Roman" w:cs="Times New Roman"/>
          <w:sz w:val="28"/>
          <w:szCs w:val="28"/>
        </w:rPr>
        <w:t>Forrester</w:t>
      </w:r>
      <w:proofErr w:type="spellEnd"/>
      <w:r w:rsidRPr="008D7DF9">
        <w:rPr>
          <w:rFonts w:ascii="Times New Roman" w:eastAsia="Calibri" w:hAnsi="Times New Roman" w:cs="Times New Roman"/>
          <w:sz w:val="28"/>
          <w:szCs w:val="28"/>
        </w:rPr>
        <w:t xml:space="preserve"> и Williams [</w:t>
      </w:r>
      <w:r w:rsidR="00760D44" w:rsidRPr="00760D44">
        <w:rPr>
          <w:rFonts w:ascii="Times New Roman" w:eastAsia="Calibri" w:hAnsi="Times New Roman" w:cs="Times New Roman"/>
          <w:sz w:val="28"/>
          <w:szCs w:val="28"/>
        </w:rPr>
        <w:t>146</w:t>
      </w:r>
      <w:r w:rsidRPr="008D7DF9">
        <w:rPr>
          <w:rFonts w:ascii="Times New Roman" w:eastAsia="Calibri" w:hAnsi="Times New Roman" w:cs="Times New Roman"/>
          <w:sz w:val="28"/>
          <w:szCs w:val="28"/>
        </w:rPr>
        <w:t xml:space="preserve">] показали, что высвобождение АТФ значительно увеличивается в течение 30 секунд после гипоксии клеток. </w:t>
      </w:r>
      <w:proofErr w:type="spellStart"/>
      <w:r w:rsidRPr="008D7DF9">
        <w:rPr>
          <w:rFonts w:ascii="Times New Roman" w:eastAsia="Calibri" w:hAnsi="Times New Roman" w:cs="Times New Roman"/>
          <w:sz w:val="28"/>
          <w:szCs w:val="28"/>
        </w:rPr>
        <w:t>Clemens</w:t>
      </w:r>
      <w:proofErr w:type="spellEnd"/>
      <w:r w:rsidRPr="008D7DF9">
        <w:rPr>
          <w:rFonts w:ascii="Times New Roman" w:eastAsia="Calibri" w:hAnsi="Times New Roman" w:cs="Times New Roman"/>
          <w:sz w:val="28"/>
          <w:szCs w:val="28"/>
        </w:rPr>
        <w:t xml:space="preserve"> и </w:t>
      </w:r>
      <w:proofErr w:type="spellStart"/>
      <w:r w:rsidRPr="008D7DF9">
        <w:rPr>
          <w:rFonts w:ascii="Times New Roman" w:eastAsia="Calibri" w:hAnsi="Times New Roman" w:cs="Times New Roman"/>
          <w:sz w:val="28"/>
          <w:szCs w:val="28"/>
        </w:rPr>
        <w:t>Forrester</w:t>
      </w:r>
      <w:proofErr w:type="spellEnd"/>
      <w:r w:rsidRPr="008D7DF9">
        <w:rPr>
          <w:rFonts w:ascii="Times New Roman" w:eastAsia="Calibri" w:hAnsi="Times New Roman" w:cs="Times New Roman"/>
          <w:sz w:val="28"/>
          <w:szCs w:val="28"/>
        </w:rPr>
        <w:t xml:space="preserve"> [1</w:t>
      </w:r>
      <w:r w:rsidR="00760D44" w:rsidRPr="00760D44">
        <w:rPr>
          <w:rFonts w:ascii="Times New Roman" w:eastAsia="Calibri" w:hAnsi="Times New Roman" w:cs="Times New Roman"/>
          <w:sz w:val="28"/>
          <w:szCs w:val="28"/>
        </w:rPr>
        <w:t>47</w:t>
      </w:r>
      <w:r w:rsidRPr="008D7DF9">
        <w:rPr>
          <w:rFonts w:ascii="Times New Roman" w:eastAsia="Calibri" w:hAnsi="Times New Roman" w:cs="Times New Roman"/>
          <w:sz w:val="28"/>
          <w:szCs w:val="28"/>
        </w:rPr>
        <w:t xml:space="preserve">] использовали изолированный препарат рабочего сердца крысы, который </w:t>
      </w:r>
      <w:proofErr w:type="spellStart"/>
      <w:r w:rsidRPr="008D7DF9">
        <w:rPr>
          <w:rFonts w:ascii="Times New Roman" w:eastAsia="Calibri" w:hAnsi="Times New Roman" w:cs="Times New Roman"/>
          <w:sz w:val="28"/>
          <w:szCs w:val="28"/>
        </w:rPr>
        <w:t>перфузировали</w:t>
      </w:r>
      <w:proofErr w:type="spellEnd"/>
      <w:r w:rsidRPr="008D7DF9">
        <w:rPr>
          <w:rFonts w:ascii="Times New Roman" w:eastAsia="Calibri" w:hAnsi="Times New Roman" w:cs="Times New Roman"/>
          <w:sz w:val="28"/>
          <w:szCs w:val="28"/>
        </w:rPr>
        <w:t xml:space="preserve"> буфером Krebs-HCO</w:t>
      </w:r>
      <w:r w:rsidRPr="008D7DF9">
        <w:rPr>
          <w:rFonts w:ascii="Times New Roman" w:eastAsia="Calibri" w:hAnsi="Times New Roman" w:cs="Times New Roman"/>
          <w:sz w:val="28"/>
          <w:szCs w:val="28"/>
          <w:vertAlign w:val="subscript"/>
        </w:rPr>
        <w:t>3</w:t>
      </w:r>
      <w:r w:rsidRPr="008D7DF9">
        <w:rPr>
          <w:rFonts w:ascii="Times New Roman" w:eastAsia="Calibri" w:hAnsi="Times New Roman" w:cs="Times New Roman"/>
          <w:sz w:val="28"/>
          <w:szCs w:val="28"/>
        </w:rPr>
        <w:t xml:space="preserve">, содержащим 11 </w:t>
      </w:r>
      <w:proofErr w:type="spellStart"/>
      <w:r w:rsidRPr="008D7DF9">
        <w:rPr>
          <w:rFonts w:ascii="Times New Roman" w:eastAsia="Calibri" w:hAnsi="Times New Roman" w:cs="Times New Roman"/>
          <w:sz w:val="28"/>
          <w:szCs w:val="28"/>
        </w:rPr>
        <w:t>мМ</w:t>
      </w:r>
      <w:proofErr w:type="spellEnd"/>
      <w:r w:rsidRPr="008D7DF9">
        <w:rPr>
          <w:rFonts w:ascii="Times New Roman" w:eastAsia="Calibri" w:hAnsi="Times New Roman" w:cs="Times New Roman"/>
          <w:sz w:val="28"/>
          <w:szCs w:val="28"/>
        </w:rPr>
        <w:t xml:space="preserve"> глюкозы. Их результаты показали, что в аэробных условиях АТФ высвобождается со скоростью 5,9 </w:t>
      </w:r>
      <w:proofErr w:type="spellStart"/>
      <w:r w:rsidRPr="008D7DF9">
        <w:rPr>
          <w:rFonts w:ascii="Times New Roman" w:eastAsia="Calibri" w:hAnsi="Times New Roman" w:cs="Times New Roman"/>
          <w:sz w:val="28"/>
          <w:szCs w:val="28"/>
        </w:rPr>
        <w:t>пмоль</w:t>
      </w:r>
      <w:proofErr w:type="spellEnd"/>
      <w:r w:rsidRPr="008D7DF9">
        <w:rPr>
          <w:rFonts w:ascii="Times New Roman" w:eastAsia="Calibri" w:hAnsi="Times New Roman" w:cs="Times New Roman"/>
          <w:sz w:val="28"/>
          <w:szCs w:val="28"/>
        </w:rPr>
        <w:t xml:space="preserve">/мин, тогда как индукция гипоксии с помощью буфера Кребса, </w:t>
      </w:r>
      <w:proofErr w:type="spellStart"/>
      <w:r w:rsidRPr="008D7DF9">
        <w:rPr>
          <w:rFonts w:ascii="Times New Roman" w:eastAsia="Calibri" w:hAnsi="Times New Roman" w:cs="Times New Roman"/>
          <w:sz w:val="28"/>
          <w:szCs w:val="28"/>
        </w:rPr>
        <w:t>барботируемого</w:t>
      </w:r>
      <w:proofErr w:type="spellEnd"/>
      <w:r w:rsidRPr="008D7DF9">
        <w:rPr>
          <w:rFonts w:ascii="Times New Roman" w:eastAsia="Calibri" w:hAnsi="Times New Roman" w:cs="Times New Roman"/>
          <w:sz w:val="28"/>
          <w:szCs w:val="28"/>
        </w:rPr>
        <w:t xml:space="preserve"> смесью 95% N2:5 % CO</w:t>
      </w:r>
      <w:r w:rsidRPr="008D7DF9">
        <w:rPr>
          <w:rFonts w:ascii="Times New Roman" w:eastAsia="Calibri" w:hAnsi="Times New Roman" w:cs="Times New Roman"/>
          <w:sz w:val="28"/>
          <w:szCs w:val="28"/>
          <w:vertAlign w:val="subscript"/>
        </w:rPr>
        <w:t>2</w:t>
      </w:r>
      <w:r w:rsidRPr="008D7DF9">
        <w:rPr>
          <w:rFonts w:ascii="Times New Roman" w:eastAsia="Calibri" w:hAnsi="Times New Roman" w:cs="Times New Roman"/>
          <w:sz w:val="28"/>
          <w:szCs w:val="28"/>
        </w:rPr>
        <w:t xml:space="preserve">, приводило к увеличению высвобождения АТФ до 46,1 </w:t>
      </w:r>
      <w:proofErr w:type="spellStart"/>
      <w:r w:rsidRPr="008D7DF9">
        <w:rPr>
          <w:rFonts w:ascii="Times New Roman" w:eastAsia="Calibri" w:hAnsi="Times New Roman" w:cs="Times New Roman"/>
          <w:sz w:val="28"/>
          <w:szCs w:val="28"/>
        </w:rPr>
        <w:t>пмоль</w:t>
      </w:r>
      <w:proofErr w:type="spellEnd"/>
      <w:r w:rsidRPr="008D7DF9">
        <w:rPr>
          <w:rFonts w:ascii="Times New Roman" w:eastAsia="Calibri" w:hAnsi="Times New Roman" w:cs="Times New Roman"/>
          <w:sz w:val="28"/>
          <w:szCs w:val="28"/>
        </w:rPr>
        <w:t xml:space="preserve">/мин. В результате ученые пришли к выводу, что большее количество АТФ высвобождается из миокарда во время гипоксии, вызывая значительную </w:t>
      </w:r>
      <w:proofErr w:type="spellStart"/>
      <w:r w:rsidRPr="008D7DF9">
        <w:rPr>
          <w:rFonts w:ascii="Times New Roman" w:eastAsia="Calibri" w:hAnsi="Times New Roman" w:cs="Times New Roman"/>
          <w:sz w:val="28"/>
          <w:szCs w:val="28"/>
        </w:rPr>
        <w:t>вазодилатацию</w:t>
      </w:r>
      <w:proofErr w:type="spellEnd"/>
      <w:r w:rsidRPr="008D7DF9">
        <w:rPr>
          <w:rFonts w:ascii="Times New Roman" w:eastAsia="Calibri" w:hAnsi="Times New Roman" w:cs="Times New Roman"/>
          <w:sz w:val="28"/>
          <w:szCs w:val="28"/>
        </w:rPr>
        <w:t>.</w:t>
      </w:r>
    </w:p>
    <w:p w14:paraId="7F0549D6" w14:textId="7B359398"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Высвобождение АТФ из эритроцитов человека увеличивается в ответ на кратковременное воздействие гипоксической/</w:t>
      </w:r>
      <w:proofErr w:type="spellStart"/>
      <w:r w:rsidRPr="008D7DF9">
        <w:rPr>
          <w:rFonts w:ascii="Times New Roman" w:eastAsia="Calibri" w:hAnsi="Times New Roman" w:cs="Times New Roman"/>
          <w:sz w:val="28"/>
          <w:szCs w:val="28"/>
        </w:rPr>
        <w:t>гиперкапнической</w:t>
      </w:r>
      <w:proofErr w:type="spellEnd"/>
      <w:r w:rsidRPr="008D7DF9">
        <w:rPr>
          <w:rFonts w:ascii="Times New Roman" w:eastAsia="Calibri" w:hAnsi="Times New Roman" w:cs="Times New Roman"/>
          <w:sz w:val="28"/>
          <w:szCs w:val="28"/>
        </w:rPr>
        <w:t xml:space="preserve"> среды, аналогичной той, которая обнаруживается в активно тренируемых скелетных или сердечных мышцах, а циркуляция эритроцитов в область гипоксии </w:t>
      </w:r>
      <w:proofErr w:type="spellStart"/>
      <w:r w:rsidRPr="008D7DF9">
        <w:rPr>
          <w:rFonts w:ascii="Times New Roman" w:eastAsia="Calibri" w:hAnsi="Times New Roman" w:cs="Times New Roman"/>
          <w:i/>
          <w:sz w:val="28"/>
          <w:szCs w:val="28"/>
        </w:rPr>
        <w:t>in</w:t>
      </w:r>
      <w:proofErr w:type="spellEnd"/>
      <w:r w:rsidRPr="008D7DF9">
        <w:rPr>
          <w:rFonts w:ascii="Times New Roman" w:eastAsia="Calibri" w:hAnsi="Times New Roman" w:cs="Times New Roman"/>
          <w:i/>
          <w:sz w:val="28"/>
          <w:szCs w:val="28"/>
        </w:rPr>
        <w:t xml:space="preserve"> </w:t>
      </w:r>
      <w:proofErr w:type="spellStart"/>
      <w:r w:rsidRPr="008D7DF9">
        <w:rPr>
          <w:rFonts w:ascii="Times New Roman" w:eastAsia="Calibri" w:hAnsi="Times New Roman" w:cs="Times New Roman"/>
          <w:i/>
          <w:sz w:val="28"/>
          <w:szCs w:val="28"/>
        </w:rPr>
        <w:t>vivo</w:t>
      </w:r>
      <w:proofErr w:type="spellEnd"/>
      <w:r w:rsidRPr="008D7DF9">
        <w:rPr>
          <w:rFonts w:ascii="Times New Roman" w:eastAsia="Calibri" w:hAnsi="Times New Roman" w:cs="Times New Roman"/>
          <w:sz w:val="28"/>
          <w:szCs w:val="28"/>
        </w:rPr>
        <w:t xml:space="preserve"> может способствовать увеличению местного кровотока за счет высвобождения эндотелий-зависимого релаксирующего фактора в ответ на высвобождение АТФ [1</w:t>
      </w:r>
      <w:r w:rsidR="00760D44" w:rsidRPr="00760D44">
        <w:rPr>
          <w:rFonts w:ascii="Times New Roman" w:eastAsia="Calibri" w:hAnsi="Times New Roman" w:cs="Times New Roman"/>
          <w:sz w:val="28"/>
          <w:szCs w:val="28"/>
        </w:rPr>
        <w:t>48</w:t>
      </w:r>
      <w:r w:rsidRPr="008D7DF9">
        <w:rPr>
          <w:rFonts w:ascii="Times New Roman" w:eastAsia="Calibri" w:hAnsi="Times New Roman" w:cs="Times New Roman"/>
          <w:sz w:val="28"/>
          <w:szCs w:val="28"/>
        </w:rPr>
        <w:t>].</w:t>
      </w:r>
    </w:p>
    <w:p w14:paraId="08EE9C45" w14:textId="51274ECB"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О</w:t>
      </w:r>
      <w:r w:rsidRPr="008D7DF9">
        <w:rPr>
          <w:rFonts w:ascii="Times New Roman" w:eastAsia="Calibri" w:hAnsi="Times New Roman" w:cs="Times New Roman"/>
          <w:sz w:val="28"/>
          <w:szCs w:val="28"/>
          <w:vertAlign w:val="subscript"/>
        </w:rPr>
        <w:t>2</w:t>
      </w:r>
      <w:r w:rsidRPr="008D7DF9">
        <w:rPr>
          <w:rFonts w:ascii="Times New Roman" w:eastAsia="Calibri" w:hAnsi="Times New Roman" w:cs="Times New Roman"/>
          <w:sz w:val="28"/>
          <w:szCs w:val="28"/>
        </w:rPr>
        <w:t xml:space="preserve">, необходимый для удовлетворения метаболических потребностей всех тканей, доставляется эритроцитами, которые у млекопитающих лишены ядра и </w:t>
      </w:r>
      <w:proofErr w:type="spellStart"/>
      <w:r w:rsidRPr="008D7DF9">
        <w:rPr>
          <w:rFonts w:ascii="Times New Roman" w:eastAsia="Calibri" w:hAnsi="Times New Roman" w:cs="Times New Roman"/>
          <w:sz w:val="28"/>
          <w:szCs w:val="28"/>
        </w:rPr>
        <w:t>митохондрий</w:t>
      </w:r>
      <w:proofErr w:type="spellEnd"/>
      <w:r w:rsidRPr="008D7DF9">
        <w:rPr>
          <w:rFonts w:ascii="Times New Roman" w:eastAsia="Calibri" w:hAnsi="Times New Roman" w:cs="Times New Roman"/>
          <w:sz w:val="28"/>
          <w:szCs w:val="28"/>
        </w:rPr>
        <w:t>. Недавно было продемонстрировано, что эта клетка представляет собой значительно больше, чем простой переносчик О</w:t>
      </w:r>
      <w:r w:rsidRPr="008D7DF9">
        <w:rPr>
          <w:rFonts w:ascii="Times New Roman" w:eastAsia="Calibri" w:hAnsi="Times New Roman" w:cs="Times New Roman"/>
          <w:sz w:val="28"/>
          <w:szCs w:val="28"/>
          <w:vertAlign w:val="subscript"/>
        </w:rPr>
        <w:t>2</w:t>
      </w:r>
      <w:r w:rsidRPr="008D7DF9">
        <w:rPr>
          <w:rFonts w:ascii="Times New Roman" w:eastAsia="Calibri" w:hAnsi="Times New Roman" w:cs="Times New Roman"/>
          <w:sz w:val="28"/>
          <w:szCs w:val="28"/>
        </w:rPr>
        <w:t xml:space="preserve">. Это сложная клетка, которая контролирует свое собственное распределение в микроциркуляторном русле благодаря своей способности высвобождать АТФ в ответ на физиологические стимулы, в том числе воздействие пониженного напряжения </w:t>
      </w:r>
      <w:r w:rsidRPr="008D7DF9">
        <w:rPr>
          <w:rFonts w:ascii="Times New Roman" w:eastAsia="Calibri" w:hAnsi="Times New Roman" w:cs="Times New Roman"/>
          <w:sz w:val="28"/>
          <w:szCs w:val="28"/>
        </w:rPr>
        <w:lastRenderedPageBreak/>
        <w:t>О</w:t>
      </w:r>
      <w:r w:rsidRPr="008D7DF9">
        <w:rPr>
          <w:rFonts w:ascii="Times New Roman" w:eastAsia="Calibri" w:hAnsi="Times New Roman" w:cs="Times New Roman"/>
          <w:sz w:val="28"/>
          <w:szCs w:val="28"/>
          <w:vertAlign w:val="subscript"/>
        </w:rPr>
        <w:t>2</w:t>
      </w:r>
      <w:r w:rsidRPr="008D7DF9">
        <w:rPr>
          <w:rFonts w:ascii="Times New Roman" w:eastAsia="Calibri" w:hAnsi="Times New Roman" w:cs="Times New Roman"/>
          <w:sz w:val="28"/>
          <w:szCs w:val="28"/>
        </w:rPr>
        <w:t xml:space="preserve"> [</w:t>
      </w:r>
      <w:r w:rsidR="00760D44" w:rsidRPr="00760D44">
        <w:rPr>
          <w:rFonts w:ascii="Times New Roman" w:eastAsia="Calibri" w:hAnsi="Times New Roman" w:cs="Times New Roman"/>
          <w:sz w:val="28"/>
          <w:szCs w:val="28"/>
        </w:rPr>
        <w:t>149</w:t>
      </w:r>
      <w:r w:rsidRPr="008D7DF9">
        <w:rPr>
          <w:rFonts w:ascii="Times New Roman" w:eastAsia="Calibri" w:hAnsi="Times New Roman" w:cs="Times New Roman"/>
          <w:sz w:val="28"/>
          <w:szCs w:val="28"/>
        </w:rPr>
        <w:t>–</w:t>
      </w:r>
      <w:r w:rsidR="00760D44" w:rsidRPr="00760D44">
        <w:rPr>
          <w:rFonts w:ascii="Times New Roman" w:eastAsia="Calibri" w:hAnsi="Times New Roman" w:cs="Times New Roman"/>
          <w:sz w:val="28"/>
          <w:szCs w:val="28"/>
        </w:rPr>
        <w:t>153</w:t>
      </w:r>
      <w:r w:rsidRPr="008D7DF9">
        <w:rPr>
          <w:rFonts w:ascii="Times New Roman" w:eastAsia="Calibri" w:hAnsi="Times New Roman" w:cs="Times New Roman"/>
          <w:sz w:val="28"/>
          <w:szCs w:val="28"/>
        </w:rPr>
        <w:t xml:space="preserve">]. Эта </w:t>
      </w:r>
      <w:proofErr w:type="spellStart"/>
      <w:r w:rsidRPr="008D7DF9">
        <w:rPr>
          <w:rFonts w:ascii="Times New Roman" w:eastAsia="Calibri" w:hAnsi="Times New Roman" w:cs="Times New Roman"/>
          <w:sz w:val="28"/>
          <w:szCs w:val="28"/>
        </w:rPr>
        <w:t>эритроцитарная</w:t>
      </w:r>
      <w:proofErr w:type="spellEnd"/>
      <w:r w:rsidRPr="008D7DF9">
        <w:rPr>
          <w:rFonts w:ascii="Times New Roman" w:eastAsia="Calibri" w:hAnsi="Times New Roman" w:cs="Times New Roman"/>
          <w:sz w:val="28"/>
          <w:szCs w:val="28"/>
        </w:rPr>
        <w:t xml:space="preserve"> АТФ стимулирует синтез эндотелиальных вазодилататоров, что приводит к локальному увеличению кровотока и, таким образом, скорости снабжения эритроцитов, позволяя этой клетке доставлять О</w:t>
      </w:r>
      <w:r w:rsidRPr="008D7DF9">
        <w:rPr>
          <w:rFonts w:ascii="Times New Roman" w:eastAsia="Calibri" w:hAnsi="Times New Roman" w:cs="Times New Roman"/>
          <w:sz w:val="28"/>
          <w:szCs w:val="28"/>
          <w:vertAlign w:val="subscript"/>
        </w:rPr>
        <w:t>2</w:t>
      </w:r>
      <w:r w:rsidRPr="008D7DF9">
        <w:rPr>
          <w:rFonts w:ascii="Times New Roman" w:eastAsia="Calibri" w:hAnsi="Times New Roman" w:cs="Times New Roman"/>
          <w:sz w:val="28"/>
          <w:szCs w:val="28"/>
        </w:rPr>
        <w:t xml:space="preserve"> в количествах, необходимых для точного удовлетворения местной метаболической потребности [</w:t>
      </w:r>
      <w:r w:rsidR="00760D44" w:rsidRPr="00760D44">
        <w:rPr>
          <w:rFonts w:ascii="Times New Roman" w:eastAsia="Calibri" w:hAnsi="Times New Roman" w:cs="Times New Roman"/>
          <w:sz w:val="28"/>
          <w:szCs w:val="28"/>
        </w:rPr>
        <w:t>154</w:t>
      </w:r>
      <w:r w:rsidRPr="008D7DF9">
        <w:rPr>
          <w:rFonts w:ascii="Times New Roman" w:eastAsia="Calibri" w:hAnsi="Times New Roman" w:cs="Times New Roman"/>
          <w:sz w:val="28"/>
          <w:szCs w:val="28"/>
        </w:rPr>
        <w:t>–</w:t>
      </w:r>
      <w:r w:rsidR="00760D44" w:rsidRPr="00760D44">
        <w:rPr>
          <w:rFonts w:ascii="Times New Roman" w:eastAsia="Calibri" w:hAnsi="Times New Roman" w:cs="Times New Roman"/>
          <w:sz w:val="28"/>
          <w:szCs w:val="28"/>
        </w:rPr>
        <w:t>157</w:t>
      </w:r>
      <w:r w:rsidRPr="008D7DF9">
        <w:rPr>
          <w:rFonts w:ascii="Times New Roman" w:eastAsia="Calibri" w:hAnsi="Times New Roman" w:cs="Times New Roman"/>
          <w:sz w:val="28"/>
          <w:szCs w:val="28"/>
        </w:rPr>
        <w:t>].</w:t>
      </w:r>
    </w:p>
    <w:p w14:paraId="44EDAA8E" w14:textId="7FB2F203"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Выявлено, что независимо от потребности в энергии, производство АТФ увеличивается в чувствительных к инсулину клетках в условиях ожирения. Это происходит из-за избыточного поступления субстрата в митохондрии, что приводит к дополнительной выработке АТФ [</w:t>
      </w:r>
      <w:r w:rsidR="00760D44" w:rsidRPr="00760D44">
        <w:rPr>
          <w:rFonts w:ascii="Times New Roman" w:eastAsia="Calibri" w:hAnsi="Times New Roman" w:cs="Times New Roman"/>
          <w:sz w:val="28"/>
          <w:szCs w:val="28"/>
        </w:rPr>
        <w:t>158</w:t>
      </w:r>
      <w:r w:rsidRPr="008D7DF9">
        <w:rPr>
          <w:rFonts w:ascii="Times New Roman" w:eastAsia="Calibri" w:hAnsi="Times New Roman" w:cs="Times New Roman"/>
          <w:sz w:val="28"/>
          <w:szCs w:val="28"/>
        </w:rPr>
        <w:t xml:space="preserve">], которую назвали «митохондриальным перегревом». Перепроизводство АТФ способствует системной резистентности к инсулину посредством нескольких механизмов, таких как ингибирование AMPK, индукция </w:t>
      </w:r>
      <w:proofErr w:type="spellStart"/>
      <w:r w:rsidRPr="008D7DF9">
        <w:rPr>
          <w:rFonts w:ascii="Times New Roman" w:eastAsia="Calibri" w:hAnsi="Times New Roman" w:cs="Times New Roman"/>
          <w:sz w:val="28"/>
          <w:szCs w:val="28"/>
        </w:rPr>
        <w:t>mTOR</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гиперинсулинемия</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гиперглюкагонемия</w:t>
      </w:r>
      <w:proofErr w:type="spellEnd"/>
      <w:r w:rsidRPr="008D7DF9">
        <w:rPr>
          <w:rFonts w:ascii="Times New Roman" w:eastAsia="Calibri" w:hAnsi="Times New Roman" w:cs="Times New Roman"/>
          <w:sz w:val="28"/>
          <w:szCs w:val="28"/>
        </w:rPr>
        <w:t xml:space="preserve"> и митохондриальная дисфункция [</w:t>
      </w:r>
      <w:r w:rsidR="00760D44" w:rsidRPr="00760D44">
        <w:rPr>
          <w:rFonts w:ascii="Times New Roman" w:eastAsia="Calibri" w:hAnsi="Times New Roman" w:cs="Times New Roman"/>
          <w:sz w:val="28"/>
          <w:szCs w:val="28"/>
        </w:rPr>
        <w:t>158</w:t>
      </w:r>
      <w:r w:rsidRPr="008D7DF9">
        <w:rPr>
          <w:rFonts w:ascii="Times New Roman" w:eastAsia="Calibri" w:hAnsi="Times New Roman" w:cs="Times New Roman"/>
          <w:sz w:val="28"/>
          <w:szCs w:val="28"/>
        </w:rPr>
        <w:t xml:space="preserve">]. Инсулинорезистентность представляет собой обратную регуляцию избыточного снабжения клеток энергией для контроля перегрузки </w:t>
      </w:r>
      <w:proofErr w:type="spellStart"/>
      <w:r w:rsidRPr="008D7DF9">
        <w:rPr>
          <w:rFonts w:ascii="Times New Roman" w:eastAsia="Calibri" w:hAnsi="Times New Roman" w:cs="Times New Roman"/>
          <w:sz w:val="28"/>
          <w:szCs w:val="28"/>
        </w:rPr>
        <w:t>митохондрий</w:t>
      </w:r>
      <w:proofErr w:type="spellEnd"/>
      <w:r w:rsidRPr="008D7DF9">
        <w:rPr>
          <w:rFonts w:ascii="Times New Roman" w:eastAsia="Calibri" w:hAnsi="Times New Roman" w:cs="Times New Roman"/>
          <w:sz w:val="28"/>
          <w:szCs w:val="28"/>
        </w:rPr>
        <w:t xml:space="preserve"> субстратами. </w:t>
      </w:r>
    </w:p>
    <w:p w14:paraId="6CB4D8DC" w14:textId="6999DC2B"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У людей с диабетом 2-го типа концентрация АТФ в плазме ниже во время упражнений и гипоксии по сравнению с контрольными людьми, и это происходит параллельно с более низким кровотоком. Кроме того, у них снижена сосудорасширяющая реакция на инфузию АТФ [</w:t>
      </w:r>
      <w:r w:rsidR="00760D44" w:rsidRPr="00760D44">
        <w:rPr>
          <w:rFonts w:ascii="Times New Roman" w:eastAsia="Calibri" w:hAnsi="Times New Roman" w:cs="Times New Roman"/>
          <w:sz w:val="28"/>
          <w:szCs w:val="28"/>
        </w:rPr>
        <w:t>159</w:t>
      </w:r>
      <w:r w:rsidRPr="008D7DF9">
        <w:rPr>
          <w:rFonts w:ascii="Times New Roman" w:eastAsia="Calibri" w:hAnsi="Times New Roman" w:cs="Times New Roman"/>
          <w:sz w:val="28"/>
          <w:szCs w:val="28"/>
        </w:rPr>
        <w:t>]. Эритроциты высвобождают как О</w:t>
      </w:r>
      <w:r w:rsidRPr="008D7DF9">
        <w:rPr>
          <w:rFonts w:ascii="Times New Roman" w:eastAsia="Calibri" w:hAnsi="Times New Roman" w:cs="Times New Roman"/>
          <w:sz w:val="28"/>
          <w:szCs w:val="28"/>
          <w:vertAlign w:val="subscript"/>
        </w:rPr>
        <w:t>2</w:t>
      </w:r>
      <w:r w:rsidRPr="008D7DF9">
        <w:rPr>
          <w:rFonts w:ascii="Times New Roman" w:eastAsia="Calibri" w:hAnsi="Times New Roman" w:cs="Times New Roman"/>
          <w:sz w:val="28"/>
          <w:szCs w:val="28"/>
        </w:rPr>
        <w:t>, так и сосудорасширяющее вещество, АТФ, при воздействии пониженного напряжения О</w:t>
      </w:r>
      <w:r w:rsidRPr="008D7DF9">
        <w:rPr>
          <w:rFonts w:ascii="Times New Roman" w:eastAsia="Calibri" w:hAnsi="Times New Roman" w:cs="Times New Roman"/>
          <w:sz w:val="28"/>
          <w:szCs w:val="28"/>
          <w:vertAlign w:val="subscript"/>
        </w:rPr>
        <w:t>2</w:t>
      </w:r>
      <w:r w:rsidRPr="008D7DF9">
        <w:rPr>
          <w:rFonts w:ascii="Times New Roman" w:eastAsia="Calibri" w:hAnsi="Times New Roman" w:cs="Times New Roman"/>
          <w:sz w:val="28"/>
          <w:szCs w:val="28"/>
        </w:rPr>
        <w:t>. Нарушение высвобождения АТФ в эритроцитах людей с СД2 ставит под угрозу способность этих клеток стимулировать расширение резистивных сосудов [</w:t>
      </w:r>
      <w:r w:rsidR="00760D44" w:rsidRPr="00760D44">
        <w:rPr>
          <w:rFonts w:ascii="Times New Roman" w:eastAsia="Calibri" w:hAnsi="Times New Roman" w:cs="Times New Roman"/>
          <w:sz w:val="28"/>
          <w:szCs w:val="28"/>
        </w:rPr>
        <w:t>160</w:t>
      </w:r>
      <w:r w:rsidRPr="008D7DF9">
        <w:rPr>
          <w:rFonts w:ascii="Times New Roman" w:eastAsia="Calibri" w:hAnsi="Times New Roman" w:cs="Times New Roman"/>
          <w:sz w:val="28"/>
          <w:szCs w:val="28"/>
        </w:rPr>
        <w:t>].</w:t>
      </w:r>
    </w:p>
    <w:p w14:paraId="70F05080" w14:textId="1F81C124"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Неспособность эритроцитов высвобождать АТФ в ответ на снижение уровня О</w:t>
      </w:r>
      <w:r w:rsidRPr="008D7DF9">
        <w:rPr>
          <w:rFonts w:ascii="Times New Roman" w:eastAsia="Calibri" w:hAnsi="Times New Roman" w:cs="Times New Roman"/>
          <w:sz w:val="28"/>
          <w:szCs w:val="28"/>
          <w:vertAlign w:val="subscript"/>
        </w:rPr>
        <w:t>2</w:t>
      </w:r>
      <w:r w:rsidRPr="008D7DF9">
        <w:rPr>
          <w:rFonts w:ascii="Times New Roman" w:eastAsia="Calibri" w:hAnsi="Times New Roman" w:cs="Times New Roman"/>
          <w:sz w:val="28"/>
          <w:szCs w:val="28"/>
        </w:rPr>
        <w:t xml:space="preserve"> при СД2 может иметь серьезные последствия для оксигенации тканей. Активность </w:t>
      </w:r>
      <w:proofErr w:type="spellStart"/>
      <w:r w:rsidRPr="008D7DF9">
        <w:rPr>
          <w:rFonts w:ascii="Times New Roman" w:eastAsia="Calibri" w:hAnsi="Times New Roman" w:cs="Times New Roman"/>
          <w:sz w:val="28"/>
          <w:szCs w:val="28"/>
        </w:rPr>
        <w:t>гетеротримерного</w:t>
      </w:r>
      <w:proofErr w:type="spellEnd"/>
      <w:r w:rsidRPr="008D7DF9">
        <w:rPr>
          <w:rFonts w:ascii="Times New Roman" w:eastAsia="Calibri" w:hAnsi="Times New Roman" w:cs="Times New Roman"/>
          <w:sz w:val="28"/>
          <w:szCs w:val="28"/>
        </w:rPr>
        <w:t xml:space="preserve"> белка </w:t>
      </w:r>
      <w:proofErr w:type="spellStart"/>
      <w:r w:rsidRPr="008D7DF9">
        <w:rPr>
          <w:rFonts w:ascii="Times New Roman" w:eastAsia="Calibri" w:hAnsi="Times New Roman" w:cs="Times New Roman"/>
          <w:sz w:val="28"/>
          <w:szCs w:val="28"/>
        </w:rPr>
        <w:t>Gi</w:t>
      </w:r>
      <w:proofErr w:type="spellEnd"/>
      <w:r w:rsidRPr="008D7DF9">
        <w:rPr>
          <w:rFonts w:ascii="Times New Roman" w:eastAsia="Calibri" w:hAnsi="Times New Roman" w:cs="Times New Roman"/>
          <w:sz w:val="28"/>
          <w:szCs w:val="28"/>
        </w:rPr>
        <w:t xml:space="preserve"> необходима для высвобождения АТФ из эритроцитов в ответ на снижение O</w:t>
      </w:r>
      <w:r w:rsidRPr="008D7DF9">
        <w:rPr>
          <w:rFonts w:ascii="Times New Roman" w:eastAsia="Calibri" w:hAnsi="Times New Roman" w:cs="Times New Roman"/>
          <w:sz w:val="28"/>
          <w:szCs w:val="28"/>
          <w:vertAlign w:val="subscript"/>
        </w:rPr>
        <w:t>2</w:t>
      </w:r>
      <w:r w:rsidRPr="008D7DF9">
        <w:rPr>
          <w:rFonts w:ascii="Times New Roman" w:eastAsia="Calibri" w:hAnsi="Times New Roman" w:cs="Times New Roman"/>
          <w:sz w:val="28"/>
          <w:szCs w:val="28"/>
        </w:rPr>
        <w:t xml:space="preserve"> [16</w:t>
      </w:r>
      <w:r w:rsidR="00760D44" w:rsidRPr="00760D44">
        <w:rPr>
          <w:rFonts w:ascii="Times New Roman" w:eastAsia="Calibri" w:hAnsi="Times New Roman" w:cs="Times New Roman"/>
          <w:sz w:val="28"/>
          <w:szCs w:val="28"/>
        </w:rPr>
        <w:t>1</w:t>
      </w:r>
      <w:r w:rsidRPr="008D7DF9">
        <w:rPr>
          <w:rFonts w:ascii="Times New Roman" w:eastAsia="Calibri" w:hAnsi="Times New Roman" w:cs="Times New Roman"/>
          <w:sz w:val="28"/>
          <w:szCs w:val="28"/>
        </w:rPr>
        <w:t xml:space="preserve">]. Было показано, что экспрессия Gαi2 снижена в эритроцитах людей с СД2, и этот дефект связан с </w:t>
      </w:r>
      <w:r w:rsidRPr="008D7DF9">
        <w:rPr>
          <w:rFonts w:ascii="Times New Roman" w:eastAsia="Calibri" w:hAnsi="Times New Roman" w:cs="Times New Roman"/>
          <w:sz w:val="28"/>
          <w:szCs w:val="28"/>
        </w:rPr>
        <w:lastRenderedPageBreak/>
        <w:t xml:space="preserve">нарушением как накопления </w:t>
      </w:r>
      <w:proofErr w:type="spellStart"/>
      <w:r w:rsidRPr="008D7DF9">
        <w:rPr>
          <w:rFonts w:ascii="Times New Roman" w:eastAsia="Calibri" w:hAnsi="Times New Roman" w:cs="Times New Roman"/>
          <w:sz w:val="28"/>
          <w:szCs w:val="28"/>
        </w:rPr>
        <w:t>цАМФ</w:t>
      </w:r>
      <w:proofErr w:type="spellEnd"/>
      <w:r w:rsidRPr="008D7DF9">
        <w:rPr>
          <w:rFonts w:ascii="Times New Roman" w:eastAsia="Calibri" w:hAnsi="Times New Roman" w:cs="Times New Roman"/>
          <w:sz w:val="28"/>
          <w:szCs w:val="28"/>
        </w:rPr>
        <w:t xml:space="preserve">, так и высвобождения АТФ. Среди количества </w:t>
      </w:r>
      <w:proofErr w:type="spellStart"/>
      <w:r w:rsidRPr="008D7DF9">
        <w:rPr>
          <w:rFonts w:ascii="Times New Roman" w:eastAsia="Calibri" w:hAnsi="Times New Roman" w:cs="Times New Roman"/>
          <w:sz w:val="28"/>
          <w:szCs w:val="28"/>
        </w:rPr>
        <w:t>гетеротримерных</w:t>
      </w:r>
      <w:proofErr w:type="spellEnd"/>
      <w:r w:rsidRPr="008D7DF9">
        <w:rPr>
          <w:rFonts w:ascii="Times New Roman" w:eastAsia="Calibri" w:hAnsi="Times New Roman" w:cs="Times New Roman"/>
          <w:sz w:val="28"/>
          <w:szCs w:val="28"/>
        </w:rPr>
        <w:t xml:space="preserve"> G-белков, G s, G i1, G i2 и G i3, присутствующих в мембранах эритроцитов здоровых людей и людей с диабетом 2-го типа только G i2 был значительно снижен у людей с диабетом 2-го типа [</w:t>
      </w:r>
      <w:r w:rsidR="00760D44" w:rsidRPr="00760D44">
        <w:rPr>
          <w:rFonts w:ascii="Times New Roman" w:eastAsia="Calibri" w:hAnsi="Times New Roman" w:cs="Times New Roman"/>
          <w:sz w:val="28"/>
          <w:szCs w:val="28"/>
        </w:rPr>
        <w:t>162</w:t>
      </w:r>
      <w:r w:rsidRPr="008D7DF9">
        <w:rPr>
          <w:rFonts w:ascii="Times New Roman" w:eastAsia="Calibri" w:hAnsi="Times New Roman" w:cs="Times New Roman"/>
          <w:sz w:val="28"/>
          <w:szCs w:val="28"/>
        </w:rPr>
        <w:t xml:space="preserve">]. G i является необходимым компонентом пути передачи сигнала, который связывает физиологические стимулы с высвобождением АТФ из эритроцитов, в сочетании с обнаружением того, что экспрессия G i2 снижена в мембранах эритроцитов людей с диабетом 2-го типа. </w:t>
      </w:r>
    </w:p>
    <w:p w14:paraId="4E4D43F2" w14:textId="77777777"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Предполагается, что этот дефект в физиологии эритроцитов может привести к снижению стимула для эндогенного синтеза NO в микроциркуляторном русле. В пользу этой гипотезы свидетельствуют данные о том, что инкубация эритроцитов человека с СД2 с активатором </w:t>
      </w:r>
      <w:proofErr w:type="spellStart"/>
      <w:r w:rsidRPr="008D7DF9">
        <w:rPr>
          <w:rFonts w:ascii="Times New Roman" w:eastAsia="Calibri" w:hAnsi="Times New Roman" w:cs="Times New Roman"/>
          <w:sz w:val="28"/>
          <w:szCs w:val="28"/>
        </w:rPr>
        <w:t>Gi</w:t>
      </w:r>
      <w:proofErr w:type="spellEnd"/>
      <w:r w:rsidRPr="008D7DF9">
        <w:rPr>
          <w:rFonts w:ascii="Times New Roman" w:eastAsia="Calibri" w:hAnsi="Times New Roman" w:cs="Times New Roman"/>
          <w:sz w:val="28"/>
          <w:szCs w:val="28"/>
        </w:rPr>
        <w:t xml:space="preserve"> не приводила к увеличению синтеза </w:t>
      </w:r>
      <w:proofErr w:type="spellStart"/>
      <w:r w:rsidRPr="008D7DF9">
        <w:rPr>
          <w:rFonts w:ascii="Times New Roman" w:eastAsia="Calibri" w:hAnsi="Times New Roman" w:cs="Times New Roman"/>
          <w:sz w:val="28"/>
          <w:szCs w:val="28"/>
        </w:rPr>
        <w:t>цАМФ</w:t>
      </w:r>
      <w:proofErr w:type="spellEnd"/>
      <w:r w:rsidRPr="008D7DF9">
        <w:rPr>
          <w:rFonts w:ascii="Times New Roman" w:eastAsia="Calibri" w:hAnsi="Times New Roman" w:cs="Times New Roman"/>
          <w:sz w:val="28"/>
          <w:szCs w:val="28"/>
        </w:rPr>
        <w:t xml:space="preserve">, а стимулированное высвобождение АТФ было значительно снижено по сравнению с эритроцитами здоровых людей. </w:t>
      </w:r>
    </w:p>
    <w:p w14:paraId="05348817" w14:textId="13BA6631"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Важно отметить, что нарушение высвобождения АТФ обратно пропорционально коррелирует с адекватностью гликемического контроля. Таким образом, представленные здесь результаты согласуются с гипотезой о том, что аномальное высвобождение АТФ из эритроцитов способствует развитию сосудистых заболеваний у людей с диабетом 2-го типа [</w:t>
      </w:r>
      <w:r w:rsidR="00760D44" w:rsidRPr="00760D44">
        <w:rPr>
          <w:rFonts w:ascii="Times New Roman" w:eastAsia="Calibri" w:hAnsi="Times New Roman" w:cs="Times New Roman"/>
          <w:sz w:val="28"/>
          <w:szCs w:val="28"/>
        </w:rPr>
        <w:t>162</w:t>
      </w:r>
      <w:r w:rsidRPr="008D7DF9">
        <w:rPr>
          <w:rFonts w:ascii="Times New Roman" w:eastAsia="Calibri" w:hAnsi="Times New Roman" w:cs="Times New Roman"/>
          <w:sz w:val="28"/>
          <w:szCs w:val="28"/>
        </w:rPr>
        <w:t xml:space="preserve">]. Было также показано, что повышенный уровень </w:t>
      </w:r>
      <w:proofErr w:type="spellStart"/>
      <w:r w:rsidRPr="008D7DF9">
        <w:rPr>
          <w:rFonts w:ascii="Times New Roman" w:eastAsia="Calibri" w:hAnsi="Times New Roman" w:cs="Times New Roman"/>
          <w:sz w:val="28"/>
          <w:szCs w:val="28"/>
        </w:rPr>
        <w:t>лактата</w:t>
      </w:r>
      <w:proofErr w:type="spellEnd"/>
      <w:r w:rsidRPr="008D7DF9">
        <w:rPr>
          <w:rFonts w:ascii="Times New Roman" w:eastAsia="Calibri" w:hAnsi="Times New Roman" w:cs="Times New Roman"/>
          <w:sz w:val="28"/>
          <w:szCs w:val="28"/>
        </w:rPr>
        <w:t xml:space="preserve"> у лиц с диабетом может ухудшить способность эритроцитов адекватно реагировать на условия низкого PО</w:t>
      </w:r>
      <w:r w:rsidRPr="008D7DF9">
        <w:rPr>
          <w:rFonts w:ascii="Times New Roman" w:eastAsia="Calibri" w:hAnsi="Times New Roman" w:cs="Times New Roman"/>
          <w:sz w:val="28"/>
          <w:szCs w:val="28"/>
          <w:vertAlign w:val="subscript"/>
        </w:rPr>
        <w:t>2</w:t>
      </w:r>
      <w:r w:rsidRPr="008D7DF9">
        <w:rPr>
          <w:rFonts w:ascii="Times New Roman" w:eastAsia="Calibri" w:hAnsi="Times New Roman" w:cs="Times New Roman"/>
          <w:sz w:val="28"/>
          <w:szCs w:val="28"/>
        </w:rPr>
        <w:t>, тем самым предотвращая его важную регулирующую роль кровотока [</w:t>
      </w:r>
      <w:r w:rsidR="00760D44" w:rsidRPr="00760D44">
        <w:rPr>
          <w:rFonts w:ascii="Times New Roman" w:eastAsia="Calibri" w:hAnsi="Times New Roman" w:cs="Times New Roman"/>
          <w:sz w:val="28"/>
          <w:szCs w:val="28"/>
        </w:rPr>
        <w:t>16</w:t>
      </w:r>
      <w:r w:rsidR="00760D44" w:rsidRPr="003646D8">
        <w:rPr>
          <w:rFonts w:ascii="Times New Roman" w:eastAsia="Calibri" w:hAnsi="Times New Roman" w:cs="Times New Roman"/>
          <w:sz w:val="28"/>
          <w:szCs w:val="28"/>
        </w:rPr>
        <w:t>3</w:t>
      </w:r>
      <w:r w:rsidRPr="008D7DF9">
        <w:rPr>
          <w:rFonts w:ascii="Times New Roman" w:eastAsia="Calibri" w:hAnsi="Times New Roman" w:cs="Times New Roman"/>
          <w:sz w:val="28"/>
          <w:szCs w:val="28"/>
        </w:rPr>
        <w:t xml:space="preserve">]. В присутствии </w:t>
      </w:r>
      <w:proofErr w:type="spellStart"/>
      <w:r w:rsidRPr="008D7DF9">
        <w:rPr>
          <w:rFonts w:ascii="Times New Roman" w:eastAsia="Calibri" w:hAnsi="Times New Roman" w:cs="Times New Roman"/>
          <w:sz w:val="28"/>
          <w:szCs w:val="28"/>
        </w:rPr>
        <w:t>лактата</w:t>
      </w:r>
      <w:proofErr w:type="spellEnd"/>
      <w:r w:rsidRPr="008D7DF9">
        <w:rPr>
          <w:rFonts w:ascii="Times New Roman" w:eastAsia="Calibri" w:hAnsi="Times New Roman" w:cs="Times New Roman"/>
          <w:sz w:val="28"/>
          <w:szCs w:val="28"/>
        </w:rPr>
        <w:t xml:space="preserve"> эритроциты не выделяют АТФ. Высокий уровень </w:t>
      </w:r>
      <w:proofErr w:type="spellStart"/>
      <w:r w:rsidRPr="008D7DF9">
        <w:rPr>
          <w:rFonts w:ascii="Times New Roman" w:eastAsia="Calibri" w:hAnsi="Times New Roman" w:cs="Times New Roman"/>
          <w:sz w:val="28"/>
          <w:szCs w:val="28"/>
        </w:rPr>
        <w:t>лактата</w:t>
      </w:r>
      <w:proofErr w:type="spellEnd"/>
      <w:r w:rsidRPr="008D7DF9">
        <w:rPr>
          <w:rFonts w:ascii="Times New Roman" w:eastAsia="Calibri" w:hAnsi="Times New Roman" w:cs="Times New Roman"/>
          <w:sz w:val="28"/>
          <w:szCs w:val="28"/>
        </w:rPr>
        <w:t xml:space="preserve"> в крови является частым метаболическим последствием многих распространенных заболеваний.</w:t>
      </w:r>
    </w:p>
    <w:p w14:paraId="4B55806B" w14:textId="77777777" w:rsidR="00C34898" w:rsidRPr="008D7DF9" w:rsidRDefault="00C34898" w:rsidP="00C34898">
      <w:pPr>
        <w:spacing w:after="0" w:line="360" w:lineRule="auto"/>
        <w:ind w:firstLine="567"/>
        <w:jc w:val="both"/>
        <w:rPr>
          <w:rFonts w:ascii="Times New Roman" w:eastAsia="Calibri" w:hAnsi="Times New Roman" w:cs="Times New Roman"/>
          <w:sz w:val="28"/>
          <w:szCs w:val="28"/>
        </w:rPr>
      </w:pPr>
    </w:p>
    <w:p w14:paraId="2A2C6D34" w14:textId="7FC68F1C" w:rsidR="00C34898" w:rsidRPr="008D7DF9" w:rsidRDefault="00C34898" w:rsidP="00C34898">
      <w:pPr>
        <w:spacing w:after="0" w:line="360" w:lineRule="auto"/>
        <w:jc w:val="center"/>
        <w:rPr>
          <w:rFonts w:ascii="Times New Roman" w:eastAsia="Calibri" w:hAnsi="Times New Roman" w:cs="Times New Roman"/>
          <w:b/>
          <w:bCs/>
          <w:iCs/>
          <w:sz w:val="30"/>
          <w:szCs w:val="30"/>
        </w:rPr>
      </w:pPr>
      <w:r>
        <w:rPr>
          <w:rFonts w:ascii="Times New Roman" w:eastAsia="Calibri" w:hAnsi="Times New Roman" w:cs="Times New Roman"/>
          <w:b/>
          <w:bCs/>
          <w:iCs/>
          <w:sz w:val="30"/>
          <w:szCs w:val="30"/>
        </w:rPr>
        <w:t>1</w:t>
      </w:r>
      <w:r w:rsidRPr="008D7DF9">
        <w:rPr>
          <w:rFonts w:ascii="Times New Roman" w:eastAsia="Calibri" w:hAnsi="Times New Roman" w:cs="Times New Roman"/>
          <w:b/>
          <w:bCs/>
          <w:iCs/>
          <w:sz w:val="30"/>
          <w:szCs w:val="30"/>
        </w:rPr>
        <w:t>.</w:t>
      </w:r>
      <w:r w:rsidR="00C763C0">
        <w:rPr>
          <w:rFonts w:ascii="Times New Roman" w:eastAsia="Calibri" w:hAnsi="Times New Roman" w:cs="Times New Roman"/>
          <w:b/>
          <w:bCs/>
          <w:iCs/>
          <w:sz w:val="30"/>
          <w:szCs w:val="30"/>
        </w:rPr>
        <w:t>1.</w:t>
      </w:r>
      <w:r w:rsidRPr="008D7DF9">
        <w:rPr>
          <w:rFonts w:ascii="Times New Roman" w:eastAsia="Calibri" w:hAnsi="Times New Roman" w:cs="Times New Roman"/>
          <w:b/>
          <w:bCs/>
          <w:iCs/>
          <w:sz w:val="30"/>
          <w:szCs w:val="30"/>
        </w:rPr>
        <w:t>8. НАЖБП и риск развития фиброза печени</w:t>
      </w:r>
    </w:p>
    <w:p w14:paraId="39DA5477" w14:textId="7F82FC2D"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lastRenderedPageBreak/>
        <w:t>Воспалительно-прогрессирующая форма НАЖБП – НАСГ, является основной причиной развития фиброза, затем и цирроза печени, выводя на первое место НАЖБП в качестве основного поставщика к трансплантации печени [</w:t>
      </w:r>
      <w:r w:rsidR="003646D8" w:rsidRPr="003646D8">
        <w:rPr>
          <w:rFonts w:ascii="Times New Roman" w:eastAsia="Calibri" w:hAnsi="Times New Roman" w:cs="Times New Roman"/>
          <w:sz w:val="28"/>
          <w:szCs w:val="28"/>
        </w:rPr>
        <w:t>164-167</w:t>
      </w:r>
      <w:r w:rsidRPr="008D7DF9">
        <w:rPr>
          <w:rFonts w:ascii="Times New Roman" w:eastAsia="Calibri" w:hAnsi="Times New Roman" w:cs="Times New Roman"/>
          <w:sz w:val="28"/>
          <w:szCs w:val="28"/>
        </w:rPr>
        <w:t>]. Фиброз связан с повторяющимся повреждением тканей, хроническим воспалением и восстановлением. Обычно это состояние считается терминальной стадией, вызывающей дисфункцию органов, что, в конечном итоге, приводит к гибели органа [</w:t>
      </w:r>
      <w:r w:rsidR="003646D8" w:rsidRPr="003646D8">
        <w:rPr>
          <w:rFonts w:ascii="Times New Roman" w:eastAsia="Calibri" w:hAnsi="Times New Roman" w:cs="Times New Roman"/>
          <w:sz w:val="28"/>
          <w:szCs w:val="28"/>
        </w:rPr>
        <w:t>168</w:t>
      </w:r>
      <w:r w:rsidRPr="008D7DF9">
        <w:rPr>
          <w:rFonts w:ascii="Times New Roman" w:eastAsia="Calibri" w:hAnsi="Times New Roman" w:cs="Times New Roman"/>
          <w:sz w:val="28"/>
          <w:szCs w:val="28"/>
        </w:rPr>
        <w:t>]. Люди с ожирением и СД2 имеют значительно повышенный риск развития фиброза и цирроза печени. Метаанализ, посвященный НАЖБП при СД2, показал, что распространенность НАСГ составляет 37,3 %, а выраженный фиброз – 17 % у пациентов с СД2, что намного выше, чем общие популяционные оценки этих прогрессирующих форм НАЖБП [</w:t>
      </w:r>
      <w:r w:rsidR="003646D8" w:rsidRPr="003646D8">
        <w:rPr>
          <w:rFonts w:ascii="Times New Roman" w:eastAsia="Calibri" w:hAnsi="Times New Roman" w:cs="Times New Roman"/>
          <w:sz w:val="28"/>
          <w:szCs w:val="28"/>
        </w:rPr>
        <w:t>169</w:t>
      </w:r>
      <w:r w:rsidRPr="008D7DF9">
        <w:rPr>
          <w:rFonts w:ascii="Times New Roman" w:eastAsia="Calibri" w:hAnsi="Times New Roman" w:cs="Times New Roman"/>
          <w:sz w:val="28"/>
          <w:szCs w:val="28"/>
        </w:rPr>
        <w:t>].</w:t>
      </w:r>
    </w:p>
    <w:p w14:paraId="07E7358C" w14:textId="347A1F93"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Фиброз печени представляет собой накопление избыточного количества белков внеклеточного матрикса, что приводит к отложению рубцовой ткани, что со временем может исказить структуру печени. Звездчатые клетки печени (ЗКП) представляют собой основную популяцию </w:t>
      </w:r>
      <w:proofErr w:type="spellStart"/>
      <w:r w:rsidRPr="008D7DF9">
        <w:rPr>
          <w:rFonts w:ascii="Times New Roman" w:eastAsia="Calibri" w:hAnsi="Times New Roman" w:cs="Times New Roman"/>
          <w:sz w:val="28"/>
          <w:szCs w:val="28"/>
        </w:rPr>
        <w:t>непаренхиматозных</w:t>
      </w:r>
      <w:proofErr w:type="spellEnd"/>
      <w:r w:rsidRPr="008D7DF9">
        <w:rPr>
          <w:rFonts w:ascii="Times New Roman" w:eastAsia="Calibri" w:hAnsi="Times New Roman" w:cs="Times New Roman"/>
          <w:sz w:val="28"/>
          <w:szCs w:val="28"/>
        </w:rPr>
        <w:t xml:space="preserve"> клеток печени, составляющую 80–95 % </w:t>
      </w:r>
      <w:proofErr w:type="spellStart"/>
      <w:r w:rsidRPr="008D7DF9">
        <w:rPr>
          <w:rFonts w:ascii="Times New Roman" w:eastAsia="Calibri" w:hAnsi="Times New Roman" w:cs="Times New Roman"/>
          <w:sz w:val="28"/>
          <w:szCs w:val="28"/>
        </w:rPr>
        <w:t>фиброгенных</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миофибробластов</w:t>
      </w:r>
      <w:proofErr w:type="spellEnd"/>
      <w:r w:rsidRPr="008D7DF9">
        <w:rPr>
          <w:rFonts w:ascii="Times New Roman" w:eastAsia="Calibri" w:hAnsi="Times New Roman" w:cs="Times New Roman"/>
          <w:sz w:val="28"/>
          <w:szCs w:val="28"/>
        </w:rPr>
        <w:t xml:space="preserve"> при хронических заболеваниях печени. Помимо </w:t>
      </w:r>
      <w:proofErr w:type="spellStart"/>
      <w:r w:rsidRPr="008D7DF9">
        <w:rPr>
          <w:rFonts w:ascii="Times New Roman" w:eastAsia="Calibri" w:hAnsi="Times New Roman" w:cs="Times New Roman"/>
          <w:sz w:val="28"/>
          <w:szCs w:val="28"/>
        </w:rPr>
        <w:t>фиброгенеза</w:t>
      </w:r>
      <w:proofErr w:type="spellEnd"/>
      <w:r w:rsidRPr="008D7DF9">
        <w:rPr>
          <w:rFonts w:ascii="Times New Roman" w:eastAsia="Calibri" w:hAnsi="Times New Roman" w:cs="Times New Roman"/>
          <w:sz w:val="28"/>
          <w:szCs w:val="28"/>
        </w:rPr>
        <w:t xml:space="preserve">, ЗКП также участвуют в различных функциях: иммунитет и воспаление, энергетический и питательный гомеостаз, являются основным местом хранения витамина А. При повреждении печени ЗКП активируются, превращаясь в </w:t>
      </w:r>
      <w:proofErr w:type="spellStart"/>
      <w:r w:rsidRPr="008D7DF9">
        <w:rPr>
          <w:rFonts w:ascii="Times New Roman" w:eastAsia="Calibri" w:hAnsi="Times New Roman" w:cs="Times New Roman"/>
          <w:sz w:val="28"/>
          <w:szCs w:val="28"/>
        </w:rPr>
        <w:t>фиброгенные</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миофибробласты</w:t>
      </w:r>
      <w:proofErr w:type="spellEnd"/>
      <w:r w:rsidRPr="008D7DF9">
        <w:rPr>
          <w:rFonts w:ascii="Times New Roman" w:eastAsia="Calibri" w:hAnsi="Times New Roman" w:cs="Times New Roman"/>
          <w:sz w:val="28"/>
          <w:szCs w:val="28"/>
        </w:rPr>
        <w:t xml:space="preserve">, которые вносят вклад в большую часть белков внеклеточного матрикса (коллагены, </w:t>
      </w:r>
      <w:proofErr w:type="spellStart"/>
      <w:r w:rsidRPr="008D7DF9">
        <w:rPr>
          <w:rFonts w:ascii="Times New Roman" w:eastAsia="Calibri" w:hAnsi="Times New Roman" w:cs="Times New Roman"/>
          <w:sz w:val="28"/>
          <w:szCs w:val="28"/>
        </w:rPr>
        <w:t>протеогликаны</w:t>
      </w:r>
      <w:proofErr w:type="spellEnd"/>
      <w:r w:rsidRPr="008D7DF9">
        <w:rPr>
          <w:rFonts w:ascii="Times New Roman" w:eastAsia="Calibri" w:hAnsi="Times New Roman" w:cs="Times New Roman"/>
          <w:sz w:val="28"/>
          <w:szCs w:val="28"/>
        </w:rPr>
        <w:t xml:space="preserve"> и т. д.) фиброзной и </w:t>
      </w:r>
      <w:proofErr w:type="spellStart"/>
      <w:r w:rsidRPr="008D7DF9">
        <w:rPr>
          <w:rFonts w:ascii="Times New Roman" w:eastAsia="Calibri" w:hAnsi="Times New Roman" w:cs="Times New Roman"/>
          <w:sz w:val="28"/>
          <w:szCs w:val="28"/>
        </w:rPr>
        <w:t>цирротической</w:t>
      </w:r>
      <w:proofErr w:type="spellEnd"/>
      <w:r w:rsidRPr="008D7DF9">
        <w:rPr>
          <w:rFonts w:ascii="Times New Roman" w:eastAsia="Calibri" w:hAnsi="Times New Roman" w:cs="Times New Roman"/>
          <w:sz w:val="28"/>
          <w:szCs w:val="28"/>
        </w:rPr>
        <w:t xml:space="preserve"> печени [17</w:t>
      </w:r>
      <w:r w:rsidR="003646D8" w:rsidRPr="003646D8">
        <w:rPr>
          <w:rFonts w:ascii="Times New Roman" w:eastAsia="Calibri" w:hAnsi="Times New Roman" w:cs="Times New Roman"/>
          <w:sz w:val="28"/>
          <w:szCs w:val="28"/>
        </w:rPr>
        <w:t>0</w:t>
      </w:r>
      <w:r w:rsidRPr="008D7DF9">
        <w:rPr>
          <w:rFonts w:ascii="Times New Roman" w:eastAsia="Calibri" w:hAnsi="Times New Roman" w:cs="Times New Roman"/>
          <w:sz w:val="28"/>
          <w:szCs w:val="28"/>
        </w:rPr>
        <w:t xml:space="preserve">]. </w:t>
      </w:r>
    </w:p>
    <w:p w14:paraId="4BFDE6F1" w14:textId="5C227E32"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Исследования на животных показали, что гипоксия является ключевым фактором, способствующим прогрессированию фиброза печени. Гипоксия может вызвать фиброз печени, та, в свою очередь, может значительно усугубить степень гипоксии [17</w:t>
      </w:r>
      <w:r w:rsidR="003646D8" w:rsidRPr="003646D8">
        <w:rPr>
          <w:rFonts w:ascii="Times New Roman" w:eastAsia="Calibri" w:hAnsi="Times New Roman" w:cs="Times New Roman"/>
          <w:sz w:val="28"/>
          <w:szCs w:val="28"/>
        </w:rPr>
        <w:t>1</w:t>
      </w:r>
      <w:r w:rsidRPr="008D7DF9">
        <w:rPr>
          <w:rFonts w:ascii="Times New Roman" w:eastAsia="Calibri" w:hAnsi="Times New Roman" w:cs="Times New Roman"/>
          <w:sz w:val="28"/>
          <w:szCs w:val="28"/>
        </w:rPr>
        <w:t xml:space="preserve">]. Активация HIF является критическим компонентом клеточного ответа на гипоксию. Вызванные гипоксией изменения в экспрессии </w:t>
      </w:r>
      <w:r w:rsidRPr="008D7DF9">
        <w:rPr>
          <w:rFonts w:ascii="Times New Roman" w:eastAsia="Calibri" w:hAnsi="Times New Roman" w:cs="Times New Roman"/>
          <w:sz w:val="28"/>
          <w:szCs w:val="28"/>
        </w:rPr>
        <w:lastRenderedPageBreak/>
        <w:t>генов контролируются рядом регулируемых кислородом факторов транскрипции, среди которых важны пути, зависимые от HIF-1 и ядерного фактора каппа B (NF-</w:t>
      </w:r>
      <w:proofErr w:type="spellStart"/>
      <w:r w:rsidRPr="008D7DF9">
        <w:rPr>
          <w:rFonts w:ascii="Times New Roman" w:eastAsia="Calibri" w:hAnsi="Times New Roman" w:cs="Times New Roman"/>
          <w:sz w:val="28"/>
          <w:szCs w:val="28"/>
        </w:rPr>
        <w:t>kappaB</w:t>
      </w:r>
      <w:proofErr w:type="spellEnd"/>
      <w:r w:rsidRPr="008D7DF9">
        <w:rPr>
          <w:rFonts w:ascii="Times New Roman" w:eastAsia="Calibri" w:hAnsi="Times New Roman" w:cs="Times New Roman"/>
          <w:sz w:val="28"/>
          <w:szCs w:val="28"/>
        </w:rPr>
        <w:t>). Повышенная экспрессия HIF-1</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 xml:space="preserve"> и NF-</w:t>
      </w:r>
      <w:proofErr w:type="spellStart"/>
      <w:r w:rsidRPr="008D7DF9">
        <w:rPr>
          <w:rFonts w:ascii="Times New Roman" w:eastAsia="Calibri" w:hAnsi="Times New Roman" w:cs="Times New Roman"/>
          <w:sz w:val="28"/>
          <w:szCs w:val="28"/>
        </w:rPr>
        <w:t>kappaB</w:t>
      </w:r>
      <w:proofErr w:type="spellEnd"/>
      <w:r w:rsidRPr="008D7DF9">
        <w:rPr>
          <w:rFonts w:ascii="Times New Roman" w:eastAsia="Calibri" w:hAnsi="Times New Roman" w:cs="Times New Roman"/>
          <w:sz w:val="28"/>
          <w:szCs w:val="28"/>
        </w:rPr>
        <w:t xml:space="preserve"> стимулирует активацию ЗКП, индуцирует ангиогенез и эпителиально-</w:t>
      </w:r>
      <w:proofErr w:type="spellStart"/>
      <w:r w:rsidRPr="008D7DF9">
        <w:rPr>
          <w:rFonts w:ascii="Times New Roman" w:eastAsia="Calibri" w:hAnsi="Times New Roman" w:cs="Times New Roman"/>
          <w:sz w:val="28"/>
          <w:szCs w:val="28"/>
        </w:rPr>
        <w:t>мезенхимальный</w:t>
      </w:r>
      <w:proofErr w:type="spellEnd"/>
      <w:r w:rsidRPr="008D7DF9">
        <w:rPr>
          <w:rFonts w:ascii="Times New Roman" w:eastAsia="Calibri" w:hAnsi="Times New Roman" w:cs="Times New Roman"/>
          <w:sz w:val="28"/>
          <w:szCs w:val="28"/>
        </w:rPr>
        <w:t xml:space="preserve"> переход (ЭМП), опосредуя хроническое воспаление и генетические модификации, которые участвуют в возникновении и развитии фиброза печени [</w:t>
      </w:r>
      <w:r w:rsidR="003646D8" w:rsidRPr="003646D8">
        <w:rPr>
          <w:rFonts w:ascii="Times New Roman" w:eastAsia="Calibri" w:hAnsi="Times New Roman" w:cs="Times New Roman"/>
          <w:sz w:val="28"/>
          <w:szCs w:val="28"/>
        </w:rPr>
        <w:t>172</w:t>
      </w:r>
      <w:r w:rsidRPr="008D7DF9">
        <w:rPr>
          <w:rFonts w:ascii="Times New Roman" w:eastAsia="Calibri" w:hAnsi="Times New Roman" w:cs="Times New Roman"/>
          <w:sz w:val="28"/>
          <w:szCs w:val="28"/>
        </w:rPr>
        <w:t>–</w:t>
      </w:r>
      <w:r w:rsidR="003646D8" w:rsidRPr="003646D8">
        <w:rPr>
          <w:rFonts w:ascii="Times New Roman" w:eastAsia="Calibri" w:hAnsi="Times New Roman" w:cs="Times New Roman"/>
          <w:sz w:val="28"/>
          <w:szCs w:val="28"/>
        </w:rPr>
        <w:t>175</w:t>
      </w:r>
      <w:r w:rsidRPr="008D7DF9">
        <w:rPr>
          <w:rFonts w:ascii="Times New Roman" w:eastAsia="Calibri" w:hAnsi="Times New Roman" w:cs="Times New Roman"/>
          <w:sz w:val="28"/>
          <w:szCs w:val="28"/>
        </w:rPr>
        <w:t xml:space="preserve">]. Кроме того, </w:t>
      </w:r>
      <w:proofErr w:type="spellStart"/>
      <w:r w:rsidRPr="008D7DF9">
        <w:rPr>
          <w:rFonts w:ascii="Times New Roman" w:eastAsia="Calibri" w:hAnsi="Times New Roman" w:cs="Times New Roman"/>
          <w:sz w:val="28"/>
          <w:szCs w:val="28"/>
        </w:rPr>
        <w:t>капилляризация</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синусоидов</w:t>
      </w:r>
      <w:proofErr w:type="spellEnd"/>
      <w:r w:rsidRPr="008D7DF9">
        <w:rPr>
          <w:rFonts w:ascii="Times New Roman" w:eastAsia="Calibri" w:hAnsi="Times New Roman" w:cs="Times New Roman"/>
          <w:sz w:val="28"/>
          <w:szCs w:val="28"/>
        </w:rPr>
        <w:t xml:space="preserve"> печени может вызвать гипоксию, усугубляющую фиброз печени [</w:t>
      </w:r>
      <w:r w:rsidR="003646D8" w:rsidRPr="003646D8">
        <w:rPr>
          <w:rFonts w:ascii="Times New Roman" w:eastAsia="Calibri" w:hAnsi="Times New Roman" w:cs="Times New Roman"/>
          <w:sz w:val="28"/>
          <w:szCs w:val="28"/>
        </w:rPr>
        <w:t>176</w:t>
      </w:r>
      <w:r w:rsidRPr="008D7DF9">
        <w:rPr>
          <w:rFonts w:ascii="Times New Roman" w:eastAsia="Calibri" w:hAnsi="Times New Roman" w:cs="Times New Roman"/>
          <w:sz w:val="28"/>
          <w:szCs w:val="28"/>
        </w:rPr>
        <w:t>–</w:t>
      </w:r>
      <w:r w:rsidR="003646D8" w:rsidRPr="003646D8">
        <w:rPr>
          <w:rFonts w:ascii="Times New Roman" w:eastAsia="Calibri" w:hAnsi="Times New Roman" w:cs="Times New Roman"/>
          <w:sz w:val="28"/>
          <w:szCs w:val="28"/>
        </w:rPr>
        <w:t>178</w:t>
      </w:r>
      <w:r w:rsidRPr="008D7DF9">
        <w:rPr>
          <w:rFonts w:ascii="Times New Roman" w:eastAsia="Calibri" w:hAnsi="Times New Roman" w:cs="Times New Roman"/>
          <w:sz w:val="28"/>
          <w:szCs w:val="28"/>
        </w:rPr>
        <w:t xml:space="preserve">]. </w:t>
      </w:r>
    </w:p>
    <w:p w14:paraId="66919666" w14:textId="77777777"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Выяснение основных </w:t>
      </w:r>
      <w:proofErr w:type="spellStart"/>
      <w:r w:rsidRPr="008D7DF9">
        <w:rPr>
          <w:rFonts w:ascii="Times New Roman" w:eastAsia="Calibri" w:hAnsi="Times New Roman" w:cs="Times New Roman"/>
          <w:sz w:val="28"/>
          <w:szCs w:val="28"/>
        </w:rPr>
        <w:t>фиброгенных</w:t>
      </w:r>
      <w:proofErr w:type="spellEnd"/>
      <w:r w:rsidRPr="008D7DF9">
        <w:rPr>
          <w:rFonts w:ascii="Times New Roman" w:eastAsia="Calibri" w:hAnsi="Times New Roman" w:cs="Times New Roman"/>
          <w:sz w:val="28"/>
          <w:szCs w:val="28"/>
        </w:rPr>
        <w:t xml:space="preserve"> и воспалительных механизмов будет способствовать разработке новых стратегий лечения, поскольку именно фиброз является определяющим прогноз исхода для больного.</w:t>
      </w:r>
    </w:p>
    <w:p w14:paraId="51750C0E" w14:textId="06AACF23" w:rsidR="00264083" w:rsidRPr="00C763C0" w:rsidRDefault="00264083" w:rsidP="0005351F">
      <w:pPr>
        <w:pStyle w:val="a3"/>
        <w:numPr>
          <w:ilvl w:val="2"/>
          <w:numId w:val="12"/>
        </w:numPr>
        <w:spacing w:line="360" w:lineRule="auto"/>
        <w:jc w:val="both"/>
        <w:rPr>
          <w:rFonts w:ascii="Times New Roman" w:hAnsi="Times New Roman" w:cs="Times New Roman"/>
          <w:b/>
          <w:bCs/>
          <w:sz w:val="28"/>
          <w:szCs w:val="28"/>
        </w:rPr>
      </w:pPr>
      <w:r w:rsidRPr="00C763C0">
        <w:rPr>
          <w:rFonts w:ascii="Times New Roman" w:hAnsi="Times New Roman" w:cs="Times New Roman"/>
          <w:b/>
          <w:bCs/>
          <w:sz w:val="28"/>
          <w:szCs w:val="28"/>
        </w:rPr>
        <w:t>Морфология жирной печени.</w:t>
      </w:r>
    </w:p>
    <w:p w14:paraId="125C4A6F" w14:textId="47EEA83F" w:rsidR="00264083" w:rsidRPr="00E354FE" w:rsidRDefault="001B1235" w:rsidP="00D16BF2">
      <w:pPr>
        <w:spacing w:line="360" w:lineRule="auto"/>
        <w:jc w:val="both"/>
        <w:rPr>
          <w:rFonts w:ascii="Times New Roman" w:hAnsi="Times New Roman" w:cs="Times New Roman"/>
          <w:sz w:val="28"/>
          <w:szCs w:val="28"/>
        </w:rPr>
      </w:pPr>
      <w:r w:rsidRPr="00E354FE">
        <w:rPr>
          <w:rFonts w:ascii="Times New Roman" w:hAnsi="Times New Roman" w:cs="Times New Roman"/>
          <w:sz w:val="28"/>
          <w:szCs w:val="28"/>
        </w:rPr>
        <w:t xml:space="preserve">Согласно </w:t>
      </w:r>
      <w:r w:rsidR="00FF1B86" w:rsidRPr="00E354FE">
        <w:rPr>
          <w:rFonts w:ascii="Times New Roman" w:hAnsi="Times New Roman" w:cs="Times New Roman"/>
          <w:sz w:val="28"/>
          <w:szCs w:val="28"/>
        </w:rPr>
        <w:t>диагностическим критериям ведущих клинических рекомендаций, о</w:t>
      </w:r>
      <w:r w:rsidR="00264083" w:rsidRPr="00E354FE">
        <w:rPr>
          <w:rFonts w:ascii="Times New Roman" w:hAnsi="Times New Roman" w:cs="Times New Roman"/>
          <w:sz w:val="28"/>
          <w:szCs w:val="28"/>
        </w:rPr>
        <w:t>сновны</w:t>
      </w:r>
      <w:r w:rsidR="00FF1B86" w:rsidRPr="00E354FE">
        <w:rPr>
          <w:rFonts w:ascii="Times New Roman" w:hAnsi="Times New Roman" w:cs="Times New Roman"/>
          <w:sz w:val="28"/>
          <w:szCs w:val="28"/>
        </w:rPr>
        <w:t xml:space="preserve">ми </w:t>
      </w:r>
      <w:r w:rsidR="00264083" w:rsidRPr="00E354FE">
        <w:rPr>
          <w:rFonts w:ascii="Times New Roman" w:hAnsi="Times New Roman" w:cs="Times New Roman"/>
          <w:sz w:val="28"/>
          <w:szCs w:val="28"/>
        </w:rPr>
        <w:t>морфологически</w:t>
      </w:r>
      <w:r w:rsidR="00FF1B86" w:rsidRPr="00E354FE">
        <w:rPr>
          <w:rFonts w:ascii="Times New Roman" w:hAnsi="Times New Roman" w:cs="Times New Roman"/>
          <w:sz w:val="28"/>
          <w:szCs w:val="28"/>
        </w:rPr>
        <w:t>ми</w:t>
      </w:r>
      <w:r w:rsidR="00264083" w:rsidRPr="00E354FE">
        <w:rPr>
          <w:rFonts w:ascii="Times New Roman" w:hAnsi="Times New Roman" w:cs="Times New Roman"/>
          <w:sz w:val="28"/>
          <w:szCs w:val="28"/>
        </w:rPr>
        <w:t xml:space="preserve"> критери</w:t>
      </w:r>
      <w:r w:rsidR="00FF1B86" w:rsidRPr="00E354FE">
        <w:rPr>
          <w:rFonts w:ascii="Times New Roman" w:hAnsi="Times New Roman" w:cs="Times New Roman"/>
          <w:sz w:val="28"/>
          <w:szCs w:val="28"/>
        </w:rPr>
        <w:t>ями</w:t>
      </w:r>
      <w:r w:rsidR="00264083" w:rsidRPr="00E354FE">
        <w:rPr>
          <w:rFonts w:ascii="Times New Roman" w:hAnsi="Times New Roman" w:cs="Times New Roman"/>
          <w:sz w:val="28"/>
          <w:szCs w:val="28"/>
        </w:rPr>
        <w:t xml:space="preserve"> НАЖБП</w:t>
      </w:r>
      <w:r w:rsidR="00DD5730" w:rsidRPr="00E354FE">
        <w:rPr>
          <w:rFonts w:ascii="Times New Roman" w:hAnsi="Times New Roman" w:cs="Times New Roman"/>
          <w:sz w:val="28"/>
          <w:szCs w:val="28"/>
        </w:rPr>
        <w:t xml:space="preserve"> у людей</w:t>
      </w:r>
      <w:r w:rsidR="00FF1B86" w:rsidRPr="00E354FE">
        <w:rPr>
          <w:rFonts w:ascii="Times New Roman" w:hAnsi="Times New Roman" w:cs="Times New Roman"/>
          <w:sz w:val="28"/>
          <w:szCs w:val="28"/>
        </w:rPr>
        <w:t xml:space="preserve"> являются</w:t>
      </w:r>
      <w:r w:rsidR="00264083" w:rsidRPr="00E354FE">
        <w:rPr>
          <w:rFonts w:ascii="Times New Roman" w:hAnsi="Times New Roman" w:cs="Times New Roman"/>
          <w:sz w:val="28"/>
          <w:szCs w:val="28"/>
        </w:rPr>
        <w:t xml:space="preserve"> [</w:t>
      </w:r>
      <w:r w:rsidR="00E354FE">
        <w:rPr>
          <w:rFonts w:ascii="Times New Roman" w:hAnsi="Times New Roman" w:cs="Times New Roman"/>
          <w:sz w:val="28"/>
          <w:szCs w:val="28"/>
        </w:rPr>
        <w:t>179</w:t>
      </w:r>
      <w:r w:rsidR="00264083" w:rsidRPr="00E354FE">
        <w:rPr>
          <w:rFonts w:ascii="Times New Roman" w:hAnsi="Times New Roman" w:cs="Times New Roman"/>
          <w:sz w:val="28"/>
          <w:szCs w:val="28"/>
        </w:rPr>
        <w:t>]:</w:t>
      </w:r>
    </w:p>
    <w:p w14:paraId="79A03387" w14:textId="77777777" w:rsidR="00264083" w:rsidRPr="00E354FE" w:rsidRDefault="00264083" w:rsidP="00D16BF2">
      <w:pPr>
        <w:spacing w:line="360" w:lineRule="auto"/>
        <w:jc w:val="both"/>
        <w:rPr>
          <w:rFonts w:ascii="Times New Roman" w:hAnsi="Times New Roman" w:cs="Times New Roman"/>
          <w:sz w:val="28"/>
          <w:szCs w:val="28"/>
        </w:rPr>
      </w:pPr>
      <w:r w:rsidRPr="00E354FE">
        <w:rPr>
          <w:rFonts w:ascii="Times New Roman" w:hAnsi="Times New Roman" w:cs="Times New Roman"/>
          <w:sz w:val="28"/>
          <w:szCs w:val="28"/>
        </w:rPr>
        <w:t xml:space="preserve">• крупнокапельный </w:t>
      </w:r>
      <w:proofErr w:type="spellStart"/>
      <w:r w:rsidRPr="00E354FE">
        <w:rPr>
          <w:rFonts w:ascii="Times New Roman" w:hAnsi="Times New Roman" w:cs="Times New Roman"/>
          <w:sz w:val="28"/>
          <w:szCs w:val="28"/>
        </w:rPr>
        <w:t>стеатоз</w:t>
      </w:r>
      <w:proofErr w:type="spellEnd"/>
      <w:r w:rsidRPr="00E354FE">
        <w:rPr>
          <w:rFonts w:ascii="Times New Roman" w:hAnsi="Times New Roman" w:cs="Times New Roman"/>
          <w:sz w:val="28"/>
          <w:szCs w:val="28"/>
        </w:rPr>
        <w:t xml:space="preserve">, преимущественно в 3-й зоне </w:t>
      </w:r>
      <w:proofErr w:type="spellStart"/>
      <w:r w:rsidRPr="00E354FE">
        <w:rPr>
          <w:rFonts w:ascii="Times New Roman" w:hAnsi="Times New Roman" w:cs="Times New Roman"/>
          <w:sz w:val="28"/>
          <w:szCs w:val="28"/>
        </w:rPr>
        <w:t>ацинуса</w:t>
      </w:r>
      <w:proofErr w:type="spellEnd"/>
      <w:r w:rsidRPr="00E354FE">
        <w:rPr>
          <w:rFonts w:ascii="Times New Roman" w:hAnsi="Times New Roman" w:cs="Times New Roman"/>
          <w:sz w:val="28"/>
          <w:szCs w:val="28"/>
        </w:rPr>
        <w:t>, характеризующийся наличием крупных липидных капель в цитоплазме со смещением ядра к периферии дольки;</w:t>
      </w:r>
    </w:p>
    <w:p w14:paraId="11E5AC85" w14:textId="77777777" w:rsidR="00264083" w:rsidRPr="00E354FE" w:rsidRDefault="00264083" w:rsidP="00D16BF2">
      <w:pPr>
        <w:spacing w:line="360" w:lineRule="auto"/>
        <w:jc w:val="both"/>
        <w:rPr>
          <w:rFonts w:ascii="Times New Roman" w:hAnsi="Times New Roman" w:cs="Times New Roman"/>
          <w:sz w:val="28"/>
          <w:szCs w:val="28"/>
        </w:rPr>
      </w:pPr>
      <w:r w:rsidRPr="00E354FE">
        <w:rPr>
          <w:rFonts w:ascii="Times New Roman" w:hAnsi="Times New Roman" w:cs="Times New Roman"/>
          <w:sz w:val="28"/>
          <w:szCs w:val="28"/>
        </w:rPr>
        <w:t xml:space="preserve">• баллонная дистрофия </w:t>
      </w:r>
      <w:proofErr w:type="spellStart"/>
      <w:r w:rsidRPr="00E354FE">
        <w:rPr>
          <w:rFonts w:ascii="Times New Roman" w:hAnsi="Times New Roman" w:cs="Times New Roman"/>
          <w:sz w:val="28"/>
          <w:szCs w:val="28"/>
        </w:rPr>
        <w:t>гепатоцитов</w:t>
      </w:r>
      <w:proofErr w:type="spellEnd"/>
      <w:r w:rsidRPr="00E354FE">
        <w:rPr>
          <w:rFonts w:ascii="Times New Roman" w:hAnsi="Times New Roman" w:cs="Times New Roman"/>
          <w:sz w:val="28"/>
          <w:szCs w:val="28"/>
        </w:rPr>
        <w:t>;</w:t>
      </w:r>
    </w:p>
    <w:p w14:paraId="33182224" w14:textId="77777777" w:rsidR="00264083" w:rsidRPr="00D252BF" w:rsidRDefault="00264083" w:rsidP="00D16BF2">
      <w:pPr>
        <w:spacing w:line="360" w:lineRule="auto"/>
        <w:jc w:val="both"/>
        <w:rPr>
          <w:rFonts w:ascii="Times New Roman" w:hAnsi="Times New Roman" w:cs="Times New Roman"/>
          <w:sz w:val="28"/>
          <w:szCs w:val="28"/>
        </w:rPr>
      </w:pPr>
      <w:r w:rsidRPr="00D252BF">
        <w:rPr>
          <w:rFonts w:ascii="Times New Roman" w:hAnsi="Times New Roman" w:cs="Times New Roman"/>
          <w:sz w:val="28"/>
          <w:szCs w:val="28"/>
        </w:rPr>
        <w:t xml:space="preserve">• преобладание лобулярного воспаления, представленного полиморфно- ядерными лейкоцитами и </w:t>
      </w:r>
      <w:proofErr w:type="spellStart"/>
      <w:r w:rsidRPr="00D252BF">
        <w:rPr>
          <w:rFonts w:ascii="Times New Roman" w:hAnsi="Times New Roman" w:cs="Times New Roman"/>
          <w:sz w:val="28"/>
          <w:szCs w:val="28"/>
        </w:rPr>
        <w:t>мононуклеарами</w:t>
      </w:r>
      <w:proofErr w:type="spellEnd"/>
      <w:r w:rsidRPr="00D252BF">
        <w:rPr>
          <w:rFonts w:ascii="Times New Roman" w:hAnsi="Times New Roman" w:cs="Times New Roman"/>
          <w:sz w:val="28"/>
          <w:szCs w:val="28"/>
        </w:rPr>
        <w:t>;</w:t>
      </w:r>
    </w:p>
    <w:p w14:paraId="3FE27EEB" w14:textId="77777777" w:rsidR="00264083" w:rsidRDefault="00264083" w:rsidP="00D16BF2">
      <w:pPr>
        <w:spacing w:line="360" w:lineRule="auto"/>
        <w:jc w:val="both"/>
        <w:rPr>
          <w:rFonts w:ascii="Times New Roman" w:hAnsi="Times New Roman" w:cs="Times New Roman"/>
          <w:sz w:val="28"/>
          <w:szCs w:val="28"/>
        </w:rPr>
      </w:pPr>
      <w:r w:rsidRPr="00D252BF">
        <w:rPr>
          <w:rFonts w:ascii="Times New Roman" w:hAnsi="Times New Roman" w:cs="Times New Roman"/>
          <w:sz w:val="28"/>
          <w:szCs w:val="28"/>
        </w:rPr>
        <w:t xml:space="preserve">• </w:t>
      </w:r>
      <w:proofErr w:type="spellStart"/>
      <w:r w:rsidRPr="00D252BF">
        <w:rPr>
          <w:rFonts w:ascii="Times New Roman" w:hAnsi="Times New Roman" w:cs="Times New Roman"/>
          <w:sz w:val="28"/>
          <w:szCs w:val="28"/>
        </w:rPr>
        <w:t>перисинусоидальный</w:t>
      </w:r>
      <w:proofErr w:type="spellEnd"/>
      <w:r w:rsidRPr="00D252BF">
        <w:rPr>
          <w:rFonts w:ascii="Times New Roman" w:hAnsi="Times New Roman" w:cs="Times New Roman"/>
          <w:sz w:val="28"/>
          <w:szCs w:val="28"/>
        </w:rPr>
        <w:t xml:space="preserve"> фиброз в 3-й зоне </w:t>
      </w:r>
      <w:proofErr w:type="spellStart"/>
      <w:r w:rsidRPr="00D252BF">
        <w:rPr>
          <w:rFonts w:ascii="Times New Roman" w:hAnsi="Times New Roman" w:cs="Times New Roman"/>
          <w:sz w:val="28"/>
          <w:szCs w:val="28"/>
        </w:rPr>
        <w:t>ацинуса</w:t>
      </w:r>
      <w:proofErr w:type="spellEnd"/>
      <w:r w:rsidRPr="00D252BF">
        <w:rPr>
          <w:rFonts w:ascii="Times New Roman" w:hAnsi="Times New Roman" w:cs="Times New Roman"/>
          <w:sz w:val="28"/>
          <w:szCs w:val="28"/>
        </w:rPr>
        <w:t>–месте наихудшего кровоснабжения.</w:t>
      </w:r>
    </w:p>
    <w:p w14:paraId="6F2BCDEB" w14:textId="128909F5" w:rsidR="00DD5730" w:rsidRDefault="00DD5730" w:rsidP="00DD5730">
      <w:pPr>
        <w:spacing w:line="360" w:lineRule="auto"/>
        <w:ind w:firstLine="708"/>
        <w:jc w:val="both"/>
        <w:rPr>
          <w:rFonts w:ascii="Times New Roman" w:hAnsi="Times New Roman" w:cs="Times New Roman"/>
          <w:sz w:val="28"/>
          <w:szCs w:val="28"/>
        </w:rPr>
      </w:pPr>
      <w:r w:rsidRPr="00D252BF">
        <w:rPr>
          <w:rFonts w:ascii="Times New Roman" w:hAnsi="Times New Roman" w:cs="Times New Roman"/>
          <w:sz w:val="28"/>
          <w:szCs w:val="28"/>
        </w:rPr>
        <w:t xml:space="preserve">Морфологически алиментарное ожирение </w:t>
      </w:r>
      <w:r>
        <w:rPr>
          <w:rFonts w:ascii="Times New Roman" w:hAnsi="Times New Roman" w:cs="Times New Roman"/>
          <w:sz w:val="28"/>
          <w:szCs w:val="28"/>
        </w:rPr>
        <w:t xml:space="preserve">у крыс </w:t>
      </w:r>
      <w:r w:rsidRPr="00D252BF">
        <w:rPr>
          <w:rFonts w:ascii="Times New Roman" w:hAnsi="Times New Roman" w:cs="Times New Roman"/>
          <w:sz w:val="28"/>
          <w:szCs w:val="28"/>
        </w:rPr>
        <w:t xml:space="preserve">приводит к увеличению емкости </w:t>
      </w:r>
      <w:proofErr w:type="spellStart"/>
      <w:r w:rsidRPr="00D252BF">
        <w:rPr>
          <w:rFonts w:ascii="Times New Roman" w:hAnsi="Times New Roman" w:cs="Times New Roman"/>
          <w:sz w:val="28"/>
          <w:szCs w:val="28"/>
        </w:rPr>
        <w:t>синусоидных</w:t>
      </w:r>
      <w:proofErr w:type="spellEnd"/>
      <w:r w:rsidRPr="00D252BF">
        <w:rPr>
          <w:rFonts w:ascii="Times New Roman" w:hAnsi="Times New Roman" w:cs="Times New Roman"/>
          <w:sz w:val="28"/>
          <w:szCs w:val="28"/>
        </w:rPr>
        <w:t xml:space="preserve"> капилляров на фоне нарушений в системе оттока, что ведет к увеличению давления в синусной системе (это в итоге приводит к нарушению гематопаренхиматозного барьера), ухудшению трофики паренхиматозных клеток органа, развитию тканевой (гистотоксической) </w:t>
      </w:r>
      <w:r w:rsidRPr="00D252BF">
        <w:rPr>
          <w:rFonts w:ascii="Times New Roman" w:hAnsi="Times New Roman" w:cs="Times New Roman"/>
          <w:sz w:val="28"/>
          <w:szCs w:val="28"/>
        </w:rPr>
        <w:lastRenderedPageBreak/>
        <w:t xml:space="preserve">гипоксии, создавая условия к запуску каскада </w:t>
      </w:r>
      <w:proofErr w:type="spellStart"/>
      <w:r w:rsidRPr="00D252BF">
        <w:rPr>
          <w:rFonts w:ascii="Times New Roman" w:hAnsi="Times New Roman" w:cs="Times New Roman"/>
          <w:sz w:val="28"/>
          <w:szCs w:val="28"/>
        </w:rPr>
        <w:t>фиброгенеза</w:t>
      </w:r>
      <w:proofErr w:type="spellEnd"/>
      <w:r w:rsidRPr="00D252BF">
        <w:rPr>
          <w:rFonts w:ascii="Times New Roman" w:hAnsi="Times New Roman" w:cs="Times New Roman"/>
          <w:sz w:val="28"/>
          <w:szCs w:val="28"/>
        </w:rPr>
        <w:t xml:space="preserve"> и инициации процессов некроза [</w:t>
      </w:r>
      <w:r w:rsidR="00E354FE">
        <w:rPr>
          <w:rFonts w:ascii="Times New Roman" w:hAnsi="Times New Roman" w:cs="Times New Roman"/>
          <w:sz w:val="28"/>
          <w:szCs w:val="28"/>
        </w:rPr>
        <w:t>180</w:t>
      </w:r>
      <w:r w:rsidRPr="00D252BF">
        <w:rPr>
          <w:rFonts w:ascii="Times New Roman" w:hAnsi="Times New Roman" w:cs="Times New Roman"/>
          <w:sz w:val="28"/>
          <w:szCs w:val="28"/>
        </w:rPr>
        <w:t xml:space="preserve">]. Были исследованы механизмы регенерации ткани печени крыс в динамике развития алиментарной дислипидемии. Показано, что в зависимости от времени воздействия гепатогенным рационом и степени повреждения органа приоритет отдается разным способам регенерации. При </w:t>
      </w:r>
      <w:proofErr w:type="spellStart"/>
      <w:r w:rsidRPr="00D252BF">
        <w:rPr>
          <w:rFonts w:ascii="Times New Roman" w:hAnsi="Times New Roman" w:cs="Times New Roman"/>
          <w:sz w:val="28"/>
          <w:szCs w:val="28"/>
        </w:rPr>
        <w:t>стеатозе</w:t>
      </w:r>
      <w:proofErr w:type="spellEnd"/>
      <w:r w:rsidRPr="00D252BF">
        <w:rPr>
          <w:rFonts w:ascii="Times New Roman" w:hAnsi="Times New Roman" w:cs="Times New Roman"/>
          <w:sz w:val="28"/>
          <w:szCs w:val="28"/>
        </w:rPr>
        <w:t xml:space="preserve"> печени на 30-е сутки воздействия </w:t>
      </w:r>
      <w:proofErr w:type="spellStart"/>
      <w:r w:rsidRPr="00D252BF">
        <w:rPr>
          <w:rFonts w:ascii="Times New Roman" w:hAnsi="Times New Roman" w:cs="Times New Roman"/>
          <w:sz w:val="28"/>
          <w:szCs w:val="28"/>
        </w:rPr>
        <w:t>гиперкалорийным</w:t>
      </w:r>
      <w:proofErr w:type="spellEnd"/>
      <w:r w:rsidRPr="00D252BF">
        <w:rPr>
          <w:rFonts w:ascii="Times New Roman" w:hAnsi="Times New Roman" w:cs="Times New Roman"/>
          <w:sz w:val="28"/>
          <w:szCs w:val="28"/>
        </w:rPr>
        <w:t xml:space="preserve"> рационом сохранение функциональных способностей печени осуществляется за </w:t>
      </w:r>
      <w:r w:rsidRPr="00D252BF">
        <w:rPr>
          <w:rFonts w:ascii="Times New Roman" w:hAnsi="Times New Roman" w:cs="Times New Roman"/>
          <w:b/>
          <w:bCs/>
          <w:sz w:val="28"/>
          <w:szCs w:val="28"/>
        </w:rPr>
        <w:t xml:space="preserve">счет гипертрофии </w:t>
      </w:r>
      <w:proofErr w:type="spellStart"/>
      <w:r w:rsidRPr="00D252BF">
        <w:rPr>
          <w:rFonts w:ascii="Times New Roman" w:hAnsi="Times New Roman" w:cs="Times New Roman"/>
          <w:b/>
          <w:bCs/>
          <w:sz w:val="28"/>
          <w:szCs w:val="28"/>
        </w:rPr>
        <w:t>гепатоцитов</w:t>
      </w:r>
      <w:proofErr w:type="spellEnd"/>
      <w:r w:rsidRPr="00D252BF">
        <w:rPr>
          <w:rFonts w:ascii="Times New Roman" w:hAnsi="Times New Roman" w:cs="Times New Roman"/>
          <w:sz w:val="28"/>
          <w:szCs w:val="28"/>
        </w:rPr>
        <w:t xml:space="preserve">. При </w:t>
      </w:r>
      <w:proofErr w:type="spellStart"/>
      <w:r w:rsidRPr="00D252BF">
        <w:rPr>
          <w:rFonts w:ascii="Times New Roman" w:hAnsi="Times New Roman" w:cs="Times New Roman"/>
          <w:sz w:val="28"/>
          <w:szCs w:val="28"/>
        </w:rPr>
        <w:t>стеатогепатите</w:t>
      </w:r>
      <w:proofErr w:type="spellEnd"/>
      <w:r w:rsidRPr="00D252BF">
        <w:rPr>
          <w:rFonts w:ascii="Times New Roman" w:hAnsi="Times New Roman" w:cs="Times New Roman"/>
          <w:sz w:val="28"/>
          <w:szCs w:val="28"/>
        </w:rPr>
        <w:t xml:space="preserve">, развивающемся через 90 суток эксперимента, восстановление структурно-функционального потенциала печени происходит посредством увеличения </w:t>
      </w:r>
      <w:proofErr w:type="spellStart"/>
      <w:r w:rsidRPr="00D252BF">
        <w:rPr>
          <w:rFonts w:ascii="Times New Roman" w:hAnsi="Times New Roman" w:cs="Times New Roman"/>
          <w:b/>
          <w:bCs/>
          <w:sz w:val="28"/>
          <w:szCs w:val="28"/>
        </w:rPr>
        <w:t>полиплоидизации</w:t>
      </w:r>
      <w:proofErr w:type="spellEnd"/>
      <w:r w:rsidRPr="00D252BF">
        <w:rPr>
          <w:rFonts w:ascii="Times New Roman" w:hAnsi="Times New Roman" w:cs="Times New Roman"/>
          <w:b/>
          <w:bCs/>
          <w:sz w:val="28"/>
          <w:szCs w:val="28"/>
        </w:rPr>
        <w:t xml:space="preserve"> ядерного аппарата</w:t>
      </w:r>
      <w:r w:rsidRPr="00D252BF">
        <w:rPr>
          <w:rFonts w:ascii="Times New Roman" w:hAnsi="Times New Roman" w:cs="Times New Roman"/>
          <w:sz w:val="28"/>
          <w:szCs w:val="28"/>
        </w:rPr>
        <w:t xml:space="preserve"> </w:t>
      </w:r>
      <w:proofErr w:type="spellStart"/>
      <w:r w:rsidRPr="00D252BF">
        <w:rPr>
          <w:rFonts w:ascii="Times New Roman" w:hAnsi="Times New Roman" w:cs="Times New Roman"/>
          <w:sz w:val="28"/>
          <w:szCs w:val="28"/>
        </w:rPr>
        <w:t>гепатоцитов</w:t>
      </w:r>
      <w:proofErr w:type="spellEnd"/>
      <w:r w:rsidRPr="00D252BF">
        <w:rPr>
          <w:rFonts w:ascii="Times New Roman" w:hAnsi="Times New Roman" w:cs="Times New Roman"/>
          <w:sz w:val="28"/>
          <w:szCs w:val="28"/>
        </w:rPr>
        <w:t xml:space="preserve">. В условиях развития фиброза печени, наблюдаемого к 180 суткам воздействия на крыс гепатогенной нагрузкой, реализация программы регенерации происходит за счет </w:t>
      </w:r>
      <w:r w:rsidRPr="00D252BF">
        <w:rPr>
          <w:rFonts w:ascii="Times New Roman" w:hAnsi="Times New Roman" w:cs="Times New Roman"/>
          <w:b/>
          <w:bCs/>
          <w:sz w:val="28"/>
          <w:szCs w:val="28"/>
        </w:rPr>
        <w:t xml:space="preserve">пролиферации </w:t>
      </w:r>
      <w:proofErr w:type="spellStart"/>
      <w:r w:rsidRPr="00D252BF">
        <w:rPr>
          <w:rFonts w:ascii="Times New Roman" w:hAnsi="Times New Roman" w:cs="Times New Roman"/>
          <w:b/>
          <w:bCs/>
          <w:sz w:val="28"/>
          <w:szCs w:val="28"/>
        </w:rPr>
        <w:t>гепатоцитов</w:t>
      </w:r>
      <w:proofErr w:type="spellEnd"/>
      <w:r w:rsidRPr="00D252BF">
        <w:rPr>
          <w:rFonts w:ascii="Times New Roman" w:hAnsi="Times New Roman" w:cs="Times New Roman"/>
          <w:sz w:val="28"/>
          <w:szCs w:val="28"/>
        </w:rPr>
        <w:t xml:space="preserve"> менее зрелых форм [</w:t>
      </w:r>
      <w:r w:rsidR="00E354FE">
        <w:rPr>
          <w:rFonts w:ascii="Times New Roman" w:hAnsi="Times New Roman" w:cs="Times New Roman"/>
          <w:sz w:val="28"/>
          <w:szCs w:val="28"/>
        </w:rPr>
        <w:t>181</w:t>
      </w:r>
      <w:r w:rsidRPr="00D252BF">
        <w:rPr>
          <w:rFonts w:ascii="Times New Roman" w:hAnsi="Times New Roman" w:cs="Times New Roman"/>
          <w:sz w:val="28"/>
          <w:szCs w:val="28"/>
        </w:rPr>
        <w:t>]. Недавние исследования</w:t>
      </w:r>
      <w:r w:rsidRPr="001B1235">
        <w:rPr>
          <w:rFonts w:ascii="Times New Roman" w:hAnsi="Times New Roman" w:cs="Times New Roman"/>
          <w:sz w:val="28"/>
          <w:szCs w:val="28"/>
        </w:rPr>
        <w:t xml:space="preserve"> </w:t>
      </w:r>
      <w:r w:rsidRPr="00D252BF">
        <w:rPr>
          <w:rFonts w:ascii="Times New Roman" w:hAnsi="Times New Roman" w:cs="Times New Roman"/>
          <w:sz w:val="28"/>
          <w:szCs w:val="28"/>
        </w:rPr>
        <w:t>дистрофических синдромов в патологии печени</w:t>
      </w:r>
      <w:r>
        <w:rPr>
          <w:rFonts w:ascii="Times New Roman" w:hAnsi="Times New Roman" w:cs="Times New Roman"/>
          <w:sz w:val="28"/>
          <w:szCs w:val="28"/>
        </w:rPr>
        <w:t>, проведенные</w:t>
      </w:r>
      <w:r w:rsidRPr="00D252BF">
        <w:rPr>
          <w:rFonts w:ascii="Times New Roman" w:hAnsi="Times New Roman" w:cs="Times New Roman"/>
          <w:sz w:val="28"/>
          <w:szCs w:val="28"/>
        </w:rPr>
        <w:t xml:space="preserve"> отечественными учеными</w:t>
      </w:r>
      <w:r>
        <w:rPr>
          <w:rFonts w:ascii="Times New Roman" w:hAnsi="Times New Roman" w:cs="Times New Roman"/>
          <w:sz w:val="28"/>
          <w:szCs w:val="28"/>
        </w:rPr>
        <w:t>,</w:t>
      </w:r>
      <w:r w:rsidRPr="00D252BF">
        <w:rPr>
          <w:rFonts w:ascii="Times New Roman" w:hAnsi="Times New Roman" w:cs="Times New Roman"/>
          <w:sz w:val="28"/>
          <w:szCs w:val="28"/>
        </w:rPr>
        <w:t xml:space="preserve"> при исключительно белковом, жировом и углеводном питании, выявили </w:t>
      </w:r>
      <w:proofErr w:type="gramStart"/>
      <w:r w:rsidRPr="00D252BF">
        <w:rPr>
          <w:rFonts w:ascii="Times New Roman" w:hAnsi="Times New Roman" w:cs="Times New Roman"/>
          <w:sz w:val="28"/>
          <w:szCs w:val="28"/>
        </w:rPr>
        <w:t>у  крыс</w:t>
      </w:r>
      <w:proofErr w:type="gramEnd"/>
      <w:r w:rsidRPr="00D252BF">
        <w:rPr>
          <w:rFonts w:ascii="Times New Roman" w:hAnsi="Times New Roman" w:cs="Times New Roman"/>
          <w:sz w:val="28"/>
          <w:szCs w:val="28"/>
        </w:rPr>
        <w:t>, находящихся на углеводном рационе кормления, преоблада</w:t>
      </w:r>
      <w:r>
        <w:rPr>
          <w:rFonts w:ascii="Times New Roman" w:hAnsi="Times New Roman" w:cs="Times New Roman"/>
          <w:sz w:val="28"/>
          <w:szCs w:val="28"/>
        </w:rPr>
        <w:t>ние</w:t>
      </w:r>
      <w:r w:rsidRPr="00D252BF">
        <w:rPr>
          <w:rFonts w:ascii="Times New Roman" w:hAnsi="Times New Roman" w:cs="Times New Roman"/>
          <w:sz w:val="28"/>
          <w:szCs w:val="28"/>
        </w:rPr>
        <w:t xml:space="preserve"> явления вакуольной дистрофии, а во всех группах опытов в цитоплазме </w:t>
      </w:r>
      <w:proofErr w:type="spellStart"/>
      <w:r w:rsidRPr="00D252BF">
        <w:rPr>
          <w:rFonts w:ascii="Times New Roman" w:hAnsi="Times New Roman" w:cs="Times New Roman"/>
          <w:sz w:val="28"/>
          <w:szCs w:val="28"/>
        </w:rPr>
        <w:t>гепатоцитов</w:t>
      </w:r>
      <w:proofErr w:type="spellEnd"/>
      <w:r w:rsidRPr="00D252BF">
        <w:rPr>
          <w:rFonts w:ascii="Times New Roman" w:hAnsi="Times New Roman" w:cs="Times New Roman"/>
          <w:sz w:val="28"/>
          <w:szCs w:val="28"/>
        </w:rPr>
        <w:t xml:space="preserve"> визуализируются жировые включения, что расценивается как жировая дистрофия [</w:t>
      </w:r>
      <w:r w:rsidR="00E354FE">
        <w:rPr>
          <w:rFonts w:ascii="Times New Roman" w:hAnsi="Times New Roman" w:cs="Times New Roman"/>
          <w:sz w:val="28"/>
          <w:szCs w:val="28"/>
        </w:rPr>
        <w:t>18</w:t>
      </w:r>
      <w:r w:rsidR="00FC6C24">
        <w:rPr>
          <w:rFonts w:ascii="Times New Roman" w:hAnsi="Times New Roman" w:cs="Times New Roman"/>
          <w:sz w:val="28"/>
          <w:szCs w:val="28"/>
        </w:rPr>
        <w:t>2</w:t>
      </w:r>
      <w:r w:rsidRPr="00D252BF">
        <w:rPr>
          <w:rFonts w:ascii="Times New Roman" w:hAnsi="Times New Roman" w:cs="Times New Roman"/>
          <w:sz w:val="28"/>
          <w:szCs w:val="28"/>
        </w:rPr>
        <w:t>].</w:t>
      </w:r>
    </w:p>
    <w:p w14:paraId="55362FB3" w14:textId="5544E9E9" w:rsidR="00D64D88" w:rsidRPr="00C763C0" w:rsidRDefault="00D64D88" w:rsidP="0005351F">
      <w:pPr>
        <w:pStyle w:val="a3"/>
        <w:numPr>
          <w:ilvl w:val="1"/>
          <w:numId w:val="12"/>
        </w:numPr>
        <w:spacing w:after="0" w:line="360" w:lineRule="auto"/>
        <w:rPr>
          <w:rFonts w:ascii="Times New Roman" w:eastAsia="Calibri" w:hAnsi="Times New Roman" w:cs="Times New Roman"/>
          <w:b/>
          <w:bCs/>
          <w:sz w:val="28"/>
          <w:szCs w:val="28"/>
        </w:rPr>
      </w:pPr>
      <w:r w:rsidRPr="00C763C0">
        <w:rPr>
          <w:rFonts w:ascii="Times New Roman" w:eastAsia="Calibri" w:hAnsi="Times New Roman" w:cs="Times New Roman"/>
          <w:b/>
          <w:bCs/>
          <w:sz w:val="28"/>
          <w:szCs w:val="28"/>
        </w:rPr>
        <w:t xml:space="preserve">НАЖБП как </w:t>
      </w:r>
      <w:proofErr w:type="spellStart"/>
      <w:r w:rsidRPr="00C763C0">
        <w:rPr>
          <w:rFonts w:ascii="Times New Roman" w:eastAsia="Calibri" w:hAnsi="Times New Roman" w:cs="Times New Roman"/>
          <w:b/>
          <w:bCs/>
          <w:sz w:val="28"/>
          <w:szCs w:val="28"/>
        </w:rPr>
        <w:t>мультисистемное</w:t>
      </w:r>
      <w:proofErr w:type="spellEnd"/>
      <w:r w:rsidRPr="00C763C0">
        <w:rPr>
          <w:rFonts w:ascii="Times New Roman" w:eastAsia="Calibri" w:hAnsi="Times New Roman" w:cs="Times New Roman"/>
          <w:b/>
          <w:bCs/>
          <w:sz w:val="28"/>
          <w:szCs w:val="28"/>
        </w:rPr>
        <w:t xml:space="preserve"> заболевание</w:t>
      </w:r>
    </w:p>
    <w:p w14:paraId="576B81A7" w14:textId="6B1994C9" w:rsidR="00D64D88" w:rsidRPr="008D7DF9" w:rsidRDefault="00D64D88" w:rsidP="00D64D88">
      <w:pPr>
        <w:spacing w:after="0" w:line="360" w:lineRule="auto"/>
        <w:ind w:firstLine="360"/>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НАЖБП следует оценивать как </w:t>
      </w:r>
      <w:proofErr w:type="spellStart"/>
      <w:r w:rsidRPr="008D7DF9">
        <w:rPr>
          <w:rFonts w:ascii="Times New Roman" w:eastAsia="Calibri" w:hAnsi="Times New Roman" w:cs="Times New Roman"/>
          <w:sz w:val="28"/>
          <w:szCs w:val="28"/>
        </w:rPr>
        <w:t>мультисистемное</w:t>
      </w:r>
      <w:proofErr w:type="spellEnd"/>
      <w:r w:rsidRPr="008D7DF9">
        <w:rPr>
          <w:rFonts w:ascii="Times New Roman" w:eastAsia="Calibri" w:hAnsi="Times New Roman" w:cs="Times New Roman"/>
          <w:sz w:val="28"/>
          <w:szCs w:val="28"/>
        </w:rPr>
        <w:t xml:space="preserve"> заболевание, поражающее многие внепеченочные органы. Бремя болезни выходит за рамки осложнений, связанных с печенью, что подчеркивает важность междисциплинарного скрининга и лечения заболевания. </w:t>
      </w:r>
    </w:p>
    <w:p w14:paraId="05827169" w14:textId="78D12F12" w:rsidR="00D64D88" w:rsidRPr="00D64D88" w:rsidRDefault="00C763C0" w:rsidP="00D64D88">
      <w:pPr>
        <w:spacing w:after="0" w:line="360" w:lineRule="auto"/>
        <w:jc w:val="center"/>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t xml:space="preserve">1.2.1. </w:t>
      </w:r>
      <w:r w:rsidR="00D64D88" w:rsidRPr="00D64D88">
        <w:rPr>
          <w:rFonts w:ascii="Times New Roman" w:eastAsia="Calibri" w:hAnsi="Times New Roman" w:cs="Times New Roman"/>
          <w:b/>
          <w:bCs/>
          <w:iCs/>
          <w:sz w:val="28"/>
          <w:szCs w:val="28"/>
        </w:rPr>
        <w:t>Ожирение, сахарный диабет и метаболический синдром</w:t>
      </w:r>
    </w:p>
    <w:p w14:paraId="1D7CE96B" w14:textId="5ECDD92B" w:rsidR="00D64D88" w:rsidRPr="008D7DF9" w:rsidRDefault="00D64D88" w:rsidP="00D64D8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Модификация «НАЖБП» в «МАЖБП» подчеркнула роль метаболической дисфункции и выявила основные метаболические факторы развития заболевания [18</w:t>
      </w:r>
      <w:r w:rsidR="00FC6C24">
        <w:rPr>
          <w:rFonts w:ascii="Times New Roman" w:eastAsia="Calibri" w:hAnsi="Times New Roman" w:cs="Times New Roman"/>
          <w:sz w:val="28"/>
          <w:szCs w:val="28"/>
        </w:rPr>
        <w:t>3</w:t>
      </w:r>
      <w:r w:rsidRPr="008D7DF9">
        <w:rPr>
          <w:rFonts w:ascii="Times New Roman" w:eastAsia="Calibri" w:hAnsi="Times New Roman" w:cs="Times New Roman"/>
          <w:sz w:val="28"/>
          <w:szCs w:val="28"/>
        </w:rPr>
        <w:t xml:space="preserve">]. Ожирение является хорошо известным фактором риска </w:t>
      </w:r>
      <w:r w:rsidRPr="008D7DF9">
        <w:rPr>
          <w:rFonts w:ascii="Times New Roman" w:eastAsia="Calibri" w:hAnsi="Times New Roman" w:cs="Times New Roman"/>
          <w:sz w:val="28"/>
          <w:szCs w:val="28"/>
        </w:rPr>
        <w:lastRenderedPageBreak/>
        <w:t>НАЖБП [18</w:t>
      </w:r>
      <w:r w:rsidR="00FC6C24">
        <w:rPr>
          <w:rFonts w:ascii="Times New Roman" w:eastAsia="Calibri" w:hAnsi="Times New Roman" w:cs="Times New Roman"/>
          <w:sz w:val="28"/>
          <w:szCs w:val="28"/>
        </w:rPr>
        <w:t>4</w:t>
      </w:r>
      <w:r w:rsidRPr="008D7DF9">
        <w:rPr>
          <w:rFonts w:ascii="Times New Roman" w:eastAsia="Calibri" w:hAnsi="Times New Roman" w:cs="Times New Roman"/>
          <w:sz w:val="28"/>
          <w:szCs w:val="28"/>
        </w:rPr>
        <w:t>,18</w:t>
      </w:r>
      <w:r w:rsidR="00FC6C24">
        <w:rPr>
          <w:rFonts w:ascii="Times New Roman" w:eastAsia="Calibri" w:hAnsi="Times New Roman" w:cs="Times New Roman"/>
          <w:sz w:val="28"/>
          <w:szCs w:val="28"/>
        </w:rPr>
        <w:t>5</w:t>
      </w:r>
      <w:r w:rsidRPr="008D7DF9">
        <w:rPr>
          <w:rFonts w:ascii="Times New Roman" w:eastAsia="Calibri" w:hAnsi="Times New Roman" w:cs="Times New Roman"/>
          <w:sz w:val="28"/>
          <w:szCs w:val="28"/>
        </w:rPr>
        <w:t>]. Действительно, в последнее десятилетие распространенность НАЖБП демонстрировала аналогичную тенденцию к увеличению, параллельную увеличению распространенности ожирения [</w:t>
      </w:r>
      <w:r w:rsidR="00FC6C24">
        <w:rPr>
          <w:rFonts w:ascii="Times New Roman" w:eastAsia="Calibri" w:hAnsi="Times New Roman" w:cs="Times New Roman"/>
          <w:sz w:val="28"/>
          <w:szCs w:val="28"/>
        </w:rPr>
        <w:t>186</w:t>
      </w:r>
      <w:r w:rsidRPr="008D7DF9">
        <w:rPr>
          <w:rFonts w:ascii="Times New Roman" w:eastAsia="Calibri" w:hAnsi="Times New Roman" w:cs="Times New Roman"/>
          <w:sz w:val="28"/>
          <w:szCs w:val="28"/>
        </w:rPr>
        <w:t xml:space="preserve">, </w:t>
      </w:r>
      <w:r w:rsidR="00FC6C24">
        <w:rPr>
          <w:rFonts w:ascii="Times New Roman" w:eastAsia="Calibri" w:hAnsi="Times New Roman" w:cs="Times New Roman"/>
          <w:sz w:val="28"/>
          <w:szCs w:val="28"/>
        </w:rPr>
        <w:t>187</w:t>
      </w:r>
      <w:r w:rsidRPr="008D7DF9">
        <w:rPr>
          <w:rFonts w:ascii="Times New Roman" w:eastAsia="Calibri" w:hAnsi="Times New Roman" w:cs="Times New Roman"/>
          <w:sz w:val="28"/>
          <w:szCs w:val="28"/>
        </w:rPr>
        <w:t xml:space="preserve">]. Более 90 % пациентов с </w:t>
      </w:r>
      <w:proofErr w:type="spellStart"/>
      <w:r w:rsidRPr="008D7DF9">
        <w:rPr>
          <w:rFonts w:ascii="Times New Roman" w:eastAsia="Calibri" w:hAnsi="Times New Roman" w:cs="Times New Roman"/>
          <w:sz w:val="28"/>
          <w:szCs w:val="28"/>
        </w:rPr>
        <w:t>морбидным</w:t>
      </w:r>
      <w:proofErr w:type="spellEnd"/>
      <w:r w:rsidRPr="008D7DF9">
        <w:rPr>
          <w:rFonts w:ascii="Times New Roman" w:eastAsia="Calibri" w:hAnsi="Times New Roman" w:cs="Times New Roman"/>
          <w:sz w:val="28"/>
          <w:szCs w:val="28"/>
        </w:rPr>
        <w:t xml:space="preserve"> ожирением, перенесших </w:t>
      </w:r>
      <w:proofErr w:type="spellStart"/>
      <w:r w:rsidRPr="008D7DF9">
        <w:rPr>
          <w:rFonts w:ascii="Times New Roman" w:eastAsia="Calibri" w:hAnsi="Times New Roman" w:cs="Times New Roman"/>
          <w:sz w:val="28"/>
          <w:szCs w:val="28"/>
        </w:rPr>
        <w:t>бариатрическую</w:t>
      </w:r>
      <w:proofErr w:type="spellEnd"/>
      <w:r w:rsidRPr="008D7DF9">
        <w:rPr>
          <w:rFonts w:ascii="Times New Roman" w:eastAsia="Calibri" w:hAnsi="Times New Roman" w:cs="Times New Roman"/>
          <w:sz w:val="28"/>
          <w:szCs w:val="28"/>
        </w:rPr>
        <w:t xml:space="preserve"> операцию, имеют НАЖБП [</w:t>
      </w:r>
      <w:r w:rsidR="00FC6C24">
        <w:rPr>
          <w:rFonts w:ascii="Times New Roman" w:eastAsia="Calibri" w:hAnsi="Times New Roman" w:cs="Times New Roman"/>
          <w:sz w:val="28"/>
          <w:szCs w:val="28"/>
        </w:rPr>
        <w:t>188</w:t>
      </w:r>
      <w:r w:rsidRPr="008D7DF9">
        <w:rPr>
          <w:rFonts w:ascii="Times New Roman" w:eastAsia="Calibri" w:hAnsi="Times New Roman" w:cs="Times New Roman"/>
          <w:sz w:val="28"/>
          <w:szCs w:val="28"/>
        </w:rPr>
        <w:t xml:space="preserve">, </w:t>
      </w:r>
      <w:r w:rsidR="00FC6C24">
        <w:rPr>
          <w:rFonts w:ascii="Times New Roman" w:eastAsia="Calibri" w:hAnsi="Times New Roman" w:cs="Times New Roman"/>
          <w:sz w:val="28"/>
          <w:szCs w:val="28"/>
        </w:rPr>
        <w:t>189</w:t>
      </w:r>
      <w:r w:rsidRPr="008D7DF9">
        <w:rPr>
          <w:rFonts w:ascii="Times New Roman" w:eastAsia="Calibri" w:hAnsi="Times New Roman" w:cs="Times New Roman"/>
          <w:sz w:val="28"/>
          <w:szCs w:val="28"/>
        </w:rPr>
        <w:t xml:space="preserve">]. С другой стороны, худощавые пациенты с признаками </w:t>
      </w:r>
      <w:proofErr w:type="spellStart"/>
      <w:r w:rsidRPr="008D7DF9">
        <w:rPr>
          <w:rFonts w:ascii="Times New Roman" w:eastAsia="Calibri" w:hAnsi="Times New Roman" w:cs="Times New Roman"/>
          <w:sz w:val="28"/>
          <w:szCs w:val="28"/>
        </w:rPr>
        <w:t>стеатоза</w:t>
      </w:r>
      <w:proofErr w:type="spellEnd"/>
      <w:r w:rsidRPr="008D7DF9">
        <w:rPr>
          <w:rFonts w:ascii="Times New Roman" w:eastAsia="Calibri" w:hAnsi="Times New Roman" w:cs="Times New Roman"/>
          <w:sz w:val="28"/>
          <w:szCs w:val="28"/>
        </w:rPr>
        <w:t xml:space="preserve"> печени также были в неменьшей степени. В недавнем метаанализе, проведенном Young </w:t>
      </w:r>
      <w:proofErr w:type="spellStart"/>
      <w:r w:rsidRPr="008D7DF9">
        <w:rPr>
          <w:rFonts w:ascii="Times New Roman" w:eastAsia="Calibri" w:hAnsi="Times New Roman" w:cs="Times New Roman"/>
          <w:sz w:val="28"/>
          <w:szCs w:val="28"/>
        </w:rPr>
        <w:t>et</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al</w:t>
      </w:r>
      <w:proofErr w:type="spellEnd"/>
      <w:r w:rsidRPr="008D7DF9">
        <w:rPr>
          <w:rFonts w:ascii="Times New Roman" w:eastAsia="Calibri" w:hAnsi="Times New Roman" w:cs="Times New Roman"/>
          <w:sz w:val="28"/>
          <w:szCs w:val="28"/>
        </w:rPr>
        <w:t>. [19</w:t>
      </w:r>
      <w:r w:rsidR="00FC6C24">
        <w:rPr>
          <w:rFonts w:ascii="Times New Roman" w:eastAsia="Calibri" w:hAnsi="Times New Roman" w:cs="Times New Roman"/>
          <w:sz w:val="28"/>
          <w:szCs w:val="28"/>
        </w:rPr>
        <w:t>0</w:t>
      </w:r>
      <w:r w:rsidRPr="008D7DF9">
        <w:rPr>
          <w:rFonts w:ascii="Times New Roman" w:eastAsia="Calibri" w:hAnsi="Times New Roman" w:cs="Times New Roman"/>
          <w:sz w:val="28"/>
          <w:szCs w:val="28"/>
        </w:rPr>
        <w:t>], «тощая» НАЖБП преобладала у 11 и 25 % населения, в целом, и НАЖБП, соответственно. У пациентов с худощавой НАЖБП метаболический профиль был более аномальным, чем у здоровых людей, и у них наблюдалась более высокая распространенность артериальной гипертензии, резистентности к инсулину, дислипидемии и метаболического синдрома, а также более высокие уровни воспалительных параметров [19</w:t>
      </w:r>
      <w:r w:rsidR="00FC6C24">
        <w:rPr>
          <w:rFonts w:ascii="Times New Roman" w:eastAsia="Calibri" w:hAnsi="Times New Roman" w:cs="Times New Roman"/>
          <w:sz w:val="28"/>
          <w:szCs w:val="28"/>
        </w:rPr>
        <w:t>0</w:t>
      </w:r>
      <w:r w:rsidRPr="008D7DF9">
        <w:rPr>
          <w:rFonts w:ascii="Times New Roman" w:eastAsia="Calibri" w:hAnsi="Times New Roman" w:cs="Times New Roman"/>
          <w:sz w:val="28"/>
          <w:szCs w:val="28"/>
        </w:rPr>
        <w:t>, 19</w:t>
      </w:r>
      <w:r w:rsidR="00FC6C24">
        <w:rPr>
          <w:rFonts w:ascii="Times New Roman" w:eastAsia="Calibri" w:hAnsi="Times New Roman" w:cs="Times New Roman"/>
          <w:sz w:val="28"/>
          <w:szCs w:val="28"/>
        </w:rPr>
        <w:t>1</w:t>
      </w:r>
      <w:r w:rsidRPr="008D7DF9">
        <w:rPr>
          <w:rFonts w:ascii="Times New Roman" w:eastAsia="Calibri" w:hAnsi="Times New Roman" w:cs="Times New Roman"/>
          <w:sz w:val="28"/>
          <w:szCs w:val="28"/>
        </w:rPr>
        <w:t xml:space="preserve">]. Примечательно, что для определения «тощей НАЖБП» рекомендуются пороговые значения ИМТ, учитывающие этническую принадлежность. Пороговые значения ИМТ для определения худобы составляют </w:t>
      </w:r>
      <w:proofErr w:type="gramStart"/>
      <w:r w:rsidRPr="008D7DF9">
        <w:rPr>
          <w:rFonts w:ascii="Times New Roman" w:eastAsia="Calibri" w:hAnsi="Times New Roman" w:cs="Times New Roman"/>
          <w:sz w:val="28"/>
          <w:szCs w:val="28"/>
        </w:rPr>
        <w:t>&lt; 25</w:t>
      </w:r>
      <w:proofErr w:type="gramEnd"/>
      <w:r w:rsidRPr="008D7DF9">
        <w:rPr>
          <w:rFonts w:ascii="Times New Roman" w:eastAsia="Calibri" w:hAnsi="Times New Roman" w:cs="Times New Roman"/>
          <w:sz w:val="28"/>
          <w:szCs w:val="28"/>
        </w:rPr>
        <w:t xml:space="preserve"> кг/м</w:t>
      </w:r>
      <w:r w:rsidRPr="008D7DF9">
        <w:rPr>
          <w:rFonts w:ascii="Times New Roman" w:eastAsia="Calibri" w:hAnsi="Times New Roman" w:cs="Times New Roman"/>
          <w:sz w:val="28"/>
          <w:szCs w:val="28"/>
          <w:vertAlign w:val="superscript"/>
        </w:rPr>
        <w:t>2</w:t>
      </w:r>
      <w:r w:rsidRPr="008D7DF9">
        <w:rPr>
          <w:rFonts w:ascii="Times New Roman" w:eastAsia="Calibri" w:hAnsi="Times New Roman" w:cs="Times New Roman"/>
          <w:sz w:val="28"/>
          <w:szCs w:val="28"/>
        </w:rPr>
        <w:t xml:space="preserve"> для представителей европеоидной расы и &lt; 23 кг/м</w:t>
      </w:r>
      <w:r w:rsidRPr="008D7DF9">
        <w:rPr>
          <w:rFonts w:ascii="Times New Roman" w:eastAsia="Calibri" w:hAnsi="Times New Roman" w:cs="Times New Roman"/>
          <w:sz w:val="28"/>
          <w:szCs w:val="28"/>
          <w:vertAlign w:val="superscript"/>
        </w:rPr>
        <w:t>2</w:t>
      </w:r>
      <w:r w:rsidRPr="008D7DF9">
        <w:rPr>
          <w:rFonts w:ascii="Times New Roman" w:eastAsia="Calibri" w:hAnsi="Times New Roman" w:cs="Times New Roman"/>
          <w:sz w:val="28"/>
          <w:szCs w:val="28"/>
        </w:rPr>
        <w:t xml:space="preserve"> для азиатов [19</w:t>
      </w:r>
      <w:r w:rsidR="00FC6C24">
        <w:rPr>
          <w:rFonts w:ascii="Times New Roman" w:eastAsia="Calibri" w:hAnsi="Times New Roman" w:cs="Times New Roman"/>
          <w:sz w:val="28"/>
          <w:szCs w:val="28"/>
        </w:rPr>
        <w:t>2</w:t>
      </w:r>
      <w:r w:rsidRPr="008D7DF9">
        <w:rPr>
          <w:rFonts w:ascii="Times New Roman" w:eastAsia="Calibri" w:hAnsi="Times New Roman" w:cs="Times New Roman"/>
          <w:sz w:val="28"/>
          <w:szCs w:val="28"/>
        </w:rPr>
        <w:t>]. Таким образом, этническая принадлежность исследуемой популяции должна быть определена при определении тощей НАЖБП. В целом, тощая НАЖБП распространена у 5–45 % азиатов и у 5–20 % – европейцев [19</w:t>
      </w:r>
      <w:r w:rsidR="00FC6C24">
        <w:rPr>
          <w:rFonts w:ascii="Times New Roman" w:eastAsia="Calibri" w:hAnsi="Times New Roman" w:cs="Times New Roman"/>
          <w:sz w:val="28"/>
          <w:szCs w:val="28"/>
        </w:rPr>
        <w:t>3</w:t>
      </w:r>
      <w:r w:rsidRPr="008D7DF9">
        <w:rPr>
          <w:rFonts w:ascii="Times New Roman" w:eastAsia="Calibri" w:hAnsi="Times New Roman" w:cs="Times New Roman"/>
          <w:sz w:val="28"/>
          <w:szCs w:val="28"/>
        </w:rPr>
        <w:t xml:space="preserve">]. </w:t>
      </w:r>
    </w:p>
    <w:p w14:paraId="5C136DEF" w14:textId="26635922" w:rsidR="00D64D88" w:rsidRPr="008D7DF9" w:rsidRDefault="00D64D88" w:rsidP="00D64D8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СД2 ускоряет прогрессирование заболевания, о чем свидетельствуют более высокие показатели выраженного фиброза и неблагоприятных исходов у больных сахарным диабетом с НАЖБП [19</w:t>
      </w:r>
      <w:r w:rsidR="00FC6C24">
        <w:rPr>
          <w:rFonts w:ascii="Times New Roman" w:eastAsia="Calibri" w:hAnsi="Times New Roman" w:cs="Times New Roman"/>
          <w:sz w:val="28"/>
          <w:szCs w:val="28"/>
        </w:rPr>
        <w:t>4</w:t>
      </w:r>
      <w:r w:rsidRPr="008D7DF9">
        <w:rPr>
          <w:rFonts w:ascii="Times New Roman" w:eastAsia="Calibri" w:hAnsi="Times New Roman" w:cs="Times New Roman"/>
          <w:sz w:val="28"/>
          <w:szCs w:val="28"/>
        </w:rPr>
        <w:t xml:space="preserve">]. Более того, сосуществование НАЖБП и СД2 связано не только с повышенной смертностью, связанной с печенью, но также с сердечно-сосудистой и общей смертностью. Примечательно, что </w:t>
      </w:r>
      <w:proofErr w:type="spellStart"/>
      <w:r w:rsidRPr="008D7DF9">
        <w:rPr>
          <w:rFonts w:ascii="Times New Roman" w:eastAsia="Calibri" w:hAnsi="Times New Roman" w:cs="Times New Roman"/>
          <w:sz w:val="28"/>
          <w:szCs w:val="28"/>
        </w:rPr>
        <w:t>микровезикулярные</w:t>
      </w:r>
      <w:proofErr w:type="spellEnd"/>
      <w:r w:rsidRPr="008D7DF9">
        <w:rPr>
          <w:rFonts w:ascii="Times New Roman" w:eastAsia="Calibri" w:hAnsi="Times New Roman" w:cs="Times New Roman"/>
          <w:sz w:val="28"/>
          <w:szCs w:val="28"/>
        </w:rPr>
        <w:t xml:space="preserve"> диабетические осложнения, такие как ретинопатия, нефропатия и полинейропатия, чаще возникают у больных диабетом с сопутствующей НАЖБП, независимо от сопутствующих факторов [</w:t>
      </w:r>
      <w:r w:rsidR="00FC6C24">
        <w:rPr>
          <w:rFonts w:ascii="Times New Roman" w:eastAsia="Calibri" w:hAnsi="Times New Roman" w:cs="Times New Roman"/>
          <w:sz w:val="28"/>
          <w:szCs w:val="28"/>
        </w:rPr>
        <w:t>195</w:t>
      </w:r>
      <w:r w:rsidRPr="008D7DF9">
        <w:rPr>
          <w:rFonts w:ascii="Times New Roman" w:eastAsia="Calibri" w:hAnsi="Times New Roman" w:cs="Times New Roman"/>
          <w:sz w:val="28"/>
          <w:szCs w:val="28"/>
        </w:rPr>
        <w:t>–</w:t>
      </w:r>
      <w:r w:rsidR="00FC6C24">
        <w:rPr>
          <w:rFonts w:ascii="Times New Roman" w:eastAsia="Calibri" w:hAnsi="Times New Roman" w:cs="Times New Roman"/>
          <w:sz w:val="28"/>
          <w:szCs w:val="28"/>
        </w:rPr>
        <w:t>197</w:t>
      </w:r>
      <w:r w:rsidRPr="008D7DF9">
        <w:rPr>
          <w:rFonts w:ascii="Times New Roman" w:eastAsia="Calibri" w:hAnsi="Times New Roman" w:cs="Times New Roman"/>
          <w:sz w:val="28"/>
          <w:szCs w:val="28"/>
        </w:rPr>
        <w:t xml:space="preserve">]. Поэтому недавно был рекомендован алгоритм стратификации </w:t>
      </w:r>
      <w:r w:rsidRPr="008D7DF9">
        <w:rPr>
          <w:rFonts w:ascii="Times New Roman" w:eastAsia="Calibri" w:hAnsi="Times New Roman" w:cs="Times New Roman"/>
          <w:sz w:val="28"/>
          <w:szCs w:val="28"/>
        </w:rPr>
        <w:lastRenderedPageBreak/>
        <w:t>первой линии с неинвазивными диагностическими шкалами для пациентов с СД2 с НАЖБП. 43FIB-4 можно легко рассчитать в амбулаторных клинических условиях, а выявление пациентов с FIB-</w:t>
      </w:r>
      <w:proofErr w:type="gramStart"/>
      <w:r w:rsidRPr="008D7DF9">
        <w:rPr>
          <w:rFonts w:ascii="Times New Roman" w:eastAsia="Calibri" w:hAnsi="Times New Roman" w:cs="Times New Roman"/>
          <w:sz w:val="28"/>
          <w:szCs w:val="28"/>
        </w:rPr>
        <w:t>4 &gt;</w:t>
      </w:r>
      <w:proofErr w:type="gramEnd"/>
      <w:r w:rsidRPr="008D7DF9">
        <w:rPr>
          <w:rFonts w:ascii="Times New Roman" w:eastAsia="Calibri" w:hAnsi="Times New Roman" w:cs="Times New Roman"/>
          <w:sz w:val="28"/>
          <w:szCs w:val="28"/>
        </w:rPr>
        <w:t xml:space="preserve"> 1,3 может быть полезным для своевременного распознавания тяжелого заболевания [</w:t>
      </w:r>
      <w:r w:rsidR="00FC6C24">
        <w:rPr>
          <w:rFonts w:ascii="Times New Roman" w:eastAsia="Calibri" w:hAnsi="Times New Roman" w:cs="Times New Roman"/>
          <w:sz w:val="28"/>
          <w:szCs w:val="28"/>
        </w:rPr>
        <w:t>198</w:t>
      </w:r>
      <w:r w:rsidRPr="008D7DF9">
        <w:rPr>
          <w:rFonts w:ascii="Times New Roman" w:eastAsia="Calibri" w:hAnsi="Times New Roman" w:cs="Times New Roman"/>
          <w:sz w:val="28"/>
          <w:szCs w:val="28"/>
        </w:rPr>
        <w:t xml:space="preserve">]. </w:t>
      </w:r>
    </w:p>
    <w:p w14:paraId="706D4F46" w14:textId="6495913B" w:rsidR="00D64D88" w:rsidRPr="008D7DF9" w:rsidRDefault="00D64D88" w:rsidP="00D64D8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Недавние руководства МАЖБП рекомендуют проводить скрининг популяций с СД2 на МАЖБП [</w:t>
      </w:r>
      <w:r w:rsidR="00FC6C24">
        <w:rPr>
          <w:rFonts w:ascii="Times New Roman" w:eastAsia="Calibri" w:hAnsi="Times New Roman" w:cs="Times New Roman"/>
          <w:sz w:val="28"/>
          <w:szCs w:val="28"/>
        </w:rPr>
        <w:t>199</w:t>
      </w:r>
      <w:r w:rsidRPr="008D7DF9">
        <w:rPr>
          <w:rFonts w:ascii="Times New Roman" w:eastAsia="Calibri" w:hAnsi="Times New Roman" w:cs="Times New Roman"/>
          <w:sz w:val="28"/>
          <w:szCs w:val="28"/>
        </w:rPr>
        <w:t>]. Также, по-видимому, существует двунаправленная связь между метаболическим синдромом и НАЖБП [</w:t>
      </w:r>
      <w:r w:rsidR="00FC6C24">
        <w:rPr>
          <w:rFonts w:ascii="Times New Roman" w:eastAsia="Calibri" w:hAnsi="Times New Roman" w:cs="Times New Roman"/>
          <w:sz w:val="28"/>
          <w:szCs w:val="28"/>
        </w:rPr>
        <w:t>200</w:t>
      </w:r>
      <w:r w:rsidRPr="008D7DF9">
        <w:rPr>
          <w:rFonts w:ascii="Times New Roman" w:eastAsia="Calibri" w:hAnsi="Times New Roman" w:cs="Times New Roman"/>
          <w:sz w:val="28"/>
          <w:szCs w:val="28"/>
        </w:rPr>
        <w:t>], поскольку сама НАЖБП связана с МС и каждым из его компонентов, а именно абдоминальным ожирением, гипергликемией, гипертонией и дислипидемией [20</w:t>
      </w:r>
      <w:r w:rsidR="00FC6C24">
        <w:rPr>
          <w:rFonts w:ascii="Times New Roman" w:eastAsia="Calibri" w:hAnsi="Times New Roman" w:cs="Times New Roman"/>
          <w:sz w:val="28"/>
          <w:szCs w:val="28"/>
        </w:rPr>
        <w:t>1</w:t>
      </w:r>
      <w:r w:rsidRPr="008D7DF9">
        <w:rPr>
          <w:rFonts w:ascii="Times New Roman" w:eastAsia="Calibri" w:hAnsi="Times New Roman" w:cs="Times New Roman"/>
          <w:sz w:val="28"/>
          <w:szCs w:val="28"/>
        </w:rPr>
        <w:t xml:space="preserve">]. </w:t>
      </w:r>
    </w:p>
    <w:p w14:paraId="590B4C7A" w14:textId="26637F82" w:rsidR="00D64D88" w:rsidRPr="00D64D88" w:rsidRDefault="00C763C0" w:rsidP="00D64D88">
      <w:pPr>
        <w:spacing w:after="0" w:line="360" w:lineRule="auto"/>
        <w:jc w:val="center"/>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t>1.2.2.</w:t>
      </w:r>
      <w:r w:rsidR="00D64D88" w:rsidRPr="00D64D88">
        <w:rPr>
          <w:rFonts w:ascii="Times New Roman" w:eastAsia="Calibri" w:hAnsi="Times New Roman" w:cs="Times New Roman"/>
          <w:b/>
          <w:bCs/>
          <w:iCs/>
          <w:sz w:val="28"/>
          <w:szCs w:val="28"/>
        </w:rPr>
        <w:t xml:space="preserve"> Сердечно-сосудистые заболевания и НАЖБП</w:t>
      </w:r>
    </w:p>
    <w:p w14:paraId="0BAAC293" w14:textId="67CF8461" w:rsidR="00D64D88" w:rsidRPr="008D7DF9" w:rsidRDefault="00D64D88" w:rsidP="00D64D8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Все больше данных подтверждает, что сердечно-сосудистые заболевания (ССЗ) являются предметом дискуссий при НАЖБП. Сообщалось, что пациенты с НАЖБП имеют более высокий риск смерти, связанной с сердечно-сосудистыми заболеваниями, чем смерть, связанная с печенью [20</w:t>
      </w:r>
      <w:r w:rsidR="00FC6C24">
        <w:rPr>
          <w:rFonts w:ascii="Times New Roman" w:eastAsia="Calibri" w:hAnsi="Times New Roman" w:cs="Times New Roman"/>
          <w:sz w:val="28"/>
          <w:szCs w:val="28"/>
        </w:rPr>
        <w:t>2</w:t>
      </w:r>
      <w:r w:rsidRPr="008D7DF9">
        <w:rPr>
          <w:rFonts w:ascii="Times New Roman" w:eastAsia="Calibri" w:hAnsi="Times New Roman" w:cs="Times New Roman"/>
          <w:sz w:val="28"/>
          <w:szCs w:val="28"/>
        </w:rPr>
        <w:t>, 20</w:t>
      </w:r>
      <w:r w:rsidR="00FC6C24">
        <w:rPr>
          <w:rFonts w:ascii="Times New Roman" w:eastAsia="Calibri" w:hAnsi="Times New Roman" w:cs="Times New Roman"/>
          <w:sz w:val="28"/>
          <w:szCs w:val="28"/>
        </w:rPr>
        <w:t>3</w:t>
      </w:r>
      <w:r w:rsidRPr="008D7DF9">
        <w:rPr>
          <w:rFonts w:ascii="Times New Roman" w:eastAsia="Calibri" w:hAnsi="Times New Roman" w:cs="Times New Roman"/>
          <w:sz w:val="28"/>
          <w:szCs w:val="28"/>
        </w:rPr>
        <w:t xml:space="preserve">]. Метаанализ </w:t>
      </w:r>
      <w:proofErr w:type="spellStart"/>
      <w:r w:rsidRPr="008D7DF9">
        <w:rPr>
          <w:rFonts w:ascii="Times New Roman" w:eastAsia="Calibri" w:hAnsi="Times New Roman" w:cs="Times New Roman"/>
          <w:sz w:val="28"/>
          <w:szCs w:val="28"/>
        </w:rPr>
        <w:t>Targher</w:t>
      </w:r>
      <w:proofErr w:type="spellEnd"/>
      <w:r w:rsidRPr="008D7DF9">
        <w:rPr>
          <w:rFonts w:ascii="Times New Roman" w:eastAsia="Calibri" w:hAnsi="Times New Roman" w:cs="Times New Roman"/>
          <w:sz w:val="28"/>
          <w:szCs w:val="28"/>
        </w:rPr>
        <w:t xml:space="preserve"> et </w:t>
      </w:r>
      <w:proofErr w:type="spellStart"/>
      <w:r w:rsidRPr="008D7DF9">
        <w:rPr>
          <w:rFonts w:ascii="Times New Roman" w:eastAsia="Calibri" w:hAnsi="Times New Roman" w:cs="Times New Roman"/>
          <w:sz w:val="28"/>
          <w:szCs w:val="28"/>
        </w:rPr>
        <w:t>al</w:t>
      </w:r>
      <w:proofErr w:type="spellEnd"/>
      <w:r w:rsidRPr="008D7DF9">
        <w:rPr>
          <w:rFonts w:ascii="Times New Roman" w:eastAsia="Calibri" w:hAnsi="Times New Roman" w:cs="Times New Roman"/>
          <w:sz w:val="28"/>
          <w:szCs w:val="28"/>
        </w:rPr>
        <w:t>. [20</w:t>
      </w:r>
      <w:r w:rsidR="00FC6C24">
        <w:rPr>
          <w:rFonts w:ascii="Times New Roman" w:eastAsia="Calibri" w:hAnsi="Times New Roman" w:cs="Times New Roman"/>
          <w:sz w:val="28"/>
          <w:szCs w:val="28"/>
        </w:rPr>
        <w:t>4</w:t>
      </w:r>
      <w:r w:rsidRPr="008D7DF9">
        <w:rPr>
          <w:rFonts w:ascii="Times New Roman" w:eastAsia="Calibri" w:hAnsi="Times New Roman" w:cs="Times New Roman"/>
          <w:sz w:val="28"/>
          <w:szCs w:val="28"/>
        </w:rPr>
        <w:t xml:space="preserve">] с участием 34 тыс. человек, наблюдавшихся в течение 6,9 года, выявили повышенный риск фатальных и несмертельных сердечно-сосудистых событий (отношение шансов [ОШ:] 1,64, 95% ДИ: 1,26–2,13). Когда анализ был скорректирован с учетом традиционных сердечно-сосудистых факторов риска, тяжелая НАЖБП увеличивала риск сердечно-сосудистых событий (ОШ: 2,58, 95% ДИ: 1,78–3,75). Более того, в метаанализе </w:t>
      </w:r>
      <w:proofErr w:type="spellStart"/>
      <w:r w:rsidRPr="008D7DF9">
        <w:rPr>
          <w:rFonts w:ascii="Times New Roman" w:eastAsia="Calibri" w:hAnsi="Times New Roman" w:cs="Times New Roman"/>
          <w:sz w:val="28"/>
          <w:szCs w:val="28"/>
        </w:rPr>
        <w:t>Oni</w:t>
      </w:r>
      <w:proofErr w:type="spellEnd"/>
      <w:r w:rsidRPr="008D7DF9">
        <w:rPr>
          <w:rFonts w:ascii="Times New Roman" w:eastAsia="Calibri" w:hAnsi="Times New Roman" w:cs="Times New Roman"/>
          <w:sz w:val="28"/>
          <w:szCs w:val="28"/>
        </w:rPr>
        <w:t xml:space="preserve"> et </w:t>
      </w:r>
      <w:proofErr w:type="spellStart"/>
      <w:r w:rsidRPr="008D7DF9">
        <w:rPr>
          <w:rFonts w:ascii="Times New Roman" w:eastAsia="Calibri" w:hAnsi="Times New Roman" w:cs="Times New Roman"/>
          <w:sz w:val="28"/>
          <w:szCs w:val="28"/>
        </w:rPr>
        <w:t>al</w:t>
      </w:r>
      <w:proofErr w:type="spellEnd"/>
      <w:r w:rsidRPr="008D7DF9">
        <w:rPr>
          <w:rFonts w:ascii="Times New Roman" w:eastAsia="Calibri" w:hAnsi="Times New Roman" w:cs="Times New Roman"/>
          <w:sz w:val="28"/>
          <w:szCs w:val="28"/>
        </w:rPr>
        <w:t xml:space="preserve">. [209] НАЖБП была в значительной степени связана с увеличением </w:t>
      </w:r>
      <w:proofErr w:type="spellStart"/>
      <w:r w:rsidRPr="008D7DF9">
        <w:rPr>
          <w:rFonts w:ascii="Times New Roman" w:eastAsia="Calibri" w:hAnsi="Times New Roman" w:cs="Times New Roman"/>
          <w:sz w:val="28"/>
          <w:szCs w:val="28"/>
        </w:rPr>
        <w:t>интимально</w:t>
      </w:r>
      <w:proofErr w:type="spellEnd"/>
      <w:r w:rsidRPr="008D7DF9">
        <w:rPr>
          <w:rFonts w:ascii="Times New Roman" w:eastAsia="Calibri" w:hAnsi="Times New Roman" w:cs="Times New Roman"/>
          <w:sz w:val="28"/>
          <w:szCs w:val="28"/>
        </w:rPr>
        <w:t xml:space="preserve">-медиальной толщины сонных артерий, нарушением </w:t>
      </w:r>
      <w:proofErr w:type="spellStart"/>
      <w:r w:rsidRPr="008D7DF9">
        <w:rPr>
          <w:rFonts w:ascii="Times New Roman" w:eastAsia="Calibri" w:hAnsi="Times New Roman" w:cs="Times New Roman"/>
          <w:sz w:val="28"/>
          <w:szCs w:val="28"/>
        </w:rPr>
        <w:t>кровото-копосредованной</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вазодилатации</w:t>
      </w:r>
      <w:proofErr w:type="spellEnd"/>
      <w:r w:rsidRPr="008D7DF9">
        <w:rPr>
          <w:rFonts w:ascii="Times New Roman" w:eastAsia="Calibri" w:hAnsi="Times New Roman" w:cs="Times New Roman"/>
          <w:sz w:val="28"/>
          <w:szCs w:val="28"/>
        </w:rPr>
        <w:t>, повышенной жесткостью артерий и кальцификацией коронарных артерий [20</w:t>
      </w:r>
      <w:r w:rsidR="00FC6C24">
        <w:rPr>
          <w:rFonts w:ascii="Times New Roman" w:eastAsia="Calibri" w:hAnsi="Times New Roman" w:cs="Times New Roman"/>
          <w:sz w:val="28"/>
          <w:szCs w:val="28"/>
        </w:rPr>
        <w:t>5</w:t>
      </w:r>
      <w:r w:rsidRPr="008D7DF9">
        <w:rPr>
          <w:rFonts w:ascii="Times New Roman" w:eastAsia="Calibri" w:hAnsi="Times New Roman" w:cs="Times New Roman"/>
          <w:sz w:val="28"/>
          <w:szCs w:val="28"/>
        </w:rPr>
        <w:t xml:space="preserve">]. </w:t>
      </w:r>
    </w:p>
    <w:p w14:paraId="30F74417" w14:textId="2259373D" w:rsidR="00D64D88" w:rsidRPr="008D7DF9" w:rsidRDefault="00D64D88" w:rsidP="00D64D8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Прогрессирующий фиброз является наиболее важным прогностическим фактором при НАЖБП. Поэтому начало и планирование терапии имеет первостепенное значение [2</w:t>
      </w:r>
      <w:r w:rsidR="00FC6C24">
        <w:rPr>
          <w:rFonts w:ascii="Times New Roman" w:eastAsia="Calibri" w:hAnsi="Times New Roman" w:cs="Times New Roman"/>
          <w:sz w:val="28"/>
          <w:szCs w:val="28"/>
        </w:rPr>
        <w:t>06</w:t>
      </w:r>
      <w:r w:rsidRPr="008D7DF9">
        <w:rPr>
          <w:rFonts w:ascii="Times New Roman" w:eastAsia="Calibri" w:hAnsi="Times New Roman" w:cs="Times New Roman"/>
          <w:sz w:val="28"/>
          <w:szCs w:val="28"/>
        </w:rPr>
        <w:t xml:space="preserve">]. Среди пациентов с подтвержденной биопсией НАЖБП с сердечно-сосудистыми событиями выраженный фиброз при </w:t>
      </w:r>
      <w:r w:rsidRPr="008D7DF9">
        <w:rPr>
          <w:rFonts w:ascii="Times New Roman" w:eastAsia="Calibri" w:hAnsi="Times New Roman" w:cs="Times New Roman"/>
          <w:sz w:val="28"/>
          <w:szCs w:val="28"/>
        </w:rPr>
        <w:lastRenderedPageBreak/>
        <w:t>гистологическом исследовании печени является независимым предиктором сердечно-сосудистых событий [2</w:t>
      </w:r>
      <w:r w:rsidR="00FC6C24">
        <w:rPr>
          <w:rFonts w:ascii="Times New Roman" w:eastAsia="Calibri" w:hAnsi="Times New Roman" w:cs="Times New Roman"/>
          <w:sz w:val="28"/>
          <w:szCs w:val="28"/>
        </w:rPr>
        <w:t>07</w:t>
      </w:r>
      <w:r w:rsidRPr="008D7DF9">
        <w:rPr>
          <w:rFonts w:ascii="Times New Roman" w:eastAsia="Calibri" w:hAnsi="Times New Roman" w:cs="Times New Roman"/>
          <w:sz w:val="28"/>
          <w:szCs w:val="28"/>
        </w:rPr>
        <w:t xml:space="preserve">]. </w:t>
      </w:r>
    </w:p>
    <w:p w14:paraId="18FBF329" w14:textId="75008389" w:rsidR="00D64D88" w:rsidRPr="008D7DF9" w:rsidRDefault="00D64D88" w:rsidP="00D64D8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Сообщалось также, что НАЖБП связана с сердечными аритмиями, включая фибрилляцию предсердий (ФП), удлинение скорректированного интервала QT (</w:t>
      </w:r>
      <w:proofErr w:type="spellStart"/>
      <w:r w:rsidRPr="008D7DF9">
        <w:rPr>
          <w:rFonts w:ascii="Times New Roman" w:eastAsia="Calibri" w:hAnsi="Times New Roman" w:cs="Times New Roman"/>
          <w:sz w:val="28"/>
          <w:szCs w:val="28"/>
        </w:rPr>
        <w:t>QTc</w:t>
      </w:r>
      <w:proofErr w:type="spellEnd"/>
      <w:r w:rsidRPr="008D7DF9">
        <w:rPr>
          <w:rFonts w:ascii="Times New Roman" w:eastAsia="Calibri" w:hAnsi="Times New Roman" w:cs="Times New Roman"/>
          <w:sz w:val="28"/>
          <w:szCs w:val="28"/>
        </w:rPr>
        <w:t>), некоторые дефекты сердечной проводимости, вегетативную дисфункцию сердца и внезапную сердечную смерть [</w:t>
      </w:r>
      <w:r w:rsidR="00FC6C24">
        <w:rPr>
          <w:rFonts w:ascii="Times New Roman" w:eastAsia="Calibri" w:hAnsi="Times New Roman" w:cs="Times New Roman"/>
          <w:sz w:val="28"/>
          <w:szCs w:val="28"/>
        </w:rPr>
        <w:t>208</w:t>
      </w:r>
      <w:r w:rsidRPr="008D7DF9">
        <w:rPr>
          <w:rFonts w:ascii="Times New Roman" w:eastAsia="Calibri" w:hAnsi="Times New Roman" w:cs="Times New Roman"/>
          <w:sz w:val="28"/>
          <w:szCs w:val="28"/>
        </w:rPr>
        <w:t xml:space="preserve">, </w:t>
      </w:r>
      <w:r w:rsidR="00FC6C24">
        <w:rPr>
          <w:rFonts w:ascii="Times New Roman" w:eastAsia="Calibri" w:hAnsi="Times New Roman" w:cs="Times New Roman"/>
          <w:sz w:val="28"/>
          <w:szCs w:val="28"/>
        </w:rPr>
        <w:t>209</w:t>
      </w:r>
      <w:r w:rsidRPr="008D7DF9">
        <w:rPr>
          <w:rFonts w:ascii="Times New Roman" w:eastAsia="Calibri" w:hAnsi="Times New Roman" w:cs="Times New Roman"/>
          <w:sz w:val="28"/>
          <w:szCs w:val="28"/>
        </w:rPr>
        <w:t>]. НАЖБП удваивает риск ФП (ОШ: 2,07; 95% ДИ: 1,38–3,10) независимо от традиционных факторов риска ФП [</w:t>
      </w:r>
      <w:r w:rsidR="00FC6C24">
        <w:rPr>
          <w:rFonts w:ascii="Times New Roman" w:eastAsia="Calibri" w:hAnsi="Times New Roman" w:cs="Times New Roman"/>
          <w:sz w:val="28"/>
          <w:szCs w:val="28"/>
        </w:rPr>
        <w:t>209</w:t>
      </w:r>
      <w:r w:rsidRPr="008D7DF9">
        <w:rPr>
          <w:rFonts w:ascii="Times New Roman" w:eastAsia="Calibri" w:hAnsi="Times New Roman" w:cs="Times New Roman"/>
          <w:sz w:val="28"/>
          <w:szCs w:val="28"/>
        </w:rPr>
        <w:t>]. Эта взаимосвязь была подтверждена в другом метаанализе, включавшем большую популяцию, насчитывающую более 600 тыс. человек [21</w:t>
      </w:r>
      <w:r w:rsidR="00FC6C24">
        <w:rPr>
          <w:rFonts w:ascii="Times New Roman" w:eastAsia="Calibri" w:hAnsi="Times New Roman" w:cs="Times New Roman"/>
          <w:sz w:val="28"/>
          <w:szCs w:val="28"/>
        </w:rPr>
        <w:t>0</w:t>
      </w:r>
      <w:r w:rsidRPr="008D7DF9">
        <w:rPr>
          <w:rFonts w:ascii="Times New Roman" w:eastAsia="Calibri" w:hAnsi="Times New Roman" w:cs="Times New Roman"/>
          <w:sz w:val="28"/>
          <w:szCs w:val="28"/>
        </w:rPr>
        <w:t>]. Все больше данных свидетельствуют о связи между удлинением интервала QT (</w:t>
      </w:r>
      <w:proofErr w:type="spellStart"/>
      <w:r w:rsidRPr="008D7DF9">
        <w:rPr>
          <w:rFonts w:ascii="Times New Roman" w:eastAsia="Calibri" w:hAnsi="Times New Roman" w:cs="Times New Roman"/>
          <w:sz w:val="28"/>
          <w:szCs w:val="28"/>
        </w:rPr>
        <w:t>QTc</w:t>
      </w:r>
      <w:proofErr w:type="spellEnd"/>
      <w:r w:rsidRPr="008D7DF9">
        <w:rPr>
          <w:rFonts w:ascii="Times New Roman" w:eastAsia="Calibri" w:hAnsi="Times New Roman" w:cs="Times New Roman"/>
          <w:sz w:val="28"/>
          <w:szCs w:val="28"/>
        </w:rPr>
        <w:t>) и желудочковыми аритмиями у пациентов с МАЖБП [</w:t>
      </w:r>
      <w:r w:rsidR="00FC6C24">
        <w:rPr>
          <w:rFonts w:ascii="Times New Roman" w:eastAsia="Calibri" w:hAnsi="Times New Roman" w:cs="Times New Roman"/>
          <w:sz w:val="28"/>
          <w:szCs w:val="28"/>
        </w:rPr>
        <w:t>209</w:t>
      </w:r>
      <w:r w:rsidRPr="008D7DF9">
        <w:rPr>
          <w:rFonts w:ascii="Times New Roman" w:eastAsia="Calibri" w:hAnsi="Times New Roman" w:cs="Times New Roman"/>
          <w:sz w:val="28"/>
          <w:szCs w:val="28"/>
        </w:rPr>
        <w:t xml:space="preserve">, </w:t>
      </w:r>
      <w:r w:rsidR="00FC6C24">
        <w:rPr>
          <w:rFonts w:ascii="Times New Roman" w:eastAsia="Calibri" w:hAnsi="Times New Roman" w:cs="Times New Roman"/>
          <w:sz w:val="28"/>
          <w:szCs w:val="28"/>
        </w:rPr>
        <w:t>210</w:t>
      </w:r>
      <w:r w:rsidRPr="008D7DF9">
        <w:rPr>
          <w:rFonts w:ascii="Times New Roman" w:eastAsia="Calibri" w:hAnsi="Times New Roman" w:cs="Times New Roman"/>
          <w:sz w:val="28"/>
          <w:szCs w:val="28"/>
        </w:rPr>
        <w:t xml:space="preserve">]. </w:t>
      </w:r>
    </w:p>
    <w:p w14:paraId="14AC2657" w14:textId="73FFF30A" w:rsidR="00D64D88" w:rsidRPr="008D7DF9" w:rsidRDefault="00D64D88" w:rsidP="00D64D8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НАЖБП, по-видимому, также связана с дальнейшими структурными сердечными патологиями. Было обнаружено, что НАЖБП значительно связана с почти в 3 раза более высоким риском (ОШ: 2,70, 95% ДИ: 1,23–7,38) склероза аортального клапана и кальцификации митрального кольца, которые являются предикторами неблагоприятных сердечных исходов [21</w:t>
      </w:r>
      <w:r w:rsidR="00FC6C24">
        <w:rPr>
          <w:rFonts w:ascii="Times New Roman" w:eastAsia="Calibri" w:hAnsi="Times New Roman" w:cs="Times New Roman"/>
          <w:sz w:val="28"/>
          <w:szCs w:val="28"/>
        </w:rPr>
        <w:t>1</w:t>
      </w:r>
      <w:r w:rsidRPr="008D7DF9">
        <w:rPr>
          <w:rFonts w:ascii="Times New Roman" w:eastAsia="Calibri" w:hAnsi="Times New Roman" w:cs="Times New Roman"/>
          <w:sz w:val="28"/>
          <w:szCs w:val="28"/>
        </w:rPr>
        <w:t xml:space="preserve">]. Более того, исследование «случай – контроль» показало, что, по данным </w:t>
      </w:r>
      <w:proofErr w:type="spellStart"/>
      <w:r w:rsidRPr="008D7DF9">
        <w:rPr>
          <w:rFonts w:ascii="Times New Roman" w:eastAsia="Calibri" w:hAnsi="Times New Roman" w:cs="Times New Roman"/>
          <w:sz w:val="28"/>
          <w:szCs w:val="28"/>
        </w:rPr>
        <w:t>фтордезоксиглюкозо</w:t>
      </w:r>
      <w:proofErr w:type="spellEnd"/>
      <w:r w:rsidRPr="008D7DF9">
        <w:rPr>
          <w:rFonts w:ascii="Times New Roman" w:eastAsia="Calibri" w:hAnsi="Times New Roman" w:cs="Times New Roman"/>
          <w:sz w:val="28"/>
          <w:szCs w:val="28"/>
        </w:rPr>
        <w:t xml:space="preserve">-позитронно-эмиссионной томографии, как </w:t>
      </w:r>
      <w:proofErr w:type="spellStart"/>
      <w:r w:rsidRPr="008D7DF9">
        <w:rPr>
          <w:rFonts w:ascii="Times New Roman" w:eastAsia="Calibri" w:hAnsi="Times New Roman" w:cs="Times New Roman"/>
          <w:sz w:val="28"/>
          <w:szCs w:val="28"/>
        </w:rPr>
        <w:t>стеатоз</w:t>
      </w:r>
      <w:proofErr w:type="spellEnd"/>
      <w:r w:rsidRPr="008D7DF9">
        <w:rPr>
          <w:rFonts w:ascii="Times New Roman" w:eastAsia="Calibri" w:hAnsi="Times New Roman" w:cs="Times New Roman"/>
          <w:sz w:val="28"/>
          <w:szCs w:val="28"/>
        </w:rPr>
        <w:t xml:space="preserve"> печени, так и фиброз были связаны с субклинической дисфункцией миокарда [21</w:t>
      </w:r>
      <w:r w:rsidR="00FC6C24">
        <w:rPr>
          <w:rFonts w:ascii="Times New Roman" w:eastAsia="Calibri" w:hAnsi="Times New Roman" w:cs="Times New Roman"/>
          <w:sz w:val="28"/>
          <w:szCs w:val="28"/>
        </w:rPr>
        <w:t>2</w:t>
      </w:r>
      <w:r w:rsidRPr="008D7DF9">
        <w:rPr>
          <w:rFonts w:ascii="Times New Roman" w:eastAsia="Calibri" w:hAnsi="Times New Roman" w:cs="Times New Roman"/>
          <w:sz w:val="28"/>
          <w:szCs w:val="28"/>
        </w:rPr>
        <w:t>]. Тяжесть НАЖБП, оцениваемая по шкале FIB-4, также независимо связана с диастолической дисфункцией левого желудочка, большим объемом предсердий и более высокой смертностью от всех причин у пациентов с известной сердечной недостаточностью [21</w:t>
      </w:r>
      <w:r w:rsidR="00FC6C24">
        <w:rPr>
          <w:rFonts w:ascii="Times New Roman" w:eastAsia="Calibri" w:hAnsi="Times New Roman" w:cs="Times New Roman"/>
          <w:sz w:val="28"/>
          <w:szCs w:val="28"/>
        </w:rPr>
        <w:t>3</w:t>
      </w:r>
      <w:r w:rsidRPr="008D7DF9">
        <w:rPr>
          <w:rFonts w:ascii="Times New Roman" w:eastAsia="Calibri" w:hAnsi="Times New Roman" w:cs="Times New Roman"/>
          <w:sz w:val="28"/>
          <w:szCs w:val="28"/>
        </w:rPr>
        <w:t xml:space="preserve">]. </w:t>
      </w:r>
    </w:p>
    <w:p w14:paraId="2B47A528" w14:textId="77777777" w:rsidR="00D64D88" w:rsidRPr="008D7DF9" w:rsidRDefault="00D64D88" w:rsidP="00D64D8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В совокупности эти данные подтверждают значительно более высокий риск сердечно-сосудистых заболеваний и смертности в популяции пациентов с НАЖБП, что указывает на важность скрининга первой линии сердечно-сосудистых заболеваний независимо от традиционных сердечно-сосудистых факторов риска у этих пациентов. Пациенты с МАЖБП также имеют более </w:t>
      </w:r>
      <w:r w:rsidRPr="008D7DF9">
        <w:rPr>
          <w:rFonts w:ascii="Times New Roman" w:eastAsia="Calibri" w:hAnsi="Times New Roman" w:cs="Times New Roman"/>
          <w:sz w:val="28"/>
          <w:szCs w:val="28"/>
        </w:rPr>
        <w:lastRenderedPageBreak/>
        <w:t>высокий риск развития сердечно-сосудистых событий, и этот вопрос приобретает все большее значение.</w:t>
      </w:r>
    </w:p>
    <w:p w14:paraId="2D4761A6" w14:textId="4D700E2B" w:rsidR="00D64D88" w:rsidRPr="008D7DF9" w:rsidRDefault="00C763C0" w:rsidP="00D64D88">
      <w:pPr>
        <w:spacing w:after="0" w:line="360" w:lineRule="auto"/>
        <w:jc w:val="center"/>
        <w:rPr>
          <w:rFonts w:ascii="Times New Roman" w:eastAsia="Calibri" w:hAnsi="Times New Roman" w:cs="Times New Roman"/>
          <w:b/>
          <w:bCs/>
          <w:iCs/>
          <w:sz w:val="30"/>
          <w:szCs w:val="30"/>
        </w:rPr>
      </w:pPr>
      <w:r>
        <w:rPr>
          <w:rFonts w:ascii="Times New Roman" w:eastAsia="Calibri" w:hAnsi="Times New Roman" w:cs="Times New Roman"/>
          <w:b/>
          <w:bCs/>
          <w:iCs/>
          <w:sz w:val="30"/>
          <w:szCs w:val="30"/>
        </w:rPr>
        <w:t>1.2.3.</w:t>
      </w:r>
      <w:r w:rsidR="00D64D88" w:rsidRPr="008D7DF9">
        <w:rPr>
          <w:rFonts w:ascii="Times New Roman" w:eastAsia="Calibri" w:hAnsi="Times New Roman" w:cs="Times New Roman"/>
          <w:b/>
          <w:bCs/>
          <w:iCs/>
          <w:sz w:val="30"/>
          <w:szCs w:val="30"/>
        </w:rPr>
        <w:t xml:space="preserve"> </w:t>
      </w:r>
      <w:r w:rsidR="00D64D88" w:rsidRPr="00D64D88">
        <w:rPr>
          <w:rFonts w:ascii="Times New Roman" w:eastAsia="Calibri" w:hAnsi="Times New Roman" w:cs="Times New Roman"/>
          <w:b/>
          <w:bCs/>
          <w:iCs/>
          <w:sz w:val="28"/>
          <w:szCs w:val="28"/>
        </w:rPr>
        <w:t>Хроническая болезнь почек и НАЖБП</w:t>
      </w:r>
    </w:p>
    <w:p w14:paraId="2F4A80C8" w14:textId="31DCCB46" w:rsidR="00D64D88" w:rsidRPr="008D7DF9" w:rsidRDefault="00D64D88" w:rsidP="00D64D88">
      <w:pPr>
        <w:spacing w:after="0" w:line="360" w:lineRule="auto"/>
        <w:ind w:firstLine="708"/>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Появляется все больше данных, подтверждающих тесную связь между НАЖБП и ХБП. Эта ассоциация может быть связана с высокой распространенностью обоих заболеваний или с независимым возникновением [21</w:t>
      </w:r>
      <w:r w:rsidR="00FC6C24">
        <w:rPr>
          <w:rFonts w:ascii="Times New Roman" w:eastAsia="Calibri" w:hAnsi="Times New Roman" w:cs="Times New Roman"/>
          <w:sz w:val="28"/>
          <w:szCs w:val="28"/>
        </w:rPr>
        <w:t>4</w:t>
      </w:r>
      <w:r w:rsidRPr="008D7DF9">
        <w:rPr>
          <w:rFonts w:ascii="Times New Roman" w:eastAsia="Calibri" w:hAnsi="Times New Roman" w:cs="Times New Roman"/>
          <w:sz w:val="28"/>
          <w:szCs w:val="28"/>
        </w:rPr>
        <w:t>]. Тем не менее, НАЖБП и ХБП имеют общие факторы риска, включая абдоминальное ожирение, резистентность к инсулину, атерогенную дислипидемию и артериальную гипертензию [21</w:t>
      </w:r>
      <w:r w:rsidR="00FC6C24">
        <w:rPr>
          <w:rFonts w:ascii="Times New Roman" w:eastAsia="Calibri" w:hAnsi="Times New Roman" w:cs="Times New Roman"/>
          <w:sz w:val="28"/>
          <w:szCs w:val="28"/>
        </w:rPr>
        <w:t>5</w:t>
      </w:r>
      <w:r w:rsidRPr="008D7DF9">
        <w:rPr>
          <w:rFonts w:ascii="Times New Roman" w:eastAsia="Calibri" w:hAnsi="Times New Roman" w:cs="Times New Roman"/>
          <w:sz w:val="28"/>
          <w:szCs w:val="28"/>
        </w:rPr>
        <w:t>]. Более того, недавние исследования последовательно продемонстрировали, что НАЖБП независимо связана с более высокой распространенностью ХБП [</w:t>
      </w:r>
      <w:r w:rsidR="00FC6C24">
        <w:rPr>
          <w:rFonts w:ascii="Times New Roman" w:eastAsia="Calibri" w:hAnsi="Times New Roman" w:cs="Times New Roman"/>
          <w:sz w:val="28"/>
          <w:szCs w:val="28"/>
        </w:rPr>
        <w:t>216</w:t>
      </w:r>
      <w:r w:rsidRPr="008D7DF9">
        <w:rPr>
          <w:rFonts w:ascii="Times New Roman" w:eastAsia="Calibri" w:hAnsi="Times New Roman" w:cs="Times New Roman"/>
          <w:sz w:val="28"/>
          <w:szCs w:val="28"/>
        </w:rPr>
        <w:t>–</w:t>
      </w:r>
      <w:r w:rsidR="00FC6C24">
        <w:rPr>
          <w:rFonts w:ascii="Times New Roman" w:eastAsia="Calibri" w:hAnsi="Times New Roman" w:cs="Times New Roman"/>
          <w:sz w:val="28"/>
          <w:szCs w:val="28"/>
        </w:rPr>
        <w:t>218</w:t>
      </w:r>
      <w:r w:rsidRPr="008D7DF9">
        <w:rPr>
          <w:rFonts w:ascii="Times New Roman" w:eastAsia="Calibri" w:hAnsi="Times New Roman" w:cs="Times New Roman"/>
          <w:sz w:val="28"/>
          <w:szCs w:val="28"/>
        </w:rPr>
        <w:t xml:space="preserve">]. Однако поперечное исследование, проведенное </w:t>
      </w:r>
      <w:proofErr w:type="spellStart"/>
      <w:r w:rsidRPr="008D7DF9">
        <w:rPr>
          <w:rFonts w:ascii="Times New Roman" w:eastAsia="Calibri" w:hAnsi="Times New Roman" w:cs="Times New Roman"/>
          <w:sz w:val="28"/>
          <w:szCs w:val="28"/>
        </w:rPr>
        <w:t>Akahane</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et</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al</w:t>
      </w:r>
      <w:proofErr w:type="spellEnd"/>
      <w:r w:rsidRPr="008D7DF9">
        <w:rPr>
          <w:rFonts w:ascii="Times New Roman" w:eastAsia="Calibri" w:hAnsi="Times New Roman" w:cs="Times New Roman"/>
          <w:sz w:val="28"/>
          <w:szCs w:val="28"/>
        </w:rPr>
        <w:t>. [</w:t>
      </w:r>
      <w:r w:rsidR="00FC6C24">
        <w:rPr>
          <w:rFonts w:ascii="Times New Roman" w:eastAsia="Calibri" w:hAnsi="Times New Roman" w:cs="Times New Roman"/>
          <w:sz w:val="28"/>
          <w:szCs w:val="28"/>
        </w:rPr>
        <w:t>219</w:t>
      </w:r>
      <w:r w:rsidRPr="008D7DF9">
        <w:rPr>
          <w:rFonts w:ascii="Times New Roman" w:eastAsia="Calibri" w:hAnsi="Times New Roman" w:cs="Times New Roman"/>
          <w:sz w:val="28"/>
          <w:szCs w:val="28"/>
        </w:rPr>
        <w:t xml:space="preserve">] показали, что связь между НАЖБП и ХБП была опосредована общими факторами риска, а не независимой ассоциацией. Точно так же ассоциация НАЖБП с ХБП, по-видимому, возникает из-за усиления воспаления, связанного с жировой тканью. Поэтому рекомендуется скрининг пациентов с НАЖБП с ожирением, артериальной гипертензией и </w:t>
      </w:r>
      <w:proofErr w:type="spellStart"/>
      <w:r w:rsidRPr="008D7DF9">
        <w:rPr>
          <w:rFonts w:ascii="Times New Roman" w:eastAsia="Calibri" w:hAnsi="Times New Roman" w:cs="Times New Roman"/>
          <w:sz w:val="28"/>
          <w:szCs w:val="28"/>
        </w:rPr>
        <w:t>гиперурикемией</w:t>
      </w:r>
      <w:proofErr w:type="spellEnd"/>
      <w:r w:rsidRPr="008D7DF9">
        <w:rPr>
          <w:rFonts w:ascii="Times New Roman" w:eastAsia="Calibri" w:hAnsi="Times New Roman" w:cs="Times New Roman"/>
          <w:sz w:val="28"/>
          <w:szCs w:val="28"/>
        </w:rPr>
        <w:t>, ориентированный на ХБП [</w:t>
      </w:r>
      <w:r w:rsidR="00FC6C24">
        <w:rPr>
          <w:rFonts w:ascii="Times New Roman" w:eastAsia="Calibri" w:hAnsi="Times New Roman" w:cs="Times New Roman"/>
          <w:sz w:val="28"/>
          <w:szCs w:val="28"/>
        </w:rPr>
        <w:t>220</w:t>
      </w:r>
      <w:r w:rsidRPr="008D7DF9">
        <w:rPr>
          <w:rFonts w:ascii="Times New Roman" w:eastAsia="Calibri" w:hAnsi="Times New Roman" w:cs="Times New Roman"/>
          <w:sz w:val="28"/>
          <w:szCs w:val="28"/>
        </w:rPr>
        <w:t>]. СД2 является важным фактором как для НАЖБП, так и для ХБП. Однако распространенность ХБП была выше у пациентов с НАЖБП, независимо от диабетического статуса, чем у пациентов без НАЖБП (50 % против 5–30 %) [22</w:t>
      </w:r>
      <w:r w:rsidR="00FC6C24">
        <w:rPr>
          <w:rFonts w:ascii="Times New Roman" w:eastAsia="Calibri" w:hAnsi="Times New Roman" w:cs="Times New Roman"/>
          <w:sz w:val="28"/>
          <w:szCs w:val="28"/>
        </w:rPr>
        <w:t>1</w:t>
      </w:r>
      <w:r w:rsidRPr="008D7DF9">
        <w:rPr>
          <w:rFonts w:ascii="Times New Roman" w:eastAsia="Calibri" w:hAnsi="Times New Roman" w:cs="Times New Roman"/>
          <w:sz w:val="28"/>
          <w:szCs w:val="28"/>
        </w:rPr>
        <w:t>–22</w:t>
      </w:r>
      <w:r w:rsidR="00FC6C24">
        <w:rPr>
          <w:rFonts w:ascii="Times New Roman" w:eastAsia="Calibri" w:hAnsi="Times New Roman" w:cs="Times New Roman"/>
          <w:sz w:val="28"/>
          <w:szCs w:val="28"/>
        </w:rPr>
        <w:t>4</w:t>
      </w:r>
      <w:r w:rsidRPr="008D7DF9">
        <w:rPr>
          <w:rFonts w:ascii="Times New Roman" w:eastAsia="Calibri" w:hAnsi="Times New Roman" w:cs="Times New Roman"/>
          <w:sz w:val="28"/>
          <w:szCs w:val="28"/>
        </w:rPr>
        <w:t>]. Более того, у пациентов с тяжелым гистологическим поражением печени чаще развивалась ХБП [22</w:t>
      </w:r>
      <w:r w:rsidR="00FC6C24">
        <w:rPr>
          <w:rFonts w:ascii="Times New Roman" w:eastAsia="Calibri" w:hAnsi="Times New Roman" w:cs="Times New Roman"/>
          <w:sz w:val="28"/>
          <w:szCs w:val="28"/>
        </w:rPr>
        <w:t>5</w:t>
      </w:r>
      <w:r w:rsidRPr="008D7DF9">
        <w:rPr>
          <w:rFonts w:ascii="Times New Roman" w:eastAsia="Calibri" w:hAnsi="Times New Roman" w:cs="Times New Roman"/>
          <w:sz w:val="28"/>
          <w:szCs w:val="28"/>
        </w:rPr>
        <w:t xml:space="preserve">]. </w:t>
      </w:r>
    </w:p>
    <w:p w14:paraId="024C1B11" w14:textId="146BB126" w:rsidR="00D64D88" w:rsidRPr="008E37E3" w:rsidRDefault="00C763C0" w:rsidP="00D64D88">
      <w:pPr>
        <w:spacing w:after="0" w:line="360" w:lineRule="auto"/>
        <w:jc w:val="center"/>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t xml:space="preserve">1.2.4. </w:t>
      </w:r>
      <w:r w:rsidR="00D64D88" w:rsidRPr="008E37E3">
        <w:rPr>
          <w:rFonts w:ascii="Times New Roman" w:eastAsia="Calibri" w:hAnsi="Times New Roman" w:cs="Times New Roman"/>
          <w:b/>
          <w:bCs/>
          <w:iCs/>
          <w:sz w:val="28"/>
          <w:szCs w:val="28"/>
        </w:rPr>
        <w:t>СОАС и НАЖБП</w:t>
      </w:r>
    </w:p>
    <w:p w14:paraId="563B4885" w14:textId="65CC1B4B" w:rsidR="00D64D88" w:rsidRPr="008D7DF9" w:rsidRDefault="00D64D88" w:rsidP="00D64D88">
      <w:pPr>
        <w:spacing w:after="0" w:line="360" w:lineRule="auto"/>
        <w:ind w:firstLine="567"/>
        <w:jc w:val="both"/>
        <w:rPr>
          <w:rFonts w:ascii="Times New Roman" w:eastAsia="Calibri" w:hAnsi="Times New Roman" w:cs="Times New Roman"/>
          <w:sz w:val="28"/>
          <w:szCs w:val="28"/>
        </w:rPr>
      </w:pPr>
      <w:r w:rsidRPr="008E37E3">
        <w:rPr>
          <w:rFonts w:ascii="Times New Roman" w:eastAsia="Calibri" w:hAnsi="Times New Roman" w:cs="Times New Roman"/>
          <w:sz w:val="28"/>
          <w:szCs w:val="28"/>
        </w:rPr>
        <w:t>СОАС играет важную роль в развитии и прогрессировании НАЖБП [</w:t>
      </w:r>
      <w:r w:rsidR="007471B9" w:rsidRPr="008E37E3">
        <w:rPr>
          <w:rFonts w:ascii="Times New Roman" w:eastAsia="Calibri" w:hAnsi="Times New Roman" w:cs="Times New Roman"/>
          <w:sz w:val="28"/>
          <w:szCs w:val="28"/>
        </w:rPr>
        <w:t>226</w:t>
      </w:r>
      <w:r w:rsidRPr="008E37E3">
        <w:rPr>
          <w:rFonts w:ascii="Times New Roman" w:eastAsia="Calibri" w:hAnsi="Times New Roman" w:cs="Times New Roman"/>
          <w:sz w:val="28"/>
          <w:szCs w:val="28"/>
        </w:rPr>
        <w:t xml:space="preserve">]. Параметры, определяющие тяжесть СОАС, такие как индекс апноэ – </w:t>
      </w:r>
      <w:proofErr w:type="spellStart"/>
      <w:r w:rsidRPr="008E37E3">
        <w:rPr>
          <w:rFonts w:ascii="Times New Roman" w:eastAsia="Calibri" w:hAnsi="Times New Roman" w:cs="Times New Roman"/>
          <w:sz w:val="28"/>
          <w:szCs w:val="28"/>
        </w:rPr>
        <w:t>гипопноэ</w:t>
      </w:r>
      <w:proofErr w:type="spellEnd"/>
      <w:r w:rsidRPr="008E37E3">
        <w:rPr>
          <w:rFonts w:ascii="Times New Roman" w:eastAsia="Calibri" w:hAnsi="Times New Roman" w:cs="Times New Roman"/>
          <w:sz w:val="28"/>
          <w:szCs w:val="28"/>
        </w:rPr>
        <w:t xml:space="preserve">, индекс </w:t>
      </w:r>
      <w:proofErr w:type="spellStart"/>
      <w:r w:rsidRPr="008E37E3">
        <w:rPr>
          <w:rFonts w:ascii="Times New Roman" w:eastAsia="Calibri" w:hAnsi="Times New Roman" w:cs="Times New Roman"/>
          <w:sz w:val="28"/>
          <w:szCs w:val="28"/>
        </w:rPr>
        <w:t>десатурации</w:t>
      </w:r>
      <w:proofErr w:type="spellEnd"/>
      <w:r w:rsidRPr="008E37E3">
        <w:rPr>
          <w:rFonts w:ascii="Times New Roman" w:eastAsia="Calibri" w:hAnsi="Times New Roman" w:cs="Times New Roman"/>
          <w:sz w:val="28"/>
          <w:szCs w:val="28"/>
        </w:rPr>
        <w:t xml:space="preserve"> оксигемоглобина и ночная сатурация оксигемоглобина</w:t>
      </w:r>
      <w:r w:rsidRPr="008D7DF9">
        <w:rPr>
          <w:rFonts w:ascii="Times New Roman" w:eastAsia="Calibri" w:hAnsi="Times New Roman" w:cs="Times New Roman"/>
          <w:sz w:val="28"/>
          <w:szCs w:val="28"/>
        </w:rPr>
        <w:t xml:space="preserve">, связаны со </w:t>
      </w:r>
      <w:proofErr w:type="spellStart"/>
      <w:r w:rsidRPr="008D7DF9">
        <w:rPr>
          <w:rFonts w:ascii="Times New Roman" w:eastAsia="Calibri" w:hAnsi="Times New Roman" w:cs="Times New Roman"/>
          <w:sz w:val="28"/>
          <w:szCs w:val="28"/>
        </w:rPr>
        <w:t>стеатозом</w:t>
      </w:r>
      <w:proofErr w:type="spellEnd"/>
      <w:r w:rsidRPr="008D7DF9">
        <w:rPr>
          <w:rFonts w:ascii="Times New Roman" w:eastAsia="Calibri" w:hAnsi="Times New Roman" w:cs="Times New Roman"/>
          <w:sz w:val="28"/>
          <w:szCs w:val="28"/>
        </w:rPr>
        <w:t xml:space="preserve"> печени [</w:t>
      </w:r>
      <w:r w:rsidR="007471B9">
        <w:rPr>
          <w:rFonts w:ascii="Times New Roman" w:eastAsia="Calibri" w:hAnsi="Times New Roman" w:cs="Times New Roman"/>
          <w:sz w:val="28"/>
          <w:szCs w:val="28"/>
        </w:rPr>
        <w:t>227</w:t>
      </w:r>
      <w:r w:rsidRPr="008D7DF9">
        <w:rPr>
          <w:rFonts w:ascii="Times New Roman" w:eastAsia="Calibri" w:hAnsi="Times New Roman" w:cs="Times New Roman"/>
          <w:sz w:val="28"/>
          <w:szCs w:val="28"/>
        </w:rPr>
        <w:t xml:space="preserve">, </w:t>
      </w:r>
      <w:r w:rsidR="007471B9">
        <w:rPr>
          <w:rFonts w:ascii="Times New Roman" w:eastAsia="Calibri" w:hAnsi="Times New Roman" w:cs="Times New Roman"/>
          <w:sz w:val="28"/>
          <w:szCs w:val="28"/>
        </w:rPr>
        <w:t>228</w:t>
      </w:r>
      <w:r w:rsidRPr="008D7DF9">
        <w:rPr>
          <w:rFonts w:ascii="Times New Roman" w:eastAsia="Calibri" w:hAnsi="Times New Roman" w:cs="Times New Roman"/>
          <w:sz w:val="28"/>
          <w:szCs w:val="28"/>
        </w:rPr>
        <w:t>]. В дополнение к высокой распространенности НАЖБП при СОАС было обнаружено, что тяжесть СОАС является независимым предиктором наличия и тяжести фиброза печени [</w:t>
      </w:r>
      <w:r w:rsidR="007471B9">
        <w:rPr>
          <w:rFonts w:ascii="Times New Roman" w:eastAsia="Calibri" w:hAnsi="Times New Roman" w:cs="Times New Roman"/>
          <w:sz w:val="28"/>
          <w:szCs w:val="28"/>
        </w:rPr>
        <w:t>229</w:t>
      </w:r>
      <w:r w:rsidRPr="008D7DF9">
        <w:rPr>
          <w:rFonts w:ascii="Times New Roman" w:eastAsia="Calibri" w:hAnsi="Times New Roman" w:cs="Times New Roman"/>
          <w:sz w:val="28"/>
          <w:szCs w:val="28"/>
        </w:rPr>
        <w:t xml:space="preserve">]. </w:t>
      </w:r>
    </w:p>
    <w:p w14:paraId="3B5A0D14" w14:textId="20D37382" w:rsidR="00D64D88" w:rsidRPr="008D7DF9" w:rsidRDefault="00D64D88" w:rsidP="00D64D8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lastRenderedPageBreak/>
        <w:t>Взаимосвязь между СОАС и НАЖБП остается спорной из-за смешанных эффектов ожирения. Тем не менее сочетание ранней сонливости и СОАС по-прежнему оказывает значительное влияние на развитие НАЖБП даже после поправки на площадь висцерального жира [</w:t>
      </w:r>
      <w:r w:rsidR="007471B9">
        <w:rPr>
          <w:rFonts w:ascii="Times New Roman" w:eastAsia="Calibri" w:hAnsi="Times New Roman" w:cs="Times New Roman"/>
          <w:sz w:val="28"/>
          <w:szCs w:val="28"/>
        </w:rPr>
        <w:t>230</w:t>
      </w:r>
      <w:r w:rsidRPr="008D7DF9">
        <w:rPr>
          <w:rFonts w:ascii="Times New Roman" w:eastAsia="Calibri" w:hAnsi="Times New Roman" w:cs="Times New Roman"/>
          <w:sz w:val="28"/>
          <w:szCs w:val="28"/>
        </w:rPr>
        <w:t>]. Предполагается, что хроническая перемежающаяся гипоксия играет значительную роль в развитии воспаления печени у пациентов с СОАС [</w:t>
      </w:r>
      <w:r w:rsidR="007471B9">
        <w:rPr>
          <w:rFonts w:ascii="Times New Roman" w:eastAsia="Calibri" w:hAnsi="Times New Roman" w:cs="Times New Roman"/>
          <w:sz w:val="28"/>
          <w:szCs w:val="28"/>
        </w:rPr>
        <w:t>231</w:t>
      </w:r>
      <w:r w:rsidRPr="008D7DF9">
        <w:rPr>
          <w:rFonts w:ascii="Times New Roman" w:eastAsia="Calibri" w:hAnsi="Times New Roman" w:cs="Times New Roman"/>
          <w:sz w:val="28"/>
          <w:szCs w:val="28"/>
        </w:rPr>
        <w:t xml:space="preserve">]. Соответственно, было высказано предположение, что эффективное постоянное положительное давление в дыхательных путях связано с улучшением и даже полной реверсией </w:t>
      </w:r>
      <w:proofErr w:type="spellStart"/>
      <w:r w:rsidRPr="008D7DF9">
        <w:rPr>
          <w:rFonts w:ascii="Times New Roman" w:eastAsia="Calibri" w:hAnsi="Times New Roman" w:cs="Times New Roman"/>
          <w:sz w:val="28"/>
          <w:szCs w:val="28"/>
        </w:rPr>
        <w:t>стеатоза</w:t>
      </w:r>
      <w:proofErr w:type="spellEnd"/>
      <w:r w:rsidRPr="008D7DF9">
        <w:rPr>
          <w:rFonts w:ascii="Times New Roman" w:eastAsia="Calibri" w:hAnsi="Times New Roman" w:cs="Times New Roman"/>
          <w:sz w:val="28"/>
          <w:szCs w:val="28"/>
        </w:rPr>
        <w:t xml:space="preserve"> печени [</w:t>
      </w:r>
      <w:r w:rsidR="007471B9">
        <w:rPr>
          <w:rFonts w:ascii="Times New Roman" w:eastAsia="Calibri" w:hAnsi="Times New Roman" w:cs="Times New Roman"/>
          <w:sz w:val="28"/>
          <w:szCs w:val="28"/>
        </w:rPr>
        <w:t>232</w:t>
      </w:r>
      <w:r w:rsidRPr="008D7DF9">
        <w:rPr>
          <w:rFonts w:ascii="Times New Roman" w:eastAsia="Calibri" w:hAnsi="Times New Roman" w:cs="Times New Roman"/>
          <w:sz w:val="28"/>
          <w:szCs w:val="28"/>
        </w:rPr>
        <w:t xml:space="preserve">]. </w:t>
      </w:r>
    </w:p>
    <w:p w14:paraId="12BB8655" w14:textId="29CBAD57" w:rsidR="00392A51" w:rsidRDefault="007006BA" w:rsidP="0005351F">
      <w:pPr>
        <w:pStyle w:val="a3"/>
        <w:numPr>
          <w:ilvl w:val="1"/>
          <w:numId w:val="5"/>
        </w:numPr>
        <w:spacing w:line="360" w:lineRule="auto"/>
        <w:jc w:val="both"/>
        <w:rPr>
          <w:rFonts w:ascii="Times New Roman" w:hAnsi="Times New Roman" w:cs="Times New Roman"/>
          <w:b/>
          <w:bCs/>
          <w:sz w:val="28"/>
          <w:szCs w:val="28"/>
        </w:rPr>
      </w:pPr>
      <w:r>
        <w:rPr>
          <w:rFonts w:ascii="Times New Roman" w:hAnsi="Times New Roman" w:cs="Times New Roman"/>
          <w:b/>
          <w:bCs/>
          <w:sz w:val="28"/>
          <w:szCs w:val="28"/>
        </w:rPr>
        <w:t>Клинические проявления, с</w:t>
      </w:r>
      <w:r w:rsidR="00397873" w:rsidRPr="00392A51">
        <w:rPr>
          <w:rFonts w:ascii="Times New Roman" w:hAnsi="Times New Roman" w:cs="Times New Roman"/>
          <w:b/>
          <w:bCs/>
          <w:sz w:val="28"/>
          <w:szCs w:val="28"/>
        </w:rPr>
        <w:t>овременные методы диагностики</w:t>
      </w:r>
      <w:r w:rsidR="00267A94" w:rsidRPr="00392A51">
        <w:rPr>
          <w:rFonts w:ascii="Times New Roman" w:hAnsi="Times New Roman" w:cs="Times New Roman"/>
          <w:b/>
          <w:bCs/>
          <w:sz w:val="28"/>
          <w:szCs w:val="28"/>
        </w:rPr>
        <w:t xml:space="preserve"> и лечения</w:t>
      </w:r>
      <w:r w:rsidR="00397873" w:rsidRPr="00392A51">
        <w:rPr>
          <w:rFonts w:ascii="Times New Roman" w:hAnsi="Times New Roman" w:cs="Times New Roman"/>
          <w:b/>
          <w:bCs/>
          <w:sz w:val="28"/>
          <w:szCs w:val="28"/>
        </w:rPr>
        <w:t xml:space="preserve"> НАЖБП</w:t>
      </w:r>
    </w:p>
    <w:p w14:paraId="3F1D1DAE" w14:textId="6F6C537C" w:rsidR="00392A51" w:rsidRPr="007006BA" w:rsidRDefault="00392A51" w:rsidP="00392A51">
      <w:pPr>
        <w:spacing w:line="360" w:lineRule="auto"/>
        <w:jc w:val="both"/>
        <w:rPr>
          <w:rFonts w:ascii="Times New Roman" w:hAnsi="Times New Roman" w:cs="Times New Roman"/>
          <w:b/>
          <w:bCs/>
          <w:sz w:val="28"/>
          <w:szCs w:val="28"/>
        </w:rPr>
      </w:pPr>
      <w:r w:rsidRPr="007006BA">
        <w:rPr>
          <w:rFonts w:ascii="Times New Roman" w:hAnsi="Times New Roman" w:cs="Times New Roman"/>
          <w:b/>
          <w:bCs/>
          <w:sz w:val="28"/>
          <w:szCs w:val="28"/>
        </w:rPr>
        <w:t>1.</w:t>
      </w:r>
      <w:r w:rsidR="007006BA" w:rsidRPr="007006BA">
        <w:rPr>
          <w:rFonts w:ascii="Times New Roman" w:hAnsi="Times New Roman" w:cs="Times New Roman"/>
          <w:b/>
          <w:bCs/>
          <w:sz w:val="28"/>
          <w:szCs w:val="28"/>
        </w:rPr>
        <w:t>3</w:t>
      </w:r>
      <w:r w:rsidRPr="007006BA">
        <w:rPr>
          <w:rFonts w:ascii="Times New Roman" w:hAnsi="Times New Roman" w:cs="Times New Roman"/>
          <w:b/>
          <w:bCs/>
          <w:sz w:val="28"/>
          <w:szCs w:val="28"/>
        </w:rPr>
        <w:t>.1. Клиническая картина НАЖБП</w:t>
      </w:r>
    </w:p>
    <w:p w14:paraId="5B087BE5" w14:textId="4DD29D68" w:rsidR="00392A51" w:rsidRPr="00D252BF" w:rsidRDefault="00392A51" w:rsidP="00392A51">
      <w:pPr>
        <w:spacing w:line="360" w:lineRule="auto"/>
        <w:ind w:firstLine="708"/>
        <w:jc w:val="both"/>
        <w:rPr>
          <w:rFonts w:ascii="Times New Roman" w:hAnsi="Times New Roman" w:cs="Times New Roman"/>
          <w:sz w:val="28"/>
          <w:szCs w:val="28"/>
        </w:rPr>
      </w:pPr>
      <w:r w:rsidRPr="007006BA">
        <w:rPr>
          <w:rFonts w:ascii="Times New Roman" w:hAnsi="Times New Roman" w:cs="Times New Roman"/>
          <w:sz w:val="28"/>
          <w:szCs w:val="28"/>
        </w:rPr>
        <w:t xml:space="preserve">Клинически НАЖБП обычно протекает бессимптомно и часто случайно обнаруживается по повышенным уровням печеночных ферментов или наличию признаков </w:t>
      </w:r>
      <w:proofErr w:type="spellStart"/>
      <w:r w:rsidRPr="007006BA">
        <w:rPr>
          <w:rFonts w:ascii="Times New Roman" w:hAnsi="Times New Roman" w:cs="Times New Roman"/>
          <w:sz w:val="28"/>
          <w:szCs w:val="28"/>
        </w:rPr>
        <w:t>стеатоза</w:t>
      </w:r>
      <w:proofErr w:type="spellEnd"/>
      <w:r w:rsidRPr="007006BA">
        <w:rPr>
          <w:rFonts w:ascii="Times New Roman" w:hAnsi="Times New Roman" w:cs="Times New Roman"/>
          <w:sz w:val="28"/>
          <w:szCs w:val="28"/>
        </w:rPr>
        <w:t xml:space="preserve"> печени при визуализации, выполненной по другим причинам. Даже при наличии симптомов у пациентов могут </w:t>
      </w:r>
      <w:r w:rsidRPr="00D252BF">
        <w:rPr>
          <w:rFonts w:ascii="Times New Roman" w:hAnsi="Times New Roman" w:cs="Times New Roman"/>
          <w:sz w:val="28"/>
          <w:szCs w:val="28"/>
        </w:rPr>
        <w:t>быть неспецифические симптомы, такие как утомляемость, недомогание и дискомфорт в правом верхнем квадранте живота [</w:t>
      </w:r>
      <w:r w:rsidR="005903D4">
        <w:rPr>
          <w:rFonts w:ascii="Times New Roman" w:hAnsi="Times New Roman" w:cs="Times New Roman"/>
          <w:sz w:val="28"/>
          <w:szCs w:val="28"/>
        </w:rPr>
        <w:t>233</w:t>
      </w:r>
      <w:r w:rsidRPr="00D252BF">
        <w:rPr>
          <w:rFonts w:ascii="Times New Roman" w:hAnsi="Times New Roman" w:cs="Times New Roman"/>
          <w:sz w:val="28"/>
          <w:szCs w:val="28"/>
        </w:rPr>
        <w:t xml:space="preserve">]. В большинстве случаев НАЖБП выявляют у пациентов, обратившихся к врачу по поводу других заболеваний (гипертонической болезни, ИБС, ожирения, </w:t>
      </w:r>
      <w:r>
        <w:rPr>
          <w:rFonts w:ascii="Times New Roman" w:hAnsi="Times New Roman" w:cs="Times New Roman"/>
          <w:sz w:val="28"/>
          <w:szCs w:val="28"/>
        </w:rPr>
        <w:t>СД2</w:t>
      </w:r>
      <w:r w:rsidRPr="00D252BF">
        <w:rPr>
          <w:rFonts w:ascii="Times New Roman" w:hAnsi="Times New Roman" w:cs="Times New Roman"/>
          <w:sz w:val="28"/>
          <w:szCs w:val="28"/>
        </w:rPr>
        <w:t xml:space="preserve"> и др.). В повседневной практике врач может заподозрить эту патологию по наличию синдрома цитолиза и/или </w:t>
      </w:r>
      <w:proofErr w:type="spellStart"/>
      <w:r w:rsidRPr="00D252BF">
        <w:rPr>
          <w:rFonts w:ascii="Times New Roman" w:hAnsi="Times New Roman" w:cs="Times New Roman"/>
          <w:sz w:val="28"/>
          <w:szCs w:val="28"/>
        </w:rPr>
        <w:t>гепатомегалии</w:t>
      </w:r>
      <w:proofErr w:type="spellEnd"/>
      <w:r w:rsidRPr="00D252BF">
        <w:rPr>
          <w:rFonts w:ascii="Times New Roman" w:hAnsi="Times New Roman" w:cs="Times New Roman"/>
          <w:sz w:val="28"/>
          <w:szCs w:val="28"/>
        </w:rPr>
        <w:t>, обнаруженных при обследовании по другому поводу [</w:t>
      </w:r>
      <w:r w:rsidR="005903D4">
        <w:rPr>
          <w:rFonts w:ascii="Times New Roman" w:hAnsi="Times New Roman" w:cs="Times New Roman"/>
          <w:sz w:val="28"/>
          <w:szCs w:val="28"/>
        </w:rPr>
        <w:t>179</w:t>
      </w:r>
      <w:r w:rsidRPr="00D252BF">
        <w:rPr>
          <w:rFonts w:ascii="Times New Roman" w:hAnsi="Times New Roman" w:cs="Times New Roman"/>
          <w:sz w:val="28"/>
          <w:szCs w:val="28"/>
        </w:rPr>
        <w:t xml:space="preserve">]. </w:t>
      </w:r>
    </w:p>
    <w:p w14:paraId="6F85D84E" w14:textId="11F59876" w:rsidR="00392A51" w:rsidRPr="00D252BF" w:rsidRDefault="00392A51" w:rsidP="00392A51">
      <w:pPr>
        <w:spacing w:line="360" w:lineRule="auto"/>
        <w:ind w:firstLine="708"/>
        <w:jc w:val="both"/>
        <w:rPr>
          <w:rFonts w:ascii="Times New Roman" w:hAnsi="Times New Roman" w:cs="Times New Roman"/>
          <w:sz w:val="28"/>
          <w:szCs w:val="28"/>
        </w:rPr>
      </w:pPr>
      <w:r w:rsidRPr="00D252BF">
        <w:rPr>
          <w:rFonts w:ascii="Times New Roman" w:hAnsi="Times New Roman" w:cs="Times New Roman"/>
          <w:sz w:val="28"/>
          <w:szCs w:val="28"/>
        </w:rPr>
        <w:t>Основные синдромы НАЖБП неспецифичны. К ним относятся: астенический синдром — слабость, повышенная утомляемость, нарушение сна;</w:t>
      </w:r>
      <w:r>
        <w:rPr>
          <w:rFonts w:ascii="Times New Roman" w:hAnsi="Times New Roman" w:cs="Times New Roman"/>
          <w:sz w:val="28"/>
          <w:szCs w:val="28"/>
        </w:rPr>
        <w:t xml:space="preserve"> </w:t>
      </w:r>
      <w:r w:rsidRPr="00D252BF">
        <w:rPr>
          <w:rFonts w:ascii="Times New Roman" w:hAnsi="Times New Roman" w:cs="Times New Roman"/>
          <w:sz w:val="28"/>
          <w:szCs w:val="28"/>
        </w:rPr>
        <w:t>диспепсический синдром — метеоризм, тошнота, нарушения стула; болевой синдром — тупые боли и/или тяжесть в правом подреберье;</w:t>
      </w:r>
      <w:r>
        <w:rPr>
          <w:rFonts w:ascii="Times New Roman" w:hAnsi="Times New Roman" w:cs="Times New Roman"/>
          <w:sz w:val="28"/>
          <w:szCs w:val="28"/>
        </w:rPr>
        <w:t xml:space="preserve"> </w:t>
      </w:r>
      <w:proofErr w:type="spellStart"/>
      <w:r w:rsidRPr="00D252BF">
        <w:rPr>
          <w:rFonts w:ascii="Times New Roman" w:hAnsi="Times New Roman" w:cs="Times New Roman"/>
          <w:sz w:val="28"/>
          <w:szCs w:val="28"/>
        </w:rPr>
        <w:t>гепатомегалия</w:t>
      </w:r>
      <w:proofErr w:type="spellEnd"/>
      <w:r w:rsidRPr="00D252BF">
        <w:rPr>
          <w:rFonts w:ascii="Times New Roman" w:hAnsi="Times New Roman" w:cs="Times New Roman"/>
          <w:sz w:val="28"/>
          <w:szCs w:val="28"/>
        </w:rPr>
        <w:t xml:space="preserve"> </w:t>
      </w:r>
      <w:r w:rsidRPr="00D252BF">
        <w:rPr>
          <w:rFonts w:ascii="Times New Roman" w:hAnsi="Times New Roman" w:cs="Times New Roman"/>
          <w:sz w:val="28"/>
          <w:szCs w:val="28"/>
        </w:rPr>
        <w:lastRenderedPageBreak/>
        <w:t xml:space="preserve">и/или спленомегалия; синдром печеночно-клеточной недостаточности на стадии </w:t>
      </w:r>
      <w:proofErr w:type="spellStart"/>
      <w:r w:rsidRPr="00D252BF">
        <w:rPr>
          <w:rFonts w:ascii="Times New Roman" w:hAnsi="Times New Roman" w:cs="Times New Roman"/>
          <w:sz w:val="28"/>
          <w:szCs w:val="28"/>
        </w:rPr>
        <w:t>стеатогепатита</w:t>
      </w:r>
      <w:proofErr w:type="spellEnd"/>
      <w:r w:rsidRPr="00D252BF">
        <w:rPr>
          <w:rFonts w:ascii="Times New Roman" w:hAnsi="Times New Roman" w:cs="Times New Roman"/>
          <w:sz w:val="28"/>
          <w:szCs w:val="28"/>
        </w:rPr>
        <w:t xml:space="preserve"> и цирроза печени [</w:t>
      </w:r>
      <w:r w:rsidR="005903D4">
        <w:rPr>
          <w:rFonts w:ascii="Times New Roman" w:hAnsi="Times New Roman" w:cs="Times New Roman"/>
          <w:sz w:val="28"/>
          <w:szCs w:val="28"/>
        </w:rPr>
        <w:t>234</w:t>
      </w:r>
      <w:r w:rsidRPr="00D252BF">
        <w:rPr>
          <w:rFonts w:ascii="Times New Roman" w:hAnsi="Times New Roman" w:cs="Times New Roman"/>
          <w:sz w:val="28"/>
          <w:szCs w:val="28"/>
        </w:rPr>
        <w:t xml:space="preserve">]. </w:t>
      </w:r>
    </w:p>
    <w:p w14:paraId="7CC8198D" w14:textId="05C5AEA9" w:rsidR="00267A94" w:rsidRPr="00397873" w:rsidRDefault="00392A51" w:rsidP="00267A94">
      <w:pPr>
        <w:pStyle w:val="a3"/>
        <w:spacing w:line="360" w:lineRule="auto"/>
        <w:jc w:val="both"/>
        <w:rPr>
          <w:rFonts w:ascii="Times New Roman" w:hAnsi="Times New Roman" w:cs="Times New Roman"/>
          <w:b/>
          <w:bCs/>
          <w:sz w:val="28"/>
          <w:szCs w:val="28"/>
        </w:rPr>
      </w:pPr>
      <w:r>
        <w:rPr>
          <w:rFonts w:ascii="Times New Roman" w:hAnsi="Times New Roman" w:cs="Times New Roman"/>
          <w:b/>
          <w:bCs/>
          <w:sz w:val="28"/>
          <w:szCs w:val="28"/>
        </w:rPr>
        <w:t>1.</w:t>
      </w:r>
      <w:r w:rsidR="007006BA">
        <w:rPr>
          <w:rFonts w:ascii="Times New Roman" w:hAnsi="Times New Roman" w:cs="Times New Roman"/>
          <w:b/>
          <w:bCs/>
          <w:sz w:val="28"/>
          <w:szCs w:val="28"/>
        </w:rPr>
        <w:t>3</w:t>
      </w:r>
      <w:r>
        <w:rPr>
          <w:rFonts w:ascii="Times New Roman" w:hAnsi="Times New Roman" w:cs="Times New Roman"/>
          <w:b/>
          <w:bCs/>
          <w:sz w:val="28"/>
          <w:szCs w:val="28"/>
        </w:rPr>
        <w:t>.2.</w:t>
      </w:r>
      <w:r w:rsidR="00267A94">
        <w:rPr>
          <w:rFonts w:ascii="Times New Roman" w:hAnsi="Times New Roman" w:cs="Times New Roman"/>
          <w:b/>
          <w:bCs/>
          <w:sz w:val="28"/>
          <w:szCs w:val="28"/>
        </w:rPr>
        <w:t xml:space="preserve"> </w:t>
      </w:r>
      <w:r w:rsidR="00267A94" w:rsidRPr="00397873">
        <w:rPr>
          <w:rFonts w:ascii="Times New Roman" w:hAnsi="Times New Roman" w:cs="Times New Roman"/>
          <w:b/>
          <w:bCs/>
          <w:sz w:val="28"/>
          <w:szCs w:val="28"/>
        </w:rPr>
        <w:t>Современные методы диагностики</w:t>
      </w:r>
      <w:r w:rsidR="00267A94">
        <w:rPr>
          <w:rFonts w:ascii="Times New Roman" w:hAnsi="Times New Roman" w:cs="Times New Roman"/>
          <w:b/>
          <w:bCs/>
          <w:sz w:val="28"/>
          <w:szCs w:val="28"/>
        </w:rPr>
        <w:t xml:space="preserve"> НАЖБП</w:t>
      </w:r>
    </w:p>
    <w:p w14:paraId="238921BF" w14:textId="2F98F400" w:rsidR="00F258F5" w:rsidRPr="00D252BF" w:rsidRDefault="005660B4" w:rsidP="00A45C5D">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Согласно </w:t>
      </w:r>
      <w:r w:rsidR="00A60574">
        <w:rPr>
          <w:rFonts w:ascii="Times New Roman" w:hAnsi="Times New Roman" w:cs="Times New Roman"/>
          <w:sz w:val="28"/>
          <w:szCs w:val="28"/>
        </w:rPr>
        <w:t xml:space="preserve">современным </w:t>
      </w:r>
      <w:r>
        <w:rPr>
          <w:rFonts w:ascii="Times New Roman" w:hAnsi="Times New Roman" w:cs="Times New Roman"/>
          <w:sz w:val="28"/>
          <w:szCs w:val="28"/>
        </w:rPr>
        <w:t>клиническим рекомендациям, выделены о</w:t>
      </w:r>
      <w:r w:rsidR="00F258F5" w:rsidRPr="00D252BF">
        <w:rPr>
          <w:rFonts w:ascii="Times New Roman" w:hAnsi="Times New Roman" w:cs="Times New Roman"/>
          <w:sz w:val="28"/>
          <w:szCs w:val="28"/>
        </w:rPr>
        <w:t>собенности лабораторных изменений в зависимости от стадии НАЖБП [</w:t>
      </w:r>
      <w:r w:rsidR="00B25075">
        <w:rPr>
          <w:rFonts w:ascii="Times New Roman" w:hAnsi="Times New Roman" w:cs="Times New Roman"/>
          <w:sz w:val="28"/>
          <w:szCs w:val="28"/>
        </w:rPr>
        <w:t>235</w:t>
      </w:r>
      <w:r w:rsidR="00F258F5" w:rsidRPr="00D252BF">
        <w:rPr>
          <w:rFonts w:ascii="Times New Roman" w:hAnsi="Times New Roman" w:cs="Times New Roman"/>
          <w:sz w:val="28"/>
          <w:szCs w:val="28"/>
        </w:rPr>
        <w:t>].</w:t>
      </w:r>
      <w:r w:rsidR="0039285B">
        <w:rPr>
          <w:rFonts w:ascii="Times New Roman" w:hAnsi="Times New Roman" w:cs="Times New Roman"/>
          <w:sz w:val="28"/>
          <w:szCs w:val="28"/>
        </w:rPr>
        <w:t xml:space="preserve"> </w:t>
      </w:r>
      <w:r w:rsidR="0054782C">
        <w:rPr>
          <w:rFonts w:ascii="Times New Roman" w:hAnsi="Times New Roman" w:cs="Times New Roman"/>
          <w:sz w:val="28"/>
          <w:szCs w:val="28"/>
        </w:rPr>
        <w:t>На с</w:t>
      </w:r>
      <w:r w:rsidR="00F258F5" w:rsidRPr="00D252BF">
        <w:rPr>
          <w:rFonts w:ascii="Times New Roman" w:hAnsi="Times New Roman" w:cs="Times New Roman"/>
          <w:sz w:val="28"/>
          <w:szCs w:val="28"/>
        </w:rPr>
        <w:t>тади</w:t>
      </w:r>
      <w:r w:rsidR="0054782C">
        <w:rPr>
          <w:rFonts w:ascii="Times New Roman" w:hAnsi="Times New Roman" w:cs="Times New Roman"/>
          <w:sz w:val="28"/>
          <w:szCs w:val="28"/>
        </w:rPr>
        <w:t>и</w:t>
      </w:r>
      <w:r w:rsidR="00F258F5" w:rsidRPr="00D252BF">
        <w:rPr>
          <w:rFonts w:ascii="Times New Roman" w:hAnsi="Times New Roman" w:cs="Times New Roman"/>
          <w:sz w:val="28"/>
          <w:szCs w:val="28"/>
        </w:rPr>
        <w:t xml:space="preserve"> </w:t>
      </w:r>
      <w:proofErr w:type="spellStart"/>
      <w:r w:rsidR="00F258F5" w:rsidRPr="00D252BF">
        <w:rPr>
          <w:rFonts w:ascii="Times New Roman" w:hAnsi="Times New Roman" w:cs="Times New Roman"/>
          <w:sz w:val="28"/>
          <w:szCs w:val="28"/>
        </w:rPr>
        <w:t>стеатоза</w:t>
      </w:r>
      <w:proofErr w:type="spellEnd"/>
      <w:r w:rsidR="00F258F5" w:rsidRPr="00D252BF">
        <w:rPr>
          <w:rFonts w:ascii="Times New Roman" w:hAnsi="Times New Roman" w:cs="Times New Roman"/>
          <w:sz w:val="28"/>
          <w:szCs w:val="28"/>
        </w:rPr>
        <w:t xml:space="preserve"> показатели биохимического анализа крови обычно не превышают границ нормы. Частым спутником НАЖБП является дислипидемия (</w:t>
      </w:r>
      <w:proofErr w:type="spellStart"/>
      <w:r w:rsidR="00F258F5" w:rsidRPr="00D252BF">
        <w:rPr>
          <w:rFonts w:ascii="Times New Roman" w:hAnsi="Times New Roman" w:cs="Times New Roman"/>
          <w:sz w:val="28"/>
          <w:szCs w:val="28"/>
        </w:rPr>
        <w:t>проатерогенный</w:t>
      </w:r>
      <w:proofErr w:type="spellEnd"/>
      <w:r w:rsidR="00F258F5" w:rsidRPr="00D252BF">
        <w:rPr>
          <w:rFonts w:ascii="Times New Roman" w:hAnsi="Times New Roman" w:cs="Times New Roman"/>
          <w:sz w:val="28"/>
          <w:szCs w:val="28"/>
        </w:rPr>
        <w:t xml:space="preserve"> сывороточный липидный профиль, включающий низкий уровень ХС липопротеинов высокой плотности (ЛПВП), высокий уровень ТГ, ЛПНП и </w:t>
      </w:r>
      <w:proofErr w:type="spellStart"/>
      <w:r w:rsidR="00F258F5" w:rsidRPr="00D252BF">
        <w:rPr>
          <w:rFonts w:ascii="Times New Roman" w:hAnsi="Times New Roman" w:cs="Times New Roman"/>
          <w:sz w:val="28"/>
          <w:szCs w:val="28"/>
        </w:rPr>
        <w:t>аполипопротеина</w:t>
      </w:r>
      <w:proofErr w:type="spellEnd"/>
      <w:r w:rsidR="00F258F5" w:rsidRPr="00D252BF">
        <w:rPr>
          <w:rFonts w:ascii="Times New Roman" w:hAnsi="Times New Roman" w:cs="Times New Roman"/>
          <w:sz w:val="28"/>
          <w:szCs w:val="28"/>
        </w:rPr>
        <w:t xml:space="preserve"> В100</w:t>
      </w:r>
      <w:r w:rsidR="00A60574">
        <w:rPr>
          <w:rFonts w:ascii="Times New Roman" w:hAnsi="Times New Roman" w:cs="Times New Roman"/>
          <w:sz w:val="28"/>
          <w:szCs w:val="28"/>
        </w:rPr>
        <w:t>)</w:t>
      </w:r>
      <w:r w:rsidR="00F258F5" w:rsidRPr="00D252BF">
        <w:rPr>
          <w:rFonts w:ascii="Times New Roman" w:hAnsi="Times New Roman" w:cs="Times New Roman"/>
          <w:sz w:val="28"/>
          <w:szCs w:val="28"/>
        </w:rPr>
        <w:t>, развивающаяся независимо от стадии и степени выраженности заболевания и способствующая прогрессированию поражения печени и развитию заболеваний сердечно-сосудистой системы</w:t>
      </w:r>
      <w:r w:rsidR="00683E16">
        <w:rPr>
          <w:rFonts w:ascii="Times New Roman" w:hAnsi="Times New Roman" w:cs="Times New Roman"/>
          <w:sz w:val="28"/>
          <w:szCs w:val="28"/>
        </w:rPr>
        <w:t>.</w:t>
      </w:r>
      <w:r w:rsidR="0039285B">
        <w:rPr>
          <w:rFonts w:ascii="Times New Roman" w:hAnsi="Times New Roman" w:cs="Times New Roman"/>
          <w:sz w:val="28"/>
          <w:szCs w:val="28"/>
        </w:rPr>
        <w:t xml:space="preserve"> </w:t>
      </w:r>
      <w:r w:rsidR="00F258F5" w:rsidRPr="00D252BF">
        <w:rPr>
          <w:rFonts w:ascii="Times New Roman" w:hAnsi="Times New Roman" w:cs="Times New Roman"/>
          <w:sz w:val="28"/>
          <w:szCs w:val="28"/>
        </w:rPr>
        <w:t xml:space="preserve">Стадия </w:t>
      </w:r>
      <w:proofErr w:type="spellStart"/>
      <w:r w:rsidR="00F258F5" w:rsidRPr="00D252BF">
        <w:rPr>
          <w:rFonts w:ascii="Times New Roman" w:hAnsi="Times New Roman" w:cs="Times New Roman"/>
          <w:sz w:val="28"/>
          <w:szCs w:val="28"/>
        </w:rPr>
        <w:t>стеатогепатита</w:t>
      </w:r>
      <w:proofErr w:type="spellEnd"/>
      <w:r w:rsidR="00683E16">
        <w:rPr>
          <w:rFonts w:ascii="Times New Roman" w:hAnsi="Times New Roman" w:cs="Times New Roman"/>
          <w:sz w:val="28"/>
          <w:szCs w:val="28"/>
        </w:rPr>
        <w:t xml:space="preserve"> характеризуется</w:t>
      </w:r>
      <w:r w:rsidR="00F258F5" w:rsidRPr="00D252BF">
        <w:rPr>
          <w:rFonts w:ascii="Times New Roman" w:hAnsi="Times New Roman" w:cs="Times New Roman"/>
          <w:sz w:val="28"/>
          <w:szCs w:val="28"/>
        </w:rPr>
        <w:t xml:space="preserve"> повышение</w:t>
      </w:r>
      <w:r w:rsidR="00683E16">
        <w:rPr>
          <w:rFonts w:ascii="Times New Roman" w:hAnsi="Times New Roman" w:cs="Times New Roman"/>
          <w:sz w:val="28"/>
          <w:szCs w:val="28"/>
        </w:rPr>
        <w:t>м</w:t>
      </w:r>
      <w:r w:rsidR="00F258F5" w:rsidRPr="00D252BF">
        <w:rPr>
          <w:rFonts w:ascii="Times New Roman" w:hAnsi="Times New Roman" w:cs="Times New Roman"/>
          <w:sz w:val="28"/>
          <w:szCs w:val="28"/>
        </w:rPr>
        <w:t xml:space="preserve"> активности </w:t>
      </w:r>
      <w:proofErr w:type="spellStart"/>
      <w:r w:rsidR="00F258F5" w:rsidRPr="00D252BF">
        <w:rPr>
          <w:rFonts w:ascii="Times New Roman" w:hAnsi="Times New Roman" w:cs="Times New Roman"/>
          <w:sz w:val="28"/>
          <w:szCs w:val="28"/>
        </w:rPr>
        <w:t>аланиновой</w:t>
      </w:r>
      <w:proofErr w:type="spellEnd"/>
      <w:r w:rsidR="00F258F5" w:rsidRPr="00D252BF">
        <w:rPr>
          <w:rFonts w:ascii="Times New Roman" w:hAnsi="Times New Roman" w:cs="Times New Roman"/>
          <w:sz w:val="28"/>
          <w:szCs w:val="28"/>
        </w:rPr>
        <w:t xml:space="preserve"> (АЛТ) и аспарагиновой (АСТ) </w:t>
      </w:r>
      <w:proofErr w:type="spellStart"/>
      <w:r w:rsidR="00F258F5" w:rsidRPr="00D252BF">
        <w:rPr>
          <w:rFonts w:ascii="Times New Roman" w:hAnsi="Times New Roman" w:cs="Times New Roman"/>
          <w:sz w:val="28"/>
          <w:szCs w:val="28"/>
        </w:rPr>
        <w:t>аминотрансфераз</w:t>
      </w:r>
      <w:proofErr w:type="spellEnd"/>
      <w:r w:rsidR="00F258F5" w:rsidRPr="00D252BF">
        <w:rPr>
          <w:rFonts w:ascii="Times New Roman" w:hAnsi="Times New Roman" w:cs="Times New Roman"/>
          <w:sz w:val="28"/>
          <w:szCs w:val="28"/>
        </w:rPr>
        <w:t xml:space="preserve"> до уровня 4–5 норм с преобладанием АЛТ, повышение</w:t>
      </w:r>
      <w:r w:rsidR="00683E16">
        <w:rPr>
          <w:rFonts w:ascii="Times New Roman" w:hAnsi="Times New Roman" w:cs="Times New Roman"/>
          <w:sz w:val="28"/>
          <w:szCs w:val="28"/>
        </w:rPr>
        <w:t>м</w:t>
      </w:r>
      <w:r w:rsidR="00F258F5" w:rsidRPr="00D252BF">
        <w:rPr>
          <w:rFonts w:ascii="Times New Roman" w:hAnsi="Times New Roman" w:cs="Times New Roman"/>
          <w:sz w:val="28"/>
          <w:szCs w:val="28"/>
        </w:rPr>
        <w:t xml:space="preserve"> активности щелочной фосфатазы (ЩФ) и гамма-</w:t>
      </w:r>
      <w:proofErr w:type="spellStart"/>
      <w:r w:rsidR="00F258F5" w:rsidRPr="00D252BF">
        <w:rPr>
          <w:rFonts w:ascii="Times New Roman" w:hAnsi="Times New Roman" w:cs="Times New Roman"/>
          <w:sz w:val="28"/>
          <w:szCs w:val="28"/>
        </w:rPr>
        <w:t>глутамилтранспептидазы</w:t>
      </w:r>
      <w:proofErr w:type="spellEnd"/>
      <w:r w:rsidR="00F258F5" w:rsidRPr="00D252BF">
        <w:rPr>
          <w:rFonts w:ascii="Times New Roman" w:hAnsi="Times New Roman" w:cs="Times New Roman"/>
          <w:sz w:val="28"/>
          <w:szCs w:val="28"/>
        </w:rPr>
        <w:t xml:space="preserve">, </w:t>
      </w:r>
      <w:proofErr w:type="spellStart"/>
      <w:r w:rsidR="00F258F5" w:rsidRPr="00D252BF">
        <w:rPr>
          <w:rFonts w:ascii="Times New Roman" w:hAnsi="Times New Roman" w:cs="Times New Roman"/>
          <w:sz w:val="28"/>
          <w:szCs w:val="28"/>
        </w:rPr>
        <w:t>гиперхолестеринеми</w:t>
      </w:r>
      <w:r w:rsidR="00683E16">
        <w:rPr>
          <w:rFonts w:ascii="Times New Roman" w:hAnsi="Times New Roman" w:cs="Times New Roman"/>
          <w:sz w:val="28"/>
          <w:szCs w:val="28"/>
        </w:rPr>
        <w:t>ей</w:t>
      </w:r>
      <w:proofErr w:type="spellEnd"/>
      <w:r w:rsidR="00F258F5" w:rsidRPr="00D252BF">
        <w:rPr>
          <w:rFonts w:ascii="Times New Roman" w:hAnsi="Times New Roman" w:cs="Times New Roman"/>
          <w:sz w:val="28"/>
          <w:szCs w:val="28"/>
        </w:rPr>
        <w:t>, гипергликеми</w:t>
      </w:r>
      <w:r w:rsidR="00683E16">
        <w:rPr>
          <w:rFonts w:ascii="Times New Roman" w:hAnsi="Times New Roman" w:cs="Times New Roman"/>
          <w:sz w:val="28"/>
          <w:szCs w:val="28"/>
        </w:rPr>
        <w:t>ей</w:t>
      </w:r>
      <w:r w:rsidR="00F258F5" w:rsidRPr="00D252BF">
        <w:rPr>
          <w:rFonts w:ascii="Times New Roman" w:hAnsi="Times New Roman" w:cs="Times New Roman"/>
          <w:sz w:val="28"/>
          <w:szCs w:val="28"/>
        </w:rPr>
        <w:t xml:space="preserve"> (НТГ или СД 2 типа), реже - повышение</w:t>
      </w:r>
      <w:r w:rsidR="00683E16">
        <w:rPr>
          <w:rFonts w:ascii="Times New Roman" w:hAnsi="Times New Roman" w:cs="Times New Roman"/>
          <w:sz w:val="28"/>
          <w:szCs w:val="28"/>
        </w:rPr>
        <w:t>м</w:t>
      </w:r>
      <w:r w:rsidR="00F258F5" w:rsidRPr="00D252BF">
        <w:rPr>
          <w:rFonts w:ascii="Times New Roman" w:hAnsi="Times New Roman" w:cs="Times New Roman"/>
          <w:sz w:val="28"/>
          <w:szCs w:val="28"/>
        </w:rPr>
        <w:t xml:space="preserve"> уровня билирубина. </w:t>
      </w:r>
    </w:p>
    <w:p w14:paraId="5EE06909" w14:textId="77777777" w:rsidR="00F258F5" w:rsidRPr="00D252BF" w:rsidRDefault="00F258F5" w:rsidP="00A45C5D">
      <w:pPr>
        <w:spacing w:line="360" w:lineRule="auto"/>
        <w:ind w:firstLine="708"/>
        <w:jc w:val="both"/>
        <w:rPr>
          <w:rFonts w:ascii="Times New Roman" w:hAnsi="Times New Roman" w:cs="Times New Roman"/>
          <w:sz w:val="28"/>
          <w:szCs w:val="28"/>
        </w:rPr>
      </w:pPr>
      <w:r w:rsidRPr="00D252BF">
        <w:rPr>
          <w:rFonts w:ascii="Times New Roman" w:hAnsi="Times New Roman" w:cs="Times New Roman"/>
          <w:sz w:val="28"/>
          <w:szCs w:val="28"/>
        </w:rPr>
        <w:t xml:space="preserve">Следует отметить, что у пожилых и старых людей активность </w:t>
      </w:r>
      <w:proofErr w:type="spellStart"/>
      <w:r w:rsidRPr="00D252BF">
        <w:rPr>
          <w:rFonts w:ascii="Times New Roman" w:hAnsi="Times New Roman" w:cs="Times New Roman"/>
          <w:sz w:val="28"/>
          <w:szCs w:val="28"/>
        </w:rPr>
        <w:t>аминотрансфераз</w:t>
      </w:r>
      <w:proofErr w:type="spellEnd"/>
      <w:r w:rsidRPr="00D252BF">
        <w:rPr>
          <w:rFonts w:ascii="Times New Roman" w:hAnsi="Times New Roman" w:cs="Times New Roman"/>
          <w:sz w:val="28"/>
          <w:szCs w:val="28"/>
        </w:rPr>
        <w:t xml:space="preserve"> не является абсолютным критерием: чем старше пациенты, тем меньше активность АЛТ и АСТ. ГГТП – наиболее чувствительный и самый ранний маркер повреждения мембран </w:t>
      </w:r>
      <w:proofErr w:type="spellStart"/>
      <w:r w:rsidRPr="00D252BF">
        <w:rPr>
          <w:rFonts w:ascii="Times New Roman" w:hAnsi="Times New Roman" w:cs="Times New Roman"/>
          <w:sz w:val="28"/>
          <w:szCs w:val="28"/>
        </w:rPr>
        <w:t>гепатоцитов</w:t>
      </w:r>
      <w:proofErr w:type="spellEnd"/>
      <w:r w:rsidRPr="00D252BF">
        <w:rPr>
          <w:rFonts w:ascii="Times New Roman" w:hAnsi="Times New Roman" w:cs="Times New Roman"/>
          <w:sz w:val="28"/>
          <w:szCs w:val="28"/>
        </w:rPr>
        <w:t xml:space="preserve">. При НАЖБП повышение уровня ГГТП может быть первым биохимическим признаком заболевания, повышение уровня этого показателя часто отмечается уже на стадии </w:t>
      </w:r>
      <w:proofErr w:type="spellStart"/>
      <w:r w:rsidRPr="00D252BF">
        <w:rPr>
          <w:rFonts w:ascii="Times New Roman" w:hAnsi="Times New Roman" w:cs="Times New Roman"/>
          <w:sz w:val="28"/>
          <w:szCs w:val="28"/>
        </w:rPr>
        <w:t>стеатоза</w:t>
      </w:r>
      <w:proofErr w:type="spellEnd"/>
      <w:r w:rsidRPr="00D252BF">
        <w:rPr>
          <w:rFonts w:ascii="Times New Roman" w:hAnsi="Times New Roman" w:cs="Times New Roman"/>
          <w:sz w:val="28"/>
          <w:szCs w:val="28"/>
        </w:rPr>
        <w:t xml:space="preserve"> при отсутствии </w:t>
      </w:r>
      <w:proofErr w:type="spellStart"/>
      <w:r w:rsidRPr="00D252BF">
        <w:rPr>
          <w:rFonts w:ascii="Times New Roman" w:hAnsi="Times New Roman" w:cs="Times New Roman"/>
          <w:sz w:val="28"/>
          <w:szCs w:val="28"/>
        </w:rPr>
        <w:t>трансаминаземии</w:t>
      </w:r>
      <w:proofErr w:type="spellEnd"/>
      <w:r w:rsidRPr="00D252BF">
        <w:rPr>
          <w:rFonts w:ascii="Times New Roman" w:hAnsi="Times New Roman" w:cs="Times New Roman"/>
          <w:sz w:val="28"/>
          <w:szCs w:val="28"/>
        </w:rPr>
        <w:t>.</w:t>
      </w:r>
    </w:p>
    <w:p w14:paraId="622A7780" w14:textId="1BC0450F" w:rsidR="00F258F5" w:rsidRPr="00D252BF" w:rsidRDefault="00683E16" w:rsidP="00A45C5D">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На стадии</w:t>
      </w:r>
      <w:r w:rsidR="00F258F5" w:rsidRPr="00D252BF">
        <w:rPr>
          <w:rFonts w:ascii="Times New Roman" w:hAnsi="Times New Roman" w:cs="Times New Roman"/>
          <w:sz w:val="28"/>
          <w:szCs w:val="28"/>
        </w:rPr>
        <w:t xml:space="preserve"> </w:t>
      </w:r>
      <w:r>
        <w:rPr>
          <w:rFonts w:ascii="Times New Roman" w:hAnsi="Times New Roman" w:cs="Times New Roman"/>
          <w:sz w:val="28"/>
          <w:szCs w:val="28"/>
        </w:rPr>
        <w:t>цирроза печени (</w:t>
      </w:r>
      <w:r w:rsidR="00F258F5" w:rsidRPr="00D252BF">
        <w:rPr>
          <w:rFonts w:ascii="Times New Roman" w:hAnsi="Times New Roman" w:cs="Times New Roman"/>
          <w:sz w:val="28"/>
          <w:szCs w:val="28"/>
        </w:rPr>
        <w:t>ЦП</w:t>
      </w:r>
      <w:r>
        <w:rPr>
          <w:rFonts w:ascii="Times New Roman" w:hAnsi="Times New Roman" w:cs="Times New Roman"/>
          <w:sz w:val="28"/>
          <w:szCs w:val="28"/>
        </w:rPr>
        <w:t xml:space="preserve">) </w:t>
      </w:r>
      <w:r w:rsidR="00F258F5" w:rsidRPr="00D252BF">
        <w:rPr>
          <w:rFonts w:ascii="Times New Roman" w:hAnsi="Times New Roman" w:cs="Times New Roman"/>
          <w:sz w:val="28"/>
          <w:szCs w:val="28"/>
        </w:rPr>
        <w:t xml:space="preserve">наблюдается преобладание АСТ над АЛТ, нарушение белково-синтетической функции печени </w:t>
      </w:r>
      <w:r w:rsidR="00A60574">
        <w:rPr>
          <w:rFonts w:ascii="Times New Roman" w:hAnsi="Times New Roman" w:cs="Times New Roman"/>
          <w:sz w:val="28"/>
          <w:szCs w:val="28"/>
        </w:rPr>
        <w:t>(</w:t>
      </w:r>
      <w:r w:rsidR="00F258F5" w:rsidRPr="00D252BF">
        <w:rPr>
          <w:rFonts w:ascii="Times New Roman" w:hAnsi="Times New Roman" w:cs="Times New Roman"/>
          <w:sz w:val="28"/>
          <w:szCs w:val="28"/>
        </w:rPr>
        <w:t>снижения уровня общего белка</w:t>
      </w:r>
      <w:r w:rsidR="00A60574">
        <w:rPr>
          <w:rFonts w:ascii="Times New Roman" w:hAnsi="Times New Roman" w:cs="Times New Roman"/>
          <w:sz w:val="28"/>
          <w:szCs w:val="28"/>
        </w:rPr>
        <w:t xml:space="preserve"> и </w:t>
      </w:r>
      <w:r w:rsidR="00F258F5" w:rsidRPr="00D252BF">
        <w:rPr>
          <w:rFonts w:ascii="Times New Roman" w:hAnsi="Times New Roman" w:cs="Times New Roman"/>
          <w:sz w:val="28"/>
          <w:szCs w:val="28"/>
        </w:rPr>
        <w:t>альбумина</w:t>
      </w:r>
      <w:proofErr w:type="gramStart"/>
      <w:r w:rsidR="00A60574">
        <w:rPr>
          <w:rFonts w:ascii="Times New Roman" w:hAnsi="Times New Roman" w:cs="Times New Roman"/>
          <w:sz w:val="28"/>
          <w:szCs w:val="28"/>
        </w:rPr>
        <w:t xml:space="preserve">), </w:t>
      </w:r>
      <w:r w:rsidR="00F258F5" w:rsidRPr="00D252BF">
        <w:rPr>
          <w:rFonts w:ascii="Times New Roman" w:hAnsi="Times New Roman" w:cs="Times New Roman"/>
          <w:sz w:val="28"/>
          <w:szCs w:val="28"/>
        </w:rPr>
        <w:t xml:space="preserve"> ХС</w:t>
      </w:r>
      <w:proofErr w:type="gramEnd"/>
      <w:r w:rsidR="00F258F5" w:rsidRPr="00D252BF">
        <w:rPr>
          <w:rFonts w:ascii="Times New Roman" w:hAnsi="Times New Roman" w:cs="Times New Roman"/>
          <w:sz w:val="28"/>
          <w:szCs w:val="28"/>
        </w:rPr>
        <w:t xml:space="preserve">, холинэстеразы и </w:t>
      </w:r>
      <w:proofErr w:type="spellStart"/>
      <w:r w:rsidR="00F258F5" w:rsidRPr="00D252BF">
        <w:rPr>
          <w:rFonts w:ascii="Times New Roman" w:hAnsi="Times New Roman" w:cs="Times New Roman"/>
          <w:sz w:val="28"/>
          <w:szCs w:val="28"/>
        </w:rPr>
        <w:t>протромбинового</w:t>
      </w:r>
      <w:proofErr w:type="spellEnd"/>
      <w:r w:rsidR="00F258F5" w:rsidRPr="00D252BF">
        <w:rPr>
          <w:rFonts w:ascii="Times New Roman" w:hAnsi="Times New Roman" w:cs="Times New Roman"/>
          <w:sz w:val="28"/>
          <w:szCs w:val="28"/>
        </w:rPr>
        <w:t xml:space="preserve"> индекса, повышение уровня билирубина, тромбоцитопения как проявление </w:t>
      </w:r>
      <w:proofErr w:type="spellStart"/>
      <w:r w:rsidR="00F258F5" w:rsidRPr="00D252BF">
        <w:rPr>
          <w:rFonts w:ascii="Times New Roman" w:hAnsi="Times New Roman" w:cs="Times New Roman"/>
          <w:sz w:val="28"/>
          <w:szCs w:val="28"/>
        </w:rPr>
        <w:lastRenderedPageBreak/>
        <w:t>гиперспленизма</w:t>
      </w:r>
      <w:proofErr w:type="spellEnd"/>
      <w:r w:rsidR="00F258F5" w:rsidRPr="00D252BF">
        <w:rPr>
          <w:rFonts w:ascii="Times New Roman" w:hAnsi="Times New Roman" w:cs="Times New Roman"/>
          <w:sz w:val="28"/>
          <w:szCs w:val="28"/>
        </w:rPr>
        <w:t xml:space="preserve">. </w:t>
      </w:r>
      <w:r w:rsidR="00A60574">
        <w:rPr>
          <w:rFonts w:ascii="Times New Roman" w:hAnsi="Times New Roman" w:cs="Times New Roman"/>
          <w:sz w:val="28"/>
          <w:szCs w:val="28"/>
        </w:rPr>
        <w:t>И</w:t>
      </w:r>
      <w:r w:rsidR="00F258F5" w:rsidRPr="00D252BF">
        <w:rPr>
          <w:rFonts w:ascii="Times New Roman" w:hAnsi="Times New Roman" w:cs="Times New Roman"/>
          <w:sz w:val="28"/>
          <w:szCs w:val="28"/>
        </w:rPr>
        <w:t>нтенсивность предъявляемых жалоб и данные лабораторно-инструментальн</w:t>
      </w:r>
      <w:r w:rsidR="00A60574">
        <w:rPr>
          <w:rFonts w:ascii="Times New Roman" w:hAnsi="Times New Roman" w:cs="Times New Roman"/>
          <w:sz w:val="28"/>
          <w:szCs w:val="28"/>
        </w:rPr>
        <w:t xml:space="preserve">ых </w:t>
      </w:r>
      <w:r w:rsidR="00F258F5" w:rsidRPr="00D252BF">
        <w:rPr>
          <w:rFonts w:ascii="Times New Roman" w:hAnsi="Times New Roman" w:cs="Times New Roman"/>
          <w:sz w:val="28"/>
          <w:szCs w:val="28"/>
        </w:rPr>
        <w:t>обследовани</w:t>
      </w:r>
      <w:r w:rsidR="00A60574">
        <w:rPr>
          <w:rFonts w:ascii="Times New Roman" w:hAnsi="Times New Roman" w:cs="Times New Roman"/>
          <w:sz w:val="28"/>
          <w:szCs w:val="28"/>
        </w:rPr>
        <w:t>й</w:t>
      </w:r>
      <w:r w:rsidR="00F258F5" w:rsidRPr="00D252BF">
        <w:rPr>
          <w:rFonts w:ascii="Times New Roman" w:hAnsi="Times New Roman" w:cs="Times New Roman"/>
          <w:sz w:val="28"/>
          <w:szCs w:val="28"/>
        </w:rPr>
        <w:t xml:space="preserve"> обычно не коррелируют со степенью активности процесса, особенно на ранних стадиях. </w:t>
      </w:r>
      <w:r w:rsidR="00A60574">
        <w:rPr>
          <w:rFonts w:ascii="Times New Roman" w:hAnsi="Times New Roman" w:cs="Times New Roman"/>
          <w:sz w:val="28"/>
          <w:szCs w:val="28"/>
        </w:rPr>
        <w:t>Однако о</w:t>
      </w:r>
      <w:r w:rsidR="00F258F5" w:rsidRPr="00D252BF">
        <w:rPr>
          <w:rFonts w:ascii="Times New Roman" w:hAnsi="Times New Roman" w:cs="Times New Roman"/>
          <w:sz w:val="28"/>
          <w:szCs w:val="28"/>
        </w:rPr>
        <w:t>тсутствие изменений лабораторных показателей, характеризующих функциональное состояние печени, не исключает наличия воспалительно-деструктивного процесса и фиброза [</w:t>
      </w:r>
      <w:r w:rsidR="00B25075">
        <w:rPr>
          <w:rFonts w:ascii="Times New Roman" w:hAnsi="Times New Roman" w:cs="Times New Roman"/>
          <w:sz w:val="28"/>
          <w:szCs w:val="28"/>
        </w:rPr>
        <w:t>235</w:t>
      </w:r>
      <w:r w:rsidR="00F258F5" w:rsidRPr="00D252BF">
        <w:rPr>
          <w:rFonts w:ascii="Times New Roman" w:hAnsi="Times New Roman" w:cs="Times New Roman"/>
          <w:sz w:val="28"/>
          <w:szCs w:val="28"/>
        </w:rPr>
        <w:t xml:space="preserve">]. </w:t>
      </w:r>
    </w:p>
    <w:p w14:paraId="123765A9" w14:textId="32375B9D" w:rsidR="00E574C6" w:rsidRDefault="00B11DB0" w:rsidP="00A45C5D">
      <w:pPr>
        <w:spacing w:line="360" w:lineRule="auto"/>
        <w:ind w:firstLine="708"/>
        <w:jc w:val="both"/>
        <w:rPr>
          <w:rFonts w:ascii="Times New Roman" w:hAnsi="Times New Roman" w:cs="Times New Roman"/>
          <w:sz w:val="28"/>
          <w:szCs w:val="28"/>
        </w:rPr>
      </w:pPr>
      <w:r w:rsidRPr="00D252BF">
        <w:rPr>
          <w:rFonts w:ascii="Times New Roman" w:hAnsi="Times New Roman" w:cs="Times New Roman"/>
          <w:sz w:val="28"/>
          <w:szCs w:val="28"/>
        </w:rPr>
        <w:t xml:space="preserve">Ни одно из мировых руководств не рекомендует </w:t>
      </w:r>
      <w:r w:rsidR="000161AF">
        <w:rPr>
          <w:rFonts w:ascii="Times New Roman" w:hAnsi="Times New Roman" w:cs="Times New Roman"/>
          <w:sz w:val="28"/>
          <w:szCs w:val="28"/>
        </w:rPr>
        <w:t xml:space="preserve">тотальный </w:t>
      </w:r>
      <w:r w:rsidRPr="00D252BF">
        <w:rPr>
          <w:rFonts w:ascii="Times New Roman" w:hAnsi="Times New Roman" w:cs="Times New Roman"/>
          <w:sz w:val="28"/>
          <w:szCs w:val="28"/>
        </w:rPr>
        <w:t xml:space="preserve">скрининг </w:t>
      </w:r>
      <w:r w:rsidR="000161AF">
        <w:rPr>
          <w:rFonts w:ascii="Times New Roman" w:hAnsi="Times New Roman" w:cs="Times New Roman"/>
          <w:sz w:val="28"/>
          <w:szCs w:val="28"/>
        </w:rPr>
        <w:t xml:space="preserve">населения </w:t>
      </w:r>
      <w:r w:rsidRPr="00D252BF">
        <w:rPr>
          <w:rFonts w:ascii="Times New Roman" w:hAnsi="Times New Roman" w:cs="Times New Roman"/>
          <w:sz w:val="28"/>
          <w:szCs w:val="28"/>
        </w:rPr>
        <w:t xml:space="preserve">на НАЖБП, </w:t>
      </w:r>
      <w:r w:rsidR="000161AF">
        <w:rPr>
          <w:rFonts w:ascii="Times New Roman" w:hAnsi="Times New Roman" w:cs="Times New Roman"/>
          <w:sz w:val="28"/>
          <w:szCs w:val="28"/>
        </w:rPr>
        <w:t>но</w:t>
      </w:r>
      <w:r w:rsidRPr="00D252BF">
        <w:rPr>
          <w:rFonts w:ascii="Times New Roman" w:hAnsi="Times New Roman" w:cs="Times New Roman"/>
          <w:sz w:val="28"/>
          <w:szCs w:val="28"/>
        </w:rPr>
        <w:t xml:space="preserve"> в большинстве из них рекомендуется подход скрининга или выявления случаев среди пациентов с высоким риском</w:t>
      </w:r>
      <w:r w:rsidR="000161AF">
        <w:rPr>
          <w:rFonts w:ascii="Times New Roman" w:hAnsi="Times New Roman" w:cs="Times New Roman"/>
          <w:sz w:val="28"/>
          <w:szCs w:val="28"/>
        </w:rPr>
        <w:t xml:space="preserve">: при </w:t>
      </w:r>
      <w:r w:rsidRPr="00D252BF">
        <w:rPr>
          <w:rFonts w:ascii="Times New Roman" w:hAnsi="Times New Roman" w:cs="Times New Roman"/>
          <w:sz w:val="28"/>
          <w:szCs w:val="28"/>
        </w:rPr>
        <w:t>СД2,</w:t>
      </w:r>
      <w:r w:rsidR="000161AF">
        <w:rPr>
          <w:rFonts w:ascii="Times New Roman" w:hAnsi="Times New Roman" w:cs="Times New Roman"/>
          <w:sz w:val="28"/>
          <w:szCs w:val="28"/>
        </w:rPr>
        <w:t xml:space="preserve"> </w:t>
      </w:r>
      <w:r w:rsidRPr="00D252BF">
        <w:rPr>
          <w:rFonts w:ascii="Times New Roman" w:hAnsi="Times New Roman" w:cs="Times New Roman"/>
          <w:sz w:val="28"/>
          <w:szCs w:val="28"/>
        </w:rPr>
        <w:t>ожирени</w:t>
      </w:r>
      <w:r w:rsidR="000161AF">
        <w:rPr>
          <w:rFonts w:ascii="Times New Roman" w:hAnsi="Times New Roman" w:cs="Times New Roman"/>
          <w:sz w:val="28"/>
          <w:szCs w:val="28"/>
        </w:rPr>
        <w:t>и</w:t>
      </w:r>
      <w:r w:rsidRPr="00D252BF">
        <w:rPr>
          <w:rFonts w:ascii="Times New Roman" w:hAnsi="Times New Roman" w:cs="Times New Roman"/>
          <w:sz w:val="28"/>
          <w:szCs w:val="28"/>
        </w:rPr>
        <w:t xml:space="preserve"> и </w:t>
      </w:r>
      <w:r w:rsidR="000161AF">
        <w:rPr>
          <w:rFonts w:ascii="Times New Roman" w:hAnsi="Times New Roman" w:cs="Times New Roman"/>
          <w:sz w:val="28"/>
          <w:szCs w:val="28"/>
        </w:rPr>
        <w:t xml:space="preserve">МС </w:t>
      </w:r>
      <w:r w:rsidRPr="00D252BF">
        <w:rPr>
          <w:rFonts w:ascii="Times New Roman" w:hAnsi="Times New Roman" w:cs="Times New Roman"/>
          <w:sz w:val="28"/>
          <w:szCs w:val="28"/>
        </w:rPr>
        <w:t>[</w:t>
      </w:r>
      <w:r w:rsidR="00B25075">
        <w:rPr>
          <w:rFonts w:ascii="Times New Roman" w:hAnsi="Times New Roman" w:cs="Times New Roman"/>
          <w:sz w:val="28"/>
          <w:szCs w:val="28"/>
        </w:rPr>
        <w:t>236-246</w:t>
      </w:r>
      <w:r w:rsidRPr="00D252BF">
        <w:rPr>
          <w:rFonts w:ascii="Times New Roman" w:hAnsi="Times New Roman" w:cs="Times New Roman"/>
          <w:sz w:val="28"/>
          <w:szCs w:val="28"/>
        </w:rPr>
        <w:t xml:space="preserve">]. </w:t>
      </w:r>
      <w:r w:rsidR="000161AF">
        <w:rPr>
          <w:rFonts w:ascii="Times New Roman" w:hAnsi="Times New Roman" w:cs="Times New Roman"/>
          <w:sz w:val="28"/>
          <w:szCs w:val="28"/>
        </w:rPr>
        <w:t>В п</w:t>
      </w:r>
      <w:r w:rsidR="000161AF" w:rsidRPr="000161AF">
        <w:rPr>
          <w:rFonts w:ascii="Times New Roman" w:hAnsi="Times New Roman" w:cs="Times New Roman"/>
          <w:sz w:val="28"/>
          <w:szCs w:val="28"/>
        </w:rPr>
        <w:t>рактическо</w:t>
      </w:r>
      <w:r w:rsidR="000161AF">
        <w:rPr>
          <w:rFonts w:ascii="Times New Roman" w:hAnsi="Times New Roman" w:cs="Times New Roman"/>
          <w:sz w:val="28"/>
          <w:szCs w:val="28"/>
        </w:rPr>
        <w:t>м</w:t>
      </w:r>
      <w:r w:rsidR="000161AF" w:rsidRPr="000161AF">
        <w:rPr>
          <w:rFonts w:ascii="Times New Roman" w:hAnsi="Times New Roman" w:cs="Times New Roman"/>
          <w:sz w:val="28"/>
          <w:szCs w:val="28"/>
        </w:rPr>
        <w:t xml:space="preserve"> руководств</w:t>
      </w:r>
      <w:r w:rsidR="000161AF">
        <w:rPr>
          <w:rFonts w:ascii="Times New Roman" w:hAnsi="Times New Roman" w:cs="Times New Roman"/>
          <w:sz w:val="28"/>
          <w:szCs w:val="28"/>
        </w:rPr>
        <w:t>е</w:t>
      </w:r>
      <w:r w:rsidR="000161AF" w:rsidRPr="000161AF">
        <w:rPr>
          <w:rFonts w:ascii="Times New Roman" w:hAnsi="Times New Roman" w:cs="Times New Roman"/>
          <w:sz w:val="28"/>
          <w:szCs w:val="28"/>
        </w:rPr>
        <w:t xml:space="preserve"> Американской ассоциации изучения заболеваний печени </w:t>
      </w:r>
      <w:r w:rsidRPr="00D252BF">
        <w:rPr>
          <w:rFonts w:ascii="Times New Roman" w:hAnsi="Times New Roman" w:cs="Times New Roman"/>
          <w:sz w:val="28"/>
          <w:szCs w:val="28"/>
        </w:rPr>
        <w:t>[</w:t>
      </w:r>
      <w:r w:rsidR="00B25075">
        <w:rPr>
          <w:rFonts w:ascii="Times New Roman" w:hAnsi="Times New Roman" w:cs="Times New Roman"/>
          <w:sz w:val="28"/>
          <w:szCs w:val="28"/>
        </w:rPr>
        <w:t>247</w:t>
      </w:r>
      <w:r w:rsidRPr="00D252BF">
        <w:rPr>
          <w:rFonts w:ascii="Times New Roman" w:hAnsi="Times New Roman" w:cs="Times New Roman"/>
          <w:sz w:val="28"/>
          <w:szCs w:val="28"/>
        </w:rPr>
        <w:t>] для выявления пациентов с СД2 с более высоким риском фиброза предлагается использовать вспомогательные средства для принятия клинических решений, такие как оценк</w:t>
      </w:r>
      <w:r w:rsidR="000161AF">
        <w:rPr>
          <w:rFonts w:ascii="Times New Roman" w:hAnsi="Times New Roman" w:cs="Times New Roman"/>
          <w:sz w:val="28"/>
          <w:szCs w:val="28"/>
        </w:rPr>
        <w:t>у</w:t>
      </w:r>
      <w:r w:rsidRPr="00D252BF">
        <w:rPr>
          <w:rFonts w:ascii="Times New Roman" w:hAnsi="Times New Roman" w:cs="Times New Roman"/>
          <w:sz w:val="28"/>
          <w:szCs w:val="28"/>
        </w:rPr>
        <w:t xml:space="preserve"> фиброза </w:t>
      </w:r>
      <w:r w:rsidR="000161AF">
        <w:rPr>
          <w:rFonts w:ascii="Times New Roman" w:hAnsi="Times New Roman" w:cs="Times New Roman"/>
          <w:sz w:val="28"/>
          <w:szCs w:val="28"/>
        </w:rPr>
        <w:t xml:space="preserve">с использованием </w:t>
      </w:r>
      <w:r w:rsidR="00E574C6">
        <w:rPr>
          <w:rFonts w:ascii="Times New Roman" w:hAnsi="Times New Roman" w:cs="Times New Roman"/>
          <w:sz w:val="28"/>
          <w:szCs w:val="28"/>
        </w:rPr>
        <w:t xml:space="preserve">различных </w:t>
      </w:r>
      <w:r w:rsidR="000161AF">
        <w:rPr>
          <w:rFonts w:ascii="Times New Roman" w:hAnsi="Times New Roman" w:cs="Times New Roman"/>
          <w:sz w:val="28"/>
          <w:szCs w:val="28"/>
        </w:rPr>
        <w:t xml:space="preserve">шкал </w:t>
      </w:r>
      <w:r w:rsidRPr="00D252BF">
        <w:rPr>
          <w:rFonts w:ascii="Times New Roman" w:hAnsi="Times New Roman" w:cs="Times New Roman"/>
          <w:sz w:val="28"/>
          <w:szCs w:val="28"/>
        </w:rPr>
        <w:t>или транзиторн</w:t>
      </w:r>
      <w:r w:rsidR="00E574C6">
        <w:rPr>
          <w:rFonts w:ascii="Times New Roman" w:hAnsi="Times New Roman" w:cs="Times New Roman"/>
          <w:sz w:val="28"/>
          <w:szCs w:val="28"/>
        </w:rPr>
        <w:t>ой</w:t>
      </w:r>
      <w:r w:rsidRPr="00D252BF">
        <w:rPr>
          <w:rFonts w:ascii="Times New Roman" w:hAnsi="Times New Roman" w:cs="Times New Roman"/>
          <w:sz w:val="28"/>
          <w:szCs w:val="28"/>
        </w:rPr>
        <w:t xml:space="preserve"> </w:t>
      </w:r>
      <w:proofErr w:type="spellStart"/>
      <w:r w:rsidRPr="00D252BF">
        <w:rPr>
          <w:rFonts w:ascii="Times New Roman" w:hAnsi="Times New Roman" w:cs="Times New Roman"/>
          <w:sz w:val="28"/>
          <w:szCs w:val="28"/>
        </w:rPr>
        <w:t>эластографи</w:t>
      </w:r>
      <w:r w:rsidR="00E574C6">
        <w:rPr>
          <w:rFonts w:ascii="Times New Roman" w:hAnsi="Times New Roman" w:cs="Times New Roman"/>
          <w:sz w:val="28"/>
          <w:szCs w:val="28"/>
        </w:rPr>
        <w:t>и</w:t>
      </w:r>
      <w:proofErr w:type="spellEnd"/>
      <w:r w:rsidRPr="00D252BF">
        <w:rPr>
          <w:rFonts w:ascii="Times New Roman" w:hAnsi="Times New Roman" w:cs="Times New Roman"/>
          <w:sz w:val="28"/>
          <w:szCs w:val="28"/>
        </w:rPr>
        <w:t xml:space="preserve">. </w:t>
      </w:r>
    </w:p>
    <w:p w14:paraId="7243B70B" w14:textId="77777777" w:rsidR="00B26172" w:rsidRDefault="00B11DB0" w:rsidP="00A45C5D">
      <w:pPr>
        <w:spacing w:line="360" w:lineRule="auto"/>
        <w:ind w:firstLine="708"/>
        <w:jc w:val="both"/>
        <w:rPr>
          <w:rFonts w:ascii="Times New Roman" w:hAnsi="Times New Roman" w:cs="Times New Roman"/>
          <w:sz w:val="28"/>
          <w:szCs w:val="28"/>
        </w:rPr>
      </w:pPr>
      <w:r w:rsidRPr="00D252BF">
        <w:rPr>
          <w:rFonts w:ascii="Times New Roman" w:hAnsi="Times New Roman" w:cs="Times New Roman"/>
          <w:sz w:val="28"/>
          <w:szCs w:val="28"/>
        </w:rPr>
        <w:t xml:space="preserve">При анализе </w:t>
      </w:r>
      <w:r w:rsidR="00E574C6">
        <w:rPr>
          <w:rFonts w:ascii="Times New Roman" w:hAnsi="Times New Roman" w:cs="Times New Roman"/>
          <w:sz w:val="28"/>
          <w:szCs w:val="28"/>
        </w:rPr>
        <w:t>международных</w:t>
      </w:r>
      <w:r w:rsidRPr="00D252BF">
        <w:rPr>
          <w:rFonts w:ascii="Times New Roman" w:hAnsi="Times New Roman" w:cs="Times New Roman"/>
          <w:sz w:val="28"/>
          <w:szCs w:val="28"/>
        </w:rPr>
        <w:t xml:space="preserve"> руководств </w:t>
      </w:r>
      <w:r w:rsidR="00E574C6">
        <w:rPr>
          <w:rFonts w:ascii="Times New Roman" w:hAnsi="Times New Roman" w:cs="Times New Roman"/>
          <w:sz w:val="28"/>
          <w:szCs w:val="28"/>
        </w:rPr>
        <w:t>по НАЖБП выявлено, что</w:t>
      </w:r>
      <w:r w:rsidRPr="00D252BF">
        <w:rPr>
          <w:rFonts w:ascii="Times New Roman" w:hAnsi="Times New Roman" w:cs="Times New Roman"/>
          <w:sz w:val="28"/>
          <w:szCs w:val="28"/>
        </w:rPr>
        <w:t xml:space="preserve"> причина расхождения в стратегиях скрининга пациентов с высоким риском может быть вызвана отсутствием крупных исследований. Что касается выявления пациентов с риском развития НАЖБП, то все рекомендации требуют исключения пациентов с</w:t>
      </w:r>
      <w:r w:rsidR="00683E16">
        <w:rPr>
          <w:rFonts w:ascii="Times New Roman" w:hAnsi="Times New Roman" w:cs="Times New Roman"/>
          <w:sz w:val="28"/>
          <w:szCs w:val="28"/>
        </w:rPr>
        <w:t>о</w:t>
      </w:r>
      <w:r w:rsidRPr="00D252BF">
        <w:rPr>
          <w:rFonts w:ascii="Times New Roman" w:hAnsi="Times New Roman" w:cs="Times New Roman"/>
          <w:sz w:val="28"/>
          <w:szCs w:val="28"/>
        </w:rPr>
        <w:t xml:space="preserve"> вторичными причинами </w:t>
      </w:r>
      <w:proofErr w:type="spellStart"/>
      <w:r w:rsidRPr="00D252BF">
        <w:rPr>
          <w:rFonts w:ascii="Times New Roman" w:hAnsi="Times New Roman" w:cs="Times New Roman"/>
          <w:sz w:val="28"/>
          <w:szCs w:val="28"/>
        </w:rPr>
        <w:t>стеатоза</w:t>
      </w:r>
      <w:proofErr w:type="spellEnd"/>
      <w:r w:rsidRPr="00D252BF">
        <w:rPr>
          <w:rFonts w:ascii="Times New Roman" w:hAnsi="Times New Roman" w:cs="Times New Roman"/>
          <w:sz w:val="28"/>
          <w:szCs w:val="28"/>
        </w:rPr>
        <w:t xml:space="preserve"> печени, включая </w:t>
      </w:r>
      <w:proofErr w:type="spellStart"/>
      <w:r w:rsidRPr="00D252BF">
        <w:rPr>
          <w:rFonts w:ascii="Times New Roman" w:hAnsi="Times New Roman" w:cs="Times New Roman"/>
          <w:sz w:val="28"/>
          <w:szCs w:val="28"/>
        </w:rPr>
        <w:t>стеатогенные</w:t>
      </w:r>
      <w:proofErr w:type="spellEnd"/>
      <w:r w:rsidRPr="00D252BF">
        <w:rPr>
          <w:rFonts w:ascii="Times New Roman" w:hAnsi="Times New Roman" w:cs="Times New Roman"/>
          <w:sz w:val="28"/>
          <w:szCs w:val="28"/>
        </w:rPr>
        <w:t xml:space="preserve"> препараты и, прежде всего, чрезмерное употребление алкоголя. В этом отношении пороговые значения содержания алкоголя в большинстве руководств схожи, но не идентичны. </w:t>
      </w:r>
      <w:r w:rsidR="00130CCC" w:rsidRPr="00D252BF">
        <w:rPr>
          <w:rFonts w:ascii="Times New Roman" w:hAnsi="Times New Roman" w:cs="Times New Roman"/>
          <w:sz w:val="28"/>
          <w:szCs w:val="28"/>
        </w:rPr>
        <w:t xml:space="preserve">К примеру в </w:t>
      </w:r>
      <w:r w:rsidRPr="00D252BF">
        <w:rPr>
          <w:rFonts w:ascii="Times New Roman" w:hAnsi="Times New Roman" w:cs="Times New Roman"/>
          <w:sz w:val="28"/>
          <w:szCs w:val="28"/>
        </w:rPr>
        <w:t>США</w:t>
      </w:r>
      <w:r w:rsidR="00130CCC" w:rsidRPr="00D252BF">
        <w:rPr>
          <w:rFonts w:ascii="Times New Roman" w:hAnsi="Times New Roman" w:cs="Times New Roman"/>
          <w:sz w:val="28"/>
          <w:szCs w:val="28"/>
        </w:rPr>
        <w:t xml:space="preserve"> </w:t>
      </w:r>
      <w:r w:rsidRPr="00D252BF">
        <w:rPr>
          <w:rFonts w:ascii="Times New Roman" w:hAnsi="Times New Roman" w:cs="Times New Roman"/>
          <w:sz w:val="28"/>
          <w:szCs w:val="28"/>
        </w:rPr>
        <w:t>использу</w:t>
      </w:r>
      <w:r w:rsidR="00130CCC" w:rsidRPr="00D252BF">
        <w:rPr>
          <w:rFonts w:ascii="Times New Roman" w:hAnsi="Times New Roman" w:cs="Times New Roman"/>
          <w:sz w:val="28"/>
          <w:szCs w:val="28"/>
        </w:rPr>
        <w:t>ю</w:t>
      </w:r>
      <w:r w:rsidRPr="00D252BF">
        <w:rPr>
          <w:rFonts w:ascii="Times New Roman" w:hAnsi="Times New Roman" w:cs="Times New Roman"/>
          <w:sz w:val="28"/>
          <w:szCs w:val="28"/>
        </w:rPr>
        <w:t>т алкогольные единицы вместо граммов, что приводит к более высоким пороговым значениям (&gt; 196 г для женщин и &gt; 294 г для мужчин в неделю) по сравнению с другими рекомендациями (&gt; 20 г для женщин и &gt; 30 г для мужчин в день).</w:t>
      </w:r>
    </w:p>
    <w:p w14:paraId="2AD2191C" w14:textId="375049F5" w:rsidR="00447469" w:rsidRDefault="00A45C5D" w:rsidP="00A45C5D">
      <w:pPr>
        <w:tabs>
          <w:tab w:val="left" w:pos="567"/>
        </w:tabs>
        <w:spacing w:line="360" w:lineRule="auto"/>
        <w:jc w:val="both"/>
        <w:rPr>
          <w:rFonts w:ascii="Times New Roman" w:hAnsi="Times New Roman" w:cs="Times New Roman"/>
          <w:sz w:val="28"/>
          <w:szCs w:val="28"/>
        </w:rPr>
      </w:pPr>
      <w:r>
        <w:rPr>
          <w:rFonts w:ascii="Times New Roman" w:hAnsi="Times New Roman" w:cs="Times New Roman"/>
          <w:sz w:val="28"/>
          <w:szCs w:val="28"/>
        </w:rPr>
        <w:tab/>
      </w:r>
      <w:r w:rsidR="00E574C6" w:rsidRPr="00D252BF">
        <w:rPr>
          <w:rFonts w:ascii="Times New Roman" w:hAnsi="Times New Roman" w:cs="Times New Roman"/>
          <w:sz w:val="28"/>
          <w:szCs w:val="28"/>
        </w:rPr>
        <w:t xml:space="preserve">В </w:t>
      </w:r>
      <w:r w:rsidR="00E574C6">
        <w:rPr>
          <w:rFonts w:ascii="Times New Roman" w:hAnsi="Times New Roman" w:cs="Times New Roman"/>
          <w:sz w:val="28"/>
          <w:szCs w:val="28"/>
        </w:rPr>
        <w:t xml:space="preserve">вышеуказанных рекомендациях, в </w:t>
      </w:r>
      <w:r w:rsidR="00E574C6" w:rsidRPr="00D252BF">
        <w:rPr>
          <w:rFonts w:ascii="Times New Roman" w:hAnsi="Times New Roman" w:cs="Times New Roman"/>
          <w:sz w:val="28"/>
          <w:szCs w:val="28"/>
        </w:rPr>
        <w:t>основном</w:t>
      </w:r>
      <w:r w:rsidR="00E574C6">
        <w:rPr>
          <w:rFonts w:ascii="Times New Roman" w:hAnsi="Times New Roman" w:cs="Times New Roman"/>
          <w:sz w:val="28"/>
          <w:szCs w:val="28"/>
        </w:rPr>
        <w:t>,</w:t>
      </w:r>
      <w:r w:rsidR="00E574C6" w:rsidRPr="00D252BF">
        <w:rPr>
          <w:rFonts w:ascii="Times New Roman" w:hAnsi="Times New Roman" w:cs="Times New Roman"/>
          <w:sz w:val="28"/>
          <w:szCs w:val="28"/>
        </w:rPr>
        <w:t xml:space="preserve"> рекомендуется скрининг, ограниченный пациентами с метаболическими факторами риска, </w:t>
      </w:r>
      <w:r w:rsidR="00E574C6" w:rsidRPr="00D252BF">
        <w:rPr>
          <w:rFonts w:ascii="Times New Roman" w:hAnsi="Times New Roman" w:cs="Times New Roman"/>
          <w:sz w:val="28"/>
          <w:szCs w:val="28"/>
        </w:rPr>
        <w:lastRenderedPageBreak/>
        <w:t xml:space="preserve">предпочтительно с помощью УЗИ печени для подтверждения </w:t>
      </w:r>
      <w:proofErr w:type="spellStart"/>
      <w:r w:rsidR="00E574C6" w:rsidRPr="00D252BF">
        <w:rPr>
          <w:rFonts w:ascii="Times New Roman" w:hAnsi="Times New Roman" w:cs="Times New Roman"/>
          <w:sz w:val="28"/>
          <w:szCs w:val="28"/>
        </w:rPr>
        <w:t>стеатоза</w:t>
      </w:r>
      <w:proofErr w:type="spellEnd"/>
      <w:r w:rsidR="00E574C6" w:rsidRPr="00D252BF">
        <w:rPr>
          <w:rFonts w:ascii="Times New Roman" w:hAnsi="Times New Roman" w:cs="Times New Roman"/>
          <w:sz w:val="28"/>
          <w:szCs w:val="28"/>
        </w:rPr>
        <w:t xml:space="preserve"> и с помощью функциональных тестов печени, показателей фиброза и </w:t>
      </w:r>
      <w:proofErr w:type="spellStart"/>
      <w:r w:rsidR="00E574C6" w:rsidRPr="00D252BF">
        <w:rPr>
          <w:rFonts w:ascii="Times New Roman" w:hAnsi="Times New Roman" w:cs="Times New Roman"/>
          <w:sz w:val="28"/>
          <w:szCs w:val="28"/>
        </w:rPr>
        <w:t>эластографических</w:t>
      </w:r>
      <w:proofErr w:type="spellEnd"/>
      <w:r w:rsidR="00E574C6" w:rsidRPr="00D252BF">
        <w:rPr>
          <w:rFonts w:ascii="Times New Roman" w:hAnsi="Times New Roman" w:cs="Times New Roman"/>
          <w:sz w:val="28"/>
          <w:szCs w:val="28"/>
        </w:rPr>
        <w:t xml:space="preserve"> методов для выявления пациентов с риском запущенного заболевания, которым следует рассмотреть вопрос о биопсии печени. </w:t>
      </w:r>
      <w:proofErr w:type="spellStart"/>
      <w:r w:rsidR="00102B49" w:rsidRPr="00D252BF">
        <w:rPr>
          <w:rFonts w:ascii="Times New Roman" w:hAnsi="Times New Roman" w:cs="Times New Roman"/>
          <w:sz w:val="28"/>
          <w:szCs w:val="28"/>
        </w:rPr>
        <w:t>Ультрасонография</w:t>
      </w:r>
      <w:proofErr w:type="spellEnd"/>
      <w:r w:rsidR="00102B49" w:rsidRPr="00D252BF">
        <w:rPr>
          <w:rFonts w:ascii="Times New Roman" w:hAnsi="Times New Roman" w:cs="Times New Roman"/>
          <w:sz w:val="28"/>
          <w:szCs w:val="28"/>
        </w:rPr>
        <w:t xml:space="preserve"> является предпочтительной диагностической процедурой первой линии для скрининга НАЖБП, в то время как </w:t>
      </w:r>
      <w:proofErr w:type="spellStart"/>
      <w:r w:rsidR="00102B49" w:rsidRPr="00D252BF">
        <w:rPr>
          <w:rFonts w:ascii="Times New Roman" w:hAnsi="Times New Roman" w:cs="Times New Roman"/>
          <w:sz w:val="28"/>
          <w:szCs w:val="28"/>
        </w:rPr>
        <w:t>биомаркеры</w:t>
      </w:r>
      <w:proofErr w:type="spellEnd"/>
      <w:r w:rsidR="00102B49" w:rsidRPr="00D252BF">
        <w:rPr>
          <w:rFonts w:ascii="Times New Roman" w:hAnsi="Times New Roman" w:cs="Times New Roman"/>
          <w:sz w:val="28"/>
          <w:szCs w:val="28"/>
        </w:rPr>
        <w:t xml:space="preserve"> </w:t>
      </w:r>
      <w:proofErr w:type="spellStart"/>
      <w:r w:rsidR="00102B49" w:rsidRPr="00D252BF">
        <w:rPr>
          <w:rFonts w:ascii="Times New Roman" w:hAnsi="Times New Roman" w:cs="Times New Roman"/>
          <w:sz w:val="28"/>
          <w:szCs w:val="28"/>
        </w:rPr>
        <w:t>стеатоза</w:t>
      </w:r>
      <w:proofErr w:type="spellEnd"/>
      <w:r w:rsidR="00102B49" w:rsidRPr="00D252BF">
        <w:rPr>
          <w:rFonts w:ascii="Times New Roman" w:hAnsi="Times New Roman" w:cs="Times New Roman"/>
          <w:sz w:val="28"/>
          <w:szCs w:val="28"/>
        </w:rPr>
        <w:t>, включая индекс жировой дистрофии печени (FLI) [</w:t>
      </w:r>
      <w:r w:rsidR="00B25075">
        <w:rPr>
          <w:rFonts w:ascii="Times New Roman" w:hAnsi="Times New Roman" w:cs="Times New Roman"/>
          <w:sz w:val="28"/>
          <w:szCs w:val="28"/>
        </w:rPr>
        <w:t>247</w:t>
      </w:r>
      <w:r w:rsidR="00102B49" w:rsidRPr="00D252BF">
        <w:rPr>
          <w:rFonts w:ascii="Times New Roman" w:hAnsi="Times New Roman" w:cs="Times New Roman"/>
          <w:sz w:val="28"/>
          <w:szCs w:val="28"/>
        </w:rPr>
        <w:t xml:space="preserve">], считаются приемлемыми альтернативами. </w:t>
      </w:r>
      <w:r w:rsidR="00E574C6" w:rsidRPr="00E574C6">
        <w:rPr>
          <w:rFonts w:ascii="Times New Roman" w:hAnsi="Times New Roman" w:cs="Times New Roman"/>
          <w:sz w:val="28"/>
          <w:szCs w:val="28"/>
        </w:rPr>
        <w:t xml:space="preserve">УЗИ, как неинвазивный и легкодоступный инструмент, играет важную роль в диагностике НАЖБП. Было обнаружено, что характерные признаки НАЖБП на УЗИ являются самым сильным независимым предиктором при многопараметрическом анализе. Тяжесть </w:t>
      </w:r>
      <w:proofErr w:type="spellStart"/>
      <w:r w:rsidR="00E574C6" w:rsidRPr="00E574C6">
        <w:rPr>
          <w:rFonts w:ascii="Times New Roman" w:hAnsi="Times New Roman" w:cs="Times New Roman"/>
          <w:sz w:val="28"/>
          <w:szCs w:val="28"/>
        </w:rPr>
        <w:t>стеатоза</w:t>
      </w:r>
      <w:proofErr w:type="spellEnd"/>
      <w:r w:rsidR="00E574C6" w:rsidRPr="00E574C6">
        <w:rPr>
          <w:rFonts w:ascii="Times New Roman" w:hAnsi="Times New Roman" w:cs="Times New Roman"/>
          <w:sz w:val="28"/>
          <w:szCs w:val="28"/>
        </w:rPr>
        <w:t xml:space="preserve"> печени на УЗИ при наличии метаболического синдрома является лучшим неинвазивным инструментом для мониторинга заболевания печени, чем ферменты печени [</w:t>
      </w:r>
      <w:r w:rsidR="00B25075">
        <w:rPr>
          <w:rFonts w:ascii="Times New Roman" w:hAnsi="Times New Roman" w:cs="Times New Roman"/>
          <w:sz w:val="28"/>
          <w:szCs w:val="28"/>
        </w:rPr>
        <w:t>248</w:t>
      </w:r>
      <w:r w:rsidR="00E574C6" w:rsidRPr="00E574C6">
        <w:rPr>
          <w:rFonts w:ascii="Times New Roman" w:hAnsi="Times New Roman" w:cs="Times New Roman"/>
          <w:sz w:val="28"/>
          <w:szCs w:val="28"/>
        </w:rPr>
        <w:t xml:space="preserve">]. </w:t>
      </w:r>
      <w:r w:rsidR="00447469" w:rsidRPr="00447469">
        <w:rPr>
          <w:rFonts w:ascii="Times New Roman" w:hAnsi="Times New Roman" w:cs="Times New Roman"/>
          <w:sz w:val="28"/>
          <w:szCs w:val="28"/>
        </w:rPr>
        <w:t xml:space="preserve">Использование ультразвука ограничено в некоторых условиях. Так, например, УЗИ недооценивает распространенность </w:t>
      </w:r>
      <w:proofErr w:type="spellStart"/>
      <w:r w:rsidR="00447469" w:rsidRPr="00447469">
        <w:rPr>
          <w:rFonts w:ascii="Times New Roman" w:hAnsi="Times New Roman" w:cs="Times New Roman"/>
          <w:sz w:val="28"/>
          <w:szCs w:val="28"/>
        </w:rPr>
        <w:t>стеатоза</w:t>
      </w:r>
      <w:proofErr w:type="spellEnd"/>
      <w:r w:rsidR="00447469" w:rsidRPr="00447469">
        <w:rPr>
          <w:rFonts w:ascii="Times New Roman" w:hAnsi="Times New Roman" w:cs="Times New Roman"/>
          <w:sz w:val="28"/>
          <w:szCs w:val="28"/>
        </w:rPr>
        <w:t xml:space="preserve"> печени, когда присутствует менее 20% </w:t>
      </w:r>
      <w:proofErr w:type="spellStart"/>
      <w:r w:rsidR="00447469" w:rsidRPr="00447469">
        <w:rPr>
          <w:rFonts w:ascii="Times New Roman" w:hAnsi="Times New Roman" w:cs="Times New Roman"/>
          <w:sz w:val="28"/>
          <w:szCs w:val="28"/>
        </w:rPr>
        <w:t>стеатоза</w:t>
      </w:r>
      <w:proofErr w:type="spellEnd"/>
      <w:r w:rsidR="00447469" w:rsidRPr="00447469">
        <w:rPr>
          <w:rFonts w:ascii="Times New Roman" w:hAnsi="Times New Roman" w:cs="Times New Roman"/>
          <w:sz w:val="28"/>
          <w:szCs w:val="28"/>
        </w:rPr>
        <w:t xml:space="preserve">, обнаружили низкую чувствительность 64,9% УЗИ у больных с ожирением, перенесших </w:t>
      </w:r>
      <w:proofErr w:type="spellStart"/>
      <w:r w:rsidR="00447469" w:rsidRPr="00447469">
        <w:rPr>
          <w:rFonts w:ascii="Times New Roman" w:hAnsi="Times New Roman" w:cs="Times New Roman"/>
          <w:sz w:val="28"/>
          <w:szCs w:val="28"/>
        </w:rPr>
        <w:t>бариатрическую</w:t>
      </w:r>
      <w:proofErr w:type="spellEnd"/>
      <w:r w:rsidR="00447469" w:rsidRPr="00447469">
        <w:rPr>
          <w:rFonts w:ascii="Times New Roman" w:hAnsi="Times New Roman" w:cs="Times New Roman"/>
          <w:sz w:val="28"/>
          <w:szCs w:val="28"/>
        </w:rPr>
        <w:t xml:space="preserve"> операцию [</w:t>
      </w:r>
      <w:r w:rsidR="00B25075">
        <w:rPr>
          <w:rFonts w:ascii="Times New Roman" w:hAnsi="Times New Roman" w:cs="Times New Roman"/>
          <w:sz w:val="28"/>
          <w:szCs w:val="28"/>
        </w:rPr>
        <w:t>249</w:t>
      </w:r>
      <w:r w:rsidR="00447469" w:rsidRPr="00447469">
        <w:rPr>
          <w:rFonts w:ascii="Times New Roman" w:hAnsi="Times New Roman" w:cs="Times New Roman"/>
          <w:sz w:val="28"/>
          <w:szCs w:val="28"/>
        </w:rPr>
        <w:t>]. Возможно, самым важным ограничением использования только УЗИ является его неспособность коррелировать со степенью фиброза [</w:t>
      </w:r>
      <w:r w:rsidR="00B25075">
        <w:rPr>
          <w:rFonts w:ascii="Times New Roman" w:hAnsi="Times New Roman" w:cs="Times New Roman"/>
          <w:sz w:val="28"/>
          <w:szCs w:val="28"/>
        </w:rPr>
        <w:t>250</w:t>
      </w:r>
      <w:r w:rsidR="00447469" w:rsidRPr="00447469">
        <w:rPr>
          <w:rFonts w:ascii="Times New Roman" w:hAnsi="Times New Roman" w:cs="Times New Roman"/>
          <w:sz w:val="28"/>
          <w:szCs w:val="28"/>
        </w:rPr>
        <w:t>].</w:t>
      </w:r>
      <w:r w:rsidR="00447469">
        <w:rPr>
          <w:rFonts w:ascii="Times New Roman" w:hAnsi="Times New Roman" w:cs="Times New Roman"/>
          <w:sz w:val="28"/>
          <w:szCs w:val="28"/>
        </w:rPr>
        <w:t xml:space="preserve"> </w:t>
      </w:r>
      <w:r w:rsidR="00447469" w:rsidRPr="00447469">
        <w:rPr>
          <w:rFonts w:ascii="Times New Roman" w:hAnsi="Times New Roman" w:cs="Times New Roman"/>
          <w:sz w:val="28"/>
          <w:szCs w:val="28"/>
        </w:rPr>
        <w:t xml:space="preserve">Хотя ультразвуковое исследование у постели больного не может заменить биопсию печени при мониторинге прогрессирования от простого </w:t>
      </w:r>
      <w:proofErr w:type="spellStart"/>
      <w:r w:rsidR="00447469" w:rsidRPr="00447469">
        <w:rPr>
          <w:rFonts w:ascii="Times New Roman" w:hAnsi="Times New Roman" w:cs="Times New Roman"/>
          <w:sz w:val="28"/>
          <w:szCs w:val="28"/>
        </w:rPr>
        <w:t>стеатоза</w:t>
      </w:r>
      <w:proofErr w:type="spellEnd"/>
      <w:r w:rsidR="00447469" w:rsidRPr="00447469">
        <w:rPr>
          <w:rFonts w:ascii="Times New Roman" w:hAnsi="Times New Roman" w:cs="Times New Roman"/>
          <w:sz w:val="28"/>
          <w:szCs w:val="28"/>
        </w:rPr>
        <w:t xml:space="preserve"> до НАСГ, его доступность, простота использования и низкий профиль побочных эффектов делают его привлекательным диагностическим инструментом для скрининга жирового гепатоза и </w:t>
      </w:r>
      <w:proofErr w:type="spellStart"/>
      <w:r w:rsidR="00447469" w:rsidRPr="00447469">
        <w:rPr>
          <w:rFonts w:ascii="Times New Roman" w:hAnsi="Times New Roman" w:cs="Times New Roman"/>
          <w:sz w:val="28"/>
          <w:szCs w:val="28"/>
        </w:rPr>
        <w:t>коморбидных</w:t>
      </w:r>
      <w:proofErr w:type="spellEnd"/>
      <w:r w:rsidR="00447469" w:rsidRPr="00447469">
        <w:rPr>
          <w:rFonts w:ascii="Times New Roman" w:hAnsi="Times New Roman" w:cs="Times New Roman"/>
          <w:sz w:val="28"/>
          <w:szCs w:val="28"/>
        </w:rPr>
        <w:t xml:space="preserve"> заболеваний органов брюшной полости.</w:t>
      </w:r>
    </w:p>
    <w:p w14:paraId="591A013D" w14:textId="6DB220EC" w:rsidR="00447469" w:rsidRPr="00D252BF" w:rsidRDefault="00447469" w:rsidP="00A45C5D">
      <w:pPr>
        <w:spacing w:line="360" w:lineRule="auto"/>
        <w:ind w:firstLine="708"/>
        <w:jc w:val="both"/>
        <w:rPr>
          <w:rFonts w:ascii="Times New Roman" w:hAnsi="Times New Roman" w:cs="Times New Roman"/>
          <w:color w:val="212121"/>
          <w:sz w:val="28"/>
          <w:szCs w:val="28"/>
          <w:shd w:val="clear" w:color="auto" w:fill="FFFFFF"/>
        </w:rPr>
      </w:pPr>
      <w:r w:rsidRPr="00D252BF">
        <w:rPr>
          <w:rFonts w:ascii="Times New Roman" w:hAnsi="Times New Roman" w:cs="Times New Roman"/>
          <w:sz w:val="28"/>
          <w:szCs w:val="28"/>
        </w:rPr>
        <w:t>Распространенность НАЖБП и НАСГ может быть выше, чем предсказывалось ранее, что создает потребность в точном, неинвазивном и легкодоступном методе диагностики НАЖБП у бессимптомных пациентов [</w:t>
      </w:r>
      <w:r w:rsidR="00B25075">
        <w:rPr>
          <w:rFonts w:ascii="Times New Roman" w:hAnsi="Times New Roman" w:cs="Times New Roman"/>
          <w:sz w:val="28"/>
          <w:szCs w:val="28"/>
        </w:rPr>
        <w:t>251</w:t>
      </w:r>
      <w:r w:rsidRPr="00D252BF">
        <w:rPr>
          <w:rFonts w:ascii="Times New Roman" w:hAnsi="Times New Roman" w:cs="Times New Roman"/>
          <w:sz w:val="28"/>
          <w:szCs w:val="28"/>
        </w:rPr>
        <w:t>,</w:t>
      </w:r>
      <w:r w:rsidR="00B25075">
        <w:rPr>
          <w:rFonts w:ascii="Times New Roman" w:hAnsi="Times New Roman" w:cs="Times New Roman"/>
          <w:sz w:val="28"/>
          <w:szCs w:val="28"/>
        </w:rPr>
        <w:t>252</w:t>
      </w:r>
      <w:r w:rsidRPr="00D252BF">
        <w:rPr>
          <w:rFonts w:ascii="Times New Roman" w:hAnsi="Times New Roman" w:cs="Times New Roman"/>
          <w:sz w:val="28"/>
          <w:szCs w:val="28"/>
        </w:rPr>
        <w:t xml:space="preserve">]. Хотя другие методы, такие как </w:t>
      </w:r>
      <w:proofErr w:type="spellStart"/>
      <w:r w:rsidRPr="00D252BF">
        <w:rPr>
          <w:rFonts w:ascii="Times New Roman" w:hAnsi="Times New Roman" w:cs="Times New Roman"/>
          <w:sz w:val="28"/>
          <w:szCs w:val="28"/>
        </w:rPr>
        <w:t>двухградиентная</w:t>
      </w:r>
      <w:proofErr w:type="spellEnd"/>
      <w:r w:rsidRPr="00D252BF">
        <w:rPr>
          <w:rFonts w:ascii="Times New Roman" w:hAnsi="Times New Roman" w:cs="Times New Roman"/>
          <w:sz w:val="28"/>
          <w:szCs w:val="28"/>
        </w:rPr>
        <w:t xml:space="preserve"> эхо-магнитно-резонансная томография (ДГЭ-МРТ), являются более точными с </w:t>
      </w:r>
      <w:r w:rsidRPr="00D252BF">
        <w:rPr>
          <w:rFonts w:ascii="Times New Roman" w:hAnsi="Times New Roman" w:cs="Times New Roman"/>
          <w:sz w:val="28"/>
          <w:szCs w:val="28"/>
        </w:rPr>
        <w:lastRenderedPageBreak/>
        <w:t xml:space="preserve">чувствительностью и специфичностью более 90% при </w:t>
      </w:r>
      <w:proofErr w:type="spellStart"/>
      <w:r w:rsidRPr="00D252BF">
        <w:rPr>
          <w:rFonts w:ascii="Times New Roman" w:hAnsi="Times New Roman" w:cs="Times New Roman"/>
          <w:sz w:val="28"/>
          <w:szCs w:val="28"/>
        </w:rPr>
        <w:t>стеатозе</w:t>
      </w:r>
      <w:proofErr w:type="spellEnd"/>
      <w:r w:rsidRPr="00D252BF">
        <w:rPr>
          <w:rFonts w:ascii="Times New Roman" w:hAnsi="Times New Roman" w:cs="Times New Roman"/>
          <w:sz w:val="28"/>
          <w:szCs w:val="28"/>
        </w:rPr>
        <w:t xml:space="preserve"> печени более 5%, разница между чувствительностью ДГЭ-МРТ и УЗИ была статистически </w:t>
      </w:r>
      <w:r w:rsidR="008A63E2" w:rsidRPr="00D252BF">
        <w:rPr>
          <w:rFonts w:ascii="Times New Roman" w:hAnsi="Times New Roman" w:cs="Times New Roman"/>
          <w:sz w:val="28"/>
          <w:szCs w:val="28"/>
        </w:rPr>
        <w:t>незначимой,</w:t>
      </w:r>
      <w:r w:rsidRPr="00D252BF">
        <w:rPr>
          <w:rFonts w:ascii="Times New Roman" w:hAnsi="Times New Roman" w:cs="Times New Roman"/>
          <w:sz w:val="28"/>
          <w:szCs w:val="28"/>
        </w:rPr>
        <w:t xml:space="preserve"> когда </w:t>
      </w:r>
      <w:proofErr w:type="spellStart"/>
      <w:r w:rsidRPr="00D252BF">
        <w:rPr>
          <w:rFonts w:ascii="Times New Roman" w:hAnsi="Times New Roman" w:cs="Times New Roman"/>
          <w:sz w:val="28"/>
          <w:szCs w:val="28"/>
        </w:rPr>
        <w:t>стеатоз</w:t>
      </w:r>
      <w:proofErr w:type="spellEnd"/>
      <w:r w:rsidRPr="00D252BF">
        <w:rPr>
          <w:rFonts w:ascii="Times New Roman" w:hAnsi="Times New Roman" w:cs="Times New Roman"/>
          <w:sz w:val="28"/>
          <w:szCs w:val="28"/>
        </w:rPr>
        <w:t xml:space="preserve"> превышал 30% [</w:t>
      </w:r>
      <w:r w:rsidR="00B25075">
        <w:rPr>
          <w:rFonts w:ascii="Times New Roman" w:hAnsi="Times New Roman" w:cs="Times New Roman"/>
          <w:sz w:val="28"/>
          <w:szCs w:val="28"/>
        </w:rPr>
        <w:t>253</w:t>
      </w:r>
      <w:r w:rsidRPr="00D252BF">
        <w:rPr>
          <w:rFonts w:ascii="Times New Roman" w:hAnsi="Times New Roman" w:cs="Times New Roman"/>
          <w:sz w:val="28"/>
          <w:szCs w:val="28"/>
        </w:rPr>
        <w:t>].</w:t>
      </w:r>
      <w:r w:rsidRPr="00D252BF">
        <w:rPr>
          <w:rFonts w:ascii="Times New Roman" w:hAnsi="Times New Roman" w:cs="Times New Roman"/>
          <w:color w:val="212121"/>
          <w:sz w:val="28"/>
          <w:szCs w:val="28"/>
          <w:shd w:val="clear" w:color="auto" w:fill="FFFFFF"/>
        </w:rPr>
        <w:t xml:space="preserve"> </w:t>
      </w:r>
    </w:p>
    <w:p w14:paraId="55AE7898" w14:textId="22EB5A84" w:rsidR="00102B49" w:rsidRPr="00D252BF" w:rsidRDefault="00A45C5D" w:rsidP="00A45C5D">
      <w:pPr>
        <w:tabs>
          <w:tab w:val="left" w:pos="567"/>
        </w:tabs>
        <w:spacing w:line="360" w:lineRule="auto"/>
        <w:jc w:val="both"/>
        <w:rPr>
          <w:rFonts w:ascii="Times New Roman" w:hAnsi="Times New Roman" w:cs="Times New Roman"/>
          <w:sz w:val="28"/>
          <w:szCs w:val="28"/>
        </w:rPr>
      </w:pPr>
      <w:r>
        <w:rPr>
          <w:rFonts w:ascii="Times New Roman" w:hAnsi="Times New Roman" w:cs="Times New Roman"/>
          <w:sz w:val="28"/>
          <w:szCs w:val="28"/>
        </w:rPr>
        <w:tab/>
      </w:r>
      <w:r w:rsidR="00102B49" w:rsidRPr="00D252BF">
        <w:rPr>
          <w:rFonts w:ascii="Times New Roman" w:hAnsi="Times New Roman" w:cs="Times New Roman"/>
          <w:sz w:val="28"/>
          <w:szCs w:val="28"/>
        </w:rPr>
        <w:t>Ферменты печени используются для выявления пациентов с повышенным риском прогрессирования заболевания (НАСГ, фиброз), даже если у некоторых категорий пациентов, особенно при СД2, прогрессирование заболевания нельзя исключить при наличии нормальных уровней ферментов печени в плазме [</w:t>
      </w:r>
      <w:r w:rsidR="00B25075">
        <w:rPr>
          <w:rFonts w:ascii="Times New Roman" w:hAnsi="Times New Roman" w:cs="Times New Roman"/>
          <w:sz w:val="28"/>
          <w:szCs w:val="28"/>
        </w:rPr>
        <w:t>236</w:t>
      </w:r>
      <w:r w:rsidR="00102B49" w:rsidRPr="00D252BF">
        <w:rPr>
          <w:rFonts w:ascii="Times New Roman" w:hAnsi="Times New Roman" w:cs="Times New Roman"/>
          <w:sz w:val="28"/>
          <w:szCs w:val="28"/>
        </w:rPr>
        <w:t xml:space="preserve">]. Показатели фиброза </w:t>
      </w:r>
      <w:r w:rsidR="00037DB7" w:rsidRPr="00D252BF">
        <w:rPr>
          <w:rFonts w:ascii="Times New Roman" w:hAnsi="Times New Roman" w:cs="Times New Roman"/>
          <w:sz w:val="28"/>
          <w:szCs w:val="28"/>
        </w:rPr>
        <w:t>(</w:t>
      </w:r>
      <w:r w:rsidR="00102B49" w:rsidRPr="00D252BF">
        <w:rPr>
          <w:rFonts w:ascii="Times New Roman" w:hAnsi="Times New Roman" w:cs="Times New Roman"/>
          <w:sz w:val="28"/>
          <w:szCs w:val="28"/>
        </w:rPr>
        <w:t>NFS</w:t>
      </w:r>
      <w:r w:rsidR="00037DB7" w:rsidRPr="00D252BF">
        <w:rPr>
          <w:rFonts w:ascii="Times New Roman" w:hAnsi="Times New Roman" w:cs="Times New Roman"/>
          <w:sz w:val="28"/>
          <w:szCs w:val="28"/>
        </w:rPr>
        <w:t xml:space="preserve">, </w:t>
      </w:r>
      <w:r w:rsidR="00102B49" w:rsidRPr="00D252BF">
        <w:rPr>
          <w:rFonts w:ascii="Times New Roman" w:hAnsi="Times New Roman" w:cs="Times New Roman"/>
          <w:sz w:val="28"/>
          <w:szCs w:val="28"/>
        </w:rPr>
        <w:t>FIB-4</w:t>
      </w:r>
      <w:r w:rsidR="00037DB7" w:rsidRPr="00D252BF">
        <w:rPr>
          <w:rFonts w:ascii="Times New Roman" w:hAnsi="Times New Roman" w:cs="Times New Roman"/>
          <w:sz w:val="28"/>
          <w:szCs w:val="28"/>
        </w:rPr>
        <w:t xml:space="preserve">), </w:t>
      </w:r>
      <w:r w:rsidR="00102B49" w:rsidRPr="00D252BF">
        <w:rPr>
          <w:rFonts w:ascii="Times New Roman" w:hAnsi="Times New Roman" w:cs="Times New Roman"/>
          <w:sz w:val="28"/>
          <w:szCs w:val="28"/>
        </w:rPr>
        <w:t xml:space="preserve">транзиторная </w:t>
      </w:r>
      <w:proofErr w:type="spellStart"/>
      <w:r w:rsidR="00102B49" w:rsidRPr="00D252BF">
        <w:rPr>
          <w:rFonts w:ascii="Times New Roman" w:hAnsi="Times New Roman" w:cs="Times New Roman"/>
          <w:sz w:val="28"/>
          <w:szCs w:val="28"/>
        </w:rPr>
        <w:t>эластография</w:t>
      </w:r>
      <w:proofErr w:type="spellEnd"/>
      <w:r w:rsidR="00102B49" w:rsidRPr="00D252BF">
        <w:rPr>
          <w:rFonts w:ascii="Times New Roman" w:hAnsi="Times New Roman" w:cs="Times New Roman"/>
          <w:sz w:val="28"/>
          <w:szCs w:val="28"/>
        </w:rPr>
        <w:t xml:space="preserve"> с контролем вибрации или магнитно-резонансная </w:t>
      </w:r>
      <w:proofErr w:type="spellStart"/>
      <w:r w:rsidR="00102B49" w:rsidRPr="00D252BF">
        <w:rPr>
          <w:rFonts w:ascii="Times New Roman" w:hAnsi="Times New Roman" w:cs="Times New Roman"/>
          <w:sz w:val="28"/>
          <w:szCs w:val="28"/>
        </w:rPr>
        <w:t>эластография</w:t>
      </w:r>
      <w:proofErr w:type="spellEnd"/>
      <w:r w:rsidR="00102B49" w:rsidRPr="00D252BF">
        <w:rPr>
          <w:rFonts w:ascii="Times New Roman" w:hAnsi="Times New Roman" w:cs="Times New Roman"/>
          <w:sz w:val="28"/>
          <w:szCs w:val="28"/>
        </w:rPr>
        <w:t xml:space="preserve"> (МРЭ) являются приемлемыми неинвазивными процедурами для выявления пациентов с низким риском выраженного фиброза (&gt; F2 = портальный фиброз с небольшим количеством перегородок). </w:t>
      </w:r>
      <w:proofErr w:type="gramStart"/>
      <w:r w:rsidR="00102B49" w:rsidRPr="00D252BF">
        <w:rPr>
          <w:rFonts w:ascii="Times New Roman" w:hAnsi="Times New Roman" w:cs="Times New Roman"/>
          <w:sz w:val="28"/>
          <w:szCs w:val="28"/>
        </w:rPr>
        <w:t>Если &gt;</w:t>
      </w:r>
      <w:proofErr w:type="gramEnd"/>
      <w:r w:rsidR="00102B49" w:rsidRPr="00D252BF">
        <w:rPr>
          <w:rFonts w:ascii="Times New Roman" w:hAnsi="Times New Roman" w:cs="Times New Roman"/>
          <w:sz w:val="28"/>
          <w:szCs w:val="28"/>
        </w:rPr>
        <w:t xml:space="preserve"> F2 нельзя исключить, пациенты должны быть направлены к гепатологу, который может принять решение о проведении биопсии печени на основании исходного риска пациента и общего клинического состояния, а также возможности лечения, часто в рамках клинических испытаний в отдельных условиях</w:t>
      </w:r>
      <w:r w:rsidR="00037DB7" w:rsidRPr="00D252BF">
        <w:rPr>
          <w:rFonts w:ascii="Times New Roman" w:hAnsi="Times New Roman" w:cs="Times New Roman"/>
          <w:sz w:val="28"/>
          <w:szCs w:val="28"/>
        </w:rPr>
        <w:t xml:space="preserve"> </w:t>
      </w:r>
      <w:r w:rsidR="00102B49" w:rsidRPr="00D252BF">
        <w:rPr>
          <w:rFonts w:ascii="Times New Roman" w:hAnsi="Times New Roman" w:cs="Times New Roman"/>
          <w:sz w:val="28"/>
          <w:szCs w:val="28"/>
        </w:rPr>
        <w:t xml:space="preserve">[ </w:t>
      </w:r>
      <w:r w:rsidR="00B25075">
        <w:rPr>
          <w:rFonts w:ascii="Times New Roman" w:hAnsi="Times New Roman" w:cs="Times New Roman"/>
          <w:sz w:val="28"/>
          <w:szCs w:val="28"/>
        </w:rPr>
        <w:t>236</w:t>
      </w:r>
      <w:r w:rsidR="00037DB7" w:rsidRPr="00D252BF">
        <w:rPr>
          <w:rFonts w:ascii="Times New Roman" w:hAnsi="Times New Roman" w:cs="Times New Roman"/>
          <w:sz w:val="28"/>
          <w:szCs w:val="28"/>
        </w:rPr>
        <w:t>,</w:t>
      </w:r>
      <w:r w:rsidR="00B25075">
        <w:rPr>
          <w:rFonts w:ascii="Times New Roman" w:hAnsi="Times New Roman" w:cs="Times New Roman"/>
          <w:sz w:val="28"/>
          <w:szCs w:val="28"/>
        </w:rPr>
        <w:t>237</w:t>
      </w:r>
      <w:r w:rsidR="00102B49" w:rsidRPr="00D252BF">
        <w:rPr>
          <w:rFonts w:ascii="Times New Roman" w:hAnsi="Times New Roman" w:cs="Times New Roman"/>
          <w:sz w:val="28"/>
          <w:szCs w:val="28"/>
        </w:rPr>
        <w:t>] .</w:t>
      </w:r>
    </w:p>
    <w:p w14:paraId="21554D97" w14:textId="44B4D141" w:rsidR="00371C48" w:rsidRPr="00D252BF" w:rsidRDefault="00A45C5D" w:rsidP="00A45C5D">
      <w:pPr>
        <w:tabs>
          <w:tab w:val="left" w:pos="567"/>
        </w:tabs>
        <w:spacing w:line="360" w:lineRule="auto"/>
        <w:jc w:val="both"/>
        <w:rPr>
          <w:rFonts w:ascii="Times New Roman" w:hAnsi="Times New Roman" w:cs="Times New Roman"/>
          <w:sz w:val="28"/>
          <w:szCs w:val="28"/>
        </w:rPr>
      </w:pPr>
      <w:r>
        <w:rPr>
          <w:rFonts w:ascii="Times New Roman" w:hAnsi="Times New Roman" w:cs="Times New Roman"/>
          <w:sz w:val="28"/>
          <w:szCs w:val="28"/>
        </w:rPr>
        <w:tab/>
      </w:r>
      <w:r w:rsidR="00447469">
        <w:rPr>
          <w:rFonts w:ascii="Times New Roman" w:hAnsi="Times New Roman" w:cs="Times New Roman"/>
          <w:sz w:val="28"/>
          <w:szCs w:val="28"/>
        </w:rPr>
        <w:t>Б</w:t>
      </w:r>
      <w:r w:rsidR="004217D3" w:rsidRPr="00D252BF">
        <w:rPr>
          <w:rFonts w:ascii="Times New Roman" w:hAnsi="Times New Roman" w:cs="Times New Roman"/>
          <w:sz w:val="28"/>
          <w:szCs w:val="28"/>
        </w:rPr>
        <w:t>иопсия печени считается единственным диагностическим инструментом, который может последовательно оценить как НАЖБП, так и НАСГ/фиброз, особенно из-за неспособности методов визуализации точно диагностировать НАСГ [</w:t>
      </w:r>
      <w:r w:rsidR="00B25075">
        <w:rPr>
          <w:rFonts w:ascii="Times New Roman" w:hAnsi="Times New Roman" w:cs="Times New Roman"/>
          <w:sz w:val="28"/>
          <w:szCs w:val="28"/>
        </w:rPr>
        <w:t>254-256</w:t>
      </w:r>
      <w:r w:rsidR="004217D3" w:rsidRPr="00D252BF">
        <w:rPr>
          <w:rFonts w:ascii="Times New Roman" w:hAnsi="Times New Roman" w:cs="Times New Roman"/>
          <w:sz w:val="28"/>
          <w:szCs w:val="28"/>
        </w:rPr>
        <w:t>].</w:t>
      </w:r>
    </w:p>
    <w:p w14:paraId="608E62AF" w14:textId="0BCA4AE3" w:rsidR="0041573E" w:rsidRPr="007006BA" w:rsidRDefault="00397873" w:rsidP="0005351F">
      <w:pPr>
        <w:pStyle w:val="a3"/>
        <w:numPr>
          <w:ilvl w:val="2"/>
          <w:numId w:val="13"/>
        </w:numPr>
        <w:spacing w:line="360" w:lineRule="auto"/>
        <w:jc w:val="both"/>
        <w:rPr>
          <w:rFonts w:ascii="Times New Roman" w:hAnsi="Times New Roman" w:cs="Times New Roman"/>
          <w:b/>
          <w:bCs/>
          <w:sz w:val="28"/>
          <w:szCs w:val="28"/>
        </w:rPr>
      </w:pPr>
      <w:r w:rsidRPr="007006BA">
        <w:rPr>
          <w:rFonts w:ascii="Times New Roman" w:hAnsi="Times New Roman" w:cs="Times New Roman"/>
          <w:b/>
          <w:bCs/>
          <w:sz w:val="28"/>
          <w:szCs w:val="28"/>
        </w:rPr>
        <w:t>Современные методы л</w:t>
      </w:r>
      <w:r w:rsidR="007839C8" w:rsidRPr="007006BA">
        <w:rPr>
          <w:rFonts w:ascii="Times New Roman" w:hAnsi="Times New Roman" w:cs="Times New Roman"/>
          <w:b/>
          <w:bCs/>
          <w:sz w:val="28"/>
          <w:szCs w:val="28"/>
        </w:rPr>
        <w:t>ечени</w:t>
      </w:r>
      <w:r w:rsidRPr="007006BA">
        <w:rPr>
          <w:rFonts w:ascii="Times New Roman" w:hAnsi="Times New Roman" w:cs="Times New Roman"/>
          <w:b/>
          <w:bCs/>
          <w:sz w:val="28"/>
          <w:szCs w:val="28"/>
        </w:rPr>
        <w:t>я</w:t>
      </w:r>
      <w:r w:rsidR="007839C8" w:rsidRPr="007006BA">
        <w:rPr>
          <w:rFonts w:ascii="Times New Roman" w:hAnsi="Times New Roman" w:cs="Times New Roman"/>
          <w:b/>
          <w:bCs/>
          <w:sz w:val="28"/>
          <w:szCs w:val="28"/>
        </w:rPr>
        <w:t xml:space="preserve"> НАЖБП</w:t>
      </w:r>
    </w:p>
    <w:p w14:paraId="516CC2B1" w14:textId="5E2ED066" w:rsidR="007839C8" w:rsidRPr="00D252BF" w:rsidRDefault="00C8494B" w:rsidP="00A45C5D">
      <w:pPr>
        <w:spacing w:line="360" w:lineRule="auto"/>
        <w:ind w:firstLine="708"/>
        <w:jc w:val="both"/>
        <w:rPr>
          <w:rFonts w:ascii="Times New Roman" w:hAnsi="Times New Roman" w:cs="Times New Roman"/>
          <w:sz w:val="28"/>
          <w:szCs w:val="28"/>
        </w:rPr>
      </w:pPr>
      <w:r w:rsidRPr="00D252BF">
        <w:rPr>
          <w:rFonts w:ascii="Times New Roman" w:hAnsi="Times New Roman" w:cs="Times New Roman"/>
          <w:sz w:val="28"/>
          <w:szCs w:val="28"/>
        </w:rPr>
        <w:t xml:space="preserve">Так как НАЖБП обычно связана с метаболическими нарушениями, такими как висцеральное ожирение, резистентность к инсулину, СД 2 типа или дислипидемия, и эти основные состояния играют решающую роль в ее патогенезе, </w:t>
      </w:r>
      <w:r w:rsidR="0014623F">
        <w:rPr>
          <w:rFonts w:ascii="Times New Roman" w:hAnsi="Times New Roman" w:cs="Times New Roman"/>
          <w:sz w:val="28"/>
          <w:szCs w:val="28"/>
        </w:rPr>
        <w:t xml:space="preserve">рекомендуется </w:t>
      </w:r>
      <w:r w:rsidRPr="00D252BF">
        <w:rPr>
          <w:rFonts w:ascii="Times New Roman" w:hAnsi="Times New Roman" w:cs="Times New Roman"/>
          <w:sz w:val="28"/>
          <w:szCs w:val="28"/>
        </w:rPr>
        <w:t>лечить не только само заболевание печени, но и связанные с ним заболевания [</w:t>
      </w:r>
      <w:r w:rsidR="0021307E">
        <w:rPr>
          <w:rFonts w:ascii="Times New Roman" w:hAnsi="Times New Roman" w:cs="Times New Roman"/>
          <w:sz w:val="28"/>
          <w:szCs w:val="28"/>
        </w:rPr>
        <w:t>257</w:t>
      </w:r>
      <w:r w:rsidRPr="00D252BF">
        <w:rPr>
          <w:rFonts w:ascii="Times New Roman" w:hAnsi="Times New Roman" w:cs="Times New Roman"/>
          <w:sz w:val="28"/>
          <w:szCs w:val="28"/>
        </w:rPr>
        <w:t xml:space="preserve">]. Лечение этих сопутствующих </w:t>
      </w:r>
      <w:r w:rsidR="0014623F">
        <w:rPr>
          <w:rFonts w:ascii="Times New Roman" w:hAnsi="Times New Roman" w:cs="Times New Roman"/>
          <w:sz w:val="28"/>
          <w:szCs w:val="28"/>
        </w:rPr>
        <w:t>заболеваний</w:t>
      </w:r>
      <w:r w:rsidRPr="00D252BF">
        <w:rPr>
          <w:rFonts w:ascii="Times New Roman" w:hAnsi="Times New Roman" w:cs="Times New Roman"/>
          <w:sz w:val="28"/>
          <w:szCs w:val="28"/>
        </w:rPr>
        <w:t xml:space="preserve"> включает модификацию образа жизни, снижение веса и повышение физической </w:t>
      </w:r>
      <w:r w:rsidRPr="00D252BF">
        <w:rPr>
          <w:rFonts w:ascii="Times New Roman" w:hAnsi="Times New Roman" w:cs="Times New Roman"/>
          <w:sz w:val="28"/>
          <w:szCs w:val="28"/>
        </w:rPr>
        <w:lastRenderedPageBreak/>
        <w:t>активности, все из которых доказали свою эффективность и представляют собой краеугольный камень лечения.</w:t>
      </w:r>
    </w:p>
    <w:p w14:paraId="5475E873" w14:textId="2876BB1E" w:rsidR="00BA0F05" w:rsidRPr="00D252BF" w:rsidRDefault="0014623F" w:rsidP="00A45C5D">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В</w:t>
      </w:r>
      <w:r w:rsidR="00C8494B" w:rsidRPr="00D252BF">
        <w:rPr>
          <w:rFonts w:ascii="Times New Roman" w:hAnsi="Times New Roman" w:cs="Times New Roman"/>
          <w:sz w:val="28"/>
          <w:szCs w:val="28"/>
        </w:rPr>
        <w:t xml:space="preserve">мешательства, связанные с образом жизни, такие как диета и лечебная физкультура, улучшают </w:t>
      </w:r>
      <w:r>
        <w:rPr>
          <w:rFonts w:ascii="Times New Roman" w:hAnsi="Times New Roman" w:cs="Times New Roman"/>
          <w:sz w:val="28"/>
          <w:szCs w:val="28"/>
        </w:rPr>
        <w:t>показатели</w:t>
      </w:r>
      <w:r w:rsidR="00C8494B" w:rsidRPr="00D252BF">
        <w:rPr>
          <w:rFonts w:ascii="Times New Roman" w:hAnsi="Times New Roman" w:cs="Times New Roman"/>
          <w:sz w:val="28"/>
          <w:szCs w:val="28"/>
        </w:rPr>
        <w:t xml:space="preserve"> трансаминаз в сыворотке, а также </w:t>
      </w:r>
      <w:r>
        <w:rPr>
          <w:rFonts w:ascii="Times New Roman" w:hAnsi="Times New Roman" w:cs="Times New Roman"/>
          <w:sz w:val="28"/>
          <w:szCs w:val="28"/>
        </w:rPr>
        <w:t>степень жировой инфильтрации</w:t>
      </w:r>
      <w:r w:rsidR="00C8494B" w:rsidRPr="00D252BF">
        <w:rPr>
          <w:rFonts w:ascii="Times New Roman" w:hAnsi="Times New Roman" w:cs="Times New Roman"/>
          <w:sz w:val="28"/>
          <w:szCs w:val="28"/>
        </w:rPr>
        <w:t xml:space="preserve"> печени по данным УЗИ и магнитно-резонансной томографии (МРТ) у пациентов с НАЖБП [</w:t>
      </w:r>
      <w:r w:rsidR="0021307E">
        <w:rPr>
          <w:rFonts w:ascii="Times New Roman" w:hAnsi="Times New Roman" w:cs="Times New Roman"/>
          <w:sz w:val="28"/>
          <w:szCs w:val="28"/>
        </w:rPr>
        <w:t>258</w:t>
      </w:r>
      <w:r w:rsidR="00BA0F05" w:rsidRPr="00D252BF">
        <w:rPr>
          <w:rFonts w:ascii="Times New Roman" w:hAnsi="Times New Roman" w:cs="Times New Roman"/>
          <w:sz w:val="28"/>
          <w:szCs w:val="28"/>
        </w:rPr>
        <w:t>,</w:t>
      </w:r>
      <w:r w:rsidR="0021307E">
        <w:rPr>
          <w:rFonts w:ascii="Times New Roman" w:hAnsi="Times New Roman" w:cs="Times New Roman"/>
          <w:sz w:val="28"/>
          <w:szCs w:val="28"/>
        </w:rPr>
        <w:t>259</w:t>
      </w:r>
      <w:r w:rsidR="00C8494B" w:rsidRPr="00D252BF">
        <w:rPr>
          <w:rFonts w:ascii="Times New Roman" w:hAnsi="Times New Roman" w:cs="Times New Roman"/>
          <w:sz w:val="28"/>
          <w:szCs w:val="28"/>
        </w:rPr>
        <w:t xml:space="preserve">]. </w:t>
      </w:r>
      <w:r w:rsidR="00BA0F05" w:rsidRPr="00D252BF">
        <w:rPr>
          <w:rFonts w:ascii="Times New Roman" w:hAnsi="Times New Roman" w:cs="Times New Roman"/>
          <w:sz w:val="28"/>
          <w:szCs w:val="28"/>
        </w:rPr>
        <w:t>Крупный мета</w:t>
      </w:r>
      <w:r w:rsidR="00C8494B" w:rsidRPr="00D252BF">
        <w:rPr>
          <w:rFonts w:ascii="Times New Roman" w:hAnsi="Times New Roman" w:cs="Times New Roman"/>
          <w:sz w:val="28"/>
          <w:szCs w:val="28"/>
        </w:rPr>
        <w:t xml:space="preserve">-анализ показал, что потеря веса на 5% или более уменьшала </w:t>
      </w:r>
      <w:proofErr w:type="spellStart"/>
      <w:r w:rsidR="00C8494B" w:rsidRPr="00D252BF">
        <w:rPr>
          <w:rFonts w:ascii="Times New Roman" w:hAnsi="Times New Roman" w:cs="Times New Roman"/>
          <w:sz w:val="28"/>
          <w:szCs w:val="28"/>
        </w:rPr>
        <w:t>стеатоз</w:t>
      </w:r>
      <w:proofErr w:type="spellEnd"/>
      <w:r w:rsidR="00C8494B" w:rsidRPr="00D252BF">
        <w:rPr>
          <w:rFonts w:ascii="Times New Roman" w:hAnsi="Times New Roman" w:cs="Times New Roman"/>
          <w:sz w:val="28"/>
          <w:szCs w:val="28"/>
        </w:rPr>
        <w:t xml:space="preserve"> печени, а потеря веса на 7% или более коррелировала с улучшением показателя активности НАЖБП (NAS</w:t>
      </w:r>
      <w:r w:rsidR="00BA0F05" w:rsidRPr="00D252BF">
        <w:rPr>
          <w:rFonts w:ascii="Times New Roman" w:hAnsi="Times New Roman" w:cs="Times New Roman"/>
          <w:sz w:val="28"/>
          <w:szCs w:val="28"/>
        </w:rPr>
        <w:t xml:space="preserve">), а </w:t>
      </w:r>
      <w:r w:rsidR="00C8494B" w:rsidRPr="00D252BF">
        <w:rPr>
          <w:rFonts w:ascii="Times New Roman" w:hAnsi="Times New Roman" w:cs="Times New Roman"/>
          <w:sz w:val="28"/>
          <w:szCs w:val="28"/>
        </w:rPr>
        <w:t xml:space="preserve">у тех людей, которые потеряли 10% или более массы </w:t>
      </w:r>
      <w:r w:rsidR="008A63E2" w:rsidRPr="00D252BF">
        <w:rPr>
          <w:rFonts w:ascii="Times New Roman" w:hAnsi="Times New Roman" w:cs="Times New Roman"/>
          <w:sz w:val="28"/>
          <w:szCs w:val="28"/>
        </w:rPr>
        <w:t>тела, наблюдалась</w:t>
      </w:r>
      <w:r w:rsidR="00C8494B" w:rsidRPr="00D252BF">
        <w:rPr>
          <w:rFonts w:ascii="Times New Roman" w:hAnsi="Times New Roman" w:cs="Times New Roman"/>
          <w:sz w:val="28"/>
          <w:szCs w:val="28"/>
        </w:rPr>
        <w:t xml:space="preserve"> регрессия фиброза</w:t>
      </w:r>
      <w:r>
        <w:rPr>
          <w:rFonts w:ascii="Times New Roman" w:hAnsi="Times New Roman" w:cs="Times New Roman"/>
          <w:sz w:val="28"/>
          <w:szCs w:val="28"/>
        </w:rPr>
        <w:t xml:space="preserve"> на </w:t>
      </w:r>
      <w:r w:rsidRPr="00D252BF">
        <w:rPr>
          <w:rFonts w:ascii="Times New Roman" w:hAnsi="Times New Roman" w:cs="Times New Roman"/>
          <w:sz w:val="28"/>
          <w:szCs w:val="28"/>
        </w:rPr>
        <w:t>45%</w:t>
      </w:r>
      <w:r w:rsidR="00C8494B" w:rsidRPr="00D252BF">
        <w:rPr>
          <w:rFonts w:ascii="Times New Roman" w:hAnsi="Times New Roman" w:cs="Times New Roman"/>
          <w:sz w:val="28"/>
          <w:szCs w:val="28"/>
        </w:rPr>
        <w:t xml:space="preserve">, у 90% — разрешение </w:t>
      </w:r>
      <w:proofErr w:type="spellStart"/>
      <w:r w:rsidR="00C8494B" w:rsidRPr="00D252BF">
        <w:rPr>
          <w:rFonts w:ascii="Times New Roman" w:hAnsi="Times New Roman" w:cs="Times New Roman"/>
          <w:sz w:val="28"/>
          <w:szCs w:val="28"/>
        </w:rPr>
        <w:t>стеатогепатита</w:t>
      </w:r>
      <w:proofErr w:type="spellEnd"/>
      <w:r>
        <w:rPr>
          <w:rFonts w:ascii="Times New Roman" w:hAnsi="Times New Roman" w:cs="Times New Roman"/>
          <w:sz w:val="28"/>
          <w:szCs w:val="28"/>
        </w:rPr>
        <w:t>,</w:t>
      </w:r>
      <w:r w:rsidR="00C8494B" w:rsidRPr="00D252BF">
        <w:rPr>
          <w:rFonts w:ascii="Times New Roman" w:hAnsi="Times New Roman" w:cs="Times New Roman"/>
          <w:sz w:val="28"/>
          <w:szCs w:val="28"/>
        </w:rPr>
        <w:t xml:space="preserve"> у 100% — улучшение </w:t>
      </w:r>
      <w:r>
        <w:rPr>
          <w:rFonts w:ascii="Times New Roman" w:hAnsi="Times New Roman" w:cs="Times New Roman"/>
          <w:sz w:val="28"/>
          <w:szCs w:val="28"/>
        </w:rPr>
        <w:t xml:space="preserve">показателей </w:t>
      </w:r>
      <w:r w:rsidR="00C8494B" w:rsidRPr="00D252BF">
        <w:rPr>
          <w:rFonts w:ascii="Times New Roman" w:hAnsi="Times New Roman" w:cs="Times New Roman"/>
          <w:sz w:val="28"/>
          <w:szCs w:val="28"/>
        </w:rPr>
        <w:t>НАС</w:t>
      </w:r>
      <w:r w:rsidR="00BA0F05" w:rsidRPr="00D252BF">
        <w:rPr>
          <w:rFonts w:ascii="Times New Roman" w:hAnsi="Times New Roman" w:cs="Times New Roman"/>
          <w:sz w:val="28"/>
          <w:szCs w:val="28"/>
        </w:rPr>
        <w:t>Г [</w:t>
      </w:r>
      <w:r w:rsidR="0021307E">
        <w:rPr>
          <w:rFonts w:ascii="Times New Roman" w:hAnsi="Times New Roman" w:cs="Times New Roman"/>
          <w:sz w:val="28"/>
          <w:szCs w:val="28"/>
        </w:rPr>
        <w:t>260</w:t>
      </w:r>
      <w:r w:rsidR="00BA0F05" w:rsidRPr="00D252BF">
        <w:rPr>
          <w:rFonts w:ascii="Times New Roman" w:hAnsi="Times New Roman" w:cs="Times New Roman"/>
          <w:sz w:val="28"/>
          <w:szCs w:val="28"/>
        </w:rPr>
        <w:t>,</w:t>
      </w:r>
      <w:r w:rsidR="0021307E">
        <w:rPr>
          <w:rFonts w:ascii="Times New Roman" w:hAnsi="Times New Roman" w:cs="Times New Roman"/>
          <w:sz w:val="28"/>
          <w:szCs w:val="28"/>
        </w:rPr>
        <w:t>261</w:t>
      </w:r>
      <w:r w:rsidR="00BA0F05" w:rsidRPr="00D252BF">
        <w:rPr>
          <w:rFonts w:ascii="Times New Roman" w:hAnsi="Times New Roman" w:cs="Times New Roman"/>
          <w:sz w:val="28"/>
          <w:szCs w:val="28"/>
        </w:rPr>
        <w:t>]</w:t>
      </w:r>
      <w:r w:rsidR="00C8494B" w:rsidRPr="00D252BF">
        <w:rPr>
          <w:rFonts w:ascii="Times New Roman" w:hAnsi="Times New Roman" w:cs="Times New Roman"/>
          <w:sz w:val="28"/>
          <w:szCs w:val="28"/>
        </w:rPr>
        <w:t xml:space="preserve">. </w:t>
      </w:r>
    </w:p>
    <w:p w14:paraId="4A63700C" w14:textId="4C62BD35" w:rsidR="005D792A" w:rsidRPr="00D252BF" w:rsidRDefault="00E336E7" w:rsidP="00A45C5D">
      <w:pPr>
        <w:spacing w:line="360" w:lineRule="auto"/>
        <w:ind w:firstLine="708"/>
        <w:jc w:val="both"/>
        <w:rPr>
          <w:rFonts w:ascii="Times New Roman" w:hAnsi="Times New Roman" w:cs="Times New Roman"/>
          <w:sz w:val="28"/>
          <w:szCs w:val="28"/>
        </w:rPr>
      </w:pPr>
      <w:r w:rsidRPr="00D252BF">
        <w:rPr>
          <w:rFonts w:ascii="Times New Roman" w:hAnsi="Times New Roman" w:cs="Times New Roman"/>
          <w:sz w:val="28"/>
          <w:szCs w:val="28"/>
        </w:rPr>
        <w:t xml:space="preserve">Было показано, что последовательные аэробные упражнения в виде 30–60-минутных занятий, проводимых 3–4 раза в неделю в течение </w:t>
      </w:r>
      <w:r w:rsidR="0014623F">
        <w:rPr>
          <w:rFonts w:ascii="Times New Roman" w:hAnsi="Times New Roman" w:cs="Times New Roman"/>
          <w:sz w:val="28"/>
          <w:szCs w:val="28"/>
        </w:rPr>
        <w:t>1-3 месяцев</w:t>
      </w:r>
      <w:r w:rsidRPr="00D252BF">
        <w:rPr>
          <w:rFonts w:ascii="Times New Roman" w:hAnsi="Times New Roman" w:cs="Times New Roman"/>
          <w:sz w:val="28"/>
          <w:szCs w:val="28"/>
        </w:rPr>
        <w:t xml:space="preserve"> у пациентов с </w:t>
      </w:r>
      <w:r w:rsidR="0014623F">
        <w:rPr>
          <w:rFonts w:ascii="Times New Roman" w:hAnsi="Times New Roman" w:cs="Times New Roman"/>
          <w:sz w:val="28"/>
          <w:szCs w:val="28"/>
        </w:rPr>
        <w:t>ожирением</w:t>
      </w:r>
      <w:r w:rsidRPr="00D252BF">
        <w:rPr>
          <w:rFonts w:ascii="Times New Roman" w:hAnsi="Times New Roman" w:cs="Times New Roman"/>
          <w:sz w:val="28"/>
          <w:szCs w:val="28"/>
        </w:rPr>
        <w:t xml:space="preserve">, осложненной </w:t>
      </w:r>
      <w:r w:rsidR="0014623F">
        <w:rPr>
          <w:rFonts w:ascii="Times New Roman" w:hAnsi="Times New Roman" w:cs="Times New Roman"/>
          <w:sz w:val="28"/>
          <w:szCs w:val="28"/>
        </w:rPr>
        <w:t>НАЖБП</w:t>
      </w:r>
      <w:r w:rsidRPr="00D252BF">
        <w:rPr>
          <w:rFonts w:ascii="Times New Roman" w:hAnsi="Times New Roman" w:cs="Times New Roman"/>
          <w:sz w:val="28"/>
          <w:szCs w:val="28"/>
        </w:rPr>
        <w:t>, улучшают содержание жира в печени даже без сопутствующего снижения массы тела [</w:t>
      </w:r>
      <w:r w:rsidR="0021307E">
        <w:rPr>
          <w:rFonts w:ascii="Times New Roman" w:hAnsi="Times New Roman" w:cs="Times New Roman"/>
          <w:sz w:val="28"/>
          <w:szCs w:val="28"/>
        </w:rPr>
        <w:t>262</w:t>
      </w:r>
      <w:r w:rsidRPr="00D252BF">
        <w:rPr>
          <w:rFonts w:ascii="Times New Roman" w:hAnsi="Times New Roman" w:cs="Times New Roman"/>
          <w:sz w:val="28"/>
          <w:szCs w:val="28"/>
        </w:rPr>
        <w:t>,</w:t>
      </w:r>
      <w:r w:rsidR="0021307E">
        <w:rPr>
          <w:rFonts w:ascii="Times New Roman" w:hAnsi="Times New Roman" w:cs="Times New Roman"/>
          <w:sz w:val="28"/>
          <w:szCs w:val="28"/>
        </w:rPr>
        <w:t>263</w:t>
      </w:r>
      <w:r w:rsidRPr="00D252BF">
        <w:rPr>
          <w:rFonts w:ascii="Times New Roman" w:hAnsi="Times New Roman" w:cs="Times New Roman"/>
          <w:sz w:val="28"/>
          <w:szCs w:val="28"/>
        </w:rPr>
        <w:t xml:space="preserve">]. </w:t>
      </w:r>
      <w:r w:rsidR="0014623F">
        <w:rPr>
          <w:rFonts w:ascii="Times New Roman" w:hAnsi="Times New Roman" w:cs="Times New Roman"/>
          <w:sz w:val="28"/>
          <w:szCs w:val="28"/>
        </w:rPr>
        <w:t>Ф</w:t>
      </w:r>
      <w:r w:rsidRPr="00D252BF">
        <w:rPr>
          <w:rFonts w:ascii="Times New Roman" w:hAnsi="Times New Roman" w:cs="Times New Roman"/>
          <w:sz w:val="28"/>
          <w:szCs w:val="28"/>
        </w:rPr>
        <w:t>изическая активность от умеренной до высокой интенсивности в течение ≥ 250 минут в неделю в рамках управления образом жизни улучшает патофизиологию НАЖБП у мужчин с ожирением</w:t>
      </w:r>
      <w:r w:rsidR="0014623F">
        <w:rPr>
          <w:rFonts w:ascii="Times New Roman" w:hAnsi="Times New Roman" w:cs="Times New Roman"/>
          <w:sz w:val="28"/>
          <w:szCs w:val="28"/>
        </w:rPr>
        <w:t xml:space="preserve"> </w:t>
      </w:r>
      <w:r w:rsidRPr="00D252BF">
        <w:rPr>
          <w:rFonts w:ascii="Times New Roman" w:hAnsi="Times New Roman" w:cs="Times New Roman"/>
          <w:sz w:val="28"/>
          <w:szCs w:val="28"/>
        </w:rPr>
        <w:t>[</w:t>
      </w:r>
      <w:r w:rsidR="0021307E">
        <w:rPr>
          <w:rFonts w:ascii="Times New Roman" w:hAnsi="Times New Roman" w:cs="Times New Roman"/>
          <w:sz w:val="28"/>
          <w:szCs w:val="28"/>
        </w:rPr>
        <w:t>264</w:t>
      </w:r>
      <w:r w:rsidRPr="00D252BF">
        <w:rPr>
          <w:rFonts w:ascii="Times New Roman" w:hAnsi="Times New Roman" w:cs="Times New Roman"/>
          <w:sz w:val="28"/>
          <w:szCs w:val="28"/>
        </w:rPr>
        <w:t xml:space="preserve">]. Преимущества достигаются за счет снижения уровня воспаления и окислительного стресса и изменения метаболизма жирных кислот. </w:t>
      </w:r>
    </w:p>
    <w:p w14:paraId="63CE6841" w14:textId="68CD1FFE" w:rsidR="005D792A" w:rsidRPr="00D252BF" w:rsidRDefault="005D792A" w:rsidP="00A45C5D">
      <w:pPr>
        <w:spacing w:line="360" w:lineRule="auto"/>
        <w:ind w:firstLine="708"/>
        <w:jc w:val="both"/>
        <w:rPr>
          <w:rFonts w:ascii="Times New Roman" w:hAnsi="Times New Roman" w:cs="Times New Roman"/>
          <w:sz w:val="28"/>
          <w:szCs w:val="28"/>
        </w:rPr>
      </w:pPr>
      <w:r w:rsidRPr="00D252BF">
        <w:rPr>
          <w:rFonts w:ascii="Times New Roman" w:hAnsi="Times New Roman" w:cs="Times New Roman"/>
          <w:sz w:val="28"/>
          <w:szCs w:val="28"/>
        </w:rPr>
        <w:t xml:space="preserve">Отечественными учеными </w:t>
      </w:r>
      <w:r w:rsidR="00755E67">
        <w:rPr>
          <w:rFonts w:ascii="Times New Roman" w:hAnsi="Times New Roman" w:cs="Times New Roman"/>
          <w:sz w:val="28"/>
          <w:szCs w:val="28"/>
        </w:rPr>
        <w:t>описана положительная роль</w:t>
      </w:r>
      <w:r w:rsidRPr="00D252BF">
        <w:rPr>
          <w:rFonts w:ascii="Times New Roman" w:hAnsi="Times New Roman" w:cs="Times New Roman"/>
          <w:sz w:val="28"/>
          <w:szCs w:val="28"/>
        </w:rPr>
        <w:t xml:space="preserve"> применения минеральных вод и национальных напитков в лечении метаболического синдрома [</w:t>
      </w:r>
      <w:r w:rsidR="0021307E">
        <w:rPr>
          <w:rFonts w:ascii="Times New Roman" w:hAnsi="Times New Roman" w:cs="Times New Roman"/>
          <w:sz w:val="28"/>
          <w:szCs w:val="28"/>
        </w:rPr>
        <w:t>265</w:t>
      </w:r>
      <w:r w:rsidRPr="00D252BF">
        <w:rPr>
          <w:rFonts w:ascii="Times New Roman" w:hAnsi="Times New Roman" w:cs="Times New Roman"/>
          <w:sz w:val="28"/>
          <w:szCs w:val="28"/>
        </w:rPr>
        <w:t>].</w:t>
      </w:r>
      <w:r w:rsidR="00755E67" w:rsidRPr="00755E67">
        <w:t xml:space="preserve"> </w:t>
      </w:r>
      <w:r w:rsidR="00755E67" w:rsidRPr="00755E67">
        <w:rPr>
          <w:rFonts w:ascii="Times New Roman" w:hAnsi="Times New Roman" w:cs="Times New Roman"/>
          <w:sz w:val="28"/>
          <w:szCs w:val="28"/>
        </w:rPr>
        <w:t>Лечени</w:t>
      </w:r>
      <w:r w:rsidR="00755E67">
        <w:rPr>
          <w:rFonts w:ascii="Times New Roman" w:hAnsi="Times New Roman" w:cs="Times New Roman"/>
          <w:sz w:val="28"/>
          <w:szCs w:val="28"/>
        </w:rPr>
        <w:t xml:space="preserve">е женщин, страдающих МС, </w:t>
      </w:r>
      <w:r w:rsidR="00755E67" w:rsidRPr="00755E67">
        <w:rPr>
          <w:rFonts w:ascii="Times New Roman" w:hAnsi="Times New Roman" w:cs="Times New Roman"/>
          <w:sz w:val="28"/>
          <w:szCs w:val="28"/>
        </w:rPr>
        <w:t>национальными целебными напитками</w:t>
      </w:r>
      <w:r w:rsidR="00755E67">
        <w:rPr>
          <w:rFonts w:ascii="Times New Roman" w:hAnsi="Times New Roman" w:cs="Times New Roman"/>
          <w:sz w:val="28"/>
          <w:szCs w:val="28"/>
        </w:rPr>
        <w:t xml:space="preserve"> в течение 10 дней привело к </w:t>
      </w:r>
      <w:r w:rsidR="00755E67" w:rsidRPr="00755E67">
        <w:rPr>
          <w:rFonts w:ascii="Times New Roman" w:hAnsi="Times New Roman" w:cs="Times New Roman"/>
          <w:sz w:val="28"/>
          <w:szCs w:val="28"/>
        </w:rPr>
        <w:t>снижени</w:t>
      </w:r>
      <w:r w:rsidR="00755E67">
        <w:rPr>
          <w:rFonts w:ascii="Times New Roman" w:hAnsi="Times New Roman" w:cs="Times New Roman"/>
          <w:sz w:val="28"/>
          <w:szCs w:val="28"/>
        </w:rPr>
        <w:t>ю</w:t>
      </w:r>
      <w:r w:rsidR="00755E67" w:rsidRPr="00755E67">
        <w:rPr>
          <w:rFonts w:ascii="Times New Roman" w:hAnsi="Times New Roman" w:cs="Times New Roman"/>
          <w:sz w:val="28"/>
          <w:szCs w:val="28"/>
        </w:rPr>
        <w:t xml:space="preserve"> веса, уровня сахара</w:t>
      </w:r>
      <w:r w:rsidR="00755E67">
        <w:rPr>
          <w:rFonts w:ascii="Times New Roman" w:hAnsi="Times New Roman" w:cs="Times New Roman"/>
          <w:sz w:val="28"/>
          <w:szCs w:val="28"/>
        </w:rPr>
        <w:t xml:space="preserve"> </w:t>
      </w:r>
      <w:r w:rsidR="00755E67" w:rsidRPr="00755E67">
        <w:rPr>
          <w:rFonts w:ascii="Times New Roman" w:hAnsi="Times New Roman" w:cs="Times New Roman"/>
          <w:sz w:val="28"/>
          <w:szCs w:val="28"/>
        </w:rPr>
        <w:t>и холестерина, а также усилени</w:t>
      </w:r>
      <w:r w:rsidR="00755E67">
        <w:rPr>
          <w:rFonts w:ascii="Times New Roman" w:hAnsi="Times New Roman" w:cs="Times New Roman"/>
          <w:sz w:val="28"/>
          <w:szCs w:val="28"/>
        </w:rPr>
        <w:t>ю</w:t>
      </w:r>
      <w:r w:rsidR="00755E67" w:rsidRPr="00755E67">
        <w:rPr>
          <w:rFonts w:ascii="Times New Roman" w:hAnsi="Times New Roman" w:cs="Times New Roman"/>
          <w:sz w:val="28"/>
          <w:szCs w:val="28"/>
        </w:rPr>
        <w:t xml:space="preserve"> моторной функции кишечника.</w:t>
      </w:r>
    </w:p>
    <w:p w14:paraId="00827509" w14:textId="77777777" w:rsidR="00E336E7" w:rsidRPr="00D252BF" w:rsidRDefault="00E336E7" w:rsidP="00D16BF2">
      <w:pPr>
        <w:spacing w:line="360" w:lineRule="auto"/>
        <w:jc w:val="both"/>
        <w:rPr>
          <w:rFonts w:ascii="Times New Roman" w:hAnsi="Times New Roman" w:cs="Times New Roman"/>
          <w:sz w:val="28"/>
          <w:szCs w:val="28"/>
        </w:rPr>
      </w:pPr>
      <w:r w:rsidRPr="00D252BF">
        <w:rPr>
          <w:rFonts w:ascii="Times New Roman" w:hAnsi="Times New Roman" w:cs="Times New Roman"/>
          <w:sz w:val="28"/>
          <w:szCs w:val="28"/>
        </w:rPr>
        <w:t>Фармакологическое лечение</w:t>
      </w:r>
    </w:p>
    <w:p w14:paraId="27D09192" w14:textId="693970B6" w:rsidR="00E336E7" w:rsidRPr="00D252BF" w:rsidRDefault="00755E67" w:rsidP="00A45C5D">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По данным некоторых рекомендаций</w:t>
      </w:r>
      <w:r w:rsidR="00E336E7" w:rsidRPr="00D252BF">
        <w:rPr>
          <w:rFonts w:ascii="Times New Roman" w:hAnsi="Times New Roman" w:cs="Times New Roman"/>
          <w:sz w:val="28"/>
          <w:szCs w:val="28"/>
        </w:rPr>
        <w:t xml:space="preserve"> витамин Е и </w:t>
      </w:r>
      <w:proofErr w:type="spellStart"/>
      <w:r w:rsidR="00E336E7" w:rsidRPr="00D252BF">
        <w:rPr>
          <w:rFonts w:ascii="Times New Roman" w:hAnsi="Times New Roman" w:cs="Times New Roman"/>
          <w:sz w:val="28"/>
          <w:szCs w:val="28"/>
        </w:rPr>
        <w:t>пиоглитазон</w:t>
      </w:r>
      <w:proofErr w:type="spellEnd"/>
      <w:r w:rsidR="00E336E7" w:rsidRPr="00D252BF">
        <w:rPr>
          <w:rFonts w:ascii="Times New Roman" w:hAnsi="Times New Roman" w:cs="Times New Roman"/>
          <w:sz w:val="28"/>
          <w:szCs w:val="28"/>
        </w:rPr>
        <w:t xml:space="preserve"> улучшают функцию печени и гистологические данные печени </w:t>
      </w:r>
      <w:r w:rsidR="00595219" w:rsidRPr="00D252BF">
        <w:rPr>
          <w:rFonts w:ascii="Times New Roman" w:hAnsi="Times New Roman" w:cs="Times New Roman"/>
          <w:sz w:val="28"/>
          <w:szCs w:val="28"/>
        </w:rPr>
        <w:t xml:space="preserve">у пациентов с НАСГ </w:t>
      </w:r>
      <w:r w:rsidR="00E336E7" w:rsidRPr="00D252BF">
        <w:rPr>
          <w:rFonts w:ascii="Times New Roman" w:hAnsi="Times New Roman" w:cs="Times New Roman"/>
          <w:sz w:val="28"/>
          <w:szCs w:val="28"/>
        </w:rPr>
        <w:lastRenderedPageBreak/>
        <w:t>[</w:t>
      </w:r>
      <w:r w:rsidR="0021307E">
        <w:rPr>
          <w:rFonts w:ascii="Times New Roman" w:hAnsi="Times New Roman" w:cs="Times New Roman"/>
          <w:sz w:val="28"/>
          <w:szCs w:val="28"/>
        </w:rPr>
        <w:t>266</w:t>
      </w:r>
      <w:r w:rsidR="00E336E7" w:rsidRPr="00D252BF">
        <w:rPr>
          <w:rFonts w:ascii="Times New Roman" w:hAnsi="Times New Roman" w:cs="Times New Roman"/>
          <w:sz w:val="28"/>
          <w:szCs w:val="28"/>
        </w:rPr>
        <w:t>,</w:t>
      </w:r>
      <w:r w:rsidR="0021307E">
        <w:rPr>
          <w:rFonts w:ascii="Times New Roman" w:hAnsi="Times New Roman" w:cs="Times New Roman"/>
          <w:sz w:val="28"/>
          <w:szCs w:val="28"/>
        </w:rPr>
        <w:t>267</w:t>
      </w:r>
      <w:r w:rsidR="00E336E7" w:rsidRPr="00D252BF">
        <w:rPr>
          <w:rFonts w:ascii="Times New Roman" w:hAnsi="Times New Roman" w:cs="Times New Roman"/>
          <w:sz w:val="28"/>
          <w:szCs w:val="28"/>
        </w:rPr>
        <w:t>].</w:t>
      </w:r>
      <w:r w:rsidR="00457BE0">
        <w:rPr>
          <w:rFonts w:ascii="Times New Roman" w:hAnsi="Times New Roman" w:cs="Times New Roman"/>
          <w:sz w:val="28"/>
          <w:szCs w:val="28"/>
        </w:rPr>
        <w:t xml:space="preserve"> </w:t>
      </w:r>
      <w:r w:rsidR="00E336E7" w:rsidRPr="00D252BF">
        <w:rPr>
          <w:rFonts w:ascii="Times New Roman" w:hAnsi="Times New Roman" w:cs="Times New Roman"/>
          <w:sz w:val="28"/>
          <w:szCs w:val="28"/>
        </w:rPr>
        <w:t xml:space="preserve">Однако безопасность </w:t>
      </w:r>
      <w:r w:rsidR="00595219">
        <w:rPr>
          <w:rFonts w:ascii="Times New Roman" w:hAnsi="Times New Roman" w:cs="Times New Roman"/>
          <w:sz w:val="28"/>
          <w:szCs w:val="28"/>
        </w:rPr>
        <w:t xml:space="preserve">витамина Е </w:t>
      </w:r>
      <w:r w:rsidR="00E336E7" w:rsidRPr="00D252BF">
        <w:rPr>
          <w:rFonts w:ascii="Times New Roman" w:hAnsi="Times New Roman" w:cs="Times New Roman"/>
          <w:sz w:val="28"/>
          <w:szCs w:val="28"/>
        </w:rPr>
        <w:t>в долгосрочной перспективе у пациентов с сердечно-сосудистыми заболеваниями, застойной сердечной недостаточностью или раком мочевого пузыря еще полностью не оценена.</w:t>
      </w:r>
    </w:p>
    <w:p w14:paraId="076D4378" w14:textId="29857D7A" w:rsidR="0028211F" w:rsidRPr="00D252BF" w:rsidRDefault="00595219" w:rsidP="00A45C5D">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Многие</w:t>
      </w:r>
      <w:r w:rsidR="0028211F" w:rsidRPr="00D252BF">
        <w:rPr>
          <w:rFonts w:ascii="Times New Roman" w:hAnsi="Times New Roman" w:cs="Times New Roman"/>
          <w:sz w:val="28"/>
          <w:szCs w:val="28"/>
        </w:rPr>
        <w:t xml:space="preserve"> исследования были сосредоточены на диабетических препаратах, таких как аналог рецептора </w:t>
      </w:r>
      <w:proofErr w:type="spellStart"/>
      <w:r w:rsidR="0028211F" w:rsidRPr="00D252BF">
        <w:rPr>
          <w:rFonts w:ascii="Times New Roman" w:hAnsi="Times New Roman" w:cs="Times New Roman"/>
          <w:sz w:val="28"/>
          <w:szCs w:val="28"/>
        </w:rPr>
        <w:t>глюкагоноподобного</w:t>
      </w:r>
      <w:proofErr w:type="spellEnd"/>
      <w:r w:rsidR="0028211F" w:rsidRPr="00D252BF">
        <w:rPr>
          <w:rFonts w:ascii="Times New Roman" w:hAnsi="Times New Roman" w:cs="Times New Roman"/>
          <w:sz w:val="28"/>
          <w:szCs w:val="28"/>
        </w:rPr>
        <w:t xml:space="preserve"> пептида-1 (</w:t>
      </w:r>
      <w:r w:rsidR="003A4B8A">
        <w:rPr>
          <w:rFonts w:ascii="Times New Roman" w:hAnsi="Times New Roman" w:cs="Times New Roman"/>
          <w:sz w:val="28"/>
          <w:szCs w:val="28"/>
        </w:rPr>
        <w:t>ГПП</w:t>
      </w:r>
      <w:r w:rsidR="0028211F" w:rsidRPr="00D252BF">
        <w:rPr>
          <w:rFonts w:ascii="Times New Roman" w:hAnsi="Times New Roman" w:cs="Times New Roman"/>
          <w:sz w:val="28"/>
          <w:szCs w:val="28"/>
        </w:rPr>
        <w:t>-1) [</w:t>
      </w:r>
      <w:r w:rsidR="0021307E">
        <w:rPr>
          <w:rFonts w:ascii="Times New Roman" w:hAnsi="Times New Roman" w:cs="Times New Roman"/>
          <w:sz w:val="28"/>
          <w:szCs w:val="28"/>
        </w:rPr>
        <w:t>268-270</w:t>
      </w:r>
      <w:r w:rsidR="0028211F" w:rsidRPr="00D252BF">
        <w:rPr>
          <w:rFonts w:ascii="Times New Roman" w:hAnsi="Times New Roman" w:cs="Times New Roman"/>
          <w:sz w:val="28"/>
          <w:szCs w:val="28"/>
        </w:rPr>
        <w:t xml:space="preserve">] ингибитор </w:t>
      </w:r>
      <w:proofErr w:type="spellStart"/>
      <w:r w:rsidR="0028211F" w:rsidRPr="00D252BF">
        <w:rPr>
          <w:rFonts w:ascii="Times New Roman" w:hAnsi="Times New Roman" w:cs="Times New Roman"/>
          <w:sz w:val="28"/>
          <w:szCs w:val="28"/>
        </w:rPr>
        <w:t>дипептидилпептидазы</w:t>
      </w:r>
      <w:proofErr w:type="spellEnd"/>
      <w:r w:rsidR="0028211F" w:rsidRPr="00D252BF">
        <w:rPr>
          <w:rFonts w:ascii="Times New Roman" w:hAnsi="Times New Roman" w:cs="Times New Roman"/>
          <w:sz w:val="28"/>
          <w:szCs w:val="28"/>
        </w:rPr>
        <w:t xml:space="preserve"> 4 (</w:t>
      </w:r>
      <w:r w:rsidR="003A4B8A">
        <w:rPr>
          <w:rFonts w:ascii="Times New Roman" w:hAnsi="Times New Roman" w:cs="Times New Roman"/>
          <w:sz w:val="28"/>
          <w:szCs w:val="28"/>
        </w:rPr>
        <w:t>ДПП</w:t>
      </w:r>
      <w:r w:rsidR="0028211F" w:rsidRPr="00D252BF">
        <w:rPr>
          <w:rFonts w:ascii="Times New Roman" w:hAnsi="Times New Roman" w:cs="Times New Roman"/>
          <w:sz w:val="28"/>
          <w:szCs w:val="28"/>
        </w:rPr>
        <w:t>-4) [</w:t>
      </w:r>
      <w:r w:rsidR="0021307E">
        <w:rPr>
          <w:rFonts w:ascii="Times New Roman" w:hAnsi="Times New Roman" w:cs="Times New Roman"/>
          <w:sz w:val="28"/>
          <w:szCs w:val="28"/>
        </w:rPr>
        <w:t>271</w:t>
      </w:r>
      <w:r w:rsidR="00A911D7" w:rsidRPr="00D252BF">
        <w:rPr>
          <w:rFonts w:ascii="Times New Roman" w:hAnsi="Times New Roman" w:cs="Times New Roman"/>
          <w:sz w:val="28"/>
          <w:szCs w:val="28"/>
        </w:rPr>
        <w:t>,</w:t>
      </w:r>
      <w:r w:rsidR="0021307E">
        <w:rPr>
          <w:rFonts w:ascii="Times New Roman" w:hAnsi="Times New Roman" w:cs="Times New Roman"/>
          <w:sz w:val="28"/>
          <w:szCs w:val="28"/>
        </w:rPr>
        <w:t>272</w:t>
      </w:r>
      <w:r w:rsidR="0028211F" w:rsidRPr="00D252BF">
        <w:rPr>
          <w:rFonts w:ascii="Times New Roman" w:hAnsi="Times New Roman" w:cs="Times New Roman"/>
          <w:sz w:val="28"/>
          <w:szCs w:val="28"/>
        </w:rPr>
        <w:t xml:space="preserve">] и ингибитор натрий-глюкозного </w:t>
      </w:r>
      <w:proofErr w:type="spellStart"/>
      <w:r w:rsidR="0028211F" w:rsidRPr="00D252BF">
        <w:rPr>
          <w:rFonts w:ascii="Times New Roman" w:hAnsi="Times New Roman" w:cs="Times New Roman"/>
          <w:sz w:val="28"/>
          <w:szCs w:val="28"/>
        </w:rPr>
        <w:t>котранспортера</w:t>
      </w:r>
      <w:proofErr w:type="spellEnd"/>
      <w:r w:rsidR="0028211F" w:rsidRPr="00D252BF">
        <w:rPr>
          <w:rFonts w:ascii="Times New Roman" w:hAnsi="Times New Roman" w:cs="Times New Roman"/>
          <w:sz w:val="28"/>
          <w:szCs w:val="28"/>
        </w:rPr>
        <w:t xml:space="preserve"> 2 (SGLT2) [</w:t>
      </w:r>
      <w:r w:rsidR="0021307E">
        <w:rPr>
          <w:rFonts w:ascii="Times New Roman" w:hAnsi="Times New Roman" w:cs="Times New Roman"/>
          <w:sz w:val="28"/>
          <w:szCs w:val="28"/>
        </w:rPr>
        <w:t>273,274</w:t>
      </w:r>
      <w:r w:rsidR="0028211F" w:rsidRPr="00D252BF">
        <w:rPr>
          <w:rFonts w:ascii="Times New Roman" w:hAnsi="Times New Roman" w:cs="Times New Roman"/>
          <w:sz w:val="28"/>
          <w:szCs w:val="28"/>
        </w:rPr>
        <w:t xml:space="preserve">]. </w:t>
      </w:r>
      <w:r w:rsidR="001B00C8" w:rsidRPr="00D252BF">
        <w:rPr>
          <w:rFonts w:ascii="Times New Roman" w:hAnsi="Times New Roman" w:cs="Times New Roman"/>
          <w:sz w:val="28"/>
          <w:szCs w:val="28"/>
        </w:rPr>
        <w:t>А</w:t>
      </w:r>
      <w:r w:rsidR="0028211F" w:rsidRPr="00D252BF">
        <w:rPr>
          <w:rFonts w:ascii="Times New Roman" w:hAnsi="Times New Roman" w:cs="Times New Roman"/>
          <w:sz w:val="28"/>
          <w:szCs w:val="28"/>
        </w:rPr>
        <w:t>налог</w:t>
      </w:r>
      <w:r w:rsidR="001B00C8" w:rsidRPr="00D252BF">
        <w:rPr>
          <w:rFonts w:ascii="Times New Roman" w:hAnsi="Times New Roman" w:cs="Times New Roman"/>
          <w:sz w:val="28"/>
          <w:szCs w:val="28"/>
        </w:rPr>
        <w:t>и</w:t>
      </w:r>
      <w:r w:rsidR="0028211F" w:rsidRPr="00D252BF">
        <w:rPr>
          <w:rFonts w:ascii="Times New Roman" w:hAnsi="Times New Roman" w:cs="Times New Roman"/>
          <w:sz w:val="28"/>
          <w:szCs w:val="28"/>
        </w:rPr>
        <w:t xml:space="preserve"> </w:t>
      </w:r>
      <w:r w:rsidR="003A4B8A">
        <w:rPr>
          <w:rFonts w:ascii="Times New Roman" w:hAnsi="Times New Roman" w:cs="Times New Roman"/>
          <w:sz w:val="28"/>
          <w:szCs w:val="28"/>
        </w:rPr>
        <w:t>ГГП</w:t>
      </w:r>
      <w:r w:rsidR="0028211F" w:rsidRPr="00D252BF">
        <w:rPr>
          <w:rFonts w:ascii="Times New Roman" w:hAnsi="Times New Roman" w:cs="Times New Roman"/>
          <w:sz w:val="28"/>
          <w:szCs w:val="28"/>
        </w:rPr>
        <w:t>-1 и ингибитор</w:t>
      </w:r>
      <w:r w:rsidR="001B00C8" w:rsidRPr="00D252BF">
        <w:rPr>
          <w:rFonts w:ascii="Times New Roman" w:hAnsi="Times New Roman" w:cs="Times New Roman"/>
          <w:sz w:val="28"/>
          <w:szCs w:val="28"/>
        </w:rPr>
        <w:t>ы</w:t>
      </w:r>
      <w:r w:rsidR="0028211F" w:rsidRPr="00D252BF">
        <w:rPr>
          <w:rFonts w:ascii="Times New Roman" w:hAnsi="Times New Roman" w:cs="Times New Roman"/>
          <w:sz w:val="28"/>
          <w:szCs w:val="28"/>
        </w:rPr>
        <w:t xml:space="preserve"> SGLT2 снижают массу тела и улучшают метаболизм глюкозы.</w:t>
      </w:r>
      <w:r w:rsidR="003A4B8A">
        <w:rPr>
          <w:rFonts w:ascii="Times New Roman" w:hAnsi="Times New Roman" w:cs="Times New Roman"/>
          <w:sz w:val="28"/>
          <w:szCs w:val="28"/>
        </w:rPr>
        <w:t xml:space="preserve"> По данным некоторых публикаций</w:t>
      </w:r>
      <w:r w:rsidR="0028211F" w:rsidRPr="00D252BF">
        <w:rPr>
          <w:rFonts w:ascii="Times New Roman" w:hAnsi="Times New Roman" w:cs="Times New Roman"/>
          <w:sz w:val="28"/>
          <w:szCs w:val="28"/>
        </w:rPr>
        <w:t xml:space="preserve"> аналог </w:t>
      </w:r>
      <w:r w:rsidR="003A4B8A">
        <w:rPr>
          <w:rFonts w:ascii="Times New Roman" w:hAnsi="Times New Roman" w:cs="Times New Roman"/>
          <w:sz w:val="28"/>
          <w:szCs w:val="28"/>
        </w:rPr>
        <w:t>рецептора ГПП</w:t>
      </w:r>
      <w:r w:rsidR="0028211F" w:rsidRPr="00D252BF">
        <w:rPr>
          <w:rFonts w:ascii="Times New Roman" w:hAnsi="Times New Roman" w:cs="Times New Roman"/>
          <w:sz w:val="28"/>
          <w:szCs w:val="28"/>
        </w:rPr>
        <w:t xml:space="preserve">-1 и SGLT2 улучшают функцию печени и </w:t>
      </w:r>
      <w:r w:rsidR="003A4B8A">
        <w:rPr>
          <w:rFonts w:ascii="Times New Roman" w:hAnsi="Times New Roman" w:cs="Times New Roman"/>
          <w:sz w:val="28"/>
          <w:szCs w:val="28"/>
        </w:rPr>
        <w:t xml:space="preserve">его </w:t>
      </w:r>
      <w:r w:rsidR="0028211F" w:rsidRPr="00D252BF">
        <w:rPr>
          <w:rFonts w:ascii="Times New Roman" w:hAnsi="Times New Roman" w:cs="Times New Roman"/>
          <w:sz w:val="28"/>
          <w:szCs w:val="28"/>
        </w:rPr>
        <w:t>гистологические данные [</w:t>
      </w:r>
      <w:r w:rsidR="0021307E">
        <w:rPr>
          <w:rFonts w:ascii="Times New Roman" w:hAnsi="Times New Roman" w:cs="Times New Roman"/>
          <w:sz w:val="28"/>
          <w:szCs w:val="28"/>
        </w:rPr>
        <w:t>275,276</w:t>
      </w:r>
      <w:r w:rsidR="0028211F" w:rsidRPr="00D252BF">
        <w:rPr>
          <w:rFonts w:ascii="Times New Roman" w:hAnsi="Times New Roman" w:cs="Times New Roman"/>
          <w:sz w:val="28"/>
          <w:szCs w:val="28"/>
        </w:rPr>
        <w:t xml:space="preserve">]. У пациентов с </w:t>
      </w:r>
      <w:r w:rsidR="001F09D2" w:rsidRPr="00D252BF">
        <w:rPr>
          <w:rFonts w:ascii="Times New Roman" w:hAnsi="Times New Roman" w:cs="Times New Roman"/>
          <w:sz w:val="28"/>
          <w:szCs w:val="28"/>
        </w:rPr>
        <w:t xml:space="preserve">СД2 и </w:t>
      </w:r>
      <w:r w:rsidR="0028211F" w:rsidRPr="00D252BF">
        <w:rPr>
          <w:rFonts w:ascii="Times New Roman" w:hAnsi="Times New Roman" w:cs="Times New Roman"/>
          <w:sz w:val="28"/>
          <w:szCs w:val="28"/>
        </w:rPr>
        <w:t xml:space="preserve">НАСГ </w:t>
      </w:r>
      <w:r w:rsidR="001F09D2" w:rsidRPr="00D252BF">
        <w:rPr>
          <w:rFonts w:ascii="Times New Roman" w:hAnsi="Times New Roman" w:cs="Times New Roman"/>
          <w:sz w:val="28"/>
          <w:szCs w:val="28"/>
        </w:rPr>
        <w:t>эти препараты</w:t>
      </w:r>
      <w:r w:rsidR="0028211F" w:rsidRPr="00D252BF">
        <w:rPr>
          <w:rFonts w:ascii="Times New Roman" w:hAnsi="Times New Roman" w:cs="Times New Roman"/>
          <w:sz w:val="28"/>
          <w:szCs w:val="28"/>
        </w:rPr>
        <w:t xml:space="preserve"> улучш</w:t>
      </w:r>
      <w:r w:rsidR="001F09D2" w:rsidRPr="00D252BF">
        <w:rPr>
          <w:rFonts w:ascii="Times New Roman" w:hAnsi="Times New Roman" w:cs="Times New Roman"/>
          <w:sz w:val="28"/>
          <w:szCs w:val="28"/>
        </w:rPr>
        <w:t>аю</w:t>
      </w:r>
      <w:r w:rsidR="0028211F" w:rsidRPr="00D252BF">
        <w:rPr>
          <w:rFonts w:ascii="Times New Roman" w:hAnsi="Times New Roman" w:cs="Times New Roman"/>
          <w:sz w:val="28"/>
          <w:szCs w:val="28"/>
        </w:rPr>
        <w:t xml:space="preserve">т </w:t>
      </w:r>
      <w:r w:rsidR="003A4B8A">
        <w:rPr>
          <w:rFonts w:ascii="Times New Roman" w:hAnsi="Times New Roman" w:cs="Times New Roman"/>
          <w:sz w:val="28"/>
          <w:szCs w:val="28"/>
        </w:rPr>
        <w:t>показатели изменения ферментов</w:t>
      </w:r>
      <w:r w:rsidR="0028211F" w:rsidRPr="00D252BF">
        <w:rPr>
          <w:rFonts w:ascii="Times New Roman" w:hAnsi="Times New Roman" w:cs="Times New Roman"/>
          <w:sz w:val="28"/>
          <w:szCs w:val="28"/>
        </w:rPr>
        <w:t xml:space="preserve"> печени и гистологические данные, </w:t>
      </w:r>
      <w:r w:rsidR="003A4B8A">
        <w:rPr>
          <w:rFonts w:ascii="Times New Roman" w:hAnsi="Times New Roman" w:cs="Times New Roman"/>
          <w:sz w:val="28"/>
          <w:szCs w:val="28"/>
        </w:rPr>
        <w:t>что рекомендовано</w:t>
      </w:r>
      <w:r w:rsidR="0028211F" w:rsidRPr="00D252BF">
        <w:rPr>
          <w:rFonts w:ascii="Times New Roman" w:hAnsi="Times New Roman" w:cs="Times New Roman"/>
          <w:sz w:val="28"/>
          <w:szCs w:val="28"/>
        </w:rPr>
        <w:t xml:space="preserve"> </w:t>
      </w:r>
      <w:r w:rsidR="001F09D2" w:rsidRPr="00D252BF">
        <w:rPr>
          <w:rFonts w:ascii="Times New Roman" w:hAnsi="Times New Roman" w:cs="Times New Roman"/>
          <w:sz w:val="28"/>
          <w:szCs w:val="28"/>
        </w:rPr>
        <w:t>их</w:t>
      </w:r>
      <w:r w:rsidR="0028211F" w:rsidRPr="00D252BF">
        <w:rPr>
          <w:rFonts w:ascii="Times New Roman" w:hAnsi="Times New Roman" w:cs="Times New Roman"/>
          <w:sz w:val="28"/>
          <w:szCs w:val="28"/>
        </w:rPr>
        <w:t xml:space="preserve"> назначение. </w:t>
      </w:r>
      <w:r w:rsidR="001F09D2" w:rsidRPr="00D252BF">
        <w:rPr>
          <w:rFonts w:ascii="Times New Roman" w:hAnsi="Times New Roman" w:cs="Times New Roman"/>
          <w:sz w:val="28"/>
          <w:szCs w:val="28"/>
        </w:rPr>
        <w:t>Применение</w:t>
      </w:r>
      <w:r w:rsidR="0028211F" w:rsidRPr="00D252BF">
        <w:rPr>
          <w:rFonts w:ascii="Times New Roman" w:hAnsi="Times New Roman" w:cs="Times New Roman"/>
          <w:sz w:val="28"/>
          <w:szCs w:val="28"/>
        </w:rPr>
        <w:t xml:space="preserve"> ДПП-4 </w:t>
      </w:r>
      <w:r w:rsidR="001F09D2" w:rsidRPr="00D252BF">
        <w:rPr>
          <w:rFonts w:ascii="Times New Roman" w:hAnsi="Times New Roman" w:cs="Times New Roman"/>
          <w:sz w:val="28"/>
          <w:szCs w:val="28"/>
        </w:rPr>
        <w:t>при НАЖБП дали противоречивые результаты.</w:t>
      </w:r>
    </w:p>
    <w:p w14:paraId="05C1FEC5" w14:textId="6B21F669" w:rsidR="001F09D2" w:rsidRPr="00D252BF" w:rsidRDefault="0010025D" w:rsidP="00A45C5D">
      <w:pPr>
        <w:spacing w:line="360" w:lineRule="auto"/>
        <w:ind w:firstLine="708"/>
        <w:jc w:val="both"/>
        <w:rPr>
          <w:rFonts w:ascii="Times New Roman" w:hAnsi="Times New Roman" w:cs="Times New Roman"/>
          <w:sz w:val="28"/>
          <w:szCs w:val="28"/>
        </w:rPr>
      </w:pPr>
      <w:r w:rsidRPr="00D252BF">
        <w:rPr>
          <w:rFonts w:ascii="Times New Roman" w:hAnsi="Times New Roman" w:cs="Times New Roman"/>
          <w:sz w:val="28"/>
          <w:szCs w:val="28"/>
        </w:rPr>
        <w:t xml:space="preserve">Согласно </w:t>
      </w:r>
      <w:r w:rsidR="00484862">
        <w:rPr>
          <w:rFonts w:ascii="Times New Roman" w:hAnsi="Times New Roman" w:cs="Times New Roman"/>
          <w:sz w:val="28"/>
          <w:szCs w:val="28"/>
        </w:rPr>
        <w:t xml:space="preserve">американским и европейским </w:t>
      </w:r>
      <w:r w:rsidRPr="00D252BF">
        <w:rPr>
          <w:rFonts w:ascii="Times New Roman" w:hAnsi="Times New Roman" w:cs="Times New Roman"/>
          <w:sz w:val="28"/>
          <w:szCs w:val="28"/>
        </w:rPr>
        <w:t xml:space="preserve">рекомендациям </w:t>
      </w:r>
      <w:proofErr w:type="spellStart"/>
      <w:r w:rsidRPr="00D252BF">
        <w:rPr>
          <w:rFonts w:ascii="Times New Roman" w:hAnsi="Times New Roman" w:cs="Times New Roman"/>
          <w:sz w:val="28"/>
          <w:szCs w:val="28"/>
        </w:rPr>
        <w:t>с</w:t>
      </w:r>
      <w:r w:rsidR="0028211F" w:rsidRPr="00D252BF">
        <w:rPr>
          <w:rFonts w:ascii="Times New Roman" w:hAnsi="Times New Roman" w:cs="Times New Roman"/>
          <w:sz w:val="28"/>
          <w:szCs w:val="28"/>
        </w:rPr>
        <w:t>татины</w:t>
      </w:r>
      <w:proofErr w:type="spellEnd"/>
      <w:r w:rsidR="0028211F" w:rsidRPr="00D252BF">
        <w:rPr>
          <w:rFonts w:ascii="Times New Roman" w:hAnsi="Times New Roman" w:cs="Times New Roman"/>
          <w:sz w:val="28"/>
          <w:szCs w:val="28"/>
        </w:rPr>
        <w:t xml:space="preserve"> рекомендуются пациентам с НАЖБП</w:t>
      </w:r>
      <w:r w:rsidR="001F09D2" w:rsidRPr="00D252BF">
        <w:rPr>
          <w:rFonts w:ascii="Times New Roman" w:hAnsi="Times New Roman" w:cs="Times New Roman"/>
          <w:sz w:val="28"/>
          <w:szCs w:val="28"/>
        </w:rPr>
        <w:t xml:space="preserve"> и </w:t>
      </w:r>
      <w:proofErr w:type="spellStart"/>
      <w:r w:rsidR="0028211F" w:rsidRPr="00D252BF">
        <w:rPr>
          <w:rFonts w:ascii="Times New Roman" w:hAnsi="Times New Roman" w:cs="Times New Roman"/>
          <w:sz w:val="28"/>
          <w:szCs w:val="28"/>
        </w:rPr>
        <w:t>гиперхолестеринемией</w:t>
      </w:r>
      <w:proofErr w:type="spellEnd"/>
      <w:r w:rsidR="0028211F" w:rsidRPr="00D252BF">
        <w:rPr>
          <w:rFonts w:ascii="Times New Roman" w:hAnsi="Times New Roman" w:cs="Times New Roman"/>
          <w:sz w:val="28"/>
          <w:szCs w:val="28"/>
        </w:rPr>
        <w:t>.</w:t>
      </w:r>
      <w:r w:rsidR="001F09D2" w:rsidRPr="00D252BF">
        <w:rPr>
          <w:rFonts w:ascii="Times New Roman" w:hAnsi="Times New Roman" w:cs="Times New Roman"/>
          <w:sz w:val="28"/>
          <w:szCs w:val="28"/>
        </w:rPr>
        <w:t xml:space="preserve"> </w:t>
      </w:r>
      <w:r w:rsidR="00A45C5D">
        <w:rPr>
          <w:rFonts w:ascii="Times New Roman" w:hAnsi="Times New Roman" w:cs="Times New Roman"/>
          <w:sz w:val="28"/>
          <w:szCs w:val="28"/>
        </w:rPr>
        <w:tab/>
      </w:r>
      <w:proofErr w:type="spellStart"/>
      <w:r w:rsidR="0028211F" w:rsidRPr="00D252BF">
        <w:rPr>
          <w:rFonts w:ascii="Times New Roman" w:hAnsi="Times New Roman" w:cs="Times New Roman"/>
          <w:sz w:val="28"/>
          <w:szCs w:val="28"/>
        </w:rPr>
        <w:t>Урсодезоксихолевая</w:t>
      </w:r>
      <w:proofErr w:type="spellEnd"/>
      <w:r w:rsidR="0028211F" w:rsidRPr="00D252BF">
        <w:rPr>
          <w:rFonts w:ascii="Times New Roman" w:hAnsi="Times New Roman" w:cs="Times New Roman"/>
          <w:sz w:val="28"/>
          <w:szCs w:val="28"/>
        </w:rPr>
        <w:t xml:space="preserve"> кислота (УДХК) и </w:t>
      </w:r>
      <w:proofErr w:type="spellStart"/>
      <w:r w:rsidR="0028211F" w:rsidRPr="00D252BF">
        <w:rPr>
          <w:rFonts w:ascii="Times New Roman" w:hAnsi="Times New Roman" w:cs="Times New Roman"/>
          <w:sz w:val="28"/>
          <w:szCs w:val="28"/>
        </w:rPr>
        <w:t>бигуаниды</w:t>
      </w:r>
      <w:proofErr w:type="spellEnd"/>
      <w:r w:rsidR="0028211F" w:rsidRPr="00D252BF">
        <w:rPr>
          <w:rFonts w:ascii="Times New Roman" w:hAnsi="Times New Roman" w:cs="Times New Roman"/>
          <w:sz w:val="28"/>
          <w:szCs w:val="28"/>
        </w:rPr>
        <w:t xml:space="preserve"> не оказыв</w:t>
      </w:r>
      <w:r w:rsidR="00484862">
        <w:rPr>
          <w:rFonts w:ascii="Times New Roman" w:hAnsi="Times New Roman" w:cs="Times New Roman"/>
          <w:sz w:val="28"/>
          <w:szCs w:val="28"/>
        </w:rPr>
        <w:t>али</w:t>
      </w:r>
      <w:r w:rsidR="0028211F" w:rsidRPr="00D252BF">
        <w:rPr>
          <w:rFonts w:ascii="Times New Roman" w:hAnsi="Times New Roman" w:cs="Times New Roman"/>
          <w:sz w:val="28"/>
          <w:szCs w:val="28"/>
        </w:rPr>
        <w:t xml:space="preserve"> существенного влияния на гистологию печени, </w:t>
      </w:r>
      <w:r w:rsidR="00484862">
        <w:rPr>
          <w:rFonts w:ascii="Times New Roman" w:hAnsi="Times New Roman" w:cs="Times New Roman"/>
          <w:sz w:val="28"/>
          <w:szCs w:val="28"/>
        </w:rPr>
        <w:t>поэтому они не рекомендованы</w:t>
      </w:r>
      <w:r w:rsidR="001F09D2" w:rsidRPr="00D252BF">
        <w:rPr>
          <w:rFonts w:ascii="Times New Roman" w:hAnsi="Times New Roman" w:cs="Times New Roman"/>
          <w:sz w:val="28"/>
          <w:szCs w:val="28"/>
        </w:rPr>
        <w:t xml:space="preserve"> </w:t>
      </w:r>
      <w:r w:rsidR="0028211F" w:rsidRPr="00D252BF">
        <w:rPr>
          <w:rFonts w:ascii="Times New Roman" w:hAnsi="Times New Roman" w:cs="Times New Roman"/>
          <w:sz w:val="28"/>
          <w:szCs w:val="28"/>
        </w:rPr>
        <w:t>в качестве специфического лечения заболеваний печени у пациентов с НАСГ [</w:t>
      </w:r>
      <w:r w:rsidR="0021307E">
        <w:rPr>
          <w:rFonts w:ascii="Times New Roman" w:hAnsi="Times New Roman" w:cs="Times New Roman"/>
          <w:sz w:val="28"/>
          <w:szCs w:val="28"/>
        </w:rPr>
        <w:t>236,237</w:t>
      </w:r>
      <w:r w:rsidR="0028211F" w:rsidRPr="00D252BF">
        <w:rPr>
          <w:rFonts w:ascii="Times New Roman" w:hAnsi="Times New Roman" w:cs="Times New Roman"/>
          <w:sz w:val="28"/>
          <w:szCs w:val="28"/>
        </w:rPr>
        <w:t>]</w:t>
      </w:r>
      <w:r w:rsidR="001F09D2" w:rsidRPr="00D252BF">
        <w:rPr>
          <w:rFonts w:ascii="Times New Roman" w:hAnsi="Times New Roman" w:cs="Times New Roman"/>
          <w:sz w:val="28"/>
          <w:szCs w:val="28"/>
        </w:rPr>
        <w:t>.</w:t>
      </w:r>
    </w:p>
    <w:p w14:paraId="7E576ED1" w14:textId="669183ED" w:rsidR="0028211F" w:rsidRPr="00D252BF" w:rsidRDefault="00484862" w:rsidP="00A45C5D">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На современном этапе</w:t>
      </w:r>
      <w:r w:rsidR="0028211F" w:rsidRPr="00D252BF">
        <w:rPr>
          <w:rFonts w:ascii="Times New Roman" w:hAnsi="Times New Roman" w:cs="Times New Roman"/>
          <w:sz w:val="28"/>
          <w:szCs w:val="28"/>
        </w:rPr>
        <w:t xml:space="preserve"> проводится </w:t>
      </w:r>
      <w:r w:rsidR="000B0F4B" w:rsidRPr="00D252BF">
        <w:rPr>
          <w:rFonts w:ascii="Times New Roman" w:hAnsi="Times New Roman" w:cs="Times New Roman"/>
          <w:sz w:val="28"/>
          <w:szCs w:val="28"/>
        </w:rPr>
        <w:t>множество</w:t>
      </w:r>
      <w:r w:rsidR="0028211F" w:rsidRPr="00D252BF">
        <w:rPr>
          <w:rFonts w:ascii="Times New Roman" w:hAnsi="Times New Roman" w:cs="Times New Roman"/>
          <w:sz w:val="28"/>
          <w:szCs w:val="28"/>
        </w:rPr>
        <w:t xml:space="preserve"> испытаний препаратов для терапии НАЖБП</w:t>
      </w:r>
      <w:r>
        <w:rPr>
          <w:rFonts w:ascii="Times New Roman" w:hAnsi="Times New Roman" w:cs="Times New Roman"/>
          <w:sz w:val="28"/>
          <w:szCs w:val="28"/>
        </w:rPr>
        <w:t xml:space="preserve"> (</w:t>
      </w:r>
      <w:proofErr w:type="spellStart"/>
      <w:r w:rsidR="0028211F" w:rsidRPr="00D252BF">
        <w:rPr>
          <w:rFonts w:ascii="Times New Roman" w:hAnsi="Times New Roman" w:cs="Times New Roman"/>
          <w:sz w:val="28"/>
          <w:szCs w:val="28"/>
        </w:rPr>
        <w:t>обетихолев</w:t>
      </w:r>
      <w:r>
        <w:rPr>
          <w:rFonts w:ascii="Times New Roman" w:hAnsi="Times New Roman" w:cs="Times New Roman"/>
          <w:sz w:val="28"/>
          <w:szCs w:val="28"/>
        </w:rPr>
        <w:t>ая</w:t>
      </w:r>
      <w:proofErr w:type="spellEnd"/>
      <w:r w:rsidR="0028211F" w:rsidRPr="00D252BF">
        <w:rPr>
          <w:rFonts w:ascii="Times New Roman" w:hAnsi="Times New Roman" w:cs="Times New Roman"/>
          <w:sz w:val="28"/>
          <w:szCs w:val="28"/>
        </w:rPr>
        <w:t xml:space="preserve"> кислот</w:t>
      </w:r>
      <w:r>
        <w:rPr>
          <w:rFonts w:ascii="Times New Roman" w:hAnsi="Times New Roman" w:cs="Times New Roman"/>
          <w:sz w:val="28"/>
          <w:szCs w:val="28"/>
        </w:rPr>
        <w:t>а</w:t>
      </w:r>
      <w:r w:rsidR="0028211F" w:rsidRPr="00D252BF">
        <w:rPr>
          <w:rFonts w:ascii="Times New Roman" w:hAnsi="Times New Roman" w:cs="Times New Roman"/>
          <w:sz w:val="28"/>
          <w:szCs w:val="28"/>
        </w:rPr>
        <w:t xml:space="preserve"> (ОКК), </w:t>
      </w:r>
      <w:proofErr w:type="spellStart"/>
      <w:r w:rsidR="0028211F" w:rsidRPr="00D252BF">
        <w:rPr>
          <w:rFonts w:ascii="Times New Roman" w:hAnsi="Times New Roman" w:cs="Times New Roman"/>
          <w:sz w:val="28"/>
          <w:szCs w:val="28"/>
        </w:rPr>
        <w:t>элафибранор</w:t>
      </w:r>
      <w:proofErr w:type="spellEnd"/>
      <w:r w:rsidR="0028211F" w:rsidRPr="00D252BF">
        <w:rPr>
          <w:rFonts w:ascii="Times New Roman" w:hAnsi="Times New Roman" w:cs="Times New Roman"/>
          <w:sz w:val="28"/>
          <w:szCs w:val="28"/>
        </w:rPr>
        <w:t xml:space="preserve">, </w:t>
      </w:r>
      <w:proofErr w:type="spellStart"/>
      <w:r w:rsidR="0028211F" w:rsidRPr="00D252BF">
        <w:rPr>
          <w:rFonts w:ascii="Times New Roman" w:hAnsi="Times New Roman" w:cs="Times New Roman"/>
          <w:sz w:val="28"/>
          <w:szCs w:val="28"/>
        </w:rPr>
        <w:t>селонсертиб</w:t>
      </w:r>
      <w:proofErr w:type="spellEnd"/>
      <w:r w:rsidR="0028211F" w:rsidRPr="00D252BF">
        <w:rPr>
          <w:rFonts w:ascii="Times New Roman" w:hAnsi="Times New Roman" w:cs="Times New Roman"/>
          <w:sz w:val="28"/>
          <w:szCs w:val="28"/>
        </w:rPr>
        <w:t xml:space="preserve"> (СЕЛ), </w:t>
      </w:r>
      <w:proofErr w:type="spellStart"/>
      <w:r w:rsidR="0028211F" w:rsidRPr="00D252BF">
        <w:rPr>
          <w:rFonts w:ascii="Times New Roman" w:hAnsi="Times New Roman" w:cs="Times New Roman"/>
          <w:sz w:val="28"/>
          <w:szCs w:val="28"/>
        </w:rPr>
        <w:t>киназ</w:t>
      </w:r>
      <w:r>
        <w:rPr>
          <w:rFonts w:ascii="Times New Roman" w:hAnsi="Times New Roman" w:cs="Times New Roman"/>
          <w:sz w:val="28"/>
          <w:szCs w:val="28"/>
        </w:rPr>
        <w:t>а</w:t>
      </w:r>
      <w:proofErr w:type="spellEnd"/>
      <w:r w:rsidR="0028211F" w:rsidRPr="00D252BF">
        <w:rPr>
          <w:rFonts w:ascii="Times New Roman" w:hAnsi="Times New Roman" w:cs="Times New Roman"/>
          <w:sz w:val="28"/>
          <w:szCs w:val="28"/>
        </w:rPr>
        <w:t>, регулирующ</w:t>
      </w:r>
      <w:r>
        <w:rPr>
          <w:rFonts w:ascii="Times New Roman" w:hAnsi="Times New Roman" w:cs="Times New Roman"/>
          <w:sz w:val="28"/>
          <w:szCs w:val="28"/>
        </w:rPr>
        <w:t>и</w:t>
      </w:r>
      <w:r w:rsidR="0028211F" w:rsidRPr="00D252BF">
        <w:rPr>
          <w:rFonts w:ascii="Times New Roman" w:hAnsi="Times New Roman" w:cs="Times New Roman"/>
          <w:sz w:val="28"/>
          <w:szCs w:val="28"/>
        </w:rPr>
        <w:t xml:space="preserve">й сигнал апоптоза 1 (ASK1), </w:t>
      </w:r>
      <w:proofErr w:type="spellStart"/>
      <w:r w:rsidR="0028211F" w:rsidRPr="00D252BF">
        <w:rPr>
          <w:rFonts w:ascii="Times New Roman" w:hAnsi="Times New Roman" w:cs="Times New Roman"/>
          <w:sz w:val="28"/>
          <w:szCs w:val="28"/>
        </w:rPr>
        <w:t>ценикривирок</w:t>
      </w:r>
      <w:proofErr w:type="spellEnd"/>
      <w:r w:rsidR="0028211F" w:rsidRPr="00D252BF">
        <w:rPr>
          <w:rFonts w:ascii="Times New Roman" w:hAnsi="Times New Roman" w:cs="Times New Roman"/>
          <w:sz w:val="28"/>
          <w:szCs w:val="28"/>
        </w:rPr>
        <w:t xml:space="preserve"> (ЦВК), фактор роста фибробластов</w:t>
      </w:r>
      <w:r w:rsidR="00186AC3" w:rsidRPr="00D252BF">
        <w:rPr>
          <w:rFonts w:ascii="Times New Roman" w:hAnsi="Times New Roman" w:cs="Times New Roman"/>
          <w:sz w:val="28"/>
          <w:szCs w:val="28"/>
        </w:rPr>
        <w:t>-21</w:t>
      </w:r>
      <w:r w:rsidR="0028211F" w:rsidRPr="00D252BF">
        <w:rPr>
          <w:rFonts w:ascii="Times New Roman" w:hAnsi="Times New Roman" w:cs="Times New Roman"/>
          <w:sz w:val="28"/>
          <w:szCs w:val="28"/>
        </w:rPr>
        <w:t xml:space="preserve"> (ФРФ), </w:t>
      </w:r>
      <w:proofErr w:type="spellStart"/>
      <w:r w:rsidR="0028211F" w:rsidRPr="00D252BF">
        <w:rPr>
          <w:rFonts w:ascii="Times New Roman" w:hAnsi="Times New Roman" w:cs="Times New Roman"/>
          <w:sz w:val="28"/>
          <w:szCs w:val="28"/>
        </w:rPr>
        <w:t>арамхол</w:t>
      </w:r>
      <w:proofErr w:type="spellEnd"/>
      <w:r w:rsidR="0028211F" w:rsidRPr="00D252BF">
        <w:rPr>
          <w:rFonts w:ascii="Times New Roman" w:hAnsi="Times New Roman" w:cs="Times New Roman"/>
          <w:sz w:val="28"/>
          <w:szCs w:val="28"/>
        </w:rPr>
        <w:t>, ингибитор ацетил-</w:t>
      </w:r>
      <w:proofErr w:type="spellStart"/>
      <w:r w:rsidR="0028211F" w:rsidRPr="00D252BF">
        <w:rPr>
          <w:rFonts w:ascii="Times New Roman" w:hAnsi="Times New Roman" w:cs="Times New Roman"/>
          <w:sz w:val="28"/>
          <w:szCs w:val="28"/>
        </w:rPr>
        <w:t>КоА</w:t>
      </w:r>
      <w:proofErr w:type="spellEnd"/>
      <w:r w:rsidR="0028211F" w:rsidRPr="00D252BF">
        <w:rPr>
          <w:rFonts w:ascii="Times New Roman" w:hAnsi="Times New Roman" w:cs="Times New Roman"/>
          <w:sz w:val="28"/>
          <w:szCs w:val="28"/>
        </w:rPr>
        <w:t xml:space="preserve">-карбоксилазы (ACC) (GS-0976), FGF19 (NGM-282), </w:t>
      </w:r>
      <w:proofErr w:type="spellStart"/>
      <w:r w:rsidR="0028211F" w:rsidRPr="00D252BF">
        <w:rPr>
          <w:rFonts w:ascii="Times New Roman" w:hAnsi="Times New Roman" w:cs="Times New Roman"/>
          <w:sz w:val="28"/>
          <w:szCs w:val="28"/>
        </w:rPr>
        <w:t>пемафибрат</w:t>
      </w:r>
      <w:proofErr w:type="spellEnd"/>
      <w:r w:rsidR="0028211F" w:rsidRPr="00D252BF">
        <w:rPr>
          <w:rFonts w:ascii="Times New Roman" w:hAnsi="Times New Roman" w:cs="Times New Roman"/>
          <w:sz w:val="28"/>
          <w:szCs w:val="28"/>
        </w:rPr>
        <w:t xml:space="preserve">, </w:t>
      </w:r>
      <w:proofErr w:type="spellStart"/>
      <w:r w:rsidR="0028211F" w:rsidRPr="00D252BF">
        <w:rPr>
          <w:rFonts w:ascii="Times New Roman" w:hAnsi="Times New Roman" w:cs="Times New Roman"/>
          <w:sz w:val="28"/>
          <w:szCs w:val="28"/>
        </w:rPr>
        <w:t>эмриказан</w:t>
      </w:r>
      <w:proofErr w:type="spellEnd"/>
      <w:r w:rsidR="0028211F" w:rsidRPr="00D252BF">
        <w:rPr>
          <w:rFonts w:ascii="Times New Roman" w:hAnsi="Times New Roman" w:cs="Times New Roman"/>
          <w:sz w:val="28"/>
          <w:szCs w:val="28"/>
        </w:rPr>
        <w:t xml:space="preserve">, ингибитор </w:t>
      </w:r>
      <w:proofErr w:type="spellStart"/>
      <w:r w:rsidR="0028211F" w:rsidRPr="00D252BF">
        <w:rPr>
          <w:rFonts w:ascii="Times New Roman" w:hAnsi="Times New Roman" w:cs="Times New Roman"/>
          <w:sz w:val="28"/>
          <w:szCs w:val="28"/>
        </w:rPr>
        <w:t>толл</w:t>
      </w:r>
      <w:proofErr w:type="spellEnd"/>
      <w:r w:rsidR="0028211F" w:rsidRPr="00D252BF">
        <w:rPr>
          <w:rFonts w:ascii="Times New Roman" w:hAnsi="Times New Roman" w:cs="Times New Roman"/>
          <w:sz w:val="28"/>
          <w:szCs w:val="28"/>
        </w:rPr>
        <w:t xml:space="preserve">-подобного рецептора 4 (TLR4) (JKB-21), </w:t>
      </w:r>
      <w:proofErr w:type="spellStart"/>
      <w:r w:rsidR="0028211F" w:rsidRPr="00D252BF">
        <w:rPr>
          <w:rFonts w:ascii="Times New Roman" w:hAnsi="Times New Roman" w:cs="Times New Roman"/>
          <w:sz w:val="28"/>
          <w:szCs w:val="28"/>
        </w:rPr>
        <w:t>солитромицин</w:t>
      </w:r>
      <w:proofErr w:type="spellEnd"/>
      <w:r w:rsidR="0028211F" w:rsidRPr="00D252BF">
        <w:rPr>
          <w:rFonts w:ascii="Times New Roman" w:hAnsi="Times New Roman" w:cs="Times New Roman"/>
          <w:sz w:val="28"/>
          <w:szCs w:val="28"/>
        </w:rPr>
        <w:t>, SSAO/VAP- 1 ингибитор (BI 1467335), IMM-124E, ингибитор галектина-3 (GR-MD-02)</w:t>
      </w:r>
      <w:r>
        <w:rPr>
          <w:rFonts w:ascii="Times New Roman" w:hAnsi="Times New Roman" w:cs="Times New Roman"/>
          <w:sz w:val="28"/>
          <w:szCs w:val="28"/>
        </w:rPr>
        <w:t xml:space="preserve">, </w:t>
      </w:r>
      <w:r w:rsidR="0028211F" w:rsidRPr="00D252BF">
        <w:rPr>
          <w:rFonts w:ascii="Times New Roman" w:hAnsi="Times New Roman" w:cs="Times New Roman"/>
          <w:sz w:val="28"/>
          <w:szCs w:val="28"/>
        </w:rPr>
        <w:t>белок теплового шока (HSP) 47</w:t>
      </w:r>
      <w:r>
        <w:rPr>
          <w:rFonts w:ascii="Times New Roman" w:hAnsi="Times New Roman" w:cs="Times New Roman"/>
          <w:sz w:val="28"/>
          <w:szCs w:val="28"/>
        </w:rPr>
        <w:t>)</w:t>
      </w:r>
      <w:r w:rsidR="0028211F" w:rsidRPr="00D252BF">
        <w:rPr>
          <w:rFonts w:ascii="Times New Roman" w:hAnsi="Times New Roman" w:cs="Times New Roman"/>
          <w:sz w:val="28"/>
          <w:szCs w:val="28"/>
        </w:rPr>
        <w:t xml:space="preserve"> [</w:t>
      </w:r>
      <w:r w:rsidR="0021307E">
        <w:rPr>
          <w:rFonts w:ascii="Times New Roman" w:hAnsi="Times New Roman" w:cs="Times New Roman"/>
          <w:sz w:val="28"/>
          <w:szCs w:val="28"/>
        </w:rPr>
        <w:t>277</w:t>
      </w:r>
      <w:r w:rsidR="00DF4E93">
        <w:rPr>
          <w:rFonts w:ascii="Times New Roman" w:hAnsi="Times New Roman" w:cs="Times New Roman"/>
          <w:sz w:val="28"/>
          <w:szCs w:val="28"/>
        </w:rPr>
        <w:t>-289</w:t>
      </w:r>
      <w:r w:rsidR="0028211F" w:rsidRPr="00D252BF">
        <w:rPr>
          <w:rFonts w:ascii="Times New Roman" w:hAnsi="Times New Roman" w:cs="Times New Roman"/>
          <w:sz w:val="28"/>
          <w:szCs w:val="28"/>
        </w:rPr>
        <w:t>]</w:t>
      </w:r>
      <w:r w:rsidR="000B0F4B" w:rsidRPr="00D252BF">
        <w:rPr>
          <w:rFonts w:ascii="Times New Roman" w:hAnsi="Times New Roman" w:cs="Times New Roman"/>
          <w:sz w:val="28"/>
          <w:szCs w:val="28"/>
        </w:rPr>
        <w:t>.</w:t>
      </w:r>
      <w:r>
        <w:rPr>
          <w:rFonts w:ascii="Times New Roman" w:hAnsi="Times New Roman" w:cs="Times New Roman"/>
          <w:sz w:val="28"/>
          <w:szCs w:val="28"/>
        </w:rPr>
        <w:t xml:space="preserve"> В мировой клинической практике они пока не рекомендованы. </w:t>
      </w:r>
    </w:p>
    <w:p w14:paraId="31A76AC6" w14:textId="69CB0BC2" w:rsidR="00D64532" w:rsidRDefault="00D64532" w:rsidP="00D64532">
      <w:pPr>
        <w:spacing w:after="0" w:line="276" w:lineRule="auto"/>
        <w:contextualSpacing/>
        <w:jc w:val="center"/>
        <w:rPr>
          <w:rFonts w:ascii="Times New Roman" w:eastAsia="TimesNewRomanPS-BoldMT" w:hAnsi="Times New Roman" w:cs="Times New Roman"/>
          <w:b/>
          <w:caps/>
          <w:sz w:val="32"/>
          <w:szCs w:val="32"/>
        </w:rPr>
      </w:pPr>
      <w:r w:rsidRPr="00E201D4">
        <w:rPr>
          <w:rFonts w:ascii="Times New Roman" w:eastAsia="TimesNewRomanPS-BoldMT" w:hAnsi="Times New Roman" w:cs="Times New Roman"/>
          <w:b/>
          <w:caps/>
          <w:sz w:val="32"/>
          <w:szCs w:val="32"/>
        </w:rPr>
        <w:lastRenderedPageBreak/>
        <w:t xml:space="preserve">Глава </w:t>
      </w:r>
      <w:r w:rsidR="00E201D4">
        <w:rPr>
          <w:rFonts w:ascii="Times New Roman" w:eastAsia="TimesNewRomanPS-BoldMT" w:hAnsi="Times New Roman" w:cs="Times New Roman"/>
          <w:b/>
          <w:caps/>
          <w:sz w:val="32"/>
          <w:szCs w:val="32"/>
        </w:rPr>
        <w:t>2</w:t>
      </w:r>
    </w:p>
    <w:p w14:paraId="2D8EF2F6" w14:textId="77777777" w:rsidR="00E201D4" w:rsidRPr="00E201D4" w:rsidRDefault="00E201D4" w:rsidP="00D64532">
      <w:pPr>
        <w:spacing w:after="0" w:line="276" w:lineRule="auto"/>
        <w:contextualSpacing/>
        <w:jc w:val="center"/>
        <w:rPr>
          <w:rFonts w:ascii="Times New Roman" w:eastAsia="TimesNewRomanPS-BoldMT" w:hAnsi="Times New Roman" w:cs="Times New Roman"/>
          <w:b/>
          <w:caps/>
          <w:sz w:val="32"/>
          <w:szCs w:val="32"/>
        </w:rPr>
      </w:pPr>
    </w:p>
    <w:p w14:paraId="7EB7FF00" w14:textId="77777777" w:rsidR="00D64532" w:rsidRPr="008D7DF9" w:rsidRDefault="00D64532" w:rsidP="00D64532">
      <w:pPr>
        <w:spacing w:after="0" w:line="276" w:lineRule="auto"/>
        <w:contextualSpacing/>
        <w:jc w:val="center"/>
        <w:rPr>
          <w:rFonts w:ascii="Times New Roman" w:eastAsia="TimesNewRomanPS-BoldMT" w:hAnsi="Times New Roman" w:cs="Times New Roman"/>
          <w:b/>
          <w:caps/>
          <w:sz w:val="28"/>
          <w:szCs w:val="28"/>
        </w:rPr>
      </w:pPr>
      <w:r w:rsidRPr="008D7DF9">
        <w:rPr>
          <w:rFonts w:ascii="Times New Roman" w:eastAsia="TimesNewRomanPS-BoldMT" w:hAnsi="Times New Roman" w:cs="Times New Roman"/>
          <w:b/>
          <w:caps/>
          <w:sz w:val="28"/>
          <w:szCs w:val="28"/>
        </w:rPr>
        <w:t>Материалы и методы исследования</w:t>
      </w:r>
    </w:p>
    <w:p w14:paraId="73BE915E" w14:textId="77777777" w:rsidR="00D64532" w:rsidRPr="008D7DF9" w:rsidRDefault="00D64532" w:rsidP="00D64532">
      <w:pPr>
        <w:spacing w:after="0" w:line="360" w:lineRule="auto"/>
        <w:contextualSpacing/>
        <w:jc w:val="center"/>
        <w:rPr>
          <w:rFonts w:ascii="Times New Roman" w:eastAsia="TimesNewRomanPS-BoldMT" w:hAnsi="Times New Roman" w:cs="Times New Roman"/>
          <w:b/>
          <w:caps/>
          <w:color w:val="FF0000"/>
          <w:sz w:val="28"/>
          <w:szCs w:val="28"/>
        </w:rPr>
      </w:pPr>
    </w:p>
    <w:p w14:paraId="70DBB26A" w14:textId="052C181F" w:rsidR="00D64532" w:rsidRPr="008D7DF9" w:rsidRDefault="00D64532" w:rsidP="00D64532">
      <w:pPr>
        <w:spacing w:after="0" w:line="360" w:lineRule="auto"/>
        <w:contextualSpacing/>
        <w:jc w:val="center"/>
        <w:rPr>
          <w:rFonts w:ascii="Times New Roman" w:eastAsia="Calibri" w:hAnsi="Times New Roman" w:cs="Times New Roman"/>
          <w:sz w:val="30"/>
          <w:szCs w:val="30"/>
        </w:rPr>
      </w:pPr>
      <w:r>
        <w:rPr>
          <w:rFonts w:ascii="Times New Roman" w:eastAsia="TimesNewRomanPS-BoldMT" w:hAnsi="Times New Roman" w:cs="Times New Roman"/>
          <w:b/>
          <w:caps/>
          <w:sz w:val="30"/>
          <w:szCs w:val="30"/>
        </w:rPr>
        <w:t>2</w:t>
      </w:r>
      <w:r w:rsidRPr="008D7DF9">
        <w:rPr>
          <w:rFonts w:ascii="Times New Roman" w:eastAsia="TimesNewRomanPS-BoldMT" w:hAnsi="Times New Roman" w:cs="Times New Roman"/>
          <w:b/>
          <w:caps/>
          <w:sz w:val="30"/>
          <w:szCs w:val="30"/>
        </w:rPr>
        <w:t>.1. Э</w:t>
      </w:r>
      <w:r w:rsidRPr="008D7DF9">
        <w:rPr>
          <w:rFonts w:ascii="Times New Roman" w:eastAsia="TimesNewRomanPS-BoldMT" w:hAnsi="Times New Roman" w:cs="Times New Roman"/>
          <w:b/>
          <w:sz w:val="30"/>
          <w:szCs w:val="30"/>
        </w:rPr>
        <w:t>тапы исследования</w:t>
      </w:r>
    </w:p>
    <w:p w14:paraId="5999C531"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В ходе планирования исследования был определен ряд задач в соответствии с целью работы. Для выполнения задач требовалась проработка дизайна нескольких частей исследования. Всего было проведено 2 отдельных исследования (экспериментальное и клиническое) объединённых общей тематикой.</w:t>
      </w:r>
    </w:p>
    <w:p w14:paraId="7B2ED84A" w14:textId="77777777" w:rsidR="00D64532" w:rsidRPr="008D7DF9" w:rsidRDefault="00D64532" w:rsidP="0005351F">
      <w:pPr>
        <w:numPr>
          <w:ilvl w:val="0"/>
          <w:numId w:val="6"/>
        </w:numPr>
        <w:spacing w:after="0" w:line="360" w:lineRule="auto"/>
        <w:ind w:firstLine="567"/>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Задача первой (экспериментальной) части исследования состояла в экспериментальном воспроизведении НАЖБП в условиях низкогорья и высокогорья, также в изучении влияния различных препаратов на регресс заболевания.</w:t>
      </w:r>
    </w:p>
    <w:p w14:paraId="4F2C99E0" w14:textId="77777777" w:rsidR="00D64532" w:rsidRPr="008D7DF9" w:rsidRDefault="00D64532" w:rsidP="0005351F">
      <w:pPr>
        <w:numPr>
          <w:ilvl w:val="0"/>
          <w:numId w:val="6"/>
        </w:numPr>
        <w:spacing w:after="0" w:line="360" w:lineRule="auto"/>
        <w:ind w:firstLine="567"/>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Во второй клинической части исследования фокус был направлен на пациентов с НАЖБП, проживающих в разных высотных зонах республики (низкогорье, высокогорье) с изучением темпа прогрессирования, энергетического обмена и особенностей ответа на терапию современным препаратом.</w:t>
      </w:r>
    </w:p>
    <w:p w14:paraId="7D17FE1D" w14:textId="77777777" w:rsidR="00D64532" w:rsidRPr="008D7DF9" w:rsidRDefault="00D64532" w:rsidP="00D64532">
      <w:pPr>
        <w:spacing w:after="0" w:line="360" w:lineRule="auto"/>
        <w:ind w:left="567"/>
        <w:contextualSpacing/>
        <w:jc w:val="both"/>
        <w:rPr>
          <w:rFonts w:ascii="Times New Roman" w:eastAsia="Calibri" w:hAnsi="Times New Roman" w:cs="Times New Roman"/>
          <w:sz w:val="28"/>
          <w:szCs w:val="28"/>
        </w:rPr>
      </w:pPr>
    </w:p>
    <w:p w14:paraId="1C7C9347" w14:textId="08363BD6" w:rsidR="00D64532" w:rsidRPr="008D7DF9" w:rsidRDefault="00D64532" w:rsidP="0005351F">
      <w:pPr>
        <w:widowControl w:val="0"/>
        <w:numPr>
          <w:ilvl w:val="12"/>
          <w:numId w:val="6"/>
        </w:numPr>
        <w:tabs>
          <w:tab w:val="clear" w:pos="360"/>
        </w:tabs>
        <w:suppressAutoHyphens/>
        <w:overflowPunct w:val="0"/>
        <w:autoSpaceDE w:val="0"/>
        <w:autoSpaceDN w:val="0"/>
        <w:adjustRightInd w:val="0"/>
        <w:spacing w:after="0" w:line="360" w:lineRule="auto"/>
        <w:jc w:val="center"/>
        <w:textAlignment w:val="baseline"/>
        <w:outlineLvl w:val="4"/>
        <w:rPr>
          <w:rFonts w:ascii="Times New Roman" w:eastAsia="Times New Roman" w:hAnsi="Times New Roman" w:cs="Times New Roman"/>
          <w:b/>
          <w:sz w:val="30"/>
          <w:szCs w:val="30"/>
          <w:lang w:eastAsia="ar-SA"/>
        </w:rPr>
      </w:pPr>
      <w:r>
        <w:rPr>
          <w:rFonts w:ascii="Times New Roman" w:eastAsia="Times New Roman" w:hAnsi="Times New Roman" w:cs="Times New Roman"/>
          <w:b/>
          <w:sz w:val="30"/>
          <w:szCs w:val="30"/>
          <w:lang w:eastAsia="ar-SA"/>
        </w:rPr>
        <w:t>2</w:t>
      </w:r>
      <w:r w:rsidRPr="008D7DF9">
        <w:rPr>
          <w:rFonts w:ascii="Times New Roman" w:eastAsia="Times New Roman" w:hAnsi="Times New Roman" w:cs="Times New Roman"/>
          <w:b/>
          <w:sz w:val="30"/>
          <w:szCs w:val="30"/>
          <w:lang w:eastAsia="ar-SA"/>
        </w:rPr>
        <w:t>.2. Методы исследования клинической части</w:t>
      </w:r>
    </w:p>
    <w:p w14:paraId="6CD22EBC" w14:textId="15D8066B" w:rsidR="00D64532" w:rsidRPr="00D64532" w:rsidRDefault="00D64532" w:rsidP="0005351F">
      <w:pPr>
        <w:pStyle w:val="a3"/>
        <w:widowControl w:val="0"/>
        <w:numPr>
          <w:ilvl w:val="2"/>
          <w:numId w:val="9"/>
        </w:numPr>
        <w:suppressAutoHyphens/>
        <w:overflowPunct w:val="0"/>
        <w:autoSpaceDE w:val="0"/>
        <w:autoSpaceDN w:val="0"/>
        <w:adjustRightInd w:val="0"/>
        <w:spacing w:after="0" w:line="360" w:lineRule="auto"/>
        <w:textAlignment w:val="baseline"/>
        <w:outlineLvl w:val="4"/>
        <w:rPr>
          <w:rFonts w:ascii="Times New Roman" w:eastAsia="Times New Roman" w:hAnsi="Times New Roman" w:cs="Times New Roman"/>
          <w:sz w:val="28"/>
          <w:szCs w:val="28"/>
          <w:lang w:eastAsia="ar-SA"/>
        </w:rPr>
      </w:pPr>
      <w:r w:rsidRPr="00D64532">
        <w:rPr>
          <w:rFonts w:ascii="Times New Roman" w:eastAsia="Times New Roman" w:hAnsi="Times New Roman" w:cs="Times New Roman"/>
          <w:b/>
          <w:sz w:val="28"/>
          <w:szCs w:val="28"/>
          <w:lang w:eastAsia="ar-SA"/>
        </w:rPr>
        <w:t>Методы изучения распространённости НАЖБП</w:t>
      </w:r>
    </w:p>
    <w:p w14:paraId="5657E233"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В клинической части на первом этапе мы решили оценить распространённость НАЖБП у жителей Кыргызстана. Но, как известно, эффективность скрининга НАЖБП – вопрос спорный, поскольку прямые и косвенные затраты на скрининг достаточно высоки, клинические симптомы НАЖБП неспецифичны и, как правило, заболевание диагностируется случайно при УЗИ печени. Поэтому было решено оценить распространённость жировой инфильтрации печени у пациентов, находящихся на стационарном лечении по поводу различных заболеваний, но не имеющих диагноз НАЖБП (в </w:t>
      </w:r>
      <w:r w:rsidRPr="008D7DF9">
        <w:rPr>
          <w:rFonts w:ascii="Times New Roman" w:eastAsia="Calibri" w:hAnsi="Times New Roman" w:cs="Times New Roman"/>
          <w:sz w:val="28"/>
          <w:szCs w:val="28"/>
        </w:rPr>
        <w:lastRenderedPageBreak/>
        <w:t xml:space="preserve">стандартный план обследования которых входит УЗИ органов брюшной полости), а также у молодых лиц в возрасте от 19 до 22 лет, не отягощенных соматическими заболеваниями. УЗИ печени, обычно используемое в клинической практике для верификации НАЖБП, обладает определенной диагностической информативностью в качественном определении </w:t>
      </w:r>
      <w:proofErr w:type="spellStart"/>
      <w:r w:rsidRPr="008D7DF9">
        <w:rPr>
          <w:rFonts w:ascii="Times New Roman" w:eastAsia="Calibri" w:hAnsi="Times New Roman" w:cs="Times New Roman"/>
          <w:sz w:val="28"/>
          <w:szCs w:val="28"/>
        </w:rPr>
        <w:t>стеатоза</w:t>
      </w:r>
      <w:proofErr w:type="spellEnd"/>
      <w:r w:rsidRPr="008D7DF9">
        <w:rPr>
          <w:rFonts w:ascii="Times New Roman" w:eastAsia="Calibri" w:hAnsi="Times New Roman" w:cs="Times New Roman"/>
          <w:sz w:val="28"/>
          <w:szCs w:val="28"/>
        </w:rPr>
        <w:t>.</w:t>
      </w:r>
    </w:p>
    <w:p w14:paraId="048D9AC5"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Проведён селективный скрининг на наличие УЗ-признаков жирового гепатоза у больных городской клинической больницы № 1 (ГКБ1) г. Бишкек. Всего обследовано 6720 больных, обратившихся в ГКБ 1. Средний возраст составил 45,9 года, среди них женщин было 53,8 %, мужчин – 46,2 %. </w:t>
      </w:r>
    </w:p>
    <w:p w14:paraId="47771BAF"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i/>
          <w:sz w:val="28"/>
          <w:szCs w:val="28"/>
        </w:rPr>
        <w:t>Критериями включения</w:t>
      </w:r>
      <w:r w:rsidRPr="008D7DF9">
        <w:rPr>
          <w:rFonts w:ascii="Times New Roman" w:eastAsia="Calibri" w:hAnsi="Times New Roman" w:cs="Times New Roman"/>
          <w:sz w:val="28"/>
          <w:szCs w:val="28"/>
        </w:rPr>
        <w:t xml:space="preserve"> в группы обследованных явились: возраст от 18 до 92 лет; информированное согласие пациента принимать участие в исследовании. </w:t>
      </w:r>
    </w:p>
    <w:p w14:paraId="3F6DD12E"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i/>
          <w:sz w:val="28"/>
          <w:szCs w:val="28"/>
        </w:rPr>
        <w:t>Критериями исключения:</w:t>
      </w:r>
      <w:r w:rsidRPr="008D7DF9">
        <w:rPr>
          <w:rFonts w:ascii="Times New Roman" w:eastAsia="Calibri" w:hAnsi="Times New Roman" w:cs="Times New Roman"/>
          <w:sz w:val="28"/>
          <w:szCs w:val="28"/>
        </w:rPr>
        <w:t xml:space="preserve"> наличие тяжелых сопутствующих соматических, онкологических, гематологических и психических заболеваний и несогласие принимать участие в исследовании. Контрольную группу составили лица без УЗ-признаков жировой инфильтрации печени (всего 2466 человек). В группу сравнения вошли 4254 человека с ультразвуковыми признаками, характерные для жирового гепатоза. В каждой исследуемой группе рассматривались две возрастные категории: старше и младше 45 лет. </w:t>
      </w:r>
    </w:p>
    <w:p w14:paraId="72FEABEC" w14:textId="632A0650"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С целью изучения распространенности признаков жировой инфильтрации у молодых, были обследованы </w:t>
      </w:r>
      <w:r w:rsidR="004C1340">
        <w:rPr>
          <w:rFonts w:ascii="Times New Roman" w:eastAsia="Calibri" w:hAnsi="Times New Roman" w:cs="Times New Roman"/>
          <w:sz w:val="28"/>
          <w:szCs w:val="28"/>
        </w:rPr>
        <w:t>1</w:t>
      </w:r>
      <w:r w:rsidRPr="008D7DF9">
        <w:rPr>
          <w:rFonts w:ascii="Times New Roman" w:eastAsia="Calibri" w:hAnsi="Times New Roman" w:cs="Times New Roman"/>
          <w:sz w:val="28"/>
          <w:szCs w:val="28"/>
        </w:rPr>
        <w:t xml:space="preserve">32 студента 3–4-х курсов медицинского факультета КРСУ им. Б.Н. Ельцина. Средний возраст студентов составил 19 ± 1,5 года. Были определены антропометрические данные: рост, вес, ИМТ, объем талии, тощая масса тела. Ультразвуковое исследование печени проводилось на аппарате MINDRAY DC40 FULL HD, где были определены размеры печени и оценены </w:t>
      </w:r>
      <w:proofErr w:type="spellStart"/>
      <w:r w:rsidRPr="008D7DF9">
        <w:rPr>
          <w:rFonts w:ascii="Times New Roman" w:eastAsia="Calibri" w:hAnsi="Times New Roman" w:cs="Times New Roman"/>
          <w:sz w:val="28"/>
          <w:szCs w:val="28"/>
        </w:rPr>
        <w:t>эхоструктура</w:t>
      </w:r>
      <w:proofErr w:type="spellEnd"/>
      <w:r w:rsidRPr="008D7DF9">
        <w:rPr>
          <w:rFonts w:ascii="Times New Roman" w:eastAsia="Calibri" w:hAnsi="Times New Roman" w:cs="Times New Roman"/>
          <w:sz w:val="28"/>
          <w:szCs w:val="28"/>
        </w:rPr>
        <w:t xml:space="preserve"> и </w:t>
      </w:r>
      <w:proofErr w:type="spellStart"/>
      <w:r w:rsidRPr="008D7DF9">
        <w:rPr>
          <w:rFonts w:ascii="Times New Roman" w:eastAsia="Calibri" w:hAnsi="Times New Roman" w:cs="Times New Roman"/>
          <w:sz w:val="28"/>
          <w:szCs w:val="28"/>
        </w:rPr>
        <w:t>эхогенность</w:t>
      </w:r>
      <w:proofErr w:type="spellEnd"/>
      <w:r w:rsidRPr="008D7DF9">
        <w:rPr>
          <w:rFonts w:ascii="Times New Roman" w:eastAsia="Calibri" w:hAnsi="Times New Roman" w:cs="Times New Roman"/>
          <w:sz w:val="28"/>
          <w:szCs w:val="28"/>
        </w:rPr>
        <w:t xml:space="preserve"> печени. Для оценки пищевого рациона студентов был использован пищевой опросник, рекомендованный Глобальной стратегией ВОЗ в области рациона и режима питания</w:t>
      </w:r>
    </w:p>
    <w:p w14:paraId="2F167140"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p>
    <w:p w14:paraId="0B03691D" w14:textId="41BF424A" w:rsidR="00D64532" w:rsidRPr="00D64532" w:rsidRDefault="00D64532" w:rsidP="0005351F">
      <w:pPr>
        <w:pStyle w:val="a3"/>
        <w:widowControl w:val="0"/>
        <w:numPr>
          <w:ilvl w:val="2"/>
          <w:numId w:val="9"/>
        </w:numPr>
        <w:suppressAutoHyphens/>
        <w:overflowPunct w:val="0"/>
        <w:autoSpaceDE w:val="0"/>
        <w:autoSpaceDN w:val="0"/>
        <w:adjustRightInd w:val="0"/>
        <w:spacing w:after="0" w:line="360" w:lineRule="auto"/>
        <w:textAlignment w:val="baseline"/>
        <w:outlineLvl w:val="4"/>
        <w:rPr>
          <w:rFonts w:ascii="Times New Roman" w:eastAsia="Times New Roman" w:hAnsi="Times New Roman" w:cs="Times New Roman"/>
          <w:b/>
          <w:sz w:val="28"/>
          <w:szCs w:val="28"/>
          <w:lang w:eastAsia="ar-SA"/>
        </w:rPr>
      </w:pPr>
      <w:r w:rsidRPr="00D64532">
        <w:rPr>
          <w:rFonts w:ascii="Times New Roman" w:eastAsia="Times New Roman" w:hAnsi="Times New Roman" w:cs="Times New Roman"/>
          <w:b/>
          <w:sz w:val="28"/>
          <w:szCs w:val="28"/>
          <w:lang w:eastAsia="ar-SA"/>
        </w:rPr>
        <w:lastRenderedPageBreak/>
        <w:t>Дизайн клинического исследования</w:t>
      </w:r>
    </w:p>
    <w:p w14:paraId="1CE42E3E" w14:textId="1026F9A8" w:rsidR="00D64532" w:rsidRPr="008D7DF9" w:rsidRDefault="00D64532" w:rsidP="0005351F">
      <w:pPr>
        <w:widowControl w:val="0"/>
        <w:numPr>
          <w:ilvl w:val="12"/>
          <w:numId w:val="6"/>
        </w:numPr>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b/>
          <w:sz w:val="28"/>
          <w:szCs w:val="28"/>
          <w:lang w:eastAsia="ar-SA"/>
        </w:rPr>
      </w:pPr>
      <w:r w:rsidRPr="008D7DF9">
        <w:rPr>
          <w:rFonts w:ascii="Times New Roman" w:eastAsia="Times New Roman" w:hAnsi="Times New Roman" w:cs="Times New Roman"/>
          <w:sz w:val="28"/>
          <w:szCs w:val="28"/>
          <w:lang w:eastAsia="ar-SA"/>
        </w:rPr>
        <w:t xml:space="preserve">В клиническую часть включены пациенты с подтвержденной НАЖБП (рисунок </w:t>
      </w:r>
      <w:r w:rsidR="00AC4E37">
        <w:rPr>
          <w:rFonts w:ascii="Times New Roman" w:eastAsia="Times New Roman" w:hAnsi="Times New Roman" w:cs="Times New Roman"/>
          <w:sz w:val="28"/>
          <w:szCs w:val="28"/>
          <w:lang w:eastAsia="ar-SA"/>
        </w:rPr>
        <w:t>2</w:t>
      </w:r>
      <w:r w:rsidRPr="008D7DF9">
        <w:rPr>
          <w:rFonts w:ascii="Times New Roman" w:eastAsia="Times New Roman" w:hAnsi="Times New Roman" w:cs="Times New Roman"/>
          <w:sz w:val="28"/>
          <w:szCs w:val="28"/>
          <w:lang w:eastAsia="ar-SA"/>
        </w:rPr>
        <w:t xml:space="preserve">.1). Анализируемая группа была сформирована методом сплошной выборки: все указанные выше пациенты, обратившиеся в ЛПУ за исследуемый период, были включены в исследование. </w:t>
      </w:r>
      <w:r w:rsidRPr="008D7DF9">
        <w:rPr>
          <w:rFonts w:ascii="Times New Roman" w:eastAsia="Times New Roman" w:hAnsi="Times New Roman" w:cs="Times New Roman"/>
          <w:sz w:val="28"/>
          <w:szCs w:val="28"/>
          <w:lang w:eastAsia="ar-SA"/>
        </w:rPr>
        <w:tab/>
      </w:r>
    </w:p>
    <w:p w14:paraId="78CEB68B" w14:textId="6BC976FF" w:rsidR="00D64532" w:rsidRPr="008D7DF9" w:rsidRDefault="00D64532" w:rsidP="0005351F">
      <w:pPr>
        <w:widowControl w:val="0"/>
        <w:numPr>
          <w:ilvl w:val="12"/>
          <w:numId w:val="6"/>
        </w:numPr>
        <w:tabs>
          <w:tab w:val="clear" w:pos="360"/>
          <w:tab w:val="num" w:pos="0"/>
        </w:tabs>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sz w:val="28"/>
          <w:szCs w:val="28"/>
          <w:lang w:eastAsia="ar-SA"/>
        </w:rPr>
      </w:pPr>
      <w:r w:rsidRPr="008D7DF9">
        <w:rPr>
          <w:rFonts w:ascii="Times New Roman" w:eastAsia="Times New Roman" w:hAnsi="Times New Roman" w:cs="Times New Roman"/>
          <w:i/>
          <w:sz w:val="28"/>
          <w:szCs w:val="28"/>
          <w:lang w:eastAsia="ar-SA"/>
        </w:rPr>
        <w:t>Место проведения.</w:t>
      </w:r>
      <w:r w:rsidRPr="008D7DF9">
        <w:rPr>
          <w:rFonts w:ascii="Times New Roman" w:eastAsia="Times New Roman" w:hAnsi="Times New Roman" w:cs="Times New Roman"/>
          <w:sz w:val="28"/>
          <w:szCs w:val="28"/>
          <w:lang w:eastAsia="ar-SA"/>
        </w:rPr>
        <w:t xml:space="preserve"> Набор пациентов проводился во время амбулаторных приемов на базах следующих учреждений: центр семейной медицины (ЦСМ) </w:t>
      </w:r>
      <w:proofErr w:type="spellStart"/>
      <w:r w:rsidRPr="008D7DF9">
        <w:rPr>
          <w:rFonts w:ascii="Times New Roman" w:eastAsia="Times New Roman" w:hAnsi="Times New Roman" w:cs="Times New Roman"/>
          <w:sz w:val="28"/>
          <w:szCs w:val="28"/>
          <w:lang w:eastAsia="ar-SA"/>
        </w:rPr>
        <w:t>Ат-Башинского</w:t>
      </w:r>
      <w:proofErr w:type="spellEnd"/>
      <w:r w:rsidRPr="008D7DF9">
        <w:rPr>
          <w:rFonts w:ascii="Times New Roman" w:eastAsia="Times New Roman" w:hAnsi="Times New Roman" w:cs="Times New Roman"/>
          <w:sz w:val="28"/>
          <w:szCs w:val="28"/>
          <w:lang w:eastAsia="ar-SA"/>
        </w:rPr>
        <w:t xml:space="preserve"> района, Нарынский областной ЦСМ, Эндокринологический центр при МЗ КР, центры семейной медицины г. Бишкека с июня 2019 г. по июнь 202</w:t>
      </w:r>
      <w:r w:rsidR="003E2E12">
        <w:rPr>
          <w:rFonts w:ascii="Times New Roman" w:eastAsia="Times New Roman" w:hAnsi="Times New Roman" w:cs="Times New Roman"/>
          <w:sz w:val="28"/>
          <w:szCs w:val="28"/>
          <w:lang w:eastAsia="ar-SA"/>
        </w:rPr>
        <w:t>3</w:t>
      </w:r>
      <w:r w:rsidRPr="008D7DF9">
        <w:rPr>
          <w:rFonts w:ascii="Times New Roman" w:eastAsia="Times New Roman" w:hAnsi="Times New Roman" w:cs="Times New Roman"/>
          <w:sz w:val="28"/>
          <w:szCs w:val="28"/>
          <w:lang w:eastAsia="ar-SA"/>
        </w:rPr>
        <w:t xml:space="preserve"> г.</w:t>
      </w:r>
    </w:p>
    <w:p w14:paraId="2D3DF147" w14:textId="6C61991E" w:rsidR="00D64532" w:rsidRPr="008D7DF9" w:rsidRDefault="00D64532" w:rsidP="0005351F">
      <w:pPr>
        <w:widowControl w:val="0"/>
        <w:numPr>
          <w:ilvl w:val="12"/>
          <w:numId w:val="6"/>
        </w:numPr>
        <w:tabs>
          <w:tab w:val="clear" w:pos="360"/>
          <w:tab w:val="num" w:pos="0"/>
        </w:tabs>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sz w:val="28"/>
          <w:szCs w:val="28"/>
          <w:lang w:eastAsia="ar-SA"/>
        </w:rPr>
      </w:pPr>
      <w:bookmarkStart w:id="4" w:name="_Hlk158151057"/>
      <w:r w:rsidRPr="008D7DF9">
        <w:rPr>
          <w:rFonts w:ascii="Times New Roman" w:eastAsia="Times New Roman" w:hAnsi="Times New Roman" w:cs="Times New Roman"/>
          <w:sz w:val="28"/>
          <w:szCs w:val="28"/>
          <w:lang w:eastAsia="ar-SA"/>
        </w:rPr>
        <w:t xml:space="preserve">Всего в исследование вошли </w:t>
      </w:r>
      <w:r w:rsidR="004C1340">
        <w:rPr>
          <w:rFonts w:ascii="Times New Roman" w:eastAsia="Times New Roman" w:hAnsi="Times New Roman" w:cs="Times New Roman"/>
          <w:sz w:val="28"/>
          <w:szCs w:val="28"/>
          <w:lang w:eastAsia="ar-SA"/>
        </w:rPr>
        <w:t>733</w:t>
      </w:r>
      <w:r w:rsidRPr="008D7DF9">
        <w:rPr>
          <w:rFonts w:ascii="Times New Roman" w:eastAsia="Times New Roman" w:hAnsi="Times New Roman" w:cs="Times New Roman"/>
          <w:sz w:val="28"/>
          <w:szCs w:val="28"/>
          <w:lang w:eastAsia="ar-SA"/>
        </w:rPr>
        <w:t xml:space="preserve"> человек, проживающих в условиях низкогорья (г. Бишкек, высота над </w:t>
      </w:r>
      <w:proofErr w:type="spellStart"/>
      <w:r w:rsidRPr="008D7DF9">
        <w:rPr>
          <w:rFonts w:ascii="Times New Roman" w:eastAsia="Times New Roman" w:hAnsi="Times New Roman" w:cs="Times New Roman"/>
          <w:sz w:val="28"/>
          <w:szCs w:val="28"/>
          <w:lang w:eastAsia="ar-SA"/>
        </w:rPr>
        <w:t>ур</w:t>
      </w:r>
      <w:proofErr w:type="spellEnd"/>
      <w:r w:rsidRPr="008D7DF9">
        <w:rPr>
          <w:rFonts w:ascii="Times New Roman" w:eastAsia="Times New Roman" w:hAnsi="Times New Roman" w:cs="Times New Roman"/>
          <w:sz w:val="28"/>
          <w:szCs w:val="28"/>
          <w:lang w:eastAsia="ar-SA"/>
        </w:rPr>
        <w:t xml:space="preserve">. м. – 750–800 м, n = </w:t>
      </w:r>
      <w:r w:rsidR="00A05143">
        <w:rPr>
          <w:rFonts w:ascii="Times New Roman" w:eastAsia="Times New Roman" w:hAnsi="Times New Roman" w:cs="Times New Roman"/>
          <w:sz w:val="28"/>
          <w:szCs w:val="28"/>
          <w:lang w:eastAsia="ar-SA"/>
        </w:rPr>
        <w:t>31</w:t>
      </w:r>
      <w:r w:rsidR="00F9168D">
        <w:rPr>
          <w:rFonts w:ascii="Times New Roman" w:eastAsia="Times New Roman" w:hAnsi="Times New Roman" w:cs="Times New Roman"/>
          <w:sz w:val="28"/>
          <w:szCs w:val="28"/>
          <w:lang w:eastAsia="ar-SA"/>
        </w:rPr>
        <w:t>9</w:t>
      </w:r>
      <w:r w:rsidRPr="008D7DF9">
        <w:rPr>
          <w:rFonts w:ascii="Times New Roman" w:eastAsia="Times New Roman" w:hAnsi="Times New Roman" w:cs="Times New Roman"/>
          <w:sz w:val="28"/>
          <w:szCs w:val="28"/>
          <w:lang w:eastAsia="ar-SA"/>
        </w:rPr>
        <w:t xml:space="preserve">, из них контроль – </w:t>
      </w:r>
      <w:r w:rsidR="00F9168D">
        <w:rPr>
          <w:rFonts w:ascii="Times New Roman" w:eastAsia="Times New Roman" w:hAnsi="Times New Roman" w:cs="Times New Roman"/>
          <w:sz w:val="28"/>
          <w:szCs w:val="28"/>
          <w:lang w:eastAsia="ar-SA"/>
        </w:rPr>
        <w:t>36</w:t>
      </w:r>
      <w:r w:rsidRPr="008D7DF9">
        <w:rPr>
          <w:rFonts w:ascii="Times New Roman" w:eastAsia="Times New Roman" w:hAnsi="Times New Roman" w:cs="Times New Roman"/>
          <w:sz w:val="28"/>
          <w:szCs w:val="28"/>
          <w:lang w:eastAsia="ar-SA"/>
        </w:rPr>
        <w:t xml:space="preserve">; с НАЖБП – </w:t>
      </w:r>
      <w:r w:rsidR="00F9168D">
        <w:rPr>
          <w:rFonts w:ascii="Times New Roman" w:eastAsia="Times New Roman" w:hAnsi="Times New Roman" w:cs="Times New Roman"/>
          <w:sz w:val="28"/>
          <w:szCs w:val="28"/>
          <w:lang w:eastAsia="ar-SA"/>
        </w:rPr>
        <w:t>132</w:t>
      </w:r>
      <w:r w:rsidRPr="008D7DF9">
        <w:rPr>
          <w:rFonts w:ascii="Times New Roman" w:eastAsia="Times New Roman" w:hAnsi="Times New Roman" w:cs="Times New Roman"/>
          <w:sz w:val="28"/>
          <w:szCs w:val="28"/>
          <w:lang w:eastAsia="ar-SA"/>
        </w:rPr>
        <w:t xml:space="preserve">; СД2 – </w:t>
      </w:r>
      <w:r w:rsidR="00F9168D">
        <w:rPr>
          <w:rFonts w:ascii="Times New Roman" w:eastAsia="Times New Roman" w:hAnsi="Times New Roman" w:cs="Times New Roman"/>
          <w:sz w:val="28"/>
          <w:szCs w:val="28"/>
          <w:lang w:eastAsia="ar-SA"/>
        </w:rPr>
        <w:t>151</w:t>
      </w:r>
      <w:r w:rsidRPr="008D7DF9">
        <w:rPr>
          <w:rFonts w:ascii="Times New Roman" w:eastAsia="Times New Roman" w:hAnsi="Times New Roman" w:cs="Times New Roman"/>
          <w:sz w:val="28"/>
          <w:szCs w:val="28"/>
          <w:lang w:eastAsia="ar-SA"/>
        </w:rPr>
        <w:t xml:space="preserve">) и </w:t>
      </w:r>
      <w:r w:rsidR="00F9168D">
        <w:rPr>
          <w:rFonts w:ascii="Times New Roman" w:eastAsia="Times New Roman" w:hAnsi="Times New Roman" w:cs="Times New Roman"/>
          <w:sz w:val="28"/>
          <w:szCs w:val="28"/>
          <w:lang w:eastAsia="ar-SA"/>
        </w:rPr>
        <w:t>среднегорья</w:t>
      </w:r>
      <w:r w:rsidRPr="008D7DF9">
        <w:rPr>
          <w:rFonts w:ascii="Times New Roman" w:eastAsia="Times New Roman" w:hAnsi="Times New Roman" w:cs="Times New Roman"/>
          <w:sz w:val="28"/>
          <w:szCs w:val="28"/>
          <w:lang w:eastAsia="ar-SA"/>
        </w:rPr>
        <w:t xml:space="preserve"> (</w:t>
      </w:r>
      <w:proofErr w:type="spellStart"/>
      <w:r w:rsidRPr="008D7DF9">
        <w:rPr>
          <w:rFonts w:ascii="Times New Roman" w:eastAsia="Times New Roman" w:hAnsi="Times New Roman" w:cs="Times New Roman"/>
          <w:sz w:val="28"/>
          <w:szCs w:val="28"/>
          <w:lang w:eastAsia="ar-SA"/>
        </w:rPr>
        <w:t>Ат-Башинский</w:t>
      </w:r>
      <w:proofErr w:type="spellEnd"/>
      <w:r w:rsidRPr="008D7DF9">
        <w:rPr>
          <w:rFonts w:ascii="Times New Roman" w:eastAsia="Times New Roman" w:hAnsi="Times New Roman" w:cs="Times New Roman"/>
          <w:sz w:val="28"/>
          <w:szCs w:val="28"/>
          <w:lang w:eastAsia="ar-SA"/>
        </w:rPr>
        <w:t xml:space="preserve"> район, Нарынская область, высота над </w:t>
      </w:r>
      <w:proofErr w:type="spellStart"/>
      <w:r w:rsidRPr="008D7DF9">
        <w:rPr>
          <w:rFonts w:ascii="Times New Roman" w:eastAsia="Times New Roman" w:hAnsi="Times New Roman" w:cs="Times New Roman"/>
          <w:sz w:val="28"/>
          <w:szCs w:val="28"/>
          <w:lang w:eastAsia="ar-SA"/>
        </w:rPr>
        <w:t>ур</w:t>
      </w:r>
      <w:proofErr w:type="spellEnd"/>
      <w:r w:rsidRPr="008D7DF9">
        <w:rPr>
          <w:rFonts w:ascii="Times New Roman" w:eastAsia="Times New Roman" w:hAnsi="Times New Roman" w:cs="Times New Roman"/>
          <w:sz w:val="28"/>
          <w:szCs w:val="28"/>
          <w:lang w:eastAsia="ar-SA"/>
        </w:rPr>
        <w:t xml:space="preserve">. м – 2046–2300 м, n = </w:t>
      </w:r>
      <w:r w:rsidR="00F9168D">
        <w:rPr>
          <w:rFonts w:ascii="Times New Roman" w:eastAsia="Times New Roman" w:hAnsi="Times New Roman" w:cs="Times New Roman"/>
          <w:sz w:val="28"/>
          <w:szCs w:val="28"/>
          <w:lang w:eastAsia="ar-SA"/>
        </w:rPr>
        <w:t>414</w:t>
      </w:r>
      <w:r w:rsidRPr="008D7DF9">
        <w:rPr>
          <w:rFonts w:ascii="Times New Roman" w:eastAsia="Times New Roman" w:hAnsi="Times New Roman" w:cs="Times New Roman"/>
          <w:sz w:val="28"/>
          <w:szCs w:val="28"/>
          <w:lang w:eastAsia="ar-SA"/>
        </w:rPr>
        <w:t xml:space="preserve">, из них контроль – </w:t>
      </w:r>
      <w:r w:rsidR="00F9168D">
        <w:rPr>
          <w:rFonts w:ascii="Times New Roman" w:eastAsia="Times New Roman" w:hAnsi="Times New Roman" w:cs="Times New Roman"/>
          <w:sz w:val="28"/>
          <w:szCs w:val="28"/>
          <w:lang w:eastAsia="ar-SA"/>
        </w:rPr>
        <w:t>24</w:t>
      </w:r>
      <w:r w:rsidRPr="008D7DF9">
        <w:rPr>
          <w:rFonts w:ascii="Times New Roman" w:eastAsia="Times New Roman" w:hAnsi="Times New Roman" w:cs="Times New Roman"/>
          <w:sz w:val="28"/>
          <w:szCs w:val="28"/>
          <w:lang w:eastAsia="ar-SA"/>
        </w:rPr>
        <w:t xml:space="preserve">; с НАЖБП – </w:t>
      </w:r>
      <w:r w:rsidR="00F9168D">
        <w:rPr>
          <w:rFonts w:ascii="Times New Roman" w:eastAsia="Times New Roman" w:hAnsi="Times New Roman" w:cs="Times New Roman"/>
          <w:sz w:val="28"/>
          <w:szCs w:val="28"/>
          <w:lang w:eastAsia="ar-SA"/>
        </w:rPr>
        <w:t>228</w:t>
      </w:r>
      <w:r w:rsidRPr="008D7DF9">
        <w:rPr>
          <w:rFonts w:ascii="Times New Roman" w:eastAsia="Times New Roman" w:hAnsi="Times New Roman" w:cs="Times New Roman"/>
          <w:sz w:val="28"/>
          <w:szCs w:val="28"/>
          <w:lang w:eastAsia="ar-SA"/>
        </w:rPr>
        <w:t xml:space="preserve">; СД2 – </w:t>
      </w:r>
      <w:r w:rsidR="00F9168D">
        <w:rPr>
          <w:rFonts w:ascii="Times New Roman" w:eastAsia="Times New Roman" w:hAnsi="Times New Roman" w:cs="Times New Roman"/>
          <w:sz w:val="28"/>
          <w:szCs w:val="28"/>
          <w:lang w:eastAsia="ar-SA"/>
        </w:rPr>
        <w:t>162</w:t>
      </w:r>
      <w:r w:rsidRPr="008D7DF9">
        <w:rPr>
          <w:rFonts w:ascii="Times New Roman" w:eastAsia="Times New Roman" w:hAnsi="Times New Roman" w:cs="Times New Roman"/>
          <w:sz w:val="28"/>
          <w:szCs w:val="28"/>
          <w:lang w:eastAsia="ar-SA"/>
        </w:rPr>
        <w:t>) Кыргызстана</w:t>
      </w:r>
      <w:r w:rsidR="00F9168D">
        <w:rPr>
          <w:rFonts w:ascii="Times New Roman" w:eastAsia="Times New Roman" w:hAnsi="Times New Roman" w:cs="Times New Roman"/>
          <w:sz w:val="28"/>
          <w:szCs w:val="28"/>
          <w:lang w:eastAsia="ar-SA"/>
        </w:rPr>
        <w:t xml:space="preserve"> (рисунок 2.1)</w:t>
      </w:r>
      <w:r w:rsidRPr="008D7DF9">
        <w:rPr>
          <w:rFonts w:ascii="Times New Roman" w:eastAsia="Times New Roman" w:hAnsi="Times New Roman" w:cs="Times New Roman"/>
          <w:sz w:val="28"/>
          <w:szCs w:val="28"/>
          <w:lang w:eastAsia="ar-SA"/>
        </w:rPr>
        <w:t xml:space="preserve">. </w:t>
      </w:r>
    </w:p>
    <w:p w14:paraId="3C5DF128" w14:textId="7154EC0C" w:rsidR="00D64532" w:rsidRPr="008D7DF9" w:rsidRDefault="00D64532" w:rsidP="0005351F">
      <w:pPr>
        <w:widowControl w:val="0"/>
        <w:numPr>
          <w:ilvl w:val="12"/>
          <w:numId w:val="6"/>
        </w:numPr>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iCs/>
          <w:sz w:val="28"/>
          <w:szCs w:val="28"/>
          <w:lang w:eastAsia="ar-SA"/>
        </w:rPr>
      </w:pPr>
      <w:r w:rsidRPr="008D7DF9">
        <w:rPr>
          <w:rFonts w:ascii="Times New Roman" w:eastAsia="Times New Roman" w:hAnsi="Times New Roman" w:cs="Times New Roman"/>
          <w:iCs/>
          <w:sz w:val="28"/>
          <w:szCs w:val="28"/>
          <w:lang w:eastAsia="ar-SA"/>
        </w:rPr>
        <w:t xml:space="preserve">Соотношение мужчин и женщин в группах НАЖБП составили </w:t>
      </w:r>
      <w:r w:rsidR="00F9168D">
        <w:rPr>
          <w:rFonts w:ascii="Times New Roman" w:eastAsia="Times New Roman" w:hAnsi="Times New Roman" w:cs="Times New Roman"/>
          <w:iCs/>
          <w:sz w:val="28"/>
          <w:szCs w:val="28"/>
          <w:lang w:eastAsia="ar-SA"/>
        </w:rPr>
        <w:t>30</w:t>
      </w:r>
      <w:r w:rsidRPr="008D7DF9">
        <w:rPr>
          <w:rFonts w:ascii="Times New Roman" w:eastAsia="Times New Roman" w:hAnsi="Times New Roman" w:cs="Times New Roman"/>
          <w:iCs/>
          <w:sz w:val="28"/>
          <w:szCs w:val="28"/>
          <w:lang w:eastAsia="ar-SA"/>
        </w:rPr>
        <w:t xml:space="preserve"> и 7</w:t>
      </w:r>
      <w:r w:rsidR="00F9168D">
        <w:rPr>
          <w:rFonts w:ascii="Times New Roman" w:eastAsia="Times New Roman" w:hAnsi="Times New Roman" w:cs="Times New Roman"/>
          <w:iCs/>
          <w:sz w:val="28"/>
          <w:szCs w:val="28"/>
          <w:lang w:eastAsia="ar-SA"/>
        </w:rPr>
        <w:t>0</w:t>
      </w:r>
      <w:r w:rsidRPr="008D7DF9">
        <w:rPr>
          <w:rFonts w:ascii="Times New Roman" w:eastAsia="Times New Roman" w:hAnsi="Times New Roman" w:cs="Times New Roman"/>
          <w:iCs/>
          <w:sz w:val="28"/>
          <w:szCs w:val="28"/>
          <w:lang w:eastAsia="ar-SA"/>
        </w:rPr>
        <w:t xml:space="preserve"> %, в группах с СД2 – 41 и 59 %, соответственно.</w:t>
      </w:r>
      <w:r w:rsidRPr="008D7DF9">
        <w:rPr>
          <w:rFonts w:ascii="Times New Roman" w:eastAsia="Times New Roman" w:hAnsi="Times New Roman" w:cs="Times New Roman"/>
          <w:color w:val="000000"/>
          <w:sz w:val="24"/>
          <w:lang w:eastAsia="ar-SA"/>
        </w:rPr>
        <w:t xml:space="preserve"> </w:t>
      </w:r>
      <w:r w:rsidRPr="008D7DF9">
        <w:rPr>
          <w:rFonts w:ascii="Times New Roman" w:eastAsia="Times New Roman" w:hAnsi="Times New Roman" w:cs="Times New Roman"/>
          <w:iCs/>
          <w:sz w:val="28"/>
          <w:szCs w:val="28"/>
          <w:lang w:eastAsia="ar-SA"/>
        </w:rPr>
        <w:t xml:space="preserve">Учитывая, что СД2 и НАЖБП зачастую сосуществуют друг с другом, </w:t>
      </w:r>
      <w:proofErr w:type="spellStart"/>
      <w:r w:rsidRPr="008D7DF9">
        <w:rPr>
          <w:rFonts w:ascii="Times New Roman" w:eastAsia="Times New Roman" w:hAnsi="Times New Roman" w:cs="Times New Roman"/>
          <w:iCs/>
          <w:sz w:val="28"/>
          <w:szCs w:val="28"/>
          <w:lang w:eastAsia="ar-SA"/>
        </w:rPr>
        <w:t>синергично</w:t>
      </w:r>
      <w:proofErr w:type="spellEnd"/>
      <w:r w:rsidRPr="008D7DF9">
        <w:rPr>
          <w:rFonts w:ascii="Times New Roman" w:eastAsia="Times New Roman" w:hAnsi="Times New Roman" w:cs="Times New Roman"/>
          <w:iCs/>
          <w:sz w:val="28"/>
          <w:szCs w:val="28"/>
          <w:lang w:eastAsia="ar-SA"/>
        </w:rPr>
        <w:t xml:space="preserve"> повышая риск неблагоприятных исходов, мы включили в исследование </w:t>
      </w:r>
      <w:r w:rsidR="00F9168D">
        <w:rPr>
          <w:rFonts w:ascii="Times New Roman" w:eastAsia="Times New Roman" w:hAnsi="Times New Roman" w:cs="Times New Roman"/>
          <w:iCs/>
          <w:sz w:val="28"/>
          <w:szCs w:val="28"/>
          <w:lang w:eastAsia="ar-SA"/>
        </w:rPr>
        <w:t>313</w:t>
      </w:r>
      <w:r w:rsidRPr="008D7DF9">
        <w:rPr>
          <w:rFonts w:ascii="Times New Roman" w:eastAsia="Times New Roman" w:hAnsi="Times New Roman" w:cs="Times New Roman"/>
          <w:iCs/>
          <w:sz w:val="28"/>
          <w:szCs w:val="28"/>
          <w:lang w:eastAsia="ar-SA"/>
        </w:rPr>
        <w:t xml:space="preserve"> человек, имеющих данную сочетанную патологию. </w:t>
      </w:r>
      <w:bookmarkEnd w:id="4"/>
      <w:r w:rsidRPr="008D7DF9">
        <w:rPr>
          <w:rFonts w:ascii="Times New Roman" w:eastAsia="Times New Roman" w:hAnsi="Times New Roman" w:cs="Times New Roman"/>
          <w:iCs/>
          <w:sz w:val="28"/>
          <w:szCs w:val="28"/>
          <w:lang w:eastAsia="ar-SA"/>
        </w:rPr>
        <w:t>Будучи главным органом, регулирующим углеводный и жировой обмен, печень объединяет НАЖБП и СД2, краеугольным камнем проблемы взаимосвязи НАЖБП и СД2 являются ожирение и инсулинорезистентность. В предложенной в 2020 г. новой концепции МАЖБП акцент сделан на взаимосвязи жирового гепатоза с МС (компонентом которого является СД), а потому данная модель более точно характеризует патогенез жирового гепатоза и создает предпосылки для персонализированных подходов к лечению данной когорты пациентов.</w:t>
      </w:r>
    </w:p>
    <w:p w14:paraId="7AF9667E" w14:textId="17735A4B" w:rsidR="00D64532" w:rsidRPr="008D7DF9" w:rsidRDefault="00F9168D" w:rsidP="0005351F">
      <w:pPr>
        <w:widowControl w:val="0"/>
        <w:numPr>
          <w:ilvl w:val="12"/>
          <w:numId w:val="6"/>
        </w:numPr>
        <w:suppressAutoHyphens/>
        <w:overflowPunct w:val="0"/>
        <w:autoSpaceDE w:val="0"/>
        <w:autoSpaceDN w:val="0"/>
        <w:adjustRightInd w:val="0"/>
        <w:spacing w:after="0" w:line="360" w:lineRule="auto"/>
        <w:jc w:val="center"/>
        <w:textAlignment w:val="baseline"/>
        <w:outlineLvl w:val="4"/>
        <w:rPr>
          <w:rFonts w:ascii="Times New Roman" w:eastAsia="Times New Roman" w:hAnsi="Times New Roman" w:cs="Times New Roman"/>
          <w:iCs/>
          <w:sz w:val="24"/>
          <w:szCs w:val="24"/>
          <w:lang w:eastAsia="ar-SA"/>
        </w:rPr>
      </w:pPr>
      <w:r>
        <w:rPr>
          <w:noProof/>
        </w:rPr>
        <w:lastRenderedPageBreak/>
        <w:drawing>
          <wp:inline distT="0" distB="0" distL="0" distR="0" wp14:anchorId="3F5BBB60" wp14:editId="620A9904">
            <wp:extent cx="6029960" cy="3392170"/>
            <wp:effectExtent l="0" t="0" r="889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96DAC541-7B7A-43D3-8B79-37D633B846F1}">
                          <asvg:svgBlip xmlns:asvg="http://schemas.microsoft.com/office/drawing/2016/SVG/main" r:embed="rId9"/>
                        </a:ext>
                      </a:extLst>
                    </a:blip>
                    <a:stretch>
                      <a:fillRect/>
                    </a:stretch>
                  </pic:blipFill>
                  <pic:spPr>
                    <a:xfrm>
                      <a:off x="0" y="0"/>
                      <a:ext cx="6029960" cy="3392170"/>
                    </a:xfrm>
                    <a:prstGeom prst="rect">
                      <a:avLst/>
                    </a:prstGeom>
                  </pic:spPr>
                </pic:pic>
              </a:graphicData>
            </a:graphic>
          </wp:inline>
        </w:drawing>
      </w:r>
    </w:p>
    <w:p w14:paraId="4CDDDD3E" w14:textId="524C3100" w:rsidR="00D64532" w:rsidRPr="008D7DF9" w:rsidRDefault="00D64532" w:rsidP="0005351F">
      <w:pPr>
        <w:widowControl w:val="0"/>
        <w:numPr>
          <w:ilvl w:val="12"/>
          <w:numId w:val="6"/>
        </w:numPr>
        <w:suppressAutoHyphens/>
        <w:overflowPunct w:val="0"/>
        <w:autoSpaceDE w:val="0"/>
        <w:autoSpaceDN w:val="0"/>
        <w:adjustRightInd w:val="0"/>
        <w:spacing w:after="0" w:line="360" w:lineRule="auto"/>
        <w:jc w:val="center"/>
        <w:textAlignment w:val="baseline"/>
        <w:outlineLvl w:val="4"/>
        <w:rPr>
          <w:rFonts w:ascii="Times New Roman" w:eastAsia="Times New Roman" w:hAnsi="Times New Roman" w:cs="Times New Roman"/>
          <w:iCs/>
          <w:sz w:val="24"/>
          <w:szCs w:val="24"/>
          <w:lang w:eastAsia="ar-SA"/>
        </w:rPr>
      </w:pPr>
      <w:r w:rsidRPr="008D7DF9">
        <w:rPr>
          <w:rFonts w:ascii="Times New Roman" w:eastAsia="Times New Roman" w:hAnsi="Times New Roman" w:cs="Times New Roman"/>
          <w:iCs/>
          <w:sz w:val="24"/>
          <w:szCs w:val="24"/>
          <w:lang w:eastAsia="ar-SA"/>
        </w:rPr>
        <w:t xml:space="preserve">Рисунок </w:t>
      </w:r>
      <w:r w:rsidR="00AC4E37">
        <w:rPr>
          <w:rFonts w:ascii="Times New Roman" w:eastAsia="Times New Roman" w:hAnsi="Times New Roman" w:cs="Times New Roman"/>
          <w:iCs/>
          <w:sz w:val="24"/>
          <w:szCs w:val="24"/>
          <w:lang w:eastAsia="ar-SA"/>
        </w:rPr>
        <w:t>2</w:t>
      </w:r>
      <w:r w:rsidRPr="008D7DF9">
        <w:rPr>
          <w:rFonts w:ascii="Times New Roman" w:eastAsia="Times New Roman" w:hAnsi="Times New Roman" w:cs="Times New Roman"/>
          <w:iCs/>
          <w:sz w:val="24"/>
          <w:szCs w:val="24"/>
          <w:lang w:eastAsia="ar-SA"/>
        </w:rPr>
        <w:t>.1 – Дизайн клинического исследования</w:t>
      </w:r>
    </w:p>
    <w:p w14:paraId="767D7BE5" w14:textId="77777777" w:rsidR="00D64532" w:rsidRPr="008D7DF9" w:rsidRDefault="00D64532" w:rsidP="0005351F">
      <w:pPr>
        <w:widowControl w:val="0"/>
        <w:numPr>
          <w:ilvl w:val="12"/>
          <w:numId w:val="6"/>
        </w:numPr>
        <w:suppressAutoHyphens/>
        <w:overflowPunct w:val="0"/>
        <w:autoSpaceDE w:val="0"/>
        <w:autoSpaceDN w:val="0"/>
        <w:adjustRightInd w:val="0"/>
        <w:spacing w:after="0" w:line="360" w:lineRule="auto"/>
        <w:jc w:val="both"/>
        <w:textAlignment w:val="baseline"/>
        <w:outlineLvl w:val="4"/>
        <w:rPr>
          <w:rFonts w:ascii="Times New Roman" w:eastAsia="Times New Roman" w:hAnsi="Times New Roman" w:cs="Times New Roman"/>
          <w:iCs/>
          <w:sz w:val="28"/>
          <w:szCs w:val="28"/>
          <w:lang w:eastAsia="ar-SA"/>
        </w:rPr>
      </w:pPr>
    </w:p>
    <w:p w14:paraId="4707015E" w14:textId="6DFCC8CD" w:rsidR="00D64532" w:rsidRPr="008D7DF9" w:rsidRDefault="00D64532" w:rsidP="0005351F">
      <w:pPr>
        <w:widowControl w:val="0"/>
        <w:numPr>
          <w:ilvl w:val="12"/>
          <w:numId w:val="6"/>
        </w:numPr>
        <w:tabs>
          <w:tab w:val="clear" w:pos="360"/>
          <w:tab w:val="num" w:pos="0"/>
        </w:tabs>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bCs/>
          <w:sz w:val="28"/>
          <w:szCs w:val="28"/>
          <w:lang w:eastAsia="ar-SA"/>
        </w:rPr>
      </w:pPr>
      <w:r w:rsidRPr="008D7DF9">
        <w:rPr>
          <w:rFonts w:ascii="Times New Roman" w:eastAsia="Times New Roman" w:hAnsi="Times New Roman" w:cs="Times New Roman"/>
          <w:b/>
          <w:sz w:val="28"/>
          <w:szCs w:val="28"/>
          <w:lang w:eastAsia="ar-SA"/>
        </w:rPr>
        <w:tab/>
      </w:r>
      <w:r w:rsidRPr="008D7DF9">
        <w:rPr>
          <w:rFonts w:ascii="Times New Roman" w:eastAsia="Times New Roman" w:hAnsi="Times New Roman" w:cs="Times New Roman"/>
          <w:bCs/>
          <w:i/>
          <w:iCs/>
          <w:sz w:val="28"/>
          <w:szCs w:val="28"/>
          <w:lang w:eastAsia="ar-SA"/>
        </w:rPr>
        <w:t>Изучаемые популяции</w:t>
      </w:r>
      <w:r w:rsidRPr="008D7DF9">
        <w:rPr>
          <w:rFonts w:ascii="Times New Roman" w:eastAsia="Times New Roman" w:hAnsi="Times New Roman" w:cs="Times New Roman"/>
          <w:bCs/>
          <w:sz w:val="28"/>
          <w:szCs w:val="28"/>
          <w:lang w:eastAsia="ar-SA"/>
        </w:rPr>
        <w:t>.</w:t>
      </w:r>
      <w:r w:rsidRPr="008D7DF9">
        <w:rPr>
          <w:rFonts w:ascii="Times New Roman" w:eastAsia="Times New Roman" w:hAnsi="Times New Roman" w:cs="Times New Roman"/>
          <w:b/>
          <w:sz w:val="28"/>
          <w:szCs w:val="28"/>
          <w:lang w:eastAsia="ar-SA"/>
        </w:rPr>
        <w:t xml:space="preserve"> </w:t>
      </w:r>
      <w:r w:rsidRPr="008D7DF9">
        <w:rPr>
          <w:rFonts w:ascii="Times New Roman" w:eastAsia="Times New Roman" w:hAnsi="Times New Roman" w:cs="Times New Roman"/>
          <w:bCs/>
          <w:sz w:val="28"/>
          <w:szCs w:val="28"/>
          <w:lang w:eastAsia="ar-SA"/>
        </w:rPr>
        <w:t xml:space="preserve">Рассматривались две популяции, проживающие в условиях низкогорья (г. Бишкек) и </w:t>
      </w:r>
      <w:r w:rsidR="00D10B71">
        <w:rPr>
          <w:rFonts w:ascii="Times New Roman" w:eastAsia="Times New Roman" w:hAnsi="Times New Roman" w:cs="Times New Roman"/>
          <w:bCs/>
          <w:sz w:val="28"/>
          <w:szCs w:val="28"/>
          <w:lang w:eastAsia="ar-SA"/>
        </w:rPr>
        <w:t>среднегорья</w:t>
      </w:r>
      <w:r w:rsidRPr="008D7DF9">
        <w:rPr>
          <w:rFonts w:ascii="Times New Roman" w:eastAsia="Times New Roman" w:hAnsi="Times New Roman" w:cs="Times New Roman"/>
          <w:bCs/>
          <w:sz w:val="28"/>
          <w:szCs w:val="28"/>
          <w:lang w:eastAsia="ar-SA"/>
        </w:rPr>
        <w:t xml:space="preserve"> (Нарынская область, </w:t>
      </w:r>
      <w:proofErr w:type="spellStart"/>
      <w:r w:rsidRPr="008D7DF9">
        <w:rPr>
          <w:rFonts w:ascii="Times New Roman" w:eastAsia="Times New Roman" w:hAnsi="Times New Roman" w:cs="Times New Roman"/>
          <w:bCs/>
          <w:sz w:val="28"/>
          <w:szCs w:val="28"/>
          <w:lang w:eastAsia="ar-SA"/>
        </w:rPr>
        <w:t>Ат-Башинский</w:t>
      </w:r>
      <w:proofErr w:type="spellEnd"/>
      <w:r w:rsidRPr="008D7DF9">
        <w:rPr>
          <w:rFonts w:ascii="Times New Roman" w:eastAsia="Times New Roman" w:hAnsi="Times New Roman" w:cs="Times New Roman"/>
          <w:bCs/>
          <w:sz w:val="28"/>
          <w:szCs w:val="28"/>
          <w:lang w:eastAsia="ar-SA"/>
        </w:rPr>
        <w:t xml:space="preserve"> район). Средний возраст больных составил 58 ± 0,69 года. Пациенты каждого региона были разделены на следующие категории: НАЖБП и НАЖБП в сочетании с СД 2-го типа. В каждой категории рассматривались лица с ИМТ ≤ 23 и </w:t>
      </w:r>
      <w:proofErr w:type="gramStart"/>
      <w:r w:rsidRPr="008D7DF9">
        <w:rPr>
          <w:rFonts w:ascii="Times New Roman" w:eastAsia="Times New Roman" w:hAnsi="Times New Roman" w:cs="Times New Roman"/>
          <w:bCs/>
          <w:sz w:val="28"/>
          <w:szCs w:val="28"/>
          <w:lang w:eastAsia="ar-SA"/>
        </w:rPr>
        <w:t>ИМТ &gt;</w:t>
      </w:r>
      <w:proofErr w:type="gramEnd"/>
      <w:r w:rsidRPr="008D7DF9">
        <w:rPr>
          <w:rFonts w:ascii="Times New Roman" w:eastAsia="Times New Roman" w:hAnsi="Times New Roman" w:cs="Times New Roman"/>
          <w:bCs/>
          <w:sz w:val="28"/>
          <w:szCs w:val="28"/>
          <w:lang w:eastAsia="ar-SA"/>
        </w:rPr>
        <w:t xml:space="preserve"> 23 при норме для азиатов 18,5–22,9 [442]. Учитывая, что генетические факторы могут играть роль в развитии НАЖБП, анализировалась популяция, представленная только этническими кыргызами. </w:t>
      </w:r>
    </w:p>
    <w:p w14:paraId="72CC52AE" w14:textId="77777777" w:rsidR="00D64532" w:rsidRPr="008D7DF9" w:rsidRDefault="00D64532" w:rsidP="0005351F">
      <w:pPr>
        <w:widowControl w:val="0"/>
        <w:numPr>
          <w:ilvl w:val="12"/>
          <w:numId w:val="6"/>
        </w:numPr>
        <w:tabs>
          <w:tab w:val="clear" w:pos="360"/>
          <w:tab w:val="num" w:pos="0"/>
        </w:tabs>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sz w:val="28"/>
          <w:szCs w:val="28"/>
          <w:lang w:eastAsia="ar-SA"/>
        </w:rPr>
      </w:pPr>
      <w:r w:rsidRPr="008D7DF9">
        <w:rPr>
          <w:rFonts w:ascii="Times New Roman" w:eastAsia="Times New Roman" w:hAnsi="Times New Roman" w:cs="Times New Roman"/>
          <w:i/>
          <w:sz w:val="28"/>
          <w:szCs w:val="28"/>
          <w:lang w:eastAsia="ar-SA"/>
        </w:rPr>
        <w:t>Критерии включения:</w:t>
      </w:r>
      <w:r w:rsidRPr="008D7DF9">
        <w:rPr>
          <w:rFonts w:ascii="Times New Roman" w:eastAsia="Times New Roman" w:hAnsi="Times New Roman" w:cs="Times New Roman"/>
          <w:sz w:val="28"/>
          <w:szCs w:val="28"/>
          <w:lang w:eastAsia="ar-SA"/>
        </w:rPr>
        <w:t xml:space="preserve"> мужчины и женщины в возрасте старше 18 лет с жировой дистрофией печени (по данным УЗИ печени), больные с НАЖБП и в сочетании с СД2, ИМТ = 23-40; HbAc1 = 6,5–9,0, наличие подписанного пациентом информированного согласия на участие в исследовании.</w:t>
      </w:r>
    </w:p>
    <w:p w14:paraId="238CCDC1" w14:textId="77777777" w:rsidR="00D64532" w:rsidRPr="008D7DF9" w:rsidRDefault="00D64532" w:rsidP="0005351F">
      <w:pPr>
        <w:widowControl w:val="0"/>
        <w:numPr>
          <w:ilvl w:val="12"/>
          <w:numId w:val="6"/>
        </w:numPr>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sz w:val="28"/>
          <w:szCs w:val="28"/>
          <w:lang w:eastAsia="ar-SA"/>
        </w:rPr>
      </w:pPr>
      <w:r w:rsidRPr="008D7DF9">
        <w:rPr>
          <w:rFonts w:ascii="Times New Roman" w:eastAsia="Times New Roman" w:hAnsi="Times New Roman" w:cs="Times New Roman"/>
          <w:i/>
          <w:sz w:val="28"/>
          <w:szCs w:val="28"/>
          <w:lang w:eastAsia="ar-SA"/>
        </w:rPr>
        <w:t xml:space="preserve">Критерии исключения: </w:t>
      </w:r>
      <w:r w:rsidRPr="008D7DF9">
        <w:rPr>
          <w:rFonts w:ascii="Times New Roman" w:eastAsia="Times New Roman" w:hAnsi="Times New Roman" w:cs="Times New Roman"/>
          <w:sz w:val="28"/>
          <w:szCs w:val="28"/>
          <w:lang w:eastAsia="ar-SA"/>
        </w:rPr>
        <w:t xml:space="preserve">беременность, кормление грудью, вирусные гепатиты в анамнезе и активной фазе, злоупотребление алкоголем (вопросник AUDIT), аутоиммунный гепатит, использование препаратов с </w:t>
      </w:r>
      <w:r w:rsidRPr="008D7DF9">
        <w:rPr>
          <w:rFonts w:ascii="Times New Roman" w:eastAsia="Times New Roman" w:hAnsi="Times New Roman" w:cs="Times New Roman"/>
          <w:sz w:val="28"/>
          <w:szCs w:val="28"/>
          <w:lang w:eastAsia="ar-SA"/>
        </w:rPr>
        <w:lastRenderedPageBreak/>
        <w:t xml:space="preserve">гепатотоксическим потенциалом, болезни накопления печени, тяжелые соматические и психические заболевания, </w:t>
      </w:r>
      <w:proofErr w:type="spellStart"/>
      <w:r w:rsidRPr="008D7DF9">
        <w:rPr>
          <w:rFonts w:ascii="Times New Roman" w:eastAsia="Times New Roman" w:hAnsi="Times New Roman" w:cs="Times New Roman"/>
          <w:sz w:val="28"/>
          <w:szCs w:val="28"/>
          <w:lang w:eastAsia="ar-SA"/>
        </w:rPr>
        <w:t>морбидное</w:t>
      </w:r>
      <w:proofErr w:type="spellEnd"/>
      <w:r w:rsidRPr="008D7DF9">
        <w:rPr>
          <w:rFonts w:ascii="Times New Roman" w:eastAsia="Times New Roman" w:hAnsi="Times New Roman" w:cs="Times New Roman"/>
          <w:sz w:val="28"/>
          <w:szCs w:val="28"/>
          <w:lang w:eastAsia="ar-SA"/>
        </w:rPr>
        <w:t xml:space="preserve"> ожирение.</w:t>
      </w:r>
    </w:p>
    <w:p w14:paraId="6BBE385B" w14:textId="77777777" w:rsidR="00D64532" w:rsidRPr="008D7DF9" w:rsidRDefault="00D64532" w:rsidP="0005351F">
      <w:pPr>
        <w:widowControl w:val="0"/>
        <w:numPr>
          <w:ilvl w:val="12"/>
          <w:numId w:val="6"/>
        </w:numPr>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sz w:val="28"/>
          <w:szCs w:val="28"/>
          <w:lang w:eastAsia="ar-SA"/>
        </w:rPr>
      </w:pPr>
    </w:p>
    <w:p w14:paraId="7B84F3B1" w14:textId="77777777" w:rsidR="00D64532" w:rsidRPr="008D7DF9" w:rsidRDefault="00D64532" w:rsidP="0005351F">
      <w:pPr>
        <w:widowControl w:val="0"/>
        <w:numPr>
          <w:ilvl w:val="2"/>
          <w:numId w:val="9"/>
        </w:numPr>
        <w:suppressAutoHyphens/>
        <w:overflowPunct w:val="0"/>
        <w:autoSpaceDE w:val="0"/>
        <w:autoSpaceDN w:val="0"/>
        <w:adjustRightInd w:val="0"/>
        <w:spacing w:after="0" w:line="360" w:lineRule="auto"/>
        <w:jc w:val="center"/>
        <w:textAlignment w:val="baseline"/>
        <w:outlineLvl w:val="4"/>
        <w:rPr>
          <w:rFonts w:ascii="Times New Roman" w:eastAsia="Times New Roman" w:hAnsi="Times New Roman" w:cs="Times New Roman"/>
          <w:b/>
          <w:sz w:val="28"/>
          <w:szCs w:val="28"/>
          <w:lang w:eastAsia="ar-SA"/>
        </w:rPr>
      </w:pPr>
      <w:r w:rsidRPr="008D7DF9">
        <w:rPr>
          <w:rFonts w:ascii="Times New Roman" w:eastAsia="Times New Roman" w:hAnsi="Times New Roman" w:cs="Times New Roman"/>
          <w:b/>
          <w:sz w:val="28"/>
          <w:szCs w:val="28"/>
          <w:lang w:eastAsia="ar-SA"/>
        </w:rPr>
        <w:t>Методы исследования клинической части</w:t>
      </w:r>
    </w:p>
    <w:p w14:paraId="42F94457" w14:textId="77777777" w:rsidR="00D64532" w:rsidRPr="008D7DF9" w:rsidRDefault="00D64532" w:rsidP="0005351F">
      <w:pPr>
        <w:widowControl w:val="0"/>
        <w:numPr>
          <w:ilvl w:val="12"/>
          <w:numId w:val="6"/>
        </w:numPr>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sz w:val="28"/>
          <w:szCs w:val="28"/>
          <w:lang w:eastAsia="ar-SA"/>
        </w:rPr>
      </w:pPr>
      <w:r w:rsidRPr="008D7DF9">
        <w:rPr>
          <w:rFonts w:ascii="Times New Roman" w:eastAsia="Times New Roman" w:hAnsi="Times New Roman" w:cs="Times New Roman"/>
          <w:sz w:val="28"/>
          <w:szCs w:val="28"/>
          <w:lang w:eastAsia="ar-SA"/>
        </w:rPr>
        <w:t xml:space="preserve">1. Все пациенты были обследованы по единой схеме, включающей </w:t>
      </w:r>
      <w:r w:rsidRPr="008D7DF9">
        <w:rPr>
          <w:rFonts w:ascii="Times New Roman" w:eastAsia="Times New Roman" w:hAnsi="Times New Roman" w:cs="Times New Roman"/>
          <w:b/>
          <w:i/>
          <w:sz w:val="28"/>
          <w:szCs w:val="28"/>
          <w:lang w:eastAsia="ar-SA"/>
        </w:rPr>
        <w:t>сбор жалоб</w:t>
      </w:r>
      <w:r w:rsidRPr="008D7DF9">
        <w:rPr>
          <w:rFonts w:ascii="Times New Roman" w:eastAsia="Times New Roman" w:hAnsi="Times New Roman" w:cs="Times New Roman"/>
          <w:i/>
          <w:sz w:val="28"/>
          <w:szCs w:val="28"/>
          <w:lang w:eastAsia="ar-SA"/>
        </w:rPr>
        <w:t>,</w:t>
      </w:r>
      <w:r w:rsidRPr="008D7DF9">
        <w:rPr>
          <w:rFonts w:ascii="Times New Roman" w:eastAsia="Times New Roman" w:hAnsi="Times New Roman" w:cs="Times New Roman"/>
          <w:b/>
          <w:i/>
          <w:sz w:val="28"/>
          <w:szCs w:val="28"/>
          <w:lang w:eastAsia="ar-SA"/>
        </w:rPr>
        <w:t xml:space="preserve"> анамнеза</w:t>
      </w:r>
      <w:r w:rsidRPr="008D7DF9">
        <w:rPr>
          <w:rFonts w:ascii="Times New Roman" w:eastAsia="Times New Roman" w:hAnsi="Times New Roman" w:cs="Times New Roman"/>
          <w:i/>
          <w:sz w:val="28"/>
          <w:szCs w:val="28"/>
          <w:lang w:eastAsia="ar-SA"/>
        </w:rPr>
        <w:t>,</w:t>
      </w:r>
      <w:r w:rsidRPr="008D7DF9">
        <w:rPr>
          <w:rFonts w:ascii="Times New Roman" w:eastAsia="Times New Roman" w:hAnsi="Times New Roman" w:cs="Times New Roman"/>
          <w:sz w:val="28"/>
          <w:szCs w:val="28"/>
          <w:lang w:eastAsia="ar-SA"/>
        </w:rPr>
        <w:t xml:space="preserve"> в том числе для исключения алкогольного и лекарственного поражения печени. У всех пациентов подтверждено отсутствие злоупотребление алкоголем (менее 30 г этанола для мужчин и 20 г этанола для женщин в сутки с использованием опросника </w:t>
      </w:r>
      <w:r w:rsidRPr="008D7DF9">
        <w:rPr>
          <w:rFonts w:ascii="Times New Roman" w:eastAsia="Times New Roman" w:hAnsi="Times New Roman" w:cs="Times New Roman"/>
          <w:sz w:val="28"/>
          <w:szCs w:val="28"/>
          <w:lang w:val="en-US" w:eastAsia="ar-SA"/>
        </w:rPr>
        <w:t>AUDIT</w:t>
      </w:r>
      <w:r w:rsidRPr="008D7DF9">
        <w:rPr>
          <w:rFonts w:ascii="Times New Roman" w:eastAsia="Times New Roman" w:hAnsi="Times New Roman" w:cs="Times New Roman"/>
          <w:sz w:val="28"/>
          <w:szCs w:val="28"/>
          <w:lang w:eastAsia="ar-SA"/>
        </w:rPr>
        <w:t xml:space="preserve">) и прием лекарственных препаратов с гепатотоксическим действием. При сборе анамнеза учитывались следующие данные: данные по СД2, эффективность предшествующих эпизодов лечения ожирения, характер питания больных, физическая активность. Для определения физической активности (ФА) был применен опросник ФА, который был составлен на основе материалов International </w:t>
      </w:r>
      <w:proofErr w:type="spellStart"/>
      <w:r w:rsidRPr="008D7DF9">
        <w:rPr>
          <w:rFonts w:ascii="Times New Roman" w:eastAsia="Times New Roman" w:hAnsi="Times New Roman" w:cs="Times New Roman"/>
          <w:sz w:val="28"/>
          <w:szCs w:val="28"/>
          <w:lang w:eastAsia="ar-SA"/>
        </w:rPr>
        <w:t>Physical</w:t>
      </w:r>
      <w:proofErr w:type="spellEnd"/>
      <w:r w:rsidRPr="008D7DF9">
        <w:rPr>
          <w:rFonts w:ascii="Times New Roman" w:eastAsia="Times New Roman" w:hAnsi="Times New Roman" w:cs="Times New Roman"/>
          <w:sz w:val="28"/>
          <w:szCs w:val="28"/>
          <w:lang w:eastAsia="ar-SA"/>
        </w:rPr>
        <w:t xml:space="preserve"> </w:t>
      </w:r>
      <w:proofErr w:type="spellStart"/>
      <w:r w:rsidRPr="008D7DF9">
        <w:rPr>
          <w:rFonts w:ascii="Times New Roman" w:eastAsia="Times New Roman" w:hAnsi="Times New Roman" w:cs="Times New Roman"/>
          <w:sz w:val="28"/>
          <w:szCs w:val="28"/>
          <w:lang w:eastAsia="ar-SA"/>
        </w:rPr>
        <w:t>Activity</w:t>
      </w:r>
      <w:proofErr w:type="spellEnd"/>
      <w:r w:rsidRPr="008D7DF9">
        <w:rPr>
          <w:rFonts w:ascii="Times New Roman" w:eastAsia="Times New Roman" w:hAnsi="Times New Roman" w:cs="Times New Roman"/>
          <w:sz w:val="28"/>
          <w:szCs w:val="28"/>
          <w:lang w:eastAsia="ar-SA"/>
        </w:rPr>
        <w:t xml:space="preserve"> </w:t>
      </w:r>
      <w:proofErr w:type="spellStart"/>
      <w:r w:rsidRPr="008D7DF9">
        <w:rPr>
          <w:rFonts w:ascii="Times New Roman" w:eastAsia="Times New Roman" w:hAnsi="Times New Roman" w:cs="Times New Roman"/>
          <w:sz w:val="28"/>
          <w:szCs w:val="28"/>
          <w:lang w:eastAsia="ar-SA"/>
        </w:rPr>
        <w:t>Prevalence</w:t>
      </w:r>
      <w:proofErr w:type="spellEnd"/>
      <w:r w:rsidRPr="008D7DF9">
        <w:rPr>
          <w:rFonts w:ascii="Times New Roman" w:eastAsia="Times New Roman" w:hAnsi="Times New Roman" w:cs="Times New Roman"/>
          <w:sz w:val="28"/>
          <w:szCs w:val="28"/>
          <w:lang w:eastAsia="ar-SA"/>
        </w:rPr>
        <w:t xml:space="preserve"> Study www.ipaq.ki.se. Менее 21 балла по опроснику расценивался как недостаток ФА (гиподинамия), 21–28 баллов – относительно недостаточная ФА, 28 и более баллов – оптимальная активность.</w:t>
      </w:r>
    </w:p>
    <w:p w14:paraId="6FBF8B14" w14:textId="77777777" w:rsidR="00D64532" w:rsidRPr="008D7DF9" w:rsidRDefault="00D64532" w:rsidP="00D64532">
      <w:pPr>
        <w:spacing w:after="0" w:line="360" w:lineRule="auto"/>
        <w:ind w:firstLine="567"/>
        <w:jc w:val="both"/>
        <w:rPr>
          <w:rFonts w:ascii="Times New Roman" w:eastAsia="DengXian Light" w:hAnsi="Times New Roman" w:cs="Times New Roman"/>
          <w:sz w:val="28"/>
          <w:szCs w:val="28"/>
        </w:rPr>
      </w:pPr>
      <w:r w:rsidRPr="008D7DF9">
        <w:rPr>
          <w:rFonts w:ascii="Times New Roman" w:eastAsia="Calibri" w:hAnsi="Times New Roman" w:cs="Times New Roman"/>
          <w:b/>
          <w:sz w:val="28"/>
          <w:szCs w:val="28"/>
        </w:rPr>
        <w:t xml:space="preserve">2. </w:t>
      </w:r>
      <w:proofErr w:type="spellStart"/>
      <w:r w:rsidRPr="008D7DF9">
        <w:rPr>
          <w:rFonts w:ascii="Times New Roman" w:eastAsia="Calibri" w:hAnsi="Times New Roman" w:cs="Times New Roman"/>
          <w:b/>
          <w:i/>
          <w:sz w:val="28"/>
          <w:szCs w:val="28"/>
        </w:rPr>
        <w:t>Физикальное</w:t>
      </w:r>
      <w:proofErr w:type="spellEnd"/>
      <w:r w:rsidRPr="008D7DF9">
        <w:rPr>
          <w:rFonts w:ascii="Times New Roman" w:eastAsia="Calibri" w:hAnsi="Times New Roman" w:cs="Times New Roman"/>
          <w:b/>
          <w:i/>
          <w:sz w:val="28"/>
          <w:szCs w:val="28"/>
        </w:rPr>
        <w:t xml:space="preserve"> обследование</w:t>
      </w:r>
      <w:r w:rsidRPr="008D7DF9">
        <w:rPr>
          <w:rFonts w:ascii="Times New Roman" w:eastAsia="Calibri" w:hAnsi="Times New Roman" w:cs="Times New Roman"/>
          <w:sz w:val="28"/>
          <w:szCs w:val="28"/>
        </w:rPr>
        <w:t xml:space="preserve"> включало в себя измерение антропометрических параметров (рост, масса тела, окружность талии (ОТ), расчет индекса массы тела (ИМТ), процента жира в организме тощей массы тела (ТМТ), измерение АД по методу Н.С. Короткова. Согласно градациям ВОЗ (1997), оценивали степени ожирения по ИМТ. Процент жира определяли по формулам: для женщин % жира в организме = 100 – (0,11077 × (объём живота, см) – 0,17666 × (рост, м) + 0, 14354 × (вес, кг) + 51,033); для мужчин % жира в организме = 0,31457 × (объём живота, см) – 0,10969 × (вес, кг) + 10,834, с последующим расчетом ТМТ по формуле: ТМТ = 82 – (82 × (25 %/100) = 82 – (82 × 0,25) = 82 – 20,5 = 61,5 [</w:t>
      </w:r>
      <w:r w:rsidRPr="008D7DF9">
        <w:rPr>
          <w:rFonts w:ascii="Times New Roman" w:eastAsia="Calibri" w:hAnsi="Times New Roman" w:cs="Times New Roman"/>
          <w:sz w:val="28"/>
          <w:szCs w:val="28"/>
        </w:rPr>
        <w:fldChar w:fldCharType="begin"/>
      </w:r>
      <w:r w:rsidRPr="008D7DF9">
        <w:rPr>
          <w:rFonts w:ascii="Times New Roman" w:eastAsia="Calibri" w:hAnsi="Times New Roman" w:cs="Times New Roman"/>
          <w:sz w:val="28"/>
          <w:szCs w:val="28"/>
        </w:rPr>
        <w:instrText xml:space="preserve"> REF _Ref130322913 \r \h  \* MERGEFORMAT </w:instrText>
      </w:r>
      <w:r w:rsidRPr="008D7DF9">
        <w:rPr>
          <w:rFonts w:ascii="Times New Roman" w:eastAsia="Calibri" w:hAnsi="Times New Roman" w:cs="Times New Roman"/>
          <w:sz w:val="28"/>
          <w:szCs w:val="28"/>
        </w:rPr>
      </w:r>
      <w:r w:rsidRPr="008D7DF9">
        <w:rPr>
          <w:rFonts w:ascii="Times New Roman" w:eastAsia="Calibri" w:hAnsi="Times New Roman" w:cs="Times New Roman"/>
          <w:sz w:val="28"/>
          <w:szCs w:val="28"/>
        </w:rPr>
        <w:fldChar w:fldCharType="separate"/>
      </w:r>
      <w:r w:rsidRPr="008D7DF9">
        <w:rPr>
          <w:rFonts w:ascii="Times New Roman" w:eastAsia="Calibri" w:hAnsi="Times New Roman" w:cs="Times New Roman"/>
          <w:sz w:val="28"/>
          <w:szCs w:val="28"/>
        </w:rPr>
        <w:t>358</w:t>
      </w:r>
      <w:r w:rsidRPr="008D7DF9">
        <w:rPr>
          <w:rFonts w:ascii="Times New Roman" w:eastAsia="Calibri" w:hAnsi="Times New Roman" w:cs="Times New Roman"/>
          <w:sz w:val="28"/>
          <w:szCs w:val="28"/>
        </w:rPr>
        <w:fldChar w:fldCharType="end"/>
      </w:r>
      <w:r w:rsidRPr="008D7DF9">
        <w:rPr>
          <w:rFonts w:ascii="Times New Roman" w:eastAsia="Calibri" w:hAnsi="Times New Roman" w:cs="Times New Roman"/>
          <w:sz w:val="28"/>
          <w:szCs w:val="28"/>
        </w:rPr>
        <w:t>].</w:t>
      </w:r>
    </w:p>
    <w:p w14:paraId="2247776D" w14:textId="77777777" w:rsidR="00D64532" w:rsidRPr="008D7DF9" w:rsidRDefault="00D64532" w:rsidP="0005351F">
      <w:pPr>
        <w:widowControl w:val="0"/>
        <w:numPr>
          <w:ilvl w:val="12"/>
          <w:numId w:val="6"/>
        </w:numPr>
        <w:tabs>
          <w:tab w:val="clear" w:pos="360"/>
          <w:tab w:val="num" w:pos="0"/>
        </w:tabs>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sz w:val="28"/>
          <w:szCs w:val="28"/>
          <w:lang w:eastAsia="ar-SA"/>
        </w:rPr>
      </w:pPr>
      <w:r w:rsidRPr="008D7DF9">
        <w:rPr>
          <w:rFonts w:ascii="Times New Roman" w:eastAsia="Times New Roman" w:hAnsi="Times New Roman" w:cs="Times New Roman"/>
          <w:b/>
          <w:sz w:val="28"/>
          <w:szCs w:val="28"/>
          <w:lang w:eastAsia="ar-SA"/>
        </w:rPr>
        <w:t>3.</w:t>
      </w:r>
      <w:r w:rsidRPr="008D7DF9">
        <w:rPr>
          <w:rFonts w:ascii="Times New Roman" w:eastAsia="Times New Roman" w:hAnsi="Times New Roman" w:cs="Times New Roman"/>
          <w:sz w:val="28"/>
          <w:szCs w:val="28"/>
          <w:lang w:eastAsia="ar-SA"/>
        </w:rPr>
        <w:t xml:space="preserve"> </w:t>
      </w:r>
      <w:r w:rsidRPr="008D7DF9">
        <w:rPr>
          <w:rFonts w:ascii="Times New Roman" w:eastAsia="Times New Roman" w:hAnsi="Times New Roman" w:cs="Times New Roman"/>
          <w:b/>
          <w:i/>
          <w:sz w:val="28"/>
          <w:szCs w:val="28"/>
          <w:lang w:eastAsia="ar-SA"/>
        </w:rPr>
        <w:t>Особенности пищевого поведения и образа жизни</w:t>
      </w:r>
      <w:r w:rsidRPr="008D7DF9">
        <w:rPr>
          <w:rFonts w:ascii="Times New Roman" w:eastAsia="Times New Roman" w:hAnsi="Times New Roman" w:cs="Times New Roman"/>
          <w:sz w:val="28"/>
          <w:szCs w:val="28"/>
          <w:lang w:eastAsia="ar-SA"/>
        </w:rPr>
        <w:t xml:space="preserve">: изучены частота приёмов пищи в сутки; преимущественное употребление продуктов, богатых </w:t>
      </w:r>
      <w:r w:rsidRPr="008D7DF9">
        <w:rPr>
          <w:rFonts w:ascii="Times New Roman" w:eastAsia="Times New Roman" w:hAnsi="Times New Roman" w:cs="Times New Roman"/>
          <w:sz w:val="28"/>
          <w:szCs w:val="28"/>
          <w:lang w:eastAsia="ar-SA"/>
        </w:rPr>
        <w:lastRenderedPageBreak/>
        <w:t>простыми углеводами или жирами; преимущественное время приема пищи. Оценка пищевого статуса проведена с использованием подробного пищевого опросника с выявлением частоты потребления продуктов.</w:t>
      </w:r>
    </w:p>
    <w:p w14:paraId="2ABD5F80" w14:textId="77777777" w:rsidR="00D64532" w:rsidRPr="008D7DF9" w:rsidRDefault="00D64532" w:rsidP="0005351F">
      <w:pPr>
        <w:widowControl w:val="0"/>
        <w:numPr>
          <w:ilvl w:val="12"/>
          <w:numId w:val="6"/>
        </w:numPr>
        <w:tabs>
          <w:tab w:val="clear" w:pos="360"/>
          <w:tab w:val="num" w:pos="0"/>
        </w:tabs>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sz w:val="28"/>
          <w:szCs w:val="28"/>
          <w:lang w:eastAsia="ar-SA"/>
        </w:rPr>
      </w:pPr>
      <w:r w:rsidRPr="008D7DF9">
        <w:rPr>
          <w:rFonts w:ascii="Times New Roman" w:eastAsia="Times New Roman" w:hAnsi="Times New Roman" w:cs="Times New Roman"/>
          <w:b/>
          <w:sz w:val="28"/>
          <w:szCs w:val="28"/>
          <w:lang w:eastAsia="ar-SA"/>
        </w:rPr>
        <w:t>4.</w:t>
      </w:r>
      <w:r w:rsidRPr="008D7DF9">
        <w:rPr>
          <w:rFonts w:ascii="Times New Roman" w:eastAsia="Times New Roman" w:hAnsi="Times New Roman" w:cs="Times New Roman"/>
          <w:sz w:val="28"/>
          <w:szCs w:val="28"/>
          <w:lang w:eastAsia="ar-SA"/>
        </w:rPr>
        <w:t xml:space="preserve"> Выяснены наличие </w:t>
      </w:r>
      <w:r w:rsidRPr="008D7DF9">
        <w:rPr>
          <w:rFonts w:ascii="Times New Roman" w:eastAsia="Times New Roman" w:hAnsi="Times New Roman" w:cs="Times New Roman"/>
          <w:b/>
          <w:i/>
          <w:sz w:val="28"/>
          <w:szCs w:val="28"/>
          <w:lang w:eastAsia="ar-SA"/>
        </w:rPr>
        <w:t>сопутствующих заболеваний</w:t>
      </w:r>
      <w:r w:rsidRPr="008D7DF9">
        <w:rPr>
          <w:rFonts w:ascii="Times New Roman" w:eastAsia="Times New Roman" w:hAnsi="Times New Roman" w:cs="Times New Roman"/>
          <w:sz w:val="28"/>
          <w:szCs w:val="28"/>
          <w:lang w:eastAsia="ar-SA"/>
        </w:rPr>
        <w:t xml:space="preserve">, ассоциированных с НАЖБП: СД2, АГ, ИБС, перенесенный инфаркт миокарда (ИМ), синдром обструктивного апноэ сна (СОАС), хроническая обструктивная болезнь лёгких (ХОБЛ), </w:t>
      </w:r>
      <w:proofErr w:type="spellStart"/>
      <w:r w:rsidRPr="008D7DF9">
        <w:rPr>
          <w:rFonts w:ascii="Times New Roman" w:eastAsia="Times New Roman" w:hAnsi="Times New Roman" w:cs="Times New Roman"/>
          <w:sz w:val="28"/>
          <w:szCs w:val="28"/>
          <w:lang w:eastAsia="ar-SA"/>
        </w:rPr>
        <w:t>холелитиаз</w:t>
      </w:r>
      <w:proofErr w:type="spellEnd"/>
      <w:r w:rsidRPr="008D7DF9">
        <w:rPr>
          <w:rFonts w:ascii="Times New Roman" w:eastAsia="Times New Roman" w:hAnsi="Times New Roman" w:cs="Times New Roman"/>
          <w:sz w:val="28"/>
          <w:szCs w:val="28"/>
          <w:lang w:eastAsia="ar-SA"/>
        </w:rPr>
        <w:t>, мочекаменная болезнь (МКБ) и др.</w:t>
      </w:r>
    </w:p>
    <w:p w14:paraId="3E056F3E" w14:textId="77777777" w:rsidR="00D64532" w:rsidRPr="008D7DF9" w:rsidRDefault="00D64532" w:rsidP="0005351F">
      <w:pPr>
        <w:widowControl w:val="0"/>
        <w:numPr>
          <w:ilvl w:val="12"/>
          <w:numId w:val="6"/>
        </w:numPr>
        <w:tabs>
          <w:tab w:val="clear" w:pos="360"/>
          <w:tab w:val="num" w:pos="0"/>
        </w:tabs>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sz w:val="28"/>
          <w:szCs w:val="28"/>
          <w:lang w:eastAsia="ar-SA"/>
        </w:rPr>
      </w:pPr>
      <w:r w:rsidRPr="008D7DF9">
        <w:rPr>
          <w:rFonts w:ascii="Times New Roman" w:eastAsia="Times New Roman" w:hAnsi="Times New Roman" w:cs="Times New Roman"/>
          <w:b/>
          <w:sz w:val="28"/>
          <w:szCs w:val="28"/>
          <w:lang w:eastAsia="ar-SA"/>
        </w:rPr>
        <w:t>5</w:t>
      </w:r>
      <w:r w:rsidRPr="008D7DF9">
        <w:rPr>
          <w:rFonts w:ascii="Times New Roman" w:eastAsia="Times New Roman" w:hAnsi="Times New Roman" w:cs="Times New Roman"/>
          <w:b/>
          <w:i/>
          <w:sz w:val="28"/>
          <w:szCs w:val="28"/>
          <w:lang w:eastAsia="ar-SA"/>
        </w:rPr>
        <w:t>. Лабораторные методы исследования</w:t>
      </w:r>
    </w:p>
    <w:p w14:paraId="71896AC6" w14:textId="77777777" w:rsidR="00D64532" w:rsidRPr="008D7DF9" w:rsidRDefault="00D64532" w:rsidP="0005351F">
      <w:pPr>
        <w:widowControl w:val="0"/>
        <w:numPr>
          <w:ilvl w:val="12"/>
          <w:numId w:val="6"/>
        </w:numPr>
        <w:tabs>
          <w:tab w:val="clear" w:pos="360"/>
          <w:tab w:val="num" w:pos="0"/>
        </w:tabs>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sz w:val="28"/>
          <w:szCs w:val="28"/>
          <w:lang w:eastAsia="ar-SA"/>
        </w:rPr>
      </w:pPr>
      <w:r w:rsidRPr="008D7DF9">
        <w:rPr>
          <w:rFonts w:ascii="Times New Roman" w:eastAsia="Times New Roman" w:hAnsi="Times New Roman" w:cs="Times New Roman"/>
          <w:sz w:val="28"/>
          <w:szCs w:val="28"/>
          <w:lang w:eastAsia="ar-SA"/>
        </w:rPr>
        <w:t xml:space="preserve">Забор образцов крови для исследований производился утром натощак после не менее 12 часов голодания. </w:t>
      </w:r>
      <w:proofErr w:type="spellStart"/>
      <w:r w:rsidRPr="008D7DF9">
        <w:rPr>
          <w:rFonts w:ascii="Times New Roman" w:eastAsia="Times New Roman" w:hAnsi="Times New Roman" w:cs="Times New Roman"/>
          <w:sz w:val="28"/>
          <w:szCs w:val="28"/>
          <w:lang w:eastAsia="ar-SA"/>
        </w:rPr>
        <w:t>Гликированный</w:t>
      </w:r>
      <w:proofErr w:type="spellEnd"/>
      <w:r w:rsidRPr="008D7DF9">
        <w:rPr>
          <w:rFonts w:ascii="Times New Roman" w:eastAsia="Times New Roman" w:hAnsi="Times New Roman" w:cs="Times New Roman"/>
          <w:sz w:val="28"/>
          <w:szCs w:val="28"/>
          <w:lang w:eastAsia="ar-SA"/>
        </w:rPr>
        <w:t xml:space="preserve"> гемоглобин (HbA1С) определялся при помощи анализатора D10, в основе которого лежит </w:t>
      </w:r>
      <w:proofErr w:type="spellStart"/>
      <w:r w:rsidRPr="008D7DF9">
        <w:rPr>
          <w:rFonts w:ascii="Times New Roman" w:eastAsia="Times New Roman" w:hAnsi="Times New Roman" w:cs="Times New Roman"/>
          <w:sz w:val="28"/>
          <w:szCs w:val="28"/>
          <w:lang w:eastAsia="ar-SA"/>
        </w:rPr>
        <w:t>референсный</w:t>
      </w:r>
      <w:proofErr w:type="spellEnd"/>
      <w:r w:rsidRPr="008D7DF9">
        <w:rPr>
          <w:rFonts w:ascii="Times New Roman" w:eastAsia="Times New Roman" w:hAnsi="Times New Roman" w:cs="Times New Roman"/>
          <w:sz w:val="28"/>
          <w:szCs w:val="28"/>
          <w:lang w:eastAsia="ar-SA"/>
        </w:rPr>
        <w:t xml:space="preserve"> метод – жидкостная ионообменная хроматография высокого давления (ВЭЖХ). На биохимическом анализаторе BS-200 определялись следующие показатели сыворотки крови: глюкоза, общий холестерин (ОХ), липопротеины высокой плотности (ЛПВП), липопротеины низкой плотности (ЛПНП), триглицериды (ТГ), уровни аланинаминотрансфераза (АЛТ), </w:t>
      </w:r>
      <w:proofErr w:type="spellStart"/>
      <w:r w:rsidRPr="008D7DF9">
        <w:rPr>
          <w:rFonts w:ascii="Times New Roman" w:eastAsia="Times New Roman" w:hAnsi="Times New Roman" w:cs="Times New Roman"/>
          <w:sz w:val="28"/>
          <w:szCs w:val="28"/>
          <w:lang w:eastAsia="ar-SA"/>
        </w:rPr>
        <w:t>аспартатаминотрансфераза</w:t>
      </w:r>
      <w:proofErr w:type="spellEnd"/>
      <w:r w:rsidRPr="008D7DF9">
        <w:rPr>
          <w:rFonts w:ascii="Times New Roman" w:eastAsia="Times New Roman" w:hAnsi="Times New Roman" w:cs="Times New Roman"/>
          <w:sz w:val="28"/>
          <w:szCs w:val="28"/>
          <w:lang w:eastAsia="ar-SA"/>
        </w:rPr>
        <w:t xml:space="preserve"> (АСТ), общего билирубина, общего белка, креатинина. Коэффициент </w:t>
      </w:r>
      <w:proofErr w:type="spellStart"/>
      <w:r w:rsidRPr="008D7DF9">
        <w:rPr>
          <w:rFonts w:ascii="Times New Roman" w:eastAsia="Times New Roman" w:hAnsi="Times New Roman" w:cs="Times New Roman"/>
          <w:sz w:val="28"/>
          <w:szCs w:val="28"/>
          <w:lang w:eastAsia="ar-SA"/>
        </w:rPr>
        <w:t>атерогенности</w:t>
      </w:r>
      <w:proofErr w:type="spellEnd"/>
      <w:r w:rsidRPr="008D7DF9">
        <w:rPr>
          <w:rFonts w:ascii="Times New Roman" w:eastAsia="Times New Roman" w:hAnsi="Times New Roman" w:cs="Times New Roman"/>
          <w:sz w:val="28"/>
          <w:szCs w:val="28"/>
          <w:lang w:eastAsia="ar-SA"/>
        </w:rPr>
        <w:t xml:space="preserve"> (КА) рассчитывали по формуле (ОХ-ЛПВП)/ЛПВП. </w:t>
      </w:r>
    </w:p>
    <w:p w14:paraId="3FD2122F" w14:textId="77777777" w:rsidR="00D64532" w:rsidRPr="008D7DF9" w:rsidRDefault="00D64532" w:rsidP="0005351F">
      <w:pPr>
        <w:widowControl w:val="0"/>
        <w:numPr>
          <w:ilvl w:val="12"/>
          <w:numId w:val="6"/>
        </w:numPr>
        <w:tabs>
          <w:tab w:val="clear" w:pos="360"/>
          <w:tab w:val="num" w:pos="0"/>
        </w:tabs>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sz w:val="28"/>
          <w:szCs w:val="28"/>
          <w:lang w:eastAsia="ar-SA"/>
        </w:rPr>
      </w:pPr>
      <w:r w:rsidRPr="008D7DF9">
        <w:rPr>
          <w:rFonts w:ascii="Times New Roman" w:eastAsia="Times New Roman" w:hAnsi="Times New Roman" w:cs="Times New Roman"/>
          <w:sz w:val="28"/>
          <w:szCs w:val="28"/>
          <w:lang w:eastAsia="ar-SA"/>
        </w:rPr>
        <w:t>Уровень фиброза печени определяли по шкале BARD, которая включает анализ суммы баллов трех показателей: соотношение АСТ/АЛТ не менее 0,8–2 баллов; ИМТ ≥ 28 кг/м</w:t>
      </w:r>
      <w:r w:rsidRPr="008D7DF9">
        <w:rPr>
          <w:rFonts w:ascii="Times New Roman" w:eastAsia="Times New Roman" w:hAnsi="Times New Roman" w:cs="Times New Roman"/>
          <w:sz w:val="28"/>
          <w:szCs w:val="28"/>
          <w:vertAlign w:val="superscript"/>
          <w:lang w:eastAsia="ar-SA"/>
        </w:rPr>
        <w:t>2</w:t>
      </w:r>
      <w:r w:rsidRPr="008D7DF9">
        <w:rPr>
          <w:rFonts w:ascii="Times New Roman" w:eastAsia="Times New Roman" w:hAnsi="Times New Roman" w:cs="Times New Roman"/>
          <w:sz w:val="28"/>
          <w:szCs w:val="28"/>
          <w:lang w:eastAsia="ar-SA"/>
        </w:rPr>
        <w:t xml:space="preserve"> – 1 балл; наличие СД 2-го типа – 1 балл. Индекс фиброза печени рассчитывали также по формуле FIB-4 = Возраст (лет) × АСТ (</w:t>
      </w:r>
      <w:proofErr w:type="spellStart"/>
      <w:r w:rsidRPr="008D7DF9">
        <w:rPr>
          <w:rFonts w:ascii="Times New Roman" w:eastAsia="Times New Roman" w:hAnsi="Times New Roman" w:cs="Times New Roman"/>
          <w:sz w:val="28"/>
          <w:szCs w:val="28"/>
          <w:lang w:eastAsia="ar-SA"/>
        </w:rPr>
        <w:t>Ед</w:t>
      </w:r>
      <w:proofErr w:type="spellEnd"/>
      <w:r w:rsidRPr="008D7DF9">
        <w:rPr>
          <w:rFonts w:ascii="Times New Roman" w:eastAsia="Times New Roman" w:hAnsi="Times New Roman" w:cs="Times New Roman"/>
          <w:sz w:val="28"/>
          <w:szCs w:val="28"/>
          <w:lang w:eastAsia="ar-SA"/>
        </w:rPr>
        <w:t>/л)/[Тр.(10</w:t>
      </w:r>
      <w:r w:rsidRPr="008D7DF9">
        <w:rPr>
          <w:rFonts w:ascii="Times New Roman" w:eastAsia="Times New Roman" w:hAnsi="Times New Roman" w:cs="Times New Roman"/>
          <w:sz w:val="28"/>
          <w:szCs w:val="28"/>
          <w:vertAlign w:val="superscript"/>
          <w:lang w:eastAsia="ar-SA"/>
        </w:rPr>
        <w:t>9</w:t>
      </w:r>
      <w:r w:rsidRPr="008D7DF9">
        <w:rPr>
          <w:rFonts w:ascii="Times New Roman" w:eastAsia="Times New Roman" w:hAnsi="Times New Roman" w:cs="Times New Roman"/>
          <w:sz w:val="28"/>
          <w:szCs w:val="28"/>
          <w:lang w:eastAsia="ar-SA"/>
        </w:rPr>
        <w:t>/л) × АЛТ1/2 (</w:t>
      </w:r>
      <w:proofErr w:type="spellStart"/>
      <w:r w:rsidRPr="008D7DF9">
        <w:rPr>
          <w:rFonts w:ascii="Times New Roman" w:eastAsia="Times New Roman" w:hAnsi="Times New Roman" w:cs="Times New Roman"/>
          <w:sz w:val="28"/>
          <w:szCs w:val="28"/>
          <w:lang w:eastAsia="ar-SA"/>
        </w:rPr>
        <w:t>Ед</w:t>
      </w:r>
      <w:proofErr w:type="spellEnd"/>
      <w:r w:rsidRPr="008D7DF9">
        <w:rPr>
          <w:rFonts w:ascii="Times New Roman" w:eastAsia="Times New Roman" w:hAnsi="Times New Roman" w:cs="Times New Roman"/>
          <w:sz w:val="28"/>
          <w:szCs w:val="28"/>
          <w:lang w:eastAsia="ar-SA"/>
        </w:rPr>
        <w:t>/л).</w:t>
      </w:r>
    </w:p>
    <w:p w14:paraId="79107069" w14:textId="77777777" w:rsidR="00D64532" w:rsidRPr="008D7DF9" w:rsidRDefault="00D64532" w:rsidP="0005351F">
      <w:pPr>
        <w:widowControl w:val="0"/>
        <w:numPr>
          <w:ilvl w:val="12"/>
          <w:numId w:val="6"/>
        </w:numPr>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sz w:val="28"/>
          <w:szCs w:val="28"/>
          <w:lang w:eastAsia="ar-SA"/>
        </w:rPr>
      </w:pPr>
      <w:r w:rsidRPr="008D7DF9">
        <w:rPr>
          <w:rFonts w:ascii="Times New Roman" w:eastAsia="Times New Roman" w:hAnsi="Times New Roman" w:cs="Times New Roman"/>
          <w:sz w:val="28"/>
          <w:szCs w:val="28"/>
          <w:lang w:eastAsia="ar-SA"/>
        </w:rPr>
        <w:t xml:space="preserve">Показатели цитокинов крови измеряли с использованием набора для иммуноферментного анализа, основанного на </w:t>
      </w:r>
      <w:proofErr w:type="spellStart"/>
      <w:r w:rsidRPr="008D7DF9">
        <w:rPr>
          <w:rFonts w:ascii="Times New Roman" w:eastAsia="Times New Roman" w:hAnsi="Times New Roman" w:cs="Times New Roman"/>
          <w:sz w:val="28"/>
          <w:szCs w:val="28"/>
          <w:lang w:eastAsia="ar-SA"/>
        </w:rPr>
        <w:t>твёрдофазном</w:t>
      </w:r>
      <w:proofErr w:type="spellEnd"/>
      <w:r w:rsidRPr="008D7DF9">
        <w:rPr>
          <w:rFonts w:ascii="Times New Roman" w:eastAsia="Times New Roman" w:hAnsi="Times New Roman" w:cs="Times New Roman"/>
          <w:sz w:val="28"/>
          <w:szCs w:val="28"/>
          <w:lang w:eastAsia="ar-SA"/>
        </w:rPr>
        <w:t xml:space="preserve"> «сэндвич» – варианте с применением моно- и </w:t>
      </w:r>
      <w:proofErr w:type="spellStart"/>
      <w:r w:rsidRPr="008D7DF9">
        <w:rPr>
          <w:rFonts w:ascii="Times New Roman" w:eastAsia="Times New Roman" w:hAnsi="Times New Roman" w:cs="Times New Roman"/>
          <w:sz w:val="28"/>
          <w:szCs w:val="28"/>
          <w:lang w:eastAsia="ar-SA"/>
        </w:rPr>
        <w:t>поликлональных</w:t>
      </w:r>
      <w:proofErr w:type="spellEnd"/>
      <w:r w:rsidRPr="008D7DF9">
        <w:rPr>
          <w:rFonts w:ascii="Times New Roman" w:eastAsia="Times New Roman" w:hAnsi="Times New Roman" w:cs="Times New Roman"/>
          <w:sz w:val="28"/>
          <w:szCs w:val="28"/>
          <w:lang w:eastAsia="ar-SA"/>
        </w:rPr>
        <w:t xml:space="preserve"> антител к фактору некроза опухоли </w:t>
      </w:r>
      <w:r w:rsidRPr="008D7DF9">
        <w:rPr>
          <w:rFonts w:ascii="Times New Roman" w:eastAsia="Times New Roman" w:hAnsi="Times New Roman" w:cs="Times New Roman"/>
          <w:i/>
          <w:sz w:val="28"/>
          <w:szCs w:val="28"/>
          <w:lang w:eastAsia="ar-SA"/>
        </w:rPr>
        <w:t>α</w:t>
      </w:r>
      <w:r w:rsidRPr="008D7DF9">
        <w:rPr>
          <w:rFonts w:ascii="Times New Roman" w:eastAsia="Times New Roman" w:hAnsi="Times New Roman" w:cs="Times New Roman"/>
          <w:sz w:val="28"/>
          <w:szCs w:val="28"/>
          <w:lang w:eastAsia="ar-SA"/>
        </w:rPr>
        <w:t xml:space="preserve"> (ФНО-</w:t>
      </w:r>
      <w:r w:rsidRPr="008D7DF9">
        <w:rPr>
          <w:rFonts w:ascii="Times New Roman" w:eastAsia="Times New Roman" w:hAnsi="Times New Roman" w:cs="Times New Roman"/>
          <w:i/>
          <w:sz w:val="28"/>
          <w:szCs w:val="28"/>
          <w:lang w:eastAsia="ar-SA"/>
        </w:rPr>
        <w:t>α</w:t>
      </w:r>
      <w:r w:rsidRPr="008D7DF9">
        <w:rPr>
          <w:rFonts w:ascii="Times New Roman" w:eastAsia="Times New Roman" w:hAnsi="Times New Roman" w:cs="Times New Roman"/>
          <w:sz w:val="28"/>
          <w:szCs w:val="28"/>
          <w:lang w:eastAsia="ar-SA"/>
        </w:rPr>
        <w:t xml:space="preserve">) и интерлейкину 4 (ИЛ-4) в лаборатории Научно-исследовательского института молекулярной биологии и медицины при </w:t>
      </w:r>
      <w:r w:rsidRPr="008D7DF9">
        <w:rPr>
          <w:rFonts w:ascii="Times New Roman" w:eastAsia="Times New Roman" w:hAnsi="Times New Roman" w:cs="Times New Roman"/>
          <w:sz w:val="28"/>
          <w:szCs w:val="28"/>
          <w:lang w:eastAsia="ar-SA"/>
        </w:rPr>
        <w:lastRenderedPageBreak/>
        <w:t xml:space="preserve">Научно-исследовательском центре кардиологии и терапии им. М. </w:t>
      </w:r>
      <w:proofErr w:type="spellStart"/>
      <w:r w:rsidRPr="008D7DF9">
        <w:rPr>
          <w:rFonts w:ascii="Times New Roman" w:eastAsia="Times New Roman" w:hAnsi="Times New Roman" w:cs="Times New Roman"/>
          <w:sz w:val="28"/>
          <w:szCs w:val="28"/>
          <w:lang w:eastAsia="ar-SA"/>
        </w:rPr>
        <w:t>Миррахимова</w:t>
      </w:r>
      <w:proofErr w:type="spellEnd"/>
      <w:r w:rsidRPr="008D7DF9">
        <w:rPr>
          <w:rFonts w:ascii="Times New Roman" w:eastAsia="Times New Roman" w:hAnsi="Times New Roman" w:cs="Times New Roman"/>
          <w:sz w:val="28"/>
          <w:szCs w:val="28"/>
          <w:lang w:eastAsia="ar-SA"/>
        </w:rPr>
        <w:t>. После свертывания образцы крови центрифугировали приблизительно при 1000 об/мин в течение 10 минут и сыворотку отделяли. Образцы сыворотки на ИЛ-4 и ФНО-</w:t>
      </w:r>
      <w:r w:rsidRPr="008D7DF9">
        <w:rPr>
          <w:rFonts w:ascii="Times New Roman" w:eastAsia="Times New Roman" w:hAnsi="Times New Roman" w:cs="Times New Roman"/>
          <w:i/>
          <w:sz w:val="28"/>
          <w:szCs w:val="28"/>
          <w:lang w:eastAsia="ar-SA"/>
        </w:rPr>
        <w:t>α</w:t>
      </w:r>
      <w:r w:rsidRPr="008D7DF9">
        <w:rPr>
          <w:rFonts w:ascii="Times New Roman" w:eastAsia="Times New Roman" w:hAnsi="Times New Roman" w:cs="Times New Roman"/>
          <w:sz w:val="28"/>
          <w:szCs w:val="28"/>
          <w:lang w:eastAsia="ar-SA"/>
        </w:rPr>
        <w:t xml:space="preserve"> были разделены на </w:t>
      </w:r>
      <w:proofErr w:type="spellStart"/>
      <w:r w:rsidRPr="008D7DF9">
        <w:rPr>
          <w:rFonts w:ascii="Times New Roman" w:eastAsia="Times New Roman" w:hAnsi="Times New Roman" w:cs="Times New Roman"/>
          <w:sz w:val="28"/>
          <w:szCs w:val="28"/>
          <w:lang w:eastAsia="ar-SA"/>
        </w:rPr>
        <w:t>аликвоты</w:t>
      </w:r>
      <w:proofErr w:type="spellEnd"/>
      <w:r w:rsidRPr="008D7DF9">
        <w:rPr>
          <w:rFonts w:ascii="Times New Roman" w:eastAsia="Times New Roman" w:hAnsi="Times New Roman" w:cs="Times New Roman"/>
          <w:sz w:val="28"/>
          <w:szCs w:val="28"/>
          <w:lang w:eastAsia="ar-SA"/>
        </w:rPr>
        <w:t xml:space="preserve"> (250–500 </w:t>
      </w:r>
      <w:proofErr w:type="spellStart"/>
      <w:r w:rsidRPr="008D7DF9">
        <w:rPr>
          <w:rFonts w:ascii="Times New Roman" w:eastAsia="Times New Roman" w:hAnsi="Times New Roman" w:cs="Times New Roman"/>
          <w:sz w:val="28"/>
          <w:szCs w:val="28"/>
          <w:lang w:eastAsia="ar-SA"/>
        </w:rPr>
        <w:t>мкл</w:t>
      </w:r>
      <w:proofErr w:type="spellEnd"/>
      <w:r w:rsidRPr="008D7DF9">
        <w:rPr>
          <w:rFonts w:ascii="Times New Roman" w:eastAsia="Times New Roman" w:hAnsi="Times New Roman" w:cs="Times New Roman"/>
          <w:sz w:val="28"/>
          <w:szCs w:val="28"/>
          <w:lang w:eastAsia="ar-SA"/>
        </w:rPr>
        <w:t xml:space="preserve">), чтобы избежать повторных циклов «замораживания – оттаивания», и хранили замороженными при -70 °C. </w:t>
      </w:r>
      <w:proofErr w:type="spellStart"/>
      <w:r w:rsidRPr="008D7DF9">
        <w:rPr>
          <w:rFonts w:ascii="Times New Roman" w:eastAsia="Times New Roman" w:hAnsi="Times New Roman" w:cs="Times New Roman"/>
          <w:sz w:val="28"/>
          <w:szCs w:val="28"/>
          <w:lang w:eastAsia="ar-SA"/>
        </w:rPr>
        <w:t>Цитокиновый</w:t>
      </w:r>
      <w:proofErr w:type="spellEnd"/>
      <w:r w:rsidRPr="008D7DF9">
        <w:rPr>
          <w:rFonts w:ascii="Times New Roman" w:eastAsia="Times New Roman" w:hAnsi="Times New Roman" w:cs="Times New Roman"/>
          <w:sz w:val="28"/>
          <w:szCs w:val="28"/>
          <w:lang w:eastAsia="ar-SA"/>
        </w:rPr>
        <w:t xml:space="preserve"> индекс (ЦИ) рассчитан по отношению ФНО-</w:t>
      </w:r>
      <w:r w:rsidRPr="008D7DF9">
        <w:rPr>
          <w:rFonts w:ascii="Times New Roman" w:eastAsia="Times New Roman" w:hAnsi="Times New Roman" w:cs="Times New Roman"/>
          <w:i/>
          <w:sz w:val="28"/>
          <w:szCs w:val="28"/>
          <w:lang w:eastAsia="ar-SA"/>
        </w:rPr>
        <w:t>α</w:t>
      </w:r>
      <w:r w:rsidRPr="008D7DF9">
        <w:rPr>
          <w:rFonts w:ascii="Times New Roman" w:eastAsia="Times New Roman" w:hAnsi="Times New Roman" w:cs="Times New Roman"/>
          <w:sz w:val="28"/>
          <w:szCs w:val="28"/>
          <w:lang w:eastAsia="ar-SA"/>
        </w:rPr>
        <w:t xml:space="preserve"> к ИЛ-4.</w:t>
      </w:r>
    </w:p>
    <w:p w14:paraId="06B55619" w14:textId="77777777" w:rsidR="00D64532" w:rsidRPr="008D7DF9" w:rsidRDefault="00D64532" w:rsidP="0005351F">
      <w:pPr>
        <w:widowControl w:val="0"/>
        <w:numPr>
          <w:ilvl w:val="12"/>
          <w:numId w:val="6"/>
        </w:numPr>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sz w:val="28"/>
          <w:szCs w:val="28"/>
          <w:lang w:eastAsia="ar-SA"/>
        </w:rPr>
      </w:pPr>
      <w:r w:rsidRPr="008D7DF9">
        <w:rPr>
          <w:rFonts w:ascii="Times New Roman" w:eastAsia="Times New Roman" w:hAnsi="Times New Roman" w:cs="Times New Roman"/>
          <w:sz w:val="28"/>
          <w:szCs w:val="28"/>
          <w:lang w:eastAsia="ar-SA"/>
        </w:rPr>
        <w:t>Диагноз неалкогольной жировой болезни печени ставился на основании анамнеза, лабораторных исследований, ультразвукового исследования печени и исключения других заболеваний печени.</w:t>
      </w:r>
    </w:p>
    <w:p w14:paraId="75B4AA90"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Определение АТФ крови методом </w:t>
      </w:r>
      <w:proofErr w:type="spellStart"/>
      <w:r w:rsidRPr="008D7DF9">
        <w:rPr>
          <w:rFonts w:ascii="Times New Roman" w:eastAsia="Calibri" w:hAnsi="Times New Roman" w:cs="Times New Roman"/>
          <w:sz w:val="28"/>
          <w:szCs w:val="28"/>
        </w:rPr>
        <w:t>CellTiter-Glo</w:t>
      </w:r>
      <w:proofErr w:type="spellEnd"/>
      <w:r w:rsidRPr="008D7DF9">
        <w:rPr>
          <w:rFonts w:ascii="Times New Roman" w:eastAsia="Calibri" w:hAnsi="Times New Roman" w:cs="Times New Roman"/>
          <w:sz w:val="28"/>
          <w:szCs w:val="28"/>
        </w:rPr>
        <w:t xml:space="preserve">® представляет собой определение количества присутствующей АТФ в жизнеспособных клетках, что указывает на их метаболическую активность. Этот готовый к использованию реагент основан на оригинальном химическом анализе люминесцентной жизнеспособности клеток </w:t>
      </w:r>
      <w:proofErr w:type="spellStart"/>
      <w:r w:rsidRPr="008D7DF9">
        <w:rPr>
          <w:rFonts w:ascii="Times New Roman" w:eastAsia="Calibri" w:hAnsi="Times New Roman" w:cs="Times New Roman"/>
          <w:sz w:val="28"/>
          <w:szCs w:val="28"/>
        </w:rPr>
        <w:t>CellTiter-Glo</w:t>
      </w:r>
      <w:proofErr w:type="spellEnd"/>
      <w:r w:rsidRPr="008D7DF9">
        <w:rPr>
          <w:rFonts w:ascii="Times New Roman" w:eastAsia="Calibri" w:hAnsi="Times New Roman" w:cs="Times New Roman"/>
          <w:sz w:val="28"/>
          <w:szCs w:val="28"/>
        </w:rPr>
        <w:t xml:space="preserve">® и устраняет необходимость объединить буфер с </w:t>
      </w:r>
      <w:proofErr w:type="spellStart"/>
      <w:r w:rsidRPr="008D7DF9">
        <w:rPr>
          <w:rFonts w:ascii="Times New Roman" w:eastAsia="Calibri" w:hAnsi="Times New Roman" w:cs="Times New Roman"/>
          <w:sz w:val="28"/>
          <w:szCs w:val="28"/>
        </w:rPr>
        <w:t>лиофилизированным</w:t>
      </w:r>
      <w:proofErr w:type="spellEnd"/>
      <w:r w:rsidRPr="008D7DF9">
        <w:rPr>
          <w:rFonts w:ascii="Times New Roman" w:eastAsia="Calibri" w:hAnsi="Times New Roman" w:cs="Times New Roman"/>
          <w:sz w:val="28"/>
          <w:szCs w:val="28"/>
        </w:rPr>
        <w:t xml:space="preserve"> субстратом при подготовке реагента. Анализ </w:t>
      </w:r>
      <w:proofErr w:type="spellStart"/>
      <w:r w:rsidRPr="008D7DF9">
        <w:rPr>
          <w:rFonts w:ascii="Times New Roman" w:eastAsia="Calibri" w:hAnsi="Times New Roman" w:cs="Times New Roman"/>
          <w:sz w:val="28"/>
          <w:szCs w:val="28"/>
        </w:rPr>
        <w:t>CellTiter-Glo</w:t>
      </w:r>
      <w:proofErr w:type="spellEnd"/>
      <w:r w:rsidRPr="008D7DF9">
        <w:rPr>
          <w:rFonts w:ascii="Times New Roman" w:eastAsia="Calibri" w:hAnsi="Times New Roman" w:cs="Times New Roman"/>
          <w:sz w:val="28"/>
          <w:szCs w:val="28"/>
        </w:rPr>
        <w:t xml:space="preserve">® 2.0 предназначен для использования с форматы </w:t>
      </w:r>
      <w:proofErr w:type="spellStart"/>
      <w:r w:rsidRPr="008D7DF9">
        <w:rPr>
          <w:rFonts w:ascii="Times New Roman" w:eastAsia="Calibri" w:hAnsi="Times New Roman" w:cs="Times New Roman"/>
          <w:sz w:val="28"/>
          <w:szCs w:val="28"/>
        </w:rPr>
        <w:t>многолуночных</w:t>
      </w:r>
      <w:proofErr w:type="spellEnd"/>
      <w:r w:rsidRPr="008D7DF9">
        <w:rPr>
          <w:rFonts w:ascii="Times New Roman" w:eastAsia="Calibri" w:hAnsi="Times New Roman" w:cs="Times New Roman"/>
          <w:sz w:val="28"/>
          <w:szCs w:val="28"/>
        </w:rPr>
        <w:t xml:space="preserve"> планшетов, что делает его идеальным для автоматизированного высокопроизводительного скрининга (HTS) и анализа клеточной пролиферации и цитотоксичности. Процедура гомогенного анализа (рисунок 6.2) включает добавление одного реагента (</w:t>
      </w:r>
      <w:proofErr w:type="spellStart"/>
      <w:r w:rsidRPr="008D7DF9">
        <w:rPr>
          <w:rFonts w:ascii="Times New Roman" w:eastAsia="Calibri" w:hAnsi="Times New Roman" w:cs="Times New Roman"/>
          <w:sz w:val="28"/>
          <w:szCs w:val="28"/>
        </w:rPr>
        <w:t>CellTiter-Glo</w:t>
      </w:r>
      <w:proofErr w:type="spellEnd"/>
      <w:r w:rsidRPr="008D7DF9">
        <w:rPr>
          <w:rFonts w:ascii="Times New Roman" w:eastAsia="Calibri" w:hAnsi="Times New Roman" w:cs="Times New Roman"/>
          <w:sz w:val="28"/>
          <w:szCs w:val="28"/>
        </w:rPr>
        <w:t xml:space="preserve">® 2.0 Реагент) непосредственно к клеткам, культивируемым в среде с добавлением сыворотки. Отмывка клеток, удаление среды и множественных этапы </w:t>
      </w:r>
      <w:proofErr w:type="spellStart"/>
      <w:r w:rsidRPr="008D7DF9">
        <w:rPr>
          <w:rFonts w:ascii="Times New Roman" w:eastAsia="Calibri" w:hAnsi="Times New Roman" w:cs="Times New Roman"/>
          <w:sz w:val="28"/>
          <w:szCs w:val="28"/>
        </w:rPr>
        <w:t>пипетирования</w:t>
      </w:r>
      <w:proofErr w:type="spellEnd"/>
      <w:r w:rsidRPr="008D7DF9">
        <w:rPr>
          <w:rFonts w:ascii="Times New Roman" w:eastAsia="Calibri" w:hAnsi="Times New Roman" w:cs="Times New Roman"/>
          <w:sz w:val="28"/>
          <w:szCs w:val="28"/>
        </w:rPr>
        <w:t xml:space="preserve"> не требуются.</w:t>
      </w:r>
    </w:p>
    <w:p w14:paraId="2F0039F8" w14:textId="77777777" w:rsidR="00D64532" w:rsidRPr="008D7DF9" w:rsidRDefault="00D64532" w:rsidP="00D64532">
      <w:pPr>
        <w:spacing w:after="0" w:line="360" w:lineRule="auto"/>
        <w:ind w:left="360"/>
        <w:jc w:val="center"/>
        <w:rPr>
          <w:rFonts w:ascii="Times New Roman" w:eastAsia="Calibri" w:hAnsi="Times New Roman" w:cs="Times New Roman"/>
          <w:sz w:val="28"/>
          <w:szCs w:val="28"/>
        </w:rPr>
      </w:pPr>
      <w:r w:rsidRPr="008D7DF9">
        <w:rPr>
          <w:rFonts w:ascii="Times New Roman" w:eastAsia="Calibri" w:hAnsi="Times New Roman" w:cs="Times New Roman"/>
          <w:sz w:val="28"/>
          <w:szCs w:val="28"/>
        </w:rPr>
        <w:lastRenderedPageBreak/>
        <w:t>9</w:t>
      </w:r>
      <w:r w:rsidRPr="008D7DF9">
        <w:rPr>
          <w:rFonts w:ascii="Times New Roman" w:eastAsia="Calibri" w:hAnsi="Times New Roman" w:cs="Times New Roman"/>
          <w:noProof/>
          <w:lang w:eastAsia="ru-RU"/>
        </w:rPr>
        <w:drawing>
          <wp:inline distT="0" distB="0" distL="0" distR="0" wp14:anchorId="78B210ED" wp14:editId="62405CEA">
            <wp:extent cx="2686050" cy="322326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8803" t="22243" r="41155" b="34981"/>
                    <a:stretch/>
                  </pic:blipFill>
                  <pic:spPr bwMode="auto">
                    <a:xfrm>
                      <a:off x="0" y="0"/>
                      <a:ext cx="2686050" cy="3223260"/>
                    </a:xfrm>
                    <a:prstGeom prst="rect">
                      <a:avLst/>
                    </a:prstGeom>
                    <a:ln>
                      <a:noFill/>
                    </a:ln>
                    <a:extLst>
                      <a:ext uri="{53640926-AAD7-44D8-BBD7-CCE9431645EC}">
                        <a14:shadowObscured xmlns:a14="http://schemas.microsoft.com/office/drawing/2010/main"/>
                      </a:ext>
                    </a:extLst>
                  </pic:spPr>
                </pic:pic>
              </a:graphicData>
            </a:graphic>
          </wp:inline>
        </w:drawing>
      </w:r>
    </w:p>
    <w:p w14:paraId="36BCA90D" w14:textId="77777777" w:rsidR="00D64532" w:rsidRPr="00F92165" w:rsidRDefault="00D64532" w:rsidP="00D64532">
      <w:pPr>
        <w:spacing w:after="0" w:line="360" w:lineRule="auto"/>
        <w:ind w:left="-142"/>
        <w:jc w:val="center"/>
        <w:rPr>
          <w:rFonts w:ascii="Times New Roman" w:eastAsia="Calibri" w:hAnsi="Times New Roman" w:cs="Times New Roman"/>
          <w:sz w:val="28"/>
          <w:szCs w:val="28"/>
        </w:rPr>
      </w:pPr>
      <w:r w:rsidRPr="00F92165">
        <w:rPr>
          <w:rFonts w:ascii="Times New Roman" w:eastAsia="Calibri" w:hAnsi="Times New Roman" w:cs="Times New Roman"/>
          <w:bCs/>
          <w:iCs/>
          <w:sz w:val="28"/>
          <w:szCs w:val="28"/>
        </w:rPr>
        <w:t xml:space="preserve">Рисунок 6.2 – Обзор протокола анализа </w:t>
      </w:r>
      <w:proofErr w:type="spellStart"/>
      <w:r w:rsidRPr="00F92165">
        <w:rPr>
          <w:rFonts w:ascii="Times New Roman" w:eastAsia="Calibri" w:hAnsi="Times New Roman" w:cs="Times New Roman"/>
          <w:bCs/>
          <w:iCs/>
          <w:sz w:val="28"/>
          <w:szCs w:val="28"/>
        </w:rPr>
        <w:t>CellTiter-Glo</w:t>
      </w:r>
      <w:proofErr w:type="spellEnd"/>
      <w:r w:rsidRPr="00F92165">
        <w:rPr>
          <w:rFonts w:ascii="Times New Roman" w:eastAsia="Calibri" w:hAnsi="Times New Roman" w:cs="Times New Roman"/>
          <w:bCs/>
          <w:iCs/>
          <w:sz w:val="28"/>
          <w:szCs w:val="28"/>
        </w:rPr>
        <w:t>® 2.0</w:t>
      </w:r>
    </w:p>
    <w:p w14:paraId="7EAE15E9" w14:textId="77777777" w:rsidR="00D64532" w:rsidRPr="008D7DF9" w:rsidRDefault="00D64532" w:rsidP="00D64532">
      <w:pPr>
        <w:spacing w:after="0" w:line="360" w:lineRule="auto"/>
        <w:ind w:left="360"/>
        <w:jc w:val="both"/>
        <w:rPr>
          <w:rFonts w:ascii="Times New Roman" w:eastAsia="Calibri" w:hAnsi="Times New Roman" w:cs="Times New Roman"/>
          <w:sz w:val="28"/>
          <w:szCs w:val="28"/>
        </w:rPr>
      </w:pPr>
    </w:p>
    <w:p w14:paraId="778B82B4" w14:textId="155642C9" w:rsidR="00D64532" w:rsidRPr="008D7DF9" w:rsidRDefault="00D64532" w:rsidP="00D64532">
      <w:pPr>
        <w:spacing w:after="0" w:line="360" w:lineRule="auto"/>
        <w:ind w:left="360"/>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Реакция </w:t>
      </w:r>
      <w:proofErr w:type="spellStart"/>
      <w:r w:rsidRPr="008D7DF9">
        <w:rPr>
          <w:rFonts w:ascii="Times New Roman" w:eastAsia="Calibri" w:hAnsi="Times New Roman" w:cs="Times New Roman"/>
          <w:sz w:val="28"/>
          <w:szCs w:val="28"/>
        </w:rPr>
        <w:t>люциферазы</w:t>
      </w:r>
      <w:proofErr w:type="spellEnd"/>
      <w:r w:rsidRPr="008D7DF9">
        <w:rPr>
          <w:rFonts w:ascii="Times New Roman" w:eastAsia="Calibri" w:hAnsi="Times New Roman" w:cs="Times New Roman"/>
          <w:sz w:val="28"/>
          <w:szCs w:val="28"/>
        </w:rPr>
        <w:t xml:space="preserve"> для этого анализа показана на рисунке </w:t>
      </w:r>
      <w:r w:rsidR="00F92165">
        <w:rPr>
          <w:rFonts w:ascii="Times New Roman" w:eastAsia="Calibri" w:hAnsi="Times New Roman" w:cs="Times New Roman"/>
          <w:sz w:val="28"/>
          <w:szCs w:val="28"/>
        </w:rPr>
        <w:t>2</w:t>
      </w:r>
      <w:r w:rsidRPr="008D7DF9">
        <w:rPr>
          <w:rFonts w:ascii="Times New Roman" w:eastAsia="Calibri" w:hAnsi="Times New Roman" w:cs="Times New Roman"/>
          <w:sz w:val="28"/>
          <w:szCs w:val="28"/>
        </w:rPr>
        <w:t xml:space="preserve">.3. </w:t>
      </w:r>
    </w:p>
    <w:p w14:paraId="3E22255B" w14:textId="77777777" w:rsidR="00D64532" w:rsidRPr="008D7DF9" w:rsidRDefault="00D64532" w:rsidP="00D64532">
      <w:pPr>
        <w:spacing w:after="0" w:line="360" w:lineRule="auto"/>
        <w:ind w:left="360"/>
        <w:jc w:val="center"/>
        <w:rPr>
          <w:rFonts w:ascii="Times New Roman" w:eastAsia="Calibri" w:hAnsi="Times New Roman" w:cs="Times New Roman"/>
          <w:sz w:val="28"/>
          <w:szCs w:val="28"/>
        </w:rPr>
      </w:pPr>
      <w:r w:rsidRPr="008D7DF9">
        <w:rPr>
          <w:rFonts w:ascii="Times New Roman" w:eastAsia="Calibri" w:hAnsi="Times New Roman" w:cs="Times New Roman"/>
          <w:noProof/>
          <w:lang w:eastAsia="ru-RU"/>
        </w:rPr>
        <w:drawing>
          <wp:inline distT="0" distB="0" distL="0" distR="0" wp14:anchorId="5A3970EC" wp14:editId="68ADE77F">
            <wp:extent cx="5619750" cy="1676861"/>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7418" t="38498" r="32817" b="40399"/>
                    <a:stretch/>
                  </pic:blipFill>
                  <pic:spPr bwMode="auto">
                    <a:xfrm>
                      <a:off x="0" y="0"/>
                      <a:ext cx="5669471" cy="1691697"/>
                    </a:xfrm>
                    <a:prstGeom prst="rect">
                      <a:avLst/>
                    </a:prstGeom>
                    <a:ln>
                      <a:noFill/>
                    </a:ln>
                    <a:extLst>
                      <a:ext uri="{53640926-AAD7-44D8-BBD7-CCE9431645EC}">
                        <a14:shadowObscured xmlns:a14="http://schemas.microsoft.com/office/drawing/2010/main"/>
                      </a:ext>
                    </a:extLst>
                  </pic:spPr>
                </pic:pic>
              </a:graphicData>
            </a:graphic>
          </wp:inline>
        </w:drawing>
      </w:r>
    </w:p>
    <w:p w14:paraId="3EFFF88A" w14:textId="3C30509A" w:rsidR="00D64532" w:rsidRPr="00F92165" w:rsidRDefault="00D64532" w:rsidP="00D64532">
      <w:pPr>
        <w:spacing w:after="0" w:line="360" w:lineRule="auto"/>
        <w:ind w:left="360"/>
        <w:jc w:val="center"/>
        <w:rPr>
          <w:rFonts w:ascii="Times New Roman" w:eastAsia="Calibri" w:hAnsi="Times New Roman" w:cs="Times New Roman"/>
          <w:sz w:val="28"/>
          <w:szCs w:val="28"/>
        </w:rPr>
      </w:pPr>
      <w:r w:rsidRPr="00F92165">
        <w:rPr>
          <w:rFonts w:ascii="Times New Roman" w:eastAsia="Calibri" w:hAnsi="Times New Roman" w:cs="Times New Roman"/>
          <w:sz w:val="28"/>
          <w:szCs w:val="28"/>
        </w:rPr>
        <w:t xml:space="preserve">Рисунок </w:t>
      </w:r>
      <w:r w:rsidR="00AC4E37" w:rsidRPr="00F92165">
        <w:rPr>
          <w:rFonts w:ascii="Times New Roman" w:eastAsia="Calibri" w:hAnsi="Times New Roman" w:cs="Times New Roman"/>
          <w:sz w:val="28"/>
          <w:szCs w:val="28"/>
        </w:rPr>
        <w:t>2</w:t>
      </w:r>
      <w:r w:rsidRPr="00F92165">
        <w:rPr>
          <w:rFonts w:ascii="Times New Roman" w:eastAsia="Calibri" w:hAnsi="Times New Roman" w:cs="Times New Roman"/>
          <w:sz w:val="28"/>
          <w:szCs w:val="28"/>
        </w:rPr>
        <w:t xml:space="preserve">.3 – Принцип </w:t>
      </w:r>
      <w:proofErr w:type="spellStart"/>
      <w:r w:rsidRPr="00F92165">
        <w:rPr>
          <w:rFonts w:ascii="Times New Roman" w:eastAsia="Calibri" w:hAnsi="Times New Roman" w:cs="Times New Roman"/>
          <w:sz w:val="28"/>
          <w:szCs w:val="28"/>
        </w:rPr>
        <w:t>биолюминесцентного</w:t>
      </w:r>
      <w:proofErr w:type="spellEnd"/>
      <w:r w:rsidRPr="00F92165">
        <w:rPr>
          <w:rFonts w:ascii="Times New Roman" w:eastAsia="Calibri" w:hAnsi="Times New Roman" w:cs="Times New Roman"/>
          <w:sz w:val="28"/>
          <w:szCs w:val="28"/>
        </w:rPr>
        <w:t xml:space="preserve"> анализа АТФ</w:t>
      </w:r>
    </w:p>
    <w:p w14:paraId="7CEE8FDC" w14:textId="77777777" w:rsidR="00D64532" w:rsidRPr="008D7DF9" w:rsidRDefault="00D64532" w:rsidP="00D64532">
      <w:pPr>
        <w:spacing w:after="0" w:line="360" w:lineRule="auto"/>
        <w:ind w:left="360" w:firstLine="348"/>
        <w:jc w:val="both"/>
        <w:rPr>
          <w:rFonts w:ascii="Times New Roman" w:eastAsia="Calibri" w:hAnsi="Times New Roman" w:cs="Times New Roman"/>
          <w:sz w:val="28"/>
          <w:szCs w:val="28"/>
        </w:rPr>
      </w:pPr>
    </w:p>
    <w:p w14:paraId="6711E0EF" w14:textId="474EF246"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Формат «добавление – смешение – измерение» приводит к лизису клеток и генерации люминесцентного сигнала, который пропорционален количеству присутствующего АТФ (см. рисунок </w:t>
      </w:r>
      <w:r w:rsidR="00AC4E37">
        <w:rPr>
          <w:rFonts w:ascii="Times New Roman" w:eastAsia="Calibri" w:hAnsi="Times New Roman" w:cs="Times New Roman"/>
          <w:sz w:val="28"/>
          <w:szCs w:val="28"/>
        </w:rPr>
        <w:t>2</w:t>
      </w:r>
      <w:r w:rsidRPr="008D7DF9">
        <w:rPr>
          <w:rFonts w:ascii="Times New Roman" w:eastAsia="Calibri" w:hAnsi="Times New Roman" w:cs="Times New Roman"/>
          <w:sz w:val="28"/>
          <w:szCs w:val="28"/>
        </w:rPr>
        <w:t xml:space="preserve">.3). Количество АТФ прямо пропорционально количеству клеток, присутствующих в культуре. Анализ </w:t>
      </w:r>
      <w:proofErr w:type="spellStart"/>
      <w:r w:rsidRPr="008D7DF9">
        <w:rPr>
          <w:rFonts w:ascii="Times New Roman" w:eastAsia="Calibri" w:hAnsi="Times New Roman" w:cs="Times New Roman"/>
          <w:sz w:val="28"/>
          <w:szCs w:val="28"/>
        </w:rPr>
        <w:t>CellTiter-Glo</w:t>
      </w:r>
      <w:proofErr w:type="spellEnd"/>
      <w:r w:rsidRPr="008D7DF9">
        <w:rPr>
          <w:rFonts w:ascii="Times New Roman" w:eastAsia="Calibri" w:hAnsi="Times New Roman" w:cs="Times New Roman"/>
          <w:sz w:val="28"/>
          <w:szCs w:val="28"/>
        </w:rPr>
        <w:t xml:space="preserve">® 2.0 основан на свойствах запатентованной термостабильной </w:t>
      </w:r>
      <w:proofErr w:type="spellStart"/>
      <w:r w:rsidRPr="008D7DF9">
        <w:rPr>
          <w:rFonts w:ascii="Times New Roman" w:eastAsia="Calibri" w:hAnsi="Times New Roman" w:cs="Times New Roman"/>
          <w:sz w:val="28"/>
          <w:szCs w:val="28"/>
        </w:rPr>
        <w:t>люциферазы</w:t>
      </w:r>
      <w:proofErr w:type="spellEnd"/>
      <w:r w:rsidRPr="008D7DF9">
        <w:rPr>
          <w:rFonts w:ascii="Times New Roman" w:eastAsia="Calibri" w:hAnsi="Times New Roman" w:cs="Times New Roman"/>
          <w:sz w:val="28"/>
          <w:szCs w:val="28"/>
        </w:rPr>
        <w:t xml:space="preserve"> (рекомбинантной </w:t>
      </w:r>
      <w:proofErr w:type="spellStart"/>
      <w:r w:rsidRPr="008D7DF9">
        <w:rPr>
          <w:rFonts w:ascii="Times New Roman" w:eastAsia="Calibri" w:hAnsi="Times New Roman" w:cs="Times New Roman"/>
          <w:sz w:val="28"/>
          <w:szCs w:val="28"/>
        </w:rPr>
        <w:t>люциферазы</w:t>
      </w:r>
      <w:proofErr w:type="spellEnd"/>
      <w:r w:rsidRPr="008D7DF9">
        <w:rPr>
          <w:rFonts w:ascii="Times New Roman" w:eastAsia="Calibri" w:hAnsi="Times New Roman" w:cs="Times New Roman"/>
          <w:sz w:val="28"/>
          <w:szCs w:val="28"/>
        </w:rPr>
        <w:t xml:space="preserve"> Ultra-</w:t>
      </w:r>
      <w:proofErr w:type="spellStart"/>
      <w:r w:rsidRPr="008D7DF9">
        <w:rPr>
          <w:rFonts w:ascii="Times New Roman" w:eastAsia="Calibri" w:hAnsi="Times New Roman" w:cs="Times New Roman"/>
          <w:sz w:val="28"/>
          <w:szCs w:val="28"/>
        </w:rPr>
        <w:t>Glo</w:t>
      </w:r>
      <w:proofErr w:type="spellEnd"/>
      <w:r w:rsidRPr="008D7DF9">
        <w:rPr>
          <w:rFonts w:ascii="Times New Roman" w:eastAsia="Calibri" w:hAnsi="Times New Roman" w:cs="Times New Roman"/>
          <w:sz w:val="28"/>
          <w:szCs w:val="28"/>
        </w:rPr>
        <w:t xml:space="preserve">™), которая генерирует стабильный люминесцентный сигнал «светящегося типа» и повышает эффективность в широком диапазоне условий анализа. </w:t>
      </w:r>
      <w:proofErr w:type="spellStart"/>
      <w:r w:rsidRPr="008D7DF9">
        <w:rPr>
          <w:rFonts w:ascii="Times New Roman" w:eastAsia="Calibri" w:hAnsi="Times New Roman" w:cs="Times New Roman"/>
          <w:sz w:val="28"/>
          <w:szCs w:val="28"/>
        </w:rPr>
        <w:t>Биолюминесцентные</w:t>
      </w:r>
      <w:proofErr w:type="spellEnd"/>
      <w:r w:rsidRPr="008D7DF9">
        <w:rPr>
          <w:rFonts w:ascii="Times New Roman" w:eastAsia="Calibri" w:hAnsi="Times New Roman" w:cs="Times New Roman"/>
          <w:sz w:val="28"/>
          <w:szCs w:val="28"/>
        </w:rPr>
        <w:t xml:space="preserve"> </w:t>
      </w:r>
      <w:r w:rsidRPr="008D7DF9">
        <w:rPr>
          <w:rFonts w:ascii="Times New Roman" w:eastAsia="Calibri" w:hAnsi="Times New Roman" w:cs="Times New Roman"/>
          <w:sz w:val="28"/>
          <w:szCs w:val="28"/>
        </w:rPr>
        <w:lastRenderedPageBreak/>
        <w:t xml:space="preserve">анализы АТФ используют ферментативную реакцию </w:t>
      </w:r>
      <w:proofErr w:type="spellStart"/>
      <w:r w:rsidRPr="008D7DF9">
        <w:rPr>
          <w:rFonts w:ascii="Times New Roman" w:eastAsia="Calibri" w:hAnsi="Times New Roman" w:cs="Times New Roman"/>
          <w:sz w:val="28"/>
          <w:szCs w:val="28"/>
        </w:rPr>
        <w:t>люциферазы</w:t>
      </w:r>
      <w:proofErr w:type="spellEnd"/>
      <w:r w:rsidRPr="008D7DF9">
        <w:rPr>
          <w:rFonts w:ascii="Times New Roman" w:eastAsia="Calibri" w:hAnsi="Times New Roman" w:cs="Times New Roman"/>
          <w:sz w:val="28"/>
          <w:szCs w:val="28"/>
        </w:rPr>
        <w:t xml:space="preserve"> светлячка, которая использует АТФ из жизнеспособных клеток для генерации фотонов света. Жизнеспособные клетки </w:t>
      </w:r>
      <w:proofErr w:type="spellStart"/>
      <w:r w:rsidRPr="008D7DF9">
        <w:rPr>
          <w:rFonts w:ascii="Times New Roman" w:eastAsia="Calibri" w:hAnsi="Times New Roman" w:cs="Times New Roman"/>
          <w:sz w:val="28"/>
          <w:szCs w:val="28"/>
        </w:rPr>
        <w:t>лизируют</w:t>
      </w:r>
      <w:proofErr w:type="spellEnd"/>
      <w:r w:rsidRPr="008D7DF9">
        <w:rPr>
          <w:rFonts w:ascii="Times New Roman" w:eastAsia="Calibri" w:hAnsi="Times New Roman" w:cs="Times New Roman"/>
          <w:sz w:val="28"/>
          <w:szCs w:val="28"/>
        </w:rPr>
        <w:t xml:space="preserve">, чтобы высвободить АТФ для обнаружения, и добавляют реагенты, содержащие фермент </w:t>
      </w:r>
      <w:proofErr w:type="spellStart"/>
      <w:r w:rsidRPr="008D7DF9">
        <w:rPr>
          <w:rFonts w:ascii="Times New Roman" w:eastAsia="Calibri" w:hAnsi="Times New Roman" w:cs="Times New Roman"/>
          <w:sz w:val="28"/>
          <w:szCs w:val="28"/>
        </w:rPr>
        <w:t>люциферазу</w:t>
      </w:r>
      <w:proofErr w:type="spellEnd"/>
      <w:r w:rsidRPr="008D7DF9">
        <w:rPr>
          <w:rFonts w:ascii="Times New Roman" w:eastAsia="Calibri" w:hAnsi="Times New Roman" w:cs="Times New Roman"/>
          <w:sz w:val="28"/>
          <w:szCs w:val="28"/>
        </w:rPr>
        <w:t xml:space="preserve"> светлячка и субстрат, для катализа двухстадийной реакции. Первым этапом реакции является активация люциферина АТФ с образованием </w:t>
      </w:r>
      <w:proofErr w:type="spellStart"/>
      <w:r w:rsidRPr="008D7DF9">
        <w:rPr>
          <w:rFonts w:ascii="Times New Roman" w:eastAsia="Calibri" w:hAnsi="Times New Roman" w:cs="Times New Roman"/>
          <w:sz w:val="28"/>
          <w:szCs w:val="28"/>
        </w:rPr>
        <w:t>люцифериладенилата</w:t>
      </w:r>
      <w:proofErr w:type="spellEnd"/>
      <w:r w:rsidRPr="008D7DF9">
        <w:rPr>
          <w:rFonts w:ascii="Times New Roman" w:eastAsia="Calibri" w:hAnsi="Times New Roman" w:cs="Times New Roman"/>
          <w:sz w:val="28"/>
          <w:szCs w:val="28"/>
        </w:rPr>
        <w:t xml:space="preserve"> и пирофосфата. На второй стадии </w:t>
      </w:r>
      <w:proofErr w:type="spellStart"/>
      <w:r w:rsidRPr="008D7DF9">
        <w:rPr>
          <w:rFonts w:ascii="Times New Roman" w:eastAsia="Calibri" w:hAnsi="Times New Roman" w:cs="Times New Roman"/>
          <w:sz w:val="28"/>
          <w:szCs w:val="28"/>
        </w:rPr>
        <w:t>люцифериладенилат</w:t>
      </w:r>
      <w:proofErr w:type="spellEnd"/>
      <w:r w:rsidRPr="008D7DF9">
        <w:rPr>
          <w:rFonts w:ascii="Times New Roman" w:eastAsia="Calibri" w:hAnsi="Times New Roman" w:cs="Times New Roman"/>
          <w:sz w:val="28"/>
          <w:szCs w:val="28"/>
        </w:rPr>
        <w:t xml:space="preserve"> реагирует с молекулярным кислородом с образованием </w:t>
      </w:r>
      <w:proofErr w:type="spellStart"/>
      <w:r w:rsidRPr="008D7DF9">
        <w:rPr>
          <w:rFonts w:ascii="Times New Roman" w:eastAsia="Calibri" w:hAnsi="Times New Roman" w:cs="Times New Roman"/>
          <w:sz w:val="28"/>
          <w:szCs w:val="28"/>
        </w:rPr>
        <w:t>оксилюциферина</w:t>
      </w:r>
      <w:proofErr w:type="spellEnd"/>
      <w:r w:rsidRPr="008D7DF9">
        <w:rPr>
          <w:rFonts w:ascii="Times New Roman" w:eastAsia="Calibri" w:hAnsi="Times New Roman" w:cs="Times New Roman"/>
          <w:sz w:val="28"/>
          <w:szCs w:val="28"/>
        </w:rPr>
        <w:t xml:space="preserve"> в электронно-возбужденном состоянии и CO</w:t>
      </w:r>
      <w:r w:rsidRPr="008D7DF9">
        <w:rPr>
          <w:rFonts w:ascii="Times New Roman" w:eastAsia="Calibri" w:hAnsi="Times New Roman" w:cs="Times New Roman"/>
          <w:sz w:val="28"/>
          <w:szCs w:val="28"/>
          <w:vertAlign w:val="subscript"/>
        </w:rPr>
        <w:t>2</w:t>
      </w:r>
      <w:r w:rsidRPr="008D7DF9">
        <w:rPr>
          <w:rFonts w:ascii="Times New Roman" w:eastAsia="Calibri" w:hAnsi="Times New Roman" w:cs="Times New Roman"/>
          <w:sz w:val="28"/>
          <w:szCs w:val="28"/>
        </w:rPr>
        <w:t xml:space="preserve">. Затем </w:t>
      </w:r>
      <w:proofErr w:type="spellStart"/>
      <w:r w:rsidRPr="008D7DF9">
        <w:rPr>
          <w:rFonts w:ascii="Times New Roman" w:eastAsia="Calibri" w:hAnsi="Times New Roman" w:cs="Times New Roman"/>
          <w:sz w:val="28"/>
          <w:szCs w:val="28"/>
        </w:rPr>
        <w:t>оксилюциферин</w:t>
      </w:r>
      <w:proofErr w:type="spellEnd"/>
      <w:r w:rsidRPr="008D7DF9">
        <w:rPr>
          <w:rFonts w:ascii="Times New Roman" w:eastAsia="Calibri" w:hAnsi="Times New Roman" w:cs="Times New Roman"/>
          <w:sz w:val="28"/>
          <w:szCs w:val="28"/>
        </w:rPr>
        <w:t xml:space="preserve"> в возбужденном состоянии возвращается в основное состояние с выделением люминесцентного света от зеленого до желтого (550–570 </w:t>
      </w:r>
      <w:proofErr w:type="spellStart"/>
      <w:r w:rsidRPr="008D7DF9">
        <w:rPr>
          <w:rFonts w:ascii="Times New Roman" w:eastAsia="Calibri" w:hAnsi="Times New Roman" w:cs="Times New Roman"/>
          <w:sz w:val="28"/>
          <w:szCs w:val="28"/>
        </w:rPr>
        <w:t>нм</w:t>
      </w:r>
      <w:proofErr w:type="spellEnd"/>
      <w:r w:rsidRPr="008D7DF9">
        <w:rPr>
          <w:rFonts w:ascii="Times New Roman" w:eastAsia="Calibri" w:hAnsi="Times New Roman" w:cs="Times New Roman"/>
          <w:sz w:val="28"/>
          <w:szCs w:val="28"/>
        </w:rPr>
        <w:t>). Интенсивность люминесцентного сигнала определяется с помощью люминометра.</w:t>
      </w:r>
    </w:p>
    <w:p w14:paraId="33EF0DF6" w14:textId="77777777" w:rsidR="00D64532" w:rsidRPr="008D7DF9" w:rsidRDefault="00D64532" w:rsidP="0005351F">
      <w:pPr>
        <w:widowControl w:val="0"/>
        <w:numPr>
          <w:ilvl w:val="12"/>
          <w:numId w:val="6"/>
        </w:numPr>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b/>
          <w:sz w:val="28"/>
          <w:szCs w:val="28"/>
          <w:u w:val="single"/>
          <w:lang w:eastAsia="ar-SA"/>
        </w:rPr>
      </w:pPr>
      <w:r w:rsidRPr="008D7DF9">
        <w:rPr>
          <w:rFonts w:ascii="Times New Roman" w:eastAsia="Times New Roman" w:hAnsi="Times New Roman" w:cs="Times New Roman"/>
          <w:b/>
          <w:sz w:val="28"/>
          <w:szCs w:val="28"/>
          <w:lang w:eastAsia="ar-SA"/>
        </w:rPr>
        <w:t xml:space="preserve">6. </w:t>
      </w:r>
      <w:r w:rsidRPr="008D7DF9">
        <w:rPr>
          <w:rFonts w:ascii="Times New Roman" w:eastAsia="Times New Roman" w:hAnsi="Times New Roman" w:cs="Times New Roman"/>
          <w:b/>
          <w:i/>
          <w:sz w:val="28"/>
          <w:szCs w:val="28"/>
          <w:lang w:eastAsia="ar-SA"/>
        </w:rPr>
        <w:t>Инструментальные методы исследования</w:t>
      </w:r>
    </w:p>
    <w:p w14:paraId="74F767BD" w14:textId="3E54DB06"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Обследуемым проводилось УЗИ органов брюшной полости с </w:t>
      </w:r>
      <w:proofErr w:type="spellStart"/>
      <w:r w:rsidRPr="008D7DF9">
        <w:rPr>
          <w:rFonts w:ascii="Times New Roman" w:eastAsia="Calibri" w:hAnsi="Times New Roman" w:cs="Times New Roman"/>
          <w:sz w:val="28"/>
          <w:szCs w:val="28"/>
        </w:rPr>
        <w:t>допплерографической</w:t>
      </w:r>
      <w:proofErr w:type="spellEnd"/>
      <w:r w:rsidRPr="008D7DF9">
        <w:rPr>
          <w:rFonts w:ascii="Times New Roman" w:eastAsia="Calibri" w:hAnsi="Times New Roman" w:cs="Times New Roman"/>
          <w:sz w:val="28"/>
          <w:szCs w:val="28"/>
        </w:rPr>
        <w:t xml:space="preserve"> оценкой чревного кровотока (воротная и селезеночная вены, общая печеночная и селезеночная артерии) по общепринятым методикам с помощью ультразвукового аппарата </w:t>
      </w:r>
      <w:r w:rsidR="00985A47" w:rsidRPr="00985A47">
        <w:rPr>
          <w:rFonts w:ascii="Times New Roman" w:eastAsia="Calibri" w:hAnsi="Times New Roman" w:cs="Times New Roman"/>
          <w:sz w:val="28"/>
          <w:szCs w:val="28"/>
        </w:rPr>
        <w:t xml:space="preserve">MINDRAY DC40 FULL HD </w:t>
      </w:r>
      <w:r w:rsidRPr="008D7DF9">
        <w:rPr>
          <w:rFonts w:ascii="Times New Roman" w:eastAsia="Calibri" w:hAnsi="Times New Roman" w:cs="Times New Roman"/>
          <w:sz w:val="28"/>
          <w:szCs w:val="28"/>
        </w:rPr>
        <w:t xml:space="preserve">(с использованием </w:t>
      </w:r>
      <w:proofErr w:type="spellStart"/>
      <w:r w:rsidRPr="008D7DF9">
        <w:rPr>
          <w:rFonts w:ascii="Times New Roman" w:eastAsia="Calibri" w:hAnsi="Times New Roman" w:cs="Times New Roman"/>
          <w:sz w:val="28"/>
          <w:szCs w:val="28"/>
        </w:rPr>
        <w:t>конвексного</w:t>
      </w:r>
      <w:proofErr w:type="spellEnd"/>
      <w:r w:rsidRPr="008D7DF9">
        <w:rPr>
          <w:rFonts w:ascii="Times New Roman" w:eastAsia="Calibri" w:hAnsi="Times New Roman" w:cs="Times New Roman"/>
          <w:sz w:val="28"/>
          <w:szCs w:val="28"/>
        </w:rPr>
        <w:t xml:space="preserve"> датчика с частотами 6,0–8,0 МГц). </w:t>
      </w:r>
    </w:p>
    <w:p w14:paraId="5253A18A"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Определяли 3 степени жирового гепатоза. </w:t>
      </w:r>
    </w:p>
    <w:p w14:paraId="6D6909EA"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proofErr w:type="spellStart"/>
      <w:r w:rsidRPr="008D7DF9">
        <w:rPr>
          <w:rFonts w:ascii="Times New Roman" w:eastAsia="Calibri" w:hAnsi="Times New Roman" w:cs="Times New Roman"/>
          <w:i/>
          <w:sz w:val="28"/>
          <w:szCs w:val="28"/>
        </w:rPr>
        <w:t>Эхопризнаки</w:t>
      </w:r>
      <w:proofErr w:type="spellEnd"/>
      <w:r w:rsidRPr="008D7DF9">
        <w:rPr>
          <w:rFonts w:ascii="Times New Roman" w:eastAsia="Calibri" w:hAnsi="Times New Roman" w:cs="Times New Roman"/>
          <w:i/>
          <w:sz w:val="28"/>
          <w:szCs w:val="28"/>
        </w:rPr>
        <w:t xml:space="preserve"> I степени:</w:t>
      </w:r>
      <w:r w:rsidRPr="008D7DF9">
        <w:rPr>
          <w:rFonts w:ascii="Times New Roman" w:eastAsia="Calibri" w:hAnsi="Times New Roman" w:cs="Times New Roman"/>
          <w:sz w:val="28"/>
          <w:szCs w:val="28"/>
        </w:rPr>
        <w:t xml:space="preserve"> структура печени незначительно уплотнена; увеличение КВР ПД в среднем до 16–17 см; обеднение сосудистого рисунка. </w:t>
      </w:r>
    </w:p>
    <w:p w14:paraId="71AE4D97"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i/>
          <w:sz w:val="28"/>
          <w:szCs w:val="28"/>
        </w:rPr>
        <w:t>II степень:</w:t>
      </w:r>
      <w:r w:rsidRPr="008D7DF9">
        <w:rPr>
          <w:rFonts w:ascii="Times New Roman" w:eastAsia="Calibri" w:hAnsi="Times New Roman" w:cs="Times New Roman"/>
          <w:sz w:val="28"/>
          <w:szCs w:val="28"/>
        </w:rPr>
        <w:t xml:space="preserve"> структура печени умеренно уплотнена; увеличение КВР ПД в среднем до 18–19 см; выраженное обеднение сосудистого рисунка; появление эффекта дорсального затухания эхосигнала. </w:t>
      </w:r>
    </w:p>
    <w:p w14:paraId="46E39629"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i/>
          <w:sz w:val="28"/>
          <w:szCs w:val="28"/>
        </w:rPr>
        <w:t>III степень:</w:t>
      </w:r>
      <w:r w:rsidRPr="008D7DF9">
        <w:rPr>
          <w:rFonts w:ascii="Times New Roman" w:eastAsia="Calibri" w:hAnsi="Times New Roman" w:cs="Times New Roman"/>
          <w:sz w:val="28"/>
          <w:szCs w:val="28"/>
        </w:rPr>
        <w:t xml:space="preserve"> структура печени выраженно уплотнена; увеличение КВР ПД в среднем свыше 19 см; выраженное обеднение сосудистого рисунка, при котором даже крупные сосуды печени просматриваются очень плохо (печень, как «сквозь молоко»); диафрагма не визуализируется; выраженный эффект </w:t>
      </w:r>
      <w:r w:rsidRPr="008D7DF9">
        <w:rPr>
          <w:rFonts w:ascii="Times New Roman" w:eastAsia="Calibri" w:hAnsi="Times New Roman" w:cs="Times New Roman"/>
          <w:sz w:val="28"/>
          <w:szCs w:val="28"/>
        </w:rPr>
        <w:lastRenderedPageBreak/>
        <w:t>дорсального затухания эхосигнала, при котором нижний край печени практически не визуализируется.</w:t>
      </w:r>
    </w:p>
    <w:p w14:paraId="240489EC" w14:textId="77777777" w:rsidR="00D64532" w:rsidRPr="008D7DF9" w:rsidRDefault="00D64532" w:rsidP="00D64532">
      <w:pPr>
        <w:spacing w:after="0" w:line="360" w:lineRule="auto"/>
        <w:ind w:left="360"/>
        <w:jc w:val="both"/>
        <w:rPr>
          <w:rFonts w:ascii="Times New Roman" w:eastAsia="Calibri" w:hAnsi="Times New Roman" w:cs="Times New Roman"/>
          <w:sz w:val="28"/>
          <w:szCs w:val="28"/>
        </w:rPr>
      </w:pPr>
    </w:p>
    <w:p w14:paraId="5D2BF335" w14:textId="3C17FCEE" w:rsidR="00D64532" w:rsidRPr="008D7DF9" w:rsidRDefault="00D64532" w:rsidP="00D64532">
      <w:pPr>
        <w:spacing w:after="0" w:line="360" w:lineRule="auto"/>
        <w:jc w:val="center"/>
        <w:rPr>
          <w:rFonts w:ascii="Times New Roman" w:eastAsia="Calibri" w:hAnsi="Times New Roman" w:cs="Times New Roman"/>
          <w:b/>
          <w:bCs/>
          <w:sz w:val="30"/>
          <w:szCs w:val="30"/>
        </w:rPr>
      </w:pPr>
      <w:r>
        <w:rPr>
          <w:rFonts w:ascii="Times New Roman" w:eastAsia="Calibri" w:hAnsi="Times New Roman" w:cs="Times New Roman"/>
          <w:b/>
          <w:bCs/>
          <w:sz w:val="30"/>
          <w:szCs w:val="30"/>
        </w:rPr>
        <w:t>2</w:t>
      </w:r>
      <w:r w:rsidRPr="008D7DF9">
        <w:rPr>
          <w:rFonts w:ascii="Times New Roman" w:eastAsia="Calibri" w:hAnsi="Times New Roman" w:cs="Times New Roman"/>
          <w:b/>
          <w:bCs/>
          <w:sz w:val="30"/>
          <w:szCs w:val="30"/>
        </w:rPr>
        <w:t>.3. Материалы и методы экспериментальной части</w:t>
      </w:r>
    </w:p>
    <w:p w14:paraId="7A1E153D" w14:textId="77777777" w:rsidR="00D64532" w:rsidRPr="008D7DF9" w:rsidRDefault="00D64532" w:rsidP="00D64532">
      <w:pPr>
        <w:widowControl w:val="0"/>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b/>
          <w:sz w:val="28"/>
          <w:szCs w:val="28"/>
          <w:lang w:eastAsia="ar-SA"/>
        </w:rPr>
      </w:pPr>
    </w:p>
    <w:p w14:paraId="6F21AEF5" w14:textId="1795C71F" w:rsidR="00D64532" w:rsidRPr="008D7DF9" w:rsidRDefault="00D64532" w:rsidP="00D64532">
      <w:pPr>
        <w:widowControl w:val="0"/>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2</w:t>
      </w:r>
      <w:r w:rsidRPr="008D7DF9">
        <w:rPr>
          <w:rFonts w:ascii="Times New Roman" w:eastAsia="Times New Roman" w:hAnsi="Times New Roman" w:cs="Times New Roman"/>
          <w:b/>
          <w:sz w:val="28"/>
          <w:szCs w:val="28"/>
          <w:lang w:eastAsia="ar-SA"/>
        </w:rPr>
        <w:t>.3.1. Этическая экспертиза</w:t>
      </w:r>
    </w:p>
    <w:p w14:paraId="7A41D91F" w14:textId="77777777" w:rsidR="00D64532" w:rsidRPr="008D7DF9" w:rsidRDefault="00D64532" w:rsidP="00D64532">
      <w:pPr>
        <w:widowControl w:val="0"/>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sz w:val="28"/>
          <w:szCs w:val="28"/>
          <w:lang w:eastAsia="ar-SA"/>
        </w:rPr>
      </w:pPr>
      <w:r w:rsidRPr="008D7DF9">
        <w:rPr>
          <w:rFonts w:ascii="Times New Roman" w:eastAsia="Times New Roman" w:hAnsi="Times New Roman" w:cs="Times New Roman"/>
          <w:sz w:val="28"/>
          <w:szCs w:val="28"/>
          <w:lang w:eastAsia="ar-SA"/>
        </w:rPr>
        <w:t>Исследование выполнено с соблюдением принципов гуманности, изложенных в директивах Европейского сообщества (86/609/ЕЕС) и Хельсинкской декларации. Исследование одобрено локальным этическим комитетом научно-производственного объединения «Профилактическая медицина» Министерства здравоохранения Кыргызской Республики (заключение № 6 от 08 октября 2019 г.).</w:t>
      </w:r>
    </w:p>
    <w:p w14:paraId="4B337EA9" w14:textId="77777777" w:rsidR="00D64532" w:rsidRPr="008D7DF9" w:rsidRDefault="00D64532" w:rsidP="00D64532">
      <w:pPr>
        <w:spacing w:after="0" w:line="360" w:lineRule="auto"/>
        <w:ind w:firstLine="567"/>
        <w:jc w:val="both"/>
        <w:rPr>
          <w:rFonts w:ascii="Times New Roman" w:eastAsia="Calibri" w:hAnsi="Times New Roman" w:cs="Times New Roman"/>
          <w:b/>
          <w:bCs/>
          <w:sz w:val="28"/>
          <w:szCs w:val="28"/>
        </w:rPr>
      </w:pPr>
    </w:p>
    <w:p w14:paraId="118EF1BD" w14:textId="165D8C13" w:rsidR="00D64532" w:rsidRPr="008D7DF9" w:rsidRDefault="00D64532" w:rsidP="00D64532">
      <w:pPr>
        <w:spacing w:after="0" w:line="360" w:lineRule="auto"/>
        <w:ind w:firstLine="567"/>
        <w:jc w:val="both"/>
        <w:rPr>
          <w:rFonts w:ascii="Times New Roman" w:eastAsia="Calibri" w:hAnsi="Times New Roman" w:cs="Times New Roman"/>
          <w:b/>
          <w:bCs/>
          <w:sz w:val="28"/>
          <w:szCs w:val="28"/>
        </w:rPr>
      </w:pPr>
      <w:r>
        <w:rPr>
          <w:rFonts w:ascii="Times New Roman" w:eastAsia="Calibri" w:hAnsi="Times New Roman" w:cs="Times New Roman"/>
          <w:b/>
          <w:bCs/>
          <w:sz w:val="28"/>
          <w:szCs w:val="28"/>
        </w:rPr>
        <w:t>2</w:t>
      </w:r>
      <w:r w:rsidRPr="008D7DF9">
        <w:rPr>
          <w:rFonts w:ascii="Times New Roman" w:eastAsia="Calibri" w:hAnsi="Times New Roman" w:cs="Times New Roman"/>
          <w:b/>
          <w:bCs/>
          <w:sz w:val="28"/>
          <w:szCs w:val="28"/>
        </w:rPr>
        <w:t>.3.2. Дизайн исследования</w:t>
      </w:r>
    </w:p>
    <w:p w14:paraId="33DC990E" w14:textId="3B936B98"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Исследование проведено в области патофизиологии. Опыты проводились с 14 марта 2020 г. в течение 20 недель (рисунок </w:t>
      </w:r>
      <w:r w:rsidR="00AC4E37">
        <w:rPr>
          <w:rFonts w:ascii="Times New Roman" w:eastAsia="Calibri" w:hAnsi="Times New Roman" w:cs="Times New Roman"/>
          <w:sz w:val="28"/>
          <w:szCs w:val="28"/>
        </w:rPr>
        <w:t>2</w:t>
      </w:r>
      <w:r w:rsidRPr="008D7DF9">
        <w:rPr>
          <w:rFonts w:ascii="Times New Roman" w:eastAsia="Calibri" w:hAnsi="Times New Roman" w:cs="Times New Roman"/>
          <w:sz w:val="28"/>
          <w:szCs w:val="28"/>
        </w:rPr>
        <w:t>.4). Работа выполнена на 191 беспородных крысах-самцах массой 150–250. Перед началом эксперимента животных разделили на 2 серии – низкогорную серию и серию, в которой животные подвергались действию барокамерной гипоксии. Крысы были случайным образом распределены на контрольную и экспериментальную группы. Распределение животных в эксперименте представлено в табл</w:t>
      </w:r>
      <w:r w:rsidR="00F92165">
        <w:rPr>
          <w:rFonts w:ascii="Times New Roman" w:eastAsia="Calibri" w:hAnsi="Times New Roman" w:cs="Times New Roman"/>
          <w:sz w:val="28"/>
          <w:szCs w:val="28"/>
        </w:rPr>
        <w:t>.</w:t>
      </w:r>
      <w:r w:rsidRPr="008D7DF9">
        <w:rPr>
          <w:rFonts w:ascii="Times New Roman" w:eastAsia="Calibri" w:hAnsi="Times New Roman" w:cs="Times New Roman"/>
          <w:sz w:val="28"/>
          <w:szCs w:val="28"/>
        </w:rPr>
        <w:t xml:space="preserve"> </w:t>
      </w:r>
      <w:r w:rsidR="00075CD1">
        <w:rPr>
          <w:rFonts w:ascii="Times New Roman" w:eastAsia="Calibri" w:hAnsi="Times New Roman" w:cs="Times New Roman"/>
          <w:sz w:val="28"/>
          <w:szCs w:val="28"/>
        </w:rPr>
        <w:t>2</w:t>
      </w:r>
      <w:r w:rsidRPr="008D7DF9">
        <w:rPr>
          <w:rFonts w:ascii="Times New Roman" w:eastAsia="Calibri" w:hAnsi="Times New Roman" w:cs="Times New Roman"/>
          <w:sz w:val="28"/>
          <w:szCs w:val="28"/>
        </w:rPr>
        <w:t>.1.</w:t>
      </w:r>
    </w:p>
    <w:p w14:paraId="30E88D2C" w14:textId="77777777" w:rsidR="00D64532" w:rsidRPr="008D7DF9" w:rsidRDefault="00D64532" w:rsidP="00D64532">
      <w:pPr>
        <w:spacing w:after="0"/>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br w:type="page"/>
      </w:r>
    </w:p>
    <w:p w14:paraId="647C97B7" w14:textId="7FBC19BD" w:rsidR="00D64532" w:rsidRPr="00F92165" w:rsidRDefault="00D64532" w:rsidP="00D64532">
      <w:pPr>
        <w:spacing w:after="0" w:line="276" w:lineRule="auto"/>
        <w:jc w:val="center"/>
        <w:rPr>
          <w:rFonts w:ascii="Times New Roman" w:eastAsia="Calibri" w:hAnsi="Times New Roman" w:cs="Times New Roman"/>
          <w:sz w:val="28"/>
          <w:szCs w:val="28"/>
        </w:rPr>
      </w:pPr>
      <w:r w:rsidRPr="00F92165">
        <w:rPr>
          <w:rFonts w:ascii="Times New Roman" w:eastAsia="Calibri" w:hAnsi="Times New Roman" w:cs="Times New Roman"/>
          <w:sz w:val="28"/>
          <w:szCs w:val="28"/>
        </w:rPr>
        <w:lastRenderedPageBreak/>
        <w:t xml:space="preserve">Таблица </w:t>
      </w:r>
      <w:r w:rsidR="00AC4E37" w:rsidRPr="00F92165">
        <w:rPr>
          <w:rFonts w:ascii="Times New Roman" w:eastAsia="Calibri" w:hAnsi="Times New Roman" w:cs="Times New Roman"/>
          <w:sz w:val="28"/>
          <w:szCs w:val="28"/>
        </w:rPr>
        <w:t>2</w:t>
      </w:r>
      <w:r w:rsidRPr="00F92165">
        <w:rPr>
          <w:rFonts w:ascii="Times New Roman" w:eastAsia="Calibri" w:hAnsi="Times New Roman" w:cs="Times New Roman"/>
          <w:sz w:val="28"/>
          <w:szCs w:val="28"/>
        </w:rPr>
        <w:t>.1 – Распределение животных в эксперименте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86"/>
        <w:gridCol w:w="4759"/>
      </w:tblGrid>
      <w:tr w:rsidR="00D64532" w:rsidRPr="008D7DF9" w14:paraId="001DF96D" w14:textId="77777777" w:rsidTr="00AD2318">
        <w:tc>
          <w:tcPr>
            <w:tcW w:w="9345" w:type="dxa"/>
            <w:gridSpan w:val="2"/>
          </w:tcPr>
          <w:p w14:paraId="1AD5334E" w14:textId="77777777" w:rsidR="00D64532" w:rsidRPr="008D7DF9" w:rsidRDefault="00D64532" w:rsidP="00AD2318">
            <w:pPr>
              <w:spacing w:after="0" w:line="276" w:lineRule="auto"/>
              <w:jc w:val="center"/>
              <w:rPr>
                <w:rFonts w:ascii="Times New Roman" w:eastAsia="Calibri" w:hAnsi="Times New Roman" w:cs="Times New Roman"/>
                <w:b/>
                <w:i/>
                <w:sz w:val="24"/>
                <w:szCs w:val="24"/>
              </w:rPr>
            </w:pPr>
            <w:r w:rsidRPr="008D7DF9">
              <w:rPr>
                <w:rFonts w:ascii="Times New Roman" w:eastAsia="Calibri" w:hAnsi="Times New Roman" w:cs="Times New Roman"/>
                <w:b/>
                <w:i/>
                <w:sz w:val="24"/>
                <w:szCs w:val="24"/>
              </w:rPr>
              <w:t>Серия</w:t>
            </w:r>
          </w:p>
        </w:tc>
      </w:tr>
      <w:tr w:rsidR="00D64532" w:rsidRPr="008D7DF9" w14:paraId="1A0296D5" w14:textId="77777777" w:rsidTr="00AD2318">
        <w:tc>
          <w:tcPr>
            <w:tcW w:w="4586" w:type="dxa"/>
          </w:tcPr>
          <w:p w14:paraId="18F68605"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Низкогорье </w:t>
            </w:r>
          </w:p>
          <w:p w14:paraId="448022DE"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(г. Бишкек, </w:t>
            </w:r>
            <w:smartTag w:uri="urn:schemas-microsoft-com:office:smarttags" w:element="metricconverter">
              <w:smartTagPr>
                <w:attr w:name="ProductID" w:val="760 м"/>
              </w:smartTagPr>
              <w:r w:rsidRPr="008D7DF9">
                <w:rPr>
                  <w:rFonts w:ascii="Times New Roman" w:eastAsia="Calibri" w:hAnsi="Times New Roman" w:cs="Times New Roman"/>
                  <w:sz w:val="24"/>
                  <w:szCs w:val="24"/>
                </w:rPr>
                <w:t>760 м</w:t>
              </w:r>
            </w:smartTag>
            <w:r w:rsidRPr="008D7DF9">
              <w:rPr>
                <w:rFonts w:ascii="Times New Roman" w:eastAsia="Calibri" w:hAnsi="Times New Roman" w:cs="Times New Roman"/>
                <w:sz w:val="24"/>
                <w:szCs w:val="24"/>
              </w:rPr>
              <w:t xml:space="preserve"> над </w:t>
            </w:r>
            <w:proofErr w:type="spellStart"/>
            <w:r w:rsidRPr="008D7DF9">
              <w:rPr>
                <w:rFonts w:ascii="Times New Roman" w:eastAsia="Calibri" w:hAnsi="Times New Roman" w:cs="Times New Roman"/>
                <w:sz w:val="24"/>
                <w:szCs w:val="24"/>
              </w:rPr>
              <w:t>ур</w:t>
            </w:r>
            <w:proofErr w:type="spellEnd"/>
            <w:r w:rsidRPr="008D7DF9">
              <w:rPr>
                <w:rFonts w:ascii="Times New Roman" w:eastAsia="Calibri" w:hAnsi="Times New Roman" w:cs="Times New Roman"/>
                <w:sz w:val="24"/>
                <w:szCs w:val="24"/>
              </w:rPr>
              <w:t>. моря)</w:t>
            </w:r>
          </w:p>
        </w:tc>
        <w:tc>
          <w:tcPr>
            <w:tcW w:w="4759" w:type="dxa"/>
          </w:tcPr>
          <w:p w14:paraId="02C67793"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Барокамера</w:t>
            </w:r>
          </w:p>
          <w:p w14:paraId="12E5EEB0"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(6000 м над </w:t>
            </w:r>
            <w:proofErr w:type="spellStart"/>
            <w:r w:rsidRPr="008D7DF9">
              <w:rPr>
                <w:rFonts w:ascii="Times New Roman" w:eastAsia="Calibri" w:hAnsi="Times New Roman" w:cs="Times New Roman"/>
                <w:sz w:val="24"/>
                <w:szCs w:val="24"/>
              </w:rPr>
              <w:t>ур</w:t>
            </w:r>
            <w:proofErr w:type="spellEnd"/>
            <w:r w:rsidRPr="008D7DF9">
              <w:rPr>
                <w:rFonts w:ascii="Times New Roman" w:eastAsia="Calibri" w:hAnsi="Times New Roman" w:cs="Times New Roman"/>
                <w:sz w:val="24"/>
                <w:szCs w:val="24"/>
              </w:rPr>
              <w:t>. м)</w:t>
            </w:r>
          </w:p>
        </w:tc>
      </w:tr>
      <w:tr w:rsidR="00D64532" w:rsidRPr="008D7DF9" w14:paraId="580A35D3" w14:textId="77777777" w:rsidTr="00AD2318">
        <w:tc>
          <w:tcPr>
            <w:tcW w:w="9345" w:type="dxa"/>
            <w:gridSpan w:val="2"/>
          </w:tcPr>
          <w:p w14:paraId="70611908" w14:textId="77777777" w:rsidR="00D64532" w:rsidRPr="008D7DF9" w:rsidRDefault="00D64532" w:rsidP="00AD2318">
            <w:pPr>
              <w:spacing w:after="0" w:line="276" w:lineRule="auto"/>
              <w:jc w:val="center"/>
              <w:rPr>
                <w:rFonts w:ascii="Times New Roman" w:eastAsia="Calibri" w:hAnsi="Times New Roman" w:cs="Times New Roman"/>
                <w:b/>
                <w:i/>
                <w:sz w:val="24"/>
                <w:szCs w:val="24"/>
              </w:rPr>
            </w:pPr>
            <w:r w:rsidRPr="008D7DF9">
              <w:rPr>
                <w:rFonts w:ascii="Times New Roman" w:eastAsia="Calibri" w:hAnsi="Times New Roman" w:cs="Times New Roman"/>
                <w:b/>
                <w:i/>
                <w:sz w:val="24"/>
                <w:szCs w:val="24"/>
              </w:rPr>
              <w:t>Группа</w:t>
            </w:r>
          </w:p>
        </w:tc>
      </w:tr>
      <w:tr w:rsidR="00D64532" w:rsidRPr="008D7DF9" w14:paraId="1F547C91" w14:textId="77777777" w:rsidTr="00AD2318">
        <w:tc>
          <w:tcPr>
            <w:tcW w:w="4586" w:type="dxa"/>
          </w:tcPr>
          <w:p w14:paraId="1ABFCB7A" w14:textId="77777777" w:rsidR="00D64532" w:rsidRPr="008D7DF9" w:rsidRDefault="00D64532" w:rsidP="00AD2318">
            <w:pPr>
              <w:spacing w:after="0" w:line="276" w:lineRule="auto"/>
              <w:ind w:firstLine="317"/>
              <w:jc w:val="both"/>
              <w:rPr>
                <w:rFonts w:ascii="Times New Roman" w:eastAsia="Calibri" w:hAnsi="Times New Roman" w:cs="Times New Roman"/>
                <w:sz w:val="24"/>
                <w:szCs w:val="24"/>
              </w:rPr>
            </w:pPr>
            <w:r w:rsidRPr="008D7DF9">
              <w:rPr>
                <w:rFonts w:ascii="Times New Roman" w:eastAsia="Calibri" w:hAnsi="Times New Roman" w:cs="Times New Roman"/>
                <w:sz w:val="24"/>
                <w:szCs w:val="24"/>
                <w:lang w:val="en-US"/>
              </w:rPr>
              <w:t>I</w:t>
            </w:r>
            <w:r w:rsidRPr="008D7DF9">
              <w:rPr>
                <w:rFonts w:ascii="Times New Roman" w:eastAsia="Calibri" w:hAnsi="Times New Roman" w:cs="Times New Roman"/>
                <w:sz w:val="24"/>
                <w:szCs w:val="24"/>
              </w:rPr>
              <w:t xml:space="preserve"> группа КГ – интактные животные (</w:t>
            </w:r>
            <w:r w:rsidRPr="008D7DF9">
              <w:rPr>
                <w:rFonts w:ascii="Times New Roman" w:eastAsia="Calibri" w:hAnsi="Times New Roman" w:cs="Times New Roman"/>
                <w:sz w:val="24"/>
                <w:szCs w:val="24"/>
                <w:lang w:val="en-US"/>
              </w:rPr>
              <w:t>n</w:t>
            </w:r>
            <w:r w:rsidRPr="008D7DF9">
              <w:rPr>
                <w:rFonts w:ascii="Times New Roman" w:eastAsia="Calibri" w:hAnsi="Times New Roman" w:cs="Times New Roman"/>
                <w:sz w:val="24"/>
                <w:szCs w:val="24"/>
              </w:rPr>
              <w:t xml:space="preserve"> = 22)</w:t>
            </w:r>
          </w:p>
        </w:tc>
        <w:tc>
          <w:tcPr>
            <w:tcW w:w="4759" w:type="dxa"/>
          </w:tcPr>
          <w:p w14:paraId="4AEDC968" w14:textId="77777777" w:rsidR="00D64532" w:rsidRPr="008D7DF9" w:rsidRDefault="00D64532" w:rsidP="00AD2318">
            <w:pPr>
              <w:spacing w:after="0" w:line="276" w:lineRule="auto"/>
              <w:ind w:firstLine="266"/>
              <w:jc w:val="both"/>
              <w:rPr>
                <w:rFonts w:ascii="Times New Roman" w:eastAsia="Calibri" w:hAnsi="Times New Roman" w:cs="Times New Roman"/>
                <w:sz w:val="24"/>
                <w:szCs w:val="24"/>
              </w:rPr>
            </w:pPr>
            <w:r w:rsidRPr="008D7DF9">
              <w:rPr>
                <w:rFonts w:ascii="Times New Roman" w:eastAsia="Calibri" w:hAnsi="Times New Roman" w:cs="Times New Roman"/>
                <w:sz w:val="24"/>
                <w:szCs w:val="24"/>
                <w:lang w:val="en-US"/>
              </w:rPr>
              <w:t>I</w:t>
            </w:r>
            <w:r w:rsidRPr="008D7DF9">
              <w:rPr>
                <w:rFonts w:ascii="Times New Roman" w:eastAsia="Calibri" w:hAnsi="Times New Roman" w:cs="Times New Roman"/>
                <w:sz w:val="24"/>
                <w:szCs w:val="24"/>
              </w:rPr>
              <w:t>а – группа КГ – интактные животные (</w:t>
            </w:r>
            <w:r w:rsidRPr="008D7DF9">
              <w:rPr>
                <w:rFonts w:ascii="Times New Roman" w:eastAsia="Calibri" w:hAnsi="Times New Roman" w:cs="Times New Roman"/>
                <w:sz w:val="24"/>
                <w:szCs w:val="24"/>
                <w:lang w:val="en-US"/>
              </w:rPr>
              <w:t>n</w:t>
            </w:r>
            <w:r w:rsidRPr="008D7DF9">
              <w:rPr>
                <w:rFonts w:ascii="Times New Roman" w:eastAsia="Calibri" w:hAnsi="Times New Roman" w:cs="Times New Roman"/>
                <w:sz w:val="24"/>
                <w:szCs w:val="24"/>
              </w:rPr>
              <w:t xml:space="preserve"> = 22)</w:t>
            </w:r>
          </w:p>
        </w:tc>
      </w:tr>
      <w:tr w:rsidR="00D64532" w:rsidRPr="008D7DF9" w14:paraId="5E95F033" w14:textId="77777777" w:rsidTr="00AD2318">
        <w:tc>
          <w:tcPr>
            <w:tcW w:w="4586" w:type="dxa"/>
          </w:tcPr>
          <w:p w14:paraId="073B7BBB" w14:textId="77777777" w:rsidR="00D64532" w:rsidRPr="008D7DF9" w:rsidRDefault="00D64532" w:rsidP="00AD2318">
            <w:pPr>
              <w:spacing w:after="0" w:line="276" w:lineRule="auto"/>
              <w:ind w:firstLine="317"/>
              <w:jc w:val="both"/>
              <w:rPr>
                <w:rFonts w:ascii="Times New Roman" w:eastAsia="Calibri" w:hAnsi="Times New Roman" w:cs="Times New Roman"/>
                <w:sz w:val="24"/>
                <w:szCs w:val="24"/>
              </w:rPr>
            </w:pPr>
            <w:r w:rsidRPr="008D7DF9">
              <w:rPr>
                <w:rFonts w:ascii="Times New Roman" w:eastAsia="Calibri" w:hAnsi="Times New Roman" w:cs="Times New Roman"/>
                <w:sz w:val="24"/>
                <w:szCs w:val="24"/>
                <w:lang w:val="en-US"/>
              </w:rPr>
              <w:t>I</w:t>
            </w:r>
            <w:r w:rsidRPr="008D7DF9">
              <w:rPr>
                <w:rFonts w:ascii="Times New Roman" w:eastAsia="Calibri" w:hAnsi="Times New Roman" w:cs="Times New Roman"/>
                <w:sz w:val="24"/>
                <w:szCs w:val="24"/>
              </w:rPr>
              <w:t xml:space="preserve"> группа ОГ – животные, находящиеся в течении 35 дней на ФЖД диете (</w:t>
            </w:r>
            <w:r w:rsidRPr="008D7DF9">
              <w:rPr>
                <w:rFonts w:ascii="Times New Roman" w:eastAsia="Calibri" w:hAnsi="Times New Roman" w:cs="Times New Roman"/>
                <w:sz w:val="24"/>
                <w:szCs w:val="24"/>
                <w:lang w:val="en-US"/>
              </w:rPr>
              <w:t>n</w:t>
            </w:r>
            <w:r w:rsidRPr="008D7DF9">
              <w:rPr>
                <w:rFonts w:ascii="Times New Roman" w:eastAsia="Calibri" w:hAnsi="Times New Roman" w:cs="Times New Roman"/>
                <w:sz w:val="24"/>
                <w:szCs w:val="24"/>
              </w:rPr>
              <w:t xml:space="preserve"> = 38)</w:t>
            </w:r>
          </w:p>
        </w:tc>
        <w:tc>
          <w:tcPr>
            <w:tcW w:w="4759" w:type="dxa"/>
          </w:tcPr>
          <w:p w14:paraId="10065921" w14:textId="77777777" w:rsidR="00D64532" w:rsidRPr="008D7DF9" w:rsidRDefault="00D64532" w:rsidP="00AD2318">
            <w:pPr>
              <w:spacing w:after="0" w:line="276" w:lineRule="auto"/>
              <w:ind w:firstLine="266"/>
              <w:jc w:val="both"/>
              <w:rPr>
                <w:rFonts w:ascii="Times New Roman" w:eastAsia="Calibri" w:hAnsi="Times New Roman" w:cs="Times New Roman"/>
                <w:sz w:val="24"/>
                <w:szCs w:val="24"/>
              </w:rPr>
            </w:pPr>
            <w:r w:rsidRPr="008D7DF9">
              <w:rPr>
                <w:rFonts w:ascii="Times New Roman" w:eastAsia="Calibri" w:hAnsi="Times New Roman" w:cs="Times New Roman"/>
                <w:sz w:val="24"/>
                <w:szCs w:val="24"/>
                <w:lang w:val="en-US"/>
              </w:rPr>
              <w:t>III</w:t>
            </w:r>
            <w:r w:rsidRPr="008D7DF9">
              <w:rPr>
                <w:rFonts w:ascii="Times New Roman" w:eastAsia="Calibri" w:hAnsi="Times New Roman" w:cs="Times New Roman"/>
                <w:sz w:val="24"/>
                <w:szCs w:val="24"/>
              </w:rPr>
              <w:t xml:space="preserve"> ОГ группа – животные, находящиеся в течении 35 дней на ФЖД диете (</w:t>
            </w:r>
            <w:r w:rsidRPr="008D7DF9">
              <w:rPr>
                <w:rFonts w:ascii="Times New Roman" w:eastAsia="Calibri" w:hAnsi="Times New Roman" w:cs="Times New Roman"/>
                <w:sz w:val="24"/>
                <w:szCs w:val="24"/>
                <w:lang w:val="en-US"/>
              </w:rPr>
              <w:t>n</w:t>
            </w:r>
            <w:r w:rsidRPr="008D7DF9">
              <w:rPr>
                <w:rFonts w:ascii="Times New Roman" w:eastAsia="Calibri" w:hAnsi="Times New Roman" w:cs="Times New Roman"/>
                <w:sz w:val="24"/>
                <w:szCs w:val="24"/>
              </w:rPr>
              <w:t xml:space="preserve"> = 47)</w:t>
            </w:r>
          </w:p>
        </w:tc>
      </w:tr>
      <w:tr w:rsidR="00D64532" w:rsidRPr="008D7DF9" w14:paraId="1B062C26" w14:textId="77777777" w:rsidTr="00AD2318">
        <w:tc>
          <w:tcPr>
            <w:tcW w:w="4586" w:type="dxa"/>
          </w:tcPr>
          <w:p w14:paraId="392CAA9F" w14:textId="77777777" w:rsidR="00D64532" w:rsidRPr="008D7DF9" w:rsidRDefault="00D64532" w:rsidP="00AD2318">
            <w:pPr>
              <w:spacing w:after="0" w:line="276" w:lineRule="auto"/>
              <w:ind w:firstLine="317"/>
              <w:jc w:val="both"/>
              <w:rPr>
                <w:rFonts w:ascii="Times New Roman" w:eastAsia="Calibri" w:hAnsi="Times New Roman" w:cs="Times New Roman"/>
                <w:sz w:val="24"/>
                <w:szCs w:val="24"/>
              </w:rPr>
            </w:pPr>
            <w:r w:rsidRPr="008D7DF9">
              <w:rPr>
                <w:rFonts w:ascii="Times New Roman" w:eastAsia="Calibri" w:hAnsi="Times New Roman" w:cs="Times New Roman"/>
                <w:sz w:val="24"/>
                <w:szCs w:val="24"/>
                <w:lang w:val="en-US"/>
              </w:rPr>
              <w:t>II</w:t>
            </w:r>
            <w:r w:rsidRPr="008D7DF9">
              <w:rPr>
                <w:rFonts w:ascii="Times New Roman" w:eastAsia="Calibri" w:hAnsi="Times New Roman" w:cs="Times New Roman"/>
                <w:sz w:val="24"/>
                <w:szCs w:val="24"/>
              </w:rPr>
              <w:t xml:space="preserve"> группа ОГ – животные, находящиеся в течении 70 дней на ФЖД диете (</w:t>
            </w:r>
            <w:r w:rsidRPr="008D7DF9">
              <w:rPr>
                <w:rFonts w:ascii="Times New Roman" w:eastAsia="Calibri" w:hAnsi="Times New Roman" w:cs="Times New Roman"/>
                <w:sz w:val="24"/>
                <w:szCs w:val="24"/>
                <w:lang w:val="en-US"/>
              </w:rPr>
              <w:t>n</w:t>
            </w:r>
            <w:r w:rsidRPr="008D7DF9">
              <w:rPr>
                <w:rFonts w:ascii="Times New Roman" w:eastAsia="Calibri" w:hAnsi="Times New Roman" w:cs="Times New Roman"/>
                <w:sz w:val="24"/>
                <w:szCs w:val="24"/>
              </w:rPr>
              <w:t xml:space="preserve"> = 27)</w:t>
            </w:r>
          </w:p>
        </w:tc>
        <w:tc>
          <w:tcPr>
            <w:tcW w:w="4759" w:type="dxa"/>
          </w:tcPr>
          <w:p w14:paraId="019A644A" w14:textId="77777777" w:rsidR="00D64532" w:rsidRPr="008D7DF9" w:rsidRDefault="00D64532" w:rsidP="00AD2318">
            <w:pPr>
              <w:spacing w:after="0" w:line="276" w:lineRule="auto"/>
              <w:ind w:firstLine="266"/>
              <w:jc w:val="both"/>
              <w:rPr>
                <w:rFonts w:ascii="Times New Roman" w:eastAsia="Calibri" w:hAnsi="Times New Roman" w:cs="Times New Roman"/>
                <w:sz w:val="24"/>
                <w:szCs w:val="24"/>
              </w:rPr>
            </w:pPr>
            <w:r w:rsidRPr="008D7DF9">
              <w:rPr>
                <w:rFonts w:ascii="Times New Roman" w:eastAsia="Calibri" w:hAnsi="Times New Roman" w:cs="Times New Roman"/>
                <w:sz w:val="24"/>
                <w:szCs w:val="24"/>
                <w:lang w:val="en-US"/>
              </w:rPr>
              <w:t>IV</w:t>
            </w:r>
            <w:r w:rsidRPr="008D7DF9">
              <w:rPr>
                <w:rFonts w:ascii="Times New Roman" w:eastAsia="Calibri" w:hAnsi="Times New Roman" w:cs="Times New Roman"/>
                <w:sz w:val="24"/>
                <w:szCs w:val="24"/>
              </w:rPr>
              <w:t xml:space="preserve"> ОГ группа – животные, находящиеся в течении 70 дней на ФЖД диете (</w:t>
            </w:r>
            <w:r w:rsidRPr="008D7DF9">
              <w:rPr>
                <w:rFonts w:ascii="Times New Roman" w:eastAsia="Calibri" w:hAnsi="Times New Roman" w:cs="Times New Roman"/>
                <w:sz w:val="24"/>
                <w:szCs w:val="24"/>
                <w:lang w:val="en-US"/>
              </w:rPr>
              <w:t>n</w:t>
            </w:r>
            <w:r w:rsidRPr="008D7DF9">
              <w:rPr>
                <w:rFonts w:ascii="Times New Roman" w:eastAsia="Calibri" w:hAnsi="Times New Roman" w:cs="Times New Roman"/>
                <w:sz w:val="24"/>
                <w:szCs w:val="24"/>
              </w:rPr>
              <w:t xml:space="preserve"> = 35)</w:t>
            </w:r>
          </w:p>
        </w:tc>
      </w:tr>
    </w:tbl>
    <w:p w14:paraId="67317BBE" w14:textId="77777777" w:rsidR="00443891" w:rsidRDefault="00443891" w:rsidP="00443891">
      <w:pPr>
        <w:pStyle w:val="Text05"/>
        <w:numPr>
          <w:ilvl w:val="12"/>
          <w:numId w:val="6"/>
        </w:numPr>
        <w:spacing w:before="0" w:after="0"/>
        <w:jc w:val="center"/>
        <w:rPr>
          <w:i/>
          <w:iCs/>
          <w:color w:val="auto"/>
          <w:sz w:val="22"/>
          <w:szCs w:val="32"/>
        </w:rPr>
      </w:pPr>
      <w:r>
        <w:rPr>
          <w:i/>
          <w:iCs/>
          <w:color w:val="auto"/>
          <w:sz w:val="22"/>
          <w:szCs w:val="32"/>
        </w:rPr>
        <w:t>Примечание: ФЖД- диета, обогащенная фруктозой и жиром.</w:t>
      </w:r>
    </w:p>
    <w:p w14:paraId="56D8694C" w14:textId="77777777" w:rsidR="00D64532" w:rsidRPr="008D7DF9" w:rsidRDefault="00D64532" w:rsidP="0005351F">
      <w:pPr>
        <w:widowControl w:val="0"/>
        <w:numPr>
          <w:ilvl w:val="12"/>
          <w:numId w:val="6"/>
        </w:numPr>
        <w:suppressAutoHyphens/>
        <w:overflowPunct w:val="0"/>
        <w:autoSpaceDE w:val="0"/>
        <w:autoSpaceDN w:val="0"/>
        <w:adjustRightInd w:val="0"/>
        <w:spacing w:after="0" w:line="360" w:lineRule="auto"/>
        <w:jc w:val="both"/>
        <w:textAlignment w:val="baseline"/>
        <w:outlineLvl w:val="4"/>
        <w:rPr>
          <w:rFonts w:ascii="Times New Roman" w:eastAsia="Times New Roman" w:hAnsi="Times New Roman" w:cs="Times New Roman"/>
          <w:iCs/>
          <w:sz w:val="28"/>
          <w:szCs w:val="28"/>
          <w:lang w:eastAsia="ar-SA"/>
        </w:rPr>
      </w:pPr>
    </w:p>
    <w:p w14:paraId="474C767E" w14:textId="77777777" w:rsidR="00D64532" w:rsidRPr="008D7DF9" w:rsidRDefault="00D64532" w:rsidP="00D64532">
      <w:pPr>
        <w:spacing w:after="0" w:line="360" w:lineRule="auto"/>
        <w:rPr>
          <w:rFonts w:ascii="Times New Roman" w:eastAsia="Calibri" w:hAnsi="Times New Roman" w:cs="Times New Roman"/>
          <w:b/>
          <w:bCs/>
          <w:sz w:val="28"/>
          <w:szCs w:val="28"/>
        </w:rPr>
      </w:pPr>
      <w:r w:rsidRPr="008D7DF9">
        <w:rPr>
          <w:rFonts w:ascii="Times New Roman" w:eastAsia="Calibri" w:hAnsi="Times New Roman" w:cs="Times New Roman"/>
          <w:b/>
          <w:bCs/>
          <w:noProof/>
          <w:sz w:val="28"/>
          <w:szCs w:val="28"/>
          <w:lang w:eastAsia="ru-RU"/>
        </w:rPr>
        <w:drawing>
          <wp:inline distT="0" distB="0" distL="0" distR="0" wp14:anchorId="7296E433" wp14:editId="21BD7C67">
            <wp:extent cx="6240720" cy="3699164"/>
            <wp:effectExtent l="0" t="0" r="825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244370" cy="3701328"/>
                    </a:xfrm>
                    <a:prstGeom prst="rect">
                      <a:avLst/>
                    </a:prstGeom>
                  </pic:spPr>
                </pic:pic>
              </a:graphicData>
            </a:graphic>
          </wp:inline>
        </w:drawing>
      </w:r>
    </w:p>
    <w:p w14:paraId="5B6A94E4" w14:textId="6BFFD557" w:rsidR="00D64532" w:rsidRPr="008D7DF9" w:rsidRDefault="00D64532" w:rsidP="0005351F">
      <w:pPr>
        <w:widowControl w:val="0"/>
        <w:numPr>
          <w:ilvl w:val="12"/>
          <w:numId w:val="6"/>
        </w:numPr>
        <w:suppressAutoHyphens/>
        <w:overflowPunct w:val="0"/>
        <w:autoSpaceDE w:val="0"/>
        <w:autoSpaceDN w:val="0"/>
        <w:adjustRightInd w:val="0"/>
        <w:spacing w:after="0" w:line="360" w:lineRule="auto"/>
        <w:jc w:val="center"/>
        <w:textAlignment w:val="baseline"/>
        <w:outlineLvl w:val="4"/>
        <w:rPr>
          <w:rFonts w:ascii="Times New Roman" w:eastAsia="Times New Roman" w:hAnsi="Times New Roman" w:cs="Times New Roman"/>
          <w:iCs/>
          <w:sz w:val="24"/>
          <w:szCs w:val="24"/>
          <w:lang w:eastAsia="ar-SA"/>
        </w:rPr>
      </w:pPr>
      <w:r w:rsidRPr="008D7DF9">
        <w:rPr>
          <w:rFonts w:ascii="Times New Roman" w:eastAsia="Times New Roman" w:hAnsi="Times New Roman" w:cs="Times New Roman"/>
          <w:iCs/>
          <w:sz w:val="24"/>
          <w:szCs w:val="24"/>
          <w:lang w:eastAsia="ar-SA"/>
        </w:rPr>
        <w:t xml:space="preserve">Рисунок </w:t>
      </w:r>
      <w:r w:rsidR="00AC4E37">
        <w:rPr>
          <w:rFonts w:ascii="Times New Roman" w:eastAsia="Times New Roman" w:hAnsi="Times New Roman" w:cs="Times New Roman"/>
          <w:iCs/>
          <w:sz w:val="24"/>
          <w:szCs w:val="24"/>
          <w:lang w:eastAsia="ar-SA"/>
        </w:rPr>
        <w:t>2</w:t>
      </w:r>
      <w:r w:rsidRPr="008D7DF9">
        <w:rPr>
          <w:rFonts w:ascii="Times New Roman" w:eastAsia="Times New Roman" w:hAnsi="Times New Roman" w:cs="Times New Roman"/>
          <w:iCs/>
          <w:sz w:val="24"/>
          <w:szCs w:val="24"/>
          <w:lang w:eastAsia="ar-SA"/>
        </w:rPr>
        <w:t>.4 – Дизайн экспериментального исследования</w:t>
      </w:r>
    </w:p>
    <w:p w14:paraId="22DED5DB" w14:textId="77777777" w:rsidR="00D64532" w:rsidRPr="008D7DF9" w:rsidRDefault="00D64532" w:rsidP="00D64532">
      <w:pPr>
        <w:spacing w:after="0" w:line="360" w:lineRule="auto"/>
        <w:rPr>
          <w:rFonts w:ascii="Times New Roman" w:eastAsia="Calibri" w:hAnsi="Times New Roman" w:cs="Times New Roman"/>
          <w:b/>
          <w:bCs/>
          <w:sz w:val="28"/>
          <w:szCs w:val="28"/>
        </w:rPr>
      </w:pPr>
    </w:p>
    <w:p w14:paraId="59BF0308" w14:textId="54240E38" w:rsidR="00D64532" w:rsidRPr="008D7DF9" w:rsidRDefault="00D64532" w:rsidP="00D64532">
      <w:pPr>
        <w:spacing w:after="0" w:line="360" w:lineRule="auto"/>
        <w:ind w:firstLine="567"/>
        <w:rPr>
          <w:rFonts w:ascii="Times New Roman" w:eastAsia="Calibri" w:hAnsi="Times New Roman" w:cs="Times New Roman"/>
          <w:b/>
          <w:bCs/>
          <w:sz w:val="28"/>
          <w:szCs w:val="28"/>
        </w:rPr>
      </w:pPr>
      <w:r>
        <w:rPr>
          <w:rFonts w:ascii="Times New Roman" w:eastAsia="Calibri" w:hAnsi="Times New Roman" w:cs="Times New Roman"/>
          <w:b/>
          <w:bCs/>
          <w:sz w:val="28"/>
          <w:szCs w:val="28"/>
        </w:rPr>
        <w:t>2</w:t>
      </w:r>
      <w:r w:rsidRPr="008D7DF9">
        <w:rPr>
          <w:rFonts w:ascii="Times New Roman" w:eastAsia="Calibri" w:hAnsi="Times New Roman" w:cs="Times New Roman"/>
          <w:b/>
          <w:bCs/>
          <w:sz w:val="28"/>
          <w:szCs w:val="28"/>
        </w:rPr>
        <w:t>.3.3. Методы исследования</w:t>
      </w:r>
    </w:p>
    <w:p w14:paraId="0FE426E5" w14:textId="7F2379F2"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Крысы контрольной группы (КГ) содержались на стандартном рационе (корм «</w:t>
      </w:r>
      <w:proofErr w:type="spellStart"/>
      <w:r w:rsidRPr="008D7DF9">
        <w:rPr>
          <w:rFonts w:ascii="Times New Roman" w:eastAsia="Calibri" w:hAnsi="Times New Roman" w:cs="Times New Roman"/>
          <w:sz w:val="28"/>
          <w:szCs w:val="28"/>
        </w:rPr>
        <w:t>Эшка</w:t>
      </w:r>
      <w:proofErr w:type="spellEnd"/>
      <w:r w:rsidRPr="008D7DF9">
        <w:rPr>
          <w:rFonts w:ascii="Times New Roman" w:eastAsia="Calibri" w:hAnsi="Times New Roman" w:cs="Times New Roman"/>
          <w:sz w:val="28"/>
          <w:szCs w:val="28"/>
        </w:rPr>
        <w:t xml:space="preserve">», Россия, общая калорийность 3000 ккал/кг). В основе моделирования НАЖБП путем формирования метаболического синдрома у лабораторных крыс был взят метод </w:t>
      </w:r>
      <w:proofErr w:type="spellStart"/>
      <w:r w:rsidRPr="008D7DF9">
        <w:rPr>
          <w:rFonts w:ascii="Times New Roman" w:eastAsia="Calibri" w:hAnsi="Times New Roman" w:cs="Times New Roman"/>
          <w:sz w:val="28"/>
          <w:szCs w:val="28"/>
        </w:rPr>
        <w:t>Ackermann</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et</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al</w:t>
      </w:r>
      <w:proofErr w:type="spellEnd"/>
      <w:r w:rsidRPr="008D7DF9">
        <w:rPr>
          <w:rFonts w:ascii="Times New Roman" w:eastAsia="Calibri" w:hAnsi="Times New Roman" w:cs="Times New Roman"/>
          <w:sz w:val="28"/>
          <w:szCs w:val="28"/>
        </w:rPr>
        <w:t xml:space="preserve">., 2005. В период исследования животные получали специальный рацион, содержащий 21 % </w:t>
      </w:r>
      <w:r w:rsidRPr="008D7DF9">
        <w:rPr>
          <w:rFonts w:ascii="Times New Roman" w:eastAsia="Calibri" w:hAnsi="Times New Roman" w:cs="Times New Roman"/>
          <w:sz w:val="28"/>
          <w:szCs w:val="28"/>
        </w:rPr>
        <w:lastRenderedPageBreak/>
        <w:t>белков (порошковый казеин), 5 % жиров (топленое говяжье сало), 60 % углеводов (кристаллическая фруктоза), 14 % зернового корма, из расчета 20–30 грамм корма в сутки на одну крысу весом 150–250 грамм [</w:t>
      </w:r>
      <w:r w:rsidR="00AC4E37">
        <w:rPr>
          <w:rFonts w:ascii="Times New Roman" w:eastAsia="Calibri" w:hAnsi="Times New Roman" w:cs="Times New Roman"/>
          <w:sz w:val="28"/>
          <w:szCs w:val="28"/>
        </w:rPr>
        <w:t>290</w:t>
      </w:r>
      <w:r w:rsidRPr="008D7DF9">
        <w:rPr>
          <w:rFonts w:ascii="Times New Roman" w:eastAsia="Calibri" w:hAnsi="Times New Roman" w:cs="Times New Roman"/>
          <w:sz w:val="28"/>
          <w:szCs w:val="28"/>
        </w:rPr>
        <w:t xml:space="preserve">]. Данная модель позволяет воспроизвести НАЖБП в предельно короткие сроки с учетом всех патогенетических аспектов патологии – </w:t>
      </w:r>
      <w:proofErr w:type="spellStart"/>
      <w:r w:rsidRPr="008D7DF9">
        <w:rPr>
          <w:rFonts w:ascii="Times New Roman" w:eastAsia="Calibri" w:hAnsi="Times New Roman" w:cs="Times New Roman"/>
          <w:sz w:val="28"/>
          <w:szCs w:val="28"/>
        </w:rPr>
        <w:t>гиперхолестеринемии</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триглицеридемии</w:t>
      </w:r>
      <w:proofErr w:type="spellEnd"/>
      <w:r w:rsidRPr="008D7DF9">
        <w:rPr>
          <w:rFonts w:ascii="Times New Roman" w:eastAsia="Calibri" w:hAnsi="Times New Roman" w:cs="Times New Roman"/>
          <w:sz w:val="28"/>
          <w:szCs w:val="28"/>
        </w:rPr>
        <w:t xml:space="preserve">, инсулинорезистентности. Подъем животных на высоту 6000 м над </w:t>
      </w:r>
      <w:proofErr w:type="spellStart"/>
      <w:r w:rsidRPr="008D7DF9">
        <w:rPr>
          <w:rFonts w:ascii="Times New Roman" w:eastAsia="Calibri" w:hAnsi="Times New Roman" w:cs="Times New Roman"/>
          <w:sz w:val="28"/>
          <w:szCs w:val="28"/>
        </w:rPr>
        <w:t>ур</w:t>
      </w:r>
      <w:proofErr w:type="spellEnd"/>
      <w:r w:rsidRPr="008D7DF9">
        <w:rPr>
          <w:rFonts w:ascii="Times New Roman" w:eastAsia="Calibri" w:hAnsi="Times New Roman" w:cs="Times New Roman"/>
          <w:sz w:val="28"/>
          <w:szCs w:val="28"/>
        </w:rPr>
        <w:t xml:space="preserve">. м осуществляли в климатической барокамере со скоростью 3,3 км/ч, время экспозиции 6 часов ежедневно. Данный вид острой гипоксии моделируется путем разряжения воздуха в барокамере с помощью насоса. Корпус </w:t>
      </w:r>
      <w:proofErr w:type="spellStart"/>
      <w:r w:rsidRPr="008D7DF9">
        <w:rPr>
          <w:rFonts w:ascii="Times New Roman" w:eastAsia="Calibri" w:hAnsi="Times New Roman" w:cs="Times New Roman"/>
          <w:sz w:val="28"/>
          <w:szCs w:val="28"/>
        </w:rPr>
        <w:t>гипобарокамеры</w:t>
      </w:r>
      <w:proofErr w:type="spellEnd"/>
      <w:r w:rsidRPr="008D7DF9">
        <w:rPr>
          <w:rFonts w:ascii="Times New Roman" w:eastAsia="Calibri" w:hAnsi="Times New Roman" w:cs="Times New Roman"/>
          <w:sz w:val="28"/>
          <w:szCs w:val="28"/>
        </w:rPr>
        <w:t xml:space="preserve"> снабжен герметичной крышкой, на которой установлены запорный кран. До начала опыта в </w:t>
      </w:r>
      <w:proofErr w:type="spellStart"/>
      <w:r w:rsidRPr="008D7DF9">
        <w:rPr>
          <w:rFonts w:ascii="Times New Roman" w:eastAsia="Calibri" w:hAnsi="Times New Roman" w:cs="Times New Roman"/>
          <w:sz w:val="28"/>
          <w:szCs w:val="28"/>
        </w:rPr>
        <w:t>гипобарокамеру</w:t>
      </w:r>
      <w:proofErr w:type="spellEnd"/>
      <w:r w:rsidRPr="008D7DF9">
        <w:rPr>
          <w:rFonts w:ascii="Times New Roman" w:eastAsia="Calibri" w:hAnsi="Times New Roman" w:cs="Times New Roman"/>
          <w:sz w:val="28"/>
          <w:szCs w:val="28"/>
        </w:rPr>
        <w:t xml:space="preserve"> помещают клетку с животными. Корпус </w:t>
      </w:r>
      <w:proofErr w:type="spellStart"/>
      <w:r w:rsidRPr="008D7DF9">
        <w:rPr>
          <w:rFonts w:ascii="Times New Roman" w:eastAsia="Calibri" w:hAnsi="Times New Roman" w:cs="Times New Roman"/>
          <w:sz w:val="28"/>
          <w:szCs w:val="28"/>
        </w:rPr>
        <w:t>гипобарокамеры</w:t>
      </w:r>
      <w:proofErr w:type="spellEnd"/>
      <w:r w:rsidRPr="008D7DF9">
        <w:rPr>
          <w:rFonts w:ascii="Times New Roman" w:eastAsia="Calibri" w:hAnsi="Times New Roman" w:cs="Times New Roman"/>
          <w:sz w:val="28"/>
          <w:szCs w:val="28"/>
        </w:rPr>
        <w:t xml:space="preserve"> закрывают герметичной крышкой, после чего запускают вакуумный насос для создания условий пониженного барометрического давления. Давление в камере понижают ступенчато. На вакуумметре регистрируется уровень высоты. В этом случае у объекта исследования формируется состояние аналогичное подъему на высоту.</w:t>
      </w:r>
    </w:p>
    <w:p w14:paraId="3EB4E2A1"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Животные были разделены на 3 КГ и 4 основные группы (ОГ): «Контроль 1» (n = 22) – интактные, здоровые крысы, содержащиеся в низкогорье (г. Бишкек, 800 м над уровнем моря) на стандартном рационе; «Контроль 2» (n = 11) – </w:t>
      </w:r>
      <w:proofErr w:type="spellStart"/>
      <w:r w:rsidRPr="008D7DF9">
        <w:rPr>
          <w:rFonts w:ascii="Times New Roman" w:eastAsia="Calibri" w:hAnsi="Times New Roman" w:cs="Times New Roman"/>
          <w:sz w:val="28"/>
          <w:szCs w:val="28"/>
        </w:rPr>
        <w:t>гипобарическая</w:t>
      </w:r>
      <w:proofErr w:type="spellEnd"/>
      <w:r w:rsidRPr="008D7DF9">
        <w:rPr>
          <w:rFonts w:ascii="Times New Roman" w:eastAsia="Calibri" w:hAnsi="Times New Roman" w:cs="Times New Roman"/>
          <w:sz w:val="28"/>
          <w:szCs w:val="28"/>
        </w:rPr>
        <w:t xml:space="preserve"> гипоксия (6000 м над уровнем моря в барокамере, ежедневная экспозиция по 6 ч в течение 5 </w:t>
      </w:r>
      <w:proofErr w:type="spellStart"/>
      <w:r w:rsidRPr="008D7DF9">
        <w:rPr>
          <w:rFonts w:ascii="Times New Roman" w:eastAsia="Calibri" w:hAnsi="Times New Roman" w:cs="Times New Roman"/>
          <w:sz w:val="28"/>
          <w:szCs w:val="28"/>
        </w:rPr>
        <w:t>нед</w:t>
      </w:r>
      <w:proofErr w:type="spellEnd"/>
      <w:r w:rsidRPr="008D7DF9">
        <w:rPr>
          <w:rFonts w:ascii="Times New Roman" w:eastAsia="Calibri" w:hAnsi="Times New Roman" w:cs="Times New Roman"/>
          <w:sz w:val="28"/>
          <w:szCs w:val="28"/>
        </w:rPr>
        <w:t xml:space="preserve">) на стандартной диете; «Контроль 3» (n = 11) – </w:t>
      </w:r>
      <w:proofErr w:type="spellStart"/>
      <w:r w:rsidRPr="008D7DF9">
        <w:rPr>
          <w:rFonts w:ascii="Times New Roman" w:eastAsia="Calibri" w:hAnsi="Times New Roman" w:cs="Times New Roman"/>
          <w:sz w:val="28"/>
          <w:szCs w:val="28"/>
        </w:rPr>
        <w:t>гипобарическая</w:t>
      </w:r>
      <w:proofErr w:type="spellEnd"/>
      <w:r w:rsidRPr="008D7DF9">
        <w:rPr>
          <w:rFonts w:ascii="Times New Roman" w:eastAsia="Calibri" w:hAnsi="Times New Roman" w:cs="Times New Roman"/>
          <w:sz w:val="28"/>
          <w:szCs w:val="28"/>
        </w:rPr>
        <w:t xml:space="preserve"> гипоксия (6000 м над уровнем моря в барокамере, 6 ч – 10 </w:t>
      </w:r>
      <w:proofErr w:type="spellStart"/>
      <w:r w:rsidRPr="008D7DF9">
        <w:rPr>
          <w:rFonts w:ascii="Times New Roman" w:eastAsia="Calibri" w:hAnsi="Times New Roman" w:cs="Times New Roman"/>
          <w:sz w:val="28"/>
          <w:szCs w:val="28"/>
        </w:rPr>
        <w:t>нед</w:t>
      </w:r>
      <w:proofErr w:type="spellEnd"/>
      <w:r w:rsidRPr="008D7DF9">
        <w:rPr>
          <w:rFonts w:ascii="Times New Roman" w:eastAsia="Calibri" w:hAnsi="Times New Roman" w:cs="Times New Roman"/>
          <w:sz w:val="28"/>
          <w:szCs w:val="28"/>
        </w:rPr>
        <w:t>) на стандартной диете; «Основная группа 1» (n = 38) – низкогорная группа крыс в течение 5 недель на диете, обогащенной фруктозой и жиром (ФЖД) [</w:t>
      </w:r>
      <w:r w:rsidRPr="008D7DF9">
        <w:rPr>
          <w:rFonts w:ascii="Times New Roman" w:eastAsia="Calibri" w:hAnsi="Times New Roman" w:cs="Times New Roman"/>
          <w:sz w:val="28"/>
          <w:szCs w:val="28"/>
        </w:rPr>
        <w:fldChar w:fldCharType="begin"/>
      </w:r>
      <w:r w:rsidRPr="008D7DF9">
        <w:rPr>
          <w:rFonts w:ascii="Times New Roman" w:eastAsia="Calibri" w:hAnsi="Times New Roman" w:cs="Times New Roman"/>
          <w:sz w:val="28"/>
          <w:szCs w:val="28"/>
        </w:rPr>
        <w:instrText xml:space="preserve"> REF _Ref124197065 \r \h  \* MERGEFORMAT </w:instrText>
      </w:r>
      <w:r w:rsidRPr="008D7DF9">
        <w:rPr>
          <w:rFonts w:ascii="Times New Roman" w:eastAsia="Calibri" w:hAnsi="Times New Roman" w:cs="Times New Roman"/>
          <w:sz w:val="28"/>
          <w:szCs w:val="28"/>
        </w:rPr>
      </w:r>
      <w:r w:rsidRPr="008D7DF9">
        <w:rPr>
          <w:rFonts w:ascii="Times New Roman" w:eastAsia="Calibri" w:hAnsi="Times New Roman" w:cs="Times New Roman"/>
          <w:sz w:val="28"/>
          <w:szCs w:val="28"/>
        </w:rPr>
        <w:fldChar w:fldCharType="separate"/>
      </w:r>
      <w:r w:rsidRPr="008D7DF9">
        <w:rPr>
          <w:rFonts w:ascii="Times New Roman" w:eastAsia="Calibri" w:hAnsi="Times New Roman" w:cs="Times New Roman"/>
          <w:sz w:val="28"/>
          <w:szCs w:val="28"/>
        </w:rPr>
        <w:t>330</w:t>
      </w:r>
      <w:r w:rsidRPr="008D7DF9">
        <w:rPr>
          <w:rFonts w:ascii="Times New Roman" w:eastAsia="Calibri" w:hAnsi="Times New Roman" w:cs="Times New Roman"/>
          <w:sz w:val="28"/>
          <w:szCs w:val="28"/>
        </w:rPr>
        <w:fldChar w:fldCharType="end"/>
      </w:r>
      <w:r w:rsidRPr="008D7DF9">
        <w:rPr>
          <w:rFonts w:ascii="Times New Roman" w:eastAsia="Calibri" w:hAnsi="Times New Roman" w:cs="Times New Roman"/>
          <w:sz w:val="28"/>
          <w:szCs w:val="28"/>
        </w:rPr>
        <w:t xml:space="preserve">]; «Основная группа 2» (n = 27) – низкогорная группа крыс на ФЖД в течение 10 недель; «Основная группа 3» (n = 47) – группа крыс на ФЖД в условиях </w:t>
      </w:r>
      <w:proofErr w:type="spellStart"/>
      <w:r w:rsidRPr="008D7DF9">
        <w:rPr>
          <w:rFonts w:ascii="Times New Roman" w:eastAsia="Calibri" w:hAnsi="Times New Roman" w:cs="Times New Roman"/>
          <w:sz w:val="28"/>
          <w:szCs w:val="28"/>
        </w:rPr>
        <w:t>гипобарической</w:t>
      </w:r>
      <w:proofErr w:type="spellEnd"/>
      <w:r w:rsidRPr="008D7DF9">
        <w:rPr>
          <w:rFonts w:ascii="Times New Roman" w:eastAsia="Calibri" w:hAnsi="Times New Roman" w:cs="Times New Roman"/>
          <w:sz w:val="28"/>
          <w:szCs w:val="28"/>
        </w:rPr>
        <w:t xml:space="preserve"> гипоксии в течение 5 недель; «Основная группа 4» (n = 35) – группа крыс, находящихся на ФЖД в условиях </w:t>
      </w:r>
      <w:proofErr w:type="spellStart"/>
      <w:r w:rsidRPr="008D7DF9">
        <w:rPr>
          <w:rFonts w:ascii="Times New Roman" w:eastAsia="Calibri" w:hAnsi="Times New Roman" w:cs="Times New Roman"/>
          <w:sz w:val="28"/>
          <w:szCs w:val="28"/>
        </w:rPr>
        <w:t>гипобарической</w:t>
      </w:r>
      <w:proofErr w:type="spellEnd"/>
      <w:r w:rsidRPr="008D7DF9">
        <w:rPr>
          <w:rFonts w:ascii="Times New Roman" w:eastAsia="Calibri" w:hAnsi="Times New Roman" w:cs="Times New Roman"/>
          <w:sz w:val="28"/>
          <w:szCs w:val="28"/>
        </w:rPr>
        <w:t xml:space="preserve"> гипоксии в течение 10 недель. Забор крови в группах ОГ 1 и ОГ 3 осуществляли </w:t>
      </w:r>
      <w:r w:rsidRPr="008D7DF9">
        <w:rPr>
          <w:rFonts w:ascii="Times New Roman" w:eastAsia="Calibri" w:hAnsi="Times New Roman" w:cs="Times New Roman"/>
          <w:sz w:val="28"/>
          <w:szCs w:val="28"/>
        </w:rPr>
        <w:lastRenderedPageBreak/>
        <w:t>на 35-е сутки, а в группах ОГ 2 и ОГ 4 – на 70-е сутки от начала наблюдений. Во всех группах животных с помощью биохимического анализатора BS-200 (Германия) определяли следующие параметры: глюкоза, ОХ, ЛПВП, ЛПНП, ТГ, АЛТ, АСТ, общего билирубина и общего белка.</w:t>
      </w:r>
    </w:p>
    <w:p w14:paraId="3C67003F"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Для отделения сыворотки образцы крови центрифугировали в течение 10 мин при скорости приблизительно 1000 об/мин. Образцы сыворотки на ИЛ-4 и ФНО-</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 xml:space="preserve">, разделенные на </w:t>
      </w:r>
      <w:proofErr w:type="spellStart"/>
      <w:r w:rsidRPr="008D7DF9">
        <w:rPr>
          <w:rFonts w:ascii="Times New Roman" w:eastAsia="Calibri" w:hAnsi="Times New Roman" w:cs="Times New Roman"/>
          <w:sz w:val="28"/>
          <w:szCs w:val="28"/>
        </w:rPr>
        <w:t>аликвоты</w:t>
      </w:r>
      <w:proofErr w:type="spellEnd"/>
      <w:r w:rsidRPr="008D7DF9">
        <w:rPr>
          <w:rFonts w:ascii="Times New Roman" w:eastAsia="Calibri" w:hAnsi="Times New Roman" w:cs="Times New Roman"/>
          <w:sz w:val="28"/>
          <w:szCs w:val="28"/>
        </w:rPr>
        <w:t xml:space="preserve"> по 250–500 </w:t>
      </w:r>
      <w:proofErr w:type="spellStart"/>
      <w:r w:rsidRPr="008D7DF9">
        <w:rPr>
          <w:rFonts w:ascii="Times New Roman" w:eastAsia="Calibri" w:hAnsi="Times New Roman" w:cs="Times New Roman"/>
          <w:sz w:val="28"/>
          <w:szCs w:val="28"/>
        </w:rPr>
        <w:t>мкл</w:t>
      </w:r>
      <w:proofErr w:type="spellEnd"/>
      <w:r w:rsidRPr="008D7DF9">
        <w:rPr>
          <w:rFonts w:ascii="Times New Roman" w:eastAsia="Calibri" w:hAnsi="Times New Roman" w:cs="Times New Roman"/>
          <w:sz w:val="28"/>
          <w:szCs w:val="28"/>
        </w:rPr>
        <w:t xml:space="preserve">, хранили в замороженном виде при -70 °С. Уровни цитокинов измеряли с помощью набора ИФА на основе твердофазного «сэндвича» – варианта с применением моно- и </w:t>
      </w:r>
      <w:proofErr w:type="spellStart"/>
      <w:r w:rsidRPr="008D7DF9">
        <w:rPr>
          <w:rFonts w:ascii="Times New Roman" w:eastAsia="Calibri" w:hAnsi="Times New Roman" w:cs="Times New Roman"/>
          <w:sz w:val="28"/>
          <w:szCs w:val="28"/>
        </w:rPr>
        <w:t>поликлональных</w:t>
      </w:r>
      <w:proofErr w:type="spellEnd"/>
      <w:r w:rsidRPr="008D7DF9">
        <w:rPr>
          <w:rFonts w:ascii="Times New Roman" w:eastAsia="Calibri" w:hAnsi="Times New Roman" w:cs="Times New Roman"/>
          <w:sz w:val="28"/>
          <w:szCs w:val="28"/>
        </w:rPr>
        <w:t xml:space="preserve"> антител к ФНО-</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 xml:space="preserve"> и ИЛ-4 в лаборатории НИИ молекулярной биологии и медицины РАН, Научно-исследовательском центре кардиологии и терапии имени М. </w:t>
      </w:r>
      <w:proofErr w:type="spellStart"/>
      <w:r w:rsidRPr="008D7DF9">
        <w:rPr>
          <w:rFonts w:ascii="Times New Roman" w:eastAsia="Calibri" w:hAnsi="Times New Roman" w:cs="Times New Roman"/>
          <w:sz w:val="28"/>
          <w:szCs w:val="28"/>
        </w:rPr>
        <w:t>Миррахимова</w:t>
      </w:r>
      <w:proofErr w:type="spellEnd"/>
      <w:r w:rsidRPr="008D7DF9">
        <w:rPr>
          <w:rFonts w:ascii="Times New Roman" w:eastAsia="Calibri" w:hAnsi="Times New Roman" w:cs="Times New Roman"/>
          <w:sz w:val="28"/>
          <w:szCs w:val="28"/>
        </w:rPr>
        <w:t xml:space="preserve"> с использованием тест-системы 8756 альфа-ФНО-ИФА-БЕСТ Вектор-Бест (Россия). </w:t>
      </w:r>
    </w:p>
    <w:p w14:paraId="56814ED9"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По истечении срока опытов животных выводили из эксперимента путем декапитации, после чего их вскрывали, для исследования изымалась печень, фиксировалась в 10%-м растворе формалина, проводилась заливка в парафин по стандартным методикам и изготавливались гистологические препараты, окрашенные гематоксилин-эозином и по Ван-</w:t>
      </w:r>
      <w:proofErr w:type="spellStart"/>
      <w:r w:rsidRPr="008D7DF9">
        <w:rPr>
          <w:rFonts w:ascii="Times New Roman" w:eastAsia="Calibri" w:hAnsi="Times New Roman" w:cs="Times New Roman"/>
          <w:sz w:val="28"/>
          <w:szCs w:val="28"/>
        </w:rPr>
        <w:t>Гизону</w:t>
      </w:r>
      <w:proofErr w:type="spellEnd"/>
      <w:r w:rsidRPr="008D7DF9">
        <w:rPr>
          <w:rFonts w:ascii="Times New Roman" w:eastAsia="Calibri" w:hAnsi="Times New Roman" w:cs="Times New Roman"/>
          <w:sz w:val="28"/>
          <w:szCs w:val="28"/>
        </w:rPr>
        <w:t xml:space="preserve">. </w:t>
      </w:r>
    </w:p>
    <w:p w14:paraId="39BAAC21"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Через 5 и 10 недель формирования </w:t>
      </w:r>
      <w:proofErr w:type="spellStart"/>
      <w:r w:rsidRPr="008D7DF9">
        <w:rPr>
          <w:rFonts w:ascii="Times New Roman" w:eastAsia="Calibri" w:hAnsi="Times New Roman" w:cs="Times New Roman"/>
          <w:sz w:val="28"/>
          <w:szCs w:val="28"/>
        </w:rPr>
        <w:t>стеатоза</w:t>
      </w:r>
      <w:proofErr w:type="spellEnd"/>
      <w:r w:rsidRPr="008D7DF9">
        <w:rPr>
          <w:rFonts w:ascii="Times New Roman" w:eastAsia="Calibri" w:hAnsi="Times New Roman" w:cs="Times New Roman"/>
          <w:sz w:val="28"/>
          <w:szCs w:val="28"/>
        </w:rPr>
        <w:t xml:space="preserve"> и </w:t>
      </w:r>
      <w:proofErr w:type="spellStart"/>
      <w:r w:rsidRPr="008D7DF9">
        <w:rPr>
          <w:rFonts w:ascii="Times New Roman" w:eastAsia="Calibri" w:hAnsi="Times New Roman" w:cs="Times New Roman"/>
          <w:sz w:val="28"/>
          <w:szCs w:val="28"/>
        </w:rPr>
        <w:t>стеатогепатита</w:t>
      </w:r>
      <w:proofErr w:type="spellEnd"/>
      <w:r w:rsidRPr="008D7DF9">
        <w:rPr>
          <w:rFonts w:ascii="Times New Roman" w:eastAsia="Calibri" w:hAnsi="Times New Roman" w:cs="Times New Roman"/>
          <w:sz w:val="28"/>
          <w:szCs w:val="28"/>
        </w:rPr>
        <w:t xml:space="preserve"> основные группы животных лечили с применением 3-х способов – здоровой диеты, витамина Е и </w:t>
      </w:r>
      <w:proofErr w:type="spellStart"/>
      <w:r w:rsidRPr="008D7DF9">
        <w:rPr>
          <w:rFonts w:ascii="Times New Roman" w:eastAsia="Calibri" w:hAnsi="Times New Roman" w:cs="Times New Roman"/>
          <w:sz w:val="28"/>
          <w:szCs w:val="28"/>
        </w:rPr>
        <w:t>метформина</w:t>
      </w:r>
      <w:proofErr w:type="spellEnd"/>
      <w:r w:rsidRPr="008D7DF9">
        <w:rPr>
          <w:rFonts w:ascii="Times New Roman" w:eastAsia="Calibri" w:hAnsi="Times New Roman" w:cs="Times New Roman"/>
          <w:sz w:val="28"/>
          <w:szCs w:val="28"/>
        </w:rPr>
        <w:t xml:space="preserve"> с последующей оценкой биохимических показателей крови и гистологии. </w:t>
      </w:r>
    </w:p>
    <w:p w14:paraId="496A4AE6"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Морфологические срезы печени изучались под микроскопом Olympus B×40 (Япония) одновременно проводилась фотосъемка микропрепаратов с протоколированием регистрируемых данных. Морфометрия осуществлялась при помощи встроенной компьютерной программы Top View. </w:t>
      </w:r>
    </w:p>
    <w:p w14:paraId="0DC83C63" w14:textId="77777777" w:rsidR="00D64532" w:rsidRPr="008D7DF9" w:rsidRDefault="00D64532" w:rsidP="00D64532">
      <w:pPr>
        <w:spacing w:after="0" w:line="360" w:lineRule="auto"/>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Площадь </w:t>
      </w:r>
      <w:proofErr w:type="spellStart"/>
      <w:r w:rsidRPr="008D7DF9">
        <w:rPr>
          <w:rFonts w:ascii="Times New Roman" w:eastAsia="Calibri" w:hAnsi="Times New Roman" w:cs="Times New Roman"/>
          <w:sz w:val="28"/>
          <w:szCs w:val="28"/>
        </w:rPr>
        <w:t>гепатоцита</w:t>
      </w:r>
      <w:proofErr w:type="spellEnd"/>
      <w:r w:rsidRPr="008D7DF9">
        <w:rPr>
          <w:rFonts w:ascii="Times New Roman" w:eastAsia="Calibri" w:hAnsi="Times New Roman" w:cs="Times New Roman"/>
          <w:sz w:val="28"/>
          <w:szCs w:val="28"/>
        </w:rPr>
        <w:t xml:space="preserve"> рассчитывалась по формуле</w:t>
      </w:r>
    </w:p>
    <w:p w14:paraId="55C16BD8" w14:textId="77777777" w:rsidR="00D64532" w:rsidRPr="008D7DF9" w:rsidRDefault="00D64532" w:rsidP="00D64532">
      <w:pPr>
        <w:spacing w:after="0" w:line="360" w:lineRule="auto"/>
        <w:ind w:left="1134"/>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S=(3×√3×a^2)/2, </w:t>
      </w:r>
      <w:proofErr w:type="gramStart"/>
      <w:r w:rsidRPr="008D7DF9">
        <w:rPr>
          <w:rFonts w:ascii="Times New Roman" w:eastAsia="Calibri" w:hAnsi="Times New Roman" w:cs="Times New Roman"/>
          <w:sz w:val="28"/>
          <w:szCs w:val="28"/>
        </w:rPr>
        <w:t>где</w:t>
      </w:r>
      <w:proofErr w:type="gramEnd"/>
      <w:r w:rsidRPr="008D7DF9">
        <w:rPr>
          <w:rFonts w:ascii="Times New Roman" w:eastAsia="Calibri" w:hAnsi="Times New Roman" w:cs="Times New Roman"/>
          <w:sz w:val="28"/>
          <w:szCs w:val="28"/>
        </w:rPr>
        <w:t xml:space="preserve"> а – сторона </w:t>
      </w:r>
      <w:proofErr w:type="spellStart"/>
      <w:r w:rsidRPr="008D7DF9">
        <w:rPr>
          <w:rFonts w:ascii="Times New Roman" w:eastAsia="Calibri" w:hAnsi="Times New Roman" w:cs="Times New Roman"/>
          <w:sz w:val="28"/>
          <w:szCs w:val="28"/>
        </w:rPr>
        <w:t>гепатоцита</w:t>
      </w:r>
      <w:proofErr w:type="spellEnd"/>
      <w:r w:rsidRPr="008D7DF9">
        <w:rPr>
          <w:rFonts w:ascii="Times New Roman" w:eastAsia="Calibri" w:hAnsi="Times New Roman" w:cs="Times New Roman"/>
          <w:sz w:val="28"/>
          <w:szCs w:val="28"/>
        </w:rPr>
        <w:t>;</w:t>
      </w:r>
    </w:p>
    <w:p w14:paraId="78531B0D" w14:textId="77777777" w:rsidR="00D64532" w:rsidRPr="008D7DF9" w:rsidRDefault="00D64532" w:rsidP="00D64532">
      <w:pPr>
        <w:spacing w:after="0" w:line="360" w:lineRule="auto"/>
        <w:ind w:left="1134"/>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Объем ядра </w:t>
      </w:r>
      <w:proofErr w:type="spellStart"/>
      <w:r w:rsidRPr="008D7DF9">
        <w:rPr>
          <w:rFonts w:ascii="Times New Roman" w:eastAsia="Calibri" w:hAnsi="Times New Roman" w:cs="Times New Roman"/>
          <w:sz w:val="28"/>
          <w:szCs w:val="28"/>
        </w:rPr>
        <w:t>гепатоцита</w:t>
      </w:r>
      <w:proofErr w:type="spellEnd"/>
      <w:r w:rsidRPr="008D7DF9">
        <w:rPr>
          <w:rFonts w:ascii="Times New Roman" w:eastAsia="Calibri" w:hAnsi="Times New Roman" w:cs="Times New Roman"/>
          <w:sz w:val="28"/>
          <w:szCs w:val="28"/>
        </w:rPr>
        <w:t xml:space="preserve"> определяли по формуле</w:t>
      </w:r>
    </w:p>
    <w:p w14:paraId="2741BCE8" w14:textId="77777777" w:rsidR="00D64532" w:rsidRPr="008D7DF9" w:rsidRDefault="00D64532" w:rsidP="00D64532">
      <w:pPr>
        <w:spacing w:after="0" w:line="360" w:lineRule="auto"/>
        <w:ind w:left="1134"/>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lastRenderedPageBreak/>
        <w:t>V=4/3 π(</w:t>
      </w:r>
      <w:r w:rsidRPr="008D7DF9">
        <w:rPr>
          <w:rFonts w:ascii="Times New Roman" w:eastAsia="Cambria Math" w:hAnsi="Times New Roman" w:cs="Times New Roman"/>
          <w:sz w:val="28"/>
          <w:szCs w:val="28"/>
        </w:rPr>
        <w:t>〖</w:t>
      </w:r>
      <w:r w:rsidRPr="008D7DF9">
        <w:rPr>
          <w:rFonts w:ascii="Times New Roman" w:eastAsia="Calibri" w:hAnsi="Times New Roman" w:cs="Times New Roman"/>
          <w:sz w:val="28"/>
          <w:szCs w:val="28"/>
        </w:rPr>
        <w:t>d/</w:t>
      </w:r>
      <w:proofErr w:type="gramStart"/>
      <w:r w:rsidRPr="008D7DF9">
        <w:rPr>
          <w:rFonts w:ascii="Times New Roman" w:eastAsia="Calibri" w:hAnsi="Times New Roman" w:cs="Times New Roman"/>
          <w:sz w:val="28"/>
          <w:szCs w:val="28"/>
        </w:rPr>
        <w:t>2)</w:t>
      </w:r>
      <w:r w:rsidRPr="008D7DF9">
        <w:rPr>
          <w:rFonts w:ascii="Times New Roman" w:eastAsia="Cambria Math" w:hAnsi="Times New Roman" w:cs="Times New Roman"/>
          <w:sz w:val="28"/>
          <w:szCs w:val="28"/>
        </w:rPr>
        <w:t>〗</w:t>
      </w:r>
      <w:proofErr w:type="gramEnd"/>
      <w:r w:rsidRPr="008D7DF9">
        <w:rPr>
          <w:rFonts w:ascii="Times New Roman" w:eastAsia="Calibri" w:hAnsi="Times New Roman" w:cs="Times New Roman"/>
          <w:sz w:val="28"/>
          <w:szCs w:val="28"/>
        </w:rPr>
        <w:t>^3 , где d – диаметр ядра.</w:t>
      </w:r>
    </w:p>
    <w:p w14:paraId="29071248" w14:textId="387F2DF0" w:rsidR="00D64532" w:rsidRPr="008D7DF9" w:rsidRDefault="00D64532" w:rsidP="00D64532">
      <w:pPr>
        <w:widowControl w:val="0"/>
        <w:numPr>
          <w:ilvl w:val="12"/>
          <w:numId w:val="0"/>
        </w:numPr>
        <w:suppressAutoHyphens/>
        <w:overflowPunct w:val="0"/>
        <w:autoSpaceDE w:val="0"/>
        <w:autoSpaceDN w:val="0"/>
        <w:adjustRightInd w:val="0"/>
        <w:spacing w:after="0" w:line="360" w:lineRule="auto"/>
        <w:ind w:firstLine="567"/>
        <w:jc w:val="center"/>
        <w:textAlignment w:val="baseline"/>
        <w:outlineLvl w:val="4"/>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2</w:t>
      </w:r>
      <w:r w:rsidRPr="008D7DF9">
        <w:rPr>
          <w:rFonts w:ascii="Times New Roman" w:eastAsia="Times New Roman" w:hAnsi="Times New Roman" w:cs="Times New Roman"/>
          <w:b/>
          <w:sz w:val="28"/>
          <w:szCs w:val="28"/>
          <w:lang w:eastAsia="ar-SA"/>
        </w:rPr>
        <w:t>.4. Статистический анализ</w:t>
      </w:r>
    </w:p>
    <w:p w14:paraId="52119E76" w14:textId="77777777" w:rsidR="00D64532" w:rsidRPr="008D7DF9" w:rsidRDefault="00D64532" w:rsidP="00D64532">
      <w:pPr>
        <w:widowControl w:val="0"/>
        <w:numPr>
          <w:ilvl w:val="12"/>
          <w:numId w:val="0"/>
        </w:numPr>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sz w:val="28"/>
          <w:szCs w:val="28"/>
          <w:lang w:eastAsia="ar-SA"/>
        </w:rPr>
      </w:pPr>
      <w:r w:rsidRPr="008D7DF9">
        <w:rPr>
          <w:rFonts w:ascii="Times New Roman" w:eastAsia="Times New Roman" w:hAnsi="Times New Roman" w:cs="Times New Roman"/>
          <w:sz w:val="28"/>
          <w:szCs w:val="28"/>
          <w:lang w:eastAsia="ar-SA"/>
        </w:rPr>
        <w:t xml:space="preserve">Анализ полученных результатов проводили с помощью статистического пакета прикладных программ SPSS 16.0 для Windows. Для оценки вероятностей того, что анализируемые выборки принадлежат к генеральным совокупностям с нормальным распределением, использовали критерий Колмогорова – Смирнова. Учитывая нормальное распределение выборочных данных, для их сравнения применяли t-критерий Стьюдента. Достоверность различий между группами определяли параметрическими методами статистики, при описании центральной тенденции использованы среднее значение и стандартная ошибка (М ± m). Для измерения причинно-следственной связи факторов и осложнений у пациентов, подвергающихся высокогорной гипоксии, рассчитывался отношение шансов с расчетом 95% ДИ. Для изучения статистической взаимосвязи между одной зависимой количественной зависимой переменной от одной или нескольких независимых количественных переменных применялся линейный регрессионный анализ. </w:t>
      </w:r>
    </w:p>
    <w:p w14:paraId="08F906B0" w14:textId="77777777" w:rsidR="00D64532" w:rsidRPr="008D7DF9" w:rsidRDefault="00D64532" w:rsidP="00D64532">
      <w:pPr>
        <w:widowControl w:val="0"/>
        <w:numPr>
          <w:ilvl w:val="12"/>
          <w:numId w:val="0"/>
        </w:numPr>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sz w:val="28"/>
          <w:szCs w:val="28"/>
          <w:lang w:eastAsia="ar-SA"/>
        </w:rPr>
      </w:pPr>
      <w:r w:rsidRPr="008D7DF9">
        <w:rPr>
          <w:rFonts w:ascii="Times New Roman" w:eastAsia="Times New Roman" w:hAnsi="Times New Roman" w:cs="Times New Roman"/>
          <w:sz w:val="28"/>
          <w:szCs w:val="28"/>
          <w:lang w:eastAsia="ar-SA"/>
        </w:rPr>
        <w:t xml:space="preserve">Для исследования влияния одной или нескольких качественных переменных на одну зависимую количественную переменную применен дисперсионный анализ (ANOVA – </w:t>
      </w:r>
      <w:proofErr w:type="spellStart"/>
      <w:r w:rsidRPr="008D7DF9">
        <w:rPr>
          <w:rFonts w:ascii="Times New Roman" w:eastAsia="Times New Roman" w:hAnsi="Times New Roman" w:cs="Times New Roman"/>
          <w:sz w:val="28"/>
          <w:szCs w:val="28"/>
          <w:lang w:eastAsia="ar-SA"/>
        </w:rPr>
        <w:t>analysis</w:t>
      </w:r>
      <w:proofErr w:type="spellEnd"/>
      <w:r w:rsidRPr="008D7DF9">
        <w:rPr>
          <w:rFonts w:ascii="Times New Roman" w:eastAsia="Times New Roman" w:hAnsi="Times New Roman" w:cs="Times New Roman"/>
          <w:sz w:val="28"/>
          <w:szCs w:val="28"/>
          <w:lang w:eastAsia="ar-SA"/>
        </w:rPr>
        <w:t xml:space="preserve"> </w:t>
      </w:r>
      <w:proofErr w:type="spellStart"/>
      <w:r w:rsidRPr="008D7DF9">
        <w:rPr>
          <w:rFonts w:ascii="Times New Roman" w:eastAsia="Times New Roman" w:hAnsi="Times New Roman" w:cs="Times New Roman"/>
          <w:sz w:val="28"/>
          <w:szCs w:val="28"/>
          <w:lang w:eastAsia="ar-SA"/>
        </w:rPr>
        <w:t>of</w:t>
      </w:r>
      <w:proofErr w:type="spellEnd"/>
      <w:r w:rsidRPr="008D7DF9">
        <w:rPr>
          <w:rFonts w:ascii="Times New Roman" w:eastAsia="Times New Roman" w:hAnsi="Times New Roman" w:cs="Times New Roman"/>
          <w:sz w:val="28"/>
          <w:szCs w:val="28"/>
          <w:lang w:eastAsia="ar-SA"/>
        </w:rPr>
        <w:t xml:space="preserve"> </w:t>
      </w:r>
      <w:proofErr w:type="spellStart"/>
      <w:r w:rsidRPr="008D7DF9">
        <w:rPr>
          <w:rFonts w:ascii="Times New Roman" w:eastAsia="Times New Roman" w:hAnsi="Times New Roman" w:cs="Times New Roman"/>
          <w:sz w:val="28"/>
          <w:szCs w:val="28"/>
          <w:lang w:eastAsia="ar-SA"/>
        </w:rPr>
        <w:t>variance</w:t>
      </w:r>
      <w:proofErr w:type="spellEnd"/>
      <w:r w:rsidRPr="008D7DF9">
        <w:rPr>
          <w:rFonts w:ascii="Times New Roman" w:eastAsia="Times New Roman" w:hAnsi="Times New Roman" w:cs="Times New Roman"/>
          <w:sz w:val="28"/>
          <w:szCs w:val="28"/>
          <w:lang w:eastAsia="ar-SA"/>
        </w:rPr>
        <w:t xml:space="preserve">). Корреляционный тест Пирсона использовался, чтобы увидеть корреляцию между переменными. Статистическая значимость различий данных групп определялся путем тестирований нулевой гипотезы, расчета «p» значения и определения 95% доверительных интервалов. </w:t>
      </w:r>
    </w:p>
    <w:p w14:paraId="54823E0A" w14:textId="77777777" w:rsidR="00D64532" w:rsidRPr="008D7DF9" w:rsidRDefault="00D64532" w:rsidP="00D64532">
      <w:pPr>
        <w:spacing w:after="0"/>
        <w:ind w:firstLine="567"/>
        <w:jc w:val="both"/>
      </w:pPr>
    </w:p>
    <w:p w14:paraId="2392F700" w14:textId="77777777" w:rsidR="00D64532" w:rsidRPr="008D7DF9" w:rsidRDefault="00D64532" w:rsidP="00D64532">
      <w:pPr>
        <w:spacing w:after="0"/>
        <w:ind w:firstLine="567"/>
        <w:jc w:val="both"/>
      </w:pPr>
    </w:p>
    <w:p w14:paraId="581A8E05" w14:textId="77777777" w:rsidR="00D64532" w:rsidRPr="008D7DF9" w:rsidRDefault="00D64532" w:rsidP="00D64532">
      <w:pPr>
        <w:spacing w:after="0"/>
        <w:rPr>
          <w:rFonts w:ascii="Times New Roman" w:hAnsi="Times New Roman" w:cs="Times New Roman"/>
          <w:b/>
          <w:bCs/>
          <w:sz w:val="28"/>
          <w:szCs w:val="28"/>
        </w:rPr>
      </w:pPr>
      <w:r w:rsidRPr="008D7DF9">
        <w:rPr>
          <w:rFonts w:ascii="Times New Roman" w:hAnsi="Times New Roman" w:cs="Times New Roman"/>
          <w:b/>
          <w:bCs/>
          <w:sz w:val="28"/>
          <w:szCs w:val="28"/>
        </w:rPr>
        <w:br w:type="page"/>
      </w:r>
    </w:p>
    <w:p w14:paraId="5ED22B8E" w14:textId="77777777" w:rsidR="009A798D" w:rsidRPr="009A798D" w:rsidRDefault="00D64532" w:rsidP="00D64532">
      <w:pPr>
        <w:tabs>
          <w:tab w:val="center" w:pos="4677"/>
          <w:tab w:val="left" w:pos="6765"/>
        </w:tabs>
        <w:spacing w:after="0" w:line="360" w:lineRule="auto"/>
        <w:jc w:val="center"/>
        <w:rPr>
          <w:rFonts w:ascii="Times New Roman" w:hAnsi="Times New Roman" w:cs="Times New Roman"/>
          <w:b/>
          <w:bCs/>
          <w:caps/>
          <w:sz w:val="32"/>
          <w:szCs w:val="32"/>
        </w:rPr>
      </w:pPr>
      <w:r w:rsidRPr="009A798D">
        <w:rPr>
          <w:rFonts w:ascii="Times New Roman" w:hAnsi="Times New Roman" w:cs="Times New Roman"/>
          <w:b/>
          <w:bCs/>
          <w:caps/>
          <w:sz w:val="32"/>
          <w:szCs w:val="32"/>
        </w:rPr>
        <w:lastRenderedPageBreak/>
        <w:t>Глава 3</w:t>
      </w:r>
    </w:p>
    <w:p w14:paraId="0DC7398D" w14:textId="0DD5D17C" w:rsidR="00D64532" w:rsidRPr="008D7DF9" w:rsidRDefault="00D64532" w:rsidP="00D64532">
      <w:pPr>
        <w:tabs>
          <w:tab w:val="center" w:pos="4677"/>
          <w:tab w:val="left" w:pos="6765"/>
        </w:tabs>
        <w:spacing w:after="0" w:line="360" w:lineRule="auto"/>
        <w:jc w:val="center"/>
        <w:rPr>
          <w:rFonts w:ascii="Times New Roman" w:hAnsi="Times New Roman" w:cs="Times New Roman"/>
          <w:b/>
          <w:bCs/>
          <w:sz w:val="28"/>
          <w:szCs w:val="28"/>
        </w:rPr>
      </w:pPr>
      <w:r w:rsidRPr="008D7DF9">
        <w:rPr>
          <w:rFonts w:ascii="Times New Roman" w:hAnsi="Times New Roman" w:cs="Times New Roman"/>
          <w:b/>
          <w:bCs/>
          <w:sz w:val="28"/>
          <w:szCs w:val="28"/>
        </w:rPr>
        <w:t xml:space="preserve"> РЕЗУЛЬТАТЫ КЛИНИЧЕСКОЙ ЧАСТИ</w:t>
      </w:r>
    </w:p>
    <w:p w14:paraId="680E9958" w14:textId="2CC9D710" w:rsidR="00D64532" w:rsidRPr="008D7DF9" w:rsidRDefault="00D64532" w:rsidP="00D64532">
      <w:pPr>
        <w:spacing w:after="0" w:line="276" w:lineRule="auto"/>
        <w:jc w:val="center"/>
        <w:rPr>
          <w:rFonts w:ascii="Times New Roman" w:hAnsi="Times New Roman" w:cs="Times New Roman"/>
          <w:b/>
          <w:sz w:val="28"/>
          <w:szCs w:val="28"/>
        </w:rPr>
      </w:pPr>
      <w:r>
        <w:rPr>
          <w:rFonts w:ascii="Times New Roman" w:hAnsi="Times New Roman" w:cs="Times New Roman"/>
          <w:b/>
          <w:sz w:val="28"/>
          <w:szCs w:val="28"/>
        </w:rPr>
        <w:t>3</w:t>
      </w:r>
      <w:r w:rsidRPr="008D7DF9">
        <w:rPr>
          <w:rFonts w:ascii="Times New Roman" w:hAnsi="Times New Roman" w:cs="Times New Roman"/>
          <w:b/>
          <w:sz w:val="28"/>
          <w:szCs w:val="28"/>
        </w:rPr>
        <w:t>.1. Распространённость ультразвуковых признаков</w:t>
      </w:r>
    </w:p>
    <w:p w14:paraId="131DC4A6" w14:textId="77777777" w:rsidR="00D64532" w:rsidRPr="008D7DF9" w:rsidRDefault="00D64532" w:rsidP="00D64532">
      <w:pPr>
        <w:spacing w:after="0" w:line="276" w:lineRule="auto"/>
        <w:jc w:val="center"/>
        <w:rPr>
          <w:rFonts w:ascii="Times New Roman" w:hAnsi="Times New Roman" w:cs="Times New Roman"/>
          <w:b/>
          <w:sz w:val="28"/>
          <w:szCs w:val="28"/>
        </w:rPr>
      </w:pPr>
      <w:r w:rsidRPr="008D7DF9">
        <w:rPr>
          <w:rFonts w:ascii="Times New Roman" w:hAnsi="Times New Roman" w:cs="Times New Roman"/>
          <w:b/>
          <w:sz w:val="28"/>
          <w:szCs w:val="28"/>
        </w:rPr>
        <w:t xml:space="preserve">жировой инфильтрации печени и сочетанных патологий </w:t>
      </w:r>
    </w:p>
    <w:p w14:paraId="780DDB8F" w14:textId="77777777" w:rsidR="00D64532" w:rsidRPr="008D7DF9" w:rsidRDefault="00D64532" w:rsidP="00D64532">
      <w:pPr>
        <w:spacing w:after="0" w:line="276" w:lineRule="auto"/>
        <w:jc w:val="center"/>
        <w:rPr>
          <w:rFonts w:ascii="Times New Roman" w:hAnsi="Times New Roman" w:cs="Times New Roman"/>
          <w:b/>
          <w:sz w:val="28"/>
          <w:szCs w:val="28"/>
        </w:rPr>
      </w:pPr>
      <w:r w:rsidRPr="008D7DF9">
        <w:rPr>
          <w:rFonts w:ascii="Times New Roman" w:hAnsi="Times New Roman" w:cs="Times New Roman"/>
          <w:b/>
          <w:sz w:val="28"/>
          <w:szCs w:val="28"/>
        </w:rPr>
        <w:t>у стационарных больных в КР</w:t>
      </w:r>
    </w:p>
    <w:p w14:paraId="46ACF330" w14:textId="77777777" w:rsidR="00D64532" w:rsidRPr="008D7DF9" w:rsidRDefault="00D64532" w:rsidP="00D64532">
      <w:pPr>
        <w:spacing w:after="0" w:line="276" w:lineRule="auto"/>
        <w:ind w:firstLine="567"/>
        <w:jc w:val="center"/>
        <w:rPr>
          <w:rFonts w:ascii="Times New Roman" w:hAnsi="Times New Roman" w:cs="Times New Roman"/>
          <w:b/>
          <w:sz w:val="28"/>
          <w:szCs w:val="28"/>
        </w:rPr>
      </w:pPr>
    </w:p>
    <w:p w14:paraId="73FA4430" w14:textId="1D455E51"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bCs/>
          <w:sz w:val="28"/>
          <w:szCs w:val="28"/>
        </w:rPr>
        <w:t xml:space="preserve">Целью исследования </w:t>
      </w:r>
      <w:r w:rsidR="00432EEC">
        <w:rPr>
          <w:rFonts w:ascii="Times New Roman" w:hAnsi="Times New Roman" w:cs="Times New Roman"/>
          <w:bCs/>
          <w:sz w:val="28"/>
          <w:szCs w:val="28"/>
        </w:rPr>
        <w:t xml:space="preserve">этого раздела работы </w:t>
      </w:r>
      <w:r w:rsidRPr="008D7DF9">
        <w:rPr>
          <w:rFonts w:ascii="Times New Roman" w:hAnsi="Times New Roman" w:cs="Times New Roman"/>
          <w:bCs/>
          <w:sz w:val="28"/>
          <w:szCs w:val="28"/>
        </w:rPr>
        <w:t>было определение</w:t>
      </w:r>
      <w:r w:rsidRPr="008D7DF9">
        <w:rPr>
          <w:rFonts w:ascii="Times New Roman" w:hAnsi="Times New Roman" w:cs="Times New Roman"/>
          <w:sz w:val="28"/>
          <w:szCs w:val="28"/>
        </w:rPr>
        <w:t xml:space="preserve"> распространенности НАЖБП по данным УЗИ печени и ассоциированных патологий органов брюшной полости у больных</w:t>
      </w:r>
      <w:r w:rsidR="00432EEC">
        <w:rPr>
          <w:rFonts w:ascii="Times New Roman" w:hAnsi="Times New Roman" w:cs="Times New Roman"/>
          <w:sz w:val="28"/>
          <w:szCs w:val="28"/>
        </w:rPr>
        <w:t xml:space="preserve">, </w:t>
      </w:r>
      <w:r w:rsidR="00432EEC" w:rsidRPr="00432EEC">
        <w:rPr>
          <w:rFonts w:ascii="Times New Roman" w:hAnsi="Times New Roman" w:cs="Times New Roman"/>
          <w:sz w:val="28"/>
          <w:szCs w:val="28"/>
        </w:rPr>
        <w:t>находящихся на стационарном лечении по поводу различных заболеваний</w:t>
      </w:r>
      <w:r w:rsidRPr="008D7DF9">
        <w:rPr>
          <w:rFonts w:ascii="Times New Roman" w:hAnsi="Times New Roman" w:cs="Times New Roman"/>
          <w:sz w:val="28"/>
          <w:szCs w:val="28"/>
        </w:rPr>
        <w:t xml:space="preserve">. Было выявлено, что среди пациентов многопрофильной городской клинической больницы </w:t>
      </w:r>
      <w:r w:rsidR="00432EEC">
        <w:rPr>
          <w:rFonts w:ascii="Times New Roman" w:hAnsi="Times New Roman" w:cs="Times New Roman"/>
          <w:sz w:val="28"/>
          <w:szCs w:val="28"/>
        </w:rPr>
        <w:t>№</w:t>
      </w:r>
      <w:r w:rsidRPr="008D7DF9">
        <w:rPr>
          <w:rFonts w:ascii="Times New Roman" w:hAnsi="Times New Roman" w:cs="Times New Roman"/>
          <w:sz w:val="28"/>
          <w:szCs w:val="28"/>
        </w:rPr>
        <w:t xml:space="preserve">1 </w:t>
      </w:r>
      <w:r w:rsidR="00432EEC">
        <w:rPr>
          <w:rFonts w:ascii="Times New Roman" w:hAnsi="Times New Roman" w:cs="Times New Roman"/>
          <w:sz w:val="28"/>
          <w:szCs w:val="28"/>
        </w:rPr>
        <w:t xml:space="preserve">г. Бишкек </w:t>
      </w:r>
      <w:r w:rsidRPr="008D7DF9">
        <w:rPr>
          <w:rFonts w:ascii="Times New Roman" w:hAnsi="Times New Roman" w:cs="Times New Roman"/>
          <w:sz w:val="28"/>
          <w:szCs w:val="28"/>
        </w:rPr>
        <w:t xml:space="preserve">распространённость признаков жирового гепатоза составляет 63,3 %, и они различались в разных возрастных группах. Жировой гепатоз у лиц младше 45 лет отмечался у 43 %, а у лиц старше 45 лет – у 79,1 %. Данные о структуре сопутствующих заболеваний у лиц с жировой инфильтрацией печени представлены на рисунке </w:t>
      </w:r>
      <w:r w:rsidR="0016001E">
        <w:rPr>
          <w:rFonts w:ascii="Times New Roman" w:hAnsi="Times New Roman" w:cs="Times New Roman"/>
          <w:sz w:val="28"/>
          <w:szCs w:val="28"/>
        </w:rPr>
        <w:t>3</w:t>
      </w:r>
      <w:r w:rsidRPr="008D7DF9">
        <w:rPr>
          <w:rFonts w:ascii="Times New Roman" w:hAnsi="Times New Roman" w:cs="Times New Roman"/>
          <w:sz w:val="28"/>
          <w:szCs w:val="28"/>
        </w:rPr>
        <w:t xml:space="preserve">.1. Среди </w:t>
      </w:r>
      <w:proofErr w:type="spellStart"/>
      <w:r w:rsidRPr="008D7DF9">
        <w:rPr>
          <w:rFonts w:ascii="Times New Roman" w:hAnsi="Times New Roman" w:cs="Times New Roman"/>
          <w:sz w:val="28"/>
          <w:szCs w:val="28"/>
        </w:rPr>
        <w:t>коморбидной</w:t>
      </w:r>
      <w:proofErr w:type="spellEnd"/>
      <w:r w:rsidRPr="008D7DF9">
        <w:rPr>
          <w:rFonts w:ascii="Times New Roman" w:hAnsi="Times New Roman" w:cs="Times New Roman"/>
          <w:sz w:val="28"/>
          <w:szCs w:val="28"/>
        </w:rPr>
        <w:t xml:space="preserve"> патологии статистически значимо преобладали УЗ-признаки хронического холецистита, панкреатита, </w:t>
      </w:r>
      <w:proofErr w:type="spellStart"/>
      <w:r w:rsidRPr="008D7DF9">
        <w:rPr>
          <w:rFonts w:ascii="Times New Roman" w:hAnsi="Times New Roman" w:cs="Times New Roman"/>
          <w:sz w:val="28"/>
          <w:szCs w:val="28"/>
        </w:rPr>
        <w:t>желчекаменной</w:t>
      </w:r>
      <w:proofErr w:type="spellEnd"/>
      <w:r w:rsidRPr="008D7DF9">
        <w:rPr>
          <w:rFonts w:ascii="Times New Roman" w:hAnsi="Times New Roman" w:cs="Times New Roman"/>
          <w:sz w:val="28"/>
          <w:szCs w:val="28"/>
        </w:rPr>
        <w:t xml:space="preserve"> болезни (ЖКБ) и пиелонефрита.</w:t>
      </w:r>
    </w:p>
    <w:p w14:paraId="7E60CE52" w14:textId="77777777" w:rsidR="00D64532" w:rsidRPr="008D7DF9" w:rsidRDefault="00D64532" w:rsidP="009A798D">
      <w:pPr>
        <w:spacing w:after="0" w:line="360" w:lineRule="auto"/>
        <w:ind w:firstLine="567"/>
        <w:jc w:val="center"/>
        <w:rPr>
          <w:rFonts w:ascii="Times New Roman" w:hAnsi="Times New Roman" w:cs="Times New Roman"/>
          <w:noProof/>
          <w:sz w:val="24"/>
          <w:szCs w:val="24"/>
        </w:rPr>
      </w:pPr>
      <w:r w:rsidRPr="008D7DF9">
        <w:rPr>
          <w:rFonts w:ascii="Times New Roman" w:hAnsi="Times New Roman" w:cs="Times New Roman"/>
          <w:noProof/>
          <w:sz w:val="24"/>
          <w:szCs w:val="24"/>
          <w:lang w:eastAsia="ru-RU"/>
        </w:rPr>
        <mc:AlternateContent>
          <mc:Choice Requires="wps">
            <w:drawing>
              <wp:anchor distT="0" distB="0" distL="114300" distR="114300" simplePos="0" relativeHeight="251659264" behindDoc="0" locked="0" layoutInCell="1" allowOverlap="1" wp14:anchorId="7D5A4944" wp14:editId="0BB9AB58">
                <wp:simplePos x="0" y="0"/>
                <wp:positionH relativeFrom="column">
                  <wp:posOffset>916305</wp:posOffset>
                </wp:positionH>
                <wp:positionV relativeFrom="paragraph">
                  <wp:posOffset>2413000</wp:posOffset>
                </wp:positionV>
                <wp:extent cx="340995" cy="238760"/>
                <wp:effectExtent l="6985" t="13970" r="13970" b="13970"/>
                <wp:wrapNone/>
                <wp:docPr id="25" name="Надпись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 cy="238760"/>
                        </a:xfrm>
                        <a:prstGeom prst="rect">
                          <a:avLst/>
                        </a:prstGeom>
                        <a:solidFill>
                          <a:srgbClr val="FFFFFF"/>
                        </a:solidFill>
                        <a:ln w="9525">
                          <a:solidFill>
                            <a:srgbClr val="000000"/>
                          </a:solidFill>
                          <a:miter lim="800000"/>
                          <a:headEnd/>
                          <a:tailEnd/>
                        </a:ln>
                      </wps:spPr>
                      <wps:txbx>
                        <w:txbxContent>
                          <w:p w14:paraId="3D5DE943" w14:textId="77777777" w:rsidR="00D64532" w:rsidRPr="00E50E4A" w:rsidRDefault="00D64532" w:rsidP="00D64532">
                            <w:pPr>
                              <w:rPr>
                                <w:b/>
                              </w:rPr>
                            </w:pPr>
                            <w:r w:rsidRPr="00E50E4A">
                              <w:rPr>
                                <w: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5A4944" id="_x0000_t202" coordsize="21600,21600" o:spt="202" path="m,l,21600r21600,l21600,xe">
                <v:stroke joinstyle="miter"/>
                <v:path gradientshapeok="t" o:connecttype="rect"/>
              </v:shapetype>
              <v:shape id="Надпись 25" o:spid="_x0000_s1026" type="#_x0000_t202" style="position:absolute;left:0;text-align:left;margin-left:72.15pt;margin-top:190pt;width:26.85pt;height:18.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">
                <v:textbox>
                  <w:txbxContent>
                    <w:p w14:paraId="3D5DE943" w14:textId="77777777" w:rsidR="00D64532" w:rsidRPr="00E50E4A" w:rsidRDefault="00D64532" w:rsidP="00D64532">
                      <w:pPr>
                        <w:rPr>
                          <w:b/>
                        </w:rPr>
                      </w:pPr>
                      <w:r w:rsidRPr="00E50E4A">
                        <w:rPr>
                          <w:b/>
                        </w:rPr>
                        <w:t>%</w:t>
                      </w:r>
                    </w:p>
                  </w:txbxContent>
                </v:textbox>
              </v:shape>
            </w:pict>
          </mc:Fallback>
        </mc:AlternateContent>
      </w:r>
      <w:r w:rsidRPr="008D7DF9">
        <w:rPr>
          <w:rFonts w:ascii="Times New Roman" w:hAnsi="Times New Roman" w:cs="Times New Roman"/>
          <w:noProof/>
          <w:sz w:val="24"/>
          <w:szCs w:val="24"/>
          <w:lang w:eastAsia="ru-RU"/>
        </w:rPr>
        <w:drawing>
          <wp:inline distT="0" distB="0" distL="0" distR="0" wp14:anchorId="6CEF0956" wp14:editId="650D6983">
            <wp:extent cx="4682359" cy="2506717"/>
            <wp:effectExtent l="0" t="0" r="4445" b="8255"/>
            <wp:docPr id="24" name="Диаграмма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3B9326A9" w14:textId="063965A2" w:rsidR="00D64532" w:rsidRPr="00443891" w:rsidRDefault="00D64532" w:rsidP="00D64532">
      <w:pPr>
        <w:spacing w:after="0" w:line="276" w:lineRule="auto"/>
        <w:jc w:val="center"/>
        <w:rPr>
          <w:rFonts w:ascii="Times New Roman" w:hAnsi="Times New Roman" w:cs="Times New Roman"/>
          <w:sz w:val="28"/>
          <w:szCs w:val="28"/>
        </w:rPr>
      </w:pPr>
      <w:r w:rsidRPr="00443891">
        <w:rPr>
          <w:rFonts w:ascii="Times New Roman" w:hAnsi="Times New Roman" w:cs="Times New Roman"/>
          <w:sz w:val="28"/>
          <w:szCs w:val="28"/>
        </w:rPr>
        <w:t xml:space="preserve">Рисунок </w:t>
      </w:r>
      <w:r w:rsidR="0016001E" w:rsidRPr="00443891">
        <w:rPr>
          <w:rFonts w:ascii="Times New Roman" w:hAnsi="Times New Roman" w:cs="Times New Roman"/>
          <w:sz w:val="28"/>
          <w:szCs w:val="28"/>
        </w:rPr>
        <w:t>3</w:t>
      </w:r>
      <w:r w:rsidRPr="00443891">
        <w:rPr>
          <w:rFonts w:ascii="Times New Roman" w:hAnsi="Times New Roman" w:cs="Times New Roman"/>
          <w:sz w:val="28"/>
          <w:szCs w:val="28"/>
        </w:rPr>
        <w:t xml:space="preserve">.1 – Структура </w:t>
      </w:r>
      <w:proofErr w:type="spellStart"/>
      <w:r w:rsidRPr="00443891">
        <w:rPr>
          <w:rFonts w:ascii="Times New Roman" w:hAnsi="Times New Roman" w:cs="Times New Roman"/>
          <w:sz w:val="28"/>
          <w:szCs w:val="28"/>
        </w:rPr>
        <w:t>коморбидной</w:t>
      </w:r>
      <w:proofErr w:type="spellEnd"/>
      <w:r w:rsidRPr="00443891">
        <w:rPr>
          <w:rFonts w:ascii="Times New Roman" w:hAnsi="Times New Roman" w:cs="Times New Roman"/>
          <w:sz w:val="28"/>
          <w:szCs w:val="28"/>
        </w:rPr>
        <w:t xml:space="preserve"> патологии у пациентов </w:t>
      </w:r>
    </w:p>
    <w:p w14:paraId="2B01299D" w14:textId="77777777" w:rsidR="00443891" w:rsidRDefault="00D64532" w:rsidP="00D64532">
      <w:pPr>
        <w:spacing w:after="0" w:line="276" w:lineRule="auto"/>
        <w:jc w:val="center"/>
        <w:rPr>
          <w:rFonts w:ascii="Times New Roman" w:hAnsi="Times New Roman" w:cs="Times New Roman"/>
          <w:sz w:val="28"/>
          <w:szCs w:val="28"/>
        </w:rPr>
      </w:pPr>
      <w:r w:rsidRPr="00443891">
        <w:rPr>
          <w:rFonts w:ascii="Times New Roman" w:hAnsi="Times New Roman" w:cs="Times New Roman"/>
          <w:sz w:val="28"/>
          <w:szCs w:val="28"/>
        </w:rPr>
        <w:t>с признаками жирового гепатоза.</w:t>
      </w:r>
    </w:p>
    <w:p w14:paraId="00428AB6" w14:textId="77777777" w:rsidR="00443891" w:rsidRDefault="00443891" w:rsidP="00443891">
      <w:pPr>
        <w:spacing w:after="0" w:line="240" w:lineRule="auto"/>
        <w:ind w:left="1248" w:firstLine="540"/>
        <w:jc w:val="both"/>
        <w:rPr>
          <w:rFonts w:ascii="Times New Roman" w:hAnsi="Times New Roman" w:cs="Times New Roman"/>
          <w:i/>
          <w:iCs/>
          <w:sz w:val="20"/>
          <w:szCs w:val="20"/>
        </w:rPr>
      </w:pPr>
      <w:r>
        <w:rPr>
          <w:rFonts w:ascii="Times New Roman" w:hAnsi="Times New Roman" w:cs="Times New Roman"/>
          <w:i/>
          <w:iCs/>
          <w:sz w:val="20"/>
          <w:szCs w:val="20"/>
        </w:rPr>
        <w:t>Примечания:</w:t>
      </w:r>
    </w:p>
    <w:p w14:paraId="13D02590" w14:textId="77777777" w:rsidR="00443891" w:rsidRDefault="00443891" w:rsidP="00443891">
      <w:pPr>
        <w:spacing w:after="0" w:line="240" w:lineRule="auto"/>
        <w:ind w:left="1248" w:firstLine="540"/>
        <w:jc w:val="both"/>
        <w:rPr>
          <w:rFonts w:ascii="Times New Roman" w:hAnsi="Times New Roman" w:cs="Times New Roman"/>
          <w:i/>
          <w:iCs/>
          <w:sz w:val="20"/>
          <w:szCs w:val="20"/>
        </w:rPr>
      </w:pPr>
      <w:r>
        <w:rPr>
          <w:rFonts w:ascii="Times New Roman" w:hAnsi="Times New Roman" w:cs="Times New Roman"/>
          <w:i/>
          <w:iCs/>
          <w:sz w:val="20"/>
          <w:szCs w:val="20"/>
        </w:rPr>
        <w:t>1. *</w:t>
      </w:r>
      <w:proofErr w:type="gramStart"/>
      <w:r>
        <w:rPr>
          <w:rFonts w:ascii="Times New Roman" w:hAnsi="Times New Roman" w:cs="Times New Roman"/>
          <w:i/>
          <w:iCs/>
          <w:sz w:val="20"/>
          <w:szCs w:val="20"/>
          <w:lang w:val="en-US"/>
        </w:rPr>
        <w:t>p</w:t>
      </w:r>
      <w:r>
        <w:rPr>
          <w:rFonts w:ascii="Times New Roman" w:hAnsi="Times New Roman" w:cs="Times New Roman"/>
          <w:i/>
          <w:iCs/>
          <w:sz w:val="20"/>
          <w:szCs w:val="20"/>
        </w:rPr>
        <w:t>&lt;</w:t>
      </w:r>
      <w:proofErr w:type="gramEnd"/>
      <w:r>
        <w:rPr>
          <w:rFonts w:ascii="Times New Roman" w:hAnsi="Times New Roman" w:cs="Times New Roman"/>
          <w:i/>
          <w:iCs/>
          <w:sz w:val="20"/>
          <w:szCs w:val="20"/>
        </w:rPr>
        <w:t>0,05,</w:t>
      </w:r>
    </w:p>
    <w:p w14:paraId="173EFEE8" w14:textId="36D6DC0F" w:rsidR="00D64532" w:rsidRPr="00443891" w:rsidRDefault="00443891" w:rsidP="00443891">
      <w:pPr>
        <w:spacing w:after="0" w:line="276" w:lineRule="auto"/>
        <w:rPr>
          <w:rFonts w:ascii="Times New Roman" w:hAnsi="Times New Roman" w:cs="Times New Roman"/>
          <w:sz w:val="28"/>
          <w:szCs w:val="28"/>
        </w:rPr>
      </w:pPr>
      <w:r>
        <w:rPr>
          <w:rFonts w:ascii="Times New Roman" w:hAnsi="Times New Roman" w:cs="Times New Roman"/>
          <w:i/>
          <w:iCs/>
          <w:sz w:val="20"/>
          <w:szCs w:val="20"/>
        </w:rPr>
        <w:t xml:space="preserve">                                   2. **</w:t>
      </w:r>
      <w:proofErr w:type="gramStart"/>
      <w:r>
        <w:rPr>
          <w:rFonts w:ascii="Times New Roman" w:hAnsi="Times New Roman" w:cs="Times New Roman"/>
          <w:i/>
          <w:iCs/>
          <w:sz w:val="20"/>
          <w:szCs w:val="20"/>
          <w:lang w:val="en-US"/>
        </w:rPr>
        <w:t>p</w:t>
      </w:r>
      <w:r>
        <w:rPr>
          <w:rFonts w:ascii="Times New Roman" w:hAnsi="Times New Roman" w:cs="Times New Roman"/>
          <w:i/>
          <w:iCs/>
          <w:sz w:val="20"/>
          <w:szCs w:val="20"/>
        </w:rPr>
        <w:t>&lt;</w:t>
      </w:r>
      <w:proofErr w:type="gramEnd"/>
      <w:r>
        <w:rPr>
          <w:rFonts w:ascii="Times New Roman" w:hAnsi="Times New Roman" w:cs="Times New Roman"/>
          <w:i/>
          <w:iCs/>
          <w:sz w:val="20"/>
          <w:szCs w:val="20"/>
        </w:rPr>
        <w:t>0,001.</w:t>
      </w:r>
      <w:r w:rsidR="00D64532" w:rsidRPr="00443891">
        <w:rPr>
          <w:rFonts w:ascii="Times New Roman" w:hAnsi="Times New Roman" w:cs="Times New Roman"/>
          <w:sz w:val="28"/>
          <w:szCs w:val="28"/>
        </w:rPr>
        <w:t xml:space="preserve"> </w:t>
      </w:r>
    </w:p>
    <w:p w14:paraId="7E3DF283" w14:textId="77777777" w:rsidR="00443891" w:rsidRDefault="00443891" w:rsidP="00D64532">
      <w:pPr>
        <w:spacing w:after="0" w:line="360" w:lineRule="auto"/>
        <w:ind w:firstLine="567"/>
        <w:jc w:val="both"/>
        <w:rPr>
          <w:rFonts w:ascii="Times New Roman" w:hAnsi="Times New Roman" w:cs="Times New Roman"/>
          <w:sz w:val="28"/>
          <w:szCs w:val="28"/>
        </w:rPr>
      </w:pPr>
    </w:p>
    <w:p w14:paraId="02BE5DB6" w14:textId="5E942BFE"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lastRenderedPageBreak/>
        <w:t xml:space="preserve">Нами также рассмотрена структура ассоциированных с ней заболеваний у людей старше и младше 45 лет. Как видно из рисунка </w:t>
      </w:r>
      <w:r w:rsidR="0016001E">
        <w:rPr>
          <w:rFonts w:ascii="Times New Roman" w:hAnsi="Times New Roman" w:cs="Times New Roman"/>
          <w:sz w:val="28"/>
          <w:szCs w:val="28"/>
        </w:rPr>
        <w:t>3</w:t>
      </w:r>
      <w:r w:rsidRPr="008D7DF9">
        <w:rPr>
          <w:rFonts w:ascii="Times New Roman" w:hAnsi="Times New Roman" w:cs="Times New Roman"/>
          <w:sz w:val="28"/>
          <w:szCs w:val="28"/>
        </w:rPr>
        <w:t>.2 (</w:t>
      </w:r>
      <w:r w:rsidRPr="008D7DF9">
        <w:rPr>
          <w:rFonts w:ascii="Times New Roman" w:hAnsi="Times New Roman" w:cs="Times New Roman"/>
          <w:i/>
          <w:sz w:val="28"/>
          <w:szCs w:val="28"/>
        </w:rPr>
        <w:t>а</w:t>
      </w:r>
      <w:r w:rsidRPr="008D7DF9">
        <w:rPr>
          <w:rFonts w:ascii="Times New Roman" w:hAnsi="Times New Roman" w:cs="Times New Roman"/>
          <w:sz w:val="28"/>
          <w:szCs w:val="28"/>
        </w:rPr>
        <w:t xml:space="preserve">, </w:t>
      </w:r>
      <w:r w:rsidRPr="008D7DF9">
        <w:rPr>
          <w:rFonts w:ascii="Times New Roman" w:hAnsi="Times New Roman" w:cs="Times New Roman"/>
          <w:i/>
          <w:sz w:val="28"/>
          <w:szCs w:val="28"/>
          <w:lang w:val="en-US"/>
        </w:rPr>
        <w:t>b</w:t>
      </w:r>
      <w:r w:rsidRPr="008D7DF9">
        <w:rPr>
          <w:rFonts w:ascii="Times New Roman" w:hAnsi="Times New Roman" w:cs="Times New Roman"/>
          <w:sz w:val="28"/>
          <w:szCs w:val="28"/>
        </w:rPr>
        <w:t xml:space="preserve">), независимо от возраста частым спутником НАЖБП являются хронический холецистит, панкреатит, ЖКБ и пиелонефрит. Обращает на себя внимание, что более 60 % лиц младшей возрастной группы с жировым гепатозом имели признаки хронического панкреатита против 36,2 %, у которых не было </w:t>
      </w:r>
      <w:proofErr w:type="spellStart"/>
      <w:r w:rsidRPr="008D7DF9">
        <w:rPr>
          <w:rFonts w:ascii="Times New Roman" w:hAnsi="Times New Roman" w:cs="Times New Roman"/>
          <w:sz w:val="28"/>
          <w:szCs w:val="28"/>
        </w:rPr>
        <w:t>стеатоза</w:t>
      </w:r>
      <w:proofErr w:type="spellEnd"/>
      <w:r w:rsidRPr="008D7DF9">
        <w:rPr>
          <w:rFonts w:ascii="Times New Roman" w:hAnsi="Times New Roman" w:cs="Times New Roman"/>
          <w:sz w:val="28"/>
          <w:szCs w:val="28"/>
        </w:rPr>
        <w:t>. У людей старшего возраста с жировым гепатозом частота панкреатита увеличена до 81 %.</w:t>
      </w:r>
      <w:r w:rsidR="00D96EEA">
        <w:rPr>
          <w:rFonts w:ascii="Times New Roman" w:hAnsi="Times New Roman" w:cs="Times New Roman"/>
          <w:sz w:val="28"/>
          <w:szCs w:val="28"/>
        </w:rPr>
        <w:t xml:space="preserve"> </w:t>
      </w:r>
      <w:r w:rsidRPr="008D7DF9">
        <w:rPr>
          <w:rFonts w:ascii="Times New Roman" w:hAnsi="Times New Roman" w:cs="Times New Roman"/>
          <w:sz w:val="28"/>
          <w:szCs w:val="28"/>
        </w:rPr>
        <w:t xml:space="preserve">Выявлены статистически значимая средняя корреляционная связь между жировым гепатозом и панкреатитом (r = 0,506; р </w:t>
      </w:r>
      <w:proofErr w:type="gramStart"/>
      <w:r w:rsidRPr="008D7DF9">
        <w:rPr>
          <w:rFonts w:ascii="Times New Roman" w:hAnsi="Times New Roman" w:cs="Times New Roman"/>
          <w:sz w:val="28"/>
          <w:szCs w:val="28"/>
        </w:rPr>
        <w:t>&lt; 0,001</w:t>
      </w:r>
      <w:proofErr w:type="gramEnd"/>
      <w:r w:rsidRPr="008D7DF9">
        <w:rPr>
          <w:rFonts w:ascii="Times New Roman" w:hAnsi="Times New Roman" w:cs="Times New Roman"/>
          <w:sz w:val="28"/>
          <w:szCs w:val="28"/>
        </w:rPr>
        <w:t>) и слабая прямая корреляционная связь жирового гепатоза с хроническим холециститом (r = 0,148; р &lt; 0,001) и пиелонефритом (r = 0,204; р &lt; 0,001).</w:t>
      </w:r>
    </w:p>
    <w:p w14:paraId="5C1DC7C3" w14:textId="77777777" w:rsidR="00D64532" w:rsidRPr="008D7DF9" w:rsidRDefault="00D64532" w:rsidP="00D64532">
      <w:pPr>
        <w:spacing w:after="0" w:line="360" w:lineRule="auto"/>
        <w:ind w:firstLine="567"/>
        <w:jc w:val="both"/>
        <w:rPr>
          <w:rFonts w:ascii="Times New Roman" w:hAnsi="Times New Roman" w:cs="Times New Roman"/>
          <w:noProof/>
          <w:sz w:val="24"/>
          <w:szCs w:val="24"/>
        </w:rPr>
      </w:pPr>
      <w:r w:rsidRPr="008D7DF9">
        <w:rPr>
          <w:rFonts w:ascii="Times New Roman" w:hAnsi="Times New Roman" w:cs="Times New Roman"/>
          <w:noProof/>
          <w:sz w:val="24"/>
          <w:szCs w:val="24"/>
          <w:lang w:val="en-US"/>
        </w:rPr>
        <w:t>a</w:t>
      </w:r>
      <w:r w:rsidRPr="008D7DF9">
        <w:rPr>
          <w:rFonts w:ascii="Times New Roman" w:hAnsi="Times New Roman" w:cs="Times New Roman"/>
          <w:noProof/>
          <w:sz w:val="24"/>
          <w:szCs w:val="24"/>
        </w:rPr>
        <w:t>)</w:t>
      </w:r>
      <w:r w:rsidRPr="008D7DF9">
        <w:rPr>
          <w:rFonts w:ascii="Times New Roman" w:hAnsi="Times New Roman" w:cs="Times New Roman"/>
          <w:noProof/>
          <w:sz w:val="24"/>
          <w:szCs w:val="24"/>
          <w:lang w:eastAsia="ru-RU"/>
        </w:rPr>
        <w:drawing>
          <wp:inline distT="0" distB="0" distL="0" distR="0" wp14:anchorId="00A7B07A" wp14:editId="52EA1F31">
            <wp:extent cx="4543425" cy="2647950"/>
            <wp:effectExtent l="0" t="0" r="9525" b="0"/>
            <wp:docPr id="23" name="Диаграмма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7D8569F7" w14:textId="77777777" w:rsidR="00D64532" w:rsidRPr="008D7DF9" w:rsidRDefault="00D64532" w:rsidP="00D64532">
      <w:pPr>
        <w:spacing w:after="0" w:line="360" w:lineRule="auto"/>
        <w:ind w:firstLine="567"/>
        <w:jc w:val="both"/>
        <w:rPr>
          <w:rFonts w:ascii="Times New Roman" w:hAnsi="Times New Roman" w:cs="Times New Roman"/>
          <w:noProof/>
          <w:sz w:val="24"/>
          <w:szCs w:val="24"/>
        </w:rPr>
      </w:pPr>
      <w:r w:rsidRPr="008D7DF9">
        <w:rPr>
          <w:rFonts w:ascii="Times New Roman" w:hAnsi="Times New Roman" w:cs="Times New Roman"/>
          <w:noProof/>
          <w:sz w:val="24"/>
          <w:szCs w:val="24"/>
          <w:lang w:val="en-US"/>
        </w:rPr>
        <w:t>b</w:t>
      </w:r>
      <w:r w:rsidRPr="008D7DF9">
        <w:rPr>
          <w:rFonts w:ascii="Times New Roman" w:hAnsi="Times New Roman" w:cs="Times New Roman"/>
          <w:noProof/>
          <w:sz w:val="24"/>
          <w:szCs w:val="24"/>
        </w:rPr>
        <w:t>)</w:t>
      </w:r>
      <w:r w:rsidRPr="008D7DF9">
        <w:rPr>
          <w:rFonts w:ascii="Times New Roman" w:hAnsi="Times New Roman" w:cs="Times New Roman"/>
          <w:noProof/>
          <w:sz w:val="24"/>
          <w:szCs w:val="24"/>
          <w:lang w:eastAsia="ru-RU"/>
        </w:rPr>
        <w:drawing>
          <wp:inline distT="0" distB="0" distL="0" distR="0" wp14:anchorId="2F0B6580" wp14:editId="52346914">
            <wp:extent cx="4448175" cy="2495550"/>
            <wp:effectExtent l="0" t="0" r="9525" b="0"/>
            <wp:docPr id="17" name="Диаграмма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34B93D8F" w14:textId="64F730F3" w:rsidR="00D64532" w:rsidRPr="00D96EEA" w:rsidRDefault="00D64532" w:rsidP="00D64532">
      <w:pPr>
        <w:spacing w:after="0" w:line="276" w:lineRule="auto"/>
        <w:ind w:firstLine="567"/>
        <w:jc w:val="center"/>
        <w:rPr>
          <w:rFonts w:ascii="Times New Roman" w:hAnsi="Times New Roman" w:cs="Times New Roman"/>
          <w:sz w:val="28"/>
          <w:szCs w:val="28"/>
        </w:rPr>
      </w:pPr>
      <w:r w:rsidRPr="00D96EEA">
        <w:rPr>
          <w:rFonts w:ascii="Times New Roman" w:hAnsi="Times New Roman" w:cs="Times New Roman"/>
          <w:sz w:val="28"/>
          <w:szCs w:val="28"/>
        </w:rPr>
        <w:lastRenderedPageBreak/>
        <w:t xml:space="preserve">Рисунок </w:t>
      </w:r>
      <w:r w:rsidR="0016001E" w:rsidRPr="00D96EEA">
        <w:rPr>
          <w:rFonts w:ascii="Times New Roman" w:hAnsi="Times New Roman" w:cs="Times New Roman"/>
          <w:sz w:val="28"/>
          <w:szCs w:val="28"/>
        </w:rPr>
        <w:t>3</w:t>
      </w:r>
      <w:r w:rsidRPr="00D96EEA">
        <w:rPr>
          <w:rFonts w:ascii="Times New Roman" w:hAnsi="Times New Roman" w:cs="Times New Roman"/>
          <w:sz w:val="28"/>
          <w:szCs w:val="28"/>
        </w:rPr>
        <w:t xml:space="preserve">.2 – Структура </w:t>
      </w:r>
      <w:proofErr w:type="spellStart"/>
      <w:r w:rsidRPr="00D96EEA">
        <w:rPr>
          <w:rFonts w:ascii="Times New Roman" w:hAnsi="Times New Roman" w:cs="Times New Roman"/>
          <w:sz w:val="28"/>
          <w:szCs w:val="28"/>
        </w:rPr>
        <w:t>коморбидной</w:t>
      </w:r>
      <w:proofErr w:type="spellEnd"/>
      <w:r w:rsidRPr="00D96EEA">
        <w:rPr>
          <w:rFonts w:ascii="Times New Roman" w:hAnsi="Times New Roman" w:cs="Times New Roman"/>
          <w:sz w:val="28"/>
          <w:szCs w:val="28"/>
        </w:rPr>
        <w:t xml:space="preserve"> патологии у пациентов с признаками жирового гепатоза различных возрастных групп (</w:t>
      </w:r>
      <w:r w:rsidRPr="00D96EEA">
        <w:rPr>
          <w:rFonts w:ascii="Times New Roman" w:hAnsi="Times New Roman" w:cs="Times New Roman"/>
          <w:i/>
          <w:sz w:val="28"/>
          <w:szCs w:val="28"/>
        </w:rPr>
        <w:t>а</w:t>
      </w:r>
      <w:r w:rsidRPr="00D96EEA">
        <w:rPr>
          <w:rFonts w:ascii="Times New Roman" w:hAnsi="Times New Roman" w:cs="Times New Roman"/>
          <w:sz w:val="28"/>
          <w:szCs w:val="28"/>
        </w:rPr>
        <w:t xml:space="preserve"> – младше 45 лет; </w:t>
      </w:r>
      <w:r w:rsidRPr="00D96EEA">
        <w:rPr>
          <w:rFonts w:ascii="Times New Roman" w:hAnsi="Times New Roman" w:cs="Times New Roman"/>
          <w:i/>
          <w:sz w:val="28"/>
          <w:szCs w:val="28"/>
          <w:lang w:val="en-US"/>
        </w:rPr>
        <w:t>b</w:t>
      </w:r>
      <w:r w:rsidRPr="00D96EEA">
        <w:rPr>
          <w:rFonts w:ascii="Times New Roman" w:hAnsi="Times New Roman" w:cs="Times New Roman"/>
          <w:sz w:val="28"/>
          <w:szCs w:val="28"/>
        </w:rPr>
        <w:t xml:space="preserve"> – старше 45 лет)</w:t>
      </w:r>
    </w:p>
    <w:p w14:paraId="7E01858A" w14:textId="77777777" w:rsidR="00D96EEA" w:rsidRPr="00D96EEA" w:rsidRDefault="00D96EEA" w:rsidP="00D96EEA">
      <w:pPr>
        <w:spacing w:after="0" w:line="240" w:lineRule="auto"/>
        <w:ind w:left="1248" w:firstLine="540"/>
        <w:jc w:val="both"/>
        <w:rPr>
          <w:rFonts w:ascii="Times New Roman" w:hAnsi="Times New Roman" w:cs="Times New Roman"/>
          <w:i/>
          <w:iCs/>
        </w:rPr>
      </w:pPr>
      <w:r w:rsidRPr="00D96EEA">
        <w:rPr>
          <w:rFonts w:ascii="Times New Roman" w:hAnsi="Times New Roman" w:cs="Times New Roman"/>
          <w:i/>
          <w:iCs/>
        </w:rPr>
        <w:t>Примечания:</w:t>
      </w:r>
    </w:p>
    <w:p w14:paraId="1B6CF42C" w14:textId="77777777" w:rsidR="00D96EEA" w:rsidRPr="00D96EEA" w:rsidRDefault="00D96EEA" w:rsidP="00D96EEA">
      <w:pPr>
        <w:spacing w:after="0" w:line="240" w:lineRule="auto"/>
        <w:ind w:left="1248" w:firstLine="540"/>
        <w:jc w:val="both"/>
        <w:rPr>
          <w:rFonts w:ascii="Times New Roman" w:hAnsi="Times New Roman" w:cs="Times New Roman"/>
          <w:i/>
          <w:iCs/>
        </w:rPr>
      </w:pPr>
      <w:r w:rsidRPr="00D96EEA">
        <w:rPr>
          <w:rFonts w:ascii="Times New Roman" w:hAnsi="Times New Roman" w:cs="Times New Roman"/>
          <w:i/>
          <w:iCs/>
        </w:rPr>
        <w:t>1. *</w:t>
      </w:r>
      <w:proofErr w:type="gramStart"/>
      <w:r w:rsidRPr="00D96EEA">
        <w:rPr>
          <w:rFonts w:ascii="Times New Roman" w:hAnsi="Times New Roman" w:cs="Times New Roman"/>
          <w:i/>
          <w:iCs/>
          <w:lang w:val="en-US"/>
        </w:rPr>
        <w:t>p</w:t>
      </w:r>
      <w:r w:rsidRPr="00D96EEA">
        <w:rPr>
          <w:rFonts w:ascii="Times New Roman" w:hAnsi="Times New Roman" w:cs="Times New Roman"/>
          <w:i/>
          <w:iCs/>
        </w:rPr>
        <w:t>&lt;</w:t>
      </w:r>
      <w:proofErr w:type="gramEnd"/>
      <w:r w:rsidRPr="00D96EEA">
        <w:rPr>
          <w:rFonts w:ascii="Times New Roman" w:hAnsi="Times New Roman" w:cs="Times New Roman"/>
          <w:i/>
          <w:iCs/>
        </w:rPr>
        <w:t>0,05,</w:t>
      </w:r>
    </w:p>
    <w:p w14:paraId="3DE00B55" w14:textId="77777777" w:rsidR="00D96EEA" w:rsidRPr="00D96EEA" w:rsidRDefault="00D96EEA" w:rsidP="00D96EEA">
      <w:pPr>
        <w:spacing w:after="0" w:line="240" w:lineRule="auto"/>
        <w:ind w:left="1248" w:firstLine="540"/>
        <w:jc w:val="both"/>
        <w:rPr>
          <w:rFonts w:ascii="Times New Roman" w:hAnsi="Times New Roman" w:cs="Times New Roman"/>
          <w:i/>
          <w:iCs/>
        </w:rPr>
      </w:pPr>
      <w:r w:rsidRPr="00D96EEA">
        <w:rPr>
          <w:rFonts w:ascii="Times New Roman" w:hAnsi="Times New Roman" w:cs="Times New Roman"/>
          <w:i/>
          <w:iCs/>
        </w:rPr>
        <w:t>2. **</w:t>
      </w:r>
      <w:proofErr w:type="gramStart"/>
      <w:r w:rsidRPr="00D96EEA">
        <w:rPr>
          <w:rFonts w:ascii="Times New Roman" w:hAnsi="Times New Roman" w:cs="Times New Roman"/>
          <w:i/>
          <w:iCs/>
          <w:lang w:val="en-US"/>
        </w:rPr>
        <w:t>p</w:t>
      </w:r>
      <w:r w:rsidRPr="00D96EEA">
        <w:rPr>
          <w:rFonts w:ascii="Times New Roman" w:hAnsi="Times New Roman" w:cs="Times New Roman"/>
          <w:i/>
          <w:iCs/>
        </w:rPr>
        <w:t>&lt;</w:t>
      </w:r>
      <w:proofErr w:type="gramEnd"/>
      <w:r w:rsidRPr="00D96EEA">
        <w:rPr>
          <w:rFonts w:ascii="Times New Roman" w:hAnsi="Times New Roman" w:cs="Times New Roman"/>
          <w:i/>
          <w:iCs/>
        </w:rPr>
        <w:t>0,001.</w:t>
      </w:r>
    </w:p>
    <w:p w14:paraId="7A1DBDB4" w14:textId="77777777" w:rsidR="00D96EEA" w:rsidRPr="008D7DF9" w:rsidRDefault="00D96EEA" w:rsidP="00D64532">
      <w:pPr>
        <w:spacing w:after="0" w:line="276" w:lineRule="auto"/>
        <w:ind w:firstLine="567"/>
        <w:jc w:val="center"/>
        <w:rPr>
          <w:rFonts w:ascii="Times New Roman" w:hAnsi="Times New Roman" w:cs="Times New Roman"/>
          <w:sz w:val="24"/>
          <w:szCs w:val="24"/>
        </w:rPr>
      </w:pPr>
    </w:p>
    <w:p w14:paraId="38076287" w14:textId="07472474"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Известно, что степень накопления жира в печени </w:t>
      </w:r>
      <w:r w:rsidR="00432EEC">
        <w:rPr>
          <w:rFonts w:ascii="Times New Roman" w:hAnsi="Times New Roman" w:cs="Times New Roman"/>
          <w:sz w:val="28"/>
          <w:szCs w:val="28"/>
        </w:rPr>
        <w:t>способствует</w:t>
      </w:r>
      <w:r w:rsidRPr="008D7DF9">
        <w:rPr>
          <w:rFonts w:ascii="Times New Roman" w:hAnsi="Times New Roman" w:cs="Times New Roman"/>
          <w:sz w:val="28"/>
          <w:szCs w:val="28"/>
        </w:rPr>
        <w:t xml:space="preserve"> развити</w:t>
      </w:r>
      <w:r w:rsidR="00432EEC">
        <w:rPr>
          <w:rFonts w:ascii="Times New Roman" w:hAnsi="Times New Roman" w:cs="Times New Roman"/>
          <w:sz w:val="28"/>
          <w:szCs w:val="28"/>
        </w:rPr>
        <w:t>ю</w:t>
      </w:r>
      <w:r w:rsidRPr="008D7DF9">
        <w:rPr>
          <w:rFonts w:ascii="Times New Roman" w:hAnsi="Times New Roman" w:cs="Times New Roman"/>
          <w:sz w:val="28"/>
          <w:szCs w:val="28"/>
        </w:rPr>
        <w:t xml:space="preserve"> фиброза печени, определяющего исход заболевания. Как показано на рисунке </w:t>
      </w:r>
      <w:r w:rsidR="0016001E">
        <w:rPr>
          <w:rFonts w:ascii="Times New Roman" w:hAnsi="Times New Roman" w:cs="Times New Roman"/>
          <w:sz w:val="28"/>
          <w:szCs w:val="28"/>
        </w:rPr>
        <w:t>3</w:t>
      </w:r>
      <w:r w:rsidRPr="008D7DF9">
        <w:rPr>
          <w:rFonts w:ascii="Times New Roman" w:hAnsi="Times New Roman" w:cs="Times New Roman"/>
          <w:sz w:val="28"/>
          <w:szCs w:val="28"/>
        </w:rPr>
        <w:t xml:space="preserve">.3, у пациентов младшего возраста преобладала </w:t>
      </w:r>
      <w:r w:rsidRPr="008D7DF9">
        <w:rPr>
          <w:rFonts w:ascii="Times New Roman" w:hAnsi="Times New Roman" w:cs="Times New Roman"/>
          <w:sz w:val="28"/>
          <w:szCs w:val="28"/>
          <w:lang w:val="en-US"/>
        </w:rPr>
        <w:t>I</w:t>
      </w:r>
      <w:r w:rsidRPr="008D7DF9">
        <w:rPr>
          <w:rFonts w:ascii="Times New Roman" w:hAnsi="Times New Roman" w:cs="Times New Roman"/>
          <w:sz w:val="28"/>
          <w:szCs w:val="28"/>
        </w:rPr>
        <w:t xml:space="preserve"> степень жирового гепатоза (66,3 %), у пациентов же старше 45 лет статистически значимо преобладали </w:t>
      </w:r>
      <w:r w:rsidRPr="008D7DF9">
        <w:rPr>
          <w:rFonts w:ascii="Times New Roman" w:hAnsi="Times New Roman" w:cs="Times New Roman"/>
          <w:sz w:val="28"/>
          <w:szCs w:val="28"/>
          <w:lang w:val="en-US"/>
        </w:rPr>
        <w:t>II</w:t>
      </w:r>
      <w:r w:rsidRPr="008D7DF9">
        <w:rPr>
          <w:rFonts w:ascii="Times New Roman" w:hAnsi="Times New Roman" w:cs="Times New Roman"/>
          <w:sz w:val="28"/>
          <w:szCs w:val="28"/>
        </w:rPr>
        <w:t xml:space="preserve"> и </w:t>
      </w:r>
      <w:r w:rsidRPr="008D7DF9">
        <w:rPr>
          <w:rFonts w:ascii="Times New Roman" w:hAnsi="Times New Roman" w:cs="Times New Roman"/>
          <w:sz w:val="28"/>
          <w:szCs w:val="28"/>
          <w:lang w:val="en-US"/>
        </w:rPr>
        <w:t>III</w:t>
      </w:r>
      <w:r w:rsidRPr="008D7DF9">
        <w:rPr>
          <w:rFonts w:ascii="Times New Roman" w:hAnsi="Times New Roman" w:cs="Times New Roman"/>
          <w:sz w:val="28"/>
          <w:szCs w:val="28"/>
        </w:rPr>
        <w:t xml:space="preserve"> степени (54,7 и 14,8 %, соответственно).</w:t>
      </w:r>
    </w:p>
    <w:p w14:paraId="6FA136A4" w14:textId="77777777" w:rsidR="00D64532" w:rsidRPr="008D7DF9" w:rsidRDefault="00D64532" w:rsidP="00D64532">
      <w:pPr>
        <w:spacing w:after="0" w:line="360" w:lineRule="auto"/>
        <w:ind w:firstLine="567"/>
        <w:jc w:val="both"/>
        <w:rPr>
          <w:rFonts w:ascii="Times New Roman" w:hAnsi="Times New Roman" w:cs="Times New Roman"/>
          <w:noProof/>
          <w:sz w:val="24"/>
          <w:szCs w:val="24"/>
        </w:rPr>
      </w:pPr>
      <w:r w:rsidRPr="008D7DF9">
        <w:rPr>
          <w:rFonts w:ascii="Times New Roman" w:hAnsi="Times New Roman" w:cs="Times New Roman"/>
          <w:noProof/>
          <w:sz w:val="24"/>
          <w:szCs w:val="24"/>
          <w:lang w:eastAsia="ru-RU"/>
        </w:rPr>
        <w:drawing>
          <wp:inline distT="0" distB="0" distL="0" distR="0" wp14:anchorId="68CF6E8A" wp14:editId="0E43CFE1">
            <wp:extent cx="4568825" cy="2740025"/>
            <wp:effectExtent l="0" t="0" r="3175" b="3175"/>
            <wp:docPr id="15" name="Диаграмма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4153311F" w14:textId="7A701EEA" w:rsidR="00D64532" w:rsidRPr="00F92165" w:rsidRDefault="00D64532" w:rsidP="00D64532">
      <w:pPr>
        <w:spacing w:after="0" w:line="276" w:lineRule="auto"/>
        <w:jc w:val="center"/>
        <w:rPr>
          <w:rFonts w:ascii="Times New Roman" w:hAnsi="Times New Roman" w:cs="Times New Roman"/>
          <w:sz w:val="28"/>
          <w:szCs w:val="28"/>
        </w:rPr>
      </w:pPr>
      <w:r w:rsidRPr="00F92165">
        <w:rPr>
          <w:rFonts w:ascii="Times New Roman" w:hAnsi="Times New Roman" w:cs="Times New Roman"/>
          <w:sz w:val="28"/>
          <w:szCs w:val="28"/>
        </w:rPr>
        <w:t xml:space="preserve">Рисунок </w:t>
      </w:r>
      <w:r w:rsidR="0016001E" w:rsidRPr="00F92165">
        <w:rPr>
          <w:rFonts w:ascii="Times New Roman" w:hAnsi="Times New Roman" w:cs="Times New Roman"/>
          <w:sz w:val="28"/>
          <w:szCs w:val="28"/>
        </w:rPr>
        <w:t>3</w:t>
      </w:r>
      <w:r w:rsidRPr="00F92165">
        <w:rPr>
          <w:rFonts w:ascii="Times New Roman" w:hAnsi="Times New Roman" w:cs="Times New Roman"/>
          <w:sz w:val="28"/>
          <w:szCs w:val="28"/>
        </w:rPr>
        <w:t>.3 – Степени жирового гепатоза у лиц различных возрастных групп</w:t>
      </w:r>
    </w:p>
    <w:p w14:paraId="66552525" w14:textId="77777777" w:rsidR="00CD70EF" w:rsidRPr="00CD70EF" w:rsidRDefault="00CD70EF" w:rsidP="00CD70EF">
      <w:pPr>
        <w:spacing w:before="120" w:after="0" w:line="240" w:lineRule="auto"/>
        <w:ind w:left="1416" w:firstLine="539"/>
        <w:rPr>
          <w:rFonts w:ascii="Times New Roman" w:hAnsi="Times New Roman" w:cs="Times New Roman"/>
          <w:i/>
          <w:iCs/>
        </w:rPr>
      </w:pPr>
      <w:r w:rsidRPr="00CD70EF">
        <w:rPr>
          <w:rFonts w:ascii="Times New Roman" w:hAnsi="Times New Roman" w:cs="Times New Roman"/>
          <w:i/>
          <w:iCs/>
        </w:rPr>
        <w:t>Примечание: **</w:t>
      </w:r>
      <w:proofErr w:type="gramStart"/>
      <w:r w:rsidRPr="00CD70EF">
        <w:rPr>
          <w:rFonts w:ascii="Times New Roman" w:hAnsi="Times New Roman" w:cs="Times New Roman"/>
          <w:i/>
          <w:iCs/>
          <w:lang w:val="en-US"/>
        </w:rPr>
        <w:t>p</w:t>
      </w:r>
      <w:r w:rsidRPr="00CD70EF">
        <w:rPr>
          <w:rFonts w:ascii="Times New Roman" w:hAnsi="Times New Roman" w:cs="Times New Roman"/>
          <w:i/>
          <w:iCs/>
        </w:rPr>
        <w:t>&lt;</w:t>
      </w:r>
      <w:proofErr w:type="gramEnd"/>
      <w:r w:rsidRPr="00CD70EF">
        <w:rPr>
          <w:rFonts w:ascii="Times New Roman" w:hAnsi="Times New Roman" w:cs="Times New Roman"/>
          <w:i/>
          <w:iCs/>
        </w:rPr>
        <w:t>0,001.</w:t>
      </w:r>
    </w:p>
    <w:p w14:paraId="2F903C38" w14:textId="77777777" w:rsidR="00D64532" w:rsidRPr="008D7DF9" w:rsidRDefault="00D64532" w:rsidP="00D64532">
      <w:pPr>
        <w:spacing w:after="0" w:line="360" w:lineRule="auto"/>
        <w:ind w:firstLine="567"/>
        <w:jc w:val="center"/>
        <w:rPr>
          <w:rFonts w:ascii="Times New Roman" w:hAnsi="Times New Roman" w:cs="Times New Roman"/>
          <w:sz w:val="24"/>
          <w:szCs w:val="24"/>
        </w:rPr>
      </w:pPr>
    </w:p>
    <w:p w14:paraId="4B62EE89" w14:textId="769A0B83"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Таким образом, наши данные еще раз подтвердили, что ультразвуковое исследование является одним из основных инструментальных исследований для скрининговой диагностики НАЖБП. В связи с субклиническим течением НАЖБП, многие пациенты остаются не диагностированными. Однако скрининговая УЗ</w:t>
      </w:r>
      <w:r w:rsidR="00D23D06">
        <w:rPr>
          <w:rFonts w:ascii="Times New Roman" w:hAnsi="Times New Roman" w:cs="Times New Roman"/>
          <w:sz w:val="28"/>
          <w:szCs w:val="28"/>
        </w:rPr>
        <w:t>И</w:t>
      </w:r>
      <w:r w:rsidRPr="008D7DF9">
        <w:rPr>
          <w:rFonts w:ascii="Times New Roman" w:hAnsi="Times New Roman" w:cs="Times New Roman"/>
          <w:sz w:val="28"/>
          <w:szCs w:val="28"/>
        </w:rPr>
        <w:t xml:space="preserve"> органов брюшной полости пациентов, находящихся на стационарном лечении по поводу различных заболеваний </w:t>
      </w:r>
      <w:proofErr w:type="spellStart"/>
      <w:r w:rsidRPr="008D7DF9">
        <w:rPr>
          <w:rFonts w:ascii="Times New Roman" w:hAnsi="Times New Roman" w:cs="Times New Roman"/>
          <w:sz w:val="28"/>
          <w:szCs w:val="28"/>
        </w:rPr>
        <w:t>негастроэнтерологического</w:t>
      </w:r>
      <w:proofErr w:type="spellEnd"/>
      <w:r w:rsidRPr="008D7DF9">
        <w:rPr>
          <w:rFonts w:ascii="Times New Roman" w:hAnsi="Times New Roman" w:cs="Times New Roman"/>
          <w:sz w:val="28"/>
          <w:szCs w:val="28"/>
        </w:rPr>
        <w:t xml:space="preserve"> профиля, показала высокую распространенность жирового гепатоза – до 63,3 %. </w:t>
      </w:r>
    </w:p>
    <w:p w14:paraId="2D65CE78" w14:textId="0066D32D" w:rsidR="00D64532" w:rsidRPr="008D7DF9" w:rsidRDefault="00D64532" w:rsidP="00D64532">
      <w:pPr>
        <w:spacing w:after="0" w:line="360" w:lineRule="auto"/>
        <w:ind w:firstLine="567"/>
        <w:jc w:val="both"/>
        <w:rPr>
          <w:rFonts w:ascii="Times New Roman" w:hAnsi="Times New Roman" w:cs="Times New Roman"/>
          <w:i/>
          <w:sz w:val="28"/>
          <w:szCs w:val="28"/>
        </w:rPr>
      </w:pPr>
      <w:r w:rsidRPr="008D7DF9">
        <w:rPr>
          <w:rFonts w:ascii="Times New Roman" w:hAnsi="Times New Roman" w:cs="Times New Roman"/>
          <w:sz w:val="28"/>
          <w:szCs w:val="28"/>
        </w:rPr>
        <w:lastRenderedPageBreak/>
        <w:t>Примечательным является факт выявления изменений структуры поджелудочной железы у значительной части пациентов с НАЖБП, что указывает на вовлечение в патологический процесс двух основных органов, принимающих участие в регуляции липидного и углеводного видов обмена. Нами выявлена четкая взаимосвязь между поражением печени и поджелудочной железой, что позволяет сделать вывод, что НАЖБП играет определенную роль в развитии патологического процесса при панкреатите.</w:t>
      </w:r>
      <w:r w:rsidRPr="008D7DF9">
        <w:rPr>
          <w:rFonts w:ascii="Times New Roman" w:hAnsi="Times New Roman" w:cs="Times New Roman"/>
        </w:rPr>
        <w:t xml:space="preserve"> </w:t>
      </w:r>
      <w:r w:rsidRPr="008D7DF9">
        <w:rPr>
          <w:rFonts w:ascii="Times New Roman" w:hAnsi="Times New Roman" w:cs="Times New Roman"/>
          <w:sz w:val="28"/>
          <w:szCs w:val="28"/>
        </w:rPr>
        <w:t xml:space="preserve">Известным фактом является взаимосвязь развития панкреатита (острого и хронического) у больных ожирением. Есть данные, что </w:t>
      </w:r>
      <w:proofErr w:type="spellStart"/>
      <w:r w:rsidRPr="008D7DF9">
        <w:rPr>
          <w:rFonts w:ascii="Times New Roman" w:hAnsi="Times New Roman" w:cs="Times New Roman"/>
          <w:sz w:val="28"/>
          <w:szCs w:val="28"/>
        </w:rPr>
        <w:t>холелитиаз</w:t>
      </w:r>
      <w:proofErr w:type="spellEnd"/>
      <w:r w:rsidRPr="008D7DF9">
        <w:rPr>
          <w:rFonts w:ascii="Times New Roman" w:hAnsi="Times New Roman" w:cs="Times New Roman"/>
          <w:sz w:val="28"/>
          <w:szCs w:val="28"/>
        </w:rPr>
        <w:t>, хронический холецистит, панкреатит встречались достоверно чаще у лиц с избыточной массой тела, чем в контрольной группе [</w:t>
      </w:r>
      <w:r w:rsidR="00AC4E37">
        <w:rPr>
          <w:rFonts w:ascii="Times New Roman" w:hAnsi="Times New Roman" w:cs="Times New Roman"/>
          <w:sz w:val="28"/>
          <w:szCs w:val="28"/>
        </w:rPr>
        <w:t>236</w:t>
      </w:r>
      <w:r w:rsidRPr="008D7DF9">
        <w:rPr>
          <w:rFonts w:ascii="Times New Roman" w:hAnsi="Times New Roman" w:cs="Times New Roman"/>
          <w:sz w:val="28"/>
          <w:szCs w:val="28"/>
        </w:rPr>
        <w:t xml:space="preserve">, </w:t>
      </w:r>
      <w:r w:rsidR="00AC4E37">
        <w:rPr>
          <w:rFonts w:ascii="Times New Roman" w:hAnsi="Times New Roman" w:cs="Times New Roman"/>
          <w:sz w:val="28"/>
          <w:szCs w:val="28"/>
        </w:rPr>
        <w:t>237</w:t>
      </w:r>
      <w:r w:rsidRPr="008D7DF9">
        <w:rPr>
          <w:rFonts w:ascii="Times New Roman" w:hAnsi="Times New Roman" w:cs="Times New Roman"/>
          <w:sz w:val="28"/>
          <w:szCs w:val="28"/>
        </w:rPr>
        <w:t>].</w:t>
      </w:r>
    </w:p>
    <w:p w14:paraId="35AE9D1F" w14:textId="113D5B47"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Поэтому возможные, механизм</w:t>
      </w:r>
      <w:r w:rsidR="004F4196">
        <w:rPr>
          <w:rFonts w:ascii="Times New Roman" w:hAnsi="Times New Roman" w:cs="Times New Roman"/>
          <w:sz w:val="28"/>
          <w:szCs w:val="28"/>
        </w:rPr>
        <w:t>ы</w:t>
      </w:r>
      <w:r w:rsidRPr="008D7DF9">
        <w:rPr>
          <w:rFonts w:ascii="Times New Roman" w:hAnsi="Times New Roman" w:cs="Times New Roman"/>
          <w:sz w:val="28"/>
          <w:szCs w:val="28"/>
        </w:rPr>
        <w:t>, ведущи</w:t>
      </w:r>
      <w:r w:rsidR="004F4196">
        <w:rPr>
          <w:rFonts w:ascii="Times New Roman" w:hAnsi="Times New Roman" w:cs="Times New Roman"/>
          <w:sz w:val="28"/>
          <w:szCs w:val="28"/>
        </w:rPr>
        <w:t>е</w:t>
      </w:r>
      <w:r w:rsidRPr="008D7DF9">
        <w:rPr>
          <w:rFonts w:ascii="Times New Roman" w:hAnsi="Times New Roman" w:cs="Times New Roman"/>
          <w:sz w:val="28"/>
          <w:szCs w:val="28"/>
        </w:rPr>
        <w:t xml:space="preserve"> к панкреатиту, заключается в токсическом воздействии на ткань поджелудочной железы высоких концентраций СЖК, при НАЖБП, которые не могут быть полностью связаны сывороточными альбуминами в плазме крови, а также изменение состава желчи с потенциальным увеличением ее </w:t>
      </w:r>
      <w:proofErr w:type="spellStart"/>
      <w:r w:rsidRPr="008D7DF9">
        <w:rPr>
          <w:rFonts w:ascii="Times New Roman" w:hAnsi="Times New Roman" w:cs="Times New Roman"/>
          <w:sz w:val="28"/>
          <w:szCs w:val="28"/>
        </w:rPr>
        <w:t>литогенности</w:t>
      </w:r>
      <w:proofErr w:type="spellEnd"/>
      <w:r w:rsidRPr="008D7DF9">
        <w:rPr>
          <w:rFonts w:ascii="Times New Roman" w:hAnsi="Times New Roman" w:cs="Times New Roman"/>
          <w:sz w:val="28"/>
          <w:szCs w:val="28"/>
        </w:rPr>
        <w:t>. У обследованных нами пациентов с жировым гепатозом значимо преобладали УЗ-признаки ЖКБ и холецистита.</w:t>
      </w:r>
    </w:p>
    <w:p w14:paraId="06CE8BB3" w14:textId="77777777"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Анализ распространенности НАЖБП в зависимости от возраста показал, что в возрастном диапазоне лиц старше 45 лет отмечается резкий подъем частоты встречаемости НАЖБП до 79,1 %.</w:t>
      </w:r>
    </w:p>
    <w:p w14:paraId="3CD218E9" w14:textId="66531A67" w:rsidR="00D64532" w:rsidRPr="008D7DF9" w:rsidRDefault="00D64532" w:rsidP="00D64532">
      <w:pPr>
        <w:spacing w:after="0" w:line="360" w:lineRule="auto"/>
        <w:ind w:firstLine="567"/>
        <w:jc w:val="both"/>
        <w:rPr>
          <w:rFonts w:ascii="Times New Roman" w:hAnsi="Times New Roman" w:cs="Times New Roman"/>
          <w:sz w:val="28"/>
          <w:szCs w:val="28"/>
        </w:rPr>
      </w:pPr>
      <w:bookmarkStart w:id="5" w:name="_Hlk130655350"/>
      <w:r w:rsidRPr="008D7DF9">
        <w:rPr>
          <w:rFonts w:ascii="Times New Roman" w:hAnsi="Times New Roman" w:cs="Times New Roman"/>
          <w:sz w:val="28"/>
          <w:szCs w:val="28"/>
        </w:rPr>
        <w:t xml:space="preserve">Высокая распространенность УЗ-признаков жировой инфильтрации печени (79,1 %) у </w:t>
      </w:r>
      <w:r w:rsidR="0016001E" w:rsidRPr="008D7DF9">
        <w:rPr>
          <w:rFonts w:ascii="Times New Roman" w:hAnsi="Times New Roman" w:cs="Times New Roman"/>
          <w:sz w:val="28"/>
          <w:szCs w:val="28"/>
        </w:rPr>
        <w:t>лиц&gt;</w:t>
      </w:r>
      <w:r w:rsidRPr="008D7DF9">
        <w:rPr>
          <w:rFonts w:ascii="Times New Roman" w:hAnsi="Times New Roman" w:cs="Times New Roman"/>
          <w:sz w:val="28"/>
          <w:szCs w:val="28"/>
        </w:rPr>
        <w:t xml:space="preserve"> 45 лет, находившихся на стационарном лечении в многопрофильной больнице по поводу некоторых соматических заболеваний (хронический холецистит, панкреатит, ЖКБ, пиелонефрит) подчеркивают необходимость тщательной диагностики НАЖБП с целью предупреждения осложнений в виде цирроза печени </w:t>
      </w:r>
      <w:bookmarkEnd w:id="5"/>
      <w:r w:rsidRPr="008D7DF9">
        <w:rPr>
          <w:rFonts w:ascii="Times New Roman" w:hAnsi="Times New Roman" w:cs="Times New Roman"/>
          <w:sz w:val="28"/>
          <w:szCs w:val="28"/>
        </w:rPr>
        <w:t xml:space="preserve">и гепатоцеллюлярной карциномы. </w:t>
      </w:r>
    </w:p>
    <w:p w14:paraId="6312760A" w14:textId="21938694" w:rsidR="00D64532" w:rsidRDefault="00D64532" w:rsidP="00D64532">
      <w:pPr>
        <w:spacing w:after="0" w:line="360" w:lineRule="auto"/>
        <w:ind w:firstLine="567"/>
        <w:jc w:val="both"/>
        <w:rPr>
          <w:rFonts w:ascii="Times New Roman" w:hAnsi="Times New Roman" w:cs="Times New Roman"/>
          <w:sz w:val="28"/>
          <w:szCs w:val="28"/>
        </w:rPr>
      </w:pPr>
    </w:p>
    <w:p w14:paraId="339EA5DF" w14:textId="77777777" w:rsidR="00F92165" w:rsidRPr="008D7DF9" w:rsidRDefault="00F92165" w:rsidP="00D64532">
      <w:pPr>
        <w:spacing w:after="0" w:line="360" w:lineRule="auto"/>
        <w:ind w:firstLine="567"/>
        <w:jc w:val="both"/>
        <w:rPr>
          <w:rFonts w:ascii="Times New Roman" w:hAnsi="Times New Roman" w:cs="Times New Roman"/>
          <w:sz w:val="28"/>
          <w:szCs w:val="28"/>
        </w:rPr>
      </w:pPr>
    </w:p>
    <w:p w14:paraId="56473DD7" w14:textId="1B2B0499" w:rsidR="00D64532" w:rsidRPr="008D7DF9" w:rsidRDefault="00D64532" w:rsidP="00D64532">
      <w:pPr>
        <w:spacing w:after="0" w:line="276" w:lineRule="auto"/>
        <w:ind w:left="675"/>
        <w:contextualSpacing/>
        <w:jc w:val="center"/>
        <w:rPr>
          <w:rFonts w:ascii="Times New Roman" w:hAnsi="Times New Roman" w:cs="Times New Roman"/>
          <w:b/>
          <w:bCs/>
          <w:sz w:val="30"/>
          <w:szCs w:val="30"/>
        </w:rPr>
      </w:pPr>
      <w:r>
        <w:rPr>
          <w:rFonts w:ascii="Times New Roman" w:hAnsi="Times New Roman" w:cs="Times New Roman"/>
          <w:b/>
          <w:bCs/>
          <w:sz w:val="30"/>
          <w:szCs w:val="30"/>
        </w:rPr>
        <w:lastRenderedPageBreak/>
        <w:t>3</w:t>
      </w:r>
      <w:r w:rsidRPr="008D7DF9">
        <w:rPr>
          <w:rFonts w:ascii="Times New Roman" w:hAnsi="Times New Roman" w:cs="Times New Roman"/>
          <w:b/>
          <w:bCs/>
          <w:sz w:val="30"/>
          <w:szCs w:val="30"/>
        </w:rPr>
        <w:t xml:space="preserve">.2. </w:t>
      </w:r>
      <w:r w:rsidR="00551ED5">
        <w:rPr>
          <w:rFonts w:ascii="Times New Roman" w:hAnsi="Times New Roman" w:cs="Times New Roman"/>
          <w:b/>
          <w:bCs/>
          <w:sz w:val="30"/>
          <w:szCs w:val="30"/>
        </w:rPr>
        <w:t xml:space="preserve">Частота встречаемости </w:t>
      </w:r>
      <w:r w:rsidRPr="008D7DF9">
        <w:rPr>
          <w:rFonts w:ascii="Times New Roman" w:hAnsi="Times New Roman" w:cs="Times New Roman"/>
          <w:b/>
          <w:bCs/>
          <w:sz w:val="30"/>
          <w:szCs w:val="30"/>
        </w:rPr>
        <w:t>жировой инфильтрации печени</w:t>
      </w:r>
    </w:p>
    <w:p w14:paraId="061C43A4" w14:textId="77777777" w:rsidR="00D64532" w:rsidRPr="008D7DF9" w:rsidRDefault="00D64532" w:rsidP="00D64532">
      <w:pPr>
        <w:spacing w:after="0" w:line="276" w:lineRule="auto"/>
        <w:ind w:left="675"/>
        <w:contextualSpacing/>
        <w:jc w:val="center"/>
        <w:rPr>
          <w:rFonts w:ascii="Times New Roman" w:hAnsi="Times New Roman" w:cs="Times New Roman"/>
          <w:b/>
          <w:bCs/>
          <w:sz w:val="30"/>
          <w:szCs w:val="30"/>
        </w:rPr>
      </w:pPr>
      <w:r w:rsidRPr="008D7DF9">
        <w:rPr>
          <w:rFonts w:ascii="Times New Roman" w:hAnsi="Times New Roman" w:cs="Times New Roman"/>
          <w:b/>
          <w:bCs/>
          <w:sz w:val="30"/>
          <w:szCs w:val="30"/>
        </w:rPr>
        <w:t>и его связь с особенностями их питания</w:t>
      </w:r>
    </w:p>
    <w:p w14:paraId="055B9897" w14:textId="77777777" w:rsidR="00D64532" w:rsidRPr="008D7DF9" w:rsidRDefault="00D64532" w:rsidP="00D64532">
      <w:pPr>
        <w:spacing w:after="0" w:line="276" w:lineRule="auto"/>
        <w:ind w:left="675"/>
        <w:contextualSpacing/>
        <w:jc w:val="center"/>
        <w:rPr>
          <w:rFonts w:ascii="Times New Roman" w:hAnsi="Times New Roman" w:cs="Times New Roman"/>
          <w:b/>
          <w:bCs/>
          <w:sz w:val="30"/>
          <w:szCs w:val="30"/>
        </w:rPr>
      </w:pPr>
      <w:r w:rsidRPr="008D7DF9">
        <w:rPr>
          <w:rFonts w:ascii="Times New Roman" w:hAnsi="Times New Roman" w:cs="Times New Roman"/>
          <w:b/>
          <w:bCs/>
          <w:sz w:val="30"/>
          <w:szCs w:val="30"/>
        </w:rPr>
        <w:t>у лиц молодого возраста</w:t>
      </w:r>
    </w:p>
    <w:p w14:paraId="6ED1C9D8" w14:textId="77777777"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По результатам УЗИ у 28,1 % студентов были выявлены признаки жировой инфильтрации печени. У 85 % студентов с жировым гепатозом ИМТ находился в диапазоне избыточного веса, но обращает внимание, что 15 % студентов с признаками </w:t>
      </w:r>
      <w:proofErr w:type="spellStart"/>
      <w:r w:rsidRPr="008D7DF9">
        <w:rPr>
          <w:rFonts w:ascii="Times New Roman" w:hAnsi="Times New Roman" w:cs="Times New Roman"/>
          <w:sz w:val="28"/>
          <w:szCs w:val="28"/>
        </w:rPr>
        <w:t>стеатоза</w:t>
      </w:r>
      <w:proofErr w:type="spellEnd"/>
      <w:r w:rsidRPr="008D7DF9">
        <w:rPr>
          <w:rFonts w:ascii="Times New Roman" w:hAnsi="Times New Roman" w:cs="Times New Roman"/>
          <w:sz w:val="28"/>
          <w:szCs w:val="28"/>
        </w:rPr>
        <w:t xml:space="preserve"> печени были с нормальным и низким ИМТ. Жировой гепатоз I степени обнаружен у 18,7 % обследованных, II степени у 9,4 % студентов. По результатам опросника было выявлено, что у студентов с I степенью жирового гепатоза в рационе питания преимущественно были простые углеводы, а именно: столовый сахар и хлеб, в целом. У студентов со II степенью в питании преобладали сладкие газированные напитки, концентрированные соки с сахаром, любые свежие фрукты и большое количество красного мяса. При статистическом анализе выявлена корреляционная связь средней силы между </w:t>
      </w:r>
      <w:proofErr w:type="spellStart"/>
      <w:r w:rsidRPr="008D7DF9">
        <w:rPr>
          <w:rFonts w:ascii="Times New Roman" w:hAnsi="Times New Roman" w:cs="Times New Roman"/>
          <w:sz w:val="28"/>
          <w:szCs w:val="28"/>
        </w:rPr>
        <w:t>стеатозом</w:t>
      </w:r>
      <w:proofErr w:type="spellEnd"/>
      <w:r w:rsidRPr="008D7DF9">
        <w:rPr>
          <w:rFonts w:ascii="Times New Roman" w:hAnsi="Times New Roman" w:cs="Times New Roman"/>
          <w:sz w:val="28"/>
          <w:szCs w:val="28"/>
        </w:rPr>
        <w:t xml:space="preserve"> печени и преобладанием в рационе газированных напитков, фруктов и красного мяса (r = 0,695; р </w:t>
      </w:r>
      <w:proofErr w:type="gramStart"/>
      <w:r w:rsidRPr="008D7DF9">
        <w:rPr>
          <w:rFonts w:ascii="Times New Roman" w:hAnsi="Times New Roman" w:cs="Times New Roman"/>
          <w:sz w:val="28"/>
          <w:szCs w:val="28"/>
        </w:rPr>
        <w:t>&lt; 0</w:t>
      </w:r>
      <w:proofErr w:type="gramEnd"/>
      <w:r w:rsidRPr="008D7DF9">
        <w:rPr>
          <w:rFonts w:ascii="Times New Roman" w:hAnsi="Times New Roman" w:cs="Times New Roman"/>
          <w:sz w:val="28"/>
          <w:szCs w:val="28"/>
        </w:rPr>
        <w:t xml:space="preserve">,05). Обнаружена также статистически значимая прямая связь между объемом талии и степенью жировой инфильтрации печени, а показатель ИМТ не коррелировал со </w:t>
      </w:r>
      <w:proofErr w:type="spellStart"/>
      <w:r w:rsidRPr="008D7DF9">
        <w:rPr>
          <w:rFonts w:ascii="Times New Roman" w:hAnsi="Times New Roman" w:cs="Times New Roman"/>
          <w:sz w:val="28"/>
          <w:szCs w:val="28"/>
        </w:rPr>
        <w:t>стеатозом</w:t>
      </w:r>
      <w:proofErr w:type="spellEnd"/>
      <w:r w:rsidRPr="008D7DF9">
        <w:rPr>
          <w:rFonts w:ascii="Times New Roman" w:hAnsi="Times New Roman" w:cs="Times New Roman"/>
          <w:sz w:val="28"/>
          <w:szCs w:val="28"/>
        </w:rPr>
        <w:t xml:space="preserve"> печени. </w:t>
      </w:r>
    </w:p>
    <w:p w14:paraId="01396313" w14:textId="05C845DC"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По нашим данным, 28,1 % студентов в возрасте до 22 лет имели УЗИ-признаки жирового гепатоза, это согласуется с литературными данными, что НАЖБП становится самым распространенным заболевание печени у молодых людей [</w:t>
      </w:r>
      <w:r w:rsidR="00AC4E37">
        <w:rPr>
          <w:rFonts w:ascii="Times New Roman" w:hAnsi="Times New Roman" w:cs="Times New Roman"/>
          <w:sz w:val="28"/>
          <w:szCs w:val="28"/>
        </w:rPr>
        <w:t>291</w:t>
      </w:r>
      <w:r w:rsidRPr="008D7DF9">
        <w:rPr>
          <w:rFonts w:ascii="Times New Roman" w:hAnsi="Times New Roman" w:cs="Times New Roman"/>
          <w:sz w:val="28"/>
          <w:szCs w:val="28"/>
        </w:rPr>
        <w:t>]. Так, по оценкам ВОЗ, у лиц в возрасте 5–17,9 года, проживающих на территории Европейского союза, жировая дегенерация печени определялась в 27,9 % случаев [</w:t>
      </w:r>
      <w:r w:rsidR="00AC4E37">
        <w:rPr>
          <w:rFonts w:ascii="Times New Roman" w:hAnsi="Times New Roman" w:cs="Times New Roman"/>
          <w:sz w:val="28"/>
          <w:szCs w:val="28"/>
        </w:rPr>
        <w:t>292</w:t>
      </w:r>
      <w:r w:rsidRPr="008D7DF9">
        <w:rPr>
          <w:rFonts w:ascii="Times New Roman" w:hAnsi="Times New Roman" w:cs="Times New Roman"/>
          <w:sz w:val="28"/>
          <w:szCs w:val="28"/>
        </w:rPr>
        <w:t>]. Ряд исследований в настоящее время предполагает, что распространенность НАЖБП у молодых людей с избыточным весом и ожирением составляет до 70 % по сравнению с 7 % у лиц с нормальным весом [</w:t>
      </w:r>
      <w:r w:rsidR="00AC4E37">
        <w:rPr>
          <w:rFonts w:ascii="Times New Roman" w:hAnsi="Times New Roman" w:cs="Times New Roman"/>
          <w:sz w:val="28"/>
          <w:szCs w:val="28"/>
        </w:rPr>
        <w:t>293</w:t>
      </w:r>
      <w:r w:rsidRPr="008D7DF9">
        <w:rPr>
          <w:rFonts w:ascii="Times New Roman" w:hAnsi="Times New Roman" w:cs="Times New Roman"/>
          <w:sz w:val="28"/>
          <w:szCs w:val="28"/>
        </w:rPr>
        <w:t xml:space="preserve">]. </w:t>
      </w:r>
    </w:p>
    <w:p w14:paraId="119A9045" w14:textId="77777777"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Безусловно, патогенез жирового гепатоза, у наших молодых лиц, обусловлен резистентностью к инсулину: 85 % из них имели избыточный вес, </w:t>
      </w:r>
      <w:r w:rsidRPr="008D7DF9">
        <w:rPr>
          <w:rFonts w:ascii="Times New Roman" w:hAnsi="Times New Roman" w:cs="Times New Roman"/>
          <w:sz w:val="28"/>
          <w:szCs w:val="28"/>
        </w:rPr>
        <w:lastRenderedPageBreak/>
        <w:t xml:space="preserve">который связан с особенностями их диеты (высокая корреляционная связь r = 0,695 между </w:t>
      </w:r>
      <w:proofErr w:type="spellStart"/>
      <w:r w:rsidRPr="008D7DF9">
        <w:rPr>
          <w:rFonts w:ascii="Times New Roman" w:hAnsi="Times New Roman" w:cs="Times New Roman"/>
          <w:sz w:val="28"/>
          <w:szCs w:val="28"/>
        </w:rPr>
        <w:t>стеатозом</w:t>
      </w:r>
      <w:proofErr w:type="spellEnd"/>
      <w:r w:rsidRPr="008D7DF9">
        <w:rPr>
          <w:rFonts w:ascii="Times New Roman" w:hAnsi="Times New Roman" w:cs="Times New Roman"/>
          <w:sz w:val="28"/>
          <w:szCs w:val="28"/>
        </w:rPr>
        <w:t xml:space="preserve"> печени и преобладанием легкоусвояемых углеводов, фруктозой и красным мясом).</w:t>
      </w:r>
    </w:p>
    <w:p w14:paraId="719D5BAA" w14:textId="4FDB1D58"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Однако 15 % обследованных нами студентов имели нормальный и низкий ИМТ, что также согласуется с данными некоторых исследователей, которые указали, что в 7–20 % случаев НАЖБП развивается у пациентов с нормальным ИМТ [</w:t>
      </w:r>
      <w:r w:rsidR="00AC4E37">
        <w:rPr>
          <w:rFonts w:ascii="Times New Roman" w:hAnsi="Times New Roman" w:cs="Times New Roman"/>
          <w:sz w:val="28"/>
          <w:szCs w:val="28"/>
        </w:rPr>
        <w:t>294</w:t>
      </w:r>
      <w:r w:rsidRPr="008D7DF9">
        <w:rPr>
          <w:rFonts w:ascii="Times New Roman" w:hAnsi="Times New Roman" w:cs="Times New Roman"/>
          <w:sz w:val="28"/>
          <w:szCs w:val="28"/>
        </w:rPr>
        <w:t>].</w:t>
      </w:r>
    </w:p>
    <w:p w14:paraId="3CD281BB" w14:textId="3D85F616"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НАЖБП по большей части наблюдается у пациентов с ожирением/сахарным диабетом 2-го типа, однако в 7–20 % случаев НАЖБП развивается у пациентов с нормальным индексом массы тела (ИМТ). У лиц азиатской популяции НАЖБП у «худых» диагностируется у пациентов ИМТ &lt; 23 кг/м</w:t>
      </w:r>
      <w:r w:rsidRPr="008D7DF9">
        <w:rPr>
          <w:rFonts w:ascii="Times New Roman" w:hAnsi="Times New Roman" w:cs="Times New Roman"/>
          <w:sz w:val="28"/>
          <w:szCs w:val="28"/>
          <w:vertAlign w:val="superscript"/>
        </w:rPr>
        <w:t>2</w:t>
      </w:r>
      <w:r w:rsidRPr="008D7DF9">
        <w:rPr>
          <w:rFonts w:ascii="Times New Roman" w:hAnsi="Times New Roman" w:cs="Times New Roman"/>
          <w:sz w:val="28"/>
          <w:szCs w:val="28"/>
        </w:rPr>
        <w:t>. И на современном этапе не только лиц с ожирением, но и худощавых людей с НАЖБП следует регулярно обследовать на наличие сопутствующих заболеваний, таких как сахарный диабет 2-го типа, дислипидемия и артериальная гипертензия [</w:t>
      </w:r>
      <w:r w:rsidR="00AC4E37">
        <w:rPr>
          <w:rFonts w:ascii="Times New Roman" w:hAnsi="Times New Roman" w:cs="Times New Roman"/>
          <w:sz w:val="28"/>
          <w:szCs w:val="28"/>
        </w:rPr>
        <w:t>295</w:t>
      </w:r>
      <w:r w:rsidRPr="008D7DF9">
        <w:rPr>
          <w:rFonts w:ascii="Times New Roman" w:hAnsi="Times New Roman" w:cs="Times New Roman"/>
          <w:sz w:val="28"/>
          <w:szCs w:val="28"/>
        </w:rPr>
        <w:t>].</w:t>
      </w:r>
    </w:p>
    <w:p w14:paraId="72C7B3A1" w14:textId="77777777"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Поэтому наш вывод: следует сохранять высокую клиническую настороженность, в отношении риска развития НАЖБП в любой возрастной категории и с любым ИМТ.</w:t>
      </w:r>
    </w:p>
    <w:p w14:paraId="72431960" w14:textId="77777777" w:rsidR="00D64532" w:rsidRPr="008D7DF9" w:rsidRDefault="00D64532" w:rsidP="00D64532">
      <w:pPr>
        <w:spacing w:after="0" w:line="360" w:lineRule="auto"/>
        <w:ind w:firstLine="567"/>
        <w:jc w:val="both"/>
        <w:rPr>
          <w:rFonts w:ascii="Times New Roman" w:hAnsi="Times New Roman" w:cs="Times New Roman"/>
          <w:b/>
          <w:bCs/>
          <w:sz w:val="28"/>
          <w:szCs w:val="28"/>
        </w:rPr>
      </w:pPr>
    </w:p>
    <w:p w14:paraId="13317BAD" w14:textId="36C9DB05" w:rsidR="00D64532" w:rsidRPr="008D7DF9" w:rsidRDefault="00D64532" w:rsidP="00D64532">
      <w:pPr>
        <w:spacing w:after="0" w:line="276" w:lineRule="auto"/>
        <w:jc w:val="center"/>
        <w:rPr>
          <w:rFonts w:ascii="Times New Roman" w:hAnsi="Times New Roman" w:cs="Times New Roman"/>
          <w:b/>
          <w:bCs/>
          <w:sz w:val="30"/>
          <w:szCs w:val="30"/>
        </w:rPr>
      </w:pPr>
      <w:r>
        <w:rPr>
          <w:rFonts w:ascii="Times New Roman" w:hAnsi="Times New Roman" w:cs="Times New Roman"/>
          <w:b/>
          <w:bCs/>
          <w:sz w:val="30"/>
          <w:szCs w:val="30"/>
        </w:rPr>
        <w:t>3</w:t>
      </w:r>
      <w:r w:rsidRPr="008D7DF9">
        <w:rPr>
          <w:rFonts w:ascii="Times New Roman" w:hAnsi="Times New Roman" w:cs="Times New Roman"/>
          <w:b/>
          <w:bCs/>
          <w:sz w:val="30"/>
          <w:szCs w:val="30"/>
        </w:rPr>
        <w:t xml:space="preserve">.3. </w:t>
      </w:r>
      <w:r w:rsidR="00A23D23" w:rsidRPr="00A23D23">
        <w:rPr>
          <w:rFonts w:ascii="Times New Roman" w:hAnsi="Times New Roman" w:cs="Times New Roman"/>
          <w:b/>
          <w:bCs/>
          <w:sz w:val="30"/>
          <w:szCs w:val="30"/>
        </w:rPr>
        <w:t xml:space="preserve">Частота встречаемости </w:t>
      </w:r>
      <w:r w:rsidRPr="008D7DF9">
        <w:rPr>
          <w:rFonts w:ascii="Times New Roman" w:hAnsi="Times New Roman" w:cs="Times New Roman"/>
          <w:b/>
          <w:bCs/>
          <w:sz w:val="30"/>
          <w:szCs w:val="30"/>
        </w:rPr>
        <w:t xml:space="preserve">факторов риска сердечно-сосудистой патологии и сочетанных состояний у жителей низкогорья </w:t>
      </w:r>
    </w:p>
    <w:p w14:paraId="6C6262CD" w14:textId="77777777" w:rsidR="00D64532" w:rsidRPr="008D7DF9" w:rsidRDefault="00D64532" w:rsidP="00D64532">
      <w:pPr>
        <w:spacing w:after="0" w:line="276" w:lineRule="auto"/>
        <w:jc w:val="center"/>
        <w:rPr>
          <w:rFonts w:ascii="Times New Roman" w:hAnsi="Times New Roman" w:cs="Times New Roman"/>
          <w:b/>
          <w:bCs/>
          <w:sz w:val="30"/>
          <w:szCs w:val="30"/>
        </w:rPr>
      </w:pPr>
      <w:r w:rsidRPr="008D7DF9">
        <w:rPr>
          <w:rFonts w:ascii="Times New Roman" w:hAnsi="Times New Roman" w:cs="Times New Roman"/>
          <w:b/>
          <w:bCs/>
          <w:sz w:val="30"/>
          <w:szCs w:val="30"/>
        </w:rPr>
        <w:t>и высокогорья с НАЖБП</w:t>
      </w:r>
    </w:p>
    <w:p w14:paraId="15755334" w14:textId="77777777" w:rsidR="00D64532" w:rsidRPr="008D7DF9" w:rsidRDefault="00D64532" w:rsidP="00D64532">
      <w:pPr>
        <w:spacing w:after="0" w:line="360" w:lineRule="auto"/>
        <w:jc w:val="center"/>
        <w:rPr>
          <w:rFonts w:ascii="Times New Roman" w:hAnsi="Times New Roman" w:cs="Times New Roman"/>
          <w:b/>
          <w:bCs/>
          <w:sz w:val="28"/>
          <w:szCs w:val="28"/>
        </w:rPr>
      </w:pPr>
    </w:p>
    <w:p w14:paraId="5105A7C3" w14:textId="77777777" w:rsidR="00D64532" w:rsidRPr="008D7DF9" w:rsidRDefault="00D64532" w:rsidP="00D64532">
      <w:pPr>
        <w:spacing w:after="0" w:line="360" w:lineRule="auto"/>
        <w:jc w:val="center"/>
        <w:rPr>
          <w:rFonts w:ascii="Times New Roman" w:hAnsi="Times New Roman" w:cs="Times New Roman"/>
          <w:b/>
          <w:bCs/>
          <w:sz w:val="28"/>
          <w:szCs w:val="28"/>
        </w:rPr>
      </w:pPr>
      <w:r w:rsidRPr="008D7DF9">
        <w:rPr>
          <w:rFonts w:ascii="Times New Roman" w:hAnsi="Times New Roman" w:cs="Times New Roman"/>
          <w:b/>
          <w:bCs/>
          <w:sz w:val="28"/>
          <w:szCs w:val="28"/>
        </w:rPr>
        <w:t xml:space="preserve">Структура </w:t>
      </w:r>
      <w:proofErr w:type="spellStart"/>
      <w:r w:rsidRPr="008D7DF9">
        <w:rPr>
          <w:rFonts w:ascii="Times New Roman" w:hAnsi="Times New Roman" w:cs="Times New Roman"/>
          <w:b/>
          <w:bCs/>
          <w:sz w:val="28"/>
          <w:szCs w:val="28"/>
        </w:rPr>
        <w:t>коморбидной</w:t>
      </w:r>
      <w:proofErr w:type="spellEnd"/>
      <w:r w:rsidRPr="008D7DF9">
        <w:rPr>
          <w:rFonts w:ascii="Times New Roman" w:hAnsi="Times New Roman" w:cs="Times New Roman"/>
          <w:b/>
          <w:bCs/>
          <w:sz w:val="28"/>
          <w:szCs w:val="28"/>
        </w:rPr>
        <w:t xml:space="preserve"> патологии</w:t>
      </w:r>
    </w:p>
    <w:p w14:paraId="1E49062F" w14:textId="18D9CB20"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В соответствии с запланированным дизайном и вышеуказанными критериями включения/исключения, в исследование было включено </w:t>
      </w:r>
      <w:r w:rsidR="00765A3E">
        <w:rPr>
          <w:rFonts w:ascii="Times New Roman" w:hAnsi="Times New Roman" w:cs="Times New Roman"/>
          <w:sz w:val="28"/>
          <w:szCs w:val="28"/>
        </w:rPr>
        <w:t>773</w:t>
      </w:r>
      <w:r w:rsidRPr="008D7DF9">
        <w:rPr>
          <w:rFonts w:ascii="Times New Roman" w:hAnsi="Times New Roman" w:cs="Times New Roman"/>
          <w:sz w:val="28"/>
          <w:szCs w:val="28"/>
        </w:rPr>
        <w:t xml:space="preserve"> пациента с ультразвуковыми признаками НАЖБП в возрасте от 18 до 91 года. Из них 31</w:t>
      </w:r>
      <w:r w:rsidR="00765A3E">
        <w:rPr>
          <w:rFonts w:ascii="Times New Roman" w:hAnsi="Times New Roman" w:cs="Times New Roman"/>
          <w:sz w:val="28"/>
          <w:szCs w:val="28"/>
        </w:rPr>
        <w:t>9</w:t>
      </w:r>
      <w:r w:rsidRPr="008D7DF9">
        <w:rPr>
          <w:rFonts w:ascii="Times New Roman" w:hAnsi="Times New Roman" w:cs="Times New Roman"/>
          <w:sz w:val="28"/>
          <w:szCs w:val="28"/>
        </w:rPr>
        <w:t xml:space="preserve"> – жители низкогорья, </w:t>
      </w:r>
      <w:r w:rsidR="00765A3E">
        <w:rPr>
          <w:rFonts w:ascii="Times New Roman" w:hAnsi="Times New Roman" w:cs="Times New Roman"/>
          <w:sz w:val="28"/>
          <w:szCs w:val="28"/>
        </w:rPr>
        <w:t>414</w:t>
      </w:r>
      <w:r w:rsidRPr="008D7DF9">
        <w:rPr>
          <w:rFonts w:ascii="Times New Roman" w:hAnsi="Times New Roman" w:cs="Times New Roman"/>
          <w:sz w:val="28"/>
          <w:szCs w:val="28"/>
        </w:rPr>
        <w:t xml:space="preserve"> – </w:t>
      </w:r>
      <w:r w:rsidR="00765A3E">
        <w:rPr>
          <w:rFonts w:ascii="Times New Roman" w:hAnsi="Times New Roman" w:cs="Times New Roman"/>
          <w:sz w:val="28"/>
          <w:szCs w:val="28"/>
        </w:rPr>
        <w:t>средне</w:t>
      </w:r>
      <w:r w:rsidRPr="008D7DF9">
        <w:rPr>
          <w:rFonts w:ascii="Times New Roman" w:hAnsi="Times New Roman" w:cs="Times New Roman"/>
          <w:sz w:val="28"/>
          <w:szCs w:val="28"/>
        </w:rPr>
        <w:t>горья.</w:t>
      </w:r>
    </w:p>
    <w:p w14:paraId="727EECEC" w14:textId="77777777" w:rsidR="00D64532" w:rsidRPr="008D7DF9" w:rsidRDefault="00D64532" w:rsidP="00D64532">
      <w:pPr>
        <w:spacing w:after="0" w:line="360" w:lineRule="auto"/>
        <w:ind w:firstLine="567"/>
        <w:jc w:val="both"/>
        <w:rPr>
          <w:rFonts w:ascii="Times New Roman" w:hAnsi="Times New Roman" w:cs="Times New Roman"/>
          <w:b/>
          <w:i/>
          <w:sz w:val="28"/>
          <w:szCs w:val="28"/>
        </w:rPr>
      </w:pPr>
      <w:r w:rsidRPr="008D7DF9">
        <w:rPr>
          <w:rFonts w:ascii="Times New Roman" w:hAnsi="Times New Roman" w:cs="Times New Roman"/>
          <w:b/>
          <w:i/>
          <w:sz w:val="28"/>
          <w:szCs w:val="28"/>
        </w:rPr>
        <w:t>Жители низкогорья:</w:t>
      </w:r>
    </w:p>
    <w:p w14:paraId="0A540E40" w14:textId="24A25AA9"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lastRenderedPageBreak/>
        <w:t xml:space="preserve">– возраст пациентов составил 56,1 ± 0,7, у мужчин – 54,6 ± 1,3, у женщин – 57,2 ± 0,96. Из общего числа обследованных, мужчины составили </w:t>
      </w:r>
      <w:r w:rsidR="004574F3">
        <w:rPr>
          <w:rFonts w:ascii="Times New Roman" w:hAnsi="Times New Roman" w:cs="Times New Roman"/>
          <w:sz w:val="28"/>
          <w:szCs w:val="28"/>
        </w:rPr>
        <w:t>30,2</w:t>
      </w:r>
      <w:r w:rsidRPr="008D7DF9">
        <w:rPr>
          <w:rFonts w:ascii="Times New Roman" w:hAnsi="Times New Roman" w:cs="Times New Roman"/>
          <w:sz w:val="28"/>
          <w:szCs w:val="28"/>
        </w:rPr>
        <w:t xml:space="preserve"> % (n = </w:t>
      </w:r>
      <w:r w:rsidR="004574F3">
        <w:rPr>
          <w:rFonts w:ascii="Times New Roman" w:hAnsi="Times New Roman" w:cs="Times New Roman"/>
          <w:sz w:val="28"/>
          <w:szCs w:val="28"/>
        </w:rPr>
        <w:t>116</w:t>
      </w:r>
      <w:r w:rsidRPr="008D7DF9">
        <w:rPr>
          <w:rFonts w:ascii="Times New Roman" w:hAnsi="Times New Roman" w:cs="Times New Roman"/>
          <w:sz w:val="28"/>
          <w:szCs w:val="28"/>
        </w:rPr>
        <w:t xml:space="preserve">), а женщины – </w:t>
      </w:r>
      <w:r w:rsidR="004574F3">
        <w:rPr>
          <w:rFonts w:ascii="Times New Roman" w:hAnsi="Times New Roman" w:cs="Times New Roman"/>
          <w:sz w:val="28"/>
          <w:szCs w:val="28"/>
        </w:rPr>
        <w:t>69,8</w:t>
      </w:r>
      <w:r w:rsidRPr="008D7DF9">
        <w:rPr>
          <w:rFonts w:ascii="Times New Roman" w:hAnsi="Times New Roman" w:cs="Times New Roman"/>
          <w:sz w:val="28"/>
          <w:szCs w:val="28"/>
        </w:rPr>
        <w:t xml:space="preserve"> % (n = </w:t>
      </w:r>
      <w:r w:rsidR="004574F3">
        <w:rPr>
          <w:rFonts w:ascii="Times New Roman" w:hAnsi="Times New Roman" w:cs="Times New Roman"/>
          <w:sz w:val="28"/>
          <w:szCs w:val="28"/>
        </w:rPr>
        <w:t>203</w:t>
      </w:r>
      <w:r w:rsidRPr="008D7DF9">
        <w:rPr>
          <w:rFonts w:ascii="Times New Roman" w:hAnsi="Times New Roman" w:cs="Times New Roman"/>
          <w:sz w:val="28"/>
          <w:szCs w:val="28"/>
        </w:rPr>
        <w:t xml:space="preserve">). Масса тела включенных в исследование составила </w:t>
      </w:r>
      <w:r w:rsidR="004574F3">
        <w:rPr>
          <w:rFonts w:ascii="Times New Roman" w:hAnsi="Times New Roman" w:cs="Times New Roman"/>
          <w:sz w:val="28"/>
          <w:szCs w:val="28"/>
        </w:rPr>
        <w:t>78,7</w:t>
      </w:r>
      <w:r w:rsidRPr="008D7DF9">
        <w:rPr>
          <w:rFonts w:ascii="Times New Roman" w:hAnsi="Times New Roman" w:cs="Times New Roman"/>
          <w:sz w:val="28"/>
          <w:szCs w:val="28"/>
        </w:rPr>
        <w:t xml:space="preserve"> ± </w:t>
      </w:r>
      <w:r w:rsidR="004574F3">
        <w:rPr>
          <w:rFonts w:ascii="Times New Roman" w:hAnsi="Times New Roman" w:cs="Times New Roman"/>
          <w:sz w:val="28"/>
          <w:szCs w:val="28"/>
        </w:rPr>
        <w:t>0,94</w:t>
      </w:r>
      <w:r w:rsidRPr="008D7DF9">
        <w:rPr>
          <w:rFonts w:ascii="Times New Roman" w:hAnsi="Times New Roman" w:cs="Times New Roman"/>
          <w:sz w:val="28"/>
          <w:szCs w:val="28"/>
        </w:rPr>
        <w:t xml:space="preserve"> кг, ОТ –</w:t>
      </w:r>
      <w:r w:rsidR="004574F3">
        <w:rPr>
          <w:rFonts w:ascii="Times New Roman" w:hAnsi="Times New Roman" w:cs="Times New Roman"/>
          <w:sz w:val="28"/>
          <w:szCs w:val="28"/>
        </w:rPr>
        <w:t>93,9</w:t>
      </w:r>
      <w:r w:rsidRPr="008D7DF9">
        <w:rPr>
          <w:rFonts w:ascii="Times New Roman" w:hAnsi="Times New Roman" w:cs="Times New Roman"/>
          <w:sz w:val="28"/>
          <w:szCs w:val="28"/>
        </w:rPr>
        <w:t xml:space="preserve"> ± </w:t>
      </w:r>
      <w:r w:rsidR="004574F3">
        <w:rPr>
          <w:rFonts w:ascii="Times New Roman" w:hAnsi="Times New Roman" w:cs="Times New Roman"/>
          <w:sz w:val="28"/>
          <w:szCs w:val="28"/>
        </w:rPr>
        <w:t>0,9</w:t>
      </w:r>
      <w:r w:rsidRPr="008D7DF9">
        <w:rPr>
          <w:rFonts w:ascii="Times New Roman" w:hAnsi="Times New Roman" w:cs="Times New Roman"/>
          <w:sz w:val="28"/>
          <w:szCs w:val="28"/>
        </w:rPr>
        <w:t xml:space="preserve"> см, ИМТ – 29,5 ± 0,37. </w:t>
      </w:r>
    </w:p>
    <w:p w14:paraId="55B3721C" w14:textId="0355F447" w:rsidR="00D64532" w:rsidRPr="008D7DF9" w:rsidRDefault="00D64532" w:rsidP="00D64532">
      <w:pPr>
        <w:spacing w:after="0" w:line="360" w:lineRule="auto"/>
        <w:ind w:firstLine="567"/>
        <w:jc w:val="both"/>
        <w:rPr>
          <w:rFonts w:ascii="Times New Roman" w:hAnsi="Times New Roman" w:cs="Times New Roman"/>
          <w:b/>
          <w:i/>
          <w:sz w:val="28"/>
          <w:szCs w:val="28"/>
        </w:rPr>
      </w:pPr>
      <w:r w:rsidRPr="008D7DF9">
        <w:rPr>
          <w:rFonts w:ascii="Times New Roman" w:hAnsi="Times New Roman" w:cs="Times New Roman"/>
          <w:b/>
          <w:i/>
          <w:sz w:val="28"/>
          <w:szCs w:val="28"/>
        </w:rPr>
        <w:t xml:space="preserve">Жители </w:t>
      </w:r>
      <w:r w:rsidR="00D337EA">
        <w:rPr>
          <w:rFonts w:ascii="Times New Roman" w:hAnsi="Times New Roman" w:cs="Times New Roman"/>
          <w:b/>
          <w:i/>
          <w:sz w:val="28"/>
          <w:szCs w:val="28"/>
        </w:rPr>
        <w:t>средне</w:t>
      </w:r>
      <w:r w:rsidRPr="008D7DF9">
        <w:rPr>
          <w:rFonts w:ascii="Times New Roman" w:hAnsi="Times New Roman" w:cs="Times New Roman"/>
          <w:b/>
          <w:i/>
          <w:sz w:val="28"/>
          <w:szCs w:val="28"/>
        </w:rPr>
        <w:t>горья:</w:t>
      </w:r>
    </w:p>
    <w:p w14:paraId="602D733D" w14:textId="640B0DF8"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 возраст пациентов составил 56,2 ± 0,7, у мужчин – 56,3 ± 1,4, у женщин – 56,2 ± 0,7. Из общего числа обследованных, мужчины составили </w:t>
      </w:r>
      <w:r w:rsidR="004574F3">
        <w:rPr>
          <w:rFonts w:ascii="Times New Roman" w:hAnsi="Times New Roman" w:cs="Times New Roman"/>
          <w:sz w:val="28"/>
          <w:szCs w:val="28"/>
        </w:rPr>
        <w:t>25,3</w:t>
      </w:r>
      <w:r w:rsidRPr="008D7DF9">
        <w:rPr>
          <w:rFonts w:ascii="Times New Roman" w:hAnsi="Times New Roman" w:cs="Times New Roman"/>
          <w:sz w:val="28"/>
          <w:szCs w:val="28"/>
        </w:rPr>
        <w:t xml:space="preserve"> % (n = </w:t>
      </w:r>
      <w:r w:rsidR="004574F3">
        <w:rPr>
          <w:rFonts w:ascii="Times New Roman" w:hAnsi="Times New Roman" w:cs="Times New Roman"/>
          <w:sz w:val="28"/>
          <w:szCs w:val="28"/>
        </w:rPr>
        <w:t>105</w:t>
      </w:r>
      <w:r w:rsidRPr="008D7DF9">
        <w:rPr>
          <w:rFonts w:ascii="Times New Roman" w:hAnsi="Times New Roman" w:cs="Times New Roman"/>
          <w:sz w:val="28"/>
          <w:szCs w:val="28"/>
        </w:rPr>
        <w:t>), а женщины –</w:t>
      </w:r>
      <w:r w:rsidR="004574F3">
        <w:rPr>
          <w:rFonts w:ascii="Times New Roman" w:hAnsi="Times New Roman" w:cs="Times New Roman"/>
          <w:sz w:val="28"/>
          <w:szCs w:val="28"/>
        </w:rPr>
        <w:t xml:space="preserve"> 74,7</w:t>
      </w:r>
      <w:r w:rsidRPr="008D7DF9">
        <w:rPr>
          <w:rFonts w:ascii="Times New Roman" w:hAnsi="Times New Roman" w:cs="Times New Roman"/>
          <w:sz w:val="28"/>
          <w:szCs w:val="28"/>
        </w:rPr>
        <w:t xml:space="preserve"> % (n = </w:t>
      </w:r>
      <w:r w:rsidR="004574F3">
        <w:rPr>
          <w:rFonts w:ascii="Times New Roman" w:hAnsi="Times New Roman" w:cs="Times New Roman"/>
          <w:sz w:val="28"/>
          <w:szCs w:val="28"/>
        </w:rPr>
        <w:t>309</w:t>
      </w:r>
      <w:r w:rsidRPr="008D7DF9">
        <w:rPr>
          <w:rFonts w:ascii="Times New Roman" w:hAnsi="Times New Roman" w:cs="Times New Roman"/>
          <w:sz w:val="28"/>
          <w:szCs w:val="28"/>
        </w:rPr>
        <w:t>). Масса тела включенных в исследование составила 75,</w:t>
      </w:r>
      <w:r w:rsidR="004574F3">
        <w:rPr>
          <w:rFonts w:ascii="Times New Roman" w:hAnsi="Times New Roman" w:cs="Times New Roman"/>
          <w:sz w:val="28"/>
          <w:szCs w:val="28"/>
        </w:rPr>
        <w:t>3</w:t>
      </w:r>
      <w:r w:rsidRPr="008D7DF9">
        <w:rPr>
          <w:rFonts w:ascii="Times New Roman" w:hAnsi="Times New Roman" w:cs="Times New Roman"/>
          <w:sz w:val="28"/>
          <w:szCs w:val="28"/>
        </w:rPr>
        <w:t xml:space="preserve"> ± 0,</w:t>
      </w:r>
      <w:r w:rsidR="004574F3">
        <w:rPr>
          <w:rFonts w:ascii="Times New Roman" w:hAnsi="Times New Roman" w:cs="Times New Roman"/>
          <w:sz w:val="28"/>
          <w:szCs w:val="28"/>
        </w:rPr>
        <w:t>71</w:t>
      </w:r>
      <w:r w:rsidRPr="008D7DF9">
        <w:rPr>
          <w:rFonts w:ascii="Times New Roman" w:hAnsi="Times New Roman" w:cs="Times New Roman"/>
          <w:sz w:val="28"/>
          <w:szCs w:val="28"/>
        </w:rPr>
        <w:t xml:space="preserve"> кг, ОТ – </w:t>
      </w:r>
      <w:r w:rsidR="004574F3">
        <w:rPr>
          <w:rFonts w:ascii="Times New Roman" w:hAnsi="Times New Roman" w:cs="Times New Roman"/>
          <w:sz w:val="28"/>
          <w:szCs w:val="28"/>
        </w:rPr>
        <w:t>95,7</w:t>
      </w:r>
      <w:r w:rsidRPr="008D7DF9">
        <w:rPr>
          <w:rFonts w:ascii="Times New Roman" w:hAnsi="Times New Roman" w:cs="Times New Roman"/>
          <w:sz w:val="28"/>
          <w:szCs w:val="28"/>
        </w:rPr>
        <w:t xml:space="preserve"> ± 0,</w:t>
      </w:r>
      <w:r w:rsidR="004574F3">
        <w:rPr>
          <w:rFonts w:ascii="Times New Roman" w:hAnsi="Times New Roman" w:cs="Times New Roman"/>
          <w:sz w:val="28"/>
          <w:szCs w:val="28"/>
        </w:rPr>
        <w:t>75</w:t>
      </w:r>
      <w:r w:rsidRPr="008D7DF9">
        <w:rPr>
          <w:rFonts w:ascii="Times New Roman" w:hAnsi="Times New Roman" w:cs="Times New Roman"/>
          <w:sz w:val="28"/>
          <w:szCs w:val="28"/>
        </w:rPr>
        <w:t xml:space="preserve"> см, ИМТ – 28,7 ± 0,3</w:t>
      </w:r>
      <w:r w:rsidR="004574F3">
        <w:rPr>
          <w:rFonts w:ascii="Times New Roman" w:hAnsi="Times New Roman" w:cs="Times New Roman"/>
          <w:sz w:val="28"/>
          <w:szCs w:val="28"/>
        </w:rPr>
        <w:t>1</w:t>
      </w:r>
      <w:r w:rsidRPr="008D7DF9">
        <w:rPr>
          <w:rFonts w:ascii="Times New Roman" w:hAnsi="Times New Roman" w:cs="Times New Roman"/>
          <w:sz w:val="28"/>
          <w:szCs w:val="28"/>
        </w:rPr>
        <w:t xml:space="preserve">. </w:t>
      </w:r>
    </w:p>
    <w:p w14:paraId="4AAAC78C" w14:textId="495E96DD"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Группы пациентов низко- и </w:t>
      </w:r>
      <w:r w:rsidR="00D337EA">
        <w:rPr>
          <w:rFonts w:ascii="Times New Roman" w:hAnsi="Times New Roman" w:cs="Times New Roman"/>
          <w:sz w:val="28"/>
          <w:szCs w:val="28"/>
        </w:rPr>
        <w:t>средне</w:t>
      </w:r>
      <w:r w:rsidRPr="008D7DF9">
        <w:rPr>
          <w:rFonts w:ascii="Times New Roman" w:hAnsi="Times New Roman" w:cs="Times New Roman"/>
          <w:sz w:val="28"/>
          <w:szCs w:val="28"/>
        </w:rPr>
        <w:t xml:space="preserve">горья соответствовали по возрасту, массе тела, ИМТ и окружности талии, что дало возможность проведения дальнейших сравнений в соответствии с поставленными задачами исследования по факторам риска и </w:t>
      </w:r>
      <w:proofErr w:type="gramStart"/>
      <w:r w:rsidRPr="008D7DF9">
        <w:rPr>
          <w:rFonts w:ascii="Times New Roman" w:hAnsi="Times New Roman" w:cs="Times New Roman"/>
          <w:sz w:val="28"/>
          <w:szCs w:val="28"/>
        </w:rPr>
        <w:t>ССЗ</w:t>
      </w:r>
      <w:proofErr w:type="gramEnd"/>
      <w:r w:rsidRPr="008D7DF9">
        <w:rPr>
          <w:rFonts w:ascii="Times New Roman" w:hAnsi="Times New Roman" w:cs="Times New Roman"/>
          <w:sz w:val="28"/>
          <w:szCs w:val="28"/>
        </w:rPr>
        <w:t xml:space="preserve"> и сочетанных состояний.</w:t>
      </w:r>
    </w:p>
    <w:p w14:paraId="14B61E47" w14:textId="11120BDB"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Данные о структуре ожирения у исследуемых групп с НАЖБП представлены на рисунке </w:t>
      </w:r>
      <w:r w:rsidR="00765A3E">
        <w:rPr>
          <w:rFonts w:ascii="Times New Roman" w:hAnsi="Times New Roman" w:cs="Times New Roman"/>
          <w:sz w:val="28"/>
          <w:szCs w:val="28"/>
        </w:rPr>
        <w:t>3</w:t>
      </w:r>
      <w:r w:rsidRPr="008D7DF9">
        <w:rPr>
          <w:rFonts w:ascii="Times New Roman" w:hAnsi="Times New Roman" w:cs="Times New Roman"/>
          <w:sz w:val="28"/>
          <w:szCs w:val="28"/>
        </w:rPr>
        <w:t xml:space="preserve">.4. Следует отметить, что в контрольных группах – жители обжитого высокогорья имели более низкий ИМТ, по сравнению с </w:t>
      </w:r>
      <w:proofErr w:type="spellStart"/>
      <w:r w:rsidRPr="008D7DF9">
        <w:rPr>
          <w:rFonts w:ascii="Times New Roman" w:hAnsi="Times New Roman" w:cs="Times New Roman"/>
          <w:sz w:val="28"/>
          <w:szCs w:val="28"/>
        </w:rPr>
        <w:t>низкогорцами</w:t>
      </w:r>
      <w:proofErr w:type="spellEnd"/>
      <w:r w:rsidRPr="008D7DF9">
        <w:rPr>
          <w:rFonts w:ascii="Times New Roman" w:hAnsi="Times New Roman" w:cs="Times New Roman"/>
          <w:sz w:val="28"/>
          <w:szCs w:val="28"/>
        </w:rPr>
        <w:t xml:space="preserve">. Нормальная масса тела наблюдалась у 25,2 % горцев </w:t>
      </w:r>
      <w:r w:rsidRPr="008D7DF9">
        <w:rPr>
          <w:rFonts w:ascii="Times New Roman" w:hAnsi="Times New Roman" w:cs="Times New Roman"/>
          <w:sz w:val="28"/>
          <w:szCs w:val="28"/>
          <w:lang w:val="en-US"/>
        </w:rPr>
        <w:t>c</w:t>
      </w:r>
      <w:r w:rsidRPr="008D7DF9">
        <w:rPr>
          <w:rFonts w:ascii="Times New Roman" w:hAnsi="Times New Roman" w:cs="Times New Roman"/>
          <w:sz w:val="28"/>
          <w:szCs w:val="28"/>
        </w:rPr>
        <w:t xml:space="preserve"> НАЖБП против 19,8 % жителей Бишкека. В обоих регионах ИМТ больных НАЖБП был представлен избыточной массой тела и ожирением </w:t>
      </w:r>
      <w:r w:rsidRPr="008D7DF9">
        <w:rPr>
          <w:rFonts w:ascii="Times New Roman" w:hAnsi="Times New Roman" w:cs="Times New Roman"/>
          <w:sz w:val="28"/>
          <w:szCs w:val="28"/>
          <w:lang w:val="en-US"/>
        </w:rPr>
        <w:t>I</w:t>
      </w:r>
      <w:r w:rsidRPr="008D7DF9">
        <w:rPr>
          <w:rFonts w:ascii="Times New Roman" w:hAnsi="Times New Roman" w:cs="Times New Roman"/>
          <w:sz w:val="28"/>
          <w:szCs w:val="28"/>
        </w:rPr>
        <w:t xml:space="preserve"> степени. Среди жителей г. Бишкека с изолированной НАЖБП ожирение встречалось чаще и составляло 49,1 % против 36,6 % в Нарынской области. Структура ожирения у больных НАЖБП в сочетании с СД 2 меняется кардинально (рисунок </w:t>
      </w:r>
      <w:r w:rsidR="00112B45">
        <w:rPr>
          <w:rFonts w:ascii="Times New Roman" w:hAnsi="Times New Roman" w:cs="Times New Roman"/>
          <w:sz w:val="28"/>
          <w:szCs w:val="28"/>
        </w:rPr>
        <w:t>3</w:t>
      </w:r>
      <w:r w:rsidRPr="008D7DF9">
        <w:rPr>
          <w:rFonts w:ascii="Times New Roman" w:hAnsi="Times New Roman" w:cs="Times New Roman"/>
          <w:sz w:val="28"/>
          <w:szCs w:val="28"/>
        </w:rPr>
        <w:t>.</w:t>
      </w:r>
      <w:r w:rsidR="00871336">
        <w:rPr>
          <w:rFonts w:ascii="Times New Roman" w:hAnsi="Times New Roman" w:cs="Times New Roman"/>
          <w:sz w:val="28"/>
          <w:szCs w:val="28"/>
        </w:rPr>
        <w:t>5</w:t>
      </w:r>
      <w:r w:rsidRPr="008D7DF9">
        <w:rPr>
          <w:rFonts w:ascii="Times New Roman" w:hAnsi="Times New Roman" w:cs="Times New Roman"/>
          <w:sz w:val="28"/>
          <w:szCs w:val="28"/>
        </w:rPr>
        <w:t xml:space="preserve">). Доля лиц с нормальной массой тела уменьшилось в два раза по сравнению с изолированной НАЖБП. Наблюдается также прирост доли ожирения у жителей низкогорья и </w:t>
      </w:r>
      <w:r w:rsidR="00765A3E">
        <w:rPr>
          <w:rFonts w:ascii="Times New Roman" w:hAnsi="Times New Roman" w:cs="Times New Roman"/>
          <w:sz w:val="28"/>
          <w:szCs w:val="28"/>
        </w:rPr>
        <w:t>средне</w:t>
      </w:r>
      <w:r w:rsidRPr="008D7DF9">
        <w:rPr>
          <w:rFonts w:ascii="Times New Roman" w:hAnsi="Times New Roman" w:cs="Times New Roman"/>
          <w:sz w:val="28"/>
          <w:szCs w:val="28"/>
        </w:rPr>
        <w:t xml:space="preserve">горья (51,3 и 47,2 %, соответственно). У горцев отмечается трёхкратный рост ожирения </w:t>
      </w:r>
      <w:r w:rsidRPr="008D7DF9">
        <w:rPr>
          <w:rFonts w:ascii="Times New Roman" w:hAnsi="Times New Roman" w:cs="Times New Roman"/>
          <w:sz w:val="28"/>
          <w:szCs w:val="28"/>
          <w:lang w:val="en-US"/>
        </w:rPr>
        <w:t>II</w:t>
      </w:r>
      <w:r w:rsidRPr="008D7DF9">
        <w:rPr>
          <w:rFonts w:ascii="Times New Roman" w:hAnsi="Times New Roman" w:cs="Times New Roman"/>
          <w:sz w:val="28"/>
          <w:szCs w:val="28"/>
        </w:rPr>
        <w:t xml:space="preserve"> степени.</w:t>
      </w:r>
    </w:p>
    <w:p w14:paraId="29B44A28" w14:textId="5D836A7E" w:rsidR="00D64532" w:rsidRDefault="00D64532" w:rsidP="00D64532">
      <w:pPr>
        <w:spacing w:after="0" w:line="360" w:lineRule="auto"/>
        <w:ind w:firstLine="567"/>
        <w:rPr>
          <w:rFonts w:ascii="Times New Roman" w:hAnsi="Times New Roman" w:cs="Times New Roman"/>
          <w:noProof/>
          <w:sz w:val="24"/>
          <w:lang w:eastAsia="ru-RU"/>
        </w:rPr>
      </w:pPr>
      <w:r w:rsidRPr="008D7DF9">
        <w:rPr>
          <w:rFonts w:ascii="Times New Roman" w:hAnsi="Times New Roman" w:cs="Times New Roman"/>
          <w:noProof/>
          <w:lang w:eastAsia="ru-RU"/>
        </w:rPr>
        <w:lastRenderedPageBreak/>
        <w:drawing>
          <wp:inline distT="0" distB="0" distL="0" distR="0" wp14:anchorId="723582D9" wp14:editId="37BDA89C">
            <wp:extent cx="4572000" cy="2743200"/>
            <wp:effectExtent l="0" t="0" r="0" b="0"/>
            <wp:docPr id="33" name="Диаграмма 33">
              <a:extLst xmlns:a="http://schemas.openxmlformats.org/drawingml/2006/main">
                <a:ext uri="{FF2B5EF4-FFF2-40B4-BE49-F238E27FC236}">
                  <a16:creationId xmlns:a16="http://schemas.microsoft.com/office/drawing/2014/main" id="{E8E51A7E-5FA2-4A54-ACF3-6663118B9A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rsidRPr="008D7DF9">
        <w:rPr>
          <w:rFonts w:ascii="Times New Roman" w:hAnsi="Times New Roman" w:cs="Times New Roman"/>
          <w:noProof/>
          <w:sz w:val="24"/>
          <w:lang w:eastAsia="ru-RU"/>
        </w:rPr>
        <w:t xml:space="preserve"> </w:t>
      </w:r>
    </w:p>
    <w:p w14:paraId="0E814D3D" w14:textId="390C4D86" w:rsidR="00871336" w:rsidRPr="00F92165" w:rsidRDefault="00871336" w:rsidP="00871336">
      <w:pPr>
        <w:tabs>
          <w:tab w:val="left" w:pos="0"/>
        </w:tabs>
        <w:spacing w:after="0" w:line="276" w:lineRule="auto"/>
        <w:jc w:val="center"/>
        <w:rPr>
          <w:rFonts w:ascii="Times New Roman" w:hAnsi="Times New Roman" w:cs="Times New Roman"/>
          <w:sz w:val="28"/>
          <w:szCs w:val="28"/>
        </w:rPr>
      </w:pPr>
      <w:r w:rsidRPr="00F92165">
        <w:rPr>
          <w:rFonts w:ascii="Times New Roman" w:hAnsi="Times New Roman" w:cs="Times New Roman"/>
          <w:sz w:val="28"/>
          <w:szCs w:val="28"/>
        </w:rPr>
        <w:t>Рисунок 3.4 –Структура ожирения жителей низкогорья (г. Бишкек) и среднегорья</w:t>
      </w:r>
      <w:r w:rsidR="00F92165">
        <w:rPr>
          <w:rFonts w:ascii="Times New Roman" w:hAnsi="Times New Roman" w:cs="Times New Roman"/>
          <w:sz w:val="28"/>
          <w:szCs w:val="28"/>
        </w:rPr>
        <w:t xml:space="preserve"> </w:t>
      </w:r>
      <w:r w:rsidRPr="00F92165">
        <w:rPr>
          <w:rFonts w:ascii="Times New Roman" w:hAnsi="Times New Roman" w:cs="Times New Roman"/>
          <w:sz w:val="28"/>
          <w:szCs w:val="28"/>
        </w:rPr>
        <w:t>(с. Ат-Баши) с НАЖБП по данным ИМТ без СД 2</w:t>
      </w:r>
    </w:p>
    <w:p w14:paraId="15995D3C" w14:textId="77777777" w:rsidR="00871336" w:rsidRPr="008D7DF9" w:rsidRDefault="00871336" w:rsidP="00D64532">
      <w:pPr>
        <w:spacing w:after="0" w:line="360" w:lineRule="auto"/>
        <w:ind w:firstLine="567"/>
        <w:rPr>
          <w:rFonts w:ascii="Times New Roman" w:hAnsi="Times New Roman" w:cs="Times New Roman"/>
          <w:noProof/>
          <w:sz w:val="24"/>
          <w:lang w:eastAsia="ru-RU"/>
        </w:rPr>
      </w:pPr>
    </w:p>
    <w:p w14:paraId="048DBB80" w14:textId="770A404B" w:rsidR="00D64532" w:rsidRPr="008D7DF9" w:rsidRDefault="00D64532" w:rsidP="00D64532">
      <w:pPr>
        <w:spacing w:after="0" w:line="360" w:lineRule="auto"/>
        <w:ind w:firstLine="567"/>
        <w:rPr>
          <w:rFonts w:ascii="Times New Roman" w:hAnsi="Times New Roman" w:cs="Times New Roman"/>
          <w:sz w:val="24"/>
        </w:rPr>
      </w:pPr>
      <w:r w:rsidRPr="008D7DF9">
        <w:rPr>
          <w:rFonts w:ascii="Times New Roman" w:hAnsi="Times New Roman" w:cs="Times New Roman"/>
          <w:noProof/>
          <w:sz w:val="24"/>
          <w:lang w:eastAsia="ru-RU"/>
        </w:rPr>
        <w:t xml:space="preserve"> </w:t>
      </w:r>
      <w:r w:rsidRPr="008D7DF9">
        <w:rPr>
          <w:rFonts w:ascii="Times New Roman" w:hAnsi="Times New Roman" w:cs="Times New Roman"/>
          <w:noProof/>
          <w:lang w:eastAsia="ru-RU"/>
        </w:rPr>
        <w:drawing>
          <wp:inline distT="0" distB="0" distL="0" distR="0" wp14:anchorId="67FF0641" wp14:editId="74C9B958">
            <wp:extent cx="4572000" cy="2743200"/>
            <wp:effectExtent l="0" t="0" r="0" b="0"/>
            <wp:docPr id="34" name="Диаграмма 34">
              <a:extLst xmlns:a="http://schemas.openxmlformats.org/drawingml/2006/main">
                <a:ext uri="{FF2B5EF4-FFF2-40B4-BE49-F238E27FC236}">
                  <a16:creationId xmlns:a16="http://schemas.microsoft.com/office/drawing/2014/main" id="{E0F80837-9A4D-441E-8D12-92F4564FD1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851CA7F" w14:textId="106213F3" w:rsidR="00D64532" w:rsidRPr="00F92165" w:rsidRDefault="00D64532" w:rsidP="00D64532">
      <w:pPr>
        <w:tabs>
          <w:tab w:val="left" w:pos="0"/>
        </w:tabs>
        <w:spacing w:after="0" w:line="276" w:lineRule="auto"/>
        <w:jc w:val="center"/>
        <w:rPr>
          <w:rFonts w:ascii="Times New Roman" w:hAnsi="Times New Roman" w:cs="Times New Roman"/>
          <w:sz w:val="28"/>
          <w:szCs w:val="28"/>
        </w:rPr>
      </w:pPr>
      <w:r w:rsidRPr="00F92165">
        <w:rPr>
          <w:rFonts w:ascii="Times New Roman" w:hAnsi="Times New Roman" w:cs="Times New Roman"/>
          <w:sz w:val="28"/>
          <w:szCs w:val="28"/>
        </w:rPr>
        <w:t xml:space="preserve">Рисунок </w:t>
      </w:r>
      <w:r w:rsidR="00112B45" w:rsidRPr="00F92165">
        <w:rPr>
          <w:rFonts w:ascii="Times New Roman" w:hAnsi="Times New Roman" w:cs="Times New Roman"/>
          <w:sz w:val="28"/>
          <w:szCs w:val="28"/>
        </w:rPr>
        <w:t>3</w:t>
      </w:r>
      <w:r w:rsidRPr="00F92165">
        <w:rPr>
          <w:rFonts w:ascii="Times New Roman" w:hAnsi="Times New Roman" w:cs="Times New Roman"/>
          <w:sz w:val="28"/>
          <w:szCs w:val="28"/>
        </w:rPr>
        <w:t>.</w:t>
      </w:r>
      <w:r w:rsidR="00871336" w:rsidRPr="00F92165">
        <w:rPr>
          <w:rFonts w:ascii="Times New Roman" w:hAnsi="Times New Roman" w:cs="Times New Roman"/>
          <w:sz w:val="28"/>
          <w:szCs w:val="28"/>
        </w:rPr>
        <w:t>5</w:t>
      </w:r>
      <w:r w:rsidRPr="00F92165">
        <w:rPr>
          <w:rFonts w:ascii="Times New Roman" w:hAnsi="Times New Roman" w:cs="Times New Roman"/>
          <w:sz w:val="28"/>
          <w:szCs w:val="28"/>
        </w:rPr>
        <w:t xml:space="preserve"> –</w:t>
      </w:r>
      <w:r w:rsidR="00871336" w:rsidRPr="00F92165">
        <w:rPr>
          <w:rFonts w:ascii="Times New Roman" w:hAnsi="Times New Roman" w:cs="Times New Roman"/>
          <w:sz w:val="28"/>
          <w:szCs w:val="28"/>
        </w:rPr>
        <w:t xml:space="preserve"> </w:t>
      </w:r>
      <w:r w:rsidRPr="00F92165">
        <w:rPr>
          <w:rFonts w:ascii="Times New Roman" w:hAnsi="Times New Roman" w:cs="Times New Roman"/>
          <w:sz w:val="28"/>
          <w:szCs w:val="28"/>
        </w:rPr>
        <w:t>Структура ожирения жителей низкогорья (г. Бишкек) и среднегорья (с. Ат-Баши) с НАЖБП и СД 2</w:t>
      </w:r>
    </w:p>
    <w:p w14:paraId="24D24DCB" w14:textId="77777777" w:rsidR="00D64532" w:rsidRPr="008D7DF9" w:rsidRDefault="00D64532" w:rsidP="00D64532">
      <w:pPr>
        <w:spacing w:after="0" w:line="360" w:lineRule="auto"/>
        <w:ind w:firstLine="567"/>
        <w:jc w:val="both"/>
        <w:rPr>
          <w:rFonts w:ascii="Times New Roman" w:hAnsi="Times New Roman" w:cs="Times New Roman"/>
          <w:sz w:val="28"/>
          <w:szCs w:val="28"/>
        </w:rPr>
      </w:pPr>
    </w:p>
    <w:p w14:paraId="32FF2E8D" w14:textId="32E73FE7"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Характерной особенностью НАЖБП является многообразие сопутствующих заболеваний и патологических состояний. Традиционными факторами риска ССЗ являются ожирение, АГ, атерогенная дислипидемия [</w:t>
      </w:r>
      <w:r w:rsidR="00AC4E37">
        <w:rPr>
          <w:rFonts w:ascii="Times New Roman" w:hAnsi="Times New Roman" w:cs="Times New Roman"/>
          <w:sz w:val="28"/>
          <w:szCs w:val="28"/>
        </w:rPr>
        <w:t>27</w:t>
      </w:r>
      <w:r w:rsidRPr="008D7DF9">
        <w:rPr>
          <w:rFonts w:ascii="Times New Roman" w:hAnsi="Times New Roman" w:cs="Times New Roman"/>
          <w:sz w:val="28"/>
          <w:szCs w:val="28"/>
        </w:rPr>
        <w:t>]. По данным многочисленных рекомендаций, у пациентов с НАЖБП необходимо оценить СКФ, даже в отсутствии классических факторов риска развити</w:t>
      </w:r>
      <w:r w:rsidR="008773A5">
        <w:rPr>
          <w:rFonts w:ascii="Times New Roman" w:hAnsi="Times New Roman" w:cs="Times New Roman"/>
          <w:sz w:val="28"/>
          <w:szCs w:val="28"/>
        </w:rPr>
        <w:t>я</w:t>
      </w:r>
      <w:r w:rsidRPr="008D7DF9">
        <w:rPr>
          <w:rFonts w:ascii="Times New Roman" w:hAnsi="Times New Roman" w:cs="Times New Roman"/>
          <w:sz w:val="28"/>
          <w:szCs w:val="28"/>
        </w:rPr>
        <w:t xml:space="preserve"> хронической болезни почек (ХБП).</w:t>
      </w:r>
    </w:p>
    <w:p w14:paraId="02A9ADD8" w14:textId="551A909C"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lastRenderedPageBreak/>
        <w:t xml:space="preserve">Данные о структуре сопутствующих заболеваний и риск факторов ССЗ у групп лиц с НАЖБП, проживающих на разных высотах (г. Бишкек, высота над </w:t>
      </w:r>
      <w:proofErr w:type="spellStart"/>
      <w:r w:rsidRPr="008D7DF9">
        <w:rPr>
          <w:rFonts w:ascii="Times New Roman" w:hAnsi="Times New Roman" w:cs="Times New Roman"/>
          <w:sz w:val="28"/>
          <w:szCs w:val="28"/>
        </w:rPr>
        <w:t>ур</w:t>
      </w:r>
      <w:proofErr w:type="spellEnd"/>
      <w:r w:rsidRPr="008D7DF9">
        <w:rPr>
          <w:rFonts w:ascii="Times New Roman" w:hAnsi="Times New Roman" w:cs="Times New Roman"/>
          <w:sz w:val="28"/>
          <w:szCs w:val="28"/>
        </w:rPr>
        <w:t xml:space="preserve">. м. – 750–800 м, </w:t>
      </w:r>
      <w:proofErr w:type="spellStart"/>
      <w:r w:rsidRPr="008D7DF9">
        <w:rPr>
          <w:rFonts w:ascii="Times New Roman" w:hAnsi="Times New Roman" w:cs="Times New Roman"/>
          <w:sz w:val="28"/>
          <w:szCs w:val="28"/>
        </w:rPr>
        <w:t>Ат-Башинский</w:t>
      </w:r>
      <w:proofErr w:type="spellEnd"/>
      <w:r w:rsidRPr="008D7DF9">
        <w:rPr>
          <w:rFonts w:ascii="Times New Roman" w:hAnsi="Times New Roman" w:cs="Times New Roman"/>
          <w:sz w:val="28"/>
          <w:szCs w:val="28"/>
        </w:rPr>
        <w:t xml:space="preserve"> район, Нарынская область, высота над </w:t>
      </w:r>
      <w:proofErr w:type="spellStart"/>
      <w:r w:rsidRPr="008D7DF9">
        <w:rPr>
          <w:rFonts w:ascii="Times New Roman" w:hAnsi="Times New Roman" w:cs="Times New Roman"/>
          <w:sz w:val="28"/>
          <w:szCs w:val="28"/>
        </w:rPr>
        <w:t>ур</w:t>
      </w:r>
      <w:proofErr w:type="spellEnd"/>
      <w:r w:rsidRPr="008D7DF9">
        <w:rPr>
          <w:rFonts w:ascii="Times New Roman" w:hAnsi="Times New Roman" w:cs="Times New Roman"/>
          <w:sz w:val="28"/>
          <w:szCs w:val="28"/>
        </w:rPr>
        <w:t xml:space="preserve">. м. – 2046–2300 м) представлены в рисунке </w:t>
      </w:r>
      <w:r w:rsidR="00112B45">
        <w:rPr>
          <w:rFonts w:ascii="Times New Roman" w:hAnsi="Times New Roman" w:cs="Times New Roman"/>
          <w:sz w:val="28"/>
          <w:szCs w:val="28"/>
        </w:rPr>
        <w:t>3</w:t>
      </w:r>
      <w:r w:rsidRPr="008D7DF9">
        <w:rPr>
          <w:rFonts w:ascii="Times New Roman" w:hAnsi="Times New Roman" w:cs="Times New Roman"/>
          <w:sz w:val="28"/>
          <w:szCs w:val="28"/>
        </w:rPr>
        <w:t>.</w:t>
      </w:r>
      <w:r w:rsidR="00871336">
        <w:rPr>
          <w:rFonts w:ascii="Times New Roman" w:hAnsi="Times New Roman" w:cs="Times New Roman"/>
          <w:sz w:val="28"/>
          <w:szCs w:val="28"/>
        </w:rPr>
        <w:t>6</w:t>
      </w:r>
      <w:r w:rsidRPr="008D7DF9">
        <w:rPr>
          <w:rFonts w:ascii="Times New Roman" w:hAnsi="Times New Roman" w:cs="Times New Roman"/>
          <w:sz w:val="28"/>
          <w:szCs w:val="28"/>
        </w:rPr>
        <w:t>. Доля артериальной гипертензии была одинаково высока как у жителей высокогорья, так и низкогорья с НАЖБП (свыше 60 %).</w:t>
      </w:r>
    </w:p>
    <w:p w14:paraId="427EEA0C" w14:textId="6098DB08" w:rsidR="00D64532" w:rsidRPr="008D7DF9" w:rsidRDefault="00D64532" w:rsidP="00D64532">
      <w:pPr>
        <w:spacing w:after="0" w:line="360" w:lineRule="auto"/>
        <w:ind w:firstLine="567"/>
        <w:jc w:val="both"/>
        <w:rPr>
          <w:rFonts w:ascii="Times New Roman" w:hAnsi="Times New Roman" w:cs="Times New Roman"/>
        </w:rPr>
      </w:pPr>
      <w:r w:rsidRPr="008D7DF9">
        <w:rPr>
          <w:rFonts w:ascii="Times New Roman" w:hAnsi="Times New Roman" w:cs="Times New Roman"/>
          <w:noProof/>
          <w:sz w:val="24"/>
          <w:szCs w:val="24"/>
          <w:lang w:eastAsia="ru-RU"/>
        </w:rPr>
        <mc:AlternateContent>
          <mc:Choice Requires="wps">
            <w:drawing>
              <wp:anchor distT="0" distB="0" distL="114300" distR="114300" simplePos="0" relativeHeight="251665408" behindDoc="0" locked="0" layoutInCell="1" allowOverlap="1" wp14:anchorId="399134D5" wp14:editId="12A4AE64">
                <wp:simplePos x="0" y="0"/>
                <wp:positionH relativeFrom="column">
                  <wp:posOffset>443865</wp:posOffset>
                </wp:positionH>
                <wp:positionV relativeFrom="paragraph">
                  <wp:posOffset>1499235</wp:posOffset>
                </wp:positionV>
                <wp:extent cx="340995" cy="238760"/>
                <wp:effectExtent l="5715" t="13335" r="5715" b="5080"/>
                <wp:wrapNone/>
                <wp:docPr id="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 cy="238760"/>
                        </a:xfrm>
                        <a:prstGeom prst="rect">
                          <a:avLst/>
                        </a:prstGeom>
                        <a:solidFill>
                          <a:srgbClr val="FFFFFF"/>
                        </a:solidFill>
                        <a:ln w="9525">
                          <a:solidFill>
                            <a:srgbClr val="000000"/>
                          </a:solidFill>
                          <a:miter lim="800000"/>
                          <a:headEnd/>
                          <a:tailEnd/>
                        </a:ln>
                      </wps:spPr>
                      <wps:txbx>
                        <w:txbxContent>
                          <w:p w14:paraId="56CA8043" w14:textId="77777777" w:rsidR="00D64532" w:rsidRPr="00E50E4A" w:rsidRDefault="00D64532" w:rsidP="00D64532">
                            <w:pPr>
                              <w:rPr>
                                <w:b/>
                              </w:rPr>
                            </w:pPr>
                            <w:r w:rsidRPr="00E50E4A">
                              <w:rPr>
                                <w: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9134D5" id="Надпись 2" o:spid="_x0000_s1027" type="#_x0000_t202" style="position:absolute;left:0;text-align:left;margin-left:34.95pt;margin-top:118.05pt;width:26.85pt;height:18.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">
                <v:textbox>
                  <w:txbxContent>
                    <w:p w14:paraId="56CA8043" w14:textId="77777777" w:rsidR="00D64532" w:rsidRPr="00E50E4A" w:rsidRDefault="00D64532" w:rsidP="00D64532">
                      <w:pPr>
                        <w:rPr>
                          <w:b/>
                        </w:rPr>
                      </w:pPr>
                      <w:r w:rsidRPr="00E50E4A">
                        <w:rPr>
                          <w:b/>
                        </w:rPr>
                        <w:t>%</w:t>
                      </w:r>
                    </w:p>
                  </w:txbxContent>
                </v:textbox>
              </v:shape>
            </w:pict>
          </mc:Fallback>
        </mc:AlternateContent>
      </w:r>
      <w:r w:rsidR="008773A5">
        <w:rPr>
          <w:noProof/>
        </w:rPr>
        <w:drawing>
          <wp:inline distT="0" distB="0" distL="0" distR="0" wp14:anchorId="6317B465" wp14:editId="3EF57905">
            <wp:extent cx="5206701" cy="2915323"/>
            <wp:effectExtent l="0" t="0" r="13335" b="18415"/>
            <wp:docPr id="3" name="Диаграмма 3">
              <a:extLst xmlns:a="http://schemas.openxmlformats.org/drawingml/2006/main">
                <a:ext uri="{FF2B5EF4-FFF2-40B4-BE49-F238E27FC236}">
                  <a16:creationId xmlns:a16="http://schemas.microsoft.com/office/drawing/2014/main" id="{0A4EBD8D-E00F-41FE-BF37-C31A59E5F1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68344A11" w14:textId="77777777" w:rsidR="00F92165" w:rsidRDefault="00F92165" w:rsidP="00F92165">
      <w:pPr>
        <w:spacing w:after="0" w:line="240" w:lineRule="auto"/>
        <w:ind w:firstLine="540"/>
        <w:jc w:val="center"/>
        <w:rPr>
          <w:rFonts w:ascii="Times New Roman" w:hAnsi="Times New Roman" w:cs="Times New Roman"/>
          <w:sz w:val="28"/>
          <w:szCs w:val="28"/>
        </w:rPr>
      </w:pPr>
      <w:r>
        <w:rPr>
          <w:rFonts w:ascii="Times New Roman" w:hAnsi="Times New Roman" w:cs="Times New Roman"/>
          <w:sz w:val="28"/>
          <w:szCs w:val="28"/>
        </w:rPr>
        <w:t xml:space="preserve">Рисунок 3.6 - Структура </w:t>
      </w:r>
      <w:proofErr w:type="spellStart"/>
      <w:r>
        <w:rPr>
          <w:rFonts w:ascii="Times New Roman" w:hAnsi="Times New Roman" w:cs="Times New Roman"/>
          <w:sz w:val="28"/>
          <w:szCs w:val="28"/>
        </w:rPr>
        <w:t>коморбидной</w:t>
      </w:r>
      <w:proofErr w:type="spellEnd"/>
      <w:r>
        <w:rPr>
          <w:rFonts w:ascii="Times New Roman" w:hAnsi="Times New Roman" w:cs="Times New Roman"/>
          <w:sz w:val="28"/>
          <w:szCs w:val="28"/>
        </w:rPr>
        <w:t xml:space="preserve"> патологии у жителей низкогорья и среднегорья в общей взрослой популяции с НАЖБП независимо от возраста обследованных</w:t>
      </w:r>
    </w:p>
    <w:p w14:paraId="390A4E89" w14:textId="77777777" w:rsidR="00F92165" w:rsidRDefault="00F92165" w:rsidP="00F92165">
      <w:pPr>
        <w:spacing w:after="0" w:line="240" w:lineRule="auto"/>
        <w:ind w:firstLine="540"/>
        <w:rPr>
          <w:rFonts w:ascii="Times New Roman" w:hAnsi="Times New Roman" w:cs="Times New Roman"/>
          <w:i/>
          <w:iCs/>
        </w:rPr>
      </w:pPr>
      <w:r>
        <w:rPr>
          <w:rFonts w:ascii="Times New Roman" w:hAnsi="Times New Roman" w:cs="Times New Roman"/>
          <w:i/>
          <w:iCs/>
        </w:rPr>
        <w:t xml:space="preserve">   Примечание: *</w:t>
      </w:r>
      <w:proofErr w:type="gramStart"/>
      <w:r>
        <w:rPr>
          <w:rFonts w:ascii="Times New Roman" w:hAnsi="Times New Roman" w:cs="Times New Roman"/>
          <w:i/>
          <w:iCs/>
          <w:lang w:val="en-US"/>
        </w:rPr>
        <w:t>p</w:t>
      </w:r>
      <w:r>
        <w:rPr>
          <w:rFonts w:ascii="Times New Roman" w:hAnsi="Times New Roman" w:cs="Times New Roman"/>
          <w:i/>
          <w:iCs/>
        </w:rPr>
        <w:t>&lt;</w:t>
      </w:r>
      <w:proofErr w:type="gramEnd"/>
      <w:r>
        <w:rPr>
          <w:rFonts w:ascii="Times New Roman" w:hAnsi="Times New Roman" w:cs="Times New Roman"/>
          <w:i/>
          <w:iCs/>
        </w:rPr>
        <w:t>0.05</w:t>
      </w:r>
    </w:p>
    <w:p w14:paraId="70A06045" w14:textId="77777777" w:rsidR="00D64532" w:rsidRPr="008D7DF9" w:rsidRDefault="00D64532" w:rsidP="00D64532">
      <w:pPr>
        <w:spacing w:after="0" w:line="360" w:lineRule="auto"/>
        <w:ind w:firstLine="567"/>
        <w:jc w:val="both"/>
        <w:rPr>
          <w:rFonts w:ascii="Times New Roman" w:hAnsi="Times New Roman" w:cs="Times New Roman"/>
          <w:sz w:val="28"/>
          <w:szCs w:val="28"/>
        </w:rPr>
      </w:pPr>
    </w:p>
    <w:p w14:paraId="539A3A6A" w14:textId="6128B896" w:rsidR="00D64532" w:rsidRPr="008D7DF9" w:rsidRDefault="00D64532" w:rsidP="00D64532">
      <w:pPr>
        <w:spacing w:after="0" w:line="360" w:lineRule="auto"/>
        <w:ind w:firstLine="567"/>
        <w:jc w:val="both"/>
        <w:rPr>
          <w:rFonts w:ascii="Times New Roman" w:hAnsi="Times New Roman" w:cs="Times New Roman"/>
          <w:sz w:val="28"/>
          <w:szCs w:val="28"/>
        </w:rPr>
      </w:pPr>
      <w:proofErr w:type="spellStart"/>
      <w:r w:rsidRPr="008D7DF9">
        <w:rPr>
          <w:rFonts w:ascii="Times New Roman" w:hAnsi="Times New Roman" w:cs="Times New Roman"/>
          <w:sz w:val="28"/>
          <w:szCs w:val="28"/>
        </w:rPr>
        <w:t>Гиперхолестеринемия</w:t>
      </w:r>
      <w:proofErr w:type="spellEnd"/>
      <w:r w:rsidRPr="008D7DF9">
        <w:rPr>
          <w:rFonts w:ascii="Times New Roman" w:hAnsi="Times New Roman" w:cs="Times New Roman"/>
          <w:sz w:val="28"/>
          <w:szCs w:val="28"/>
        </w:rPr>
        <w:t xml:space="preserve"> (общий </w:t>
      </w:r>
      <w:proofErr w:type="gramStart"/>
      <w:r w:rsidRPr="008D7DF9">
        <w:rPr>
          <w:rFonts w:ascii="Times New Roman" w:hAnsi="Times New Roman" w:cs="Times New Roman"/>
          <w:sz w:val="28"/>
          <w:szCs w:val="28"/>
        </w:rPr>
        <w:t>холестерин &gt;</w:t>
      </w:r>
      <w:proofErr w:type="gramEnd"/>
      <w:r w:rsidRPr="008D7DF9">
        <w:rPr>
          <w:rFonts w:ascii="Times New Roman" w:hAnsi="Times New Roman" w:cs="Times New Roman"/>
          <w:sz w:val="28"/>
          <w:szCs w:val="28"/>
        </w:rPr>
        <w:t xml:space="preserve"> 5,0 ммоль/л) являющаяся прямым фактором риска ССЗ, у жителей Нарынской </w:t>
      </w:r>
      <w:proofErr w:type="spellStart"/>
      <w:r w:rsidRPr="008D7DF9">
        <w:rPr>
          <w:rFonts w:ascii="Times New Roman" w:hAnsi="Times New Roman" w:cs="Times New Roman"/>
          <w:sz w:val="28"/>
          <w:szCs w:val="28"/>
        </w:rPr>
        <w:t>обсласти</w:t>
      </w:r>
      <w:proofErr w:type="spellEnd"/>
      <w:r w:rsidRPr="008D7DF9">
        <w:rPr>
          <w:rFonts w:ascii="Times New Roman" w:hAnsi="Times New Roman" w:cs="Times New Roman"/>
          <w:sz w:val="28"/>
          <w:szCs w:val="28"/>
        </w:rPr>
        <w:t xml:space="preserve"> с НАЖБП была достоверно ниже (30,2 %). Однако, несмотря на низкую долю </w:t>
      </w:r>
      <w:proofErr w:type="spellStart"/>
      <w:r w:rsidRPr="008D7DF9">
        <w:rPr>
          <w:rFonts w:ascii="Times New Roman" w:hAnsi="Times New Roman" w:cs="Times New Roman"/>
          <w:sz w:val="28"/>
          <w:szCs w:val="28"/>
        </w:rPr>
        <w:t>гиперхолестеринемии</w:t>
      </w:r>
      <w:proofErr w:type="spellEnd"/>
      <w:r w:rsidRPr="008D7DF9">
        <w:rPr>
          <w:rFonts w:ascii="Times New Roman" w:hAnsi="Times New Roman" w:cs="Times New Roman"/>
          <w:sz w:val="28"/>
          <w:szCs w:val="28"/>
        </w:rPr>
        <w:t xml:space="preserve"> у горцев</w:t>
      </w:r>
      <w:r w:rsidR="00BB6ED0">
        <w:rPr>
          <w:rFonts w:ascii="Times New Roman" w:hAnsi="Times New Roman" w:cs="Times New Roman"/>
          <w:sz w:val="28"/>
          <w:szCs w:val="28"/>
        </w:rPr>
        <w:t xml:space="preserve"> с НАЖБП</w:t>
      </w:r>
      <w:r w:rsidRPr="008D7DF9">
        <w:rPr>
          <w:rFonts w:ascii="Times New Roman" w:hAnsi="Times New Roman" w:cs="Times New Roman"/>
          <w:sz w:val="28"/>
          <w:szCs w:val="28"/>
        </w:rPr>
        <w:t xml:space="preserve">, частота КБС была высокой. По-видимому, такое несоответствие связано с недостаточно глубокой диагностикой КБС в регионах. </w:t>
      </w:r>
    </w:p>
    <w:p w14:paraId="5EBFDE61" w14:textId="77777777"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Сочетание НАЖБП и ХОБЛ отмечалось у 11 % горцев против 1,2 % </w:t>
      </w:r>
      <w:proofErr w:type="spellStart"/>
      <w:r w:rsidRPr="008D7DF9">
        <w:rPr>
          <w:rFonts w:ascii="Times New Roman" w:hAnsi="Times New Roman" w:cs="Times New Roman"/>
          <w:sz w:val="28"/>
          <w:szCs w:val="28"/>
        </w:rPr>
        <w:t>низкогорцев</w:t>
      </w:r>
      <w:proofErr w:type="spellEnd"/>
      <w:r w:rsidRPr="008D7DF9">
        <w:rPr>
          <w:rFonts w:ascii="Times New Roman" w:hAnsi="Times New Roman" w:cs="Times New Roman"/>
          <w:sz w:val="28"/>
          <w:szCs w:val="28"/>
        </w:rPr>
        <w:t xml:space="preserve">. </w:t>
      </w:r>
    </w:p>
    <w:p w14:paraId="01C32255" w14:textId="373810D4"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Как известно, храп и остановка дыхания во сне являются предикторами обструктивного апноэ сна, который часто сопровождает ССЗ. У </w:t>
      </w:r>
      <w:r w:rsidR="00BB6ED0">
        <w:rPr>
          <w:rFonts w:ascii="Times New Roman" w:hAnsi="Times New Roman" w:cs="Times New Roman"/>
          <w:sz w:val="28"/>
          <w:szCs w:val="28"/>
        </w:rPr>
        <w:t>горцев</w:t>
      </w:r>
      <w:r w:rsidRPr="008D7DF9">
        <w:rPr>
          <w:rFonts w:ascii="Times New Roman" w:hAnsi="Times New Roman" w:cs="Times New Roman"/>
          <w:sz w:val="28"/>
          <w:szCs w:val="28"/>
        </w:rPr>
        <w:t xml:space="preserve"> с </w:t>
      </w:r>
      <w:r w:rsidRPr="008D7DF9">
        <w:rPr>
          <w:rFonts w:ascii="Times New Roman" w:hAnsi="Times New Roman" w:cs="Times New Roman"/>
          <w:sz w:val="28"/>
          <w:szCs w:val="28"/>
        </w:rPr>
        <w:lastRenderedPageBreak/>
        <w:t xml:space="preserve">НАЖБП в два раза чаще был выявлен </w:t>
      </w:r>
      <w:r w:rsidR="001872E8">
        <w:rPr>
          <w:rFonts w:ascii="Times New Roman" w:hAnsi="Times New Roman" w:cs="Times New Roman"/>
          <w:sz w:val="28"/>
          <w:szCs w:val="28"/>
        </w:rPr>
        <w:t>СОАС</w:t>
      </w:r>
      <w:r w:rsidRPr="008D7DF9">
        <w:rPr>
          <w:rFonts w:ascii="Times New Roman" w:hAnsi="Times New Roman" w:cs="Times New Roman"/>
          <w:sz w:val="28"/>
          <w:szCs w:val="28"/>
        </w:rPr>
        <w:t xml:space="preserve">. У </w:t>
      </w:r>
      <w:proofErr w:type="spellStart"/>
      <w:r w:rsidRPr="008D7DF9">
        <w:rPr>
          <w:rFonts w:ascii="Times New Roman" w:hAnsi="Times New Roman" w:cs="Times New Roman"/>
          <w:sz w:val="28"/>
          <w:szCs w:val="28"/>
        </w:rPr>
        <w:t>низкогорцев</w:t>
      </w:r>
      <w:proofErr w:type="spellEnd"/>
      <w:r w:rsidRPr="008D7DF9">
        <w:rPr>
          <w:rFonts w:ascii="Times New Roman" w:hAnsi="Times New Roman" w:cs="Times New Roman"/>
          <w:sz w:val="28"/>
          <w:szCs w:val="28"/>
        </w:rPr>
        <w:t xml:space="preserve"> храп с остановкой дыхания был отмечен у людей с повышенным весом, а у жителей </w:t>
      </w:r>
      <w:r w:rsidR="00BB6ED0">
        <w:rPr>
          <w:rFonts w:ascii="Times New Roman" w:hAnsi="Times New Roman" w:cs="Times New Roman"/>
          <w:sz w:val="28"/>
          <w:szCs w:val="28"/>
        </w:rPr>
        <w:t>средне</w:t>
      </w:r>
      <w:r w:rsidRPr="008D7DF9">
        <w:rPr>
          <w:rFonts w:ascii="Times New Roman" w:hAnsi="Times New Roman" w:cs="Times New Roman"/>
          <w:sz w:val="28"/>
          <w:szCs w:val="28"/>
        </w:rPr>
        <w:t xml:space="preserve">горья наблюдался также у лиц с нормальным и низким весом. </w:t>
      </w:r>
    </w:p>
    <w:p w14:paraId="3608CA5B" w14:textId="77777777"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51,9 % жителей низкогорья с НАЖБП имели ожирение (</w:t>
      </w:r>
      <w:proofErr w:type="gramStart"/>
      <w:r w:rsidRPr="008D7DF9">
        <w:rPr>
          <w:rFonts w:ascii="Times New Roman" w:hAnsi="Times New Roman" w:cs="Times New Roman"/>
          <w:sz w:val="28"/>
          <w:szCs w:val="28"/>
        </w:rPr>
        <w:t>ИМТ &gt;</w:t>
      </w:r>
      <w:proofErr w:type="gramEnd"/>
      <w:r w:rsidRPr="008D7DF9">
        <w:rPr>
          <w:rFonts w:ascii="Times New Roman" w:hAnsi="Times New Roman" w:cs="Times New Roman"/>
          <w:sz w:val="28"/>
          <w:szCs w:val="28"/>
        </w:rPr>
        <w:t xml:space="preserve"> 30 кг/м</w:t>
      </w:r>
      <w:r w:rsidRPr="008D7DF9">
        <w:rPr>
          <w:rFonts w:ascii="Times New Roman" w:hAnsi="Times New Roman" w:cs="Times New Roman"/>
          <w:sz w:val="28"/>
          <w:szCs w:val="28"/>
          <w:vertAlign w:val="superscript"/>
        </w:rPr>
        <w:t>2</w:t>
      </w:r>
      <w:r w:rsidRPr="008D7DF9">
        <w:rPr>
          <w:rFonts w:ascii="Times New Roman" w:hAnsi="Times New Roman" w:cs="Times New Roman"/>
          <w:sz w:val="28"/>
          <w:szCs w:val="28"/>
        </w:rPr>
        <w:t xml:space="preserve">), частота </w:t>
      </w:r>
      <w:proofErr w:type="spellStart"/>
      <w:r w:rsidRPr="008D7DF9">
        <w:rPr>
          <w:rFonts w:ascii="Times New Roman" w:hAnsi="Times New Roman" w:cs="Times New Roman"/>
          <w:sz w:val="28"/>
          <w:szCs w:val="28"/>
        </w:rPr>
        <w:t>желчекаменной</w:t>
      </w:r>
      <w:proofErr w:type="spellEnd"/>
      <w:r w:rsidRPr="008D7DF9">
        <w:rPr>
          <w:rFonts w:ascii="Times New Roman" w:hAnsi="Times New Roman" w:cs="Times New Roman"/>
          <w:sz w:val="28"/>
          <w:szCs w:val="28"/>
        </w:rPr>
        <w:t xml:space="preserve"> болезни (ЖКБ) была также достоверно выше, 34,2 % против 18 %. </w:t>
      </w:r>
    </w:p>
    <w:p w14:paraId="0105B455" w14:textId="37EDCAE5"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Почти половина больных с НАЖБП, проживающих в условиях обжитого высокогорья имели низкие показатели СКФ в отличии от жителей Бишкека (р </w:t>
      </w:r>
      <w:proofErr w:type="gramStart"/>
      <w:r w:rsidRPr="008D7DF9">
        <w:rPr>
          <w:rFonts w:ascii="Times New Roman" w:hAnsi="Times New Roman" w:cs="Times New Roman"/>
          <w:sz w:val="28"/>
          <w:szCs w:val="28"/>
        </w:rPr>
        <w:t>&lt; 0,001</w:t>
      </w:r>
      <w:proofErr w:type="gramEnd"/>
      <w:r w:rsidRPr="008D7DF9">
        <w:rPr>
          <w:rFonts w:ascii="Times New Roman" w:hAnsi="Times New Roman" w:cs="Times New Roman"/>
          <w:sz w:val="28"/>
          <w:szCs w:val="28"/>
        </w:rPr>
        <w:t>). СКФ ниже 60 мл/мин имели как худые, так и тучные горцы (34,5 и 37,5 %, соответственно).</w:t>
      </w:r>
    </w:p>
    <w:p w14:paraId="52E3BFAC" w14:textId="6A35FE17"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Учитывая, что НАЖБП встречается чаще у людей старше 40 лет, нами рассмотрена структура ассоциированных заболеваний НАЖБП в зависимости от ИМТ, принятых для азиатов [</w:t>
      </w:r>
      <w:r w:rsidR="00AC4E37">
        <w:rPr>
          <w:rFonts w:ascii="Times New Roman" w:hAnsi="Times New Roman" w:cs="Times New Roman"/>
          <w:sz w:val="28"/>
          <w:szCs w:val="28"/>
        </w:rPr>
        <w:t>296</w:t>
      </w:r>
      <w:r w:rsidRPr="008D7DF9">
        <w:rPr>
          <w:rFonts w:ascii="Times New Roman" w:hAnsi="Times New Roman" w:cs="Times New Roman"/>
          <w:sz w:val="28"/>
          <w:szCs w:val="28"/>
        </w:rPr>
        <w:t xml:space="preserve">]. Как видно из рисунка </w:t>
      </w:r>
      <w:r w:rsidR="00112B45">
        <w:rPr>
          <w:rFonts w:ascii="Times New Roman" w:hAnsi="Times New Roman" w:cs="Times New Roman"/>
          <w:sz w:val="28"/>
          <w:szCs w:val="28"/>
        </w:rPr>
        <w:t>3</w:t>
      </w:r>
      <w:r w:rsidRPr="008D7DF9">
        <w:rPr>
          <w:rFonts w:ascii="Times New Roman" w:hAnsi="Times New Roman" w:cs="Times New Roman"/>
          <w:sz w:val="28"/>
          <w:szCs w:val="28"/>
        </w:rPr>
        <w:t>.</w:t>
      </w:r>
      <w:r w:rsidR="00871336">
        <w:rPr>
          <w:rFonts w:ascii="Times New Roman" w:hAnsi="Times New Roman" w:cs="Times New Roman"/>
          <w:sz w:val="28"/>
          <w:szCs w:val="28"/>
        </w:rPr>
        <w:t>7</w:t>
      </w:r>
      <w:r w:rsidRPr="008D7DF9">
        <w:rPr>
          <w:rFonts w:ascii="Times New Roman" w:hAnsi="Times New Roman" w:cs="Times New Roman"/>
          <w:sz w:val="28"/>
          <w:szCs w:val="28"/>
        </w:rPr>
        <w:t>, у лиц старше 40 лет частым спутником НАЖБП являются АГ и КБС, независимо от веса тела. Примечательно, что среди горцев</w:t>
      </w:r>
      <w:r w:rsidR="001B5F1A">
        <w:rPr>
          <w:rFonts w:ascii="Times New Roman" w:hAnsi="Times New Roman" w:cs="Times New Roman"/>
          <w:sz w:val="28"/>
          <w:szCs w:val="28"/>
        </w:rPr>
        <w:t xml:space="preserve"> с НАЖБП</w:t>
      </w:r>
      <w:r w:rsidRPr="008D7DF9">
        <w:rPr>
          <w:rFonts w:ascii="Times New Roman" w:hAnsi="Times New Roman" w:cs="Times New Roman"/>
          <w:sz w:val="28"/>
          <w:szCs w:val="28"/>
        </w:rPr>
        <w:t xml:space="preserve"> с нормальной массой тела (ИМТ менее 23) АГ встречалась в два раза чаще (36,3 % против 15,7 %). Избыточный вес и ожирение у лиц с НАЖБП, проживающих в низкогорье, приводил к двукратному увеличению частоты АГ (см. рисунок </w:t>
      </w:r>
      <w:r w:rsidR="00112B45">
        <w:rPr>
          <w:rFonts w:ascii="Times New Roman" w:hAnsi="Times New Roman" w:cs="Times New Roman"/>
          <w:sz w:val="28"/>
          <w:szCs w:val="28"/>
        </w:rPr>
        <w:t>3</w:t>
      </w:r>
      <w:r w:rsidRPr="008D7DF9">
        <w:rPr>
          <w:rFonts w:ascii="Times New Roman" w:hAnsi="Times New Roman" w:cs="Times New Roman"/>
          <w:sz w:val="28"/>
          <w:szCs w:val="28"/>
        </w:rPr>
        <w:t>.</w:t>
      </w:r>
      <w:r w:rsidR="00871336">
        <w:rPr>
          <w:rFonts w:ascii="Times New Roman" w:hAnsi="Times New Roman" w:cs="Times New Roman"/>
          <w:sz w:val="28"/>
          <w:szCs w:val="28"/>
        </w:rPr>
        <w:t>7)</w:t>
      </w:r>
      <w:r w:rsidRPr="008D7DF9">
        <w:rPr>
          <w:rFonts w:ascii="Times New Roman" w:hAnsi="Times New Roman" w:cs="Times New Roman"/>
          <w:sz w:val="28"/>
          <w:szCs w:val="28"/>
        </w:rPr>
        <w:t xml:space="preserve">. Распространенность АГ среди горцев с НАЖБП была выше, чем у жителей низкогорья, и отличалась высокими цифрами даже у лиц без ожирения (рисунок </w:t>
      </w:r>
      <w:r w:rsidR="00112B45">
        <w:rPr>
          <w:rFonts w:ascii="Times New Roman" w:hAnsi="Times New Roman" w:cs="Times New Roman"/>
          <w:sz w:val="28"/>
          <w:szCs w:val="28"/>
        </w:rPr>
        <w:t>3</w:t>
      </w:r>
      <w:r w:rsidRPr="008D7DF9">
        <w:rPr>
          <w:rFonts w:ascii="Times New Roman" w:hAnsi="Times New Roman" w:cs="Times New Roman"/>
          <w:sz w:val="28"/>
          <w:szCs w:val="28"/>
        </w:rPr>
        <w:t>.</w:t>
      </w:r>
      <w:r w:rsidR="00871336">
        <w:rPr>
          <w:rFonts w:ascii="Times New Roman" w:hAnsi="Times New Roman" w:cs="Times New Roman"/>
          <w:sz w:val="28"/>
          <w:szCs w:val="28"/>
        </w:rPr>
        <w:t>8</w:t>
      </w:r>
      <w:r w:rsidRPr="008D7DF9">
        <w:rPr>
          <w:rFonts w:ascii="Times New Roman" w:hAnsi="Times New Roman" w:cs="Times New Roman"/>
          <w:sz w:val="28"/>
          <w:szCs w:val="28"/>
        </w:rPr>
        <w:t xml:space="preserve">). В обеих регионах можно проследить рост КБС по мере прибавки веса. Показатели ХОБЛ дали неоднозначные результаты: в три раза чаще ассоциировались с низким весом у </w:t>
      </w:r>
      <w:proofErr w:type="spellStart"/>
      <w:r w:rsidRPr="008D7DF9">
        <w:rPr>
          <w:rFonts w:ascii="Times New Roman" w:hAnsi="Times New Roman" w:cs="Times New Roman"/>
          <w:sz w:val="28"/>
          <w:szCs w:val="28"/>
        </w:rPr>
        <w:t>низкогорцев</w:t>
      </w:r>
      <w:proofErr w:type="spellEnd"/>
      <w:r w:rsidRPr="008D7DF9">
        <w:rPr>
          <w:rFonts w:ascii="Times New Roman" w:hAnsi="Times New Roman" w:cs="Times New Roman"/>
          <w:sz w:val="28"/>
          <w:szCs w:val="28"/>
        </w:rPr>
        <w:t xml:space="preserve">, и повышенным весом у жителей </w:t>
      </w:r>
      <w:r w:rsidR="001B5F1A" w:rsidRPr="001B5F1A">
        <w:rPr>
          <w:rFonts w:ascii="Times New Roman" w:hAnsi="Times New Roman" w:cs="Times New Roman"/>
          <w:sz w:val="28"/>
          <w:szCs w:val="28"/>
        </w:rPr>
        <w:t>среднегорья</w:t>
      </w:r>
      <w:r w:rsidRPr="008D7DF9">
        <w:rPr>
          <w:rFonts w:ascii="Times New Roman" w:hAnsi="Times New Roman" w:cs="Times New Roman"/>
          <w:sz w:val="28"/>
          <w:szCs w:val="28"/>
        </w:rPr>
        <w:t xml:space="preserve">. ЖКБ чаще встречали у лиц с ожирением, которая статистически слабо коррелировала с ИМТ (r = 0,229; р </w:t>
      </w:r>
      <w:proofErr w:type="gramStart"/>
      <w:r w:rsidRPr="008D7DF9">
        <w:rPr>
          <w:rFonts w:ascii="Times New Roman" w:hAnsi="Times New Roman" w:cs="Times New Roman"/>
          <w:sz w:val="28"/>
          <w:szCs w:val="28"/>
        </w:rPr>
        <w:t>&lt; 0</w:t>
      </w:r>
      <w:proofErr w:type="gramEnd"/>
      <w:r w:rsidRPr="008D7DF9">
        <w:rPr>
          <w:rFonts w:ascii="Times New Roman" w:hAnsi="Times New Roman" w:cs="Times New Roman"/>
          <w:sz w:val="28"/>
          <w:szCs w:val="28"/>
        </w:rPr>
        <w:t>,0</w:t>
      </w:r>
      <w:r w:rsidRPr="008D7DF9">
        <w:rPr>
          <w:rFonts w:ascii="Times New Roman" w:hAnsi="Times New Roman" w:cs="Times New Roman"/>
          <w:sz w:val="28"/>
          <w:szCs w:val="28"/>
          <w:lang w:val="ky-KG"/>
        </w:rPr>
        <w:t>5</w:t>
      </w:r>
      <w:r w:rsidRPr="008D7DF9">
        <w:rPr>
          <w:rFonts w:ascii="Times New Roman" w:hAnsi="Times New Roman" w:cs="Times New Roman"/>
          <w:sz w:val="28"/>
          <w:szCs w:val="28"/>
        </w:rPr>
        <w:t>).</w:t>
      </w:r>
    </w:p>
    <w:p w14:paraId="063D1C6E" w14:textId="77777777" w:rsidR="00D64532" w:rsidRPr="008D7DF9" w:rsidRDefault="00D64532" w:rsidP="00D64532">
      <w:pPr>
        <w:spacing w:after="0" w:line="360" w:lineRule="auto"/>
        <w:ind w:firstLine="567"/>
        <w:jc w:val="both"/>
        <w:rPr>
          <w:rFonts w:ascii="Times New Roman" w:hAnsi="Times New Roman" w:cs="Times New Roman"/>
          <w:noProof/>
          <w:sz w:val="28"/>
          <w:szCs w:val="28"/>
          <w:lang w:eastAsia="ru-RU"/>
        </w:rPr>
      </w:pPr>
      <w:r w:rsidRPr="008D7DF9">
        <w:rPr>
          <w:rFonts w:ascii="Times New Roman" w:hAnsi="Times New Roman" w:cs="Times New Roman"/>
          <w:noProof/>
        </w:rPr>
        <w:lastRenderedPageBreak/>
        <w:drawing>
          <wp:inline distT="0" distB="0" distL="0" distR="0" wp14:anchorId="5451E7AF" wp14:editId="653209E0">
            <wp:extent cx="4572000" cy="2743200"/>
            <wp:effectExtent l="0" t="0" r="0" b="0"/>
            <wp:docPr id="11" name="Диаграмма 11">
              <a:extLst xmlns:a="http://schemas.openxmlformats.org/drawingml/2006/main">
                <a:ext uri="{FF2B5EF4-FFF2-40B4-BE49-F238E27FC236}">
                  <a16:creationId xmlns:a16="http://schemas.microsoft.com/office/drawing/2014/main" id="{9BF833C2-7490-4D68-88B3-8B6F273678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17858F6" w14:textId="2328E0AD" w:rsidR="00D64532" w:rsidRPr="00F92165" w:rsidRDefault="00D64532" w:rsidP="00D64532">
      <w:pPr>
        <w:spacing w:after="0" w:line="276" w:lineRule="auto"/>
        <w:jc w:val="center"/>
        <w:rPr>
          <w:rFonts w:ascii="Times New Roman" w:hAnsi="Times New Roman" w:cs="Times New Roman"/>
          <w:noProof/>
          <w:sz w:val="28"/>
          <w:szCs w:val="28"/>
          <w:lang w:eastAsia="ru-RU"/>
        </w:rPr>
      </w:pPr>
      <w:r w:rsidRPr="00F92165">
        <w:rPr>
          <w:rFonts w:ascii="Times New Roman" w:hAnsi="Times New Roman" w:cs="Times New Roman"/>
          <w:noProof/>
          <w:sz w:val="28"/>
          <w:szCs w:val="28"/>
          <w:lang w:eastAsia="ru-RU"/>
        </w:rPr>
        <w:t xml:space="preserve">Рисунок </w:t>
      </w:r>
      <w:r w:rsidR="00112B45" w:rsidRPr="00F92165">
        <w:rPr>
          <w:rFonts w:ascii="Times New Roman" w:hAnsi="Times New Roman" w:cs="Times New Roman"/>
          <w:noProof/>
          <w:sz w:val="28"/>
          <w:szCs w:val="28"/>
          <w:lang w:eastAsia="ru-RU"/>
        </w:rPr>
        <w:t>3</w:t>
      </w:r>
      <w:r w:rsidRPr="00F92165">
        <w:rPr>
          <w:rFonts w:ascii="Times New Roman" w:hAnsi="Times New Roman" w:cs="Times New Roman"/>
          <w:noProof/>
          <w:sz w:val="28"/>
          <w:szCs w:val="28"/>
          <w:lang w:eastAsia="ru-RU"/>
        </w:rPr>
        <w:t>.</w:t>
      </w:r>
      <w:r w:rsidR="00871336" w:rsidRPr="00F92165">
        <w:rPr>
          <w:rFonts w:ascii="Times New Roman" w:hAnsi="Times New Roman" w:cs="Times New Roman"/>
          <w:noProof/>
          <w:sz w:val="28"/>
          <w:szCs w:val="28"/>
          <w:lang w:eastAsia="ru-RU"/>
        </w:rPr>
        <w:t>7</w:t>
      </w:r>
      <w:r w:rsidRPr="00F92165">
        <w:rPr>
          <w:rFonts w:ascii="Times New Roman" w:hAnsi="Times New Roman" w:cs="Times New Roman"/>
          <w:noProof/>
          <w:sz w:val="28"/>
          <w:szCs w:val="28"/>
          <w:lang w:eastAsia="ru-RU"/>
        </w:rPr>
        <w:t xml:space="preserve"> – Структура коморбидных заболеваний у жителей низкогорья</w:t>
      </w:r>
    </w:p>
    <w:p w14:paraId="30F9CDA1" w14:textId="77777777" w:rsidR="00D64532" w:rsidRPr="00F92165" w:rsidRDefault="00D64532" w:rsidP="00D64532">
      <w:pPr>
        <w:spacing w:after="0" w:line="276" w:lineRule="auto"/>
        <w:jc w:val="center"/>
        <w:rPr>
          <w:rFonts w:ascii="Times New Roman" w:hAnsi="Times New Roman" w:cs="Times New Roman"/>
          <w:noProof/>
          <w:sz w:val="28"/>
          <w:szCs w:val="28"/>
          <w:lang w:eastAsia="ru-RU"/>
        </w:rPr>
      </w:pPr>
      <w:r w:rsidRPr="00F92165">
        <w:rPr>
          <w:rFonts w:ascii="Times New Roman" w:hAnsi="Times New Roman" w:cs="Times New Roman"/>
          <w:noProof/>
          <w:sz w:val="28"/>
          <w:szCs w:val="28"/>
          <w:lang w:eastAsia="ru-RU"/>
        </w:rPr>
        <w:t xml:space="preserve"> в популяции пациентов старше 40 лет с НАЖБП, с различными ИМТ </w:t>
      </w:r>
    </w:p>
    <w:p w14:paraId="45730DF8" w14:textId="24684134" w:rsidR="00D64532" w:rsidRDefault="00D64532" w:rsidP="00D64532">
      <w:pPr>
        <w:spacing w:after="0" w:line="276" w:lineRule="auto"/>
        <w:jc w:val="center"/>
        <w:rPr>
          <w:rFonts w:ascii="Times New Roman" w:hAnsi="Times New Roman" w:cs="Times New Roman"/>
          <w:noProof/>
          <w:sz w:val="28"/>
          <w:szCs w:val="28"/>
          <w:lang w:eastAsia="ru-RU"/>
        </w:rPr>
      </w:pPr>
      <w:r w:rsidRPr="00F92165">
        <w:rPr>
          <w:rFonts w:ascii="Times New Roman" w:hAnsi="Times New Roman" w:cs="Times New Roman"/>
          <w:noProof/>
          <w:sz w:val="28"/>
          <w:szCs w:val="28"/>
          <w:lang w:eastAsia="ru-RU"/>
        </w:rPr>
        <w:t>(норма, избыточный вес и ожирение)</w:t>
      </w:r>
    </w:p>
    <w:p w14:paraId="4E9A1F0A" w14:textId="09A5907D" w:rsidR="00F92165" w:rsidRDefault="00F92165" w:rsidP="00D64532">
      <w:pPr>
        <w:spacing w:after="0" w:line="276" w:lineRule="auto"/>
        <w:jc w:val="center"/>
        <w:rPr>
          <w:rFonts w:ascii="Times New Roman" w:hAnsi="Times New Roman" w:cs="Times New Roman"/>
          <w:noProof/>
          <w:sz w:val="28"/>
          <w:szCs w:val="28"/>
          <w:lang w:eastAsia="ru-RU"/>
        </w:rPr>
      </w:pPr>
    </w:p>
    <w:p w14:paraId="2FA4B453" w14:textId="77777777" w:rsidR="00F92165" w:rsidRPr="008D7DF9" w:rsidRDefault="00F92165" w:rsidP="00D64532">
      <w:pPr>
        <w:spacing w:after="0" w:line="276" w:lineRule="auto"/>
        <w:jc w:val="center"/>
        <w:rPr>
          <w:rFonts w:ascii="Times New Roman" w:hAnsi="Times New Roman" w:cs="Times New Roman"/>
          <w:noProof/>
          <w:sz w:val="24"/>
          <w:szCs w:val="24"/>
          <w:lang w:eastAsia="ru-RU"/>
        </w:rPr>
      </w:pPr>
    </w:p>
    <w:p w14:paraId="69EBABD9" w14:textId="77777777" w:rsidR="00D64532" w:rsidRPr="008D7DF9" w:rsidRDefault="00D64532" w:rsidP="00D64532">
      <w:pPr>
        <w:spacing w:after="0" w:line="360" w:lineRule="auto"/>
        <w:ind w:firstLine="567"/>
        <w:jc w:val="both"/>
        <w:rPr>
          <w:rFonts w:ascii="Times New Roman" w:hAnsi="Times New Roman" w:cs="Times New Roman"/>
          <w:noProof/>
          <w:sz w:val="28"/>
          <w:szCs w:val="28"/>
          <w:lang w:eastAsia="ru-RU"/>
        </w:rPr>
      </w:pPr>
      <w:r w:rsidRPr="008D7DF9">
        <w:rPr>
          <w:rFonts w:ascii="Times New Roman" w:hAnsi="Times New Roman" w:cs="Times New Roman"/>
          <w:noProof/>
        </w:rPr>
        <w:drawing>
          <wp:inline distT="0" distB="0" distL="0" distR="0" wp14:anchorId="4BB1C664" wp14:editId="7E14D95E">
            <wp:extent cx="4572000" cy="2743200"/>
            <wp:effectExtent l="0" t="0" r="0" b="0"/>
            <wp:docPr id="29" name="Диаграмма 29">
              <a:extLst xmlns:a="http://schemas.openxmlformats.org/drawingml/2006/main">
                <a:ext uri="{FF2B5EF4-FFF2-40B4-BE49-F238E27FC236}">
                  <a16:creationId xmlns:a16="http://schemas.microsoft.com/office/drawing/2014/main" id="{8697D2B2-D2A7-4975-B9E1-0E16B59CC8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12C8BFC" w14:textId="1F44A034" w:rsidR="00D64532" w:rsidRPr="00F92165" w:rsidRDefault="00D64532" w:rsidP="00D64532">
      <w:pPr>
        <w:spacing w:after="0" w:line="276" w:lineRule="auto"/>
        <w:jc w:val="center"/>
        <w:rPr>
          <w:rFonts w:ascii="Times New Roman" w:hAnsi="Times New Roman" w:cs="Times New Roman"/>
          <w:noProof/>
          <w:sz w:val="28"/>
          <w:szCs w:val="28"/>
          <w:lang w:eastAsia="ru-RU"/>
        </w:rPr>
      </w:pPr>
      <w:r w:rsidRPr="00F92165">
        <w:rPr>
          <w:rFonts w:ascii="Times New Roman" w:hAnsi="Times New Roman" w:cs="Times New Roman"/>
          <w:noProof/>
          <w:sz w:val="28"/>
          <w:szCs w:val="28"/>
          <w:lang w:eastAsia="ru-RU"/>
        </w:rPr>
        <w:t xml:space="preserve">Рисунок </w:t>
      </w:r>
      <w:r w:rsidR="00112B45" w:rsidRPr="00F92165">
        <w:rPr>
          <w:rFonts w:ascii="Times New Roman" w:hAnsi="Times New Roman" w:cs="Times New Roman"/>
          <w:noProof/>
          <w:sz w:val="28"/>
          <w:szCs w:val="28"/>
          <w:lang w:eastAsia="ru-RU"/>
        </w:rPr>
        <w:t>3</w:t>
      </w:r>
      <w:r w:rsidRPr="00F92165">
        <w:rPr>
          <w:rFonts w:ascii="Times New Roman" w:hAnsi="Times New Roman" w:cs="Times New Roman"/>
          <w:noProof/>
          <w:sz w:val="28"/>
          <w:szCs w:val="28"/>
          <w:lang w:eastAsia="ru-RU"/>
        </w:rPr>
        <w:t>.</w:t>
      </w:r>
      <w:r w:rsidR="00871336" w:rsidRPr="00F92165">
        <w:rPr>
          <w:rFonts w:ascii="Times New Roman" w:hAnsi="Times New Roman" w:cs="Times New Roman"/>
          <w:noProof/>
          <w:sz w:val="28"/>
          <w:szCs w:val="28"/>
          <w:lang w:eastAsia="ru-RU"/>
        </w:rPr>
        <w:t>8</w:t>
      </w:r>
      <w:r w:rsidRPr="00F92165">
        <w:rPr>
          <w:rFonts w:ascii="Times New Roman" w:hAnsi="Times New Roman" w:cs="Times New Roman"/>
          <w:noProof/>
          <w:sz w:val="28"/>
          <w:szCs w:val="28"/>
          <w:lang w:eastAsia="ru-RU"/>
        </w:rPr>
        <w:t xml:space="preserve"> – Структура коморбидных заболеваний у жителей </w:t>
      </w:r>
      <w:r w:rsidR="009A1B8D" w:rsidRPr="00F92165">
        <w:rPr>
          <w:rFonts w:ascii="Times New Roman" w:hAnsi="Times New Roman" w:cs="Times New Roman"/>
          <w:noProof/>
          <w:sz w:val="28"/>
          <w:szCs w:val="28"/>
          <w:lang w:eastAsia="ru-RU"/>
        </w:rPr>
        <w:t>среднегорья</w:t>
      </w:r>
    </w:p>
    <w:p w14:paraId="75030874" w14:textId="77777777" w:rsidR="00D64532" w:rsidRPr="00F92165" w:rsidRDefault="00D64532" w:rsidP="00D64532">
      <w:pPr>
        <w:spacing w:after="0" w:line="276" w:lineRule="auto"/>
        <w:jc w:val="center"/>
        <w:rPr>
          <w:rFonts w:ascii="Times New Roman" w:hAnsi="Times New Roman" w:cs="Times New Roman"/>
          <w:noProof/>
          <w:sz w:val="28"/>
          <w:szCs w:val="28"/>
          <w:lang w:eastAsia="ru-RU"/>
        </w:rPr>
      </w:pPr>
      <w:r w:rsidRPr="00F92165">
        <w:rPr>
          <w:rFonts w:ascii="Times New Roman" w:hAnsi="Times New Roman" w:cs="Times New Roman"/>
          <w:noProof/>
          <w:sz w:val="28"/>
          <w:szCs w:val="28"/>
          <w:lang w:eastAsia="ru-RU"/>
        </w:rPr>
        <w:t xml:space="preserve">в популяции пациентов старше 40 лет с НАЖБП, с различными ИМТ </w:t>
      </w:r>
    </w:p>
    <w:p w14:paraId="1068360A" w14:textId="3DEADC12" w:rsidR="00D64532" w:rsidRDefault="00D64532" w:rsidP="00D64532">
      <w:pPr>
        <w:spacing w:after="0" w:line="276" w:lineRule="auto"/>
        <w:jc w:val="center"/>
        <w:rPr>
          <w:rFonts w:ascii="Times New Roman" w:hAnsi="Times New Roman" w:cs="Times New Roman"/>
          <w:noProof/>
          <w:sz w:val="28"/>
          <w:szCs w:val="28"/>
          <w:lang w:eastAsia="ru-RU"/>
        </w:rPr>
      </w:pPr>
      <w:r w:rsidRPr="00F92165">
        <w:rPr>
          <w:rFonts w:ascii="Times New Roman" w:hAnsi="Times New Roman" w:cs="Times New Roman"/>
          <w:noProof/>
          <w:sz w:val="28"/>
          <w:szCs w:val="28"/>
          <w:lang w:eastAsia="ru-RU"/>
        </w:rPr>
        <w:t>(норма, избыточный вес и ожирение</w:t>
      </w:r>
      <w:r w:rsidR="00F92165">
        <w:rPr>
          <w:rFonts w:ascii="Times New Roman" w:hAnsi="Times New Roman" w:cs="Times New Roman"/>
          <w:noProof/>
          <w:sz w:val="28"/>
          <w:szCs w:val="28"/>
          <w:lang w:eastAsia="ru-RU"/>
        </w:rPr>
        <w:t>)</w:t>
      </w:r>
    </w:p>
    <w:p w14:paraId="0B0A885F" w14:textId="77777777" w:rsidR="00D64532" w:rsidRPr="008D7DF9" w:rsidRDefault="00D64532" w:rsidP="00D64532">
      <w:pPr>
        <w:spacing w:after="0" w:line="276" w:lineRule="auto"/>
        <w:ind w:firstLine="567"/>
        <w:jc w:val="both"/>
        <w:rPr>
          <w:rFonts w:ascii="Times New Roman" w:hAnsi="Times New Roman" w:cs="Times New Roman"/>
          <w:noProof/>
          <w:sz w:val="28"/>
          <w:szCs w:val="28"/>
          <w:lang w:eastAsia="ru-RU"/>
        </w:rPr>
      </w:pPr>
    </w:p>
    <w:p w14:paraId="2E1E6B8C" w14:textId="5AD591BB" w:rsidR="00D64532" w:rsidRPr="008D7DF9" w:rsidRDefault="00193DAE" w:rsidP="00D64532">
      <w:pPr>
        <w:spacing w:after="0" w:line="276" w:lineRule="auto"/>
        <w:jc w:val="center"/>
        <w:rPr>
          <w:rFonts w:ascii="Times New Roman" w:hAnsi="Times New Roman" w:cs="Times New Roman"/>
          <w:b/>
          <w:bCs/>
          <w:noProof/>
          <w:sz w:val="30"/>
          <w:szCs w:val="30"/>
          <w:lang w:eastAsia="ru-RU"/>
        </w:rPr>
      </w:pPr>
      <w:r>
        <w:rPr>
          <w:rFonts w:ascii="Times New Roman" w:hAnsi="Times New Roman" w:cs="Times New Roman"/>
          <w:b/>
          <w:bCs/>
          <w:noProof/>
          <w:sz w:val="30"/>
          <w:szCs w:val="30"/>
          <w:lang w:eastAsia="ru-RU"/>
        </w:rPr>
        <w:t>3</w:t>
      </w:r>
      <w:r w:rsidR="00D64532" w:rsidRPr="008D7DF9">
        <w:rPr>
          <w:rFonts w:ascii="Times New Roman" w:hAnsi="Times New Roman" w:cs="Times New Roman"/>
          <w:b/>
          <w:bCs/>
          <w:noProof/>
          <w:sz w:val="30"/>
          <w:szCs w:val="30"/>
          <w:lang w:eastAsia="ru-RU"/>
        </w:rPr>
        <w:t>.4. Фактическое питание и физическая активность лиц с НАЖБП, проживающих в условиях низко</w:t>
      </w:r>
      <w:r w:rsidR="00D64532" w:rsidRPr="008D7DF9">
        <w:rPr>
          <w:rFonts w:ascii="Times New Roman" w:hAnsi="Times New Roman" w:cs="Times New Roman"/>
          <w:bCs/>
          <w:noProof/>
          <w:sz w:val="30"/>
          <w:szCs w:val="30"/>
          <w:lang w:eastAsia="ru-RU"/>
        </w:rPr>
        <w:t>-</w:t>
      </w:r>
      <w:r w:rsidR="00D64532" w:rsidRPr="008D7DF9">
        <w:rPr>
          <w:rFonts w:ascii="Times New Roman" w:hAnsi="Times New Roman" w:cs="Times New Roman"/>
          <w:b/>
          <w:bCs/>
          <w:noProof/>
          <w:sz w:val="30"/>
          <w:szCs w:val="30"/>
          <w:lang w:eastAsia="ru-RU"/>
        </w:rPr>
        <w:t xml:space="preserve"> и </w:t>
      </w:r>
      <w:r w:rsidR="009A1B8D" w:rsidRPr="009A1B8D">
        <w:rPr>
          <w:rFonts w:ascii="Times New Roman" w:hAnsi="Times New Roman" w:cs="Times New Roman"/>
          <w:b/>
          <w:bCs/>
          <w:noProof/>
          <w:sz w:val="30"/>
          <w:szCs w:val="30"/>
          <w:lang w:eastAsia="ru-RU"/>
        </w:rPr>
        <w:t xml:space="preserve">среднегорья </w:t>
      </w:r>
      <w:r w:rsidR="00D64532" w:rsidRPr="008D7DF9">
        <w:rPr>
          <w:rFonts w:ascii="Times New Roman" w:hAnsi="Times New Roman" w:cs="Times New Roman"/>
          <w:b/>
          <w:bCs/>
          <w:noProof/>
          <w:sz w:val="30"/>
          <w:szCs w:val="30"/>
          <w:lang w:eastAsia="ru-RU"/>
        </w:rPr>
        <w:t>Кыргызстана</w:t>
      </w:r>
    </w:p>
    <w:p w14:paraId="772A60FA" w14:textId="77777777" w:rsidR="00D64532" w:rsidRPr="008D7DF9" w:rsidRDefault="00D64532" w:rsidP="00D64532">
      <w:pPr>
        <w:spacing w:after="0" w:line="360" w:lineRule="auto"/>
        <w:ind w:firstLine="567"/>
        <w:jc w:val="both"/>
        <w:rPr>
          <w:rFonts w:ascii="Times New Roman" w:hAnsi="Times New Roman" w:cs="Times New Roman"/>
          <w:noProof/>
          <w:sz w:val="28"/>
          <w:szCs w:val="28"/>
          <w:lang w:eastAsia="ru-RU"/>
        </w:rPr>
      </w:pPr>
      <w:r w:rsidRPr="008D7DF9">
        <w:rPr>
          <w:rFonts w:ascii="Times New Roman" w:hAnsi="Times New Roman" w:cs="Times New Roman"/>
          <w:noProof/>
          <w:sz w:val="28"/>
          <w:szCs w:val="28"/>
          <w:lang w:eastAsia="ru-RU"/>
        </w:rPr>
        <w:t xml:space="preserve">Ожирение и избыточный вес, ведущие факторы, приводящие к ИР, развиваются под влиянием низкой физической активности и высококалорийного питания. У всех обследованных лиц изучены основные </w:t>
      </w:r>
      <w:r w:rsidRPr="008D7DF9">
        <w:rPr>
          <w:rFonts w:ascii="Times New Roman" w:hAnsi="Times New Roman" w:cs="Times New Roman"/>
          <w:noProof/>
          <w:sz w:val="28"/>
          <w:szCs w:val="28"/>
          <w:lang w:eastAsia="ru-RU"/>
        </w:rPr>
        <w:lastRenderedPageBreak/>
        <w:t>факторы риска неинфекционных заболеваний (НИЗ), с использованием пищевого опросника и  опросника физической активности, предложенных ВОЗ.</w:t>
      </w:r>
    </w:p>
    <w:p w14:paraId="2FD76077" w14:textId="7CB7C9EC" w:rsidR="00D64532" w:rsidRPr="008D7DF9" w:rsidRDefault="00D64532" w:rsidP="00D64532">
      <w:pPr>
        <w:spacing w:after="0" w:line="360" w:lineRule="auto"/>
        <w:ind w:firstLine="567"/>
        <w:jc w:val="both"/>
        <w:rPr>
          <w:rFonts w:ascii="Times New Roman" w:hAnsi="Times New Roman" w:cs="Times New Roman"/>
          <w:noProof/>
          <w:sz w:val="28"/>
          <w:szCs w:val="28"/>
          <w:lang w:eastAsia="ru-RU"/>
        </w:rPr>
      </w:pPr>
      <w:r w:rsidRPr="008D7DF9">
        <w:rPr>
          <w:rFonts w:ascii="Times New Roman" w:hAnsi="Times New Roman" w:cs="Times New Roman"/>
          <w:noProof/>
          <w:sz w:val="28"/>
          <w:szCs w:val="28"/>
          <w:lang w:eastAsia="ru-RU"/>
        </w:rPr>
        <w:t xml:space="preserve">При анкетировании было выявлено, что оптимальный уровень ФА имели только 26,5 % </w:t>
      </w:r>
      <w:r w:rsidRPr="008D7DF9">
        <w:rPr>
          <w:rFonts w:ascii="Times New Roman" w:hAnsi="Times New Roman" w:cs="Times New Roman"/>
          <w:sz w:val="28"/>
          <w:szCs w:val="28"/>
        </w:rPr>
        <w:t xml:space="preserve">[95% ДИ 17,9–35,2] опрошенных пациентов, проживающих в низкогорье, а среди жителей </w:t>
      </w:r>
      <w:r w:rsidR="001B5F1A" w:rsidRPr="001B5F1A">
        <w:rPr>
          <w:rFonts w:ascii="Times New Roman" w:hAnsi="Times New Roman" w:cs="Times New Roman"/>
          <w:sz w:val="28"/>
          <w:szCs w:val="28"/>
        </w:rPr>
        <w:t xml:space="preserve">среднегорья </w:t>
      </w:r>
      <w:r w:rsidRPr="008D7DF9">
        <w:rPr>
          <w:rFonts w:ascii="Times New Roman" w:hAnsi="Times New Roman" w:cs="Times New Roman"/>
          <w:sz w:val="28"/>
          <w:szCs w:val="28"/>
        </w:rPr>
        <w:t>– 20,5 % [95% ДИ 12,6–28,4]</w:t>
      </w:r>
      <w:r w:rsidRPr="008D7DF9">
        <w:rPr>
          <w:rFonts w:ascii="Times New Roman" w:hAnsi="Times New Roman" w:cs="Times New Roman"/>
          <w:noProof/>
          <w:sz w:val="28"/>
          <w:szCs w:val="28"/>
          <w:lang w:eastAsia="ru-RU"/>
        </w:rPr>
        <w:t xml:space="preserve"> (рисунок </w:t>
      </w:r>
      <w:r w:rsidR="00112B45">
        <w:rPr>
          <w:rFonts w:ascii="Times New Roman" w:hAnsi="Times New Roman" w:cs="Times New Roman"/>
          <w:noProof/>
          <w:sz w:val="28"/>
          <w:szCs w:val="28"/>
          <w:lang w:eastAsia="ru-RU"/>
        </w:rPr>
        <w:t>3</w:t>
      </w:r>
      <w:r w:rsidRPr="008D7DF9">
        <w:rPr>
          <w:rFonts w:ascii="Times New Roman" w:hAnsi="Times New Roman" w:cs="Times New Roman"/>
          <w:noProof/>
          <w:sz w:val="28"/>
          <w:szCs w:val="28"/>
          <w:lang w:eastAsia="ru-RU"/>
        </w:rPr>
        <w:t>.</w:t>
      </w:r>
      <w:r w:rsidR="00871336">
        <w:rPr>
          <w:rFonts w:ascii="Times New Roman" w:hAnsi="Times New Roman" w:cs="Times New Roman"/>
          <w:noProof/>
          <w:sz w:val="28"/>
          <w:szCs w:val="28"/>
          <w:lang w:eastAsia="ru-RU"/>
        </w:rPr>
        <w:t>9</w:t>
      </w:r>
      <w:r w:rsidRPr="008D7DF9">
        <w:rPr>
          <w:rFonts w:ascii="Times New Roman" w:hAnsi="Times New Roman" w:cs="Times New Roman"/>
          <w:noProof/>
          <w:sz w:val="28"/>
          <w:szCs w:val="28"/>
          <w:lang w:eastAsia="ru-RU"/>
        </w:rPr>
        <w:t>)</w:t>
      </w:r>
      <w:r w:rsidRPr="008D7DF9">
        <w:rPr>
          <w:rFonts w:ascii="Times New Roman" w:hAnsi="Times New Roman" w:cs="Times New Roman"/>
          <w:sz w:val="28"/>
          <w:szCs w:val="28"/>
        </w:rPr>
        <w:t>.</w:t>
      </w:r>
      <w:r w:rsidRPr="008D7DF9">
        <w:rPr>
          <w:rFonts w:ascii="Times New Roman" w:hAnsi="Times New Roman" w:cs="Times New Roman"/>
          <w:noProof/>
          <w:sz w:val="28"/>
          <w:szCs w:val="28"/>
          <w:lang w:eastAsia="ru-RU"/>
        </w:rPr>
        <w:t xml:space="preserve"> В диапазоне гиподинамия, с количеством баллов по опроснику ФА менее 21, находились 73,5 % жителей г. Бишкека с НАЖБП и 79,5 % горцев. Приверженность к спорту показали в Бишкеке менее 20 % </w:t>
      </w:r>
      <w:r w:rsidRPr="008D7DF9">
        <w:rPr>
          <w:rFonts w:ascii="Times New Roman" w:hAnsi="Times New Roman" w:cs="Times New Roman"/>
          <w:sz w:val="28"/>
          <w:szCs w:val="28"/>
        </w:rPr>
        <w:t>[95% ДИ 12,2–27,8] опрошенных</w:t>
      </w:r>
      <w:r w:rsidRPr="008D7DF9">
        <w:rPr>
          <w:rFonts w:ascii="Times New Roman" w:hAnsi="Times New Roman" w:cs="Times New Roman"/>
          <w:noProof/>
          <w:sz w:val="28"/>
          <w:szCs w:val="28"/>
          <w:lang w:eastAsia="ru-RU"/>
        </w:rPr>
        <w:t xml:space="preserve">, в Ат-Башинском районе всего 10 % </w:t>
      </w:r>
      <w:r w:rsidRPr="008D7DF9">
        <w:rPr>
          <w:rFonts w:ascii="Times New Roman" w:hAnsi="Times New Roman" w:cs="Times New Roman"/>
          <w:sz w:val="28"/>
          <w:szCs w:val="28"/>
        </w:rPr>
        <w:t>[95% ДИ 4,1–15,8]</w:t>
      </w:r>
      <w:r w:rsidRPr="008D7DF9">
        <w:rPr>
          <w:rFonts w:ascii="Times New Roman" w:hAnsi="Times New Roman" w:cs="Times New Roman"/>
          <w:noProof/>
          <w:sz w:val="28"/>
          <w:szCs w:val="28"/>
          <w:lang w:eastAsia="ru-RU"/>
        </w:rPr>
        <w:t>.</w:t>
      </w:r>
    </w:p>
    <w:p w14:paraId="749C82A1" w14:textId="77777777" w:rsidR="00D64532" w:rsidRPr="008D7DF9" w:rsidRDefault="00D64532" w:rsidP="00D64532">
      <w:pPr>
        <w:spacing w:after="0" w:line="360" w:lineRule="auto"/>
        <w:ind w:firstLine="567"/>
        <w:jc w:val="both"/>
        <w:rPr>
          <w:rFonts w:ascii="Times New Roman" w:hAnsi="Times New Roman" w:cs="Times New Roman"/>
          <w:noProof/>
          <w:sz w:val="28"/>
          <w:szCs w:val="28"/>
          <w:lang w:eastAsia="ru-RU"/>
        </w:rPr>
      </w:pPr>
      <w:r w:rsidRPr="008D7DF9">
        <w:rPr>
          <w:rFonts w:ascii="Times New Roman" w:hAnsi="Times New Roman" w:cs="Times New Roman"/>
          <w:sz w:val="28"/>
          <w:szCs w:val="28"/>
        </w:rPr>
        <w:t xml:space="preserve">У жителей низкогорья и высокогорья рацион питания не имел достоверных различий. Основу диеты почти всех больных НАЖБП составляли такие продукты питания, как белый хлеб, шлифованный рис, столовый сахар, растительное масло, сливочное масло, картофель, красное мясо, черный чай, частота потребления которых было от каждодневного до нескольких раз в неделю. </w:t>
      </w:r>
      <w:r w:rsidRPr="008D7DF9">
        <w:rPr>
          <w:rFonts w:ascii="Times New Roman" w:hAnsi="Times New Roman" w:cs="Times New Roman"/>
          <w:noProof/>
          <w:sz w:val="28"/>
          <w:szCs w:val="28"/>
          <w:lang w:eastAsia="ru-RU"/>
        </w:rPr>
        <w:t xml:space="preserve">По результатам пищевого опросника, более 5–6 раз в неделю простые углеводы употребляли от 80 до 100 % лиц с НАЖБП независимо от веса и региона проживания. </w:t>
      </w:r>
      <w:r w:rsidRPr="008D7DF9">
        <w:rPr>
          <w:rFonts w:ascii="Times New Roman" w:hAnsi="Times New Roman" w:cs="Times New Roman"/>
          <w:sz w:val="28"/>
          <w:szCs w:val="28"/>
        </w:rPr>
        <w:t>Реже, до 1–2-х раз в неделю, рацион больных НАЖБП включал птицу, фрукты, овощи, молочные продукты. Согласно правилам здорового питания, н</w:t>
      </w:r>
      <w:r w:rsidRPr="008D7DF9">
        <w:rPr>
          <w:rFonts w:ascii="Times New Roman" w:hAnsi="Times New Roman" w:cs="Times New Roman"/>
          <w:noProof/>
          <w:sz w:val="28"/>
          <w:szCs w:val="28"/>
          <w:lang w:eastAsia="ru-RU"/>
        </w:rPr>
        <w:t>еобходимо съедать в день не менее 400 г овощей (помимо картофеля) и фруктов. Сырые овощи и фрукты содержат мало жиров и энергии, так что их употребление помогает снизить риск ожирения. Анализ данных опросника выявил катострофически низкое потребление овощей и фруктов (24,1 %) больными НАЖБП в обоих регионах, причем кратность потребления в день составляла менее 5 порций. 48,2 % опрошенных больных потребляли свежие овощи и фрукты только несколько раз в неделю, тогда как у оставшихся эти продукты присутствовали в рационе раз в неделю или реже.</w:t>
      </w:r>
      <w:r w:rsidRPr="008D7DF9">
        <w:rPr>
          <w:rFonts w:ascii="Times New Roman" w:hAnsi="Times New Roman" w:cs="Times New Roman"/>
        </w:rPr>
        <w:t xml:space="preserve"> </w:t>
      </w:r>
      <w:r w:rsidRPr="008D7DF9">
        <w:rPr>
          <w:rFonts w:ascii="Times New Roman" w:hAnsi="Times New Roman" w:cs="Times New Roman"/>
          <w:noProof/>
          <w:sz w:val="28"/>
          <w:szCs w:val="28"/>
          <w:lang w:eastAsia="ru-RU"/>
        </w:rPr>
        <w:t>Продукты питания как рыба, оливковое масло и орехи, богатые омега-3 жирными кислотами, потреблялись очень редко, от 1 раза в 2 недели до 1 раза в месяц.</w:t>
      </w:r>
    </w:p>
    <w:p w14:paraId="334C4CAE" w14:textId="77777777" w:rsidR="00D64532" w:rsidRPr="008D7DF9" w:rsidRDefault="00D64532" w:rsidP="00D64532">
      <w:pPr>
        <w:spacing w:after="0" w:line="360" w:lineRule="auto"/>
        <w:ind w:firstLine="567"/>
        <w:jc w:val="both"/>
        <w:rPr>
          <w:rFonts w:ascii="Times New Roman" w:hAnsi="Times New Roman" w:cs="Times New Roman"/>
          <w:noProof/>
          <w:sz w:val="28"/>
          <w:szCs w:val="28"/>
          <w:lang w:eastAsia="ru-RU"/>
        </w:rPr>
      </w:pPr>
    </w:p>
    <w:p w14:paraId="11268229" w14:textId="77777777" w:rsidR="00D64532" w:rsidRPr="008D7DF9" w:rsidRDefault="00D64532" w:rsidP="00D64532">
      <w:pPr>
        <w:spacing w:after="0" w:line="360" w:lineRule="auto"/>
        <w:ind w:firstLine="567"/>
        <w:jc w:val="both"/>
        <w:rPr>
          <w:rFonts w:ascii="Times New Roman" w:hAnsi="Times New Roman" w:cs="Times New Roman"/>
          <w:noProof/>
          <w:sz w:val="24"/>
          <w:szCs w:val="24"/>
          <w:lang w:eastAsia="ru-RU"/>
        </w:rPr>
      </w:pPr>
      <w:r w:rsidRPr="008D7DF9">
        <w:rPr>
          <w:rFonts w:ascii="Times New Roman" w:hAnsi="Times New Roman" w:cs="Times New Roman"/>
          <w:noProof/>
          <w:sz w:val="24"/>
          <w:szCs w:val="24"/>
          <w:lang w:eastAsia="ru-RU"/>
        </w:rPr>
        <w:lastRenderedPageBreak/>
        <w:drawing>
          <wp:inline distT="0" distB="0" distL="0" distR="0" wp14:anchorId="00E3F2B3" wp14:editId="5CED204A">
            <wp:extent cx="5549900" cy="2778760"/>
            <wp:effectExtent l="0" t="0" r="12700" b="2540"/>
            <wp:docPr id="28" name="Диаграмма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D5C154C" w14:textId="139E49AF" w:rsidR="00D64532" w:rsidRPr="000451BC" w:rsidRDefault="00D64532" w:rsidP="00D64532">
      <w:pPr>
        <w:spacing w:after="0" w:line="276" w:lineRule="auto"/>
        <w:jc w:val="center"/>
        <w:rPr>
          <w:rFonts w:ascii="Times New Roman" w:hAnsi="Times New Roman" w:cs="Times New Roman"/>
          <w:sz w:val="28"/>
          <w:szCs w:val="28"/>
          <w:lang w:eastAsia="ru-RU"/>
        </w:rPr>
      </w:pPr>
      <w:r w:rsidRPr="000451BC">
        <w:rPr>
          <w:rFonts w:ascii="Times New Roman" w:hAnsi="Times New Roman" w:cs="Times New Roman"/>
          <w:sz w:val="28"/>
          <w:szCs w:val="28"/>
          <w:lang w:eastAsia="ru-RU"/>
        </w:rPr>
        <w:t xml:space="preserve">Рисунок </w:t>
      </w:r>
      <w:r w:rsidR="00112B45" w:rsidRPr="000451BC">
        <w:rPr>
          <w:rFonts w:ascii="Times New Roman" w:hAnsi="Times New Roman" w:cs="Times New Roman"/>
          <w:sz w:val="28"/>
          <w:szCs w:val="28"/>
          <w:lang w:eastAsia="ru-RU"/>
        </w:rPr>
        <w:t>3</w:t>
      </w:r>
      <w:r w:rsidRPr="000451BC">
        <w:rPr>
          <w:rFonts w:ascii="Times New Roman" w:hAnsi="Times New Roman" w:cs="Times New Roman"/>
          <w:sz w:val="28"/>
          <w:szCs w:val="28"/>
          <w:lang w:eastAsia="ru-RU"/>
        </w:rPr>
        <w:t>.</w:t>
      </w:r>
      <w:r w:rsidR="00871336" w:rsidRPr="000451BC">
        <w:rPr>
          <w:rFonts w:ascii="Times New Roman" w:hAnsi="Times New Roman" w:cs="Times New Roman"/>
          <w:sz w:val="28"/>
          <w:szCs w:val="28"/>
          <w:lang w:eastAsia="ru-RU"/>
        </w:rPr>
        <w:t>9</w:t>
      </w:r>
      <w:r w:rsidRPr="000451BC">
        <w:rPr>
          <w:rFonts w:ascii="Times New Roman" w:hAnsi="Times New Roman" w:cs="Times New Roman"/>
          <w:sz w:val="28"/>
          <w:szCs w:val="28"/>
          <w:lang w:eastAsia="ru-RU"/>
        </w:rPr>
        <w:t xml:space="preserve"> – Ассоциации между факторами риска НИЗ у жителей низкогорья </w:t>
      </w:r>
    </w:p>
    <w:p w14:paraId="20A9B324" w14:textId="77777777" w:rsidR="00D64532" w:rsidRPr="000451BC" w:rsidRDefault="00D64532" w:rsidP="00D64532">
      <w:pPr>
        <w:spacing w:after="0" w:line="276" w:lineRule="auto"/>
        <w:jc w:val="center"/>
        <w:rPr>
          <w:rFonts w:ascii="Times New Roman" w:hAnsi="Times New Roman" w:cs="Times New Roman"/>
          <w:sz w:val="28"/>
          <w:szCs w:val="28"/>
          <w:lang w:eastAsia="ru-RU"/>
        </w:rPr>
      </w:pPr>
      <w:r w:rsidRPr="000451BC">
        <w:rPr>
          <w:rFonts w:ascii="Times New Roman" w:hAnsi="Times New Roman" w:cs="Times New Roman"/>
          <w:sz w:val="28"/>
          <w:szCs w:val="28"/>
          <w:lang w:eastAsia="ru-RU"/>
        </w:rPr>
        <w:t xml:space="preserve">и высокогорья в популяции худых (ИМТ менее 23) и полных (ИМТ более 23) </w:t>
      </w:r>
    </w:p>
    <w:p w14:paraId="294A3E34" w14:textId="63E399CB" w:rsidR="00D64532" w:rsidRPr="000451BC" w:rsidRDefault="00D64532" w:rsidP="00D64532">
      <w:pPr>
        <w:spacing w:after="0" w:line="276" w:lineRule="auto"/>
        <w:jc w:val="center"/>
        <w:rPr>
          <w:rFonts w:ascii="Times New Roman" w:hAnsi="Times New Roman" w:cs="Times New Roman"/>
          <w:sz w:val="28"/>
          <w:szCs w:val="28"/>
          <w:lang w:eastAsia="ru-RU"/>
        </w:rPr>
      </w:pPr>
      <w:r w:rsidRPr="000451BC">
        <w:rPr>
          <w:rFonts w:ascii="Times New Roman" w:hAnsi="Times New Roman" w:cs="Times New Roman"/>
          <w:sz w:val="28"/>
          <w:szCs w:val="28"/>
          <w:lang w:eastAsia="ru-RU"/>
        </w:rPr>
        <w:t>пациентов</w:t>
      </w:r>
      <w:r w:rsidRPr="000451BC">
        <w:rPr>
          <w:rFonts w:ascii="Times New Roman" w:hAnsi="Times New Roman" w:cs="Times New Roman"/>
          <w:sz w:val="28"/>
          <w:szCs w:val="28"/>
        </w:rPr>
        <w:t xml:space="preserve"> </w:t>
      </w:r>
      <w:r w:rsidRPr="000451BC">
        <w:rPr>
          <w:rFonts w:ascii="Times New Roman" w:hAnsi="Times New Roman" w:cs="Times New Roman"/>
          <w:sz w:val="28"/>
          <w:szCs w:val="28"/>
          <w:lang w:eastAsia="ru-RU"/>
        </w:rPr>
        <w:t>старше 40 лет с НАЖБП</w:t>
      </w:r>
    </w:p>
    <w:p w14:paraId="0425EE22" w14:textId="77777777" w:rsidR="000451BC" w:rsidRDefault="000451BC" w:rsidP="000451BC">
      <w:pPr>
        <w:spacing w:after="0" w:line="240" w:lineRule="auto"/>
        <w:ind w:firstLine="540"/>
        <w:rPr>
          <w:rFonts w:ascii="Times New Roman" w:hAnsi="Times New Roman" w:cs="Times New Roman"/>
          <w:i/>
          <w:iCs/>
        </w:rPr>
      </w:pPr>
      <w:r>
        <w:rPr>
          <w:rFonts w:ascii="Times New Roman" w:hAnsi="Times New Roman" w:cs="Times New Roman"/>
          <w:i/>
          <w:iCs/>
        </w:rPr>
        <w:t>Примечание: *</w:t>
      </w:r>
      <w:proofErr w:type="gramStart"/>
      <w:r>
        <w:rPr>
          <w:rFonts w:ascii="Times New Roman" w:hAnsi="Times New Roman" w:cs="Times New Roman"/>
          <w:i/>
          <w:iCs/>
          <w:lang w:val="en-US"/>
        </w:rPr>
        <w:t>p</w:t>
      </w:r>
      <w:r>
        <w:rPr>
          <w:rFonts w:ascii="Times New Roman" w:hAnsi="Times New Roman" w:cs="Times New Roman"/>
          <w:i/>
          <w:iCs/>
        </w:rPr>
        <w:t>&lt;</w:t>
      </w:r>
      <w:proofErr w:type="gramEnd"/>
      <w:r>
        <w:rPr>
          <w:rFonts w:ascii="Times New Roman" w:hAnsi="Times New Roman" w:cs="Times New Roman"/>
          <w:i/>
          <w:iCs/>
        </w:rPr>
        <w:t>0.05</w:t>
      </w:r>
    </w:p>
    <w:p w14:paraId="2D8FE3E1" w14:textId="77777777" w:rsidR="000451BC" w:rsidRPr="008D7DF9" w:rsidRDefault="000451BC" w:rsidP="00D64532">
      <w:pPr>
        <w:spacing w:after="0" w:line="276" w:lineRule="auto"/>
        <w:jc w:val="center"/>
        <w:rPr>
          <w:rFonts w:ascii="Times New Roman" w:hAnsi="Times New Roman" w:cs="Times New Roman"/>
          <w:sz w:val="24"/>
          <w:szCs w:val="24"/>
          <w:lang w:eastAsia="ru-RU"/>
        </w:rPr>
      </w:pPr>
    </w:p>
    <w:p w14:paraId="79C456A5" w14:textId="26F1C43E"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Результаты пищевого опросника пациентов с НАЖБП обоих регионов, как в сочетании с СД2, так и без, показали ключевую роль определенных продуктов в нарушении липидного обмена. Графический рисунок </w:t>
      </w:r>
      <w:r w:rsidR="00112B45">
        <w:rPr>
          <w:rFonts w:ascii="Times New Roman" w:hAnsi="Times New Roman" w:cs="Times New Roman"/>
          <w:sz w:val="28"/>
          <w:szCs w:val="28"/>
        </w:rPr>
        <w:t>3</w:t>
      </w:r>
      <w:r w:rsidRPr="008D7DF9">
        <w:rPr>
          <w:rFonts w:ascii="Times New Roman" w:hAnsi="Times New Roman" w:cs="Times New Roman"/>
          <w:sz w:val="28"/>
          <w:szCs w:val="28"/>
        </w:rPr>
        <w:t>.</w:t>
      </w:r>
      <w:r w:rsidR="00871336">
        <w:rPr>
          <w:rFonts w:ascii="Times New Roman" w:hAnsi="Times New Roman" w:cs="Times New Roman"/>
          <w:sz w:val="28"/>
          <w:szCs w:val="28"/>
        </w:rPr>
        <w:t>10</w:t>
      </w:r>
      <w:r w:rsidRPr="008D7DF9">
        <w:rPr>
          <w:rFonts w:ascii="Times New Roman" w:hAnsi="Times New Roman" w:cs="Times New Roman"/>
          <w:sz w:val="28"/>
          <w:szCs w:val="28"/>
        </w:rPr>
        <w:t xml:space="preserve">, отражающий обобщенный относительный риск нарушения липидного обмена, в частности ЛПНП, у больных с НАЖБП представлен ниже. Рисунок демонстрирует, что наибольший вклад в ухудшение показателей липидного профиля приходится на чрезмерное потребление </w:t>
      </w:r>
      <w:proofErr w:type="spellStart"/>
      <w:r w:rsidR="00756B4D">
        <w:rPr>
          <w:rFonts w:ascii="Times New Roman" w:hAnsi="Times New Roman" w:cs="Times New Roman"/>
          <w:sz w:val="28"/>
          <w:szCs w:val="28"/>
        </w:rPr>
        <w:t>фруктозосодержащих</w:t>
      </w:r>
      <w:proofErr w:type="spellEnd"/>
      <w:r w:rsidR="00756B4D">
        <w:rPr>
          <w:rFonts w:ascii="Times New Roman" w:hAnsi="Times New Roman" w:cs="Times New Roman"/>
          <w:sz w:val="28"/>
          <w:szCs w:val="28"/>
        </w:rPr>
        <w:t xml:space="preserve"> продуктов</w:t>
      </w:r>
      <w:r w:rsidRPr="008D7DF9">
        <w:rPr>
          <w:rFonts w:ascii="Times New Roman" w:hAnsi="Times New Roman" w:cs="Times New Roman"/>
          <w:sz w:val="28"/>
          <w:szCs w:val="28"/>
        </w:rPr>
        <w:t xml:space="preserve"> и консервированных соков.</w:t>
      </w:r>
    </w:p>
    <w:p w14:paraId="7C3CEC4D" w14:textId="185B72E0" w:rsidR="00D64532" w:rsidRPr="008D7DF9" w:rsidRDefault="001B5F1A" w:rsidP="00D64532">
      <w:pPr>
        <w:spacing w:after="0" w:line="360" w:lineRule="auto"/>
        <w:ind w:firstLine="567"/>
        <w:jc w:val="both"/>
        <w:rPr>
          <w:rFonts w:ascii="Times New Roman" w:hAnsi="Times New Roman" w:cs="Times New Roman"/>
          <w:sz w:val="24"/>
          <w:szCs w:val="24"/>
        </w:rPr>
      </w:pPr>
      <w:r>
        <w:rPr>
          <w:noProof/>
        </w:rPr>
        <w:drawing>
          <wp:inline distT="0" distB="0" distL="0" distR="0" wp14:anchorId="0752AE41" wp14:editId="32F46991">
            <wp:extent cx="4486275" cy="2324100"/>
            <wp:effectExtent l="0" t="0" r="9525" b="0"/>
            <wp:docPr id="4" name="Диаграмма 4">
              <a:extLst xmlns:a="http://schemas.openxmlformats.org/drawingml/2006/main">
                <a:ext uri="{FF2B5EF4-FFF2-40B4-BE49-F238E27FC236}">
                  <a16:creationId xmlns:a16="http://schemas.microsoft.com/office/drawing/2014/main" id="{D76EE68B-6361-4929-A8DB-F2CAF84C2B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4842499F" w14:textId="2DD1DF28" w:rsidR="00D64532" w:rsidRPr="000451BC" w:rsidRDefault="00D64532" w:rsidP="00D64532">
      <w:pPr>
        <w:keepNext/>
        <w:keepLines/>
        <w:spacing w:after="0" w:line="276" w:lineRule="auto"/>
        <w:ind w:firstLine="567"/>
        <w:jc w:val="center"/>
        <w:outlineLvl w:val="4"/>
        <w:rPr>
          <w:rFonts w:ascii="Times New Roman" w:eastAsiaTheme="majorEastAsia" w:hAnsi="Times New Roman" w:cs="Times New Roman"/>
          <w:sz w:val="28"/>
          <w:szCs w:val="28"/>
        </w:rPr>
      </w:pPr>
      <w:r w:rsidRPr="000451BC">
        <w:rPr>
          <w:rFonts w:ascii="Times New Roman" w:eastAsiaTheme="majorEastAsia" w:hAnsi="Times New Roman" w:cs="Times New Roman"/>
          <w:sz w:val="28"/>
          <w:szCs w:val="28"/>
        </w:rPr>
        <w:lastRenderedPageBreak/>
        <w:t xml:space="preserve">Рисунок </w:t>
      </w:r>
      <w:r w:rsidR="00112B45" w:rsidRPr="000451BC">
        <w:rPr>
          <w:rFonts w:ascii="Times New Roman" w:eastAsiaTheme="majorEastAsia" w:hAnsi="Times New Roman" w:cs="Times New Roman"/>
          <w:sz w:val="28"/>
          <w:szCs w:val="28"/>
        </w:rPr>
        <w:t>3</w:t>
      </w:r>
      <w:r w:rsidRPr="000451BC">
        <w:rPr>
          <w:rFonts w:ascii="Times New Roman" w:eastAsiaTheme="majorEastAsia" w:hAnsi="Times New Roman" w:cs="Times New Roman"/>
          <w:sz w:val="28"/>
          <w:szCs w:val="28"/>
        </w:rPr>
        <w:t>.</w:t>
      </w:r>
      <w:r w:rsidR="00871336" w:rsidRPr="000451BC">
        <w:rPr>
          <w:rFonts w:ascii="Times New Roman" w:eastAsiaTheme="majorEastAsia" w:hAnsi="Times New Roman" w:cs="Times New Roman"/>
          <w:sz w:val="28"/>
          <w:szCs w:val="28"/>
        </w:rPr>
        <w:t>10</w:t>
      </w:r>
      <w:r w:rsidRPr="000451BC">
        <w:rPr>
          <w:rFonts w:ascii="Times New Roman" w:eastAsiaTheme="majorEastAsia" w:hAnsi="Times New Roman" w:cs="Times New Roman"/>
          <w:sz w:val="28"/>
          <w:szCs w:val="28"/>
        </w:rPr>
        <w:t xml:space="preserve"> – Относительный риск нарушение липидного обмена </w:t>
      </w:r>
    </w:p>
    <w:p w14:paraId="320F3826" w14:textId="77777777" w:rsidR="00D64532" w:rsidRPr="000451BC" w:rsidRDefault="00D64532" w:rsidP="00D64532">
      <w:pPr>
        <w:keepNext/>
        <w:keepLines/>
        <w:spacing w:after="0" w:line="276" w:lineRule="auto"/>
        <w:ind w:firstLine="567"/>
        <w:jc w:val="center"/>
        <w:outlineLvl w:val="4"/>
        <w:rPr>
          <w:rFonts w:ascii="Times New Roman" w:eastAsiaTheme="majorEastAsia" w:hAnsi="Times New Roman" w:cs="Times New Roman"/>
          <w:sz w:val="28"/>
          <w:szCs w:val="28"/>
        </w:rPr>
      </w:pPr>
      <w:r w:rsidRPr="000451BC">
        <w:rPr>
          <w:rFonts w:ascii="Times New Roman" w:eastAsiaTheme="majorEastAsia" w:hAnsi="Times New Roman" w:cs="Times New Roman"/>
          <w:sz w:val="28"/>
          <w:szCs w:val="28"/>
        </w:rPr>
        <w:t>в зависимости от потребления определенных продуктов</w:t>
      </w:r>
    </w:p>
    <w:p w14:paraId="0CE9C60D" w14:textId="77777777" w:rsidR="00D64532" w:rsidRPr="008D7DF9" w:rsidRDefault="00D64532" w:rsidP="00D64532">
      <w:pPr>
        <w:keepNext/>
        <w:keepLines/>
        <w:spacing w:after="0" w:line="360" w:lineRule="auto"/>
        <w:ind w:firstLine="567"/>
        <w:outlineLvl w:val="4"/>
        <w:rPr>
          <w:rFonts w:ascii="Times New Roman" w:eastAsiaTheme="majorEastAsia" w:hAnsi="Times New Roman" w:cs="Times New Roman"/>
          <w:sz w:val="28"/>
          <w:szCs w:val="28"/>
        </w:rPr>
      </w:pPr>
    </w:p>
    <w:p w14:paraId="7F5F95B2" w14:textId="77777777"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При изучении качество питания по данным анкетного опроса, рационы жителей низкогорья и высокогорья не имели достоверных различий. Таким образом, анализ питания лиц с НАЖБП с ожирением показал не только количественную и качественную неполноценность, но и не соответствие гигиеническим нормам практически по всем параметрам. Более выраженный дисбаланс пищевых веществ в их питании является существенным фактором риска развития НАЖБП. </w:t>
      </w:r>
    </w:p>
    <w:p w14:paraId="10FEB79E" w14:textId="77777777" w:rsidR="00D64532" w:rsidRPr="008D7DF9" w:rsidRDefault="00D64532" w:rsidP="00D64532">
      <w:pPr>
        <w:spacing w:after="0" w:line="360" w:lineRule="auto"/>
        <w:ind w:firstLine="567"/>
        <w:jc w:val="both"/>
        <w:rPr>
          <w:rFonts w:ascii="Times New Roman" w:hAnsi="Times New Roman" w:cs="Times New Roman"/>
          <w:sz w:val="28"/>
          <w:szCs w:val="28"/>
        </w:rPr>
      </w:pPr>
    </w:p>
    <w:p w14:paraId="16D6D5E2" w14:textId="5FA9DD04" w:rsidR="00D64532" w:rsidRPr="008D7DF9" w:rsidRDefault="00193DAE" w:rsidP="00D64532">
      <w:pPr>
        <w:spacing w:after="0" w:line="276" w:lineRule="auto"/>
        <w:ind w:firstLine="567"/>
        <w:jc w:val="center"/>
        <w:rPr>
          <w:rFonts w:ascii="Times New Roman" w:hAnsi="Times New Roman" w:cs="Times New Roman"/>
          <w:b/>
          <w:bCs/>
          <w:sz w:val="30"/>
          <w:szCs w:val="30"/>
        </w:rPr>
      </w:pPr>
      <w:r>
        <w:rPr>
          <w:rFonts w:ascii="Times New Roman" w:hAnsi="Times New Roman" w:cs="Times New Roman"/>
          <w:b/>
          <w:bCs/>
          <w:sz w:val="30"/>
          <w:szCs w:val="30"/>
        </w:rPr>
        <w:t>3</w:t>
      </w:r>
      <w:r w:rsidR="00D64532" w:rsidRPr="008D7DF9">
        <w:rPr>
          <w:rFonts w:ascii="Times New Roman" w:hAnsi="Times New Roman" w:cs="Times New Roman"/>
          <w:b/>
          <w:bCs/>
          <w:sz w:val="30"/>
          <w:szCs w:val="30"/>
        </w:rPr>
        <w:t>.5. ИМТ, ОТ и процент жира у жителей низко-</w:t>
      </w:r>
    </w:p>
    <w:p w14:paraId="4AD7FC64" w14:textId="4CBF350B" w:rsidR="00D64532" w:rsidRPr="008D7DF9" w:rsidRDefault="00D64532" w:rsidP="00D64532">
      <w:pPr>
        <w:spacing w:after="0" w:line="276" w:lineRule="auto"/>
        <w:ind w:firstLine="567"/>
        <w:jc w:val="center"/>
        <w:rPr>
          <w:rFonts w:ascii="Times New Roman" w:hAnsi="Times New Roman" w:cs="Times New Roman"/>
          <w:b/>
          <w:bCs/>
          <w:sz w:val="30"/>
          <w:szCs w:val="30"/>
        </w:rPr>
      </w:pPr>
      <w:r w:rsidRPr="008D7DF9">
        <w:rPr>
          <w:rFonts w:ascii="Times New Roman" w:hAnsi="Times New Roman" w:cs="Times New Roman"/>
          <w:b/>
          <w:bCs/>
          <w:sz w:val="30"/>
          <w:szCs w:val="30"/>
        </w:rPr>
        <w:t xml:space="preserve"> и </w:t>
      </w:r>
      <w:r w:rsidR="009A1B8D" w:rsidRPr="009A1B8D">
        <w:rPr>
          <w:rFonts w:ascii="Times New Roman" w:hAnsi="Times New Roman" w:cs="Times New Roman"/>
          <w:b/>
          <w:bCs/>
          <w:sz w:val="30"/>
          <w:szCs w:val="30"/>
        </w:rPr>
        <w:t xml:space="preserve">среднегорья </w:t>
      </w:r>
      <w:r w:rsidRPr="008D7DF9">
        <w:rPr>
          <w:rFonts w:ascii="Times New Roman" w:hAnsi="Times New Roman" w:cs="Times New Roman"/>
          <w:b/>
          <w:bCs/>
          <w:sz w:val="30"/>
          <w:szCs w:val="30"/>
        </w:rPr>
        <w:t>с НАЖБП</w:t>
      </w:r>
    </w:p>
    <w:p w14:paraId="55ED76C1" w14:textId="6C6B0770"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В качестве индикаторов риска развития НАЖБП, кроме ИМТ, мы изучили показатель, характеризующий распределение жира – окружность талии (ОТ) и процент жира в организме по определенный формуле [</w:t>
      </w:r>
      <w:r w:rsidR="00AC4E37">
        <w:rPr>
          <w:rFonts w:ascii="Times New Roman" w:hAnsi="Times New Roman" w:cs="Times New Roman"/>
          <w:sz w:val="28"/>
          <w:szCs w:val="28"/>
        </w:rPr>
        <w:t>297</w:t>
      </w:r>
      <w:r w:rsidRPr="008D7DF9">
        <w:rPr>
          <w:rFonts w:ascii="Times New Roman" w:hAnsi="Times New Roman" w:cs="Times New Roman"/>
          <w:sz w:val="28"/>
          <w:szCs w:val="28"/>
        </w:rPr>
        <w:t>].</w:t>
      </w:r>
    </w:p>
    <w:p w14:paraId="11F1A30E" w14:textId="77777777"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Именно абдоминальный фенотип ожирения является независимым фактором риска развития АГ и других сердечно-сосудистых осложнений и более достоверным показатель риска развития патологических изменений, связанных с ожирением, в том числе НАЖБП.</w:t>
      </w:r>
    </w:p>
    <w:p w14:paraId="7E091ADC" w14:textId="49435656"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В данный раздел мы включили показатели лиц СД 2-го типа. Связывая диабет с заболеваниями печени, стоит отметить, что частота встречаемости НАЖБП среди пациентов с СД2 в два раза выше, чем в общей популяции, что в цифрах составляет 55,5 % [</w:t>
      </w:r>
      <w:r w:rsidR="00AC4E37">
        <w:rPr>
          <w:rFonts w:ascii="Times New Roman" w:hAnsi="Times New Roman" w:cs="Times New Roman"/>
          <w:sz w:val="28"/>
          <w:szCs w:val="28"/>
        </w:rPr>
        <w:t>298</w:t>
      </w:r>
      <w:r w:rsidRPr="008D7DF9">
        <w:rPr>
          <w:rFonts w:ascii="Times New Roman" w:hAnsi="Times New Roman" w:cs="Times New Roman"/>
          <w:sz w:val="28"/>
          <w:szCs w:val="28"/>
        </w:rPr>
        <w:t>].</w:t>
      </w:r>
    </w:p>
    <w:p w14:paraId="3E5874C4" w14:textId="77777777"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Сочетание этих двух патологий не только повышает риск развития более тяжелой формы НАЖБП и ассоциированных с данным состоянием госпитализаций.</w:t>
      </w:r>
    </w:p>
    <w:p w14:paraId="62844D01" w14:textId="4830DF90"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Как видно из табл</w:t>
      </w:r>
      <w:r w:rsidR="00354783">
        <w:rPr>
          <w:rFonts w:ascii="Times New Roman" w:hAnsi="Times New Roman" w:cs="Times New Roman"/>
          <w:sz w:val="28"/>
          <w:szCs w:val="28"/>
        </w:rPr>
        <w:t>.</w:t>
      </w:r>
      <w:r w:rsidRPr="008D7DF9">
        <w:rPr>
          <w:rFonts w:ascii="Times New Roman" w:hAnsi="Times New Roman" w:cs="Times New Roman"/>
          <w:sz w:val="28"/>
          <w:szCs w:val="28"/>
        </w:rPr>
        <w:t xml:space="preserve"> </w:t>
      </w:r>
      <w:r w:rsidR="00112B45">
        <w:rPr>
          <w:rFonts w:ascii="Times New Roman" w:hAnsi="Times New Roman" w:cs="Times New Roman"/>
          <w:sz w:val="28"/>
          <w:szCs w:val="28"/>
        </w:rPr>
        <w:t>3</w:t>
      </w:r>
      <w:r w:rsidRPr="008D7DF9">
        <w:rPr>
          <w:rFonts w:ascii="Times New Roman" w:hAnsi="Times New Roman" w:cs="Times New Roman"/>
          <w:sz w:val="28"/>
          <w:szCs w:val="28"/>
        </w:rPr>
        <w:t xml:space="preserve">.1, в контрольной группе мужчин, проживающих в низкогорье ОТ превышали норму для азиатов (выше 90 см). По мере прогрессирования ИР, с НАЖБП до СД2, наблюдается статистически значимый </w:t>
      </w:r>
      <w:r w:rsidRPr="008D7DF9">
        <w:rPr>
          <w:rFonts w:ascii="Times New Roman" w:hAnsi="Times New Roman" w:cs="Times New Roman"/>
          <w:sz w:val="28"/>
          <w:szCs w:val="28"/>
        </w:rPr>
        <w:lastRenderedPageBreak/>
        <w:t xml:space="preserve">прирост ОТ у мужчин, проживающих в условиях обжитого высокогорья. Мужчины с НАЖБП как в сочетании с СД2, так и без, имели высокий ИМТ, однако статистически значимые низкие показатели были у горцев. Как известно, изменения в составе тела оказывают значительное влияние на метаболизм и чувствительность к инсулину. У мужчин с НАЖБП (с и без СД2) была отмечена тенденция к повышенным показателям процента жира в организме независимо от массы тела и региона проживания. У них процент жира значительно превышал приемлемый показатель (18–25 %) и составлял </w:t>
      </w:r>
      <w:r w:rsidRPr="008D7DF9">
        <w:rPr>
          <w:rFonts w:ascii="Times New Roman" w:hAnsi="Times New Roman" w:cs="Times New Roman"/>
          <w:noProof/>
          <w:sz w:val="28"/>
          <w:szCs w:val="28"/>
          <w:lang w:eastAsia="ru-RU"/>
        </w:rPr>
        <w:t xml:space="preserve">32,4 ± 0,9 </w:t>
      </w:r>
      <w:r w:rsidRPr="008D7DF9">
        <w:rPr>
          <w:rFonts w:ascii="Times New Roman" w:hAnsi="Times New Roman" w:cs="Times New Roman"/>
          <w:sz w:val="28"/>
          <w:szCs w:val="28"/>
        </w:rPr>
        <w:t xml:space="preserve">у </w:t>
      </w:r>
      <w:proofErr w:type="spellStart"/>
      <w:r w:rsidRPr="008D7DF9">
        <w:rPr>
          <w:rFonts w:ascii="Times New Roman" w:hAnsi="Times New Roman" w:cs="Times New Roman"/>
          <w:sz w:val="28"/>
          <w:szCs w:val="28"/>
        </w:rPr>
        <w:t>низкогорцев</w:t>
      </w:r>
      <w:proofErr w:type="spellEnd"/>
      <w:r w:rsidRPr="008D7DF9">
        <w:rPr>
          <w:rFonts w:ascii="Times New Roman" w:hAnsi="Times New Roman" w:cs="Times New Roman"/>
          <w:sz w:val="28"/>
          <w:szCs w:val="28"/>
        </w:rPr>
        <w:t xml:space="preserve"> и 32,3 ± 0,7 у жителей </w:t>
      </w:r>
      <w:r w:rsidR="009A1B8D" w:rsidRPr="009A1B8D">
        <w:rPr>
          <w:rFonts w:ascii="Times New Roman" w:hAnsi="Times New Roman" w:cs="Times New Roman"/>
          <w:sz w:val="28"/>
          <w:szCs w:val="28"/>
        </w:rPr>
        <w:t>среднегорья</w:t>
      </w:r>
      <w:r w:rsidRPr="008D7DF9">
        <w:rPr>
          <w:rFonts w:ascii="Times New Roman" w:hAnsi="Times New Roman" w:cs="Times New Roman"/>
          <w:sz w:val="28"/>
          <w:szCs w:val="28"/>
        </w:rPr>
        <w:t>. Наличие СД2 приводило к повышению процента жира (32,8 ± 0,6 и 34,1 ± 0,4, соответственно). Примечательно, что мужчины-горцы контрольной группы имели достоверно низкий процент жира чем жители низкогорья, г. Бишкек.</w:t>
      </w:r>
    </w:p>
    <w:p w14:paraId="3E535841" w14:textId="77777777" w:rsidR="00354783" w:rsidRDefault="00354783" w:rsidP="00D64532">
      <w:pPr>
        <w:spacing w:after="0" w:line="276" w:lineRule="auto"/>
        <w:ind w:firstLine="567"/>
        <w:jc w:val="center"/>
        <w:rPr>
          <w:rFonts w:ascii="Times New Roman" w:hAnsi="Times New Roman" w:cs="Times New Roman"/>
          <w:noProof/>
          <w:sz w:val="24"/>
          <w:szCs w:val="24"/>
          <w:lang w:eastAsia="ru-RU"/>
        </w:rPr>
      </w:pPr>
    </w:p>
    <w:p w14:paraId="1DB9996D" w14:textId="6E52CDB9" w:rsidR="00D64532" w:rsidRPr="00354783" w:rsidRDefault="00D64532" w:rsidP="00D64532">
      <w:pPr>
        <w:spacing w:after="0" w:line="276" w:lineRule="auto"/>
        <w:ind w:firstLine="567"/>
        <w:jc w:val="center"/>
        <w:rPr>
          <w:rFonts w:ascii="Times New Roman" w:hAnsi="Times New Roman" w:cs="Times New Roman"/>
          <w:noProof/>
          <w:sz w:val="28"/>
          <w:szCs w:val="28"/>
          <w:lang w:eastAsia="ru-RU"/>
        </w:rPr>
      </w:pPr>
      <w:r w:rsidRPr="00354783">
        <w:rPr>
          <w:rFonts w:ascii="Times New Roman" w:hAnsi="Times New Roman" w:cs="Times New Roman"/>
          <w:noProof/>
          <w:sz w:val="28"/>
          <w:szCs w:val="28"/>
          <w:lang w:eastAsia="ru-RU"/>
        </w:rPr>
        <w:t xml:space="preserve">Таблица </w:t>
      </w:r>
      <w:r w:rsidR="00112B45" w:rsidRPr="00354783">
        <w:rPr>
          <w:rFonts w:ascii="Times New Roman" w:hAnsi="Times New Roman" w:cs="Times New Roman"/>
          <w:noProof/>
          <w:sz w:val="28"/>
          <w:szCs w:val="28"/>
          <w:lang w:eastAsia="ru-RU"/>
        </w:rPr>
        <w:t>3</w:t>
      </w:r>
      <w:r w:rsidRPr="00354783">
        <w:rPr>
          <w:rFonts w:ascii="Times New Roman" w:hAnsi="Times New Roman" w:cs="Times New Roman"/>
          <w:noProof/>
          <w:sz w:val="28"/>
          <w:szCs w:val="28"/>
          <w:lang w:eastAsia="ru-RU"/>
        </w:rPr>
        <w:t>.1</w:t>
      </w:r>
      <w:r w:rsidR="00354783" w:rsidRPr="00354783">
        <w:rPr>
          <w:rFonts w:ascii="Times New Roman" w:hAnsi="Times New Roman" w:cs="Times New Roman"/>
          <w:noProof/>
          <w:sz w:val="28"/>
          <w:szCs w:val="28"/>
          <w:lang w:eastAsia="ru-RU"/>
        </w:rPr>
        <w:t>.</w:t>
      </w:r>
      <w:r w:rsidRPr="00354783">
        <w:rPr>
          <w:rFonts w:ascii="Times New Roman" w:hAnsi="Times New Roman" w:cs="Times New Roman"/>
          <w:noProof/>
          <w:sz w:val="28"/>
          <w:szCs w:val="28"/>
          <w:lang w:eastAsia="ru-RU"/>
        </w:rPr>
        <w:t xml:space="preserve"> – Средний показатель объема талии (см), ИМТ</w:t>
      </w:r>
      <w:r w:rsidRPr="00354783">
        <w:rPr>
          <w:rFonts w:ascii="Times New Roman" w:hAnsi="Times New Roman" w:cs="Times New Roman"/>
          <w:sz w:val="28"/>
          <w:szCs w:val="28"/>
        </w:rPr>
        <w:t xml:space="preserve"> </w:t>
      </w:r>
      <w:r w:rsidRPr="00354783">
        <w:rPr>
          <w:rFonts w:ascii="Times New Roman" w:hAnsi="Times New Roman" w:cs="Times New Roman"/>
          <w:noProof/>
          <w:sz w:val="28"/>
          <w:szCs w:val="28"/>
          <w:lang w:eastAsia="ru-RU"/>
        </w:rPr>
        <w:t xml:space="preserve">и процента жира у мужчин, проживающих в условиях низкогорья и </w:t>
      </w:r>
      <w:r w:rsidR="009A1B8D" w:rsidRPr="00354783">
        <w:rPr>
          <w:rFonts w:ascii="Times New Roman" w:hAnsi="Times New Roman" w:cs="Times New Roman"/>
          <w:noProof/>
          <w:sz w:val="28"/>
          <w:szCs w:val="28"/>
          <w:lang w:eastAsia="ru-RU"/>
        </w:rPr>
        <w:t>среднегорья</w:t>
      </w:r>
      <w:r w:rsidRPr="00354783">
        <w:rPr>
          <w:rFonts w:ascii="Times New Roman" w:hAnsi="Times New Roman" w:cs="Times New Roman"/>
          <w:noProof/>
          <w:sz w:val="28"/>
          <w:szCs w:val="28"/>
          <w:lang w:eastAsia="ru-RU"/>
        </w:rPr>
        <w:t>,</w:t>
      </w:r>
      <w:r w:rsidRPr="00354783">
        <w:rPr>
          <w:rFonts w:ascii="Times New Roman" w:hAnsi="Times New Roman" w:cs="Times New Roman"/>
          <w:sz w:val="28"/>
          <w:szCs w:val="28"/>
        </w:rPr>
        <w:t xml:space="preserve"> </w:t>
      </w:r>
      <w:r w:rsidRPr="00354783">
        <w:rPr>
          <w:rFonts w:ascii="Times New Roman" w:hAnsi="Times New Roman" w:cs="Times New Roman"/>
          <w:noProof/>
          <w:sz w:val="28"/>
          <w:szCs w:val="28"/>
          <w:lang w:eastAsia="ru-RU"/>
        </w:rPr>
        <w:t>M ± m</w:t>
      </w:r>
    </w:p>
    <w:tbl>
      <w:tblPr>
        <w:tblW w:w="1034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5"/>
        <w:gridCol w:w="1276"/>
        <w:gridCol w:w="1417"/>
        <w:gridCol w:w="1276"/>
        <w:gridCol w:w="1275"/>
        <w:gridCol w:w="1277"/>
        <w:gridCol w:w="1275"/>
        <w:gridCol w:w="1417"/>
      </w:tblGrid>
      <w:tr w:rsidR="00D64532" w:rsidRPr="008D7DF9" w14:paraId="6E98DEAD" w14:textId="77777777" w:rsidTr="00685791">
        <w:tc>
          <w:tcPr>
            <w:tcW w:w="1135" w:type="dxa"/>
            <w:vMerge w:val="restart"/>
            <w:shd w:val="clear" w:color="auto" w:fill="auto"/>
          </w:tcPr>
          <w:p w14:paraId="49383E36" w14:textId="77777777" w:rsidR="00D64532" w:rsidRPr="008D7DF9" w:rsidRDefault="00D64532" w:rsidP="00AD2318">
            <w:pPr>
              <w:spacing w:after="0" w:line="240" w:lineRule="atLeast"/>
              <w:ind w:firstLine="567"/>
              <w:jc w:val="center"/>
              <w:rPr>
                <w:rFonts w:ascii="Times New Roman" w:hAnsi="Times New Roman" w:cs="Times New Roman"/>
                <w:noProof/>
                <w:sz w:val="26"/>
                <w:szCs w:val="26"/>
                <w:lang w:eastAsia="ru-RU"/>
              </w:rPr>
            </w:pPr>
            <w:r w:rsidRPr="008D7DF9">
              <w:rPr>
                <w:rFonts w:ascii="Times New Roman" w:hAnsi="Times New Roman" w:cs="Times New Roman"/>
                <w:noProof/>
                <w:sz w:val="26"/>
                <w:szCs w:val="26"/>
                <w:lang w:eastAsia="ru-RU"/>
              </w:rPr>
              <w:t>Показатель</w:t>
            </w:r>
          </w:p>
        </w:tc>
        <w:tc>
          <w:tcPr>
            <w:tcW w:w="1276" w:type="dxa"/>
          </w:tcPr>
          <w:p w14:paraId="0DB76D45" w14:textId="77777777" w:rsidR="00D64532" w:rsidRPr="008D7DF9" w:rsidRDefault="00D64532" w:rsidP="00685791">
            <w:pPr>
              <w:spacing w:after="0" w:line="240" w:lineRule="atLeast"/>
              <w:ind w:hanging="252"/>
              <w:jc w:val="center"/>
              <w:rPr>
                <w:rFonts w:ascii="Times New Roman" w:hAnsi="Times New Roman" w:cs="Times New Roman"/>
                <w:sz w:val="26"/>
                <w:szCs w:val="26"/>
              </w:rPr>
            </w:pPr>
            <w:r w:rsidRPr="008D7DF9">
              <w:rPr>
                <w:rFonts w:ascii="Times New Roman" w:hAnsi="Times New Roman" w:cs="Times New Roman"/>
                <w:sz w:val="26"/>
                <w:szCs w:val="26"/>
              </w:rPr>
              <w:t xml:space="preserve">Бишкек, </w:t>
            </w:r>
          </w:p>
          <w:p w14:paraId="50E7A6C3" w14:textId="77777777" w:rsidR="00D64532" w:rsidRPr="008D7DF9" w:rsidRDefault="00D64532" w:rsidP="00685791">
            <w:pPr>
              <w:spacing w:after="0" w:line="240" w:lineRule="atLeast"/>
              <w:ind w:hanging="110"/>
              <w:jc w:val="center"/>
              <w:rPr>
                <w:rFonts w:ascii="Times New Roman" w:hAnsi="Times New Roman" w:cs="Times New Roman"/>
                <w:sz w:val="26"/>
                <w:szCs w:val="26"/>
              </w:rPr>
            </w:pPr>
            <w:r w:rsidRPr="008D7DF9">
              <w:rPr>
                <w:rFonts w:ascii="Times New Roman" w:hAnsi="Times New Roman" w:cs="Times New Roman"/>
                <w:sz w:val="26"/>
                <w:szCs w:val="26"/>
              </w:rPr>
              <w:t>750-800 м н.у.м.</w:t>
            </w:r>
          </w:p>
          <w:p w14:paraId="61F5779B" w14:textId="77777777" w:rsidR="00D64532" w:rsidRPr="008D7DF9" w:rsidRDefault="00D64532" w:rsidP="00685791">
            <w:pPr>
              <w:spacing w:after="0" w:line="240" w:lineRule="atLeast"/>
              <w:ind w:hanging="110"/>
              <w:jc w:val="center"/>
              <w:rPr>
                <w:rFonts w:ascii="Times New Roman" w:hAnsi="Times New Roman" w:cs="Times New Roman"/>
                <w:sz w:val="26"/>
                <w:szCs w:val="26"/>
              </w:rPr>
            </w:pPr>
            <w:r w:rsidRPr="008D7DF9">
              <w:rPr>
                <w:rFonts w:ascii="Times New Roman" w:hAnsi="Times New Roman" w:cs="Times New Roman"/>
                <w:sz w:val="26"/>
                <w:szCs w:val="26"/>
              </w:rPr>
              <w:t>(n = 10)</w:t>
            </w:r>
          </w:p>
        </w:tc>
        <w:tc>
          <w:tcPr>
            <w:tcW w:w="1417" w:type="dxa"/>
          </w:tcPr>
          <w:p w14:paraId="20FA5D50" w14:textId="65FCDB2B" w:rsidR="00D64532" w:rsidRPr="008D7DF9" w:rsidRDefault="009A1B8D" w:rsidP="00685791">
            <w:pPr>
              <w:spacing w:after="0" w:line="240" w:lineRule="atLeast"/>
              <w:ind w:hanging="102"/>
              <w:jc w:val="center"/>
              <w:rPr>
                <w:rFonts w:ascii="Times New Roman" w:hAnsi="Times New Roman" w:cs="Times New Roman"/>
                <w:sz w:val="26"/>
                <w:szCs w:val="26"/>
              </w:rPr>
            </w:pPr>
            <w:proofErr w:type="spellStart"/>
            <w:r>
              <w:rPr>
                <w:rFonts w:ascii="Times New Roman" w:hAnsi="Times New Roman" w:cs="Times New Roman"/>
                <w:sz w:val="26"/>
                <w:szCs w:val="26"/>
              </w:rPr>
              <w:t>Ат-Башы</w:t>
            </w:r>
            <w:proofErr w:type="spellEnd"/>
            <w:r w:rsidR="00D64532" w:rsidRPr="008D7DF9">
              <w:rPr>
                <w:rFonts w:ascii="Times New Roman" w:hAnsi="Times New Roman" w:cs="Times New Roman"/>
                <w:sz w:val="26"/>
                <w:szCs w:val="26"/>
              </w:rPr>
              <w:t xml:space="preserve">, </w:t>
            </w:r>
          </w:p>
          <w:p w14:paraId="3FDA7E09" w14:textId="77777777" w:rsidR="00D64532" w:rsidRPr="008D7DF9" w:rsidRDefault="00D64532" w:rsidP="00685791">
            <w:pPr>
              <w:spacing w:after="0" w:line="240" w:lineRule="atLeast"/>
              <w:ind w:firstLine="40"/>
              <w:jc w:val="center"/>
              <w:rPr>
                <w:rFonts w:ascii="Times New Roman" w:hAnsi="Times New Roman" w:cs="Times New Roman"/>
                <w:sz w:val="26"/>
                <w:szCs w:val="26"/>
              </w:rPr>
            </w:pPr>
            <w:r w:rsidRPr="008D7DF9">
              <w:rPr>
                <w:rFonts w:ascii="Times New Roman" w:hAnsi="Times New Roman" w:cs="Times New Roman"/>
                <w:sz w:val="26"/>
                <w:szCs w:val="26"/>
              </w:rPr>
              <w:t xml:space="preserve">2046-2300 м н.у.м. </w:t>
            </w:r>
          </w:p>
          <w:p w14:paraId="3C21ED0C" w14:textId="77777777" w:rsidR="00D64532" w:rsidRPr="008D7DF9" w:rsidRDefault="00D64532" w:rsidP="00685791">
            <w:pPr>
              <w:spacing w:after="0" w:line="240" w:lineRule="atLeast"/>
              <w:ind w:hanging="243"/>
              <w:jc w:val="center"/>
              <w:rPr>
                <w:rFonts w:ascii="Times New Roman" w:hAnsi="Times New Roman" w:cs="Times New Roman"/>
                <w:sz w:val="26"/>
                <w:szCs w:val="26"/>
              </w:rPr>
            </w:pPr>
            <w:r w:rsidRPr="008D7DF9">
              <w:rPr>
                <w:rFonts w:ascii="Times New Roman" w:hAnsi="Times New Roman" w:cs="Times New Roman"/>
                <w:sz w:val="26"/>
                <w:szCs w:val="26"/>
              </w:rPr>
              <w:t>(n = 10)</w:t>
            </w:r>
          </w:p>
        </w:tc>
        <w:tc>
          <w:tcPr>
            <w:tcW w:w="2551" w:type="dxa"/>
            <w:gridSpan w:val="2"/>
            <w:shd w:val="clear" w:color="auto" w:fill="auto"/>
          </w:tcPr>
          <w:p w14:paraId="7C8FADA9" w14:textId="77777777" w:rsidR="00D64532" w:rsidRPr="008D7DF9" w:rsidRDefault="00D64532" w:rsidP="00685791">
            <w:pPr>
              <w:spacing w:after="0" w:line="240" w:lineRule="atLeast"/>
              <w:ind w:firstLine="318"/>
              <w:jc w:val="center"/>
              <w:rPr>
                <w:rFonts w:ascii="Times New Roman" w:hAnsi="Times New Roman" w:cs="Times New Roman"/>
                <w:sz w:val="26"/>
                <w:szCs w:val="26"/>
              </w:rPr>
            </w:pPr>
            <w:r w:rsidRPr="008D7DF9">
              <w:rPr>
                <w:rFonts w:ascii="Times New Roman" w:hAnsi="Times New Roman" w:cs="Times New Roman"/>
                <w:sz w:val="26"/>
                <w:szCs w:val="26"/>
              </w:rPr>
              <w:t xml:space="preserve">Бишкек, </w:t>
            </w:r>
          </w:p>
          <w:p w14:paraId="2F063776" w14:textId="77777777" w:rsidR="00D64532" w:rsidRPr="008D7DF9" w:rsidRDefault="00D64532" w:rsidP="00685791">
            <w:pPr>
              <w:spacing w:after="0" w:line="240" w:lineRule="atLeast"/>
              <w:ind w:firstLine="35"/>
              <w:jc w:val="center"/>
              <w:rPr>
                <w:rFonts w:ascii="Times New Roman" w:hAnsi="Times New Roman" w:cs="Times New Roman"/>
                <w:sz w:val="26"/>
                <w:szCs w:val="26"/>
              </w:rPr>
            </w:pPr>
            <w:r w:rsidRPr="008D7DF9">
              <w:rPr>
                <w:rFonts w:ascii="Times New Roman" w:hAnsi="Times New Roman" w:cs="Times New Roman"/>
                <w:sz w:val="26"/>
                <w:szCs w:val="26"/>
              </w:rPr>
              <w:t xml:space="preserve">750-800 </w:t>
            </w:r>
          </w:p>
          <w:p w14:paraId="1C8A8881" w14:textId="77777777" w:rsidR="00D64532" w:rsidRPr="008D7DF9" w:rsidRDefault="00D64532" w:rsidP="00685791">
            <w:pPr>
              <w:spacing w:after="0" w:line="240" w:lineRule="atLeast"/>
              <w:ind w:firstLine="176"/>
              <w:jc w:val="center"/>
              <w:rPr>
                <w:rFonts w:ascii="Times New Roman" w:hAnsi="Times New Roman" w:cs="Times New Roman"/>
                <w:sz w:val="26"/>
                <w:szCs w:val="26"/>
              </w:rPr>
            </w:pPr>
            <w:r w:rsidRPr="008D7DF9">
              <w:rPr>
                <w:rFonts w:ascii="Times New Roman" w:hAnsi="Times New Roman" w:cs="Times New Roman"/>
                <w:sz w:val="26"/>
                <w:szCs w:val="26"/>
              </w:rPr>
              <w:t>м н.у.м.</w:t>
            </w:r>
          </w:p>
          <w:p w14:paraId="09A38027" w14:textId="7EC5CA10" w:rsidR="00D64532" w:rsidRPr="008D7DF9" w:rsidRDefault="00D64532" w:rsidP="00685791">
            <w:pPr>
              <w:spacing w:after="0" w:line="240" w:lineRule="atLeast"/>
              <w:ind w:firstLine="176"/>
              <w:jc w:val="center"/>
              <w:rPr>
                <w:rFonts w:ascii="Times New Roman" w:hAnsi="Times New Roman" w:cs="Times New Roman"/>
                <w:sz w:val="26"/>
                <w:szCs w:val="26"/>
              </w:rPr>
            </w:pPr>
            <w:r w:rsidRPr="008D7DF9">
              <w:rPr>
                <w:rFonts w:ascii="Times New Roman" w:hAnsi="Times New Roman" w:cs="Times New Roman"/>
                <w:sz w:val="26"/>
                <w:szCs w:val="26"/>
              </w:rPr>
              <w:t xml:space="preserve">(n = </w:t>
            </w:r>
            <w:r w:rsidR="00C262C8">
              <w:rPr>
                <w:rFonts w:ascii="Times New Roman" w:hAnsi="Times New Roman" w:cs="Times New Roman"/>
                <w:sz w:val="26"/>
                <w:szCs w:val="26"/>
              </w:rPr>
              <w:t>110</w:t>
            </w:r>
            <w:r w:rsidRPr="008D7DF9">
              <w:rPr>
                <w:rFonts w:ascii="Times New Roman" w:hAnsi="Times New Roman" w:cs="Times New Roman"/>
                <w:sz w:val="26"/>
                <w:szCs w:val="26"/>
              </w:rPr>
              <w:t>)</w:t>
            </w:r>
          </w:p>
        </w:tc>
        <w:tc>
          <w:tcPr>
            <w:tcW w:w="2552" w:type="dxa"/>
            <w:gridSpan w:val="2"/>
            <w:shd w:val="clear" w:color="auto" w:fill="auto"/>
          </w:tcPr>
          <w:p w14:paraId="60780FFD" w14:textId="3E494294" w:rsidR="00D64532" w:rsidRPr="008D7DF9" w:rsidRDefault="009A1B8D" w:rsidP="00685791">
            <w:pPr>
              <w:spacing w:after="0" w:line="240" w:lineRule="atLeast"/>
              <w:ind w:firstLine="320"/>
              <w:jc w:val="center"/>
              <w:rPr>
                <w:rFonts w:ascii="Times New Roman" w:hAnsi="Times New Roman" w:cs="Times New Roman"/>
                <w:sz w:val="26"/>
                <w:szCs w:val="26"/>
              </w:rPr>
            </w:pPr>
            <w:proofErr w:type="spellStart"/>
            <w:r>
              <w:rPr>
                <w:rFonts w:ascii="Times New Roman" w:hAnsi="Times New Roman" w:cs="Times New Roman"/>
                <w:sz w:val="26"/>
                <w:szCs w:val="26"/>
              </w:rPr>
              <w:t>Ат-Башы</w:t>
            </w:r>
            <w:proofErr w:type="spellEnd"/>
            <w:r w:rsidR="00D64532" w:rsidRPr="008D7DF9">
              <w:rPr>
                <w:rFonts w:ascii="Times New Roman" w:hAnsi="Times New Roman" w:cs="Times New Roman"/>
                <w:sz w:val="26"/>
                <w:szCs w:val="26"/>
              </w:rPr>
              <w:t xml:space="preserve">, </w:t>
            </w:r>
          </w:p>
          <w:p w14:paraId="790A431C" w14:textId="77777777" w:rsidR="00D64532" w:rsidRPr="008D7DF9" w:rsidRDefault="00D64532" w:rsidP="00685791">
            <w:pPr>
              <w:spacing w:after="0" w:line="240" w:lineRule="atLeast"/>
              <w:ind w:firstLine="178"/>
              <w:jc w:val="center"/>
              <w:rPr>
                <w:rFonts w:ascii="Times New Roman" w:hAnsi="Times New Roman" w:cs="Times New Roman"/>
                <w:sz w:val="26"/>
                <w:szCs w:val="26"/>
              </w:rPr>
            </w:pPr>
            <w:r w:rsidRPr="008D7DF9">
              <w:rPr>
                <w:rFonts w:ascii="Times New Roman" w:hAnsi="Times New Roman" w:cs="Times New Roman"/>
                <w:sz w:val="26"/>
                <w:szCs w:val="26"/>
              </w:rPr>
              <w:t xml:space="preserve">2046-2300 м н.у.м. </w:t>
            </w:r>
          </w:p>
          <w:p w14:paraId="19BD8016" w14:textId="6B0F9A84" w:rsidR="00D64532" w:rsidRPr="008D7DF9" w:rsidRDefault="00D64532" w:rsidP="00685791">
            <w:pPr>
              <w:spacing w:after="0" w:line="240" w:lineRule="atLeast"/>
              <w:ind w:firstLine="320"/>
              <w:jc w:val="center"/>
              <w:rPr>
                <w:rFonts w:ascii="Times New Roman" w:hAnsi="Times New Roman" w:cs="Times New Roman"/>
                <w:sz w:val="26"/>
                <w:szCs w:val="26"/>
              </w:rPr>
            </w:pPr>
            <w:r w:rsidRPr="008D7DF9">
              <w:rPr>
                <w:rFonts w:ascii="Times New Roman" w:hAnsi="Times New Roman" w:cs="Times New Roman"/>
                <w:sz w:val="26"/>
                <w:szCs w:val="26"/>
              </w:rPr>
              <w:t xml:space="preserve">(n = </w:t>
            </w:r>
            <w:r w:rsidR="00C262C8">
              <w:rPr>
                <w:rFonts w:ascii="Times New Roman" w:hAnsi="Times New Roman" w:cs="Times New Roman"/>
                <w:sz w:val="26"/>
                <w:szCs w:val="26"/>
              </w:rPr>
              <w:t>101</w:t>
            </w:r>
            <w:r w:rsidRPr="008D7DF9">
              <w:rPr>
                <w:rFonts w:ascii="Times New Roman" w:hAnsi="Times New Roman" w:cs="Times New Roman"/>
                <w:sz w:val="26"/>
                <w:szCs w:val="26"/>
              </w:rPr>
              <w:t>)</w:t>
            </w:r>
          </w:p>
        </w:tc>
        <w:tc>
          <w:tcPr>
            <w:tcW w:w="1417" w:type="dxa"/>
          </w:tcPr>
          <w:p w14:paraId="15E789A9" w14:textId="77777777" w:rsidR="00D64532" w:rsidRPr="008D7DF9" w:rsidRDefault="00D64532" w:rsidP="00685791">
            <w:pPr>
              <w:spacing w:after="0" w:line="240" w:lineRule="atLeast"/>
              <w:ind w:hanging="104"/>
              <w:jc w:val="center"/>
              <w:rPr>
                <w:rFonts w:ascii="Times New Roman" w:hAnsi="Times New Roman" w:cs="Times New Roman"/>
                <w:noProof/>
                <w:sz w:val="26"/>
                <w:szCs w:val="26"/>
                <w:lang w:val="en-US" w:eastAsia="ru-RU"/>
              </w:rPr>
            </w:pPr>
            <w:r w:rsidRPr="008D7DF9">
              <w:rPr>
                <w:rFonts w:ascii="Times New Roman" w:hAnsi="Times New Roman" w:cs="Times New Roman"/>
                <w:noProof/>
                <w:sz w:val="26"/>
                <w:szCs w:val="26"/>
                <w:lang w:eastAsia="ru-RU"/>
              </w:rPr>
              <w:t xml:space="preserve">Значение, </w:t>
            </w:r>
            <w:r w:rsidRPr="008D7DF9">
              <w:rPr>
                <w:rFonts w:ascii="Times New Roman" w:hAnsi="Times New Roman" w:cs="Times New Roman"/>
                <w:noProof/>
                <w:sz w:val="26"/>
                <w:szCs w:val="26"/>
                <w:lang w:val="en-US" w:eastAsia="ru-RU"/>
              </w:rPr>
              <w:t xml:space="preserve">p </w:t>
            </w:r>
          </w:p>
        </w:tc>
      </w:tr>
      <w:tr w:rsidR="00D64532" w:rsidRPr="008D7DF9" w14:paraId="7946D774" w14:textId="77777777" w:rsidTr="00685791">
        <w:tc>
          <w:tcPr>
            <w:tcW w:w="1135" w:type="dxa"/>
            <w:vMerge/>
            <w:shd w:val="clear" w:color="auto" w:fill="auto"/>
          </w:tcPr>
          <w:p w14:paraId="79A37B38" w14:textId="77777777" w:rsidR="00D64532" w:rsidRPr="008D7DF9" w:rsidRDefault="00D64532" w:rsidP="00AD2318">
            <w:pPr>
              <w:spacing w:after="0" w:line="240" w:lineRule="atLeast"/>
              <w:ind w:firstLine="567"/>
              <w:jc w:val="center"/>
              <w:rPr>
                <w:rFonts w:ascii="Times New Roman" w:hAnsi="Times New Roman" w:cs="Times New Roman"/>
                <w:noProof/>
                <w:sz w:val="26"/>
                <w:szCs w:val="26"/>
                <w:lang w:eastAsia="ru-RU"/>
              </w:rPr>
            </w:pPr>
          </w:p>
        </w:tc>
        <w:tc>
          <w:tcPr>
            <w:tcW w:w="1276" w:type="dxa"/>
          </w:tcPr>
          <w:p w14:paraId="0FBB1499" w14:textId="77777777" w:rsidR="00D64532" w:rsidRPr="008D7DF9" w:rsidRDefault="00D64532" w:rsidP="00685791">
            <w:pPr>
              <w:spacing w:after="0" w:line="240" w:lineRule="atLeast"/>
              <w:ind w:hanging="110"/>
              <w:jc w:val="center"/>
              <w:rPr>
                <w:rFonts w:ascii="Times New Roman" w:hAnsi="Times New Roman" w:cs="Times New Roman"/>
                <w:sz w:val="26"/>
                <w:szCs w:val="26"/>
              </w:rPr>
            </w:pPr>
            <w:r w:rsidRPr="008D7DF9">
              <w:rPr>
                <w:rFonts w:ascii="Times New Roman" w:hAnsi="Times New Roman" w:cs="Times New Roman"/>
                <w:sz w:val="26"/>
                <w:szCs w:val="26"/>
              </w:rPr>
              <w:t xml:space="preserve">Контроль </w:t>
            </w:r>
          </w:p>
        </w:tc>
        <w:tc>
          <w:tcPr>
            <w:tcW w:w="1417" w:type="dxa"/>
          </w:tcPr>
          <w:p w14:paraId="1711F1CC" w14:textId="77777777" w:rsidR="00D64532" w:rsidRPr="008D7DF9" w:rsidRDefault="00D64532" w:rsidP="00685791">
            <w:pPr>
              <w:spacing w:after="0" w:line="240" w:lineRule="atLeast"/>
              <w:jc w:val="center"/>
              <w:rPr>
                <w:rFonts w:ascii="Times New Roman" w:hAnsi="Times New Roman" w:cs="Times New Roman"/>
                <w:sz w:val="26"/>
                <w:szCs w:val="26"/>
              </w:rPr>
            </w:pPr>
            <w:r w:rsidRPr="008D7DF9">
              <w:rPr>
                <w:rFonts w:ascii="Times New Roman" w:hAnsi="Times New Roman" w:cs="Times New Roman"/>
                <w:sz w:val="26"/>
                <w:szCs w:val="26"/>
              </w:rPr>
              <w:t xml:space="preserve">Контроль </w:t>
            </w:r>
          </w:p>
        </w:tc>
        <w:tc>
          <w:tcPr>
            <w:tcW w:w="1276" w:type="dxa"/>
            <w:shd w:val="clear" w:color="auto" w:fill="auto"/>
          </w:tcPr>
          <w:p w14:paraId="2675EC23" w14:textId="77777777" w:rsidR="00D64532" w:rsidRPr="008D7DF9" w:rsidRDefault="00D64532" w:rsidP="00685791">
            <w:pPr>
              <w:spacing w:after="0" w:line="240" w:lineRule="atLeast"/>
              <w:jc w:val="center"/>
              <w:rPr>
                <w:rFonts w:ascii="Times New Roman" w:hAnsi="Times New Roman" w:cs="Times New Roman"/>
                <w:noProof/>
                <w:sz w:val="26"/>
                <w:szCs w:val="26"/>
                <w:lang w:eastAsia="ru-RU"/>
              </w:rPr>
            </w:pPr>
            <w:r w:rsidRPr="008D7DF9">
              <w:rPr>
                <w:rFonts w:ascii="Times New Roman" w:hAnsi="Times New Roman" w:cs="Times New Roman"/>
                <w:sz w:val="26"/>
                <w:szCs w:val="26"/>
              </w:rPr>
              <w:t>НАЖБП</w:t>
            </w:r>
            <w:r w:rsidRPr="008D7DF9">
              <w:rPr>
                <w:rFonts w:ascii="Times New Roman" w:hAnsi="Times New Roman" w:cs="Times New Roman"/>
                <w:noProof/>
                <w:sz w:val="26"/>
                <w:szCs w:val="26"/>
                <w:lang w:eastAsia="ru-RU"/>
              </w:rPr>
              <w:t xml:space="preserve"> </w:t>
            </w:r>
          </w:p>
        </w:tc>
        <w:tc>
          <w:tcPr>
            <w:tcW w:w="1275" w:type="dxa"/>
            <w:shd w:val="clear" w:color="auto" w:fill="auto"/>
          </w:tcPr>
          <w:p w14:paraId="14F0CA11" w14:textId="77777777" w:rsidR="00D64532" w:rsidRPr="008D7DF9" w:rsidRDefault="00D64532" w:rsidP="00685791">
            <w:pPr>
              <w:spacing w:after="0" w:line="240" w:lineRule="atLeast"/>
              <w:ind w:hanging="114"/>
              <w:jc w:val="center"/>
              <w:rPr>
                <w:rFonts w:ascii="Times New Roman" w:hAnsi="Times New Roman" w:cs="Times New Roman"/>
                <w:noProof/>
                <w:sz w:val="26"/>
                <w:szCs w:val="26"/>
                <w:lang w:eastAsia="ru-RU"/>
              </w:rPr>
            </w:pPr>
            <w:r w:rsidRPr="008D7DF9">
              <w:rPr>
                <w:rFonts w:ascii="Times New Roman" w:hAnsi="Times New Roman" w:cs="Times New Roman"/>
                <w:sz w:val="26"/>
                <w:szCs w:val="26"/>
              </w:rPr>
              <w:t>НАЖБП+СД</w:t>
            </w:r>
            <w:r w:rsidRPr="008D7DF9">
              <w:rPr>
                <w:rFonts w:ascii="Times New Roman" w:hAnsi="Times New Roman" w:cs="Times New Roman"/>
                <w:noProof/>
                <w:sz w:val="26"/>
                <w:szCs w:val="26"/>
                <w:lang w:eastAsia="ru-RU"/>
              </w:rPr>
              <w:t xml:space="preserve"> </w:t>
            </w:r>
          </w:p>
        </w:tc>
        <w:tc>
          <w:tcPr>
            <w:tcW w:w="1277" w:type="dxa"/>
            <w:shd w:val="clear" w:color="auto" w:fill="auto"/>
          </w:tcPr>
          <w:p w14:paraId="7484AF5C" w14:textId="77777777" w:rsidR="00D64532" w:rsidRPr="008D7DF9" w:rsidRDefault="00D64532" w:rsidP="00685791">
            <w:pPr>
              <w:spacing w:after="0" w:line="240" w:lineRule="atLeast"/>
              <w:ind w:firstLine="36"/>
              <w:jc w:val="center"/>
              <w:rPr>
                <w:rFonts w:ascii="Times New Roman" w:hAnsi="Times New Roman" w:cs="Times New Roman"/>
                <w:noProof/>
                <w:sz w:val="26"/>
                <w:szCs w:val="26"/>
                <w:lang w:eastAsia="ru-RU"/>
              </w:rPr>
            </w:pPr>
            <w:r w:rsidRPr="008D7DF9">
              <w:rPr>
                <w:rFonts w:ascii="Times New Roman" w:hAnsi="Times New Roman" w:cs="Times New Roman"/>
                <w:sz w:val="26"/>
                <w:szCs w:val="26"/>
              </w:rPr>
              <w:t>НАЖБП</w:t>
            </w:r>
            <w:r w:rsidRPr="008D7DF9">
              <w:rPr>
                <w:rFonts w:ascii="Times New Roman" w:hAnsi="Times New Roman" w:cs="Times New Roman"/>
                <w:noProof/>
                <w:sz w:val="26"/>
                <w:szCs w:val="26"/>
                <w:lang w:eastAsia="ru-RU"/>
              </w:rPr>
              <w:t xml:space="preserve"> </w:t>
            </w:r>
          </w:p>
        </w:tc>
        <w:tc>
          <w:tcPr>
            <w:tcW w:w="1275" w:type="dxa"/>
            <w:shd w:val="clear" w:color="auto" w:fill="auto"/>
          </w:tcPr>
          <w:p w14:paraId="21485DAD" w14:textId="77777777" w:rsidR="00D64532" w:rsidRPr="008D7DF9" w:rsidRDefault="00D64532" w:rsidP="00685791">
            <w:pPr>
              <w:spacing w:after="0" w:line="240" w:lineRule="atLeast"/>
              <w:ind w:right="-103"/>
              <w:jc w:val="center"/>
              <w:rPr>
                <w:rFonts w:ascii="Times New Roman" w:hAnsi="Times New Roman" w:cs="Times New Roman"/>
                <w:noProof/>
                <w:sz w:val="26"/>
                <w:szCs w:val="26"/>
                <w:lang w:eastAsia="ru-RU"/>
              </w:rPr>
            </w:pPr>
            <w:r w:rsidRPr="008D7DF9">
              <w:rPr>
                <w:rFonts w:ascii="Times New Roman" w:hAnsi="Times New Roman" w:cs="Times New Roman"/>
                <w:sz w:val="26"/>
                <w:szCs w:val="26"/>
              </w:rPr>
              <w:t>НАЖБП</w:t>
            </w:r>
            <w:r w:rsidRPr="008D7DF9">
              <w:rPr>
                <w:rFonts w:ascii="Times New Roman" w:hAnsi="Times New Roman" w:cs="Times New Roman"/>
                <w:noProof/>
                <w:sz w:val="26"/>
                <w:szCs w:val="26"/>
                <w:lang w:eastAsia="ru-RU"/>
              </w:rPr>
              <w:t>+</w:t>
            </w:r>
          </w:p>
          <w:p w14:paraId="703E760F" w14:textId="77777777" w:rsidR="00D64532" w:rsidRPr="008D7DF9" w:rsidRDefault="00D64532" w:rsidP="00AD2318">
            <w:pPr>
              <w:spacing w:after="0" w:line="240" w:lineRule="atLeast"/>
              <w:ind w:firstLine="567"/>
              <w:jc w:val="center"/>
              <w:rPr>
                <w:rFonts w:ascii="Times New Roman" w:hAnsi="Times New Roman" w:cs="Times New Roman"/>
                <w:noProof/>
                <w:sz w:val="26"/>
                <w:szCs w:val="26"/>
                <w:lang w:eastAsia="ru-RU"/>
              </w:rPr>
            </w:pPr>
            <w:r w:rsidRPr="008D7DF9">
              <w:rPr>
                <w:rFonts w:ascii="Times New Roman" w:hAnsi="Times New Roman" w:cs="Times New Roman"/>
                <w:noProof/>
                <w:sz w:val="26"/>
                <w:szCs w:val="26"/>
                <w:lang w:eastAsia="ru-RU"/>
              </w:rPr>
              <w:t xml:space="preserve">СД  </w:t>
            </w:r>
          </w:p>
        </w:tc>
        <w:tc>
          <w:tcPr>
            <w:tcW w:w="1417" w:type="dxa"/>
            <w:vMerge w:val="restart"/>
          </w:tcPr>
          <w:p w14:paraId="274410D7" w14:textId="77777777" w:rsidR="00D64532" w:rsidRPr="008D7DF9" w:rsidRDefault="00D64532" w:rsidP="00AD2318">
            <w:pPr>
              <w:spacing w:after="0" w:line="240" w:lineRule="atLeast"/>
              <w:ind w:firstLine="567"/>
              <w:jc w:val="center"/>
              <w:rPr>
                <w:rFonts w:ascii="Times New Roman" w:hAnsi="Times New Roman" w:cs="Times New Roman"/>
                <w:noProof/>
                <w:sz w:val="26"/>
                <w:szCs w:val="26"/>
                <w:lang w:eastAsia="ru-RU"/>
              </w:rPr>
            </w:pPr>
          </w:p>
        </w:tc>
      </w:tr>
      <w:tr w:rsidR="00D64532" w:rsidRPr="008D7DF9" w14:paraId="02B3DF35" w14:textId="77777777" w:rsidTr="00685791">
        <w:tc>
          <w:tcPr>
            <w:tcW w:w="1135" w:type="dxa"/>
            <w:vMerge/>
            <w:shd w:val="clear" w:color="auto" w:fill="auto"/>
          </w:tcPr>
          <w:p w14:paraId="2DC464B1" w14:textId="77777777" w:rsidR="00D64532" w:rsidRPr="008D7DF9" w:rsidRDefault="00D64532" w:rsidP="00AD2318">
            <w:pPr>
              <w:spacing w:after="0" w:line="240" w:lineRule="atLeast"/>
              <w:ind w:firstLine="567"/>
              <w:jc w:val="center"/>
              <w:rPr>
                <w:rFonts w:ascii="Times New Roman" w:hAnsi="Times New Roman" w:cs="Times New Roman"/>
                <w:noProof/>
                <w:sz w:val="26"/>
                <w:szCs w:val="26"/>
                <w:lang w:eastAsia="ru-RU"/>
              </w:rPr>
            </w:pPr>
          </w:p>
        </w:tc>
        <w:tc>
          <w:tcPr>
            <w:tcW w:w="1276" w:type="dxa"/>
          </w:tcPr>
          <w:p w14:paraId="6257B556" w14:textId="77777777" w:rsidR="00D64532" w:rsidRPr="008D7DF9" w:rsidRDefault="00D64532" w:rsidP="00AD2318">
            <w:pPr>
              <w:spacing w:after="0" w:line="240" w:lineRule="atLeast"/>
              <w:ind w:firstLine="567"/>
              <w:jc w:val="center"/>
              <w:rPr>
                <w:rFonts w:ascii="Times New Roman" w:hAnsi="Times New Roman" w:cs="Times New Roman"/>
                <w:b/>
                <w:noProof/>
                <w:sz w:val="26"/>
                <w:szCs w:val="26"/>
                <w:lang w:val="en-US" w:eastAsia="ru-RU"/>
              </w:rPr>
            </w:pPr>
            <w:r w:rsidRPr="008D7DF9">
              <w:rPr>
                <w:rFonts w:ascii="Times New Roman" w:hAnsi="Times New Roman" w:cs="Times New Roman"/>
                <w:b/>
                <w:noProof/>
                <w:sz w:val="26"/>
                <w:szCs w:val="26"/>
                <w:lang w:val="en-US" w:eastAsia="ru-RU"/>
              </w:rPr>
              <w:t>1</w:t>
            </w:r>
          </w:p>
        </w:tc>
        <w:tc>
          <w:tcPr>
            <w:tcW w:w="1417" w:type="dxa"/>
          </w:tcPr>
          <w:p w14:paraId="59D498AE" w14:textId="77777777" w:rsidR="00D64532" w:rsidRPr="008D7DF9" w:rsidRDefault="00D64532" w:rsidP="00AD2318">
            <w:pPr>
              <w:spacing w:after="0" w:line="240" w:lineRule="atLeast"/>
              <w:ind w:firstLine="171"/>
              <w:jc w:val="center"/>
              <w:rPr>
                <w:rFonts w:ascii="Times New Roman" w:hAnsi="Times New Roman" w:cs="Times New Roman"/>
                <w:b/>
                <w:noProof/>
                <w:sz w:val="26"/>
                <w:szCs w:val="26"/>
                <w:lang w:val="en-US" w:eastAsia="ru-RU"/>
              </w:rPr>
            </w:pPr>
            <w:r w:rsidRPr="008D7DF9">
              <w:rPr>
                <w:rFonts w:ascii="Times New Roman" w:hAnsi="Times New Roman" w:cs="Times New Roman"/>
                <w:b/>
                <w:noProof/>
                <w:sz w:val="26"/>
                <w:szCs w:val="26"/>
                <w:lang w:val="en-US" w:eastAsia="ru-RU"/>
              </w:rPr>
              <w:t>2</w:t>
            </w:r>
          </w:p>
        </w:tc>
        <w:tc>
          <w:tcPr>
            <w:tcW w:w="1276" w:type="dxa"/>
            <w:shd w:val="clear" w:color="auto" w:fill="auto"/>
          </w:tcPr>
          <w:p w14:paraId="4BF22F64" w14:textId="77777777" w:rsidR="00D64532" w:rsidRPr="008D7DF9" w:rsidRDefault="00D64532" w:rsidP="00AD2318">
            <w:pPr>
              <w:spacing w:after="0" w:line="240" w:lineRule="atLeast"/>
              <w:ind w:firstLine="567"/>
              <w:jc w:val="center"/>
              <w:rPr>
                <w:rFonts w:ascii="Times New Roman" w:hAnsi="Times New Roman" w:cs="Times New Roman"/>
                <w:b/>
                <w:noProof/>
                <w:sz w:val="26"/>
                <w:szCs w:val="26"/>
                <w:lang w:val="en-US" w:eastAsia="ru-RU"/>
              </w:rPr>
            </w:pPr>
            <w:r w:rsidRPr="008D7DF9">
              <w:rPr>
                <w:rFonts w:ascii="Times New Roman" w:hAnsi="Times New Roman" w:cs="Times New Roman"/>
                <w:b/>
                <w:noProof/>
                <w:sz w:val="26"/>
                <w:szCs w:val="26"/>
                <w:lang w:val="en-US" w:eastAsia="ru-RU"/>
              </w:rPr>
              <w:t>3</w:t>
            </w:r>
          </w:p>
        </w:tc>
        <w:tc>
          <w:tcPr>
            <w:tcW w:w="1275" w:type="dxa"/>
            <w:shd w:val="clear" w:color="auto" w:fill="auto"/>
          </w:tcPr>
          <w:p w14:paraId="2510E38D" w14:textId="77777777" w:rsidR="00D64532" w:rsidRPr="008D7DF9" w:rsidRDefault="00D64532" w:rsidP="00AD2318">
            <w:pPr>
              <w:spacing w:after="0" w:line="240" w:lineRule="atLeast"/>
              <w:ind w:firstLine="29"/>
              <w:jc w:val="center"/>
              <w:rPr>
                <w:rFonts w:ascii="Times New Roman" w:hAnsi="Times New Roman" w:cs="Times New Roman"/>
                <w:b/>
                <w:noProof/>
                <w:sz w:val="26"/>
                <w:szCs w:val="26"/>
                <w:lang w:eastAsia="ru-RU"/>
              </w:rPr>
            </w:pPr>
            <w:r w:rsidRPr="008D7DF9">
              <w:rPr>
                <w:rFonts w:ascii="Times New Roman" w:hAnsi="Times New Roman" w:cs="Times New Roman"/>
                <w:b/>
                <w:noProof/>
                <w:sz w:val="26"/>
                <w:szCs w:val="26"/>
                <w:lang w:val="en-US" w:eastAsia="ru-RU"/>
              </w:rPr>
              <w:t>4</w:t>
            </w:r>
          </w:p>
        </w:tc>
        <w:tc>
          <w:tcPr>
            <w:tcW w:w="1277" w:type="dxa"/>
            <w:shd w:val="clear" w:color="auto" w:fill="auto"/>
          </w:tcPr>
          <w:p w14:paraId="13F651FF" w14:textId="77777777" w:rsidR="00D64532" w:rsidRPr="008D7DF9" w:rsidRDefault="00D64532" w:rsidP="00AD2318">
            <w:pPr>
              <w:spacing w:after="0" w:line="240" w:lineRule="atLeast"/>
              <w:ind w:firstLine="567"/>
              <w:jc w:val="center"/>
              <w:rPr>
                <w:rFonts w:ascii="Times New Roman" w:hAnsi="Times New Roman" w:cs="Times New Roman"/>
                <w:b/>
                <w:noProof/>
                <w:sz w:val="26"/>
                <w:szCs w:val="26"/>
                <w:lang w:eastAsia="ru-RU"/>
              </w:rPr>
            </w:pPr>
            <w:r w:rsidRPr="008D7DF9">
              <w:rPr>
                <w:rFonts w:ascii="Times New Roman" w:hAnsi="Times New Roman" w:cs="Times New Roman"/>
                <w:b/>
                <w:noProof/>
                <w:sz w:val="26"/>
                <w:szCs w:val="26"/>
                <w:lang w:eastAsia="ru-RU"/>
              </w:rPr>
              <w:t>5</w:t>
            </w:r>
          </w:p>
        </w:tc>
        <w:tc>
          <w:tcPr>
            <w:tcW w:w="1275" w:type="dxa"/>
            <w:shd w:val="clear" w:color="auto" w:fill="auto"/>
          </w:tcPr>
          <w:p w14:paraId="6BB458D5" w14:textId="77777777" w:rsidR="00D64532" w:rsidRPr="008D7DF9" w:rsidRDefault="00D64532" w:rsidP="00AD2318">
            <w:pPr>
              <w:spacing w:after="0" w:line="240" w:lineRule="atLeast"/>
              <w:ind w:firstLine="567"/>
              <w:jc w:val="center"/>
              <w:rPr>
                <w:rFonts w:ascii="Times New Roman" w:hAnsi="Times New Roman" w:cs="Times New Roman"/>
                <w:b/>
                <w:noProof/>
                <w:sz w:val="26"/>
                <w:szCs w:val="26"/>
                <w:lang w:eastAsia="ru-RU"/>
              </w:rPr>
            </w:pPr>
            <w:r w:rsidRPr="008D7DF9">
              <w:rPr>
                <w:rFonts w:ascii="Times New Roman" w:hAnsi="Times New Roman" w:cs="Times New Roman"/>
                <w:b/>
                <w:noProof/>
                <w:sz w:val="26"/>
                <w:szCs w:val="26"/>
                <w:lang w:eastAsia="ru-RU"/>
              </w:rPr>
              <w:t>6</w:t>
            </w:r>
          </w:p>
        </w:tc>
        <w:tc>
          <w:tcPr>
            <w:tcW w:w="1417" w:type="dxa"/>
            <w:vMerge/>
          </w:tcPr>
          <w:p w14:paraId="00C0E23D" w14:textId="77777777" w:rsidR="00D64532" w:rsidRPr="008D7DF9" w:rsidRDefault="00D64532" w:rsidP="00AD2318">
            <w:pPr>
              <w:spacing w:after="0" w:line="240" w:lineRule="atLeast"/>
              <w:ind w:firstLine="567"/>
              <w:jc w:val="center"/>
              <w:rPr>
                <w:rFonts w:ascii="Times New Roman" w:hAnsi="Times New Roman" w:cs="Times New Roman"/>
                <w:noProof/>
                <w:sz w:val="26"/>
                <w:szCs w:val="26"/>
                <w:lang w:eastAsia="ru-RU"/>
              </w:rPr>
            </w:pPr>
          </w:p>
        </w:tc>
      </w:tr>
      <w:tr w:rsidR="00D64532" w:rsidRPr="008D7DF9" w14:paraId="545F24F7" w14:textId="77777777" w:rsidTr="00685791">
        <w:tc>
          <w:tcPr>
            <w:tcW w:w="1135" w:type="dxa"/>
            <w:shd w:val="clear" w:color="auto" w:fill="auto"/>
          </w:tcPr>
          <w:p w14:paraId="4986ABB4" w14:textId="77777777" w:rsidR="00D64532" w:rsidRPr="008D7DF9" w:rsidRDefault="00D64532" w:rsidP="00AD2318">
            <w:pPr>
              <w:spacing w:after="0" w:line="240" w:lineRule="atLeast"/>
              <w:jc w:val="both"/>
              <w:rPr>
                <w:rFonts w:ascii="Times New Roman" w:hAnsi="Times New Roman" w:cs="Times New Roman"/>
                <w:noProof/>
                <w:sz w:val="26"/>
                <w:szCs w:val="26"/>
                <w:lang w:eastAsia="ru-RU"/>
              </w:rPr>
            </w:pPr>
            <w:r w:rsidRPr="008D7DF9">
              <w:rPr>
                <w:rFonts w:ascii="Times New Roman" w:hAnsi="Times New Roman" w:cs="Times New Roman"/>
                <w:noProof/>
                <w:sz w:val="26"/>
                <w:szCs w:val="26"/>
                <w:lang w:eastAsia="ru-RU"/>
              </w:rPr>
              <w:t>ОТ</w:t>
            </w:r>
          </w:p>
          <w:p w14:paraId="4E75E740" w14:textId="77777777" w:rsidR="00D64532" w:rsidRPr="008D7DF9" w:rsidRDefault="00D64532" w:rsidP="00AD2318">
            <w:pPr>
              <w:spacing w:after="0" w:line="240" w:lineRule="atLeast"/>
              <w:jc w:val="both"/>
              <w:rPr>
                <w:rFonts w:ascii="Times New Roman" w:hAnsi="Times New Roman" w:cs="Times New Roman"/>
                <w:noProof/>
                <w:sz w:val="26"/>
                <w:szCs w:val="26"/>
                <w:lang w:eastAsia="ru-RU"/>
              </w:rPr>
            </w:pPr>
            <w:r w:rsidRPr="008D7DF9">
              <w:rPr>
                <w:rFonts w:ascii="Times New Roman" w:hAnsi="Times New Roman" w:cs="Times New Roman"/>
                <w:noProof/>
                <w:sz w:val="26"/>
                <w:szCs w:val="26"/>
                <w:lang w:eastAsia="ru-RU"/>
              </w:rPr>
              <w:t>см</w:t>
            </w:r>
          </w:p>
        </w:tc>
        <w:tc>
          <w:tcPr>
            <w:tcW w:w="1276" w:type="dxa"/>
          </w:tcPr>
          <w:p w14:paraId="1C355F17" w14:textId="77777777" w:rsidR="00D64532" w:rsidRPr="008D7DF9" w:rsidRDefault="00D64532" w:rsidP="00AD2318">
            <w:pPr>
              <w:spacing w:after="0" w:line="240" w:lineRule="atLeast"/>
              <w:ind w:firstLine="28"/>
              <w:jc w:val="center"/>
              <w:rPr>
                <w:rFonts w:ascii="Times New Roman" w:hAnsi="Times New Roman" w:cs="Times New Roman"/>
              </w:rPr>
            </w:pPr>
            <w:r w:rsidRPr="008D7DF9">
              <w:rPr>
                <w:rFonts w:ascii="Times New Roman" w:hAnsi="Times New Roman" w:cs="Times New Roman"/>
                <w:noProof/>
                <w:sz w:val="26"/>
                <w:szCs w:val="26"/>
                <w:lang w:eastAsia="ru-RU"/>
              </w:rPr>
              <w:t>95,3±1,33</w:t>
            </w:r>
          </w:p>
        </w:tc>
        <w:tc>
          <w:tcPr>
            <w:tcW w:w="1417" w:type="dxa"/>
          </w:tcPr>
          <w:p w14:paraId="468DAADB" w14:textId="77777777" w:rsidR="00D64532" w:rsidRPr="008D7DF9" w:rsidRDefault="00D64532" w:rsidP="00AD2318">
            <w:pPr>
              <w:spacing w:after="0" w:line="240" w:lineRule="atLeast"/>
              <w:ind w:firstLine="171"/>
              <w:jc w:val="center"/>
              <w:rPr>
                <w:rFonts w:ascii="Times New Roman" w:hAnsi="Times New Roman" w:cs="Times New Roman"/>
              </w:rPr>
            </w:pPr>
            <w:r w:rsidRPr="008D7DF9">
              <w:rPr>
                <w:rFonts w:ascii="Times New Roman" w:hAnsi="Times New Roman" w:cs="Times New Roman"/>
                <w:noProof/>
                <w:sz w:val="26"/>
                <w:szCs w:val="26"/>
                <w:lang w:eastAsia="ru-RU"/>
              </w:rPr>
              <w:t>85,0±5,0</w:t>
            </w:r>
          </w:p>
        </w:tc>
        <w:tc>
          <w:tcPr>
            <w:tcW w:w="1276" w:type="dxa"/>
            <w:shd w:val="clear" w:color="auto" w:fill="auto"/>
          </w:tcPr>
          <w:p w14:paraId="43E0618F" w14:textId="77777777" w:rsidR="00D64532" w:rsidRPr="008D7DF9" w:rsidRDefault="00D64532" w:rsidP="00AD2318">
            <w:pPr>
              <w:spacing w:after="0" w:line="240" w:lineRule="atLeast"/>
              <w:ind w:firstLine="28"/>
              <w:jc w:val="center"/>
              <w:rPr>
                <w:rFonts w:ascii="Times New Roman" w:hAnsi="Times New Roman" w:cs="Times New Roman"/>
              </w:rPr>
            </w:pPr>
            <w:r w:rsidRPr="008D7DF9">
              <w:rPr>
                <w:rFonts w:ascii="Times New Roman" w:hAnsi="Times New Roman" w:cs="Times New Roman"/>
                <w:noProof/>
                <w:sz w:val="26"/>
                <w:szCs w:val="26"/>
                <w:lang w:eastAsia="ru-RU"/>
              </w:rPr>
              <w:t>100,3±4,5</w:t>
            </w:r>
          </w:p>
        </w:tc>
        <w:tc>
          <w:tcPr>
            <w:tcW w:w="1275" w:type="dxa"/>
            <w:shd w:val="clear" w:color="auto" w:fill="auto"/>
          </w:tcPr>
          <w:p w14:paraId="120B882A" w14:textId="77777777" w:rsidR="00D64532" w:rsidRPr="008D7DF9" w:rsidRDefault="00D64532" w:rsidP="00AD2318">
            <w:pPr>
              <w:spacing w:after="0" w:line="240" w:lineRule="atLeast"/>
              <w:ind w:firstLine="29"/>
              <w:jc w:val="center"/>
              <w:rPr>
                <w:rFonts w:ascii="Times New Roman" w:hAnsi="Times New Roman" w:cs="Times New Roman"/>
              </w:rPr>
            </w:pPr>
            <w:r w:rsidRPr="008D7DF9">
              <w:rPr>
                <w:rFonts w:ascii="Times New Roman" w:hAnsi="Times New Roman" w:cs="Times New Roman"/>
                <w:noProof/>
                <w:sz w:val="26"/>
                <w:szCs w:val="26"/>
                <w:lang w:eastAsia="ru-RU"/>
              </w:rPr>
              <w:t>100,6±2,6</w:t>
            </w:r>
          </w:p>
        </w:tc>
        <w:tc>
          <w:tcPr>
            <w:tcW w:w="1277" w:type="dxa"/>
            <w:shd w:val="clear" w:color="auto" w:fill="auto"/>
          </w:tcPr>
          <w:p w14:paraId="5F73653C" w14:textId="77777777" w:rsidR="00D64532" w:rsidRPr="008D7DF9" w:rsidRDefault="00D64532" w:rsidP="00AD2318">
            <w:pPr>
              <w:spacing w:after="0" w:line="240" w:lineRule="atLeast"/>
              <w:ind w:firstLine="28"/>
              <w:jc w:val="center"/>
              <w:rPr>
                <w:rFonts w:ascii="Times New Roman" w:hAnsi="Times New Roman" w:cs="Times New Roman"/>
              </w:rPr>
            </w:pPr>
            <w:r w:rsidRPr="008D7DF9">
              <w:rPr>
                <w:rFonts w:ascii="Times New Roman" w:hAnsi="Times New Roman" w:cs="Times New Roman"/>
                <w:noProof/>
                <w:sz w:val="26"/>
                <w:szCs w:val="26"/>
                <w:lang w:eastAsia="ru-RU"/>
              </w:rPr>
              <w:t>94,0±3,4</w:t>
            </w:r>
          </w:p>
        </w:tc>
        <w:tc>
          <w:tcPr>
            <w:tcW w:w="1275" w:type="dxa"/>
            <w:shd w:val="clear" w:color="auto" w:fill="auto"/>
          </w:tcPr>
          <w:p w14:paraId="68FF8E8E" w14:textId="77777777" w:rsidR="00D64532" w:rsidRPr="008D7DF9" w:rsidRDefault="00D64532" w:rsidP="00AD2318">
            <w:pPr>
              <w:spacing w:after="0" w:line="240" w:lineRule="atLeast"/>
              <w:ind w:firstLine="28"/>
              <w:jc w:val="center"/>
              <w:rPr>
                <w:rFonts w:ascii="Times New Roman" w:hAnsi="Times New Roman" w:cs="Times New Roman"/>
              </w:rPr>
            </w:pPr>
            <w:r w:rsidRPr="008D7DF9">
              <w:rPr>
                <w:rFonts w:ascii="Times New Roman" w:hAnsi="Times New Roman" w:cs="Times New Roman"/>
                <w:noProof/>
                <w:sz w:val="26"/>
                <w:szCs w:val="26"/>
                <w:lang w:eastAsia="ru-RU"/>
              </w:rPr>
              <w:t>102,2±1,46</w:t>
            </w:r>
          </w:p>
        </w:tc>
        <w:tc>
          <w:tcPr>
            <w:tcW w:w="1417" w:type="dxa"/>
          </w:tcPr>
          <w:p w14:paraId="2F0CBCAC" w14:textId="77777777" w:rsidR="00D64532" w:rsidRPr="00354783" w:rsidRDefault="00D64532" w:rsidP="00AD2318">
            <w:pPr>
              <w:spacing w:after="0" w:line="240" w:lineRule="atLeast"/>
              <w:ind w:firstLine="28"/>
              <w:jc w:val="center"/>
              <w:rPr>
                <w:rFonts w:ascii="Times New Roman" w:hAnsi="Times New Roman" w:cs="Times New Roman"/>
                <w:noProof/>
                <w:sz w:val="24"/>
                <w:szCs w:val="24"/>
                <w:lang w:eastAsia="ru-RU"/>
              </w:rPr>
            </w:pPr>
            <w:r w:rsidRPr="00354783">
              <w:rPr>
                <w:rFonts w:ascii="Times New Roman" w:hAnsi="Times New Roman" w:cs="Times New Roman"/>
                <w:noProof/>
                <w:sz w:val="24"/>
                <w:szCs w:val="24"/>
                <w:lang w:eastAsia="ru-RU"/>
              </w:rPr>
              <w:t>Р</w:t>
            </w:r>
            <w:r w:rsidRPr="00354783">
              <w:rPr>
                <w:rFonts w:ascii="Times New Roman" w:hAnsi="Times New Roman" w:cs="Times New Roman"/>
                <w:noProof/>
                <w:sz w:val="24"/>
                <w:szCs w:val="24"/>
                <w:vertAlign w:val="subscript"/>
                <w:lang w:eastAsia="ru-RU"/>
              </w:rPr>
              <w:t>1-2</w:t>
            </w:r>
            <w:r w:rsidRPr="00354783">
              <w:rPr>
                <w:rFonts w:ascii="Times New Roman" w:hAnsi="Times New Roman" w:cs="Times New Roman"/>
                <w:noProof/>
                <w:sz w:val="24"/>
                <w:szCs w:val="24"/>
                <w:lang w:eastAsia="ru-RU"/>
              </w:rPr>
              <w:t>&gt;0,05</w:t>
            </w:r>
          </w:p>
          <w:p w14:paraId="16AED938" w14:textId="77777777" w:rsidR="00D64532" w:rsidRPr="00354783" w:rsidRDefault="00D64532" w:rsidP="00AD2318">
            <w:pPr>
              <w:spacing w:after="0" w:line="240" w:lineRule="atLeast"/>
              <w:ind w:firstLine="28"/>
              <w:jc w:val="center"/>
              <w:rPr>
                <w:rFonts w:ascii="Times New Roman" w:hAnsi="Times New Roman" w:cs="Times New Roman"/>
                <w:noProof/>
                <w:sz w:val="24"/>
                <w:szCs w:val="24"/>
                <w:lang w:eastAsia="ru-RU"/>
              </w:rPr>
            </w:pPr>
            <w:r w:rsidRPr="00354783">
              <w:rPr>
                <w:rFonts w:ascii="Times New Roman" w:hAnsi="Times New Roman" w:cs="Times New Roman"/>
                <w:noProof/>
                <w:sz w:val="24"/>
                <w:szCs w:val="24"/>
                <w:lang w:eastAsia="ru-RU"/>
              </w:rPr>
              <w:t>Р</w:t>
            </w:r>
            <w:r w:rsidRPr="00354783">
              <w:rPr>
                <w:rFonts w:ascii="Times New Roman" w:hAnsi="Times New Roman" w:cs="Times New Roman"/>
                <w:noProof/>
                <w:sz w:val="24"/>
                <w:szCs w:val="24"/>
                <w:vertAlign w:val="subscript"/>
                <w:lang w:eastAsia="ru-RU"/>
              </w:rPr>
              <w:t>1-3</w:t>
            </w:r>
            <w:r w:rsidRPr="00354783">
              <w:rPr>
                <w:rFonts w:ascii="Times New Roman" w:hAnsi="Times New Roman" w:cs="Times New Roman"/>
                <w:noProof/>
                <w:sz w:val="24"/>
                <w:szCs w:val="24"/>
                <w:lang w:eastAsia="ru-RU"/>
              </w:rPr>
              <w:t>&gt;0,05</w:t>
            </w:r>
          </w:p>
          <w:p w14:paraId="4CCFFECD" w14:textId="77777777" w:rsidR="00D64532" w:rsidRPr="00354783" w:rsidRDefault="00D64532" w:rsidP="00AD2318">
            <w:pPr>
              <w:spacing w:after="0" w:line="240" w:lineRule="atLeast"/>
              <w:ind w:firstLine="28"/>
              <w:jc w:val="center"/>
              <w:rPr>
                <w:rFonts w:ascii="Times New Roman" w:hAnsi="Times New Roman" w:cs="Times New Roman"/>
                <w:noProof/>
                <w:sz w:val="24"/>
                <w:szCs w:val="24"/>
                <w:lang w:eastAsia="ru-RU"/>
              </w:rPr>
            </w:pPr>
            <w:r w:rsidRPr="00354783">
              <w:rPr>
                <w:rFonts w:ascii="Times New Roman" w:hAnsi="Times New Roman" w:cs="Times New Roman"/>
                <w:noProof/>
                <w:sz w:val="24"/>
                <w:szCs w:val="24"/>
                <w:lang w:eastAsia="ru-RU"/>
              </w:rPr>
              <w:t>Р</w:t>
            </w:r>
            <w:r w:rsidRPr="00354783">
              <w:rPr>
                <w:rFonts w:ascii="Times New Roman" w:hAnsi="Times New Roman" w:cs="Times New Roman"/>
                <w:noProof/>
                <w:sz w:val="24"/>
                <w:szCs w:val="24"/>
                <w:vertAlign w:val="subscript"/>
                <w:lang w:eastAsia="ru-RU"/>
              </w:rPr>
              <w:t>1-4</w:t>
            </w:r>
            <w:r w:rsidRPr="00354783">
              <w:rPr>
                <w:rFonts w:ascii="Times New Roman" w:hAnsi="Times New Roman" w:cs="Times New Roman"/>
                <w:noProof/>
                <w:sz w:val="24"/>
                <w:szCs w:val="24"/>
                <w:lang w:eastAsia="ru-RU"/>
              </w:rPr>
              <w:t>&gt;0,05</w:t>
            </w:r>
          </w:p>
          <w:p w14:paraId="626EE6EC" w14:textId="77777777" w:rsidR="00D64532" w:rsidRPr="00354783" w:rsidRDefault="00D64532" w:rsidP="00AD2318">
            <w:pPr>
              <w:spacing w:after="0" w:line="240" w:lineRule="atLeast"/>
              <w:ind w:firstLine="28"/>
              <w:jc w:val="center"/>
              <w:rPr>
                <w:rFonts w:ascii="Times New Roman" w:hAnsi="Times New Roman" w:cs="Times New Roman"/>
                <w:noProof/>
                <w:sz w:val="24"/>
                <w:szCs w:val="24"/>
                <w:lang w:eastAsia="ru-RU"/>
              </w:rPr>
            </w:pPr>
            <w:r w:rsidRPr="00354783">
              <w:rPr>
                <w:rFonts w:ascii="Times New Roman" w:hAnsi="Times New Roman" w:cs="Times New Roman"/>
                <w:noProof/>
                <w:sz w:val="24"/>
                <w:szCs w:val="24"/>
                <w:lang w:eastAsia="ru-RU"/>
              </w:rPr>
              <w:t>Р</w:t>
            </w:r>
            <w:r w:rsidRPr="00354783">
              <w:rPr>
                <w:rFonts w:ascii="Times New Roman" w:hAnsi="Times New Roman" w:cs="Times New Roman"/>
                <w:noProof/>
                <w:sz w:val="24"/>
                <w:szCs w:val="24"/>
                <w:vertAlign w:val="subscript"/>
                <w:lang w:eastAsia="ru-RU"/>
              </w:rPr>
              <w:t>3-5</w:t>
            </w:r>
            <w:r w:rsidRPr="00354783">
              <w:rPr>
                <w:rFonts w:ascii="Times New Roman" w:hAnsi="Times New Roman" w:cs="Times New Roman"/>
                <w:noProof/>
                <w:sz w:val="24"/>
                <w:szCs w:val="24"/>
                <w:lang w:eastAsia="ru-RU"/>
              </w:rPr>
              <w:t>&gt;0,05</w:t>
            </w:r>
          </w:p>
          <w:p w14:paraId="539DCD84" w14:textId="77777777" w:rsidR="00D64532" w:rsidRPr="00354783" w:rsidRDefault="00D64532" w:rsidP="00AD2318">
            <w:pPr>
              <w:spacing w:after="0" w:line="240" w:lineRule="atLeast"/>
              <w:ind w:firstLine="28"/>
              <w:jc w:val="center"/>
              <w:rPr>
                <w:rFonts w:ascii="Times New Roman" w:hAnsi="Times New Roman" w:cs="Times New Roman"/>
                <w:noProof/>
                <w:sz w:val="24"/>
                <w:szCs w:val="24"/>
                <w:lang w:eastAsia="ru-RU"/>
              </w:rPr>
            </w:pPr>
            <w:r w:rsidRPr="00354783">
              <w:rPr>
                <w:rFonts w:ascii="Times New Roman" w:hAnsi="Times New Roman" w:cs="Times New Roman"/>
                <w:noProof/>
                <w:sz w:val="24"/>
                <w:szCs w:val="24"/>
                <w:lang w:eastAsia="ru-RU"/>
              </w:rPr>
              <w:t>Р</w:t>
            </w:r>
            <w:r w:rsidRPr="00354783">
              <w:rPr>
                <w:rFonts w:ascii="Times New Roman" w:hAnsi="Times New Roman" w:cs="Times New Roman"/>
                <w:noProof/>
                <w:sz w:val="24"/>
                <w:szCs w:val="24"/>
                <w:vertAlign w:val="subscript"/>
                <w:lang w:eastAsia="ru-RU"/>
              </w:rPr>
              <w:t>2-5</w:t>
            </w:r>
            <w:r w:rsidRPr="00354783">
              <w:rPr>
                <w:rFonts w:ascii="Times New Roman" w:hAnsi="Times New Roman" w:cs="Times New Roman"/>
                <w:noProof/>
                <w:sz w:val="24"/>
                <w:szCs w:val="24"/>
                <w:lang w:eastAsia="ru-RU"/>
              </w:rPr>
              <w:t>&gt;0,05</w:t>
            </w:r>
          </w:p>
          <w:p w14:paraId="67E21C5D" w14:textId="77777777" w:rsidR="00D64532" w:rsidRPr="00354783" w:rsidRDefault="00D64532" w:rsidP="00AD2318">
            <w:pPr>
              <w:spacing w:after="0" w:line="240" w:lineRule="atLeast"/>
              <w:ind w:firstLine="28"/>
              <w:jc w:val="center"/>
              <w:rPr>
                <w:rFonts w:ascii="Times New Roman" w:hAnsi="Times New Roman" w:cs="Times New Roman"/>
                <w:b/>
                <w:bCs/>
                <w:noProof/>
                <w:sz w:val="24"/>
                <w:szCs w:val="24"/>
                <w:lang w:val="en-US" w:eastAsia="ru-RU"/>
              </w:rPr>
            </w:pPr>
            <w:r w:rsidRPr="00354783">
              <w:rPr>
                <w:rFonts w:ascii="Times New Roman" w:hAnsi="Times New Roman" w:cs="Times New Roman"/>
                <w:b/>
                <w:bCs/>
                <w:noProof/>
                <w:sz w:val="24"/>
                <w:szCs w:val="24"/>
                <w:lang w:eastAsia="ru-RU"/>
              </w:rPr>
              <w:t>Р</w:t>
            </w:r>
            <w:r w:rsidRPr="00354783">
              <w:rPr>
                <w:rFonts w:ascii="Times New Roman" w:hAnsi="Times New Roman" w:cs="Times New Roman"/>
                <w:b/>
                <w:bCs/>
                <w:noProof/>
                <w:sz w:val="24"/>
                <w:szCs w:val="24"/>
                <w:vertAlign w:val="subscript"/>
                <w:lang w:eastAsia="ru-RU"/>
              </w:rPr>
              <w:t>2-</w:t>
            </w:r>
            <w:r w:rsidRPr="00354783">
              <w:rPr>
                <w:rFonts w:ascii="Times New Roman" w:hAnsi="Times New Roman" w:cs="Times New Roman"/>
                <w:b/>
                <w:bCs/>
                <w:noProof/>
                <w:sz w:val="24"/>
                <w:szCs w:val="24"/>
                <w:vertAlign w:val="subscript"/>
                <w:lang w:val="en-US" w:eastAsia="ru-RU"/>
              </w:rPr>
              <w:t>6</w:t>
            </w:r>
            <w:r w:rsidRPr="00354783">
              <w:rPr>
                <w:rFonts w:ascii="Times New Roman" w:hAnsi="Times New Roman" w:cs="Times New Roman"/>
                <w:b/>
                <w:bCs/>
                <w:noProof/>
                <w:sz w:val="24"/>
                <w:szCs w:val="24"/>
                <w:lang w:eastAsia="ru-RU"/>
              </w:rPr>
              <w:t>&lt;0,0</w:t>
            </w:r>
            <w:r w:rsidRPr="00354783">
              <w:rPr>
                <w:rFonts w:ascii="Times New Roman" w:hAnsi="Times New Roman" w:cs="Times New Roman"/>
                <w:b/>
                <w:bCs/>
                <w:noProof/>
                <w:sz w:val="24"/>
                <w:szCs w:val="24"/>
                <w:lang w:val="en-US" w:eastAsia="ru-RU"/>
              </w:rPr>
              <w:t>5</w:t>
            </w:r>
          </w:p>
          <w:p w14:paraId="68670CB3" w14:textId="77777777" w:rsidR="00D64532" w:rsidRPr="00354783" w:rsidRDefault="00D64532" w:rsidP="00AD2318">
            <w:pPr>
              <w:spacing w:after="0" w:line="240" w:lineRule="atLeast"/>
              <w:ind w:firstLine="28"/>
              <w:jc w:val="center"/>
              <w:rPr>
                <w:rFonts w:ascii="Times New Roman" w:hAnsi="Times New Roman" w:cs="Times New Roman"/>
                <w:noProof/>
                <w:sz w:val="24"/>
                <w:szCs w:val="24"/>
                <w:lang w:val="en-US" w:eastAsia="ru-RU"/>
              </w:rPr>
            </w:pPr>
            <w:r w:rsidRPr="00354783">
              <w:rPr>
                <w:rFonts w:ascii="Times New Roman" w:hAnsi="Times New Roman" w:cs="Times New Roman"/>
                <w:noProof/>
                <w:sz w:val="24"/>
                <w:szCs w:val="24"/>
                <w:lang w:eastAsia="ru-RU"/>
              </w:rPr>
              <w:t>Р</w:t>
            </w:r>
            <w:r w:rsidRPr="00354783">
              <w:rPr>
                <w:rFonts w:ascii="Times New Roman" w:hAnsi="Times New Roman" w:cs="Times New Roman"/>
                <w:noProof/>
                <w:sz w:val="24"/>
                <w:szCs w:val="24"/>
                <w:vertAlign w:val="subscript"/>
                <w:lang w:val="en-US" w:eastAsia="ru-RU"/>
              </w:rPr>
              <w:t>5</w:t>
            </w:r>
            <w:r w:rsidRPr="00354783">
              <w:rPr>
                <w:rFonts w:ascii="Times New Roman" w:hAnsi="Times New Roman" w:cs="Times New Roman"/>
                <w:noProof/>
                <w:sz w:val="24"/>
                <w:szCs w:val="24"/>
                <w:vertAlign w:val="subscript"/>
                <w:lang w:eastAsia="ru-RU"/>
              </w:rPr>
              <w:t>-6</w:t>
            </w:r>
            <w:r w:rsidRPr="00354783">
              <w:rPr>
                <w:rFonts w:ascii="Times New Roman" w:hAnsi="Times New Roman" w:cs="Times New Roman"/>
                <w:noProof/>
                <w:sz w:val="24"/>
                <w:szCs w:val="24"/>
                <w:lang w:eastAsia="ru-RU"/>
              </w:rPr>
              <w:t>&gt;0,05</w:t>
            </w:r>
          </w:p>
        </w:tc>
      </w:tr>
      <w:tr w:rsidR="00D64532" w:rsidRPr="008D7DF9" w14:paraId="43574B19" w14:textId="77777777" w:rsidTr="00685791">
        <w:tc>
          <w:tcPr>
            <w:tcW w:w="1135" w:type="dxa"/>
            <w:shd w:val="clear" w:color="auto" w:fill="auto"/>
          </w:tcPr>
          <w:p w14:paraId="6119EDD2" w14:textId="77777777" w:rsidR="00D64532" w:rsidRPr="008D7DF9" w:rsidRDefault="00D64532" w:rsidP="00AD2318">
            <w:pPr>
              <w:spacing w:after="0" w:line="240" w:lineRule="atLeast"/>
              <w:jc w:val="both"/>
              <w:rPr>
                <w:rFonts w:ascii="Times New Roman" w:hAnsi="Times New Roman" w:cs="Times New Roman"/>
                <w:noProof/>
                <w:sz w:val="26"/>
                <w:szCs w:val="26"/>
                <w:lang w:eastAsia="ru-RU"/>
              </w:rPr>
            </w:pPr>
            <w:r w:rsidRPr="008D7DF9">
              <w:rPr>
                <w:rFonts w:ascii="Times New Roman" w:hAnsi="Times New Roman" w:cs="Times New Roman"/>
                <w:noProof/>
                <w:sz w:val="26"/>
                <w:szCs w:val="26"/>
                <w:lang w:eastAsia="ru-RU"/>
              </w:rPr>
              <w:t>ИМТ</w:t>
            </w:r>
          </w:p>
        </w:tc>
        <w:tc>
          <w:tcPr>
            <w:tcW w:w="1276" w:type="dxa"/>
          </w:tcPr>
          <w:p w14:paraId="3AC5862E" w14:textId="77777777" w:rsidR="00D64532" w:rsidRPr="008D7DF9" w:rsidRDefault="00D64532" w:rsidP="00AD2318">
            <w:pPr>
              <w:spacing w:after="0" w:line="240" w:lineRule="atLeast"/>
              <w:ind w:firstLine="28"/>
              <w:jc w:val="center"/>
              <w:rPr>
                <w:rFonts w:ascii="Times New Roman" w:hAnsi="Times New Roman" w:cs="Times New Roman"/>
                <w:noProof/>
                <w:sz w:val="26"/>
                <w:szCs w:val="26"/>
                <w:lang w:eastAsia="ru-RU"/>
              </w:rPr>
            </w:pPr>
            <w:r w:rsidRPr="008D7DF9">
              <w:rPr>
                <w:rFonts w:ascii="Times New Roman" w:hAnsi="Times New Roman" w:cs="Times New Roman"/>
                <w:noProof/>
                <w:sz w:val="26"/>
                <w:szCs w:val="26"/>
                <w:lang w:eastAsia="ru-RU"/>
              </w:rPr>
              <w:t>25,3±0,55</w:t>
            </w:r>
          </w:p>
        </w:tc>
        <w:tc>
          <w:tcPr>
            <w:tcW w:w="1417" w:type="dxa"/>
          </w:tcPr>
          <w:p w14:paraId="46B953F9" w14:textId="77777777" w:rsidR="00D64532" w:rsidRPr="008D7DF9" w:rsidRDefault="00D64532" w:rsidP="00AD2318">
            <w:pPr>
              <w:spacing w:after="0" w:line="240" w:lineRule="atLeast"/>
              <w:ind w:firstLine="171"/>
              <w:jc w:val="center"/>
              <w:rPr>
                <w:rFonts w:ascii="Times New Roman" w:hAnsi="Times New Roman" w:cs="Times New Roman"/>
                <w:sz w:val="26"/>
                <w:szCs w:val="26"/>
              </w:rPr>
            </w:pPr>
            <w:r w:rsidRPr="008D7DF9">
              <w:rPr>
                <w:rFonts w:ascii="Times New Roman" w:hAnsi="Times New Roman" w:cs="Times New Roman"/>
                <w:noProof/>
                <w:sz w:val="26"/>
                <w:szCs w:val="26"/>
                <w:lang w:eastAsia="ru-RU"/>
              </w:rPr>
              <w:t>25,3±1,7</w:t>
            </w:r>
          </w:p>
        </w:tc>
        <w:tc>
          <w:tcPr>
            <w:tcW w:w="1276" w:type="dxa"/>
            <w:shd w:val="clear" w:color="auto" w:fill="auto"/>
          </w:tcPr>
          <w:p w14:paraId="4ED75950" w14:textId="77777777" w:rsidR="00D64532" w:rsidRPr="008D7DF9" w:rsidRDefault="00D64532" w:rsidP="00AD2318">
            <w:pPr>
              <w:spacing w:after="0" w:line="240" w:lineRule="atLeast"/>
              <w:ind w:firstLine="28"/>
              <w:jc w:val="center"/>
              <w:rPr>
                <w:rFonts w:ascii="Times New Roman" w:hAnsi="Times New Roman" w:cs="Times New Roman"/>
                <w:sz w:val="26"/>
                <w:szCs w:val="26"/>
              </w:rPr>
            </w:pPr>
            <w:r w:rsidRPr="008D7DF9">
              <w:rPr>
                <w:rFonts w:ascii="Times New Roman" w:hAnsi="Times New Roman" w:cs="Times New Roman"/>
                <w:noProof/>
                <w:sz w:val="26"/>
                <w:szCs w:val="26"/>
                <w:lang w:eastAsia="ru-RU"/>
              </w:rPr>
              <w:t>31,2±0,8</w:t>
            </w:r>
          </w:p>
        </w:tc>
        <w:tc>
          <w:tcPr>
            <w:tcW w:w="1275" w:type="dxa"/>
            <w:shd w:val="clear" w:color="auto" w:fill="auto"/>
          </w:tcPr>
          <w:p w14:paraId="368A3472" w14:textId="77777777" w:rsidR="00D64532" w:rsidRPr="008D7DF9" w:rsidRDefault="00D64532" w:rsidP="00AD2318">
            <w:pPr>
              <w:spacing w:after="0" w:line="240" w:lineRule="atLeast"/>
              <w:ind w:firstLine="29"/>
              <w:jc w:val="center"/>
              <w:rPr>
                <w:rFonts w:ascii="Times New Roman" w:hAnsi="Times New Roman" w:cs="Times New Roman"/>
                <w:sz w:val="26"/>
                <w:szCs w:val="26"/>
              </w:rPr>
            </w:pPr>
            <w:r w:rsidRPr="008D7DF9">
              <w:rPr>
                <w:rFonts w:ascii="Times New Roman" w:hAnsi="Times New Roman" w:cs="Times New Roman"/>
                <w:noProof/>
                <w:sz w:val="26"/>
                <w:szCs w:val="26"/>
                <w:lang w:eastAsia="ru-RU"/>
              </w:rPr>
              <w:t>30,1±0,6</w:t>
            </w:r>
          </w:p>
        </w:tc>
        <w:tc>
          <w:tcPr>
            <w:tcW w:w="1277" w:type="dxa"/>
            <w:shd w:val="clear" w:color="auto" w:fill="auto"/>
          </w:tcPr>
          <w:p w14:paraId="6F0ABFD8" w14:textId="77777777" w:rsidR="00D64532" w:rsidRPr="008D7DF9" w:rsidRDefault="00D64532" w:rsidP="00AD2318">
            <w:pPr>
              <w:spacing w:after="0" w:line="240" w:lineRule="atLeast"/>
              <w:ind w:firstLine="28"/>
              <w:jc w:val="center"/>
              <w:rPr>
                <w:rFonts w:ascii="Times New Roman" w:hAnsi="Times New Roman" w:cs="Times New Roman"/>
                <w:sz w:val="26"/>
                <w:szCs w:val="26"/>
              </w:rPr>
            </w:pPr>
            <w:r w:rsidRPr="008D7DF9">
              <w:rPr>
                <w:rFonts w:ascii="Times New Roman" w:hAnsi="Times New Roman" w:cs="Times New Roman"/>
                <w:noProof/>
                <w:sz w:val="26"/>
                <w:szCs w:val="26"/>
                <w:lang w:eastAsia="ru-RU"/>
              </w:rPr>
              <w:t>27,9±0,7</w:t>
            </w:r>
          </w:p>
        </w:tc>
        <w:tc>
          <w:tcPr>
            <w:tcW w:w="1275" w:type="dxa"/>
            <w:shd w:val="clear" w:color="auto" w:fill="auto"/>
          </w:tcPr>
          <w:p w14:paraId="0A6EB7C9" w14:textId="77777777" w:rsidR="00D64532" w:rsidRPr="008D7DF9" w:rsidRDefault="00D64532" w:rsidP="00AD2318">
            <w:pPr>
              <w:spacing w:after="0" w:line="240" w:lineRule="atLeast"/>
              <w:ind w:firstLine="28"/>
              <w:jc w:val="center"/>
              <w:rPr>
                <w:rFonts w:ascii="Times New Roman" w:hAnsi="Times New Roman" w:cs="Times New Roman"/>
                <w:sz w:val="26"/>
                <w:szCs w:val="26"/>
              </w:rPr>
            </w:pPr>
            <w:r w:rsidRPr="008D7DF9">
              <w:rPr>
                <w:rFonts w:ascii="Times New Roman" w:hAnsi="Times New Roman" w:cs="Times New Roman"/>
                <w:noProof/>
                <w:sz w:val="26"/>
                <w:szCs w:val="26"/>
                <w:lang w:eastAsia="ru-RU"/>
              </w:rPr>
              <w:t>28,4±1,1</w:t>
            </w:r>
          </w:p>
        </w:tc>
        <w:tc>
          <w:tcPr>
            <w:tcW w:w="1417" w:type="dxa"/>
          </w:tcPr>
          <w:p w14:paraId="548D464D" w14:textId="77777777" w:rsidR="00D64532" w:rsidRPr="00354783" w:rsidRDefault="00D64532" w:rsidP="00AD2318">
            <w:pPr>
              <w:spacing w:after="0" w:line="240" w:lineRule="atLeast"/>
              <w:ind w:firstLine="28"/>
              <w:jc w:val="center"/>
              <w:rPr>
                <w:rFonts w:ascii="Times New Roman" w:hAnsi="Times New Roman" w:cs="Times New Roman"/>
                <w:noProof/>
                <w:sz w:val="24"/>
                <w:szCs w:val="24"/>
                <w:lang w:val="en-US" w:eastAsia="ru-RU"/>
              </w:rPr>
            </w:pPr>
            <w:r w:rsidRPr="00354783">
              <w:rPr>
                <w:rFonts w:ascii="Times New Roman" w:hAnsi="Times New Roman" w:cs="Times New Roman"/>
                <w:noProof/>
                <w:sz w:val="24"/>
                <w:szCs w:val="24"/>
                <w:lang w:eastAsia="ru-RU"/>
              </w:rPr>
              <w:t>Р</w:t>
            </w:r>
            <w:r w:rsidRPr="00354783">
              <w:rPr>
                <w:rFonts w:ascii="Times New Roman" w:hAnsi="Times New Roman" w:cs="Times New Roman"/>
                <w:noProof/>
                <w:sz w:val="24"/>
                <w:szCs w:val="24"/>
                <w:vertAlign w:val="subscript"/>
                <w:lang w:eastAsia="ru-RU"/>
              </w:rPr>
              <w:t>1-3</w:t>
            </w:r>
            <w:r w:rsidRPr="00354783">
              <w:rPr>
                <w:rFonts w:ascii="Times New Roman" w:hAnsi="Times New Roman" w:cs="Times New Roman"/>
                <w:noProof/>
                <w:sz w:val="24"/>
                <w:szCs w:val="24"/>
                <w:lang w:eastAsia="ru-RU"/>
              </w:rPr>
              <w:t>&lt;0,</w:t>
            </w:r>
            <w:r w:rsidRPr="00354783">
              <w:rPr>
                <w:rFonts w:ascii="Times New Roman" w:hAnsi="Times New Roman" w:cs="Times New Roman"/>
                <w:noProof/>
                <w:sz w:val="24"/>
                <w:szCs w:val="24"/>
                <w:lang w:val="en-US" w:eastAsia="ru-RU"/>
              </w:rPr>
              <w:t>001</w:t>
            </w:r>
          </w:p>
          <w:p w14:paraId="4ACEDF39" w14:textId="77777777" w:rsidR="00D64532" w:rsidRPr="00354783" w:rsidRDefault="00D64532" w:rsidP="00AD2318">
            <w:pPr>
              <w:spacing w:after="0" w:line="240" w:lineRule="atLeast"/>
              <w:ind w:firstLine="28"/>
              <w:jc w:val="center"/>
              <w:rPr>
                <w:rFonts w:ascii="Times New Roman" w:hAnsi="Times New Roman" w:cs="Times New Roman"/>
                <w:noProof/>
                <w:sz w:val="24"/>
                <w:szCs w:val="24"/>
                <w:lang w:val="en-US" w:eastAsia="ru-RU"/>
              </w:rPr>
            </w:pPr>
            <w:r w:rsidRPr="00354783">
              <w:rPr>
                <w:rFonts w:ascii="Times New Roman" w:hAnsi="Times New Roman" w:cs="Times New Roman"/>
                <w:noProof/>
                <w:sz w:val="24"/>
                <w:szCs w:val="24"/>
                <w:lang w:eastAsia="ru-RU"/>
              </w:rPr>
              <w:t>Р</w:t>
            </w:r>
            <w:r w:rsidRPr="00354783">
              <w:rPr>
                <w:rFonts w:ascii="Times New Roman" w:hAnsi="Times New Roman" w:cs="Times New Roman"/>
                <w:noProof/>
                <w:sz w:val="24"/>
                <w:szCs w:val="24"/>
                <w:vertAlign w:val="subscript"/>
                <w:lang w:eastAsia="ru-RU"/>
              </w:rPr>
              <w:t>1-</w:t>
            </w:r>
            <w:r w:rsidRPr="00354783">
              <w:rPr>
                <w:rFonts w:ascii="Times New Roman" w:hAnsi="Times New Roman" w:cs="Times New Roman"/>
                <w:noProof/>
                <w:sz w:val="24"/>
                <w:szCs w:val="24"/>
                <w:vertAlign w:val="subscript"/>
                <w:lang w:val="en-US" w:eastAsia="ru-RU"/>
              </w:rPr>
              <w:t>4</w:t>
            </w:r>
            <w:r w:rsidRPr="00354783">
              <w:rPr>
                <w:rFonts w:ascii="Times New Roman" w:hAnsi="Times New Roman" w:cs="Times New Roman"/>
                <w:noProof/>
                <w:sz w:val="24"/>
                <w:szCs w:val="24"/>
                <w:lang w:eastAsia="ru-RU"/>
              </w:rPr>
              <w:t>&lt;0,</w:t>
            </w:r>
            <w:r w:rsidRPr="00354783">
              <w:rPr>
                <w:rFonts w:ascii="Times New Roman" w:hAnsi="Times New Roman" w:cs="Times New Roman"/>
                <w:noProof/>
                <w:sz w:val="24"/>
                <w:szCs w:val="24"/>
                <w:lang w:val="en-US" w:eastAsia="ru-RU"/>
              </w:rPr>
              <w:t>001</w:t>
            </w:r>
          </w:p>
          <w:p w14:paraId="7D567315" w14:textId="77777777" w:rsidR="00D64532" w:rsidRPr="00354783" w:rsidRDefault="00D64532" w:rsidP="00AD2318">
            <w:pPr>
              <w:spacing w:after="0" w:line="240" w:lineRule="atLeast"/>
              <w:ind w:firstLine="28"/>
              <w:jc w:val="center"/>
              <w:rPr>
                <w:rFonts w:ascii="Times New Roman" w:hAnsi="Times New Roman" w:cs="Times New Roman"/>
                <w:noProof/>
                <w:sz w:val="24"/>
                <w:szCs w:val="24"/>
                <w:lang w:val="en-US" w:eastAsia="ru-RU"/>
              </w:rPr>
            </w:pPr>
            <w:r w:rsidRPr="00354783">
              <w:rPr>
                <w:rFonts w:ascii="Times New Roman" w:hAnsi="Times New Roman" w:cs="Times New Roman"/>
                <w:noProof/>
                <w:sz w:val="24"/>
                <w:szCs w:val="24"/>
                <w:lang w:eastAsia="ru-RU"/>
              </w:rPr>
              <w:t>Р</w:t>
            </w:r>
            <w:r w:rsidRPr="00354783">
              <w:rPr>
                <w:rFonts w:ascii="Times New Roman" w:hAnsi="Times New Roman" w:cs="Times New Roman"/>
                <w:noProof/>
                <w:sz w:val="24"/>
                <w:szCs w:val="24"/>
                <w:vertAlign w:val="subscript"/>
                <w:lang w:val="en-US" w:eastAsia="ru-RU"/>
              </w:rPr>
              <w:t>2-5</w:t>
            </w:r>
            <w:r w:rsidRPr="00354783">
              <w:rPr>
                <w:rFonts w:ascii="Times New Roman" w:hAnsi="Times New Roman" w:cs="Times New Roman"/>
                <w:noProof/>
                <w:sz w:val="24"/>
                <w:szCs w:val="24"/>
                <w:lang w:eastAsia="ru-RU"/>
              </w:rPr>
              <w:t>&lt;0,0</w:t>
            </w:r>
            <w:r w:rsidRPr="00354783">
              <w:rPr>
                <w:rFonts w:ascii="Times New Roman" w:hAnsi="Times New Roman" w:cs="Times New Roman"/>
                <w:noProof/>
                <w:sz w:val="24"/>
                <w:szCs w:val="24"/>
                <w:lang w:val="en-US" w:eastAsia="ru-RU"/>
              </w:rPr>
              <w:t>5</w:t>
            </w:r>
          </w:p>
          <w:p w14:paraId="7889E39D" w14:textId="77777777" w:rsidR="00D64532" w:rsidRPr="00354783" w:rsidRDefault="00D64532" w:rsidP="00AD2318">
            <w:pPr>
              <w:spacing w:after="0" w:line="240" w:lineRule="atLeast"/>
              <w:ind w:firstLine="28"/>
              <w:jc w:val="center"/>
              <w:rPr>
                <w:rFonts w:ascii="Times New Roman" w:hAnsi="Times New Roman" w:cs="Times New Roman"/>
                <w:noProof/>
                <w:sz w:val="24"/>
                <w:szCs w:val="24"/>
                <w:lang w:val="en-US" w:eastAsia="ru-RU"/>
              </w:rPr>
            </w:pPr>
            <w:r w:rsidRPr="00354783">
              <w:rPr>
                <w:rFonts w:ascii="Times New Roman" w:hAnsi="Times New Roman" w:cs="Times New Roman"/>
                <w:noProof/>
                <w:sz w:val="24"/>
                <w:szCs w:val="24"/>
                <w:lang w:eastAsia="ru-RU"/>
              </w:rPr>
              <w:t>Р</w:t>
            </w:r>
            <w:r w:rsidRPr="00354783">
              <w:rPr>
                <w:rFonts w:ascii="Times New Roman" w:hAnsi="Times New Roman" w:cs="Times New Roman"/>
                <w:noProof/>
                <w:sz w:val="24"/>
                <w:szCs w:val="24"/>
                <w:vertAlign w:val="subscript"/>
                <w:lang w:val="en-US" w:eastAsia="ru-RU"/>
              </w:rPr>
              <w:t>2-6</w:t>
            </w:r>
            <w:r w:rsidRPr="00354783">
              <w:rPr>
                <w:rFonts w:ascii="Times New Roman" w:hAnsi="Times New Roman" w:cs="Times New Roman"/>
                <w:noProof/>
                <w:sz w:val="24"/>
                <w:szCs w:val="24"/>
                <w:lang w:eastAsia="ru-RU"/>
              </w:rPr>
              <w:t>&lt;0,0</w:t>
            </w:r>
            <w:r w:rsidRPr="00354783">
              <w:rPr>
                <w:rFonts w:ascii="Times New Roman" w:hAnsi="Times New Roman" w:cs="Times New Roman"/>
                <w:noProof/>
                <w:sz w:val="24"/>
                <w:szCs w:val="24"/>
                <w:lang w:val="en-US" w:eastAsia="ru-RU"/>
              </w:rPr>
              <w:t>5</w:t>
            </w:r>
          </w:p>
          <w:p w14:paraId="5CEDE8F5" w14:textId="77777777" w:rsidR="00D64532" w:rsidRPr="00354783" w:rsidRDefault="00D64532" w:rsidP="00AD2318">
            <w:pPr>
              <w:spacing w:after="0" w:line="240" w:lineRule="atLeast"/>
              <w:ind w:firstLine="28"/>
              <w:jc w:val="center"/>
              <w:rPr>
                <w:rFonts w:ascii="Times New Roman" w:hAnsi="Times New Roman" w:cs="Times New Roman"/>
                <w:noProof/>
                <w:sz w:val="24"/>
                <w:szCs w:val="24"/>
                <w:lang w:val="en-US" w:eastAsia="ru-RU"/>
              </w:rPr>
            </w:pPr>
            <w:r w:rsidRPr="00354783">
              <w:rPr>
                <w:rFonts w:ascii="Times New Roman" w:hAnsi="Times New Roman" w:cs="Times New Roman"/>
                <w:noProof/>
                <w:sz w:val="24"/>
                <w:szCs w:val="24"/>
                <w:lang w:eastAsia="ru-RU"/>
              </w:rPr>
              <w:t>Р</w:t>
            </w:r>
            <w:r w:rsidRPr="00354783">
              <w:rPr>
                <w:rFonts w:ascii="Times New Roman" w:hAnsi="Times New Roman" w:cs="Times New Roman"/>
                <w:noProof/>
                <w:sz w:val="24"/>
                <w:szCs w:val="24"/>
                <w:vertAlign w:val="subscript"/>
                <w:lang w:val="en-US" w:eastAsia="ru-RU"/>
              </w:rPr>
              <w:t>3</w:t>
            </w:r>
            <w:r w:rsidRPr="00354783">
              <w:rPr>
                <w:rFonts w:ascii="Times New Roman" w:hAnsi="Times New Roman" w:cs="Times New Roman"/>
                <w:noProof/>
                <w:sz w:val="24"/>
                <w:szCs w:val="24"/>
                <w:vertAlign w:val="subscript"/>
                <w:lang w:eastAsia="ru-RU"/>
              </w:rPr>
              <w:t>-</w:t>
            </w:r>
            <w:r w:rsidRPr="00354783">
              <w:rPr>
                <w:rFonts w:ascii="Times New Roman" w:hAnsi="Times New Roman" w:cs="Times New Roman"/>
                <w:noProof/>
                <w:sz w:val="24"/>
                <w:szCs w:val="24"/>
                <w:vertAlign w:val="subscript"/>
                <w:lang w:val="en-US" w:eastAsia="ru-RU"/>
              </w:rPr>
              <w:t>5</w:t>
            </w:r>
            <w:r w:rsidRPr="00354783">
              <w:rPr>
                <w:rFonts w:ascii="Times New Roman" w:hAnsi="Times New Roman" w:cs="Times New Roman"/>
                <w:noProof/>
                <w:sz w:val="24"/>
                <w:szCs w:val="24"/>
                <w:lang w:eastAsia="ru-RU"/>
              </w:rPr>
              <w:t>&lt;0,0</w:t>
            </w:r>
            <w:r w:rsidRPr="00354783">
              <w:rPr>
                <w:rFonts w:ascii="Times New Roman" w:hAnsi="Times New Roman" w:cs="Times New Roman"/>
                <w:noProof/>
                <w:sz w:val="24"/>
                <w:szCs w:val="24"/>
                <w:lang w:val="en-US" w:eastAsia="ru-RU"/>
              </w:rPr>
              <w:t>5</w:t>
            </w:r>
          </w:p>
          <w:p w14:paraId="2E0EE0A3" w14:textId="77777777" w:rsidR="00D64532" w:rsidRPr="00354783" w:rsidRDefault="00D64532" w:rsidP="00AD2318">
            <w:pPr>
              <w:spacing w:after="0" w:line="240" w:lineRule="atLeast"/>
              <w:ind w:firstLine="28"/>
              <w:jc w:val="center"/>
              <w:rPr>
                <w:rFonts w:ascii="Times New Roman" w:hAnsi="Times New Roman" w:cs="Times New Roman"/>
                <w:noProof/>
                <w:sz w:val="24"/>
                <w:szCs w:val="24"/>
                <w:lang w:eastAsia="ru-RU"/>
              </w:rPr>
            </w:pPr>
            <w:r w:rsidRPr="00354783">
              <w:rPr>
                <w:rFonts w:ascii="Times New Roman" w:hAnsi="Times New Roman" w:cs="Times New Roman"/>
                <w:noProof/>
                <w:sz w:val="24"/>
                <w:szCs w:val="24"/>
                <w:lang w:eastAsia="ru-RU"/>
              </w:rPr>
              <w:t>Р</w:t>
            </w:r>
            <w:r w:rsidRPr="00354783">
              <w:rPr>
                <w:rFonts w:ascii="Times New Roman" w:hAnsi="Times New Roman" w:cs="Times New Roman"/>
                <w:noProof/>
                <w:sz w:val="24"/>
                <w:szCs w:val="24"/>
                <w:vertAlign w:val="subscript"/>
                <w:lang w:eastAsia="ru-RU"/>
              </w:rPr>
              <w:t>3-4</w:t>
            </w:r>
            <w:r w:rsidRPr="00354783">
              <w:rPr>
                <w:rFonts w:ascii="Times New Roman" w:hAnsi="Times New Roman" w:cs="Times New Roman"/>
                <w:noProof/>
                <w:sz w:val="24"/>
                <w:szCs w:val="24"/>
                <w:lang w:eastAsia="ru-RU"/>
              </w:rPr>
              <w:t>&gt;0,05</w:t>
            </w:r>
          </w:p>
          <w:p w14:paraId="0BCC9AB2" w14:textId="77777777" w:rsidR="00D64532" w:rsidRPr="00354783" w:rsidRDefault="00D64532" w:rsidP="00AD2318">
            <w:pPr>
              <w:spacing w:after="0" w:line="240" w:lineRule="atLeast"/>
              <w:ind w:firstLine="28"/>
              <w:jc w:val="center"/>
              <w:rPr>
                <w:rFonts w:ascii="Times New Roman" w:hAnsi="Times New Roman" w:cs="Times New Roman"/>
                <w:noProof/>
                <w:sz w:val="24"/>
                <w:szCs w:val="24"/>
                <w:lang w:val="en-US" w:eastAsia="ru-RU"/>
              </w:rPr>
            </w:pPr>
            <w:r w:rsidRPr="00354783">
              <w:rPr>
                <w:rFonts w:ascii="Times New Roman" w:hAnsi="Times New Roman" w:cs="Times New Roman"/>
                <w:noProof/>
                <w:sz w:val="24"/>
                <w:szCs w:val="24"/>
                <w:lang w:eastAsia="ru-RU"/>
              </w:rPr>
              <w:t>Р</w:t>
            </w:r>
            <w:r w:rsidRPr="00354783">
              <w:rPr>
                <w:rFonts w:ascii="Times New Roman" w:hAnsi="Times New Roman" w:cs="Times New Roman"/>
                <w:noProof/>
                <w:sz w:val="24"/>
                <w:szCs w:val="24"/>
                <w:vertAlign w:val="subscript"/>
                <w:lang w:eastAsia="ru-RU"/>
              </w:rPr>
              <w:t>4-6</w:t>
            </w:r>
            <w:r w:rsidRPr="00354783">
              <w:rPr>
                <w:rFonts w:ascii="Times New Roman" w:hAnsi="Times New Roman" w:cs="Times New Roman"/>
                <w:noProof/>
                <w:sz w:val="24"/>
                <w:szCs w:val="24"/>
                <w:lang w:eastAsia="ru-RU"/>
              </w:rPr>
              <w:t>&gt;0,05</w:t>
            </w:r>
          </w:p>
        </w:tc>
      </w:tr>
      <w:tr w:rsidR="00D64532" w:rsidRPr="008D7DF9" w14:paraId="7A81D595" w14:textId="77777777" w:rsidTr="00685791">
        <w:tc>
          <w:tcPr>
            <w:tcW w:w="1135" w:type="dxa"/>
            <w:shd w:val="clear" w:color="auto" w:fill="auto"/>
          </w:tcPr>
          <w:p w14:paraId="06E8CCE9" w14:textId="77777777" w:rsidR="00D64532" w:rsidRPr="008D7DF9" w:rsidRDefault="00D64532" w:rsidP="00AD2318">
            <w:pPr>
              <w:spacing w:after="0" w:line="240" w:lineRule="atLeast"/>
              <w:jc w:val="both"/>
              <w:rPr>
                <w:rFonts w:ascii="Times New Roman" w:hAnsi="Times New Roman" w:cs="Times New Roman"/>
                <w:noProof/>
                <w:sz w:val="26"/>
                <w:szCs w:val="26"/>
                <w:lang w:eastAsia="ru-RU"/>
              </w:rPr>
            </w:pPr>
            <w:r w:rsidRPr="008D7DF9">
              <w:rPr>
                <w:rFonts w:ascii="Times New Roman" w:hAnsi="Times New Roman" w:cs="Times New Roman"/>
                <w:noProof/>
                <w:sz w:val="26"/>
                <w:szCs w:val="26"/>
                <w:lang w:eastAsia="ru-RU"/>
              </w:rPr>
              <w:t>Про-цент жира</w:t>
            </w:r>
          </w:p>
        </w:tc>
        <w:tc>
          <w:tcPr>
            <w:tcW w:w="1276" w:type="dxa"/>
          </w:tcPr>
          <w:p w14:paraId="2C09BD6B" w14:textId="77777777" w:rsidR="00D64532" w:rsidRPr="008D7DF9" w:rsidRDefault="00D64532" w:rsidP="00AD2318">
            <w:pPr>
              <w:spacing w:after="0" w:line="240" w:lineRule="atLeast"/>
              <w:ind w:firstLine="28"/>
              <w:jc w:val="center"/>
              <w:rPr>
                <w:rFonts w:ascii="Times New Roman" w:hAnsi="Times New Roman" w:cs="Times New Roman"/>
                <w:b/>
                <w:noProof/>
                <w:sz w:val="26"/>
                <w:szCs w:val="26"/>
                <w:lang w:eastAsia="ru-RU"/>
              </w:rPr>
            </w:pPr>
            <w:r w:rsidRPr="008D7DF9">
              <w:rPr>
                <w:rFonts w:ascii="Times New Roman" w:hAnsi="Times New Roman" w:cs="Times New Roman"/>
                <w:noProof/>
                <w:sz w:val="26"/>
                <w:szCs w:val="26"/>
                <w:lang w:eastAsia="ru-RU"/>
              </w:rPr>
              <w:t>33,1±0,4</w:t>
            </w:r>
          </w:p>
        </w:tc>
        <w:tc>
          <w:tcPr>
            <w:tcW w:w="1417" w:type="dxa"/>
          </w:tcPr>
          <w:p w14:paraId="0CB4833F" w14:textId="77777777" w:rsidR="00D64532" w:rsidRPr="008D7DF9" w:rsidRDefault="00D64532" w:rsidP="00AD2318">
            <w:pPr>
              <w:spacing w:after="0" w:line="240" w:lineRule="atLeast"/>
              <w:ind w:firstLine="171"/>
              <w:jc w:val="center"/>
              <w:rPr>
                <w:rFonts w:ascii="Times New Roman" w:hAnsi="Times New Roman" w:cs="Times New Roman"/>
                <w:sz w:val="26"/>
                <w:szCs w:val="26"/>
              </w:rPr>
            </w:pPr>
            <w:r w:rsidRPr="008D7DF9">
              <w:rPr>
                <w:rFonts w:ascii="Times New Roman" w:hAnsi="Times New Roman" w:cs="Times New Roman"/>
                <w:noProof/>
                <w:sz w:val="26"/>
                <w:szCs w:val="26"/>
                <w:lang w:eastAsia="ru-RU"/>
              </w:rPr>
              <w:t>29,6±0,7</w:t>
            </w:r>
          </w:p>
        </w:tc>
        <w:tc>
          <w:tcPr>
            <w:tcW w:w="1276" w:type="dxa"/>
            <w:shd w:val="clear" w:color="auto" w:fill="auto"/>
          </w:tcPr>
          <w:p w14:paraId="041BC568" w14:textId="77777777" w:rsidR="00D64532" w:rsidRPr="008D7DF9" w:rsidRDefault="00D64532" w:rsidP="00AD2318">
            <w:pPr>
              <w:spacing w:after="0" w:line="240" w:lineRule="atLeast"/>
              <w:ind w:firstLine="28"/>
              <w:jc w:val="center"/>
              <w:rPr>
                <w:rFonts w:ascii="Times New Roman" w:hAnsi="Times New Roman" w:cs="Times New Roman"/>
                <w:sz w:val="26"/>
                <w:szCs w:val="26"/>
              </w:rPr>
            </w:pPr>
            <w:r w:rsidRPr="008D7DF9">
              <w:rPr>
                <w:rFonts w:ascii="Times New Roman" w:hAnsi="Times New Roman" w:cs="Times New Roman"/>
                <w:noProof/>
                <w:sz w:val="26"/>
                <w:szCs w:val="26"/>
                <w:lang w:eastAsia="ru-RU"/>
              </w:rPr>
              <w:t>32,4±0,9</w:t>
            </w:r>
          </w:p>
        </w:tc>
        <w:tc>
          <w:tcPr>
            <w:tcW w:w="1275" w:type="dxa"/>
            <w:shd w:val="clear" w:color="auto" w:fill="auto"/>
          </w:tcPr>
          <w:p w14:paraId="3870DF21" w14:textId="77777777" w:rsidR="00D64532" w:rsidRPr="008D7DF9" w:rsidRDefault="00D64532" w:rsidP="00AD2318">
            <w:pPr>
              <w:spacing w:after="0" w:line="240" w:lineRule="atLeast"/>
              <w:ind w:firstLine="29"/>
              <w:jc w:val="center"/>
              <w:rPr>
                <w:rFonts w:ascii="Times New Roman" w:hAnsi="Times New Roman" w:cs="Times New Roman"/>
                <w:sz w:val="26"/>
                <w:szCs w:val="26"/>
              </w:rPr>
            </w:pPr>
            <w:r w:rsidRPr="008D7DF9">
              <w:rPr>
                <w:rFonts w:ascii="Times New Roman" w:hAnsi="Times New Roman" w:cs="Times New Roman"/>
                <w:noProof/>
                <w:sz w:val="26"/>
                <w:szCs w:val="26"/>
                <w:lang w:eastAsia="ru-RU"/>
              </w:rPr>
              <w:t>32,8±0,6</w:t>
            </w:r>
          </w:p>
        </w:tc>
        <w:tc>
          <w:tcPr>
            <w:tcW w:w="1277" w:type="dxa"/>
            <w:shd w:val="clear" w:color="auto" w:fill="auto"/>
          </w:tcPr>
          <w:p w14:paraId="5D2CBF3E" w14:textId="77777777" w:rsidR="00D64532" w:rsidRPr="008D7DF9" w:rsidRDefault="00D64532" w:rsidP="00AD2318">
            <w:pPr>
              <w:spacing w:after="0" w:line="240" w:lineRule="atLeast"/>
              <w:ind w:firstLine="28"/>
              <w:jc w:val="center"/>
              <w:rPr>
                <w:rFonts w:ascii="Times New Roman" w:hAnsi="Times New Roman" w:cs="Times New Roman"/>
                <w:sz w:val="26"/>
                <w:szCs w:val="26"/>
              </w:rPr>
            </w:pPr>
            <w:r w:rsidRPr="008D7DF9">
              <w:rPr>
                <w:rFonts w:ascii="Times New Roman" w:hAnsi="Times New Roman" w:cs="Times New Roman"/>
                <w:noProof/>
                <w:sz w:val="26"/>
                <w:szCs w:val="26"/>
                <w:lang w:eastAsia="ru-RU"/>
              </w:rPr>
              <w:t>32,3±0,7</w:t>
            </w:r>
          </w:p>
        </w:tc>
        <w:tc>
          <w:tcPr>
            <w:tcW w:w="1275" w:type="dxa"/>
            <w:shd w:val="clear" w:color="auto" w:fill="auto"/>
          </w:tcPr>
          <w:p w14:paraId="18B18797" w14:textId="77777777" w:rsidR="00D64532" w:rsidRPr="008D7DF9" w:rsidRDefault="00D64532" w:rsidP="00AD2318">
            <w:pPr>
              <w:spacing w:after="0" w:line="240" w:lineRule="atLeast"/>
              <w:ind w:firstLine="28"/>
              <w:jc w:val="center"/>
              <w:rPr>
                <w:rFonts w:ascii="Times New Roman" w:hAnsi="Times New Roman" w:cs="Times New Roman"/>
                <w:sz w:val="26"/>
                <w:szCs w:val="26"/>
                <w:lang w:val="en-US"/>
              </w:rPr>
            </w:pPr>
            <w:r w:rsidRPr="008D7DF9">
              <w:rPr>
                <w:rFonts w:ascii="Times New Roman" w:hAnsi="Times New Roman" w:cs="Times New Roman"/>
                <w:noProof/>
                <w:sz w:val="26"/>
                <w:szCs w:val="26"/>
                <w:lang w:eastAsia="ru-RU"/>
              </w:rPr>
              <w:t>34,1±0,4</w:t>
            </w:r>
          </w:p>
        </w:tc>
        <w:tc>
          <w:tcPr>
            <w:tcW w:w="1417" w:type="dxa"/>
          </w:tcPr>
          <w:p w14:paraId="6DAB6C11" w14:textId="77777777" w:rsidR="00D64532" w:rsidRPr="00354783" w:rsidRDefault="00D64532" w:rsidP="00AD2318">
            <w:pPr>
              <w:spacing w:after="0" w:line="240" w:lineRule="atLeast"/>
              <w:ind w:firstLine="28"/>
              <w:jc w:val="center"/>
              <w:rPr>
                <w:rFonts w:ascii="Times New Roman" w:hAnsi="Times New Roman" w:cs="Times New Roman"/>
                <w:noProof/>
                <w:sz w:val="24"/>
                <w:szCs w:val="24"/>
                <w:lang w:val="en-US" w:eastAsia="ru-RU"/>
              </w:rPr>
            </w:pPr>
            <w:r w:rsidRPr="00354783">
              <w:rPr>
                <w:rFonts w:ascii="Times New Roman" w:hAnsi="Times New Roman" w:cs="Times New Roman"/>
                <w:noProof/>
                <w:sz w:val="24"/>
                <w:szCs w:val="24"/>
                <w:lang w:eastAsia="ru-RU"/>
              </w:rPr>
              <w:t>Р</w:t>
            </w:r>
            <w:r w:rsidRPr="00354783">
              <w:rPr>
                <w:rFonts w:ascii="Times New Roman" w:hAnsi="Times New Roman" w:cs="Times New Roman"/>
                <w:noProof/>
                <w:sz w:val="24"/>
                <w:szCs w:val="24"/>
                <w:vertAlign w:val="subscript"/>
                <w:lang w:eastAsia="ru-RU"/>
              </w:rPr>
              <w:t>1-</w:t>
            </w:r>
            <w:r w:rsidRPr="00354783">
              <w:rPr>
                <w:rFonts w:ascii="Times New Roman" w:hAnsi="Times New Roman" w:cs="Times New Roman"/>
                <w:noProof/>
                <w:sz w:val="24"/>
                <w:szCs w:val="24"/>
                <w:vertAlign w:val="subscript"/>
                <w:lang w:val="en-US" w:eastAsia="ru-RU"/>
              </w:rPr>
              <w:t>2</w:t>
            </w:r>
            <w:r w:rsidRPr="00354783">
              <w:rPr>
                <w:rFonts w:ascii="Times New Roman" w:hAnsi="Times New Roman" w:cs="Times New Roman"/>
                <w:noProof/>
                <w:sz w:val="24"/>
                <w:szCs w:val="24"/>
                <w:lang w:eastAsia="ru-RU"/>
              </w:rPr>
              <w:t>&lt;0,</w:t>
            </w:r>
            <w:r w:rsidRPr="00354783">
              <w:rPr>
                <w:rFonts w:ascii="Times New Roman" w:hAnsi="Times New Roman" w:cs="Times New Roman"/>
                <w:noProof/>
                <w:sz w:val="24"/>
                <w:szCs w:val="24"/>
                <w:lang w:val="en-US" w:eastAsia="ru-RU"/>
              </w:rPr>
              <w:t>001</w:t>
            </w:r>
          </w:p>
          <w:p w14:paraId="645DBB90" w14:textId="77777777" w:rsidR="00D64532" w:rsidRPr="00354783" w:rsidRDefault="00D64532" w:rsidP="00AD2318">
            <w:pPr>
              <w:spacing w:after="0" w:line="240" w:lineRule="atLeast"/>
              <w:ind w:firstLine="28"/>
              <w:jc w:val="center"/>
              <w:rPr>
                <w:rFonts w:ascii="Times New Roman" w:hAnsi="Times New Roman" w:cs="Times New Roman"/>
                <w:noProof/>
                <w:sz w:val="24"/>
                <w:szCs w:val="24"/>
                <w:lang w:val="en-US" w:eastAsia="ru-RU"/>
              </w:rPr>
            </w:pPr>
            <w:r w:rsidRPr="00354783">
              <w:rPr>
                <w:rFonts w:ascii="Times New Roman" w:hAnsi="Times New Roman" w:cs="Times New Roman"/>
                <w:noProof/>
                <w:sz w:val="24"/>
                <w:szCs w:val="24"/>
                <w:lang w:eastAsia="ru-RU"/>
              </w:rPr>
              <w:t>Р</w:t>
            </w:r>
            <w:r w:rsidRPr="00354783">
              <w:rPr>
                <w:rFonts w:ascii="Times New Roman" w:hAnsi="Times New Roman" w:cs="Times New Roman"/>
                <w:noProof/>
                <w:sz w:val="24"/>
                <w:szCs w:val="24"/>
                <w:vertAlign w:val="subscript"/>
                <w:lang w:val="en-US" w:eastAsia="ru-RU"/>
              </w:rPr>
              <w:t>1-4</w:t>
            </w:r>
            <w:r w:rsidRPr="00354783">
              <w:rPr>
                <w:rFonts w:ascii="Times New Roman" w:hAnsi="Times New Roman" w:cs="Times New Roman"/>
                <w:noProof/>
                <w:sz w:val="24"/>
                <w:szCs w:val="24"/>
                <w:lang w:eastAsia="ru-RU"/>
              </w:rPr>
              <w:t>&lt;0,0</w:t>
            </w:r>
            <w:r w:rsidRPr="00354783">
              <w:rPr>
                <w:rFonts w:ascii="Times New Roman" w:hAnsi="Times New Roman" w:cs="Times New Roman"/>
                <w:noProof/>
                <w:sz w:val="24"/>
                <w:szCs w:val="24"/>
                <w:lang w:val="en-US" w:eastAsia="ru-RU"/>
              </w:rPr>
              <w:t>5</w:t>
            </w:r>
          </w:p>
          <w:p w14:paraId="7AF17906" w14:textId="77777777" w:rsidR="00D64532" w:rsidRPr="00354783" w:rsidRDefault="00D64532" w:rsidP="00AD2318">
            <w:pPr>
              <w:spacing w:after="0" w:line="240" w:lineRule="atLeast"/>
              <w:ind w:firstLine="28"/>
              <w:jc w:val="center"/>
              <w:rPr>
                <w:rFonts w:ascii="Times New Roman" w:hAnsi="Times New Roman" w:cs="Times New Roman"/>
                <w:noProof/>
                <w:sz w:val="24"/>
                <w:szCs w:val="24"/>
                <w:lang w:val="en-US" w:eastAsia="ru-RU"/>
              </w:rPr>
            </w:pPr>
            <w:r w:rsidRPr="00354783">
              <w:rPr>
                <w:rFonts w:ascii="Times New Roman" w:hAnsi="Times New Roman" w:cs="Times New Roman"/>
                <w:noProof/>
                <w:sz w:val="24"/>
                <w:szCs w:val="24"/>
                <w:lang w:eastAsia="ru-RU"/>
              </w:rPr>
              <w:t>Р</w:t>
            </w:r>
            <w:r w:rsidRPr="00354783">
              <w:rPr>
                <w:rFonts w:ascii="Times New Roman" w:hAnsi="Times New Roman" w:cs="Times New Roman"/>
                <w:noProof/>
                <w:sz w:val="24"/>
                <w:szCs w:val="24"/>
                <w:vertAlign w:val="subscript"/>
                <w:lang w:eastAsia="ru-RU"/>
              </w:rPr>
              <w:t>2-</w:t>
            </w:r>
            <w:r w:rsidRPr="00354783">
              <w:rPr>
                <w:rFonts w:ascii="Times New Roman" w:hAnsi="Times New Roman" w:cs="Times New Roman"/>
                <w:noProof/>
                <w:sz w:val="24"/>
                <w:szCs w:val="24"/>
                <w:vertAlign w:val="subscript"/>
                <w:lang w:val="en-US" w:eastAsia="ru-RU"/>
              </w:rPr>
              <w:t>5</w:t>
            </w:r>
            <w:r w:rsidRPr="00354783">
              <w:rPr>
                <w:rFonts w:ascii="Times New Roman" w:hAnsi="Times New Roman" w:cs="Times New Roman"/>
                <w:noProof/>
                <w:sz w:val="24"/>
                <w:szCs w:val="24"/>
                <w:lang w:eastAsia="ru-RU"/>
              </w:rPr>
              <w:t>&lt;0,</w:t>
            </w:r>
            <w:r w:rsidRPr="00354783">
              <w:rPr>
                <w:rFonts w:ascii="Times New Roman" w:hAnsi="Times New Roman" w:cs="Times New Roman"/>
                <w:noProof/>
                <w:sz w:val="24"/>
                <w:szCs w:val="24"/>
                <w:lang w:val="en-US" w:eastAsia="ru-RU"/>
              </w:rPr>
              <w:t>05</w:t>
            </w:r>
          </w:p>
          <w:p w14:paraId="1CBCC2BC" w14:textId="77777777" w:rsidR="00D64532" w:rsidRPr="00354783" w:rsidRDefault="00D64532" w:rsidP="00AD2318">
            <w:pPr>
              <w:spacing w:after="0" w:line="240" w:lineRule="atLeast"/>
              <w:ind w:firstLine="28"/>
              <w:jc w:val="center"/>
              <w:rPr>
                <w:rFonts w:ascii="Times New Roman" w:hAnsi="Times New Roman" w:cs="Times New Roman"/>
                <w:noProof/>
                <w:sz w:val="24"/>
                <w:szCs w:val="24"/>
                <w:lang w:val="en-US" w:eastAsia="ru-RU"/>
              </w:rPr>
            </w:pPr>
            <w:r w:rsidRPr="00354783">
              <w:rPr>
                <w:rFonts w:ascii="Times New Roman" w:hAnsi="Times New Roman" w:cs="Times New Roman"/>
                <w:noProof/>
                <w:sz w:val="24"/>
                <w:szCs w:val="24"/>
                <w:lang w:eastAsia="ru-RU"/>
              </w:rPr>
              <w:t>Р</w:t>
            </w:r>
            <w:r w:rsidRPr="00354783">
              <w:rPr>
                <w:rFonts w:ascii="Times New Roman" w:hAnsi="Times New Roman" w:cs="Times New Roman"/>
                <w:noProof/>
                <w:sz w:val="24"/>
                <w:szCs w:val="24"/>
                <w:vertAlign w:val="subscript"/>
                <w:lang w:eastAsia="ru-RU"/>
              </w:rPr>
              <w:t>2-</w:t>
            </w:r>
            <w:r w:rsidRPr="00354783">
              <w:rPr>
                <w:rFonts w:ascii="Times New Roman" w:hAnsi="Times New Roman" w:cs="Times New Roman"/>
                <w:noProof/>
                <w:sz w:val="24"/>
                <w:szCs w:val="24"/>
                <w:vertAlign w:val="subscript"/>
                <w:lang w:val="en-US" w:eastAsia="ru-RU"/>
              </w:rPr>
              <w:t>6</w:t>
            </w:r>
            <w:r w:rsidRPr="00354783">
              <w:rPr>
                <w:rFonts w:ascii="Times New Roman" w:hAnsi="Times New Roman" w:cs="Times New Roman"/>
                <w:noProof/>
                <w:sz w:val="24"/>
                <w:szCs w:val="24"/>
                <w:lang w:eastAsia="ru-RU"/>
              </w:rPr>
              <w:t>&lt;0,</w:t>
            </w:r>
            <w:r w:rsidRPr="00354783">
              <w:rPr>
                <w:rFonts w:ascii="Times New Roman" w:hAnsi="Times New Roman" w:cs="Times New Roman"/>
                <w:noProof/>
                <w:sz w:val="24"/>
                <w:szCs w:val="24"/>
                <w:lang w:val="en-US" w:eastAsia="ru-RU"/>
              </w:rPr>
              <w:t>001</w:t>
            </w:r>
          </w:p>
          <w:p w14:paraId="10875AFA" w14:textId="77777777" w:rsidR="00D64532" w:rsidRPr="00354783" w:rsidRDefault="00D64532" w:rsidP="00AD2318">
            <w:pPr>
              <w:spacing w:after="0" w:line="240" w:lineRule="atLeast"/>
              <w:ind w:firstLine="28"/>
              <w:jc w:val="center"/>
              <w:rPr>
                <w:rFonts w:ascii="Times New Roman" w:hAnsi="Times New Roman" w:cs="Times New Roman"/>
                <w:noProof/>
                <w:sz w:val="24"/>
                <w:szCs w:val="24"/>
                <w:lang w:eastAsia="ru-RU"/>
              </w:rPr>
            </w:pPr>
            <w:r w:rsidRPr="00354783">
              <w:rPr>
                <w:rFonts w:ascii="Times New Roman" w:hAnsi="Times New Roman" w:cs="Times New Roman"/>
                <w:noProof/>
                <w:sz w:val="24"/>
                <w:szCs w:val="24"/>
                <w:lang w:eastAsia="ru-RU"/>
              </w:rPr>
              <w:lastRenderedPageBreak/>
              <w:t>Р</w:t>
            </w:r>
            <w:r w:rsidRPr="00354783">
              <w:rPr>
                <w:rFonts w:ascii="Times New Roman" w:hAnsi="Times New Roman" w:cs="Times New Roman"/>
                <w:noProof/>
                <w:sz w:val="24"/>
                <w:szCs w:val="24"/>
                <w:vertAlign w:val="subscript"/>
                <w:lang w:eastAsia="ru-RU"/>
              </w:rPr>
              <w:t>3-5</w:t>
            </w:r>
            <w:r w:rsidRPr="00354783">
              <w:rPr>
                <w:rFonts w:ascii="Times New Roman" w:hAnsi="Times New Roman" w:cs="Times New Roman"/>
                <w:noProof/>
                <w:sz w:val="24"/>
                <w:szCs w:val="24"/>
                <w:lang w:eastAsia="ru-RU"/>
              </w:rPr>
              <w:t>&gt;0,05</w:t>
            </w:r>
          </w:p>
          <w:p w14:paraId="33B9D089" w14:textId="77777777" w:rsidR="00D64532" w:rsidRPr="008D7DF9" w:rsidRDefault="00D64532" w:rsidP="00AD2318">
            <w:pPr>
              <w:spacing w:after="0" w:line="240" w:lineRule="atLeast"/>
              <w:ind w:firstLine="28"/>
              <w:jc w:val="center"/>
              <w:rPr>
                <w:rFonts w:ascii="Times New Roman" w:hAnsi="Times New Roman" w:cs="Times New Roman"/>
                <w:noProof/>
                <w:sz w:val="26"/>
                <w:szCs w:val="26"/>
                <w:lang w:val="en-US" w:eastAsia="ru-RU"/>
              </w:rPr>
            </w:pPr>
            <w:r w:rsidRPr="00354783">
              <w:rPr>
                <w:rFonts w:ascii="Times New Roman" w:hAnsi="Times New Roman" w:cs="Times New Roman"/>
                <w:noProof/>
                <w:sz w:val="24"/>
                <w:szCs w:val="24"/>
                <w:lang w:eastAsia="ru-RU"/>
              </w:rPr>
              <w:t>Р</w:t>
            </w:r>
            <w:r w:rsidRPr="00354783">
              <w:rPr>
                <w:rFonts w:ascii="Times New Roman" w:hAnsi="Times New Roman" w:cs="Times New Roman"/>
                <w:noProof/>
                <w:sz w:val="24"/>
                <w:szCs w:val="24"/>
                <w:vertAlign w:val="subscript"/>
                <w:lang w:eastAsia="ru-RU"/>
              </w:rPr>
              <w:t>4-6</w:t>
            </w:r>
            <w:r w:rsidRPr="00354783">
              <w:rPr>
                <w:rFonts w:ascii="Times New Roman" w:hAnsi="Times New Roman" w:cs="Times New Roman"/>
                <w:noProof/>
                <w:sz w:val="24"/>
                <w:szCs w:val="24"/>
                <w:lang w:eastAsia="ru-RU"/>
              </w:rPr>
              <w:t>&gt;0,05</w:t>
            </w:r>
          </w:p>
        </w:tc>
      </w:tr>
    </w:tbl>
    <w:p w14:paraId="61EBAFB6" w14:textId="77777777" w:rsidR="00D64532" w:rsidRPr="008D7DF9" w:rsidRDefault="00D64532" w:rsidP="00D64532">
      <w:pPr>
        <w:spacing w:after="0" w:line="360" w:lineRule="auto"/>
        <w:ind w:firstLine="567"/>
        <w:jc w:val="both"/>
        <w:rPr>
          <w:rFonts w:ascii="Times New Roman" w:hAnsi="Times New Roman" w:cs="Times New Roman"/>
          <w:noProof/>
          <w:sz w:val="24"/>
          <w:szCs w:val="24"/>
          <w:lang w:eastAsia="ru-RU"/>
        </w:rPr>
      </w:pPr>
    </w:p>
    <w:p w14:paraId="29C0B940" w14:textId="1BD2379C"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Тенденция показателей ОТ и ИМТ у женщин (табл</w:t>
      </w:r>
      <w:r w:rsidR="00354783">
        <w:rPr>
          <w:rFonts w:ascii="Times New Roman" w:hAnsi="Times New Roman" w:cs="Times New Roman"/>
          <w:sz w:val="28"/>
          <w:szCs w:val="28"/>
        </w:rPr>
        <w:t xml:space="preserve">. </w:t>
      </w:r>
      <w:r w:rsidR="00112B45">
        <w:rPr>
          <w:rFonts w:ascii="Times New Roman" w:hAnsi="Times New Roman" w:cs="Times New Roman"/>
          <w:sz w:val="28"/>
          <w:szCs w:val="28"/>
        </w:rPr>
        <w:t>3</w:t>
      </w:r>
      <w:r w:rsidRPr="008D7DF9">
        <w:rPr>
          <w:rFonts w:ascii="Times New Roman" w:hAnsi="Times New Roman" w:cs="Times New Roman"/>
          <w:sz w:val="28"/>
          <w:szCs w:val="28"/>
        </w:rPr>
        <w:t xml:space="preserve">.2.) была аналогичной как у мужчин. ОТ женщин с НАЖБП (с и без СД2) обоих регионов отличался статистически значимыми высокими цифрами по сравнению с контрольными группами (р </w:t>
      </w:r>
      <w:proofErr w:type="gramStart"/>
      <w:r w:rsidRPr="008D7DF9">
        <w:rPr>
          <w:rFonts w:ascii="Times New Roman" w:hAnsi="Times New Roman" w:cs="Times New Roman"/>
          <w:sz w:val="28"/>
          <w:szCs w:val="28"/>
        </w:rPr>
        <w:t>&lt; 0</w:t>
      </w:r>
      <w:proofErr w:type="gramEnd"/>
      <w:r w:rsidRPr="008D7DF9">
        <w:rPr>
          <w:rFonts w:ascii="Times New Roman" w:hAnsi="Times New Roman" w:cs="Times New Roman"/>
          <w:sz w:val="28"/>
          <w:szCs w:val="28"/>
        </w:rPr>
        <w:t xml:space="preserve">,05). Достоверных различий ОТ между жителями </w:t>
      </w:r>
      <w:proofErr w:type="spellStart"/>
      <w:r w:rsidR="009A1B8D">
        <w:rPr>
          <w:rFonts w:ascii="Times New Roman" w:hAnsi="Times New Roman" w:cs="Times New Roman"/>
          <w:sz w:val="28"/>
          <w:szCs w:val="28"/>
        </w:rPr>
        <w:t>г.Бишке</w:t>
      </w:r>
      <w:proofErr w:type="spellEnd"/>
      <w:r w:rsidR="009A1B8D">
        <w:rPr>
          <w:rFonts w:ascii="Times New Roman" w:hAnsi="Times New Roman" w:cs="Times New Roman"/>
          <w:sz w:val="28"/>
          <w:szCs w:val="28"/>
        </w:rPr>
        <w:t xml:space="preserve"> и </w:t>
      </w:r>
      <w:proofErr w:type="spellStart"/>
      <w:r w:rsidR="009A1B8D">
        <w:rPr>
          <w:rFonts w:ascii="Times New Roman" w:hAnsi="Times New Roman" w:cs="Times New Roman"/>
          <w:sz w:val="28"/>
          <w:szCs w:val="28"/>
        </w:rPr>
        <w:t>Ат-Башы</w:t>
      </w:r>
      <w:proofErr w:type="spellEnd"/>
      <w:r w:rsidRPr="008D7DF9">
        <w:rPr>
          <w:rFonts w:ascii="Times New Roman" w:hAnsi="Times New Roman" w:cs="Times New Roman"/>
          <w:sz w:val="28"/>
          <w:szCs w:val="28"/>
        </w:rPr>
        <w:t xml:space="preserve"> с НАЖБП не было.</w:t>
      </w:r>
    </w:p>
    <w:p w14:paraId="618FA7D0" w14:textId="77777777"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Процент жира у женщин с НАЖБП и СД был в пределах приемлемых границ (до 31 %), однако женщины контрольной группы, независимо от региона проживания, имели пограничные показатели. </w:t>
      </w:r>
    </w:p>
    <w:p w14:paraId="74C4A8F3" w14:textId="77777777" w:rsidR="00B239E7" w:rsidRPr="00354783" w:rsidRDefault="00B239E7" w:rsidP="00D64532">
      <w:pPr>
        <w:spacing w:after="0" w:line="276" w:lineRule="auto"/>
        <w:ind w:firstLine="567"/>
        <w:jc w:val="center"/>
        <w:rPr>
          <w:rFonts w:ascii="Times New Roman" w:hAnsi="Times New Roman" w:cs="Times New Roman"/>
          <w:noProof/>
          <w:sz w:val="28"/>
          <w:szCs w:val="28"/>
          <w:lang w:eastAsia="ru-RU"/>
        </w:rPr>
      </w:pPr>
    </w:p>
    <w:p w14:paraId="3C8DA6B7" w14:textId="6AAC1DAE" w:rsidR="00D64532" w:rsidRPr="00354783" w:rsidRDefault="00D64532" w:rsidP="00D64532">
      <w:pPr>
        <w:spacing w:after="0" w:line="276" w:lineRule="auto"/>
        <w:ind w:firstLine="567"/>
        <w:jc w:val="center"/>
        <w:rPr>
          <w:rFonts w:ascii="Times New Roman" w:hAnsi="Times New Roman" w:cs="Times New Roman"/>
          <w:noProof/>
          <w:sz w:val="28"/>
          <w:szCs w:val="28"/>
          <w:lang w:eastAsia="ru-RU"/>
        </w:rPr>
      </w:pPr>
      <w:r w:rsidRPr="00354783">
        <w:rPr>
          <w:rFonts w:ascii="Times New Roman" w:hAnsi="Times New Roman" w:cs="Times New Roman"/>
          <w:noProof/>
          <w:sz w:val="28"/>
          <w:szCs w:val="28"/>
          <w:lang w:eastAsia="ru-RU"/>
        </w:rPr>
        <w:t xml:space="preserve">Таблица </w:t>
      </w:r>
      <w:r w:rsidR="00112B45" w:rsidRPr="00354783">
        <w:rPr>
          <w:rFonts w:ascii="Times New Roman" w:hAnsi="Times New Roman" w:cs="Times New Roman"/>
          <w:noProof/>
          <w:sz w:val="28"/>
          <w:szCs w:val="28"/>
          <w:lang w:eastAsia="ru-RU"/>
        </w:rPr>
        <w:t>3</w:t>
      </w:r>
      <w:r w:rsidRPr="00354783">
        <w:rPr>
          <w:rFonts w:ascii="Times New Roman" w:hAnsi="Times New Roman" w:cs="Times New Roman"/>
          <w:noProof/>
          <w:sz w:val="28"/>
          <w:szCs w:val="28"/>
          <w:lang w:eastAsia="ru-RU"/>
        </w:rPr>
        <w:t>.2 – Средний показатель объема талии (см), ИМТ</w:t>
      </w:r>
      <w:r w:rsidRPr="00354783">
        <w:rPr>
          <w:rFonts w:ascii="Times New Roman" w:hAnsi="Times New Roman" w:cs="Times New Roman"/>
          <w:sz w:val="28"/>
          <w:szCs w:val="28"/>
        </w:rPr>
        <w:t xml:space="preserve">и процента жира у </w:t>
      </w:r>
      <w:r w:rsidRPr="00354783">
        <w:rPr>
          <w:rFonts w:ascii="Times New Roman" w:hAnsi="Times New Roman" w:cs="Times New Roman"/>
          <w:noProof/>
          <w:sz w:val="28"/>
          <w:szCs w:val="28"/>
          <w:lang w:eastAsia="ru-RU"/>
        </w:rPr>
        <w:t>женщин,</w:t>
      </w:r>
      <w:r w:rsidRPr="00354783">
        <w:rPr>
          <w:rFonts w:ascii="Times New Roman" w:hAnsi="Times New Roman" w:cs="Times New Roman"/>
          <w:sz w:val="28"/>
          <w:szCs w:val="28"/>
        </w:rPr>
        <w:t xml:space="preserve"> </w:t>
      </w:r>
      <w:r w:rsidRPr="00354783">
        <w:rPr>
          <w:rFonts w:ascii="Times New Roman" w:hAnsi="Times New Roman" w:cs="Times New Roman"/>
          <w:noProof/>
          <w:sz w:val="28"/>
          <w:szCs w:val="28"/>
          <w:lang w:eastAsia="ru-RU"/>
        </w:rPr>
        <w:t xml:space="preserve">проживающих в условиях низкогорья и </w:t>
      </w:r>
      <w:r w:rsidR="009A1B8D" w:rsidRPr="00354783">
        <w:rPr>
          <w:rFonts w:ascii="Times New Roman" w:hAnsi="Times New Roman" w:cs="Times New Roman"/>
          <w:noProof/>
          <w:sz w:val="28"/>
          <w:szCs w:val="28"/>
          <w:lang w:eastAsia="ru-RU"/>
        </w:rPr>
        <w:t>среднегорья</w:t>
      </w:r>
      <w:r w:rsidRPr="00354783">
        <w:rPr>
          <w:rFonts w:ascii="Times New Roman" w:hAnsi="Times New Roman" w:cs="Times New Roman"/>
          <w:noProof/>
          <w:sz w:val="28"/>
          <w:szCs w:val="28"/>
          <w:lang w:eastAsia="ru-RU"/>
        </w:rPr>
        <w:t>, M ± m</w:t>
      </w:r>
    </w:p>
    <w:p w14:paraId="214181F7" w14:textId="77777777" w:rsidR="00D64532" w:rsidRPr="008D7DF9" w:rsidRDefault="00D64532" w:rsidP="00D64532">
      <w:pPr>
        <w:spacing w:after="0" w:line="276" w:lineRule="auto"/>
        <w:ind w:firstLine="567"/>
        <w:jc w:val="center"/>
        <w:rPr>
          <w:rFonts w:ascii="Times New Roman" w:hAnsi="Times New Roman" w:cs="Times New Roman"/>
          <w:noProof/>
          <w:sz w:val="24"/>
          <w:szCs w:val="24"/>
          <w:lang w:eastAsia="ru-RU"/>
        </w:rPr>
      </w:pPr>
    </w:p>
    <w:tbl>
      <w:tblPr>
        <w:tblW w:w="1034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5"/>
        <w:gridCol w:w="1276"/>
        <w:gridCol w:w="1417"/>
        <w:gridCol w:w="1276"/>
        <w:gridCol w:w="1276"/>
        <w:gridCol w:w="1276"/>
        <w:gridCol w:w="1275"/>
        <w:gridCol w:w="1417"/>
      </w:tblGrid>
      <w:tr w:rsidR="00D64532" w:rsidRPr="008D7DF9" w14:paraId="13CD57A8" w14:textId="77777777" w:rsidTr="00AD2318">
        <w:tc>
          <w:tcPr>
            <w:tcW w:w="1135" w:type="dxa"/>
            <w:vMerge w:val="restart"/>
            <w:shd w:val="clear" w:color="auto" w:fill="auto"/>
          </w:tcPr>
          <w:p w14:paraId="69239F25" w14:textId="77777777" w:rsidR="00D64532" w:rsidRPr="008D7DF9" w:rsidRDefault="00D64532" w:rsidP="00AD2318">
            <w:pPr>
              <w:spacing w:after="0" w:line="240" w:lineRule="atLeast"/>
              <w:ind w:firstLine="33"/>
              <w:jc w:val="center"/>
              <w:rPr>
                <w:rFonts w:ascii="Times New Roman" w:hAnsi="Times New Roman" w:cs="Times New Roman"/>
                <w:noProof/>
                <w:sz w:val="26"/>
                <w:szCs w:val="26"/>
                <w:lang w:eastAsia="ru-RU"/>
              </w:rPr>
            </w:pPr>
            <w:r w:rsidRPr="008D7DF9">
              <w:rPr>
                <w:rFonts w:ascii="Times New Roman" w:hAnsi="Times New Roman" w:cs="Times New Roman"/>
                <w:noProof/>
                <w:sz w:val="26"/>
                <w:szCs w:val="26"/>
                <w:lang w:eastAsia="ru-RU"/>
              </w:rPr>
              <w:t>Показатель</w:t>
            </w:r>
          </w:p>
        </w:tc>
        <w:tc>
          <w:tcPr>
            <w:tcW w:w="1276" w:type="dxa"/>
          </w:tcPr>
          <w:p w14:paraId="169D340C" w14:textId="77777777" w:rsidR="00D64532" w:rsidRPr="008D7DF9" w:rsidRDefault="00D64532" w:rsidP="00AD2318">
            <w:pPr>
              <w:spacing w:after="0" w:line="240" w:lineRule="atLeast"/>
              <w:ind w:firstLine="28"/>
              <w:jc w:val="center"/>
              <w:rPr>
                <w:rFonts w:ascii="Times New Roman" w:hAnsi="Times New Roman" w:cs="Times New Roman"/>
                <w:sz w:val="26"/>
                <w:szCs w:val="26"/>
              </w:rPr>
            </w:pPr>
            <w:r w:rsidRPr="008D7DF9">
              <w:rPr>
                <w:rFonts w:ascii="Times New Roman" w:hAnsi="Times New Roman" w:cs="Times New Roman"/>
                <w:sz w:val="26"/>
                <w:szCs w:val="26"/>
              </w:rPr>
              <w:t>Бишкек,</w:t>
            </w:r>
          </w:p>
          <w:p w14:paraId="27E26F87" w14:textId="77777777" w:rsidR="00D64532" w:rsidRPr="008D7DF9" w:rsidRDefault="00D64532" w:rsidP="00AD2318">
            <w:pPr>
              <w:spacing w:after="0" w:line="240" w:lineRule="atLeast"/>
              <w:ind w:firstLine="28"/>
              <w:jc w:val="center"/>
              <w:rPr>
                <w:rFonts w:ascii="Times New Roman" w:hAnsi="Times New Roman" w:cs="Times New Roman"/>
                <w:sz w:val="26"/>
                <w:szCs w:val="26"/>
              </w:rPr>
            </w:pPr>
            <w:r w:rsidRPr="008D7DF9">
              <w:rPr>
                <w:rFonts w:ascii="Times New Roman" w:hAnsi="Times New Roman" w:cs="Times New Roman"/>
                <w:sz w:val="26"/>
                <w:szCs w:val="26"/>
              </w:rPr>
              <w:t>750–800 м н.у.м.</w:t>
            </w:r>
          </w:p>
          <w:p w14:paraId="34DD463D" w14:textId="63D560A7" w:rsidR="00D64532" w:rsidRPr="008D7DF9" w:rsidRDefault="00D64532" w:rsidP="00AD2318">
            <w:pPr>
              <w:spacing w:after="0" w:line="240" w:lineRule="atLeast"/>
              <w:ind w:firstLine="28"/>
              <w:jc w:val="center"/>
              <w:rPr>
                <w:rFonts w:ascii="Times New Roman" w:hAnsi="Times New Roman" w:cs="Times New Roman"/>
                <w:sz w:val="26"/>
                <w:szCs w:val="26"/>
              </w:rPr>
            </w:pPr>
            <w:r w:rsidRPr="008D7DF9">
              <w:rPr>
                <w:rFonts w:ascii="Times New Roman" w:hAnsi="Times New Roman" w:cs="Times New Roman"/>
                <w:sz w:val="26"/>
                <w:szCs w:val="26"/>
              </w:rPr>
              <w:t xml:space="preserve">(n = </w:t>
            </w:r>
            <w:r w:rsidR="00C262C8">
              <w:rPr>
                <w:rFonts w:ascii="Times New Roman" w:hAnsi="Times New Roman" w:cs="Times New Roman"/>
                <w:sz w:val="26"/>
                <w:szCs w:val="26"/>
              </w:rPr>
              <w:t>26</w:t>
            </w:r>
            <w:r w:rsidRPr="008D7DF9">
              <w:rPr>
                <w:rFonts w:ascii="Times New Roman" w:hAnsi="Times New Roman" w:cs="Times New Roman"/>
                <w:sz w:val="26"/>
                <w:szCs w:val="26"/>
              </w:rPr>
              <w:t>)</w:t>
            </w:r>
          </w:p>
        </w:tc>
        <w:tc>
          <w:tcPr>
            <w:tcW w:w="1417" w:type="dxa"/>
          </w:tcPr>
          <w:p w14:paraId="27DC74D8" w14:textId="64C78D3F" w:rsidR="00D64532" w:rsidRPr="008D7DF9" w:rsidRDefault="009A1B8D" w:rsidP="00AD2318">
            <w:pPr>
              <w:spacing w:after="0" w:line="240" w:lineRule="atLeast"/>
              <w:ind w:firstLine="28"/>
              <w:jc w:val="center"/>
              <w:rPr>
                <w:rFonts w:ascii="Times New Roman" w:hAnsi="Times New Roman" w:cs="Times New Roman"/>
                <w:sz w:val="26"/>
                <w:szCs w:val="26"/>
              </w:rPr>
            </w:pPr>
            <w:proofErr w:type="spellStart"/>
            <w:r>
              <w:rPr>
                <w:rFonts w:ascii="Times New Roman" w:hAnsi="Times New Roman" w:cs="Times New Roman"/>
                <w:sz w:val="26"/>
                <w:szCs w:val="26"/>
              </w:rPr>
              <w:t>Ат-Башы</w:t>
            </w:r>
            <w:proofErr w:type="spellEnd"/>
            <w:r w:rsidR="00D64532" w:rsidRPr="008D7DF9">
              <w:rPr>
                <w:rFonts w:ascii="Times New Roman" w:hAnsi="Times New Roman" w:cs="Times New Roman"/>
                <w:sz w:val="26"/>
                <w:szCs w:val="26"/>
              </w:rPr>
              <w:t>,</w:t>
            </w:r>
          </w:p>
          <w:p w14:paraId="4F7B3E69" w14:textId="77777777" w:rsidR="00D64532" w:rsidRPr="008D7DF9" w:rsidRDefault="00D64532" w:rsidP="00AD2318">
            <w:pPr>
              <w:spacing w:after="0" w:line="240" w:lineRule="atLeast"/>
              <w:ind w:firstLine="28"/>
              <w:jc w:val="center"/>
              <w:rPr>
                <w:rFonts w:ascii="Times New Roman" w:hAnsi="Times New Roman" w:cs="Times New Roman"/>
                <w:sz w:val="26"/>
                <w:szCs w:val="26"/>
              </w:rPr>
            </w:pPr>
            <w:r w:rsidRPr="008D7DF9">
              <w:rPr>
                <w:rFonts w:ascii="Times New Roman" w:hAnsi="Times New Roman" w:cs="Times New Roman"/>
                <w:sz w:val="26"/>
                <w:szCs w:val="26"/>
              </w:rPr>
              <w:t>2046-2300 м н.у.м.</w:t>
            </w:r>
          </w:p>
          <w:p w14:paraId="461627F9" w14:textId="60ADFC11" w:rsidR="00D64532" w:rsidRPr="008D7DF9" w:rsidRDefault="00D64532" w:rsidP="00AD2318">
            <w:pPr>
              <w:spacing w:after="0" w:line="240" w:lineRule="atLeast"/>
              <w:ind w:firstLine="28"/>
              <w:jc w:val="center"/>
              <w:rPr>
                <w:rFonts w:ascii="Times New Roman" w:hAnsi="Times New Roman" w:cs="Times New Roman"/>
                <w:sz w:val="26"/>
                <w:szCs w:val="26"/>
              </w:rPr>
            </w:pPr>
            <w:r w:rsidRPr="008D7DF9">
              <w:rPr>
                <w:rFonts w:ascii="Times New Roman" w:hAnsi="Times New Roman" w:cs="Times New Roman"/>
                <w:sz w:val="26"/>
                <w:szCs w:val="26"/>
              </w:rPr>
              <w:t>(n=</w:t>
            </w:r>
            <w:r w:rsidR="00C262C8">
              <w:rPr>
                <w:rFonts w:ascii="Times New Roman" w:hAnsi="Times New Roman" w:cs="Times New Roman"/>
                <w:sz w:val="26"/>
                <w:szCs w:val="26"/>
              </w:rPr>
              <w:t>14</w:t>
            </w:r>
            <w:r w:rsidRPr="008D7DF9">
              <w:rPr>
                <w:rFonts w:ascii="Times New Roman" w:hAnsi="Times New Roman" w:cs="Times New Roman"/>
                <w:sz w:val="26"/>
                <w:szCs w:val="26"/>
              </w:rPr>
              <w:t>)</w:t>
            </w:r>
          </w:p>
        </w:tc>
        <w:tc>
          <w:tcPr>
            <w:tcW w:w="2552" w:type="dxa"/>
            <w:gridSpan w:val="2"/>
            <w:shd w:val="clear" w:color="auto" w:fill="auto"/>
          </w:tcPr>
          <w:p w14:paraId="5B084F86" w14:textId="77777777" w:rsidR="00D64532" w:rsidRPr="008D7DF9" w:rsidRDefault="00D64532" w:rsidP="00AD2318">
            <w:pPr>
              <w:spacing w:after="0" w:line="240" w:lineRule="atLeast"/>
              <w:ind w:firstLine="28"/>
              <w:jc w:val="center"/>
              <w:rPr>
                <w:rFonts w:ascii="Times New Roman" w:hAnsi="Times New Roman" w:cs="Times New Roman"/>
                <w:sz w:val="26"/>
                <w:szCs w:val="26"/>
              </w:rPr>
            </w:pPr>
            <w:r w:rsidRPr="008D7DF9">
              <w:rPr>
                <w:rFonts w:ascii="Times New Roman" w:hAnsi="Times New Roman" w:cs="Times New Roman"/>
                <w:sz w:val="26"/>
                <w:szCs w:val="26"/>
              </w:rPr>
              <w:t>Бишкек,</w:t>
            </w:r>
          </w:p>
          <w:p w14:paraId="68DFC03D" w14:textId="77777777" w:rsidR="00D64532" w:rsidRPr="008D7DF9" w:rsidRDefault="00D64532" w:rsidP="00AD2318">
            <w:pPr>
              <w:spacing w:after="0" w:line="240" w:lineRule="atLeast"/>
              <w:ind w:firstLine="28"/>
              <w:jc w:val="center"/>
              <w:rPr>
                <w:rFonts w:ascii="Times New Roman" w:hAnsi="Times New Roman" w:cs="Times New Roman"/>
                <w:sz w:val="26"/>
                <w:szCs w:val="26"/>
              </w:rPr>
            </w:pPr>
            <w:r w:rsidRPr="008D7DF9">
              <w:rPr>
                <w:rFonts w:ascii="Times New Roman" w:hAnsi="Times New Roman" w:cs="Times New Roman"/>
                <w:sz w:val="26"/>
                <w:szCs w:val="26"/>
              </w:rPr>
              <w:t>750–800 м н.у.м.</w:t>
            </w:r>
          </w:p>
          <w:p w14:paraId="6ADEC7F6" w14:textId="66569EB7" w:rsidR="00D64532" w:rsidRPr="008D7DF9" w:rsidRDefault="00D64532" w:rsidP="00AD2318">
            <w:pPr>
              <w:spacing w:after="0" w:line="240" w:lineRule="atLeast"/>
              <w:ind w:firstLine="28"/>
              <w:jc w:val="center"/>
              <w:rPr>
                <w:rFonts w:ascii="Times New Roman" w:hAnsi="Times New Roman" w:cs="Times New Roman"/>
                <w:sz w:val="26"/>
                <w:szCs w:val="26"/>
              </w:rPr>
            </w:pPr>
            <w:r w:rsidRPr="008D7DF9">
              <w:rPr>
                <w:rFonts w:ascii="Times New Roman" w:hAnsi="Times New Roman" w:cs="Times New Roman"/>
                <w:sz w:val="26"/>
                <w:szCs w:val="26"/>
              </w:rPr>
              <w:t xml:space="preserve">(n = </w:t>
            </w:r>
            <w:r w:rsidR="00C262C8">
              <w:rPr>
                <w:rFonts w:ascii="Times New Roman" w:hAnsi="Times New Roman" w:cs="Times New Roman"/>
                <w:sz w:val="26"/>
                <w:szCs w:val="26"/>
              </w:rPr>
              <w:t>173</w:t>
            </w:r>
            <w:r w:rsidRPr="008D7DF9">
              <w:rPr>
                <w:rFonts w:ascii="Times New Roman" w:hAnsi="Times New Roman" w:cs="Times New Roman"/>
                <w:sz w:val="26"/>
                <w:szCs w:val="26"/>
              </w:rPr>
              <w:t>)</w:t>
            </w:r>
          </w:p>
        </w:tc>
        <w:tc>
          <w:tcPr>
            <w:tcW w:w="2551" w:type="dxa"/>
            <w:gridSpan w:val="2"/>
            <w:shd w:val="clear" w:color="auto" w:fill="auto"/>
          </w:tcPr>
          <w:p w14:paraId="7FAA2678" w14:textId="6B1504EF" w:rsidR="00D64532" w:rsidRPr="008D7DF9" w:rsidRDefault="009A1B8D" w:rsidP="00AD2318">
            <w:pPr>
              <w:spacing w:after="0" w:line="240" w:lineRule="atLeast"/>
              <w:ind w:firstLine="28"/>
              <w:jc w:val="center"/>
              <w:rPr>
                <w:rFonts w:ascii="Times New Roman" w:hAnsi="Times New Roman" w:cs="Times New Roman"/>
                <w:sz w:val="26"/>
                <w:szCs w:val="26"/>
              </w:rPr>
            </w:pPr>
            <w:proofErr w:type="spellStart"/>
            <w:r>
              <w:rPr>
                <w:rFonts w:ascii="Times New Roman" w:hAnsi="Times New Roman" w:cs="Times New Roman"/>
                <w:sz w:val="26"/>
                <w:szCs w:val="26"/>
              </w:rPr>
              <w:t>Ат-Башы</w:t>
            </w:r>
            <w:proofErr w:type="spellEnd"/>
            <w:r w:rsidR="00D64532" w:rsidRPr="008D7DF9">
              <w:rPr>
                <w:rFonts w:ascii="Times New Roman" w:hAnsi="Times New Roman" w:cs="Times New Roman"/>
                <w:sz w:val="26"/>
                <w:szCs w:val="26"/>
              </w:rPr>
              <w:t>,</w:t>
            </w:r>
          </w:p>
          <w:p w14:paraId="3D92BE68" w14:textId="77777777" w:rsidR="00D64532" w:rsidRPr="008D7DF9" w:rsidRDefault="00D64532" w:rsidP="00AD2318">
            <w:pPr>
              <w:spacing w:after="0" w:line="240" w:lineRule="atLeast"/>
              <w:ind w:firstLine="28"/>
              <w:jc w:val="center"/>
              <w:rPr>
                <w:rFonts w:ascii="Times New Roman" w:hAnsi="Times New Roman" w:cs="Times New Roman"/>
                <w:sz w:val="26"/>
                <w:szCs w:val="26"/>
              </w:rPr>
            </w:pPr>
            <w:r w:rsidRPr="008D7DF9">
              <w:rPr>
                <w:rFonts w:ascii="Times New Roman" w:hAnsi="Times New Roman" w:cs="Times New Roman"/>
                <w:sz w:val="26"/>
                <w:szCs w:val="26"/>
              </w:rPr>
              <w:t>2046–2300 м н.у.м.</w:t>
            </w:r>
          </w:p>
          <w:p w14:paraId="419F7C84" w14:textId="3043CF4E" w:rsidR="00D64532" w:rsidRPr="008D7DF9" w:rsidRDefault="00D64532" w:rsidP="00AD2318">
            <w:pPr>
              <w:spacing w:after="0" w:line="240" w:lineRule="atLeast"/>
              <w:ind w:firstLine="28"/>
              <w:jc w:val="center"/>
              <w:rPr>
                <w:rFonts w:ascii="Times New Roman" w:hAnsi="Times New Roman" w:cs="Times New Roman"/>
                <w:sz w:val="26"/>
                <w:szCs w:val="26"/>
              </w:rPr>
            </w:pPr>
            <w:r w:rsidRPr="008D7DF9">
              <w:rPr>
                <w:rFonts w:ascii="Times New Roman" w:hAnsi="Times New Roman" w:cs="Times New Roman"/>
                <w:sz w:val="26"/>
                <w:szCs w:val="26"/>
              </w:rPr>
              <w:t xml:space="preserve">(n = </w:t>
            </w:r>
            <w:r w:rsidR="00C262C8">
              <w:rPr>
                <w:rFonts w:ascii="Times New Roman" w:hAnsi="Times New Roman" w:cs="Times New Roman"/>
                <w:sz w:val="26"/>
                <w:szCs w:val="26"/>
              </w:rPr>
              <w:t>289</w:t>
            </w:r>
            <w:r w:rsidRPr="008D7DF9">
              <w:rPr>
                <w:rFonts w:ascii="Times New Roman" w:hAnsi="Times New Roman" w:cs="Times New Roman"/>
                <w:sz w:val="26"/>
                <w:szCs w:val="26"/>
              </w:rPr>
              <w:t>)</w:t>
            </w:r>
          </w:p>
        </w:tc>
        <w:tc>
          <w:tcPr>
            <w:tcW w:w="1417" w:type="dxa"/>
            <w:vMerge w:val="restart"/>
          </w:tcPr>
          <w:p w14:paraId="1E789A8A" w14:textId="77777777" w:rsidR="00D64532" w:rsidRPr="008D7DF9" w:rsidRDefault="00D64532" w:rsidP="00AD2318">
            <w:pPr>
              <w:spacing w:after="0" w:line="240" w:lineRule="atLeast"/>
              <w:ind w:firstLine="40"/>
              <w:jc w:val="center"/>
              <w:rPr>
                <w:rFonts w:ascii="Times New Roman" w:hAnsi="Times New Roman" w:cs="Times New Roman"/>
                <w:noProof/>
                <w:sz w:val="26"/>
                <w:szCs w:val="26"/>
                <w:lang w:val="en-US" w:eastAsia="ru-RU"/>
              </w:rPr>
            </w:pPr>
            <w:r w:rsidRPr="008D7DF9">
              <w:rPr>
                <w:rFonts w:ascii="Times New Roman" w:hAnsi="Times New Roman" w:cs="Times New Roman"/>
                <w:noProof/>
                <w:sz w:val="26"/>
                <w:szCs w:val="26"/>
                <w:lang w:eastAsia="ru-RU"/>
              </w:rPr>
              <w:t xml:space="preserve">Значение, </w:t>
            </w:r>
            <w:r w:rsidRPr="008D7DF9">
              <w:rPr>
                <w:rFonts w:ascii="Times New Roman" w:hAnsi="Times New Roman" w:cs="Times New Roman"/>
                <w:noProof/>
                <w:sz w:val="26"/>
                <w:szCs w:val="26"/>
                <w:lang w:val="en-US" w:eastAsia="ru-RU"/>
              </w:rPr>
              <w:t>p</w:t>
            </w:r>
          </w:p>
        </w:tc>
      </w:tr>
      <w:tr w:rsidR="00D64532" w:rsidRPr="008D7DF9" w14:paraId="5C15E998" w14:textId="77777777" w:rsidTr="00B239E7">
        <w:tc>
          <w:tcPr>
            <w:tcW w:w="1135" w:type="dxa"/>
            <w:vMerge/>
            <w:shd w:val="clear" w:color="auto" w:fill="auto"/>
          </w:tcPr>
          <w:p w14:paraId="47A8925C" w14:textId="77777777" w:rsidR="00D64532" w:rsidRPr="008D7DF9" w:rsidRDefault="00D64532" w:rsidP="00AD2318">
            <w:pPr>
              <w:spacing w:after="0" w:line="240" w:lineRule="atLeast"/>
              <w:ind w:firstLine="567"/>
              <w:jc w:val="center"/>
              <w:rPr>
                <w:rFonts w:ascii="Times New Roman" w:hAnsi="Times New Roman" w:cs="Times New Roman"/>
                <w:noProof/>
                <w:sz w:val="26"/>
                <w:szCs w:val="26"/>
                <w:lang w:eastAsia="ru-RU"/>
              </w:rPr>
            </w:pPr>
          </w:p>
        </w:tc>
        <w:tc>
          <w:tcPr>
            <w:tcW w:w="1276" w:type="dxa"/>
          </w:tcPr>
          <w:p w14:paraId="2903B475" w14:textId="77777777" w:rsidR="00D64532" w:rsidRPr="008D7DF9" w:rsidRDefault="00D64532" w:rsidP="00AD2318">
            <w:pPr>
              <w:spacing w:after="0" w:line="240" w:lineRule="atLeast"/>
              <w:ind w:firstLine="28"/>
              <w:rPr>
                <w:rFonts w:ascii="Times New Roman" w:hAnsi="Times New Roman" w:cs="Times New Roman"/>
                <w:sz w:val="26"/>
                <w:szCs w:val="26"/>
              </w:rPr>
            </w:pPr>
            <w:r w:rsidRPr="008D7DF9">
              <w:rPr>
                <w:rFonts w:ascii="Times New Roman" w:hAnsi="Times New Roman" w:cs="Times New Roman"/>
                <w:sz w:val="26"/>
                <w:szCs w:val="26"/>
              </w:rPr>
              <w:t xml:space="preserve">Контроль </w:t>
            </w:r>
          </w:p>
        </w:tc>
        <w:tc>
          <w:tcPr>
            <w:tcW w:w="1417" w:type="dxa"/>
          </w:tcPr>
          <w:p w14:paraId="0E2EA89A" w14:textId="77777777" w:rsidR="00D64532" w:rsidRPr="008D7DF9" w:rsidRDefault="00D64532" w:rsidP="00AD2318">
            <w:pPr>
              <w:spacing w:after="0" w:line="240" w:lineRule="atLeast"/>
              <w:ind w:firstLine="28"/>
              <w:rPr>
                <w:rFonts w:ascii="Times New Roman" w:hAnsi="Times New Roman" w:cs="Times New Roman"/>
                <w:sz w:val="26"/>
                <w:szCs w:val="26"/>
              </w:rPr>
            </w:pPr>
            <w:r w:rsidRPr="008D7DF9">
              <w:rPr>
                <w:rFonts w:ascii="Times New Roman" w:hAnsi="Times New Roman" w:cs="Times New Roman"/>
                <w:sz w:val="26"/>
                <w:szCs w:val="26"/>
              </w:rPr>
              <w:t xml:space="preserve">Контроль </w:t>
            </w:r>
          </w:p>
        </w:tc>
        <w:tc>
          <w:tcPr>
            <w:tcW w:w="1276" w:type="dxa"/>
            <w:shd w:val="clear" w:color="auto" w:fill="auto"/>
          </w:tcPr>
          <w:p w14:paraId="2F06C2FC" w14:textId="77777777" w:rsidR="00D64532" w:rsidRPr="008D7DF9" w:rsidRDefault="00D64532" w:rsidP="00AD2318">
            <w:pPr>
              <w:spacing w:after="0" w:line="240" w:lineRule="atLeast"/>
              <w:ind w:firstLine="28"/>
              <w:rPr>
                <w:rFonts w:ascii="Times New Roman" w:hAnsi="Times New Roman" w:cs="Times New Roman"/>
                <w:noProof/>
                <w:sz w:val="26"/>
                <w:szCs w:val="26"/>
                <w:lang w:eastAsia="ru-RU"/>
              </w:rPr>
            </w:pPr>
            <w:r w:rsidRPr="008D7DF9">
              <w:rPr>
                <w:rFonts w:ascii="Times New Roman" w:hAnsi="Times New Roman" w:cs="Times New Roman"/>
                <w:sz w:val="26"/>
                <w:szCs w:val="26"/>
              </w:rPr>
              <w:t>НАЖБП</w:t>
            </w:r>
            <w:r w:rsidRPr="008D7DF9">
              <w:rPr>
                <w:rFonts w:ascii="Times New Roman" w:hAnsi="Times New Roman" w:cs="Times New Roman"/>
                <w:noProof/>
                <w:sz w:val="26"/>
                <w:szCs w:val="26"/>
                <w:lang w:eastAsia="ru-RU"/>
              </w:rPr>
              <w:t xml:space="preserve"> </w:t>
            </w:r>
          </w:p>
        </w:tc>
        <w:tc>
          <w:tcPr>
            <w:tcW w:w="1276" w:type="dxa"/>
            <w:shd w:val="clear" w:color="auto" w:fill="auto"/>
          </w:tcPr>
          <w:p w14:paraId="31730960" w14:textId="77777777" w:rsidR="00D64532" w:rsidRPr="008D7DF9" w:rsidRDefault="00D64532" w:rsidP="00AD2318">
            <w:pPr>
              <w:spacing w:after="0" w:line="240" w:lineRule="atLeast"/>
              <w:ind w:firstLine="28"/>
              <w:rPr>
                <w:rFonts w:ascii="Times New Roman" w:hAnsi="Times New Roman" w:cs="Times New Roman"/>
                <w:noProof/>
                <w:sz w:val="26"/>
                <w:szCs w:val="26"/>
                <w:lang w:eastAsia="ru-RU"/>
              </w:rPr>
            </w:pPr>
            <w:r w:rsidRPr="008D7DF9">
              <w:rPr>
                <w:rFonts w:ascii="Times New Roman" w:hAnsi="Times New Roman" w:cs="Times New Roman"/>
                <w:sz w:val="26"/>
                <w:szCs w:val="26"/>
              </w:rPr>
              <w:t>НАЖБП + СД</w:t>
            </w:r>
            <w:r w:rsidRPr="008D7DF9">
              <w:rPr>
                <w:rFonts w:ascii="Times New Roman" w:hAnsi="Times New Roman" w:cs="Times New Roman"/>
                <w:noProof/>
                <w:sz w:val="26"/>
                <w:szCs w:val="26"/>
                <w:lang w:eastAsia="ru-RU"/>
              </w:rPr>
              <w:t xml:space="preserve"> </w:t>
            </w:r>
          </w:p>
        </w:tc>
        <w:tc>
          <w:tcPr>
            <w:tcW w:w="1276" w:type="dxa"/>
            <w:shd w:val="clear" w:color="auto" w:fill="auto"/>
          </w:tcPr>
          <w:p w14:paraId="253B7AD3" w14:textId="77777777" w:rsidR="00D64532" w:rsidRPr="008D7DF9" w:rsidRDefault="00D64532" w:rsidP="00AD2318">
            <w:pPr>
              <w:spacing w:after="0" w:line="240" w:lineRule="atLeast"/>
              <w:ind w:firstLine="28"/>
              <w:rPr>
                <w:rFonts w:ascii="Times New Roman" w:hAnsi="Times New Roman" w:cs="Times New Roman"/>
                <w:noProof/>
                <w:sz w:val="26"/>
                <w:szCs w:val="26"/>
                <w:lang w:eastAsia="ru-RU"/>
              </w:rPr>
            </w:pPr>
            <w:r w:rsidRPr="008D7DF9">
              <w:rPr>
                <w:rFonts w:ascii="Times New Roman" w:hAnsi="Times New Roman" w:cs="Times New Roman"/>
                <w:sz w:val="26"/>
                <w:szCs w:val="26"/>
              </w:rPr>
              <w:t>НАЖБП</w:t>
            </w:r>
            <w:r w:rsidRPr="008D7DF9">
              <w:rPr>
                <w:rFonts w:ascii="Times New Roman" w:hAnsi="Times New Roman" w:cs="Times New Roman"/>
                <w:noProof/>
                <w:sz w:val="26"/>
                <w:szCs w:val="26"/>
                <w:lang w:eastAsia="ru-RU"/>
              </w:rPr>
              <w:t xml:space="preserve"> </w:t>
            </w:r>
          </w:p>
        </w:tc>
        <w:tc>
          <w:tcPr>
            <w:tcW w:w="1275" w:type="dxa"/>
            <w:shd w:val="clear" w:color="auto" w:fill="auto"/>
          </w:tcPr>
          <w:p w14:paraId="75E3A70C" w14:textId="77777777" w:rsidR="00D64532" w:rsidRPr="008D7DF9" w:rsidRDefault="00D64532" w:rsidP="00AD2318">
            <w:pPr>
              <w:spacing w:after="0" w:line="240" w:lineRule="atLeast"/>
              <w:ind w:firstLine="28"/>
              <w:rPr>
                <w:rFonts w:ascii="Times New Roman" w:hAnsi="Times New Roman" w:cs="Times New Roman"/>
                <w:noProof/>
                <w:sz w:val="26"/>
                <w:szCs w:val="26"/>
                <w:lang w:eastAsia="ru-RU"/>
              </w:rPr>
            </w:pPr>
            <w:r w:rsidRPr="008D7DF9">
              <w:rPr>
                <w:rFonts w:ascii="Times New Roman" w:hAnsi="Times New Roman" w:cs="Times New Roman"/>
                <w:sz w:val="26"/>
                <w:szCs w:val="26"/>
              </w:rPr>
              <w:t xml:space="preserve">НАЖБП </w:t>
            </w:r>
            <w:r w:rsidRPr="008D7DF9">
              <w:rPr>
                <w:rFonts w:ascii="Times New Roman" w:hAnsi="Times New Roman" w:cs="Times New Roman"/>
                <w:noProof/>
                <w:sz w:val="26"/>
                <w:szCs w:val="26"/>
                <w:lang w:eastAsia="ru-RU"/>
              </w:rPr>
              <w:t xml:space="preserve">+ СД  </w:t>
            </w:r>
          </w:p>
        </w:tc>
        <w:tc>
          <w:tcPr>
            <w:tcW w:w="1417" w:type="dxa"/>
            <w:vMerge/>
          </w:tcPr>
          <w:p w14:paraId="398C729E" w14:textId="77777777" w:rsidR="00D64532" w:rsidRPr="008D7DF9" w:rsidRDefault="00D64532" w:rsidP="00AD2318">
            <w:pPr>
              <w:spacing w:after="0" w:line="240" w:lineRule="atLeast"/>
              <w:ind w:firstLine="567"/>
              <w:jc w:val="center"/>
              <w:rPr>
                <w:rFonts w:ascii="Times New Roman" w:hAnsi="Times New Roman" w:cs="Times New Roman"/>
                <w:noProof/>
                <w:sz w:val="26"/>
                <w:szCs w:val="26"/>
                <w:lang w:eastAsia="ru-RU"/>
              </w:rPr>
            </w:pPr>
          </w:p>
        </w:tc>
      </w:tr>
      <w:tr w:rsidR="00D64532" w:rsidRPr="008D7DF9" w14:paraId="42DCDEF8" w14:textId="77777777" w:rsidTr="00B239E7">
        <w:tc>
          <w:tcPr>
            <w:tcW w:w="1135" w:type="dxa"/>
            <w:vMerge/>
            <w:shd w:val="clear" w:color="auto" w:fill="auto"/>
          </w:tcPr>
          <w:p w14:paraId="4FAF5006" w14:textId="77777777" w:rsidR="00D64532" w:rsidRPr="008D7DF9" w:rsidRDefault="00D64532" w:rsidP="00AD2318">
            <w:pPr>
              <w:spacing w:after="0" w:line="240" w:lineRule="atLeast"/>
              <w:ind w:firstLine="567"/>
              <w:jc w:val="center"/>
              <w:rPr>
                <w:rFonts w:ascii="Times New Roman" w:hAnsi="Times New Roman" w:cs="Times New Roman"/>
                <w:noProof/>
                <w:sz w:val="26"/>
                <w:szCs w:val="26"/>
                <w:lang w:eastAsia="ru-RU"/>
              </w:rPr>
            </w:pPr>
          </w:p>
        </w:tc>
        <w:tc>
          <w:tcPr>
            <w:tcW w:w="1276" w:type="dxa"/>
          </w:tcPr>
          <w:p w14:paraId="139DCDEC" w14:textId="77777777" w:rsidR="00D64532" w:rsidRPr="008D7DF9" w:rsidRDefault="00D64532" w:rsidP="00AD2318">
            <w:pPr>
              <w:spacing w:after="0" w:line="240" w:lineRule="atLeast"/>
              <w:ind w:firstLine="567"/>
              <w:jc w:val="center"/>
              <w:rPr>
                <w:rFonts w:ascii="Times New Roman" w:hAnsi="Times New Roman" w:cs="Times New Roman"/>
                <w:noProof/>
                <w:sz w:val="26"/>
                <w:szCs w:val="26"/>
                <w:lang w:val="en-US" w:eastAsia="ru-RU"/>
              </w:rPr>
            </w:pPr>
            <w:r w:rsidRPr="008D7DF9">
              <w:rPr>
                <w:rFonts w:ascii="Times New Roman" w:hAnsi="Times New Roman" w:cs="Times New Roman"/>
                <w:noProof/>
                <w:sz w:val="26"/>
                <w:szCs w:val="26"/>
                <w:lang w:val="en-US" w:eastAsia="ru-RU"/>
              </w:rPr>
              <w:t>1</w:t>
            </w:r>
          </w:p>
        </w:tc>
        <w:tc>
          <w:tcPr>
            <w:tcW w:w="1417" w:type="dxa"/>
          </w:tcPr>
          <w:p w14:paraId="27F1A51C" w14:textId="77777777" w:rsidR="00D64532" w:rsidRPr="008D7DF9" w:rsidRDefault="00D64532" w:rsidP="00AD2318">
            <w:pPr>
              <w:spacing w:after="0" w:line="240" w:lineRule="atLeast"/>
              <w:ind w:firstLine="567"/>
              <w:jc w:val="center"/>
              <w:rPr>
                <w:rFonts w:ascii="Times New Roman" w:hAnsi="Times New Roman" w:cs="Times New Roman"/>
                <w:noProof/>
                <w:sz w:val="26"/>
                <w:szCs w:val="26"/>
                <w:lang w:val="en-US" w:eastAsia="ru-RU"/>
              </w:rPr>
            </w:pPr>
            <w:r w:rsidRPr="008D7DF9">
              <w:rPr>
                <w:rFonts w:ascii="Times New Roman" w:hAnsi="Times New Roman" w:cs="Times New Roman"/>
                <w:noProof/>
                <w:sz w:val="26"/>
                <w:szCs w:val="26"/>
                <w:lang w:val="en-US" w:eastAsia="ru-RU"/>
              </w:rPr>
              <w:t>2</w:t>
            </w:r>
          </w:p>
        </w:tc>
        <w:tc>
          <w:tcPr>
            <w:tcW w:w="1276" w:type="dxa"/>
            <w:shd w:val="clear" w:color="auto" w:fill="auto"/>
          </w:tcPr>
          <w:p w14:paraId="7C57FCDC" w14:textId="77777777" w:rsidR="00D64532" w:rsidRPr="008D7DF9" w:rsidRDefault="00D64532" w:rsidP="00AD2318">
            <w:pPr>
              <w:spacing w:after="0" w:line="240" w:lineRule="atLeast"/>
              <w:ind w:firstLine="567"/>
              <w:jc w:val="center"/>
              <w:rPr>
                <w:rFonts w:ascii="Times New Roman" w:hAnsi="Times New Roman" w:cs="Times New Roman"/>
                <w:noProof/>
                <w:sz w:val="26"/>
                <w:szCs w:val="26"/>
                <w:lang w:val="en-US" w:eastAsia="ru-RU"/>
              </w:rPr>
            </w:pPr>
            <w:r w:rsidRPr="008D7DF9">
              <w:rPr>
                <w:rFonts w:ascii="Times New Roman" w:hAnsi="Times New Roman" w:cs="Times New Roman"/>
                <w:noProof/>
                <w:sz w:val="26"/>
                <w:szCs w:val="26"/>
                <w:lang w:val="en-US" w:eastAsia="ru-RU"/>
              </w:rPr>
              <w:t>3</w:t>
            </w:r>
          </w:p>
        </w:tc>
        <w:tc>
          <w:tcPr>
            <w:tcW w:w="1276" w:type="dxa"/>
            <w:shd w:val="clear" w:color="auto" w:fill="auto"/>
          </w:tcPr>
          <w:p w14:paraId="568C6E05" w14:textId="77777777" w:rsidR="00D64532" w:rsidRPr="008D7DF9" w:rsidRDefault="00D64532" w:rsidP="00AD2318">
            <w:pPr>
              <w:spacing w:after="0" w:line="240" w:lineRule="atLeast"/>
              <w:ind w:firstLine="567"/>
              <w:jc w:val="center"/>
              <w:rPr>
                <w:rFonts w:ascii="Times New Roman" w:hAnsi="Times New Roman" w:cs="Times New Roman"/>
                <w:noProof/>
                <w:sz w:val="26"/>
                <w:szCs w:val="26"/>
                <w:lang w:val="en-US" w:eastAsia="ru-RU"/>
              </w:rPr>
            </w:pPr>
            <w:r w:rsidRPr="008D7DF9">
              <w:rPr>
                <w:rFonts w:ascii="Times New Roman" w:hAnsi="Times New Roman" w:cs="Times New Roman"/>
                <w:noProof/>
                <w:sz w:val="26"/>
                <w:szCs w:val="26"/>
                <w:lang w:val="en-US" w:eastAsia="ru-RU"/>
              </w:rPr>
              <w:t>4</w:t>
            </w:r>
          </w:p>
        </w:tc>
        <w:tc>
          <w:tcPr>
            <w:tcW w:w="1276" w:type="dxa"/>
            <w:shd w:val="clear" w:color="auto" w:fill="auto"/>
          </w:tcPr>
          <w:p w14:paraId="64659772" w14:textId="77777777" w:rsidR="00D64532" w:rsidRPr="008D7DF9" w:rsidRDefault="00D64532" w:rsidP="00AD2318">
            <w:pPr>
              <w:spacing w:after="0" w:line="240" w:lineRule="atLeast"/>
              <w:ind w:firstLine="567"/>
              <w:jc w:val="center"/>
              <w:rPr>
                <w:rFonts w:ascii="Times New Roman" w:hAnsi="Times New Roman" w:cs="Times New Roman"/>
                <w:noProof/>
                <w:sz w:val="26"/>
                <w:szCs w:val="26"/>
                <w:lang w:eastAsia="ru-RU"/>
              </w:rPr>
            </w:pPr>
            <w:r w:rsidRPr="008D7DF9">
              <w:rPr>
                <w:rFonts w:ascii="Times New Roman" w:hAnsi="Times New Roman" w:cs="Times New Roman"/>
                <w:noProof/>
                <w:sz w:val="26"/>
                <w:szCs w:val="26"/>
                <w:lang w:eastAsia="ru-RU"/>
              </w:rPr>
              <w:t>5</w:t>
            </w:r>
          </w:p>
        </w:tc>
        <w:tc>
          <w:tcPr>
            <w:tcW w:w="1275" w:type="dxa"/>
            <w:shd w:val="clear" w:color="auto" w:fill="auto"/>
          </w:tcPr>
          <w:p w14:paraId="286FE441" w14:textId="77777777" w:rsidR="00D64532" w:rsidRPr="008D7DF9" w:rsidRDefault="00D64532" w:rsidP="00AD2318">
            <w:pPr>
              <w:spacing w:after="0" w:line="240" w:lineRule="atLeast"/>
              <w:ind w:firstLine="39"/>
              <w:jc w:val="center"/>
              <w:rPr>
                <w:rFonts w:ascii="Times New Roman" w:hAnsi="Times New Roman" w:cs="Times New Roman"/>
                <w:noProof/>
                <w:sz w:val="26"/>
                <w:szCs w:val="26"/>
                <w:lang w:eastAsia="ru-RU"/>
              </w:rPr>
            </w:pPr>
            <w:r w:rsidRPr="008D7DF9">
              <w:rPr>
                <w:rFonts w:ascii="Times New Roman" w:hAnsi="Times New Roman" w:cs="Times New Roman"/>
                <w:noProof/>
                <w:sz w:val="26"/>
                <w:szCs w:val="26"/>
                <w:lang w:eastAsia="ru-RU"/>
              </w:rPr>
              <w:t>6</w:t>
            </w:r>
          </w:p>
        </w:tc>
        <w:tc>
          <w:tcPr>
            <w:tcW w:w="1417" w:type="dxa"/>
            <w:vMerge/>
          </w:tcPr>
          <w:p w14:paraId="67946468" w14:textId="77777777" w:rsidR="00D64532" w:rsidRPr="008D7DF9" w:rsidRDefault="00D64532" w:rsidP="00AD2318">
            <w:pPr>
              <w:spacing w:after="0" w:line="240" w:lineRule="atLeast"/>
              <w:ind w:firstLine="567"/>
              <w:jc w:val="center"/>
              <w:rPr>
                <w:rFonts w:ascii="Times New Roman" w:hAnsi="Times New Roman" w:cs="Times New Roman"/>
                <w:noProof/>
                <w:sz w:val="26"/>
                <w:szCs w:val="26"/>
                <w:lang w:eastAsia="ru-RU"/>
              </w:rPr>
            </w:pPr>
          </w:p>
        </w:tc>
      </w:tr>
      <w:tr w:rsidR="00D64532" w:rsidRPr="008D7DF9" w14:paraId="1FFE1839" w14:textId="77777777" w:rsidTr="00B239E7">
        <w:tc>
          <w:tcPr>
            <w:tcW w:w="1135" w:type="dxa"/>
            <w:shd w:val="clear" w:color="auto" w:fill="auto"/>
          </w:tcPr>
          <w:p w14:paraId="2E62AD3B" w14:textId="77777777" w:rsidR="00D64532" w:rsidRPr="008D7DF9" w:rsidRDefault="00D64532" w:rsidP="00AD2318">
            <w:pPr>
              <w:spacing w:after="0" w:line="240" w:lineRule="atLeast"/>
              <w:ind w:firstLine="33"/>
              <w:jc w:val="both"/>
              <w:rPr>
                <w:rFonts w:ascii="Times New Roman" w:hAnsi="Times New Roman" w:cs="Times New Roman"/>
                <w:noProof/>
                <w:sz w:val="26"/>
                <w:szCs w:val="26"/>
                <w:lang w:eastAsia="ru-RU"/>
              </w:rPr>
            </w:pPr>
            <w:r w:rsidRPr="008D7DF9">
              <w:rPr>
                <w:rFonts w:ascii="Times New Roman" w:hAnsi="Times New Roman" w:cs="Times New Roman"/>
                <w:noProof/>
                <w:sz w:val="26"/>
                <w:szCs w:val="26"/>
                <w:lang w:eastAsia="ru-RU"/>
              </w:rPr>
              <w:t>ОТ</w:t>
            </w:r>
          </w:p>
          <w:p w14:paraId="1A9C81CF" w14:textId="77777777" w:rsidR="00D64532" w:rsidRPr="008D7DF9" w:rsidRDefault="00D64532" w:rsidP="00AD2318">
            <w:pPr>
              <w:spacing w:after="0" w:line="240" w:lineRule="atLeast"/>
              <w:ind w:firstLine="33"/>
              <w:jc w:val="both"/>
              <w:rPr>
                <w:rFonts w:ascii="Times New Roman" w:hAnsi="Times New Roman" w:cs="Times New Roman"/>
                <w:noProof/>
                <w:sz w:val="26"/>
                <w:szCs w:val="26"/>
                <w:lang w:eastAsia="ru-RU"/>
              </w:rPr>
            </w:pPr>
            <w:r w:rsidRPr="008D7DF9">
              <w:rPr>
                <w:rFonts w:ascii="Times New Roman" w:hAnsi="Times New Roman" w:cs="Times New Roman"/>
                <w:noProof/>
                <w:sz w:val="26"/>
                <w:szCs w:val="26"/>
                <w:lang w:eastAsia="ru-RU"/>
              </w:rPr>
              <w:t>см</w:t>
            </w:r>
          </w:p>
        </w:tc>
        <w:tc>
          <w:tcPr>
            <w:tcW w:w="1276" w:type="dxa"/>
          </w:tcPr>
          <w:p w14:paraId="012C9FB8" w14:textId="77777777" w:rsidR="00D64532" w:rsidRPr="008D7DF9" w:rsidRDefault="00D64532" w:rsidP="00AD2318">
            <w:pPr>
              <w:spacing w:after="0" w:line="240" w:lineRule="atLeast"/>
              <w:ind w:firstLine="170"/>
              <w:rPr>
                <w:rFonts w:ascii="Times New Roman" w:hAnsi="Times New Roman" w:cs="Times New Roman"/>
              </w:rPr>
            </w:pPr>
            <w:r w:rsidRPr="008D7DF9">
              <w:rPr>
                <w:rFonts w:ascii="Times New Roman" w:hAnsi="Times New Roman" w:cs="Times New Roman"/>
                <w:noProof/>
                <w:sz w:val="26"/>
                <w:szCs w:val="26"/>
                <w:lang w:eastAsia="ru-RU"/>
              </w:rPr>
              <w:t>81,3±3,0</w:t>
            </w:r>
          </w:p>
        </w:tc>
        <w:tc>
          <w:tcPr>
            <w:tcW w:w="1417" w:type="dxa"/>
          </w:tcPr>
          <w:p w14:paraId="27F80E31" w14:textId="77777777" w:rsidR="00D64532" w:rsidRPr="008D7DF9" w:rsidRDefault="00D64532" w:rsidP="00AD2318">
            <w:pPr>
              <w:spacing w:after="0" w:line="240" w:lineRule="atLeast"/>
              <w:ind w:firstLine="171"/>
              <w:rPr>
                <w:rFonts w:ascii="Times New Roman" w:hAnsi="Times New Roman" w:cs="Times New Roman"/>
              </w:rPr>
            </w:pPr>
            <w:r w:rsidRPr="008D7DF9">
              <w:rPr>
                <w:rFonts w:ascii="Times New Roman" w:hAnsi="Times New Roman" w:cs="Times New Roman"/>
                <w:noProof/>
                <w:sz w:val="26"/>
                <w:szCs w:val="26"/>
                <w:lang w:eastAsia="ru-RU"/>
              </w:rPr>
              <w:t>79,1±2,5</w:t>
            </w:r>
          </w:p>
        </w:tc>
        <w:tc>
          <w:tcPr>
            <w:tcW w:w="1276" w:type="dxa"/>
            <w:shd w:val="clear" w:color="auto" w:fill="auto"/>
          </w:tcPr>
          <w:p w14:paraId="7245380E" w14:textId="77777777" w:rsidR="00D64532" w:rsidRPr="008D7DF9" w:rsidRDefault="00D64532" w:rsidP="00AD2318">
            <w:pPr>
              <w:spacing w:after="0" w:line="240" w:lineRule="atLeast"/>
              <w:ind w:firstLine="170"/>
              <w:rPr>
                <w:rFonts w:ascii="Times New Roman" w:hAnsi="Times New Roman" w:cs="Times New Roman"/>
              </w:rPr>
            </w:pPr>
            <w:r w:rsidRPr="008D7DF9">
              <w:rPr>
                <w:rFonts w:ascii="Times New Roman" w:hAnsi="Times New Roman" w:cs="Times New Roman"/>
                <w:noProof/>
                <w:sz w:val="26"/>
                <w:szCs w:val="26"/>
                <w:lang w:eastAsia="ru-RU"/>
              </w:rPr>
              <w:t>91,5±1,9</w:t>
            </w:r>
          </w:p>
        </w:tc>
        <w:tc>
          <w:tcPr>
            <w:tcW w:w="1276" w:type="dxa"/>
            <w:shd w:val="clear" w:color="auto" w:fill="auto"/>
          </w:tcPr>
          <w:p w14:paraId="648456A6" w14:textId="77777777" w:rsidR="00D64532" w:rsidRPr="008D7DF9" w:rsidRDefault="00D64532" w:rsidP="00AD2318">
            <w:pPr>
              <w:spacing w:after="0" w:line="240" w:lineRule="atLeast"/>
              <w:ind w:firstLine="171"/>
              <w:rPr>
                <w:rFonts w:ascii="Times New Roman" w:hAnsi="Times New Roman" w:cs="Times New Roman"/>
              </w:rPr>
            </w:pPr>
            <w:r w:rsidRPr="008D7DF9">
              <w:rPr>
                <w:rFonts w:ascii="Times New Roman" w:hAnsi="Times New Roman" w:cs="Times New Roman"/>
                <w:noProof/>
                <w:sz w:val="26"/>
                <w:szCs w:val="26"/>
                <w:lang w:eastAsia="ru-RU"/>
              </w:rPr>
              <w:t>96,4±2,1</w:t>
            </w:r>
          </w:p>
        </w:tc>
        <w:tc>
          <w:tcPr>
            <w:tcW w:w="1276" w:type="dxa"/>
            <w:shd w:val="clear" w:color="auto" w:fill="auto"/>
          </w:tcPr>
          <w:p w14:paraId="43FD1391" w14:textId="77777777" w:rsidR="00D64532" w:rsidRPr="008D7DF9" w:rsidRDefault="00D64532" w:rsidP="00AD2318">
            <w:pPr>
              <w:spacing w:after="0" w:line="240" w:lineRule="atLeast"/>
              <w:ind w:firstLine="38"/>
              <w:rPr>
                <w:rFonts w:ascii="Times New Roman" w:hAnsi="Times New Roman" w:cs="Times New Roman"/>
              </w:rPr>
            </w:pPr>
            <w:r w:rsidRPr="008D7DF9">
              <w:rPr>
                <w:rFonts w:ascii="Times New Roman" w:hAnsi="Times New Roman" w:cs="Times New Roman"/>
                <w:noProof/>
                <w:sz w:val="26"/>
                <w:szCs w:val="26"/>
                <w:lang w:eastAsia="ru-RU"/>
              </w:rPr>
              <w:t>95,6±1,23</w:t>
            </w:r>
          </w:p>
        </w:tc>
        <w:tc>
          <w:tcPr>
            <w:tcW w:w="1275" w:type="dxa"/>
            <w:shd w:val="clear" w:color="auto" w:fill="auto"/>
          </w:tcPr>
          <w:p w14:paraId="5EE485C7" w14:textId="77777777" w:rsidR="00D64532" w:rsidRPr="008D7DF9" w:rsidRDefault="00D64532" w:rsidP="00AD2318">
            <w:pPr>
              <w:spacing w:after="0" w:line="240" w:lineRule="atLeast"/>
              <w:ind w:firstLine="39"/>
              <w:rPr>
                <w:rFonts w:ascii="Times New Roman" w:hAnsi="Times New Roman" w:cs="Times New Roman"/>
              </w:rPr>
            </w:pPr>
            <w:r w:rsidRPr="008D7DF9">
              <w:rPr>
                <w:rFonts w:ascii="Times New Roman" w:hAnsi="Times New Roman" w:cs="Times New Roman"/>
                <w:noProof/>
                <w:sz w:val="26"/>
                <w:szCs w:val="26"/>
                <w:lang w:eastAsia="ru-RU"/>
              </w:rPr>
              <w:t>100,8±1,7</w:t>
            </w:r>
          </w:p>
        </w:tc>
        <w:tc>
          <w:tcPr>
            <w:tcW w:w="1417" w:type="dxa"/>
          </w:tcPr>
          <w:p w14:paraId="7FED16E7" w14:textId="77777777" w:rsidR="00D64532" w:rsidRPr="008D7DF9" w:rsidRDefault="00D64532" w:rsidP="00AD2318">
            <w:pPr>
              <w:spacing w:after="0" w:line="240" w:lineRule="atLeast"/>
              <w:ind w:firstLine="40"/>
              <w:jc w:val="center"/>
              <w:rPr>
                <w:rFonts w:ascii="Times New Roman" w:hAnsi="Times New Roman" w:cs="Times New Roman"/>
                <w:noProof/>
                <w:sz w:val="26"/>
                <w:szCs w:val="26"/>
                <w:lang w:eastAsia="ru-RU"/>
              </w:rPr>
            </w:pPr>
            <w:r w:rsidRPr="008D7DF9">
              <w:rPr>
                <w:rFonts w:ascii="Times New Roman" w:hAnsi="Times New Roman" w:cs="Times New Roman"/>
                <w:noProof/>
                <w:sz w:val="26"/>
                <w:szCs w:val="26"/>
                <w:lang w:eastAsia="ru-RU"/>
              </w:rPr>
              <w:t>Р</w:t>
            </w:r>
            <w:r w:rsidRPr="008D7DF9">
              <w:rPr>
                <w:rFonts w:ascii="Times New Roman" w:hAnsi="Times New Roman" w:cs="Times New Roman"/>
                <w:noProof/>
                <w:sz w:val="26"/>
                <w:szCs w:val="26"/>
                <w:vertAlign w:val="subscript"/>
                <w:lang w:eastAsia="ru-RU"/>
              </w:rPr>
              <w:t>1-2</w:t>
            </w:r>
            <w:r w:rsidRPr="008D7DF9">
              <w:rPr>
                <w:rFonts w:ascii="Times New Roman" w:hAnsi="Times New Roman" w:cs="Times New Roman"/>
                <w:noProof/>
                <w:sz w:val="26"/>
                <w:szCs w:val="26"/>
                <w:lang w:eastAsia="ru-RU"/>
              </w:rPr>
              <w:t>&gt;0,05</w:t>
            </w:r>
          </w:p>
          <w:p w14:paraId="4594A689" w14:textId="77777777" w:rsidR="00D64532" w:rsidRPr="008D7DF9" w:rsidRDefault="00D64532" w:rsidP="00AD2318">
            <w:pPr>
              <w:spacing w:after="0" w:line="240" w:lineRule="atLeast"/>
              <w:ind w:firstLine="40"/>
              <w:jc w:val="center"/>
              <w:rPr>
                <w:rFonts w:ascii="Times New Roman" w:hAnsi="Times New Roman" w:cs="Times New Roman"/>
                <w:b/>
                <w:bCs/>
                <w:noProof/>
                <w:sz w:val="26"/>
                <w:szCs w:val="26"/>
                <w:lang w:val="en-US" w:eastAsia="ru-RU"/>
              </w:rPr>
            </w:pPr>
            <w:r w:rsidRPr="008D7DF9">
              <w:rPr>
                <w:rFonts w:ascii="Times New Roman" w:hAnsi="Times New Roman" w:cs="Times New Roman"/>
                <w:b/>
                <w:bCs/>
                <w:noProof/>
                <w:sz w:val="26"/>
                <w:szCs w:val="26"/>
                <w:lang w:eastAsia="ru-RU"/>
              </w:rPr>
              <w:t>Р</w:t>
            </w:r>
            <w:r w:rsidRPr="008D7DF9">
              <w:rPr>
                <w:rFonts w:ascii="Times New Roman" w:hAnsi="Times New Roman" w:cs="Times New Roman"/>
                <w:b/>
                <w:bCs/>
                <w:noProof/>
                <w:sz w:val="26"/>
                <w:szCs w:val="26"/>
                <w:vertAlign w:val="subscript"/>
                <w:lang w:eastAsia="ru-RU"/>
              </w:rPr>
              <w:t>1-3</w:t>
            </w:r>
            <w:r w:rsidRPr="008D7DF9">
              <w:rPr>
                <w:rFonts w:ascii="Times New Roman" w:hAnsi="Times New Roman" w:cs="Times New Roman"/>
                <w:b/>
                <w:bCs/>
                <w:noProof/>
                <w:sz w:val="26"/>
                <w:szCs w:val="26"/>
                <w:lang w:eastAsia="ru-RU"/>
              </w:rPr>
              <w:t>&lt;0,</w:t>
            </w:r>
            <w:r w:rsidRPr="008D7DF9">
              <w:rPr>
                <w:rFonts w:ascii="Times New Roman" w:hAnsi="Times New Roman" w:cs="Times New Roman"/>
                <w:b/>
                <w:bCs/>
                <w:noProof/>
                <w:sz w:val="26"/>
                <w:szCs w:val="26"/>
                <w:lang w:val="en-US" w:eastAsia="ru-RU"/>
              </w:rPr>
              <w:t>001</w:t>
            </w:r>
          </w:p>
          <w:p w14:paraId="72C5B11B" w14:textId="77777777" w:rsidR="00D64532" w:rsidRPr="008D7DF9" w:rsidRDefault="00D64532" w:rsidP="00AD2318">
            <w:pPr>
              <w:spacing w:after="0" w:line="240" w:lineRule="atLeast"/>
              <w:ind w:firstLine="40"/>
              <w:jc w:val="center"/>
              <w:rPr>
                <w:rFonts w:ascii="Times New Roman" w:hAnsi="Times New Roman" w:cs="Times New Roman"/>
                <w:noProof/>
                <w:sz w:val="26"/>
                <w:szCs w:val="26"/>
                <w:lang w:val="en-US" w:eastAsia="ru-RU"/>
              </w:rPr>
            </w:pPr>
            <w:r w:rsidRPr="008D7DF9">
              <w:rPr>
                <w:rFonts w:ascii="Times New Roman" w:hAnsi="Times New Roman" w:cs="Times New Roman"/>
                <w:b/>
                <w:bCs/>
                <w:noProof/>
                <w:sz w:val="26"/>
                <w:szCs w:val="26"/>
                <w:lang w:eastAsia="ru-RU"/>
              </w:rPr>
              <w:t>Р</w:t>
            </w:r>
            <w:r w:rsidRPr="008D7DF9">
              <w:rPr>
                <w:rFonts w:ascii="Times New Roman" w:hAnsi="Times New Roman" w:cs="Times New Roman"/>
                <w:b/>
                <w:bCs/>
                <w:noProof/>
                <w:sz w:val="26"/>
                <w:szCs w:val="26"/>
                <w:vertAlign w:val="subscript"/>
                <w:lang w:eastAsia="ru-RU"/>
              </w:rPr>
              <w:t>2-</w:t>
            </w:r>
            <w:r w:rsidRPr="008D7DF9">
              <w:rPr>
                <w:rFonts w:ascii="Times New Roman" w:hAnsi="Times New Roman" w:cs="Times New Roman"/>
                <w:b/>
                <w:bCs/>
                <w:noProof/>
                <w:sz w:val="26"/>
                <w:szCs w:val="26"/>
                <w:vertAlign w:val="subscript"/>
                <w:lang w:val="en-US" w:eastAsia="ru-RU"/>
              </w:rPr>
              <w:t>5</w:t>
            </w:r>
            <w:r w:rsidRPr="008D7DF9">
              <w:rPr>
                <w:rFonts w:ascii="Times New Roman" w:hAnsi="Times New Roman" w:cs="Times New Roman"/>
                <w:b/>
                <w:bCs/>
                <w:noProof/>
                <w:sz w:val="26"/>
                <w:szCs w:val="26"/>
                <w:lang w:eastAsia="ru-RU"/>
              </w:rPr>
              <w:t>&lt;0,0</w:t>
            </w:r>
            <w:r w:rsidRPr="008D7DF9">
              <w:rPr>
                <w:rFonts w:ascii="Times New Roman" w:hAnsi="Times New Roman" w:cs="Times New Roman"/>
                <w:b/>
                <w:bCs/>
                <w:noProof/>
                <w:sz w:val="26"/>
                <w:szCs w:val="26"/>
                <w:lang w:val="en-US" w:eastAsia="ru-RU"/>
              </w:rPr>
              <w:t>01</w:t>
            </w:r>
          </w:p>
          <w:p w14:paraId="252842C2" w14:textId="77777777" w:rsidR="00D64532" w:rsidRPr="008D7DF9" w:rsidRDefault="00D64532" w:rsidP="00AD2318">
            <w:pPr>
              <w:spacing w:after="0" w:line="240" w:lineRule="atLeast"/>
              <w:ind w:firstLine="40"/>
              <w:jc w:val="center"/>
              <w:rPr>
                <w:rFonts w:ascii="Times New Roman" w:hAnsi="Times New Roman" w:cs="Times New Roman"/>
                <w:noProof/>
                <w:sz w:val="26"/>
                <w:szCs w:val="26"/>
                <w:lang w:eastAsia="ru-RU"/>
              </w:rPr>
            </w:pPr>
            <w:r w:rsidRPr="008D7DF9">
              <w:rPr>
                <w:rFonts w:ascii="Times New Roman" w:hAnsi="Times New Roman" w:cs="Times New Roman"/>
                <w:noProof/>
                <w:sz w:val="26"/>
                <w:szCs w:val="26"/>
                <w:lang w:eastAsia="ru-RU"/>
              </w:rPr>
              <w:t>Р</w:t>
            </w:r>
            <w:r w:rsidRPr="008D7DF9">
              <w:rPr>
                <w:rFonts w:ascii="Times New Roman" w:hAnsi="Times New Roman" w:cs="Times New Roman"/>
                <w:noProof/>
                <w:sz w:val="26"/>
                <w:szCs w:val="26"/>
                <w:vertAlign w:val="subscript"/>
                <w:lang w:eastAsia="ru-RU"/>
              </w:rPr>
              <w:t>4-6</w:t>
            </w:r>
            <w:r w:rsidRPr="008D7DF9">
              <w:rPr>
                <w:rFonts w:ascii="Times New Roman" w:hAnsi="Times New Roman" w:cs="Times New Roman"/>
                <w:noProof/>
                <w:sz w:val="26"/>
                <w:szCs w:val="26"/>
                <w:lang w:eastAsia="ru-RU"/>
              </w:rPr>
              <w:t>&gt;0,05</w:t>
            </w:r>
          </w:p>
          <w:p w14:paraId="1495E053" w14:textId="77777777" w:rsidR="00D64532" w:rsidRPr="008D7DF9" w:rsidRDefault="00D64532" w:rsidP="00AD2318">
            <w:pPr>
              <w:spacing w:after="0" w:line="240" w:lineRule="atLeast"/>
              <w:ind w:firstLine="40"/>
              <w:jc w:val="center"/>
              <w:rPr>
                <w:rFonts w:ascii="Times New Roman" w:hAnsi="Times New Roman" w:cs="Times New Roman"/>
                <w:noProof/>
                <w:sz w:val="26"/>
                <w:szCs w:val="26"/>
                <w:lang w:eastAsia="ru-RU"/>
              </w:rPr>
            </w:pPr>
            <w:r w:rsidRPr="008D7DF9">
              <w:rPr>
                <w:rFonts w:ascii="Times New Roman" w:hAnsi="Times New Roman" w:cs="Times New Roman"/>
                <w:noProof/>
                <w:sz w:val="26"/>
                <w:szCs w:val="26"/>
                <w:lang w:eastAsia="ru-RU"/>
              </w:rPr>
              <w:t>Р</w:t>
            </w:r>
            <w:r w:rsidRPr="008D7DF9">
              <w:rPr>
                <w:rFonts w:ascii="Times New Roman" w:hAnsi="Times New Roman" w:cs="Times New Roman"/>
                <w:noProof/>
                <w:sz w:val="26"/>
                <w:szCs w:val="26"/>
                <w:vertAlign w:val="subscript"/>
                <w:lang w:eastAsia="ru-RU"/>
              </w:rPr>
              <w:t>3-</w:t>
            </w:r>
            <w:r w:rsidRPr="008D7DF9">
              <w:rPr>
                <w:rFonts w:ascii="Times New Roman" w:hAnsi="Times New Roman" w:cs="Times New Roman"/>
                <w:noProof/>
                <w:sz w:val="26"/>
                <w:szCs w:val="26"/>
                <w:vertAlign w:val="subscript"/>
                <w:lang w:val="en-US" w:eastAsia="ru-RU"/>
              </w:rPr>
              <w:t>4</w:t>
            </w:r>
            <w:r w:rsidRPr="008D7DF9">
              <w:rPr>
                <w:rFonts w:ascii="Times New Roman" w:hAnsi="Times New Roman" w:cs="Times New Roman"/>
                <w:noProof/>
                <w:sz w:val="26"/>
                <w:szCs w:val="26"/>
                <w:lang w:eastAsia="ru-RU"/>
              </w:rPr>
              <w:t>&gt;0,05</w:t>
            </w:r>
          </w:p>
          <w:p w14:paraId="54CB8D71" w14:textId="77777777" w:rsidR="00D64532" w:rsidRPr="008D7DF9" w:rsidRDefault="00D64532" w:rsidP="00AD2318">
            <w:pPr>
              <w:spacing w:after="0" w:line="240" w:lineRule="atLeast"/>
              <w:ind w:firstLine="40"/>
              <w:jc w:val="center"/>
              <w:rPr>
                <w:rFonts w:ascii="Times New Roman" w:hAnsi="Times New Roman" w:cs="Times New Roman"/>
                <w:noProof/>
                <w:sz w:val="26"/>
                <w:szCs w:val="26"/>
                <w:lang w:val="en-US" w:eastAsia="ru-RU"/>
              </w:rPr>
            </w:pPr>
            <w:r w:rsidRPr="008D7DF9">
              <w:rPr>
                <w:rFonts w:ascii="Times New Roman" w:hAnsi="Times New Roman" w:cs="Times New Roman"/>
                <w:b/>
                <w:bCs/>
                <w:noProof/>
                <w:sz w:val="26"/>
                <w:szCs w:val="26"/>
                <w:lang w:eastAsia="ru-RU"/>
              </w:rPr>
              <w:t>Р</w:t>
            </w:r>
            <w:r w:rsidRPr="008D7DF9">
              <w:rPr>
                <w:rFonts w:ascii="Times New Roman" w:hAnsi="Times New Roman" w:cs="Times New Roman"/>
                <w:b/>
                <w:bCs/>
                <w:noProof/>
                <w:sz w:val="26"/>
                <w:szCs w:val="26"/>
                <w:vertAlign w:val="subscript"/>
                <w:lang w:val="en-US" w:eastAsia="ru-RU"/>
              </w:rPr>
              <w:t>5-6</w:t>
            </w:r>
            <w:r w:rsidRPr="008D7DF9">
              <w:rPr>
                <w:rFonts w:ascii="Times New Roman" w:hAnsi="Times New Roman" w:cs="Times New Roman"/>
                <w:b/>
                <w:bCs/>
                <w:noProof/>
                <w:sz w:val="26"/>
                <w:szCs w:val="26"/>
                <w:lang w:eastAsia="ru-RU"/>
              </w:rPr>
              <w:t>&lt;0,0</w:t>
            </w:r>
            <w:r w:rsidRPr="008D7DF9">
              <w:rPr>
                <w:rFonts w:ascii="Times New Roman" w:hAnsi="Times New Roman" w:cs="Times New Roman"/>
                <w:b/>
                <w:bCs/>
                <w:noProof/>
                <w:sz w:val="26"/>
                <w:szCs w:val="26"/>
                <w:lang w:val="en-US" w:eastAsia="ru-RU"/>
              </w:rPr>
              <w:t>5</w:t>
            </w:r>
          </w:p>
        </w:tc>
      </w:tr>
      <w:tr w:rsidR="00D64532" w:rsidRPr="008D7DF9" w14:paraId="5B11B2D2" w14:textId="77777777" w:rsidTr="00B239E7">
        <w:tc>
          <w:tcPr>
            <w:tcW w:w="1135" w:type="dxa"/>
            <w:shd w:val="clear" w:color="auto" w:fill="auto"/>
          </w:tcPr>
          <w:p w14:paraId="71F3F2F5" w14:textId="77777777" w:rsidR="00D64532" w:rsidRPr="008D7DF9" w:rsidRDefault="00D64532" w:rsidP="00AD2318">
            <w:pPr>
              <w:spacing w:after="0" w:line="240" w:lineRule="atLeast"/>
              <w:ind w:firstLine="33"/>
              <w:jc w:val="both"/>
              <w:rPr>
                <w:rFonts w:ascii="Times New Roman" w:hAnsi="Times New Roman" w:cs="Times New Roman"/>
                <w:noProof/>
                <w:sz w:val="26"/>
                <w:szCs w:val="26"/>
                <w:lang w:eastAsia="ru-RU"/>
              </w:rPr>
            </w:pPr>
            <w:r w:rsidRPr="008D7DF9">
              <w:rPr>
                <w:rFonts w:ascii="Times New Roman" w:hAnsi="Times New Roman" w:cs="Times New Roman"/>
                <w:noProof/>
                <w:sz w:val="26"/>
                <w:szCs w:val="26"/>
                <w:lang w:eastAsia="ru-RU"/>
              </w:rPr>
              <w:t>ИМТ</w:t>
            </w:r>
          </w:p>
        </w:tc>
        <w:tc>
          <w:tcPr>
            <w:tcW w:w="1276" w:type="dxa"/>
          </w:tcPr>
          <w:p w14:paraId="36BCA04F" w14:textId="77777777" w:rsidR="00D64532" w:rsidRPr="008D7DF9" w:rsidRDefault="00D64532" w:rsidP="00AD2318">
            <w:pPr>
              <w:spacing w:after="0" w:line="240" w:lineRule="atLeast"/>
              <w:ind w:firstLine="170"/>
              <w:jc w:val="center"/>
              <w:rPr>
                <w:rFonts w:ascii="Times New Roman" w:hAnsi="Times New Roman" w:cs="Times New Roman"/>
                <w:noProof/>
                <w:sz w:val="26"/>
                <w:szCs w:val="26"/>
                <w:lang w:eastAsia="ru-RU"/>
              </w:rPr>
            </w:pPr>
            <w:r w:rsidRPr="008D7DF9">
              <w:rPr>
                <w:rFonts w:ascii="Times New Roman" w:hAnsi="Times New Roman" w:cs="Times New Roman"/>
                <w:noProof/>
                <w:sz w:val="26"/>
                <w:szCs w:val="26"/>
                <w:lang w:eastAsia="ru-RU"/>
              </w:rPr>
              <w:t>22,6±0,6</w:t>
            </w:r>
          </w:p>
        </w:tc>
        <w:tc>
          <w:tcPr>
            <w:tcW w:w="1417" w:type="dxa"/>
          </w:tcPr>
          <w:p w14:paraId="7D5EC18D" w14:textId="77777777" w:rsidR="00D64532" w:rsidRPr="008D7DF9" w:rsidRDefault="00D64532" w:rsidP="00AD2318">
            <w:pPr>
              <w:spacing w:after="0" w:line="240" w:lineRule="atLeast"/>
              <w:ind w:firstLine="171"/>
              <w:rPr>
                <w:rFonts w:ascii="Times New Roman" w:hAnsi="Times New Roman" w:cs="Times New Roman"/>
                <w:sz w:val="26"/>
                <w:szCs w:val="26"/>
              </w:rPr>
            </w:pPr>
            <w:r w:rsidRPr="008D7DF9">
              <w:rPr>
                <w:rFonts w:ascii="Times New Roman" w:hAnsi="Times New Roman" w:cs="Times New Roman"/>
                <w:noProof/>
                <w:sz w:val="26"/>
                <w:szCs w:val="26"/>
                <w:lang w:eastAsia="ru-RU"/>
              </w:rPr>
              <w:t>24,0±1,2</w:t>
            </w:r>
          </w:p>
        </w:tc>
        <w:tc>
          <w:tcPr>
            <w:tcW w:w="1276" w:type="dxa"/>
            <w:shd w:val="clear" w:color="auto" w:fill="auto"/>
          </w:tcPr>
          <w:p w14:paraId="373429AC" w14:textId="77777777" w:rsidR="00D64532" w:rsidRPr="008D7DF9" w:rsidRDefault="00D64532" w:rsidP="00AD2318">
            <w:pPr>
              <w:spacing w:after="0" w:line="240" w:lineRule="atLeast"/>
              <w:ind w:firstLine="170"/>
              <w:rPr>
                <w:rFonts w:ascii="Times New Roman" w:hAnsi="Times New Roman" w:cs="Times New Roman"/>
                <w:sz w:val="26"/>
                <w:szCs w:val="26"/>
              </w:rPr>
            </w:pPr>
            <w:r w:rsidRPr="008D7DF9">
              <w:rPr>
                <w:rFonts w:ascii="Times New Roman" w:hAnsi="Times New Roman" w:cs="Times New Roman"/>
                <w:noProof/>
                <w:sz w:val="26"/>
                <w:szCs w:val="26"/>
                <w:lang w:eastAsia="ru-RU"/>
              </w:rPr>
              <w:t>29,4±0,8</w:t>
            </w:r>
          </w:p>
        </w:tc>
        <w:tc>
          <w:tcPr>
            <w:tcW w:w="1276" w:type="dxa"/>
            <w:shd w:val="clear" w:color="auto" w:fill="auto"/>
          </w:tcPr>
          <w:p w14:paraId="672F713E" w14:textId="77777777" w:rsidR="00D64532" w:rsidRPr="008D7DF9" w:rsidRDefault="00D64532" w:rsidP="00AD2318">
            <w:pPr>
              <w:spacing w:after="0" w:line="240" w:lineRule="atLeast"/>
              <w:ind w:firstLine="171"/>
              <w:rPr>
                <w:rFonts w:ascii="Times New Roman" w:hAnsi="Times New Roman" w:cs="Times New Roman"/>
                <w:sz w:val="26"/>
                <w:szCs w:val="26"/>
              </w:rPr>
            </w:pPr>
            <w:r w:rsidRPr="008D7DF9">
              <w:rPr>
                <w:rFonts w:ascii="Times New Roman" w:hAnsi="Times New Roman" w:cs="Times New Roman"/>
                <w:noProof/>
                <w:sz w:val="26"/>
                <w:szCs w:val="26"/>
                <w:lang w:eastAsia="ru-RU"/>
              </w:rPr>
              <w:t>30,1±0,6</w:t>
            </w:r>
          </w:p>
        </w:tc>
        <w:tc>
          <w:tcPr>
            <w:tcW w:w="1276" w:type="dxa"/>
            <w:shd w:val="clear" w:color="auto" w:fill="auto"/>
          </w:tcPr>
          <w:p w14:paraId="2218357C" w14:textId="77777777" w:rsidR="00D64532" w:rsidRPr="008D7DF9" w:rsidRDefault="00D64532" w:rsidP="00AD2318">
            <w:pPr>
              <w:spacing w:after="0" w:line="240" w:lineRule="atLeast"/>
              <w:ind w:firstLine="38"/>
              <w:rPr>
                <w:rFonts w:ascii="Times New Roman" w:hAnsi="Times New Roman" w:cs="Times New Roman"/>
                <w:sz w:val="26"/>
                <w:szCs w:val="26"/>
              </w:rPr>
            </w:pPr>
            <w:r w:rsidRPr="008D7DF9">
              <w:rPr>
                <w:rFonts w:ascii="Times New Roman" w:hAnsi="Times New Roman" w:cs="Times New Roman"/>
                <w:noProof/>
                <w:sz w:val="26"/>
                <w:szCs w:val="26"/>
                <w:lang w:eastAsia="ru-RU"/>
              </w:rPr>
              <w:t>28,3±0,4</w:t>
            </w:r>
          </w:p>
        </w:tc>
        <w:tc>
          <w:tcPr>
            <w:tcW w:w="1275" w:type="dxa"/>
            <w:shd w:val="clear" w:color="auto" w:fill="auto"/>
          </w:tcPr>
          <w:p w14:paraId="15C8A759" w14:textId="77777777" w:rsidR="00D64532" w:rsidRPr="008D7DF9" w:rsidRDefault="00D64532" w:rsidP="00AD2318">
            <w:pPr>
              <w:spacing w:after="0" w:line="240" w:lineRule="atLeast"/>
              <w:ind w:firstLine="39"/>
              <w:rPr>
                <w:rFonts w:ascii="Times New Roman" w:hAnsi="Times New Roman" w:cs="Times New Roman"/>
                <w:sz w:val="26"/>
                <w:szCs w:val="26"/>
              </w:rPr>
            </w:pPr>
            <w:r w:rsidRPr="008D7DF9">
              <w:rPr>
                <w:rFonts w:ascii="Times New Roman" w:hAnsi="Times New Roman" w:cs="Times New Roman"/>
                <w:noProof/>
                <w:sz w:val="26"/>
                <w:szCs w:val="26"/>
                <w:lang w:eastAsia="ru-RU"/>
              </w:rPr>
              <w:t>30,2±0,8</w:t>
            </w:r>
          </w:p>
        </w:tc>
        <w:tc>
          <w:tcPr>
            <w:tcW w:w="1417" w:type="dxa"/>
          </w:tcPr>
          <w:p w14:paraId="4DC8B7E1" w14:textId="77777777" w:rsidR="00D64532" w:rsidRPr="008D7DF9" w:rsidRDefault="00D64532" w:rsidP="00AD2318">
            <w:pPr>
              <w:spacing w:after="0" w:line="240" w:lineRule="atLeast"/>
              <w:ind w:firstLine="40"/>
              <w:jc w:val="center"/>
              <w:rPr>
                <w:rFonts w:ascii="Times New Roman" w:hAnsi="Times New Roman" w:cs="Times New Roman"/>
                <w:noProof/>
                <w:sz w:val="26"/>
                <w:szCs w:val="26"/>
                <w:lang w:val="en-US" w:eastAsia="ru-RU"/>
              </w:rPr>
            </w:pPr>
            <w:r w:rsidRPr="008D7DF9">
              <w:rPr>
                <w:rFonts w:ascii="Times New Roman" w:hAnsi="Times New Roman" w:cs="Times New Roman"/>
                <w:noProof/>
                <w:sz w:val="26"/>
                <w:szCs w:val="26"/>
                <w:lang w:eastAsia="ru-RU"/>
              </w:rPr>
              <w:t>Р</w:t>
            </w:r>
            <w:r w:rsidRPr="008D7DF9">
              <w:rPr>
                <w:rFonts w:ascii="Times New Roman" w:hAnsi="Times New Roman" w:cs="Times New Roman"/>
                <w:noProof/>
                <w:sz w:val="26"/>
                <w:szCs w:val="26"/>
                <w:vertAlign w:val="subscript"/>
                <w:lang w:eastAsia="ru-RU"/>
              </w:rPr>
              <w:t>1-3</w:t>
            </w:r>
            <w:r w:rsidRPr="008D7DF9">
              <w:rPr>
                <w:rFonts w:ascii="Times New Roman" w:hAnsi="Times New Roman" w:cs="Times New Roman"/>
                <w:noProof/>
                <w:sz w:val="26"/>
                <w:szCs w:val="26"/>
                <w:lang w:eastAsia="ru-RU"/>
              </w:rPr>
              <w:t>&lt;0,</w:t>
            </w:r>
            <w:r w:rsidRPr="008D7DF9">
              <w:rPr>
                <w:rFonts w:ascii="Times New Roman" w:hAnsi="Times New Roman" w:cs="Times New Roman"/>
                <w:noProof/>
                <w:sz w:val="26"/>
                <w:szCs w:val="26"/>
                <w:lang w:val="en-US" w:eastAsia="ru-RU"/>
              </w:rPr>
              <w:t>001</w:t>
            </w:r>
          </w:p>
          <w:p w14:paraId="28431592" w14:textId="77777777" w:rsidR="00D64532" w:rsidRPr="008D7DF9" w:rsidRDefault="00D64532" w:rsidP="00AD2318">
            <w:pPr>
              <w:spacing w:after="0" w:line="240" w:lineRule="atLeast"/>
              <w:ind w:firstLine="40"/>
              <w:jc w:val="center"/>
              <w:rPr>
                <w:rFonts w:ascii="Times New Roman" w:hAnsi="Times New Roman" w:cs="Times New Roman"/>
                <w:noProof/>
                <w:sz w:val="26"/>
                <w:szCs w:val="26"/>
                <w:lang w:val="en-US" w:eastAsia="ru-RU"/>
              </w:rPr>
            </w:pPr>
            <w:r w:rsidRPr="008D7DF9">
              <w:rPr>
                <w:rFonts w:ascii="Times New Roman" w:hAnsi="Times New Roman" w:cs="Times New Roman"/>
                <w:noProof/>
                <w:sz w:val="26"/>
                <w:szCs w:val="26"/>
                <w:lang w:eastAsia="ru-RU"/>
              </w:rPr>
              <w:t>Р</w:t>
            </w:r>
            <w:r w:rsidRPr="008D7DF9">
              <w:rPr>
                <w:rFonts w:ascii="Times New Roman" w:hAnsi="Times New Roman" w:cs="Times New Roman"/>
                <w:noProof/>
                <w:sz w:val="26"/>
                <w:szCs w:val="26"/>
                <w:vertAlign w:val="subscript"/>
                <w:lang w:eastAsia="ru-RU"/>
              </w:rPr>
              <w:t>2-</w:t>
            </w:r>
            <w:r w:rsidRPr="008D7DF9">
              <w:rPr>
                <w:rFonts w:ascii="Times New Roman" w:hAnsi="Times New Roman" w:cs="Times New Roman"/>
                <w:noProof/>
                <w:sz w:val="26"/>
                <w:szCs w:val="26"/>
                <w:vertAlign w:val="subscript"/>
                <w:lang w:val="en-US" w:eastAsia="ru-RU"/>
              </w:rPr>
              <w:t>5</w:t>
            </w:r>
            <w:r w:rsidRPr="008D7DF9">
              <w:rPr>
                <w:rFonts w:ascii="Times New Roman" w:hAnsi="Times New Roman" w:cs="Times New Roman"/>
                <w:noProof/>
                <w:sz w:val="26"/>
                <w:szCs w:val="26"/>
                <w:lang w:eastAsia="ru-RU"/>
              </w:rPr>
              <w:t>&lt;0,0</w:t>
            </w:r>
            <w:r w:rsidRPr="008D7DF9">
              <w:rPr>
                <w:rFonts w:ascii="Times New Roman" w:hAnsi="Times New Roman" w:cs="Times New Roman"/>
                <w:noProof/>
                <w:sz w:val="26"/>
                <w:szCs w:val="26"/>
                <w:lang w:val="en-US" w:eastAsia="ru-RU"/>
              </w:rPr>
              <w:t>5</w:t>
            </w:r>
          </w:p>
          <w:p w14:paraId="309F4BEB" w14:textId="77777777" w:rsidR="00D64532" w:rsidRPr="008D7DF9" w:rsidRDefault="00D64532" w:rsidP="00AD2318">
            <w:pPr>
              <w:spacing w:after="0" w:line="240" w:lineRule="atLeast"/>
              <w:ind w:firstLine="40"/>
              <w:jc w:val="center"/>
              <w:rPr>
                <w:rFonts w:ascii="Times New Roman" w:hAnsi="Times New Roman" w:cs="Times New Roman"/>
                <w:noProof/>
                <w:sz w:val="26"/>
                <w:szCs w:val="26"/>
                <w:lang w:eastAsia="ru-RU"/>
              </w:rPr>
            </w:pPr>
            <w:r w:rsidRPr="008D7DF9">
              <w:rPr>
                <w:rFonts w:ascii="Times New Roman" w:hAnsi="Times New Roman" w:cs="Times New Roman"/>
                <w:noProof/>
                <w:sz w:val="26"/>
                <w:szCs w:val="26"/>
                <w:lang w:eastAsia="ru-RU"/>
              </w:rPr>
              <w:t>Р</w:t>
            </w:r>
            <w:r w:rsidRPr="008D7DF9">
              <w:rPr>
                <w:rFonts w:ascii="Times New Roman" w:hAnsi="Times New Roman" w:cs="Times New Roman"/>
                <w:noProof/>
                <w:sz w:val="26"/>
                <w:szCs w:val="26"/>
                <w:vertAlign w:val="subscript"/>
                <w:lang w:eastAsia="ru-RU"/>
              </w:rPr>
              <w:t>3-5</w:t>
            </w:r>
            <w:r w:rsidRPr="008D7DF9">
              <w:rPr>
                <w:rFonts w:ascii="Times New Roman" w:hAnsi="Times New Roman" w:cs="Times New Roman"/>
                <w:noProof/>
                <w:sz w:val="26"/>
                <w:szCs w:val="26"/>
                <w:lang w:eastAsia="ru-RU"/>
              </w:rPr>
              <w:t>&gt;0,05</w:t>
            </w:r>
          </w:p>
          <w:p w14:paraId="6A3053F4" w14:textId="77777777" w:rsidR="00D64532" w:rsidRPr="008D7DF9" w:rsidRDefault="00D64532" w:rsidP="00AD2318">
            <w:pPr>
              <w:spacing w:after="0" w:line="240" w:lineRule="atLeast"/>
              <w:ind w:firstLine="40"/>
              <w:jc w:val="center"/>
              <w:rPr>
                <w:rFonts w:ascii="Times New Roman" w:hAnsi="Times New Roman" w:cs="Times New Roman"/>
                <w:noProof/>
                <w:sz w:val="26"/>
                <w:szCs w:val="26"/>
                <w:lang w:val="en-US" w:eastAsia="ru-RU"/>
              </w:rPr>
            </w:pPr>
            <w:r w:rsidRPr="008D7DF9">
              <w:rPr>
                <w:rFonts w:ascii="Times New Roman" w:hAnsi="Times New Roman" w:cs="Times New Roman"/>
                <w:noProof/>
                <w:sz w:val="26"/>
                <w:szCs w:val="26"/>
                <w:lang w:eastAsia="ru-RU"/>
              </w:rPr>
              <w:t>Р</w:t>
            </w:r>
            <w:r w:rsidRPr="008D7DF9">
              <w:rPr>
                <w:rFonts w:ascii="Times New Roman" w:hAnsi="Times New Roman" w:cs="Times New Roman"/>
                <w:noProof/>
                <w:sz w:val="26"/>
                <w:szCs w:val="26"/>
                <w:vertAlign w:val="subscript"/>
                <w:lang w:eastAsia="ru-RU"/>
              </w:rPr>
              <w:t>4-6</w:t>
            </w:r>
            <w:r w:rsidRPr="008D7DF9">
              <w:rPr>
                <w:rFonts w:ascii="Times New Roman" w:hAnsi="Times New Roman" w:cs="Times New Roman"/>
                <w:noProof/>
                <w:sz w:val="26"/>
                <w:szCs w:val="26"/>
                <w:lang w:eastAsia="ru-RU"/>
              </w:rPr>
              <w:t>&gt;0,05</w:t>
            </w:r>
          </w:p>
        </w:tc>
      </w:tr>
      <w:tr w:rsidR="00D64532" w:rsidRPr="008D7DF9" w14:paraId="761DCD0B" w14:textId="77777777" w:rsidTr="00B239E7">
        <w:tc>
          <w:tcPr>
            <w:tcW w:w="1135" w:type="dxa"/>
            <w:shd w:val="clear" w:color="auto" w:fill="auto"/>
          </w:tcPr>
          <w:p w14:paraId="510613CE" w14:textId="77777777" w:rsidR="00D64532" w:rsidRPr="008D7DF9" w:rsidRDefault="00D64532" w:rsidP="00AD2318">
            <w:pPr>
              <w:spacing w:after="0" w:line="240" w:lineRule="atLeast"/>
              <w:ind w:firstLine="33"/>
              <w:jc w:val="both"/>
              <w:rPr>
                <w:rFonts w:ascii="Times New Roman" w:hAnsi="Times New Roman" w:cs="Times New Roman"/>
                <w:noProof/>
                <w:sz w:val="26"/>
                <w:szCs w:val="26"/>
                <w:lang w:eastAsia="ru-RU"/>
              </w:rPr>
            </w:pPr>
            <w:r w:rsidRPr="008D7DF9">
              <w:rPr>
                <w:rFonts w:ascii="Times New Roman" w:hAnsi="Times New Roman" w:cs="Times New Roman"/>
                <w:noProof/>
                <w:sz w:val="26"/>
                <w:szCs w:val="26"/>
                <w:lang w:eastAsia="ru-RU"/>
              </w:rPr>
              <w:t>Процент жира</w:t>
            </w:r>
          </w:p>
        </w:tc>
        <w:tc>
          <w:tcPr>
            <w:tcW w:w="1276" w:type="dxa"/>
          </w:tcPr>
          <w:p w14:paraId="7132A6CA" w14:textId="77777777" w:rsidR="00D64532" w:rsidRPr="008D7DF9" w:rsidRDefault="00D64532" w:rsidP="00AD2318">
            <w:pPr>
              <w:spacing w:after="0" w:line="240" w:lineRule="atLeast"/>
              <w:ind w:firstLine="170"/>
              <w:rPr>
                <w:rFonts w:ascii="Times New Roman" w:hAnsi="Times New Roman" w:cs="Times New Roman"/>
                <w:b/>
                <w:noProof/>
                <w:sz w:val="26"/>
                <w:szCs w:val="26"/>
                <w:lang w:eastAsia="ru-RU"/>
              </w:rPr>
            </w:pPr>
            <w:r w:rsidRPr="008D7DF9">
              <w:rPr>
                <w:rFonts w:ascii="Times New Roman" w:hAnsi="Times New Roman" w:cs="Times New Roman"/>
                <w:noProof/>
                <w:sz w:val="26"/>
                <w:szCs w:val="26"/>
                <w:lang w:eastAsia="ru-RU"/>
              </w:rPr>
              <w:t>31,2±0,6</w:t>
            </w:r>
          </w:p>
        </w:tc>
        <w:tc>
          <w:tcPr>
            <w:tcW w:w="1417" w:type="dxa"/>
          </w:tcPr>
          <w:p w14:paraId="3F35953C" w14:textId="77777777" w:rsidR="00D64532" w:rsidRPr="008D7DF9" w:rsidRDefault="00D64532" w:rsidP="00AD2318">
            <w:pPr>
              <w:spacing w:after="0" w:line="240" w:lineRule="atLeast"/>
              <w:ind w:firstLine="171"/>
              <w:rPr>
                <w:rFonts w:ascii="Times New Roman" w:hAnsi="Times New Roman" w:cs="Times New Roman"/>
                <w:sz w:val="26"/>
                <w:szCs w:val="26"/>
              </w:rPr>
            </w:pPr>
            <w:r w:rsidRPr="008D7DF9">
              <w:rPr>
                <w:rFonts w:ascii="Times New Roman" w:hAnsi="Times New Roman" w:cs="Times New Roman"/>
                <w:noProof/>
                <w:sz w:val="26"/>
                <w:szCs w:val="26"/>
                <w:lang w:eastAsia="ru-RU"/>
              </w:rPr>
              <w:t>30,9±0,7</w:t>
            </w:r>
          </w:p>
        </w:tc>
        <w:tc>
          <w:tcPr>
            <w:tcW w:w="1276" w:type="dxa"/>
            <w:shd w:val="clear" w:color="auto" w:fill="auto"/>
          </w:tcPr>
          <w:p w14:paraId="05AAF066" w14:textId="77777777" w:rsidR="00D64532" w:rsidRPr="008D7DF9" w:rsidRDefault="00D64532" w:rsidP="00AD2318">
            <w:pPr>
              <w:spacing w:after="0" w:line="240" w:lineRule="atLeast"/>
              <w:ind w:firstLine="170"/>
              <w:rPr>
                <w:rFonts w:ascii="Times New Roman" w:hAnsi="Times New Roman" w:cs="Times New Roman"/>
                <w:sz w:val="26"/>
                <w:szCs w:val="26"/>
              </w:rPr>
            </w:pPr>
            <w:r w:rsidRPr="008D7DF9">
              <w:rPr>
                <w:rFonts w:ascii="Times New Roman" w:hAnsi="Times New Roman" w:cs="Times New Roman"/>
                <w:noProof/>
                <w:sz w:val="26"/>
                <w:szCs w:val="26"/>
                <w:lang w:eastAsia="ru-RU"/>
              </w:rPr>
              <w:t>28,3±0,42</w:t>
            </w:r>
          </w:p>
        </w:tc>
        <w:tc>
          <w:tcPr>
            <w:tcW w:w="1276" w:type="dxa"/>
            <w:shd w:val="clear" w:color="auto" w:fill="auto"/>
          </w:tcPr>
          <w:p w14:paraId="09D5251E" w14:textId="77777777" w:rsidR="00D64532" w:rsidRPr="008D7DF9" w:rsidRDefault="00D64532" w:rsidP="00AD2318">
            <w:pPr>
              <w:spacing w:after="0" w:line="240" w:lineRule="atLeast"/>
              <w:ind w:firstLine="171"/>
              <w:rPr>
                <w:rFonts w:ascii="Times New Roman" w:hAnsi="Times New Roman" w:cs="Times New Roman"/>
                <w:sz w:val="26"/>
                <w:szCs w:val="26"/>
              </w:rPr>
            </w:pPr>
            <w:r w:rsidRPr="008D7DF9">
              <w:rPr>
                <w:rFonts w:ascii="Times New Roman" w:hAnsi="Times New Roman" w:cs="Times New Roman"/>
                <w:noProof/>
                <w:sz w:val="26"/>
                <w:szCs w:val="26"/>
                <w:lang w:eastAsia="ru-RU"/>
              </w:rPr>
              <w:t>27,0±0,4</w:t>
            </w:r>
          </w:p>
        </w:tc>
        <w:tc>
          <w:tcPr>
            <w:tcW w:w="1276" w:type="dxa"/>
            <w:shd w:val="clear" w:color="auto" w:fill="auto"/>
          </w:tcPr>
          <w:p w14:paraId="50FD9BE1" w14:textId="77777777" w:rsidR="00D64532" w:rsidRPr="008D7DF9" w:rsidRDefault="00D64532" w:rsidP="00AD2318">
            <w:pPr>
              <w:spacing w:after="0" w:line="240" w:lineRule="atLeast"/>
              <w:ind w:firstLine="38"/>
              <w:rPr>
                <w:rFonts w:ascii="Times New Roman" w:hAnsi="Times New Roman" w:cs="Times New Roman"/>
                <w:sz w:val="26"/>
                <w:szCs w:val="26"/>
              </w:rPr>
            </w:pPr>
            <w:r w:rsidRPr="008D7DF9">
              <w:rPr>
                <w:rFonts w:ascii="Times New Roman" w:hAnsi="Times New Roman" w:cs="Times New Roman"/>
                <w:noProof/>
                <w:sz w:val="26"/>
                <w:szCs w:val="26"/>
                <w:lang w:eastAsia="ru-RU"/>
              </w:rPr>
              <w:t>28,2±0,3</w:t>
            </w:r>
          </w:p>
        </w:tc>
        <w:tc>
          <w:tcPr>
            <w:tcW w:w="1275" w:type="dxa"/>
            <w:shd w:val="clear" w:color="auto" w:fill="auto"/>
          </w:tcPr>
          <w:p w14:paraId="2C51F87B" w14:textId="77777777" w:rsidR="00D64532" w:rsidRPr="008D7DF9" w:rsidRDefault="00D64532" w:rsidP="00AD2318">
            <w:pPr>
              <w:spacing w:after="0" w:line="240" w:lineRule="atLeast"/>
              <w:ind w:firstLine="39"/>
              <w:rPr>
                <w:rFonts w:ascii="Times New Roman" w:hAnsi="Times New Roman" w:cs="Times New Roman"/>
                <w:sz w:val="26"/>
                <w:szCs w:val="26"/>
                <w:lang w:val="en-US"/>
              </w:rPr>
            </w:pPr>
            <w:r w:rsidRPr="008D7DF9">
              <w:rPr>
                <w:rFonts w:ascii="Times New Roman" w:hAnsi="Times New Roman" w:cs="Times New Roman"/>
                <w:noProof/>
                <w:sz w:val="26"/>
                <w:szCs w:val="26"/>
                <w:lang w:eastAsia="ru-RU"/>
              </w:rPr>
              <w:t>26,9±0,5</w:t>
            </w:r>
          </w:p>
        </w:tc>
        <w:tc>
          <w:tcPr>
            <w:tcW w:w="1417" w:type="dxa"/>
          </w:tcPr>
          <w:p w14:paraId="5FB6562E" w14:textId="77777777" w:rsidR="00D64532" w:rsidRPr="008D7DF9" w:rsidRDefault="00D64532" w:rsidP="00AD2318">
            <w:pPr>
              <w:spacing w:after="0" w:line="240" w:lineRule="atLeast"/>
              <w:ind w:firstLine="40"/>
              <w:jc w:val="center"/>
              <w:rPr>
                <w:rFonts w:ascii="Times New Roman" w:hAnsi="Times New Roman" w:cs="Times New Roman"/>
                <w:noProof/>
                <w:sz w:val="26"/>
                <w:szCs w:val="26"/>
                <w:lang w:val="en-US" w:eastAsia="ru-RU"/>
              </w:rPr>
            </w:pPr>
            <w:r w:rsidRPr="008D7DF9">
              <w:rPr>
                <w:rFonts w:ascii="Times New Roman" w:hAnsi="Times New Roman" w:cs="Times New Roman"/>
                <w:noProof/>
                <w:sz w:val="26"/>
                <w:szCs w:val="26"/>
                <w:lang w:eastAsia="ru-RU"/>
              </w:rPr>
              <w:t>Р</w:t>
            </w:r>
            <w:r w:rsidRPr="008D7DF9">
              <w:rPr>
                <w:rFonts w:ascii="Times New Roman" w:hAnsi="Times New Roman" w:cs="Times New Roman"/>
                <w:noProof/>
                <w:sz w:val="26"/>
                <w:szCs w:val="26"/>
                <w:vertAlign w:val="subscript"/>
                <w:lang w:eastAsia="ru-RU"/>
              </w:rPr>
              <w:t>1-3</w:t>
            </w:r>
            <w:r w:rsidRPr="008D7DF9">
              <w:rPr>
                <w:rFonts w:ascii="Times New Roman" w:hAnsi="Times New Roman" w:cs="Times New Roman"/>
                <w:noProof/>
                <w:sz w:val="26"/>
                <w:szCs w:val="26"/>
                <w:lang w:eastAsia="ru-RU"/>
              </w:rPr>
              <w:t>&lt;0,</w:t>
            </w:r>
            <w:r w:rsidRPr="008D7DF9">
              <w:rPr>
                <w:rFonts w:ascii="Times New Roman" w:hAnsi="Times New Roman" w:cs="Times New Roman"/>
                <w:noProof/>
                <w:sz w:val="26"/>
                <w:szCs w:val="26"/>
                <w:lang w:val="en-US" w:eastAsia="ru-RU"/>
              </w:rPr>
              <w:t>001</w:t>
            </w:r>
          </w:p>
          <w:p w14:paraId="71151832" w14:textId="77777777" w:rsidR="00D64532" w:rsidRPr="008D7DF9" w:rsidRDefault="00D64532" w:rsidP="00AD2318">
            <w:pPr>
              <w:spacing w:after="0" w:line="240" w:lineRule="atLeast"/>
              <w:ind w:firstLine="40"/>
              <w:jc w:val="center"/>
              <w:rPr>
                <w:rFonts w:ascii="Times New Roman" w:hAnsi="Times New Roman" w:cs="Times New Roman"/>
                <w:noProof/>
                <w:sz w:val="26"/>
                <w:szCs w:val="26"/>
                <w:lang w:val="en-US" w:eastAsia="ru-RU"/>
              </w:rPr>
            </w:pPr>
            <w:r w:rsidRPr="008D7DF9">
              <w:rPr>
                <w:rFonts w:ascii="Times New Roman" w:hAnsi="Times New Roman" w:cs="Times New Roman"/>
                <w:noProof/>
                <w:sz w:val="26"/>
                <w:szCs w:val="26"/>
                <w:lang w:eastAsia="ru-RU"/>
              </w:rPr>
              <w:t>Р</w:t>
            </w:r>
            <w:r w:rsidRPr="008D7DF9">
              <w:rPr>
                <w:rFonts w:ascii="Times New Roman" w:hAnsi="Times New Roman" w:cs="Times New Roman"/>
                <w:noProof/>
                <w:sz w:val="26"/>
                <w:szCs w:val="26"/>
                <w:vertAlign w:val="subscript"/>
                <w:lang w:eastAsia="ru-RU"/>
              </w:rPr>
              <w:t>2-</w:t>
            </w:r>
            <w:r w:rsidRPr="008D7DF9">
              <w:rPr>
                <w:rFonts w:ascii="Times New Roman" w:hAnsi="Times New Roman" w:cs="Times New Roman"/>
                <w:noProof/>
                <w:sz w:val="26"/>
                <w:szCs w:val="26"/>
                <w:vertAlign w:val="subscript"/>
                <w:lang w:val="en-US" w:eastAsia="ru-RU"/>
              </w:rPr>
              <w:t>5</w:t>
            </w:r>
            <w:r w:rsidRPr="008D7DF9">
              <w:rPr>
                <w:rFonts w:ascii="Times New Roman" w:hAnsi="Times New Roman" w:cs="Times New Roman"/>
                <w:noProof/>
                <w:sz w:val="26"/>
                <w:szCs w:val="26"/>
                <w:lang w:eastAsia="ru-RU"/>
              </w:rPr>
              <w:t>&lt;0,</w:t>
            </w:r>
            <w:r w:rsidRPr="008D7DF9">
              <w:rPr>
                <w:rFonts w:ascii="Times New Roman" w:hAnsi="Times New Roman" w:cs="Times New Roman"/>
                <w:noProof/>
                <w:sz w:val="26"/>
                <w:szCs w:val="26"/>
                <w:lang w:val="en-US" w:eastAsia="ru-RU"/>
              </w:rPr>
              <w:t>001</w:t>
            </w:r>
          </w:p>
          <w:p w14:paraId="514E2F2C" w14:textId="77777777" w:rsidR="00D64532" w:rsidRPr="008D7DF9" w:rsidRDefault="00D64532" w:rsidP="00AD2318">
            <w:pPr>
              <w:spacing w:after="0" w:line="240" w:lineRule="atLeast"/>
              <w:ind w:firstLine="40"/>
              <w:jc w:val="center"/>
              <w:rPr>
                <w:rFonts w:ascii="Times New Roman" w:hAnsi="Times New Roman" w:cs="Times New Roman"/>
                <w:noProof/>
                <w:sz w:val="26"/>
                <w:szCs w:val="26"/>
                <w:lang w:eastAsia="ru-RU"/>
              </w:rPr>
            </w:pPr>
            <w:r w:rsidRPr="008D7DF9">
              <w:rPr>
                <w:rFonts w:ascii="Times New Roman" w:hAnsi="Times New Roman" w:cs="Times New Roman"/>
                <w:noProof/>
                <w:sz w:val="26"/>
                <w:szCs w:val="26"/>
                <w:lang w:eastAsia="ru-RU"/>
              </w:rPr>
              <w:t>Р</w:t>
            </w:r>
            <w:r w:rsidRPr="008D7DF9">
              <w:rPr>
                <w:rFonts w:ascii="Times New Roman" w:hAnsi="Times New Roman" w:cs="Times New Roman"/>
                <w:noProof/>
                <w:sz w:val="26"/>
                <w:szCs w:val="26"/>
                <w:vertAlign w:val="subscript"/>
                <w:lang w:eastAsia="ru-RU"/>
              </w:rPr>
              <w:t>3-5</w:t>
            </w:r>
            <w:r w:rsidRPr="008D7DF9">
              <w:rPr>
                <w:rFonts w:ascii="Times New Roman" w:hAnsi="Times New Roman" w:cs="Times New Roman"/>
                <w:noProof/>
                <w:sz w:val="26"/>
                <w:szCs w:val="26"/>
                <w:lang w:eastAsia="ru-RU"/>
              </w:rPr>
              <w:t>&gt;0,05</w:t>
            </w:r>
          </w:p>
          <w:p w14:paraId="3F749250" w14:textId="77777777" w:rsidR="00D64532" w:rsidRPr="008D7DF9" w:rsidRDefault="00D64532" w:rsidP="00AD2318">
            <w:pPr>
              <w:spacing w:after="0" w:line="240" w:lineRule="atLeast"/>
              <w:ind w:firstLine="40"/>
              <w:jc w:val="center"/>
              <w:rPr>
                <w:rFonts w:ascii="Times New Roman" w:hAnsi="Times New Roman" w:cs="Times New Roman"/>
                <w:noProof/>
                <w:sz w:val="26"/>
                <w:szCs w:val="26"/>
                <w:lang w:val="en-US" w:eastAsia="ru-RU"/>
              </w:rPr>
            </w:pPr>
            <w:r w:rsidRPr="008D7DF9">
              <w:rPr>
                <w:rFonts w:ascii="Times New Roman" w:hAnsi="Times New Roman" w:cs="Times New Roman"/>
                <w:noProof/>
                <w:sz w:val="26"/>
                <w:szCs w:val="26"/>
                <w:lang w:eastAsia="ru-RU"/>
              </w:rPr>
              <w:t>Р</w:t>
            </w:r>
            <w:r w:rsidRPr="008D7DF9">
              <w:rPr>
                <w:rFonts w:ascii="Times New Roman" w:hAnsi="Times New Roman" w:cs="Times New Roman"/>
                <w:noProof/>
                <w:sz w:val="26"/>
                <w:szCs w:val="26"/>
                <w:vertAlign w:val="subscript"/>
                <w:lang w:eastAsia="ru-RU"/>
              </w:rPr>
              <w:t>4-6</w:t>
            </w:r>
            <w:r w:rsidRPr="008D7DF9">
              <w:rPr>
                <w:rFonts w:ascii="Times New Roman" w:hAnsi="Times New Roman" w:cs="Times New Roman"/>
                <w:noProof/>
                <w:sz w:val="26"/>
                <w:szCs w:val="26"/>
                <w:lang w:eastAsia="ru-RU"/>
              </w:rPr>
              <w:t>&gt;0,05</w:t>
            </w:r>
          </w:p>
        </w:tc>
      </w:tr>
    </w:tbl>
    <w:p w14:paraId="705011DC" w14:textId="77777777" w:rsidR="00D64532" w:rsidRPr="008D7DF9" w:rsidRDefault="00D64532" w:rsidP="00D64532">
      <w:pPr>
        <w:spacing w:after="0" w:line="360" w:lineRule="auto"/>
        <w:ind w:firstLine="567"/>
        <w:jc w:val="both"/>
        <w:rPr>
          <w:rFonts w:ascii="Times New Roman" w:hAnsi="Times New Roman" w:cs="Times New Roman"/>
          <w:sz w:val="28"/>
          <w:szCs w:val="28"/>
        </w:rPr>
      </w:pPr>
    </w:p>
    <w:p w14:paraId="4ACA104B" w14:textId="77777777"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Была найдена статистически слабая прямая связь между ФА женщин и процентом жира (r = 0,276; р </w:t>
      </w:r>
      <w:proofErr w:type="gramStart"/>
      <w:r w:rsidRPr="008D7DF9">
        <w:rPr>
          <w:rFonts w:ascii="Times New Roman" w:hAnsi="Times New Roman" w:cs="Times New Roman"/>
          <w:sz w:val="28"/>
          <w:szCs w:val="28"/>
        </w:rPr>
        <w:t>&lt; 0</w:t>
      </w:r>
      <w:proofErr w:type="gramEnd"/>
      <w:r w:rsidRPr="008D7DF9">
        <w:rPr>
          <w:rFonts w:ascii="Times New Roman" w:hAnsi="Times New Roman" w:cs="Times New Roman"/>
          <w:sz w:val="28"/>
          <w:szCs w:val="28"/>
        </w:rPr>
        <w:t xml:space="preserve">,05). Отмечалась статистически умеренная </w:t>
      </w:r>
      <w:r w:rsidRPr="008D7DF9">
        <w:rPr>
          <w:rFonts w:ascii="Times New Roman" w:hAnsi="Times New Roman" w:cs="Times New Roman"/>
          <w:sz w:val="28"/>
          <w:szCs w:val="28"/>
        </w:rPr>
        <w:lastRenderedPageBreak/>
        <w:t xml:space="preserve">прямая связь между частотой употребления столового сахара и маргарина с уровнем общего холестерина (r = 0,355, r = 0,377, соответственно; р </w:t>
      </w:r>
      <w:proofErr w:type="gramStart"/>
      <w:r w:rsidRPr="008D7DF9">
        <w:rPr>
          <w:rFonts w:ascii="Times New Roman" w:hAnsi="Times New Roman" w:cs="Times New Roman"/>
          <w:sz w:val="28"/>
          <w:szCs w:val="28"/>
        </w:rPr>
        <w:t>&lt; 0</w:t>
      </w:r>
      <w:proofErr w:type="gramEnd"/>
      <w:r w:rsidRPr="008D7DF9">
        <w:rPr>
          <w:rFonts w:ascii="Times New Roman" w:hAnsi="Times New Roman" w:cs="Times New Roman"/>
          <w:sz w:val="28"/>
          <w:szCs w:val="28"/>
        </w:rPr>
        <w:t xml:space="preserve">,05). Процент жира тела у мужчин умеренно коррелировал с уровнем общего холестерина (r = 0,482; р </w:t>
      </w:r>
      <w:proofErr w:type="gramStart"/>
      <w:r w:rsidRPr="008D7DF9">
        <w:rPr>
          <w:rFonts w:ascii="Times New Roman" w:hAnsi="Times New Roman" w:cs="Times New Roman"/>
          <w:sz w:val="28"/>
          <w:szCs w:val="28"/>
        </w:rPr>
        <w:t>&lt; 0</w:t>
      </w:r>
      <w:proofErr w:type="gramEnd"/>
      <w:r w:rsidRPr="008D7DF9">
        <w:rPr>
          <w:rFonts w:ascii="Times New Roman" w:hAnsi="Times New Roman" w:cs="Times New Roman"/>
          <w:sz w:val="28"/>
          <w:szCs w:val="28"/>
        </w:rPr>
        <w:t>,05).</w:t>
      </w:r>
    </w:p>
    <w:p w14:paraId="44DFF253" w14:textId="0BF2BB8E"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Исследование процента жира в зависимости от ИМТ имеет большое значение [</w:t>
      </w:r>
      <w:r w:rsidR="0023233B">
        <w:rPr>
          <w:rFonts w:ascii="Times New Roman" w:hAnsi="Times New Roman" w:cs="Times New Roman"/>
          <w:sz w:val="28"/>
          <w:szCs w:val="28"/>
        </w:rPr>
        <w:t>299</w:t>
      </w:r>
      <w:r w:rsidRPr="008D7DF9">
        <w:rPr>
          <w:rFonts w:ascii="Times New Roman" w:hAnsi="Times New Roman" w:cs="Times New Roman"/>
          <w:sz w:val="28"/>
          <w:szCs w:val="28"/>
        </w:rPr>
        <w:t>]. Как известно, жировой гепатоз может встречаться также у худых лиц с ИМТ менее 23 для азиатов [</w:t>
      </w:r>
      <w:r w:rsidR="0023233B">
        <w:rPr>
          <w:rFonts w:ascii="Times New Roman" w:hAnsi="Times New Roman" w:cs="Times New Roman"/>
          <w:sz w:val="28"/>
          <w:szCs w:val="28"/>
        </w:rPr>
        <w:t>300</w:t>
      </w:r>
      <w:r w:rsidRPr="008D7DF9">
        <w:rPr>
          <w:rFonts w:ascii="Times New Roman" w:hAnsi="Times New Roman" w:cs="Times New Roman"/>
          <w:sz w:val="28"/>
          <w:szCs w:val="28"/>
        </w:rPr>
        <w:t xml:space="preserve">]. У худых мужчин, страдающих НАЖБП без СД2, обнаружена тенденция к более высоким показателям процента жира независимо от региона проживания (рисунок </w:t>
      </w:r>
      <w:r w:rsidR="00112B45">
        <w:rPr>
          <w:rFonts w:ascii="Times New Roman" w:hAnsi="Times New Roman" w:cs="Times New Roman"/>
          <w:sz w:val="28"/>
          <w:szCs w:val="28"/>
        </w:rPr>
        <w:t>3</w:t>
      </w:r>
      <w:r w:rsidRPr="008D7DF9">
        <w:rPr>
          <w:rFonts w:ascii="Times New Roman" w:hAnsi="Times New Roman" w:cs="Times New Roman"/>
          <w:sz w:val="28"/>
          <w:szCs w:val="28"/>
        </w:rPr>
        <w:t>.</w:t>
      </w:r>
      <w:r w:rsidR="00871336">
        <w:rPr>
          <w:rFonts w:ascii="Times New Roman" w:hAnsi="Times New Roman" w:cs="Times New Roman"/>
          <w:sz w:val="28"/>
          <w:szCs w:val="28"/>
        </w:rPr>
        <w:t>11</w:t>
      </w:r>
      <w:r w:rsidRPr="008D7DF9">
        <w:rPr>
          <w:rFonts w:ascii="Times New Roman" w:hAnsi="Times New Roman" w:cs="Times New Roman"/>
          <w:sz w:val="28"/>
          <w:szCs w:val="28"/>
        </w:rPr>
        <w:t xml:space="preserve">). Возможно, такие результаты связаны с низкой ФА. </w:t>
      </w:r>
    </w:p>
    <w:p w14:paraId="5E603543" w14:textId="46D363CF"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Доля жира значительно превышал приемлемый показатель (18–25 %) не только в организме тучных мужчин низкогорья и </w:t>
      </w:r>
      <w:r w:rsidR="00AC20F2">
        <w:rPr>
          <w:rFonts w:ascii="Times New Roman" w:hAnsi="Times New Roman" w:cs="Times New Roman"/>
          <w:sz w:val="28"/>
          <w:szCs w:val="28"/>
        </w:rPr>
        <w:t>среднегорья</w:t>
      </w:r>
      <w:r w:rsidRPr="008D7DF9">
        <w:rPr>
          <w:rFonts w:ascii="Times New Roman" w:hAnsi="Times New Roman" w:cs="Times New Roman"/>
          <w:sz w:val="28"/>
          <w:szCs w:val="28"/>
        </w:rPr>
        <w:t xml:space="preserve"> (33,8 и 33,5 %), но и у мужчин с нормальным весом, 32,6 и 30,4 %, соответственно. У полных женщин обоих регионов этот показатель находился в пределах приемлемых границ (21–31 %), а женщины с низким ИМТ демонстрировали пограничные значения процента жира.</w:t>
      </w:r>
    </w:p>
    <w:p w14:paraId="2BE846C0" w14:textId="77777777" w:rsidR="00D64532" w:rsidRPr="008D7DF9" w:rsidRDefault="00D64532" w:rsidP="00D64532">
      <w:pPr>
        <w:spacing w:after="0" w:line="360" w:lineRule="auto"/>
        <w:ind w:firstLine="567"/>
        <w:rPr>
          <w:rFonts w:ascii="Times New Roman" w:hAnsi="Times New Roman" w:cs="Times New Roman"/>
          <w:noProof/>
          <w:sz w:val="24"/>
          <w:lang w:eastAsia="ru-RU"/>
        </w:rPr>
      </w:pPr>
      <w:r w:rsidRPr="008D7DF9">
        <w:rPr>
          <w:rFonts w:ascii="Times New Roman" w:hAnsi="Times New Roman" w:cs="Times New Roman"/>
          <w:noProof/>
          <w:lang w:eastAsia="ru-RU"/>
        </w:rPr>
        <w:drawing>
          <wp:inline distT="0" distB="0" distL="0" distR="0" wp14:anchorId="24EF37C1" wp14:editId="756C23F4">
            <wp:extent cx="4970834" cy="2597285"/>
            <wp:effectExtent l="0" t="0" r="1270" b="12700"/>
            <wp:docPr id="35" name="Диаграмма 35">
              <a:extLst xmlns:a="http://schemas.openxmlformats.org/drawingml/2006/main">
                <a:ext uri="{FF2B5EF4-FFF2-40B4-BE49-F238E27FC236}">
                  <a16:creationId xmlns:a16="http://schemas.microsoft.com/office/drawing/2014/main" id="{59967FC1-D2A2-421E-BA43-FDA9E87CB8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08EEED73" w14:textId="69B121D2" w:rsidR="00D64532" w:rsidRPr="00354783" w:rsidRDefault="00D64532" w:rsidP="00D64532">
      <w:pPr>
        <w:spacing w:after="0" w:line="276" w:lineRule="auto"/>
        <w:jc w:val="center"/>
        <w:rPr>
          <w:rFonts w:ascii="Times New Roman" w:hAnsi="Times New Roman" w:cs="Times New Roman"/>
          <w:noProof/>
          <w:sz w:val="28"/>
          <w:szCs w:val="28"/>
          <w:lang w:eastAsia="ru-RU"/>
        </w:rPr>
      </w:pPr>
      <w:r w:rsidRPr="00354783">
        <w:rPr>
          <w:rFonts w:ascii="Times New Roman" w:hAnsi="Times New Roman" w:cs="Times New Roman"/>
          <w:noProof/>
          <w:sz w:val="28"/>
          <w:szCs w:val="28"/>
          <w:lang w:eastAsia="ru-RU"/>
        </w:rPr>
        <w:t xml:space="preserve">Рисунок </w:t>
      </w:r>
      <w:r w:rsidR="00112B45" w:rsidRPr="00354783">
        <w:rPr>
          <w:rFonts w:ascii="Times New Roman" w:hAnsi="Times New Roman" w:cs="Times New Roman"/>
          <w:noProof/>
          <w:sz w:val="28"/>
          <w:szCs w:val="28"/>
          <w:lang w:eastAsia="ru-RU"/>
        </w:rPr>
        <w:t>3</w:t>
      </w:r>
      <w:r w:rsidRPr="00354783">
        <w:rPr>
          <w:rFonts w:ascii="Times New Roman" w:hAnsi="Times New Roman" w:cs="Times New Roman"/>
          <w:noProof/>
          <w:sz w:val="28"/>
          <w:szCs w:val="28"/>
          <w:lang w:eastAsia="ru-RU"/>
        </w:rPr>
        <w:t>.</w:t>
      </w:r>
      <w:r w:rsidR="00871336" w:rsidRPr="00354783">
        <w:rPr>
          <w:rFonts w:ascii="Times New Roman" w:hAnsi="Times New Roman" w:cs="Times New Roman"/>
          <w:noProof/>
          <w:sz w:val="28"/>
          <w:szCs w:val="28"/>
          <w:lang w:eastAsia="ru-RU"/>
        </w:rPr>
        <w:t>11</w:t>
      </w:r>
      <w:r w:rsidRPr="00354783">
        <w:rPr>
          <w:rFonts w:ascii="Times New Roman" w:hAnsi="Times New Roman" w:cs="Times New Roman"/>
          <w:noProof/>
          <w:sz w:val="28"/>
          <w:szCs w:val="28"/>
          <w:lang w:eastAsia="ru-RU"/>
        </w:rPr>
        <w:t xml:space="preserve"> – Процент жира в организме у мужчин и женщин с НАЖБП, </w:t>
      </w:r>
    </w:p>
    <w:p w14:paraId="7ADA9564" w14:textId="77777777" w:rsidR="00354783" w:rsidRDefault="00D64532" w:rsidP="00D64532">
      <w:pPr>
        <w:spacing w:after="0" w:line="276" w:lineRule="auto"/>
        <w:jc w:val="center"/>
        <w:rPr>
          <w:rFonts w:ascii="Times New Roman" w:hAnsi="Times New Roman" w:cs="Times New Roman"/>
          <w:noProof/>
          <w:sz w:val="28"/>
          <w:szCs w:val="28"/>
          <w:lang w:eastAsia="ru-RU"/>
        </w:rPr>
      </w:pPr>
      <w:r w:rsidRPr="00354783">
        <w:rPr>
          <w:rFonts w:ascii="Times New Roman" w:hAnsi="Times New Roman" w:cs="Times New Roman"/>
          <w:noProof/>
          <w:sz w:val="28"/>
          <w:szCs w:val="28"/>
          <w:lang w:eastAsia="ru-RU"/>
        </w:rPr>
        <w:t>проживающих в условиях низкогорья (г. Бишкек) и среднегорья (с. Ат-Баш</w:t>
      </w:r>
      <w:r w:rsidR="00725BD9" w:rsidRPr="00354783">
        <w:rPr>
          <w:rFonts w:ascii="Times New Roman" w:hAnsi="Times New Roman" w:cs="Times New Roman"/>
          <w:noProof/>
          <w:sz w:val="28"/>
          <w:szCs w:val="28"/>
          <w:lang w:eastAsia="ru-RU"/>
        </w:rPr>
        <w:t>ы</w:t>
      </w:r>
      <w:r w:rsidRPr="00354783">
        <w:rPr>
          <w:rFonts w:ascii="Times New Roman" w:hAnsi="Times New Roman" w:cs="Times New Roman"/>
          <w:noProof/>
          <w:sz w:val="28"/>
          <w:szCs w:val="28"/>
          <w:lang w:eastAsia="ru-RU"/>
        </w:rPr>
        <w:t>)</w:t>
      </w:r>
    </w:p>
    <w:p w14:paraId="51180302" w14:textId="01BD97D2" w:rsidR="00D64532" w:rsidRPr="00354783" w:rsidRDefault="00354783" w:rsidP="00354783">
      <w:pPr>
        <w:spacing w:after="0" w:line="276" w:lineRule="auto"/>
        <w:rPr>
          <w:rFonts w:ascii="Times New Roman" w:hAnsi="Times New Roman" w:cs="Times New Roman"/>
          <w:i/>
          <w:iCs/>
          <w:noProof/>
          <w:lang w:eastAsia="ru-RU"/>
        </w:rPr>
      </w:pPr>
      <w:r>
        <w:rPr>
          <w:rFonts w:ascii="Times New Roman" w:hAnsi="Times New Roman" w:cs="Times New Roman"/>
          <w:i/>
          <w:iCs/>
          <w:noProof/>
          <w:lang w:eastAsia="ru-RU"/>
        </w:rPr>
        <w:t xml:space="preserve">                                  </w:t>
      </w:r>
      <w:r w:rsidRPr="00354783">
        <w:rPr>
          <w:rFonts w:ascii="Times New Roman" w:hAnsi="Times New Roman" w:cs="Times New Roman"/>
          <w:i/>
          <w:iCs/>
          <w:noProof/>
          <w:lang w:eastAsia="ru-RU"/>
        </w:rPr>
        <w:t>Примечание:</w:t>
      </w:r>
      <w:r w:rsidR="00D64532" w:rsidRPr="00354783">
        <w:rPr>
          <w:rFonts w:ascii="Times New Roman" w:hAnsi="Times New Roman" w:cs="Times New Roman"/>
          <w:i/>
          <w:iCs/>
          <w:noProof/>
          <w:lang w:eastAsia="ru-RU"/>
        </w:rPr>
        <w:t xml:space="preserve"> </w:t>
      </w:r>
      <w:r w:rsidR="00D64532" w:rsidRPr="00354783">
        <w:rPr>
          <w:rFonts w:ascii="Times New Roman" w:hAnsi="Times New Roman" w:cs="Times New Roman"/>
          <w:i/>
          <w:iCs/>
        </w:rPr>
        <w:t>*</w:t>
      </w:r>
      <w:r w:rsidR="00D64532" w:rsidRPr="00354783">
        <w:rPr>
          <w:rFonts w:ascii="Times New Roman" w:hAnsi="Times New Roman" w:cs="Times New Roman"/>
          <w:i/>
          <w:iCs/>
          <w:lang w:val="en-US"/>
        </w:rPr>
        <w:t>p</w:t>
      </w:r>
      <w:r w:rsidR="00D64532" w:rsidRPr="00354783">
        <w:rPr>
          <w:rFonts w:ascii="Times New Roman" w:hAnsi="Times New Roman" w:cs="Times New Roman"/>
          <w:i/>
          <w:iCs/>
        </w:rPr>
        <w:t xml:space="preserve"> </w:t>
      </w:r>
      <w:proofErr w:type="gramStart"/>
      <w:r w:rsidR="00D64532" w:rsidRPr="00354783">
        <w:rPr>
          <w:rFonts w:ascii="Times New Roman" w:hAnsi="Times New Roman" w:cs="Times New Roman"/>
          <w:i/>
          <w:iCs/>
        </w:rPr>
        <w:t>&lt; 0</w:t>
      </w:r>
      <w:proofErr w:type="gramEnd"/>
      <w:r w:rsidR="00D64532" w:rsidRPr="00354783">
        <w:rPr>
          <w:rFonts w:ascii="Times New Roman" w:hAnsi="Times New Roman" w:cs="Times New Roman"/>
          <w:i/>
          <w:iCs/>
        </w:rPr>
        <w:t>,05</w:t>
      </w:r>
    </w:p>
    <w:p w14:paraId="21384057" w14:textId="77777777" w:rsidR="00D64532" w:rsidRPr="008D7DF9" w:rsidRDefault="00D64532" w:rsidP="00D64532">
      <w:pPr>
        <w:spacing w:after="0" w:line="360" w:lineRule="auto"/>
        <w:ind w:firstLine="567"/>
        <w:jc w:val="both"/>
        <w:rPr>
          <w:rFonts w:ascii="Times New Roman" w:hAnsi="Times New Roman" w:cs="Times New Roman"/>
          <w:sz w:val="28"/>
          <w:szCs w:val="28"/>
        </w:rPr>
      </w:pPr>
    </w:p>
    <w:p w14:paraId="06091091" w14:textId="580E2565"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lastRenderedPageBreak/>
        <w:t xml:space="preserve">Как показано в рисунке </w:t>
      </w:r>
      <w:r w:rsidR="00112B45">
        <w:rPr>
          <w:rFonts w:ascii="Times New Roman" w:hAnsi="Times New Roman" w:cs="Times New Roman"/>
          <w:sz w:val="28"/>
          <w:szCs w:val="28"/>
        </w:rPr>
        <w:t>3</w:t>
      </w:r>
      <w:r w:rsidRPr="008D7DF9">
        <w:rPr>
          <w:rFonts w:ascii="Times New Roman" w:hAnsi="Times New Roman" w:cs="Times New Roman"/>
          <w:sz w:val="28"/>
          <w:szCs w:val="28"/>
        </w:rPr>
        <w:t>.1</w:t>
      </w:r>
      <w:r w:rsidR="00871336">
        <w:rPr>
          <w:rFonts w:ascii="Times New Roman" w:hAnsi="Times New Roman" w:cs="Times New Roman"/>
          <w:sz w:val="28"/>
          <w:szCs w:val="28"/>
        </w:rPr>
        <w:t>2</w:t>
      </w:r>
      <w:r w:rsidRPr="008D7DF9">
        <w:rPr>
          <w:rFonts w:ascii="Times New Roman" w:hAnsi="Times New Roman" w:cs="Times New Roman"/>
          <w:sz w:val="28"/>
          <w:szCs w:val="28"/>
        </w:rPr>
        <w:t xml:space="preserve">, у худых женщин с НАЖБП в сочетании с СД2, по сравнению с аналогичной когортой, но без СД2, выявлен рост процента жира, приближающийся к пограничным цифрам. У мужчин обеих регионов данный показатель превышал приемлемые цифры (рисунок </w:t>
      </w:r>
      <w:r w:rsidR="00112B45">
        <w:rPr>
          <w:rFonts w:ascii="Times New Roman" w:hAnsi="Times New Roman" w:cs="Times New Roman"/>
          <w:sz w:val="28"/>
          <w:szCs w:val="28"/>
        </w:rPr>
        <w:t>3</w:t>
      </w:r>
      <w:r w:rsidRPr="008D7DF9">
        <w:rPr>
          <w:rFonts w:ascii="Times New Roman" w:hAnsi="Times New Roman" w:cs="Times New Roman"/>
          <w:sz w:val="28"/>
          <w:szCs w:val="28"/>
        </w:rPr>
        <w:t>.1</w:t>
      </w:r>
      <w:r w:rsidR="00871336">
        <w:rPr>
          <w:rFonts w:ascii="Times New Roman" w:hAnsi="Times New Roman" w:cs="Times New Roman"/>
          <w:sz w:val="28"/>
          <w:szCs w:val="28"/>
        </w:rPr>
        <w:t>2</w:t>
      </w:r>
      <w:r w:rsidRPr="008D7DF9">
        <w:rPr>
          <w:rFonts w:ascii="Times New Roman" w:hAnsi="Times New Roman" w:cs="Times New Roman"/>
          <w:sz w:val="28"/>
          <w:szCs w:val="28"/>
        </w:rPr>
        <w:t xml:space="preserve">). </w:t>
      </w:r>
    </w:p>
    <w:p w14:paraId="24CD3EAE" w14:textId="69A14EED" w:rsidR="00D64532" w:rsidRPr="008D7DF9" w:rsidRDefault="00F04172" w:rsidP="00D64532">
      <w:pPr>
        <w:spacing w:after="0" w:line="360" w:lineRule="auto"/>
        <w:ind w:firstLine="567"/>
        <w:rPr>
          <w:rFonts w:ascii="Times New Roman" w:hAnsi="Times New Roman" w:cs="Times New Roman"/>
          <w:noProof/>
          <w:sz w:val="24"/>
          <w:lang w:eastAsia="ru-RU"/>
        </w:rPr>
      </w:pPr>
      <w:r>
        <w:rPr>
          <w:noProof/>
        </w:rPr>
        <w:drawing>
          <wp:inline distT="0" distB="0" distL="0" distR="0" wp14:anchorId="6C5DC2D8" wp14:editId="04F15066">
            <wp:extent cx="4572000" cy="2743200"/>
            <wp:effectExtent l="0" t="0" r="0" b="0"/>
            <wp:docPr id="12" name="Диаграмма 12">
              <a:extLst xmlns:a="http://schemas.openxmlformats.org/drawingml/2006/main">
                <a:ext uri="{FF2B5EF4-FFF2-40B4-BE49-F238E27FC236}">
                  <a16:creationId xmlns:a16="http://schemas.microsoft.com/office/drawing/2014/main" id="{26D0BCA1-D17E-4144-AE96-AEDA1C5AE5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0EA4EEF" w14:textId="4EA85D52" w:rsidR="00D64532" w:rsidRPr="00C53EE0" w:rsidRDefault="00D64532" w:rsidP="00D64532">
      <w:pPr>
        <w:spacing w:after="0" w:line="276" w:lineRule="auto"/>
        <w:jc w:val="center"/>
        <w:rPr>
          <w:rFonts w:ascii="Times New Roman" w:hAnsi="Times New Roman" w:cs="Times New Roman"/>
          <w:noProof/>
          <w:sz w:val="28"/>
          <w:szCs w:val="28"/>
          <w:lang w:eastAsia="ru-RU"/>
        </w:rPr>
      </w:pPr>
      <w:r w:rsidRPr="00C53EE0">
        <w:rPr>
          <w:rFonts w:ascii="Times New Roman" w:hAnsi="Times New Roman" w:cs="Times New Roman"/>
          <w:noProof/>
          <w:sz w:val="28"/>
          <w:szCs w:val="28"/>
          <w:lang w:eastAsia="ru-RU"/>
        </w:rPr>
        <w:t xml:space="preserve">Рисунок </w:t>
      </w:r>
      <w:r w:rsidR="00112B45" w:rsidRPr="00C53EE0">
        <w:rPr>
          <w:rFonts w:ascii="Times New Roman" w:hAnsi="Times New Roman" w:cs="Times New Roman"/>
          <w:noProof/>
          <w:sz w:val="28"/>
          <w:szCs w:val="28"/>
          <w:lang w:eastAsia="ru-RU"/>
        </w:rPr>
        <w:t>3.</w:t>
      </w:r>
      <w:r w:rsidR="00871336" w:rsidRPr="00C53EE0">
        <w:rPr>
          <w:rFonts w:ascii="Times New Roman" w:hAnsi="Times New Roman" w:cs="Times New Roman"/>
          <w:noProof/>
          <w:sz w:val="28"/>
          <w:szCs w:val="28"/>
          <w:lang w:eastAsia="ru-RU"/>
        </w:rPr>
        <w:t>12</w:t>
      </w:r>
      <w:r w:rsidRPr="00C53EE0">
        <w:rPr>
          <w:rFonts w:ascii="Times New Roman" w:hAnsi="Times New Roman" w:cs="Times New Roman"/>
          <w:noProof/>
          <w:sz w:val="28"/>
          <w:szCs w:val="28"/>
          <w:lang w:eastAsia="ru-RU"/>
        </w:rPr>
        <w:t xml:space="preserve"> – Процент жира в организме у мужчин и женщин с НАЖБП + СД2, проживающих в условиях низкогорья (г. Бишкек) и среднегорья (с. Ат-Баш</w:t>
      </w:r>
      <w:r w:rsidR="00725BD9" w:rsidRPr="00C53EE0">
        <w:rPr>
          <w:rFonts w:ascii="Times New Roman" w:hAnsi="Times New Roman" w:cs="Times New Roman"/>
          <w:noProof/>
          <w:sz w:val="28"/>
          <w:szCs w:val="28"/>
          <w:lang w:eastAsia="ru-RU"/>
        </w:rPr>
        <w:t>ы</w:t>
      </w:r>
      <w:r w:rsidRPr="00C53EE0">
        <w:rPr>
          <w:rFonts w:ascii="Times New Roman" w:hAnsi="Times New Roman" w:cs="Times New Roman"/>
          <w:noProof/>
          <w:sz w:val="28"/>
          <w:szCs w:val="28"/>
          <w:lang w:eastAsia="ru-RU"/>
        </w:rPr>
        <w:t>)</w:t>
      </w:r>
    </w:p>
    <w:p w14:paraId="67E309BA" w14:textId="77777777" w:rsidR="00D64532" w:rsidRPr="008D7DF9" w:rsidRDefault="00D64532" w:rsidP="00D64532">
      <w:pPr>
        <w:spacing w:after="0" w:line="276" w:lineRule="auto"/>
        <w:jc w:val="center"/>
        <w:rPr>
          <w:rFonts w:ascii="Times New Roman" w:hAnsi="Times New Roman" w:cs="Times New Roman"/>
          <w:noProof/>
          <w:sz w:val="24"/>
          <w:szCs w:val="24"/>
          <w:lang w:eastAsia="ru-RU"/>
        </w:rPr>
      </w:pPr>
    </w:p>
    <w:p w14:paraId="0BF91BC9" w14:textId="45D12705"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Таким образом, структура </w:t>
      </w:r>
      <w:proofErr w:type="spellStart"/>
      <w:r w:rsidRPr="008D7DF9">
        <w:rPr>
          <w:rFonts w:ascii="Times New Roman" w:hAnsi="Times New Roman" w:cs="Times New Roman"/>
          <w:sz w:val="28"/>
          <w:szCs w:val="28"/>
        </w:rPr>
        <w:t>коморбидной</w:t>
      </w:r>
      <w:proofErr w:type="spellEnd"/>
      <w:r w:rsidRPr="008D7DF9">
        <w:rPr>
          <w:rFonts w:ascii="Times New Roman" w:hAnsi="Times New Roman" w:cs="Times New Roman"/>
          <w:sz w:val="28"/>
          <w:szCs w:val="28"/>
        </w:rPr>
        <w:t xml:space="preserve"> патологии НАЖБП отличается у жителей низкогорья и </w:t>
      </w:r>
      <w:r w:rsidR="00725BD9">
        <w:rPr>
          <w:rFonts w:ascii="Times New Roman" w:hAnsi="Times New Roman" w:cs="Times New Roman"/>
          <w:sz w:val="28"/>
          <w:szCs w:val="28"/>
        </w:rPr>
        <w:t>средне</w:t>
      </w:r>
      <w:r w:rsidRPr="008D7DF9">
        <w:rPr>
          <w:rFonts w:ascii="Times New Roman" w:hAnsi="Times New Roman" w:cs="Times New Roman"/>
          <w:sz w:val="28"/>
          <w:szCs w:val="28"/>
        </w:rPr>
        <w:t xml:space="preserve">горья и зависит от возраста и ИМТ. </w:t>
      </w:r>
      <w:r w:rsidRPr="008D7DF9">
        <w:rPr>
          <w:rFonts w:ascii="Times New Roman" w:hAnsi="Times New Roman" w:cs="Times New Roman"/>
        </w:rPr>
        <w:t xml:space="preserve"> </w:t>
      </w:r>
      <w:r w:rsidRPr="008D7DF9">
        <w:rPr>
          <w:rFonts w:ascii="Times New Roman" w:hAnsi="Times New Roman" w:cs="Times New Roman"/>
          <w:sz w:val="28"/>
          <w:szCs w:val="28"/>
        </w:rPr>
        <w:t xml:space="preserve">Процент жира мужчин обоих регионов с НАЖБП как с, так и без СД2, значительно превышает приемлемый показатель (18–25 %). Здоровые жители обжитого высокогорья имеют более низкий ИМТ, по сравнению с </w:t>
      </w:r>
      <w:proofErr w:type="spellStart"/>
      <w:r w:rsidRPr="008D7DF9">
        <w:rPr>
          <w:rFonts w:ascii="Times New Roman" w:hAnsi="Times New Roman" w:cs="Times New Roman"/>
          <w:sz w:val="28"/>
          <w:szCs w:val="28"/>
        </w:rPr>
        <w:t>низкогорцами</w:t>
      </w:r>
      <w:proofErr w:type="spellEnd"/>
      <w:r w:rsidRPr="008D7DF9">
        <w:rPr>
          <w:rFonts w:ascii="Times New Roman" w:hAnsi="Times New Roman" w:cs="Times New Roman"/>
          <w:sz w:val="28"/>
          <w:szCs w:val="28"/>
        </w:rPr>
        <w:t xml:space="preserve">, тогда как НАЖБП и СД2 сочетаются с избыточной массой тела и ожирением </w:t>
      </w:r>
      <w:r w:rsidRPr="008D7DF9">
        <w:rPr>
          <w:rFonts w:ascii="Times New Roman" w:hAnsi="Times New Roman" w:cs="Times New Roman"/>
          <w:sz w:val="28"/>
          <w:szCs w:val="28"/>
          <w:lang w:val="en-US"/>
        </w:rPr>
        <w:t>I</w:t>
      </w:r>
      <w:r w:rsidRPr="008D7DF9">
        <w:rPr>
          <w:rFonts w:ascii="Times New Roman" w:hAnsi="Times New Roman" w:cs="Times New Roman"/>
          <w:sz w:val="28"/>
          <w:szCs w:val="28"/>
        </w:rPr>
        <w:t xml:space="preserve"> степени.</w:t>
      </w:r>
    </w:p>
    <w:p w14:paraId="6EABA11E" w14:textId="77777777" w:rsidR="00D64532" w:rsidRPr="008D7DF9" w:rsidRDefault="00D64532" w:rsidP="00D64532">
      <w:pPr>
        <w:spacing w:after="0" w:line="360" w:lineRule="auto"/>
        <w:ind w:firstLine="567"/>
        <w:jc w:val="both"/>
        <w:rPr>
          <w:rFonts w:ascii="Times New Roman" w:hAnsi="Times New Roman" w:cs="Times New Roman"/>
          <w:sz w:val="28"/>
          <w:szCs w:val="28"/>
        </w:rPr>
      </w:pPr>
    </w:p>
    <w:p w14:paraId="4950F774" w14:textId="3BC1A919" w:rsidR="00D64532" w:rsidRPr="008D7DF9" w:rsidRDefault="00193DAE" w:rsidP="00D64532">
      <w:pPr>
        <w:spacing w:after="0" w:line="276" w:lineRule="auto"/>
        <w:jc w:val="center"/>
        <w:rPr>
          <w:rFonts w:ascii="Times New Roman" w:hAnsi="Times New Roman" w:cs="Times New Roman"/>
          <w:b/>
          <w:bCs/>
          <w:sz w:val="30"/>
          <w:szCs w:val="30"/>
        </w:rPr>
      </w:pPr>
      <w:r>
        <w:rPr>
          <w:rFonts w:ascii="Times New Roman" w:hAnsi="Times New Roman" w:cs="Times New Roman"/>
          <w:b/>
          <w:bCs/>
          <w:sz w:val="30"/>
          <w:szCs w:val="30"/>
        </w:rPr>
        <w:t>3</w:t>
      </w:r>
      <w:r w:rsidR="00D64532" w:rsidRPr="008D7DF9">
        <w:rPr>
          <w:rFonts w:ascii="Times New Roman" w:hAnsi="Times New Roman" w:cs="Times New Roman"/>
          <w:b/>
          <w:bCs/>
          <w:sz w:val="30"/>
          <w:szCs w:val="30"/>
        </w:rPr>
        <w:t xml:space="preserve">.6. Особенности биохимических показателей крови у жителей низкогорья и </w:t>
      </w:r>
      <w:r w:rsidR="005C1CBC">
        <w:rPr>
          <w:rFonts w:ascii="Times New Roman" w:hAnsi="Times New Roman" w:cs="Times New Roman"/>
          <w:b/>
          <w:bCs/>
          <w:sz w:val="30"/>
          <w:szCs w:val="30"/>
        </w:rPr>
        <w:t>средне</w:t>
      </w:r>
      <w:r w:rsidR="00D64532" w:rsidRPr="008D7DF9">
        <w:rPr>
          <w:rFonts w:ascii="Times New Roman" w:hAnsi="Times New Roman" w:cs="Times New Roman"/>
          <w:b/>
          <w:bCs/>
          <w:sz w:val="30"/>
          <w:szCs w:val="30"/>
        </w:rPr>
        <w:t>горья с НАЖБП без и в сочетании с СД2</w:t>
      </w:r>
    </w:p>
    <w:p w14:paraId="42320B36" w14:textId="77777777" w:rsidR="00D64532" w:rsidRPr="008D7DF9" w:rsidRDefault="00D64532" w:rsidP="00D64532">
      <w:pPr>
        <w:spacing w:after="0" w:line="360" w:lineRule="auto"/>
        <w:ind w:firstLine="567"/>
        <w:jc w:val="both"/>
        <w:rPr>
          <w:rFonts w:ascii="Times New Roman" w:hAnsi="Times New Roman" w:cs="Times New Roman"/>
          <w:sz w:val="28"/>
          <w:szCs w:val="28"/>
        </w:rPr>
      </w:pPr>
    </w:p>
    <w:p w14:paraId="14E4E9F1" w14:textId="780F059A"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Вначале мы изучили биохимические показатели у относительно здоровых лиц, проживающих на различных высотах. Как представлено в табл</w:t>
      </w:r>
      <w:r w:rsidR="00C53EE0">
        <w:rPr>
          <w:rFonts w:ascii="Times New Roman" w:hAnsi="Times New Roman" w:cs="Times New Roman"/>
          <w:sz w:val="28"/>
          <w:szCs w:val="28"/>
        </w:rPr>
        <w:t>.</w:t>
      </w:r>
      <w:r w:rsidRPr="008D7DF9">
        <w:rPr>
          <w:rFonts w:ascii="Times New Roman" w:hAnsi="Times New Roman" w:cs="Times New Roman"/>
          <w:sz w:val="28"/>
          <w:szCs w:val="28"/>
        </w:rPr>
        <w:t xml:space="preserve"> </w:t>
      </w:r>
      <w:r w:rsidR="00112B45">
        <w:rPr>
          <w:rFonts w:ascii="Times New Roman" w:hAnsi="Times New Roman" w:cs="Times New Roman"/>
          <w:sz w:val="28"/>
          <w:szCs w:val="28"/>
        </w:rPr>
        <w:t>3</w:t>
      </w:r>
      <w:r w:rsidRPr="008D7DF9">
        <w:rPr>
          <w:rFonts w:ascii="Times New Roman" w:hAnsi="Times New Roman" w:cs="Times New Roman"/>
          <w:sz w:val="28"/>
          <w:szCs w:val="28"/>
        </w:rPr>
        <w:t xml:space="preserve">.3, статистически значимых различий биохимических показателей крови у здоровых лиц, жителей низко- и </w:t>
      </w:r>
      <w:r w:rsidR="005C1CBC" w:rsidRPr="005C1CBC">
        <w:rPr>
          <w:rFonts w:ascii="Times New Roman" w:hAnsi="Times New Roman" w:cs="Times New Roman"/>
          <w:sz w:val="28"/>
          <w:szCs w:val="28"/>
        </w:rPr>
        <w:t>среднегорья</w:t>
      </w:r>
      <w:r w:rsidRPr="008D7DF9">
        <w:rPr>
          <w:rFonts w:ascii="Times New Roman" w:hAnsi="Times New Roman" w:cs="Times New Roman"/>
          <w:sz w:val="28"/>
          <w:szCs w:val="28"/>
        </w:rPr>
        <w:t xml:space="preserve">, не было. </w:t>
      </w:r>
    </w:p>
    <w:p w14:paraId="2CEF756E" w14:textId="77777777" w:rsidR="00D64532" w:rsidRPr="008D7DF9" w:rsidRDefault="00D64532" w:rsidP="00D64532">
      <w:pPr>
        <w:spacing w:after="0" w:line="360" w:lineRule="auto"/>
        <w:ind w:firstLine="567"/>
        <w:jc w:val="both"/>
        <w:rPr>
          <w:rFonts w:ascii="Times New Roman" w:hAnsi="Times New Roman" w:cs="Times New Roman"/>
          <w:sz w:val="28"/>
          <w:szCs w:val="28"/>
        </w:rPr>
      </w:pPr>
    </w:p>
    <w:p w14:paraId="6CB18ABE" w14:textId="77777777" w:rsidR="005C28CE" w:rsidRDefault="005C28CE" w:rsidP="00D64532">
      <w:pPr>
        <w:spacing w:after="0" w:line="276" w:lineRule="auto"/>
        <w:jc w:val="center"/>
        <w:rPr>
          <w:rFonts w:ascii="Times New Roman" w:hAnsi="Times New Roman" w:cs="Times New Roman"/>
          <w:sz w:val="28"/>
          <w:szCs w:val="28"/>
        </w:rPr>
      </w:pPr>
    </w:p>
    <w:p w14:paraId="7978BD3F" w14:textId="1E2E2E43" w:rsidR="00D64532" w:rsidRPr="00C53EE0" w:rsidRDefault="00D64532" w:rsidP="00D64532">
      <w:pPr>
        <w:spacing w:after="0" w:line="276" w:lineRule="auto"/>
        <w:jc w:val="center"/>
        <w:rPr>
          <w:rFonts w:ascii="Times New Roman" w:hAnsi="Times New Roman" w:cs="Times New Roman"/>
          <w:sz w:val="28"/>
          <w:szCs w:val="28"/>
        </w:rPr>
      </w:pPr>
      <w:r w:rsidRPr="00C53EE0">
        <w:rPr>
          <w:rFonts w:ascii="Times New Roman" w:hAnsi="Times New Roman" w:cs="Times New Roman"/>
          <w:sz w:val="28"/>
          <w:szCs w:val="28"/>
        </w:rPr>
        <w:t xml:space="preserve">Таблица </w:t>
      </w:r>
      <w:r w:rsidR="00112B45" w:rsidRPr="00C53EE0">
        <w:rPr>
          <w:rFonts w:ascii="Times New Roman" w:hAnsi="Times New Roman" w:cs="Times New Roman"/>
          <w:sz w:val="28"/>
          <w:szCs w:val="28"/>
        </w:rPr>
        <w:t>3</w:t>
      </w:r>
      <w:r w:rsidRPr="00C53EE0">
        <w:rPr>
          <w:rFonts w:ascii="Times New Roman" w:hAnsi="Times New Roman" w:cs="Times New Roman"/>
          <w:sz w:val="28"/>
          <w:szCs w:val="28"/>
        </w:rPr>
        <w:t xml:space="preserve">.3 – Биохимические показатели крови </w:t>
      </w:r>
    </w:p>
    <w:p w14:paraId="2801143F" w14:textId="7356EC1D" w:rsidR="00D64532" w:rsidRPr="00C53EE0" w:rsidRDefault="00D64532" w:rsidP="00D64532">
      <w:pPr>
        <w:spacing w:after="0" w:line="276" w:lineRule="auto"/>
        <w:jc w:val="center"/>
        <w:rPr>
          <w:rFonts w:ascii="Times New Roman" w:hAnsi="Times New Roman" w:cs="Times New Roman"/>
          <w:sz w:val="28"/>
          <w:szCs w:val="28"/>
        </w:rPr>
      </w:pPr>
      <w:r w:rsidRPr="00C53EE0">
        <w:rPr>
          <w:rFonts w:ascii="Times New Roman" w:hAnsi="Times New Roman" w:cs="Times New Roman"/>
          <w:sz w:val="28"/>
          <w:szCs w:val="28"/>
        </w:rPr>
        <w:t xml:space="preserve">у здоровых лиц низкогорья и </w:t>
      </w:r>
      <w:r w:rsidR="005C1CBC" w:rsidRPr="00C53EE0">
        <w:rPr>
          <w:rFonts w:ascii="Times New Roman" w:hAnsi="Times New Roman" w:cs="Times New Roman"/>
          <w:sz w:val="28"/>
          <w:szCs w:val="28"/>
        </w:rPr>
        <w:t>среднегорья</w:t>
      </w:r>
      <w:r w:rsidRPr="00C53EE0">
        <w:rPr>
          <w:rFonts w:ascii="Times New Roman" w:hAnsi="Times New Roman" w:cs="Times New Roman"/>
          <w:sz w:val="28"/>
          <w:szCs w:val="28"/>
        </w:rPr>
        <w:t>, M ± m</w:t>
      </w:r>
    </w:p>
    <w:p w14:paraId="4C728030" w14:textId="77777777" w:rsidR="00D64532" w:rsidRPr="008D7DF9" w:rsidRDefault="00D64532" w:rsidP="00D64532">
      <w:pPr>
        <w:spacing w:after="0" w:line="276" w:lineRule="auto"/>
        <w:jc w:val="center"/>
        <w:rPr>
          <w:rFonts w:ascii="Times New Roman" w:hAnsi="Times New Roman" w:cs="Times New Roman"/>
          <w:sz w:val="24"/>
          <w:szCs w:val="24"/>
        </w:rPr>
      </w:pPr>
    </w:p>
    <w:tbl>
      <w:tblPr>
        <w:tblW w:w="10065"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9"/>
        <w:gridCol w:w="1701"/>
        <w:gridCol w:w="1842"/>
        <w:gridCol w:w="1560"/>
        <w:gridCol w:w="2126"/>
        <w:gridCol w:w="1417"/>
      </w:tblGrid>
      <w:tr w:rsidR="00D64532" w:rsidRPr="008D7DF9" w14:paraId="4518DDFD" w14:textId="77777777" w:rsidTr="00AD2318">
        <w:tc>
          <w:tcPr>
            <w:tcW w:w="1419" w:type="dxa"/>
            <w:vMerge w:val="restart"/>
            <w:shd w:val="clear" w:color="auto" w:fill="auto"/>
          </w:tcPr>
          <w:p w14:paraId="5FACA054" w14:textId="77777777" w:rsidR="00D64532" w:rsidRPr="008D7DF9" w:rsidRDefault="00D64532" w:rsidP="00AD2318">
            <w:pPr>
              <w:spacing w:after="0" w:line="360" w:lineRule="auto"/>
              <w:ind w:firstLine="31"/>
              <w:rPr>
                <w:rFonts w:ascii="Times New Roman" w:hAnsi="Times New Roman" w:cs="Times New Roman"/>
              </w:rPr>
            </w:pPr>
            <w:r w:rsidRPr="008D7DF9">
              <w:rPr>
                <w:rFonts w:ascii="Times New Roman" w:hAnsi="Times New Roman" w:cs="Times New Roman"/>
              </w:rPr>
              <w:t xml:space="preserve">Показатель </w:t>
            </w:r>
          </w:p>
        </w:tc>
        <w:tc>
          <w:tcPr>
            <w:tcW w:w="3543" w:type="dxa"/>
            <w:gridSpan w:val="2"/>
            <w:shd w:val="clear" w:color="auto" w:fill="F2F2F2" w:themeFill="background1" w:themeFillShade="F2"/>
          </w:tcPr>
          <w:p w14:paraId="7C8FB01F" w14:textId="77777777" w:rsidR="00D64532" w:rsidRPr="008D7DF9" w:rsidRDefault="00D64532" w:rsidP="00AD2318">
            <w:pPr>
              <w:spacing w:after="0" w:line="360" w:lineRule="auto"/>
              <w:jc w:val="center"/>
              <w:rPr>
                <w:rFonts w:ascii="Times New Roman" w:hAnsi="Times New Roman" w:cs="Times New Roman"/>
              </w:rPr>
            </w:pPr>
            <w:r w:rsidRPr="008D7DF9">
              <w:rPr>
                <w:rFonts w:ascii="Times New Roman" w:hAnsi="Times New Roman" w:cs="Times New Roman"/>
              </w:rPr>
              <w:t xml:space="preserve">Бишкек,  </w:t>
            </w:r>
          </w:p>
          <w:p w14:paraId="2F648DE6" w14:textId="77777777" w:rsidR="00D64532" w:rsidRPr="008D7DF9" w:rsidRDefault="00D64532" w:rsidP="00AD2318">
            <w:pPr>
              <w:spacing w:after="0" w:line="360" w:lineRule="auto"/>
              <w:jc w:val="center"/>
              <w:rPr>
                <w:rFonts w:ascii="Times New Roman" w:hAnsi="Times New Roman" w:cs="Times New Roman"/>
              </w:rPr>
            </w:pPr>
            <w:r w:rsidRPr="008D7DF9">
              <w:rPr>
                <w:rFonts w:ascii="Times New Roman" w:hAnsi="Times New Roman" w:cs="Times New Roman"/>
              </w:rPr>
              <w:t>750-800 м н.у.м. (n = 20)</w:t>
            </w:r>
          </w:p>
        </w:tc>
        <w:tc>
          <w:tcPr>
            <w:tcW w:w="3686" w:type="dxa"/>
            <w:gridSpan w:val="2"/>
            <w:shd w:val="clear" w:color="auto" w:fill="FFF2CC" w:themeFill="accent4" w:themeFillTint="33"/>
          </w:tcPr>
          <w:p w14:paraId="3FA4751D" w14:textId="1567B61E" w:rsidR="00D64532" w:rsidRPr="008D7DF9" w:rsidRDefault="005C1CBC" w:rsidP="00AD2318">
            <w:pPr>
              <w:spacing w:after="0" w:line="360" w:lineRule="auto"/>
              <w:ind w:firstLine="567"/>
              <w:jc w:val="center"/>
              <w:rPr>
                <w:rFonts w:ascii="Times New Roman" w:hAnsi="Times New Roman" w:cs="Times New Roman"/>
              </w:rPr>
            </w:pPr>
            <w:proofErr w:type="spellStart"/>
            <w:r>
              <w:rPr>
                <w:rFonts w:ascii="Times New Roman" w:hAnsi="Times New Roman" w:cs="Times New Roman"/>
              </w:rPr>
              <w:t>Ат-Башы</w:t>
            </w:r>
            <w:proofErr w:type="spellEnd"/>
            <w:r w:rsidR="00D64532" w:rsidRPr="008D7DF9">
              <w:rPr>
                <w:rFonts w:ascii="Times New Roman" w:hAnsi="Times New Roman" w:cs="Times New Roman"/>
              </w:rPr>
              <w:t xml:space="preserve">, </w:t>
            </w:r>
          </w:p>
          <w:p w14:paraId="232DBB18" w14:textId="77777777" w:rsidR="00D64532" w:rsidRPr="008D7DF9" w:rsidRDefault="00D64532" w:rsidP="00AD2318">
            <w:pPr>
              <w:spacing w:after="0" w:line="360" w:lineRule="auto"/>
              <w:ind w:firstLine="567"/>
              <w:jc w:val="center"/>
              <w:rPr>
                <w:rFonts w:ascii="Times New Roman" w:hAnsi="Times New Roman" w:cs="Times New Roman"/>
              </w:rPr>
            </w:pPr>
            <w:r w:rsidRPr="008D7DF9">
              <w:rPr>
                <w:rFonts w:ascii="Times New Roman" w:hAnsi="Times New Roman" w:cs="Times New Roman"/>
              </w:rPr>
              <w:t>2046-2300 м н.у.м. (n = 20)</w:t>
            </w:r>
          </w:p>
        </w:tc>
        <w:tc>
          <w:tcPr>
            <w:tcW w:w="1417" w:type="dxa"/>
            <w:vMerge w:val="restart"/>
            <w:shd w:val="clear" w:color="auto" w:fill="auto"/>
          </w:tcPr>
          <w:p w14:paraId="2C6F4E3A" w14:textId="77777777" w:rsidR="00D64532" w:rsidRPr="008D7DF9" w:rsidRDefault="00D64532" w:rsidP="00AD2318">
            <w:pPr>
              <w:spacing w:after="0" w:line="360" w:lineRule="auto"/>
              <w:ind w:firstLine="31"/>
              <w:rPr>
                <w:rFonts w:ascii="Times New Roman" w:hAnsi="Times New Roman" w:cs="Times New Roman"/>
              </w:rPr>
            </w:pPr>
            <w:r w:rsidRPr="008D7DF9">
              <w:rPr>
                <w:rFonts w:ascii="Times New Roman" w:hAnsi="Times New Roman" w:cs="Times New Roman"/>
              </w:rPr>
              <w:t>Значение, р</w:t>
            </w:r>
          </w:p>
        </w:tc>
      </w:tr>
      <w:tr w:rsidR="00D64532" w:rsidRPr="008D7DF9" w14:paraId="353975B7" w14:textId="77777777" w:rsidTr="00AD2318">
        <w:tc>
          <w:tcPr>
            <w:tcW w:w="1419" w:type="dxa"/>
            <w:vMerge/>
            <w:shd w:val="clear" w:color="auto" w:fill="auto"/>
          </w:tcPr>
          <w:p w14:paraId="6609015C" w14:textId="77777777" w:rsidR="00D64532" w:rsidRPr="008D7DF9" w:rsidRDefault="00D64532" w:rsidP="00AD2318">
            <w:pPr>
              <w:spacing w:after="0" w:line="360" w:lineRule="auto"/>
              <w:ind w:firstLine="31"/>
              <w:rPr>
                <w:rFonts w:ascii="Times New Roman" w:hAnsi="Times New Roman" w:cs="Times New Roman"/>
              </w:rPr>
            </w:pPr>
          </w:p>
        </w:tc>
        <w:tc>
          <w:tcPr>
            <w:tcW w:w="1701" w:type="dxa"/>
            <w:shd w:val="clear" w:color="auto" w:fill="F2F2F2" w:themeFill="background1" w:themeFillShade="F2"/>
          </w:tcPr>
          <w:p w14:paraId="02860715" w14:textId="77777777" w:rsidR="00D64532" w:rsidRPr="008D7DF9" w:rsidRDefault="00D64532" w:rsidP="00AD2318">
            <w:pPr>
              <w:spacing w:after="0" w:line="360" w:lineRule="auto"/>
              <w:ind w:firstLine="40"/>
              <w:jc w:val="center"/>
              <w:rPr>
                <w:rFonts w:ascii="Times New Roman" w:hAnsi="Times New Roman" w:cs="Times New Roman"/>
                <w:bCs/>
                <w:lang w:val="en-US"/>
              </w:rPr>
            </w:pPr>
            <w:r w:rsidRPr="008D7DF9">
              <w:rPr>
                <w:rFonts w:ascii="Times New Roman" w:hAnsi="Times New Roman" w:cs="Times New Roman"/>
                <w:bCs/>
              </w:rPr>
              <w:t xml:space="preserve">М ± </w:t>
            </w:r>
            <w:r w:rsidRPr="008D7DF9">
              <w:rPr>
                <w:rFonts w:ascii="Times New Roman" w:hAnsi="Times New Roman" w:cs="Times New Roman"/>
                <w:bCs/>
                <w:lang w:val="en-US"/>
              </w:rPr>
              <w:t>m</w:t>
            </w:r>
          </w:p>
        </w:tc>
        <w:tc>
          <w:tcPr>
            <w:tcW w:w="1842" w:type="dxa"/>
            <w:shd w:val="clear" w:color="auto" w:fill="F2F2F2" w:themeFill="background1" w:themeFillShade="F2"/>
          </w:tcPr>
          <w:p w14:paraId="6ACA703E" w14:textId="77777777" w:rsidR="00D64532" w:rsidRPr="008D7DF9" w:rsidRDefault="00D64532" w:rsidP="00AD2318">
            <w:pPr>
              <w:spacing w:after="0" w:line="360" w:lineRule="auto"/>
              <w:ind w:firstLine="31"/>
              <w:jc w:val="center"/>
              <w:rPr>
                <w:rFonts w:ascii="Times New Roman" w:hAnsi="Times New Roman" w:cs="Times New Roman"/>
                <w:bCs/>
              </w:rPr>
            </w:pPr>
            <w:r w:rsidRPr="008D7DF9">
              <w:rPr>
                <w:rFonts w:ascii="Times New Roman" w:hAnsi="Times New Roman" w:cs="Times New Roman"/>
                <w:bCs/>
              </w:rPr>
              <w:t>95% ДИ</w:t>
            </w:r>
          </w:p>
        </w:tc>
        <w:tc>
          <w:tcPr>
            <w:tcW w:w="1560" w:type="dxa"/>
            <w:shd w:val="clear" w:color="auto" w:fill="FFF2CC" w:themeFill="accent4" w:themeFillTint="33"/>
          </w:tcPr>
          <w:p w14:paraId="7340DC87" w14:textId="77777777" w:rsidR="00D64532" w:rsidRPr="008D7DF9" w:rsidRDefault="00D64532" w:rsidP="00AD2318">
            <w:pPr>
              <w:spacing w:after="0" w:line="360" w:lineRule="auto"/>
              <w:ind w:firstLine="171"/>
              <w:jc w:val="center"/>
              <w:rPr>
                <w:rFonts w:ascii="Times New Roman" w:hAnsi="Times New Roman" w:cs="Times New Roman"/>
              </w:rPr>
            </w:pPr>
            <w:r w:rsidRPr="008D7DF9">
              <w:rPr>
                <w:rFonts w:ascii="Times New Roman" w:hAnsi="Times New Roman" w:cs="Times New Roman"/>
                <w:bCs/>
              </w:rPr>
              <w:t>М±</w:t>
            </w:r>
            <w:r w:rsidRPr="008D7DF9">
              <w:rPr>
                <w:rFonts w:ascii="Times New Roman" w:hAnsi="Times New Roman" w:cs="Times New Roman"/>
                <w:bCs/>
                <w:lang w:val="en-US"/>
              </w:rPr>
              <w:t>m</w:t>
            </w:r>
          </w:p>
        </w:tc>
        <w:tc>
          <w:tcPr>
            <w:tcW w:w="2126" w:type="dxa"/>
            <w:shd w:val="clear" w:color="auto" w:fill="FFF2CC" w:themeFill="accent4" w:themeFillTint="33"/>
          </w:tcPr>
          <w:p w14:paraId="1A592E71" w14:textId="77777777" w:rsidR="00D64532" w:rsidRPr="008D7DF9" w:rsidRDefault="00D64532" w:rsidP="00AD2318">
            <w:pPr>
              <w:spacing w:after="0" w:line="360" w:lineRule="auto"/>
              <w:ind w:firstLine="28"/>
              <w:jc w:val="center"/>
              <w:rPr>
                <w:rFonts w:ascii="Times New Roman" w:hAnsi="Times New Roman" w:cs="Times New Roman"/>
              </w:rPr>
            </w:pPr>
            <w:r w:rsidRPr="008D7DF9">
              <w:rPr>
                <w:rFonts w:ascii="Times New Roman" w:hAnsi="Times New Roman" w:cs="Times New Roman"/>
                <w:bCs/>
              </w:rPr>
              <w:t>95% ДИ</w:t>
            </w:r>
          </w:p>
        </w:tc>
        <w:tc>
          <w:tcPr>
            <w:tcW w:w="1417" w:type="dxa"/>
            <w:vMerge/>
            <w:shd w:val="clear" w:color="auto" w:fill="auto"/>
          </w:tcPr>
          <w:p w14:paraId="6A576137" w14:textId="77777777" w:rsidR="00D64532" w:rsidRPr="008D7DF9" w:rsidRDefault="00D64532" w:rsidP="00AD2318">
            <w:pPr>
              <w:spacing w:after="0" w:line="360" w:lineRule="auto"/>
              <w:ind w:firstLine="31"/>
              <w:rPr>
                <w:rFonts w:ascii="Times New Roman" w:hAnsi="Times New Roman" w:cs="Times New Roman"/>
              </w:rPr>
            </w:pPr>
          </w:p>
        </w:tc>
      </w:tr>
      <w:tr w:rsidR="00D64532" w:rsidRPr="008D7DF9" w14:paraId="5DD54F37" w14:textId="77777777" w:rsidTr="00AD2318">
        <w:tc>
          <w:tcPr>
            <w:tcW w:w="1419" w:type="dxa"/>
            <w:vMerge/>
            <w:shd w:val="clear" w:color="auto" w:fill="auto"/>
          </w:tcPr>
          <w:p w14:paraId="7865B52F" w14:textId="77777777" w:rsidR="00D64532" w:rsidRPr="008D7DF9" w:rsidRDefault="00D64532" w:rsidP="00AD2318">
            <w:pPr>
              <w:spacing w:after="0" w:line="360" w:lineRule="auto"/>
              <w:ind w:firstLine="31"/>
              <w:jc w:val="center"/>
              <w:rPr>
                <w:rFonts w:ascii="Times New Roman" w:hAnsi="Times New Roman" w:cs="Times New Roman"/>
              </w:rPr>
            </w:pPr>
          </w:p>
        </w:tc>
        <w:tc>
          <w:tcPr>
            <w:tcW w:w="3543" w:type="dxa"/>
            <w:gridSpan w:val="2"/>
            <w:shd w:val="clear" w:color="auto" w:fill="F2F2F2" w:themeFill="background1" w:themeFillShade="F2"/>
          </w:tcPr>
          <w:p w14:paraId="70E4C5C1" w14:textId="77777777" w:rsidR="00D64532" w:rsidRPr="008D7DF9" w:rsidRDefault="00D64532" w:rsidP="00AD2318">
            <w:pPr>
              <w:spacing w:after="0" w:line="360" w:lineRule="auto"/>
              <w:ind w:firstLine="31"/>
              <w:jc w:val="center"/>
              <w:rPr>
                <w:rFonts w:ascii="Times New Roman" w:hAnsi="Times New Roman" w:cs="Times New Roman"/>
                <w:b/>
              </w:rPr>
            </w:pPr>
            <w:r w:rsidRPr="008D7DF9">
              <w:rPr>
                <w:rFonts w:ascii="Times New Roman" w:hAnsi="Times New Roman" w:cs="Times New Roman"/>
                <w:b/>
              </w:rPr>
              <w:t>1</w:t>
            </w:r>
          </w:p>
        </w:tc>
        <w:tc>
          <w:tcPr>
            <w:tcW w:w="3686" w:type="dxa"/>
            <w:gridSpan w:val="2"/>
            <w:shd w:val="clear" w:color="auto" w:fill="FFF2CC" w:themeFill="accent4" w:themeFillTint="33"/>
          </w:tcPr>
          <w:p w14:paraId="13837CB8" w14:textId="77777777" w:rsidR="00D64532" w:rsidRPr="008D7DF9" w:rsidRDefault="00D64532" w:rsidP="00AD2318">
            <w:pPr>
              <w:spacing w:after="0" w:line="360" w:lineRule="auto"/>
              <w:ind w:firstLine="28"/>
              <w:jc w:val="center"/>
              <w:rPr>
                <w:rFonts w:ascii="Times New Roman" w:hAnsi="Times New Roman" w:cs="Times New Roman"/>
                <w:b/>
              </w:rPr>
            </w:pPr>
            <w:r w:rsidRPr="008D7DF9">
              <w:rPr>
                <w:rFonts w:ascii="Times New Roman" w:hAnsi="Times New Roman" w:cs="Times New Roman"/>
                <w:b/>
              </w:rPr>
              <w:t>2</w:t>
            </w:r>
          </w:p>
        </w:tc>
        <w:tc>
          <w:tcPr>
            <w:tcW w:w="1417" w:type="dxa"/>
            <w:vMerge/>
            <w:shd w:val="clear" w:color="auto" w:fill="auto"/>
          </w:tcPr>
          <w:p w14:paraId="36545F35" w14:textId="77777777" w:rsidR="00D64532" w:rsidRPr="008D7DF9" w:rsidRDefault="00D64532" w:rsidP="00AD2318">
            <w:pPr>
              <w:spacing w:after="0" w:line="360" w:lineRule="auto"/>
              <w:ind w:firstLine="31"/>
              <w:jc w:val="center"/>
              <w:rPr>
                <w:rFonts w:ascii="Times New Roman" w:hAnsi="Times New Roman" w:cs="Times New Roman"/>
              </w:rPr>
            </w:pPr>
          </w:p>
        </w:tc>
      </w:tr>
      <w:tr w:rsidR="00D64532" w:rsidRPr="008D7DF9" w14:paraId="469DCB45" w14:textId="77777777" w:rsidTr="00AD2318">
        <w:tc>
          <w:tcPr>
            <w:tcW w:w="1419" w:type="dxa"/>
            <w:shd w:val="clear" w:color="auto" w:fill="auto"/>
          </w:tcPr>
          <w:p w14:paraId="5B4CDE73" w14:textId="77777777" w:rsidR="00D64532" w:rsidRPr="008D7DF9" w:rsidRDefault="00D64532" w:rsidP="00AD2318">
            <w:pPr>
              <w:spacing w:after="0" w:line="360" w:lineRule="auto"/>
              <w:ind w:firstLine="31"/>
              <w:rPr>
                <w:rFonts w:ascii="Times New Roman" w:hAnsi="Times New Roman" w:cs="Times New Roman"/>
              </w:rPr>
            </w:pPr>
            <w:r w:rsidRPr="008D7DF9">
              <w:rPr>
                <w:rFonts w:ascii="Times New Roman" w:hAnsi="Times New Roman" w:cs="Times New Roman"/>
              </w:rPr>
              <w:t>ОХ</w:t>
            </w:r>
          </w:p>
          <w:p w14:paraId="2EFECA14" w14:textId="77777777" w:rsidR="00D64532" w:rsidRPr="008D7DF9" w:rsidRDefault="00D64532" w:rsidP="00AD2318">
            <w:pPr>
              <w:spacing w:after="0" w:line="360" w:lineRule="auto"/>
              <w:ind w:firstLine="31"/>
              <w:rPr>
                <w:rFonts w:ascii="Times New Roman" w:hAnsi="Times New Roman" w:cs="Times New Roman"/>
              </w:rPr>
            </w:pPr>
            <w:r w:rsidRPr="008D7DF9">
              <w:rPr>
                <w:rFonts w:ascii="Times New Roman" w:hAnsi="Times New Roman" w:cs="Times New Roman"/>
              </w:rPr>
              <w:t>ммоль/л</w:t>
            </w:r>
          </w:p>
        </w:tc>
        <w:tc>
          <w:tcPr>
            <w:tcW w:w="1701" w:type="dxa"/>
            <w:shd w:val="clear" w:color="auto" w:fill="F2F2F2" w:themeFill="background1" w:themeFillShade="F2"/>
          </w:tcPr>
          <w:p w14:paraId="7F9B351B" w14:textId="77777777" w:rsidR="00D64532" w:rsidRPr="008D7DF9" w:rsidRDefault="00D64532" w:rsidP="00AD2318">
            <w:pPr>
              <w:spacing w:after="0" w:line="360" w:lineRule="auto"/>
              <w:ind w:firstLine="40"/>
              <w:jc w:val="center"/>
              <w:rPr>
                <w:rFonts w:ascii="Times New Roman" w:hAnsi="Times New Roman" w:cs="Times New Roman"/>
                <w:lang w:val="en-US"/>
              </w:rPr>
            </w:pPr>
            <w:r w:rsidRPr="008D7DF9">
              <w:rPr>
                <w:rFonts w:ascii="Times New Roman" w:hAnsi="Times New Roman" w:cs="Times New Roman"/>
              </w:rPr>
              <w:t>4,3</w:t>
            </w:r>
            <w:r w:rsidRPr="008D7DF9">
              <w:rPr>
                <w:rFonts w:ascii="Times New Roman" w:hAnsi="Times New Roman" w:cs="Times New Roman"/>
                <w:lang w:val="en-US"/>
              </w:rPr>
              <w:t>5</w:t>
            </w:r>
            <w:r w:rsidRPr="008D7DF9">
              <w:rPr>
                <w:rFonts w:ascii="Times New Roman" w:hAnsi="Times New Roman" w:cs="Times New Roman"/>
              </w:rPr>
              <w:t>±</w:t>
            </w:r>
            <w:r w:rsidRPr="008D7DF9">
              <w:rPr>
                <w:rFonts w:ascii="Times New Roman" w:hAnsi="Times New Roman" w:cs="Times New Roman"/>
                <w:lang w:val="en-US"/>
              </w:rPr>
              <w:t>0.35</w:t>
            </w:r>
          </w:p>
        </w:tc>
        <w:tc>
          <w:tcPr>
            <w:tcW w:w="1842" w:type="dxa"/>
            <w:shd w:val="clear" w:color="auto" w:fill="F2F2F2" w:themeFill="background1" w:themeFillShade="F2"/>
          </w:tcPr>
          <w:p w14:paraId="005156D5"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lang w:val="en-US"/>
              </w:rPr>
              <w:t>3.56-</w:t>
            </w:r>
            <w:r w:rsidRPr="008D7DF9">
              <w:rPr>
                <w:rFonts w:ascii="Times New Roman" w:hAnsi="Times New Roman" w:cs="Times New Roman"/>
              </w:rPr>
              <w:t>5,13</w:t>
            </w:r>
          </w:p>
        </w:tc>
        <w:tc>
          <w:tcPr>
            <w:tcW w:w="1560" w:type="dxa"/>
            <w:shd w:val="clear" w:color="auto" w:fill="FFF2CC" w:themeFill="accent4" w:themeFillTint="33"/>
          </w:tcPr>
          <w:p w14:paraId="4B7CCCF8" w14:textId="77777777" w:rsidR="00D64532" w:rsidRPr="008D7DF9" w:rsidRDefault="00D64532" w:rsidP="00AD2318">
            <w:pPr>
              <w:spacing w:after="0" w:line="360" w:lineRule="auto"/>
              <w:ind w:firstLine="171"/>
              <w:jc w:val="center"/>
              <w:rPr>
                <w:rFonts w:ascii="Times New Roman" w:hAnsi="Times New Roman" w:cs="Times New Roman"/>
                <w:lang w:val="en-US"/>
              </w:rPr>
            </w:pPr>
            <w:r w:rsidRPr="008D7DF9">
              <w:rPr>
                <w:rFonts w:ascii="Times New Roman" w:hAnsi="Times New Roman" w:cs="Times New Roman"/>
              </w:rPr>
              <w:t>4,61±</w:t>
            </w:r>
            <w:r w:rsidRPr="008D7DF9">
              <w:rPr>
                <w:rFonts w:ascii="Times New Roman" w:hAnsi="Times New Roman" w:cs="Times New Roman"/>
                <w:lang w:val="en-US"/>
              </w:rPr>
              <w:t>2.63</w:t>
            </w:r>
          </w:p>
        </w:tc>
        <w:tc>
          <w:tcPr>
            <w:tcW w:w="2126" w:type="dxa"/>
            <w:shd w:val="clear" w:color="auto" w:fill="FFF2CC" w:themeFill="accent4" w:themeFillTint="33"/>
          </w:tcPr>
          <w:p w14:paraId="0DD02AA7" w14:textId="77777777" w:rsidR="00D64532" w:rsidRPr="008D7DF9" w:rsidRDefault="00D64532" w:rsidP="00AD2318">
            <w:pPr>
              <w:spacing w:after="0" w:line="360" w:lineRule="auto"/>
              <w:ind w:firstLine="28"/>
              <w:jc w:val="center"/>
              <w:rPr>
                <w:rFonts w:ascii="Times New Roman" w:hAnsi="Times New Roman" w:cs="Times New Roman"/>
              </w:rPr>
            </w:pPr>
            <w:r w:rsidRPr="008D7DF9">
              <w:rPr>
                <w:rFonts w:ascii="Times New Roman" w:hAnsi="Times New Roman" w:cs="Times New Roman"/>
                <w:lang w:val="en-US"/>
              </w:rPr>
              <w:t>3</w:t>
            </w:r>
            <w:r w:rsidRPr="008D7DF9">
              <w:rPr>
                <w:rFonts w:ascii="Times New Roman" w:hAnsi="Times New Roman" w:cs="Times New Roman"/>
              </w:rPr>
              <w:t>,</w:t>
            </w:r>
            <w:r w:rsidRPr="008D7DF9">
              <w:rPr>
                <w:rFonts w:ascii="Times New Roman" w:hAnsi="Times New Roman" w:cs="Times New Roman"/>
                <w:lang w:val="en-US"/>
              </w:rPr>
              <w:t>77-</w:t>
            </w:r>
            <w:r w:rsidRPr="008D7DF9">
              <w:rPr>
                <w:rFonts w:ascii="Times New Roman" w:hAnsi="Times New Roman" w:cs="Times New Roman"/>
              </w:rPr>
              <w:t>5,45</w:t>
            </w:r>
          </w:p>
        </w:tc>
        <w:tc>
          <w:tcPr>
            <w:tcW w:w="1417" w:type="dxa"/>
            <w:shd w:val="clear" w:color="auto" w:fill="auto"/>
          </w:tcPr>
          <w:p w14:paraId="06010164" w14:textId="77777777" w:rsidR="00D64532" w:rsidRPr="008D7DF9" w:rsidRDefault="00D64532" w:rsidP="00AD2318">
            <w:pPr>
              <w:spacing w:after="0" w:line="360" w:lineRule="auto"/>
              <w:ind w:firstLine="31"/>
              <w:rPr>
                <w:rFonts w:ascii="Times New Roman" w:hAnsi="Times New Roman" w:cs="Times New Roman"/>
                <w:b/>
                <w:bCs/>
                <w:sz w:val="20"/>
                <w:szCs w:val="20"/>
              </w:rPr>
            </w:pPr>
            <w:proofErr w:type="gramStart"/>
            <w:r w:rsidRPr="008D7DF9">
              <w:rPr>
                <w:rFonts w:ascii="Times New Roman" w:hAnsi="Times New Roman" w:cs="Times New Roman"/>
                <w:b/>
                <w:bCs/>
                <w:sz w:val="20"/>
                <w:szCs w:val="20"/>
              </w:rPr>
              <w:t>Р &gt;</w:t>
            </w:r>
            <w:proofErr w:type="gramEnd"/>
            <w:r w:rsidRPr="008D7DF9">
              <w:rPr>
                <w:rFonts w:ascii="Times New Roman" w:hAnsi="Times New Roman" w:cs="Times New Roman"/>
                <w:b/>
                <w:bCs/>
                <w:sz w:val="20"/>
                <w:szCs w:val="20"/>
              </w:rPr>
              <w:t xml:space="preserve"> 0,05 </w:t>
            </w:r>
          </w:p>
          <w:p w14:paraId="6F9F200F" w14:textId="77777777" w:rsidR="00D64532" w:rsidRPr="008D7DF9" w:rsidRDefault="00D64532" w:rsidP="00AD2318">
            <w:pPr>
              <w:spacing w:after="0" w:line="360" w:lineRule="auto"/>
              <w:ind w:firstLine="31"/>
              <w:rPr>
                <w:rFonts w:ascii="Times New Roman" w:hAnsi="Times New Roman" w:cs="Times New Roman"/>
                <w:sz w:val="20"/>
                <w:szCs w:val="20"/>
              </w:rPr>
            </w:pPr>
            <w:r w:rsidRPr="008D7DF9">
              <w:rPr>
                <w:rFonts w:ascii="Times New Roman" w:hAnsi="Times New Roman" w:cs="Times New Roman"/>
                <w:b/>
                <w:sz w:val="20"/>
                <w:szCs w:val="20"/>
              </w:rPr>
              <w:t xml:space="preserve"> </w:t>
            </w:r>
          </w:p>
        </w:tc>
      </w:tr>
      <w:tr w:rsidR="00D64532" w:rsidRPr="008D7DF9" w14:paraId="6D4055B4" w14:textId="77777777" w:rsidTr="00AD2318">
        <w:tc>
          <w:tcPr>
            <w:tcW w:w="1419" w:type="dxa"/>
            <w:shd w:val="clear" w:color="auto" w:fill="auto"/>
          </w:tcPr>
          <w:p w14:paraId="2E8BFE98" w14:textId="77777777" w:rsidR="00D64532" w:rsidRPr="008D7DF9" w:rsidRDefault="00D64532" w:rsidP="00AD2318">
            <w:pPr>
              <w:spacing w:after="0" w:line="360" w:lineRule="auto"/>
              <w:ind w:firstLine="31"/>
              <w:rPr>
                <w:rFonts w:ascii="Times New Roman" w:hAnsi="Times New Roman" w:cs="Times New Roman"/>
              </w:rPr>
            </w:pPr>
            <w:r w:rsidRPr="008D7DF9">
              <w:rPr>
                <w:rFonts w:ascii="Times New Roman" w:hAnsi="Times New Roman" w:cs="Times New Roman"/>
              </w:rPr>
              <w:t>ЛПНП</w:t>
            </w:r>
          </w:p>
          <w:p w14:paraId="4BB2CF9B" w14:textId="77777777" w:rsidR="00D64532" w:rsidRPr="008D7DF9" w:rsidRDefault="00D64532" w:rsidP="00AD2318">
            <w:pPr>
              <w:spacing w:after="0" w:line="360" w:lineRule="auto"/>
              <w:ind w:firstLine="31"/>
              <w:rPr>
                <w:rFonts w:ascii="Times New Roman" w:hAnsi="Times New Roman" w:cs="Times New Roman"/>
              </w:rPr>
            </w:pPr>
            <w:r w:rsidRPr="008D7DF9">
              <w:rPr>
                <w:rFonts w:ascii="Times New Roman" w:hAnsi="Times New Roman" w:cs="Times New Roman"/>
              </w:rPr>
              <w:t>ммоль/л</w:t>
            </w:r>
          </w:p>
        </w:tc>
        <w:tc>
          <w:tcPr>
            <w:tcW w:w="1701" w:type="dxa"/>
            <w:shd w:val="clear" w:color="auto" w:fill="F2F2F2" w:themeFill="background1" w:themeFillShade="F2"/>
          </w:tcPr>
          <w:p w14:paraId="25D3449A" w14:textId="77777777" w:rsidR="00D64532" w:rsidRPr="008D7DF9" w:rsidRDefault="00D64532" w:rsidP="00AD2318">
            <w:pPr>
              <w:spacing w:after="0" w:line="360" w:lineRule="auto"/>
              <w:ind w:firstLine="40"/>
              <w:jc w:val="center"/>
              <w:rPr>
                <w:rFonts w:ascii="Times New Roman" w:hAnsi="Times New Roman" w:cs="Times New Roman"/>
              </w:rPr>
            </w:pPr>
            <w:r w:rsidRPr="008D7DF9">
              <w:rPr>
                <w:rFonts w:ascii="Times New Roman" w:hAnsi="Times New Roman" w:cs="Times New Roman"/>
                <w:lang w:val="en-US"/>
              </w:rPr>
              <w:t>2</w:t>
            </w:r>
            <w:r w:rsidRPr="008D7DF9">
              <w:rPr>
                <w:rFonts w:ascii="Times New Roman" w:hAnsi="Times New Roman" w:cs="Times New Roman"/>
              </w:rPr>
              <w:t>,58±</w:t>
            </w:r>
            <w:r w:rsidRPr="008D7DF9">
              <w:rPr>
                <w:rFonts w:ascii="Times New Roman" w:hAnsi="Times New Roman" w:cs="Times New Roman"/>
                <w:lang w:val="en-US"/>
              </w:rPr>
              <w:t>0</w:t>
            </w:r>
            <w:r w:rsidRPr="008D7DF9">
              <w:rPr>
                <w:rFonts w:ascii="Times New Roman" w:hAnsi="Times New Roman" w:cs="Times New Roman"/>
              </w:rPr>
              <w:t>,43</w:t>
            </w:r>
          </w:p>
        </w:tc>
        <w:tc>
          <w:tcPr>
            <w:tcW w:w="1842" w:type="dxa"/>
            <w:shd w:val="clear" w:color="auto" w:fill="F2F2F2" w:themeFill="background1" w:themeFillShade="F2"/>
          </w:tcPr>
          <w:p w14:paraId="34FB92E0"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lang w:val="en-US"/>
              </w:rPr>
              <w:t>-</w:t>
            </w:r>
            <w:r w:rsidRPr="008D7DF9">
              <w:rPr>
                <w:rFonts w:ascii="Times New Roman" w:hAnsi="Times New Roman" w:cs="Times New Roman"/>
              </w:rPr>
              <w:t>2,88-8,04</w:t>
            </w:r>
          </w:p>
        </w:tc>
        <w:tc>
          <w:tcPr>
            <w:tcW w:w="1560" w:type="dxa"/>
            <w:shd w:val="clear" w:color="auto" w:fill="FFF2CC" w:themeFill="accent4" w:themeFillTint="33"/>
          </w:tcPr>
          <w:p w14:paraId="323E676E" w14:textId="77777777" w:rsidR="00D64532" w:rsidRPr="008D7DF9" w:rsidRDefault="00D64532" w:rsidP="00AD2318">
            <w:pPr>
              <w:spacing w:after="0" w:line="360" w:lineRule="auto"/>
              <w:ind w:firstLine="171"/>
              <w:jc w:val="center"/>
              <w:rPr>
                <w:rFonts w:ascii="Times New Roman" w:hAnsi="Times New Roman" w:cs="Times New Roman"/>
              </w:rPr>
            </w:pPr>
            <w:r w:rsidRPr="008D7DF9">
              <w:rPr>
                <w:rFonts w:ascii="Times New Roman" w:hAnsi="Times New Roman" w:cs="Times New Roman"/>
              </w:rPr>
              <w:t>2,99±0,21</w:t>
            </w:r>
          </w:p>
        </w:tc>
        <w:tc>
          <w:tcPr>
            <w:tcW w:w="2126" w:type="dxa"/>
            <w:shd w:val="clear" w:color="auto" w:fill="FFF2CC" w:themeFill="accent4" w:themeFillTint="33"/>
          </w:tcPr>
          <w:p w14:paraId="1F12A873" w14:textId="77777777" w:rsidR="00D64532" w:rsidRPr="008D7DF9" w:rsidRDefault="00D64532" w:rsidP="00AD2318">
            <w:pPr>
              <w:spacing w:after="0" w:line="360" w:lineRule="auto"/>
              <w:ind w:firstLine="28"/>
              <w:jc w:val="center"/>
              <w:rPr>
                <w:rFonts w:ascii="Times New Roman" w:hAnsi="Times New Roman" w:cs="Times New Roman"/>
                <w:lang w:val="en-US"/>
              </w:rPr>
            </w:pPr>
            <w:r w:rsidRPr="008D7DF9">
              <w:rPr>
                <w:rFonts w:ascii="Times New Roman" w:hAnsi="Times New Roman" w:cs="Times New Roman"/>
              </w:rPr>
              <w:t>2,3-3,68</w:t>
            </w:r>
          </w:p>
        </w:tc>
        <w:tc>
          <w:tcPr>
            <w:tcW w:w="1417" w:type="dxa"/>
            <w:shd w:val="clear" w:color="auto" w:fill="auto"/>
          </w:tcPr>
          <w:p w14:paraId="29D5142D" w14:textId="77777777" w:rsidR="00D64532" w:rsidRPr="008D7DF9" w:rsidRDefault="00D64532" w:rsidP="00AD2318">
            <w:pPr>
              <w:spacing w:after="0" w:line="360" w:lineRule="auto"/>
              <w:ind w:firstLine="31"/>
              <w:rPr>
                <w:rFonts w:ascii="Times New Roman" w:hAnsi="Times New Roman" w:cs="Times New Roman"/>
                <w:b/>
                <w:bCs/>
                <w:sz w:val="20"/>
                <w:szCs w:val="20"/>
              </w:rPr>
            </w:pPr>
            <w:proofErr w:type="gramStart"/>
            <w:r w:rsidRPr="008D7DF9">
              <w:rPr>
                <w:rFonts w:ascii="Times New Roman" w:hAnsi="Times New Roman" w:cs="Times New Roman"/>
                <w:b/>
                <w:bCs/>
                <w:sz w:val="20"/>
                <w:szCs w:val="20"/>
              </w:rPr>
              <w:t>Р &gt;</w:t>
            </w:r>
            <w:proofErr w:type="gramEnd"/>
            <w:r w:rsidRPr="008D7DF9">
              <w:rPr>
                <w:rFonts w:ascii="Times New Roman" w:hAnsi="Times New Roman" w:cs="Times New Roman"/>
                <w:b/>
                <w:bCs/>
                <w:sz w:val="20"/>
                <w:szCs w:val="20"/>
              </w:rPr>
              <w:t xml:space="preserve"> 0,05 </w:t>
            </w:r>
          </w:p>
          <w:p w14:paraId="6E73D85D" w14:textId="77777777" w:rsidR="00D64532" w:rsidRPr="008D7DF9" w:rsidRDefault="00D64532" w:rsidP="00AD2318">
            <w:pPr>
              <w:spacing w:after="0" w:line="360" w:lineRule="auto"/>
              <w:ind w:firstLine="31"/>
              <w:rPr>
                <w:rFonts w:ascii="Times New Roman" w:hAnsi="Times New Roman" w:cs="Times New Roman"/>
                <w:sz w:val="20"/>
                <w:szCs w:val="20"/>
              </w:rPr>
            </w:pPr>
            <w:r w:rsidRPr="008D7DF9">
              <w:rPr>
                <w:rFonts w:ascii="Times New Roman" w:hAnsi="Times New Roman" w:cs="Times New Roman"/>
                <w:b/>
                <w:sz w:val="20"/>
                <w:szCs w:val="20"/>
              </w:rPr>
              <w:t xml:space="preserve"> </w:t>
            </w:r>
          </w:p>
        </w:tc>
      </w:tr>
      <w:tr w:rsidR="00D64532" w:rsidRPr="008D7DF9" w14:paraId="44DC0202" w14:textId="77777777" w:rsidTr="00AD2318">
        <w:tc>
          <w:tcPr>
            <w:tcW w:w="1419" w:type="dxa"/>
            <w:shd w:val="clear" w:color="auto" w:fill="auto"/>
          </w:tcPr>
          <w:p w14:paraId="5824C636" w14:textId="77777777" w:rsidR="00D64532" w:rsidRPr="008D7DF9" w:rsidRDefault="00D64532" w:rsidP="00AD2318">
            <w:pPr>
              <w:spacing w:after="0" w:line="360" w:lineRule="auto"/>
              <w:ind w:firstLine="31"/>
              <w:rPr>
                <w:rFonts w:ascii="Times New Roman" w:hAnsi="Times New Roman" w:cs="Times New Roman"/>
              </w:rPr>
            </w:pPr>
            <w:r w:rsidRPr="008D7DF9">
              <w:rPr>
                <w:rFonts w:ascii="Times New Roman" w:hAnsi="Times New Roman" w:cs="Times New Roman"/>
              </w:rPr>
              <w:t>ТГ</w:t>
            </w:r>
          </w:p>
          <w:p w14:paraId="15D4EE25" w14:textId="77777777" w:rsidR="00D64532" w:rsidRPr="008D7DF9" w:rsidRDefault="00D64532" w:rsidP="00AD2318">
            <w:pPr>
              <w:spacing w:after="0" w:line="360" w:lineRule="auto"/>
              <w:ind w:firstLine="31"/>
              <w:rPr>
                <w:rFonts w:ascii="Times New Roman" w:hAnsi="Times New Roman" w:cs="Times New Roman"/>
              </w:rPr>
            </w:pPr>
            <w:r w:rsidRPr="008D7DF9">
              <w:rPr>
                <w:rFonts w:ascii="Times New Roman" w:hAnsi="Times New Roman" w:cs="Times New Roman"/>
              </w:rPr>
              <w:t>ммоль/л</w:t>
            </w:r>
          </w:p>
        </w:tc>
        <w:tc>
          <w:tcPr>
            <w:tcW w:w="1701" w:type="dxa"/>
            <w:shd w:val="clear" w:color="auto" w:fill="F2F2F2" w:themeFill="background1" w:themeFillShade="F2"/>
          </w:tcPr>
          <w:p w14:paraId="24C0C3D4" w14:textId="77777777" w:rsidR="00D64532" w:rsidRPr="008D7DF9" w:rsidRDefault="00D64532" w:rsidP="00AD2318">
            <w:pPr>
              <w:spacing w:after="0" w:line="360" w:lineRule="auto"/>
              <w:ind w:firstLine="40"/>
              <w:jc w:val="center"/>
              <w:rPr>
                <w:rFonts w:ascii="Times New Roman" w:hAnsi="Times New Roman" w:cs="Times New Roman"/>
                <w:lang w:val="en-US"/>
              </w:rPr>
            </w:pPr>
            <w:r w:rsidRPr="008D7DF9">
              <w:rPr>
                <w:rFonts w:ascii="Times New Roman" w:hAnsi="Times New Roman" w:cs="Times New Roman"/>
                <w:lang w:val="en-US"/>
              </w:rPr>
              <w:t>1</w:t>
            </w:r>
            <w:r w:rsidRPr="008D7DF9">
              <w:rPr>
                <w:rFonts w:ascii="Times New Roman" w:hAnsi="Times New Roman" w:cs="Times New Roman"/>
              </w:rPr>
              <w:t>,09±</w:t>
            </w:r>
            <w:r w:rsidRPr="008D7DF9">
              <w:rPr>
                <w:rFonts w:ascii="Times New Roman" w:hAnsi="Times New Roman" w:cs="Times New Roman"/>
                <w:lang w:val="en-US"/>
              </w:rPr>
              <w:t>0</w:t>
            </w:r>
            <w:r w:rsidRPr="008D7DF9">
              <w:rPr>
                <w:rFonts w:ascii="Times New Roman" w:hAnsi="Times New Roman" w:cs="Times New Roman"/>
              </w:rPr>
              <w:t>,</w:t>
            </w:r>
            <w:r w:rsidRPr="008D7DF9">
              <w:rPr>
                <w:rFonts w:ascii="Times New Roman" w:hAnsi="Times New Roman" w:cs="Times New Roman"/>
                <w:lang w:val="en-US"/>
              </w:rPr>
              <w:t>41</w:t>
            </w:r>
          </w:p>
        </w:tc>
        <w:tc>
          <w:tcPr>
            <w:tcW w:w="1842" w:type="dxa"/>
            <w:shd w:val="clear" w:color="auto" w:fill="F2F2F2" w:themeFill="background1" w:themeFillShade="F2"/>
          </w:tcPr>
          <w:p w14:paraId="1225734F"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-4,11-</w:t>
            </w:r>
            <w:r w:rsidRPr="008D7DF9">
              <w:rPr>
                <w:rFonts w:ascii="Times New Roman" w:hAnsi="Times New Roman" w:cs="Times New Roman"/>
                <w:lang w:val="en-US"/>
              </w:rPr>
              <w:t>6</w:t>
            </w:r>
            <w:r w:rsidRPr="008D7DF9">
              <w:rPr>
                <w:rFonts w:ascii="Times New Roman" w:hAnsi="Times New Roman" w:cs="Times New Roman"/>
              </w:rPr>
              <w:t>,29</w:t>
            </w:r>
          </w:p>
        </w:tc>
        <w:tc>
          <w:tcPr>
            <w:tcW w:w="1560" w:type="dxa"/>
            <w:shd w:val="clear" w:color="auto" w:fill="FFF2CC" w:themeFill="accent4" w:themeFillTint="33"/>
          </w:tcPr>
          <w:p w14:paraId="41C568A1" w14:textId="77777777" w:rsidR="00D64532" w:rsidRPr="008D7DF9" w:rsidRDefault="00D64532" w:rsidP="00AD2318">
            <w:pPr>
              <w:spacing w:after="0" w:line="360" w:lineRule="auto"/>
              <w:ind w:firstLine="171"/>
              <w:jc w:val="center"/>
              <w:rPr>
                <w:rFonts w:ascii="Times New Roman" w:hAnsi="Times New Roman" w:cs="Times New Roman"/>
              </w:rPr>
            </w:pPr>
            <w:r w:rsidRPr="008D7DF9">
              <w:rPr>
                <w:rFonts w:ascii="Times New Roman" w:hAnsi="Times New Roman" w:cs="Times New Roman"/>
              </w:rPr>
              <w:t>1,45±</w:t>
            </w:r>
            <w:r w:rsidRPr="008D7DF9">
              <w:rPr>
                <w:rFonts w:ascii="Times New Roman" w:hAnsi="Times New Roman" w:cs="Times New Roman"/>
                <w:lang w:val="en-US"/>
              </w:rPr>
              <w:t>0</w:t>
            </w:r>
            <w:r w:rsidRPr="008D7DF9">
              <w:rPr>
                <w:rFonts w:ascii="Times New Roman" w:hAnsi="Times New Roman" w:cs="Times New Roman"/>
              </w:rPr>
              <w:t>,</w:t>
            </w:r>
            <w:r w:rsidRPr="008D7DF9">
              <w:rPr>
                <w:rFonts w:ascii="Times New Roman" w:hAnsi="Times New Roman" w:cs="Times New Roman"/>
                <w:lang w:val="en-US"/>
              </w:rPr>
              <w:t>25</w:t>
            </w:r>
          </w:p>
        </w:tc>
        <w:tc>
          <w:tcPr>
            <w:tcW w:w="2126" w:type="dxa"/>
            <w:shd w:val="clear" w:color="auto" w:fill="FFF2CC" w:themeFill="accent4" w:themeFillTint="33"/>
          </w:tcPr>
          <w:p w14:paraId="4D4BB48A" w14:textId="77777777" w:rsidR="00D64532" w:rsidRPr="008D7DF9" w:rsidRDefault="00D64532" w:rsidP="00AD2318">
            <w:pPr>
              <w:spacing w:after="0" w:line="360" w:lineRule="auto"/>
              <w:ind w:firstLine="28"/>
              <w:jc w:val="center"/>
              <w:rPr>
                <w:rFonts w:ascii="Times New Roman" w:hAnsi="Times New Roman" w:cs="Times New Roman"/>
              </w:rPr>
            </w:pPr>
            <w:r w:rsidRPr="008D7DF9">
              <w:rPr>
                <w:rFonts w:ascii="Times New Roman" w:hAnsi="Times New Roman" w:cs="Times New Roman"/>
              </w:rPr>
              <w:t>-1,72-4,62</w:t>
            </w:r>
          </w:p>
        </w:tc>
        <w:tc>
          <w:tcPr>
            <w:tcW w:w="1417" w:type="dxa"/>
            <w:shd w:val="clear" w:color="auto" w:fill="auto"/>
          </w:tcPr>
          <w:p w14:paraId="6C59F9FB" w14:textId="77777777" w:rsidR="00D64532" w:rsidRPr="008D7DF9" w:rsidRDefault="00D64532" w:rsidP="00AD2318">
            <w:pPr>
              <w:spacing w:after="0" w:line="360" w:lineRule="auto"/>
              <w:ind w:firstLine="31"/>
              <w:rPr>
                <w:rFonts w:ascii="Times New Roman" w:hAnsi="Times New Roman" w:cs="Times New Roman"/>
                <w:b/>
                <w:bCs/>
                <w:sz w:val="20"/>
                <w:szCs w:val="20"/>
              </w:rPr>
            </w:pPr>
            <w:proofErr w:type="gramStart"/>
            <w:r w:rsidRPr="008D7DF9">
              <w:rPr>
                <w:rFonts w:ascii="Times New Roman" w:hAnsi="Times New Roman" w:cs="Times New Roman"/>
                <w:b/>
                <w:bCs/>
                <w:sz w:val="20"/>
                <w:szCs w:val="20"/>
              </w:rPr>
              <w:t>Р &gt;</w:t>
            </w:r>
            <w:proofErr w:type="gramEnd"/>
            <w:r w:rsidRPr="008D7DF9">
              <w:rPr>
                <w:rFonts w:ascii="Times New Roman" w:hAnsi="Times New Roman" w:cs="Times New Roman"/>
                <w:b/>
                <w:bCs/>
                <w:sz w:val="20"/>
                <w:szCs w:val="20"/>
              </w:rPr>
              <w:t xml:space="preserve"> 0,05 </w:t>
            </w:r>
          </w:p>
          <w:p w14:paraId="52D808F2" w14:textId="77777777" w:rsidR="00D64532" w:rsidRPr="008D7DF9" w:rsidRDefault="00D64532" w:rsidP="00AD2318">
            <w:pPr>
              <w:spacing w:after="0" w:line="360" w:lineRule="auto"/>
              <w:ind w:firstLine="31"/>
              <w:rPr>
                <w:rFonts w:ascii="Times New Roman" w:hAnsi="Times New Roman" w:cs="Times New Roman"/>
                <w:sz w:val="20"/>
                <w:szCs w:val="20"/>
              </w:rPr>
            </w:pPr>
            <w:r w:rsidRPr="008D7DF9">
              <w:rPr>
                <w:rFonts w:ascii="Times New Roman" w:hAnsi="Times New Roman" w:cs="Times New Roman"/>
                <w:b/>
                <w:sz w:val="20"/>
                <w:szCs w:val="20"/>
              </w:rPr>
              <w:t xml:space="preserve"> </w:t>
            </w:r>
          </w:p>
        </w:tc>
      </w:tr>
      <w:tr w:rsidR="00D64532" w:rsidRPr="008D7DF9" w14:paraId="3134C7F8" w14:textId="77777777" w:rsidTr="00AD2318">
        <w:tc>
          <w:tcPr>
            <w:tcW w:w="1419" w:type="dxa"/>
            <w:shd w:val="clear" w:color="auto" w:fill="auto"/>
          </w:tcPr>
          <w:p w14:paraId="4745D540" w14:textId="77777777" w:rsidR="00D64532" w:rsidRPr="008D7DF9" w:rsidRDefault="00D64532" w:rsidP="00AD2318">
            <w:pPr>
              <w:spacing w:after="0" w:line="360" w:lineRule="auto"/>
              <w:ind w:firstLine="31"/>
              <w:rPr>
                <w:rFonts w:ascii="Times New Roman" w:hAnsi="Times New Roman" w:cs="Times New Roman"/>
              </w:rPr>
            </w:pPr>
            <w:r w:rsidRPr="008D7DF9">
              <w:rPr>
                <w:rFonts w:ascii="Times New Roman" w:hAnsi="Times New Roman" w:cs="Times New Roman"/>
              </w:rPr>
              <w:t>ЛПВП</w:t>
            </w:r>
          </w:p>
          <w:p w14:paraId="5D12DFE0" w14:textId="77777777" w:rsidR="00D64532" w:rsidRPr="008D7DF9" w:rsidRDefault="00D64532" w:rsidP="00AD2318">
            <w:pPr>
              <w:spacing w:after="0" w:line="360" w:lineRule="auto"/>
              <w:ind w:firstLine="31"/>
              <w:rPr>
                <w:rFonts w:ascii="Times New Roman" w:hAnsi="Times New Roman" w:cs="Times New Roman"/>
              </w:rPr>
            </w:pPr>
            <w:r w:rsidRPr="008D7DF9">
              <w:rPr>
                <w:rFonts w:ascii="Times New Roman" w:hAnsi="Times New Roman" w:cs="Times New Roman"/>
              </w:rPr>
              <w:t>ммоль/л</w:t>
            </w:r>
          </w:p>
        </w:tc>
        <w:tc>
          <w:tcPr>
            <w:tcW w:w="1701" w:type="dxa"/>
            <w:shd w:val="clear" w:color="auto" w:fill="F2F2F2" w:themeFill="background1" w:themeFillShade="F2"/>
          </w:tcPr>
          <w:p w14:paraId="3823763B" w14:textId="77777777" w:rsidR="00D64532" w:rsidRPr="008D7DF9" w:rsidRDefault="00D64532" w:rsidP="00AD2318">
            <w:pPr>
              <w:spacing w:after="0" w:line="360" w:lineRule="auto"/>
              <w:ind w:firstLine="40"/>
              <w:jc w:val="center"/>
              <w:rPr>
                <w:rFonts w:ascii="Times New Roman" w:hAnsi="Times New Roman" w:cs="Times New Roman"/>
                <w:lang w:val="en-US"/>
              </w:rPr>
            </w:pPr>
            <w:r w:rsidRPr="008D7DF9">
              <w:rPr>
                <w:rFonts w:ascii="Times New Roman" w:hAnsi="Times New Roman" w:cs="Times New Roman"/>
                <w:lang w:val="en-US"/>
              </w:rPr>
              <w:t>1</w:t>
            </w:r>
            <w:r w:rsidRPr="008D7DF9">
              <w:rPr>
                <w:rFonts w:ascii="Times New Roman" w:hAnsi="Times New Roman" w:cs="Times New Roman"/>
              </w:rPr>
              <w:t>,</w:t>
            </w:r>
            <w:r w:rsidRPr="008D7DF9">
              <w:rPr>
                <w:rFonts w:ascii="Times New Roman" w:hAnsi="Times New Roman" w:cs="Times New Roman"/>
                <w:lang w:val="en-US"/>
              </w:rPr>
              <w:t>0</w:t>
            </w:r>
            <w:r w:rsidRPr="008D7DF9">
              <w:rPr>
                <w:rFonts w:ascii="Times New Roman" w:hAnsi="Times New Roman" w:cs="Times New Roman"/>
              </w:rPr>
              <w:t>±</w:t>
            </w:r>
            <w:r w:rsidRPr="008D7DF9">
              <w:rPr>
                <w:rFonts w:ascii="Times New Roman" w:hAnsi="Times New Roman" w:cs="Times New Roman"/>
                <w:lang w:val="en-US"/>
              </w:rPr>
              <w:t>0</w:t>
            </w:r>
            <w:r w:rsidRPr="008D7DF9">
              <w:rPr>
                <w:rFonts w:ascii="Times New Roman" w:hAnsi="Times New Roman" w:cs="Times New Roman"/>
              </w:rPr>
              <w:t>,</w:t>
            </w:r>
            <w:r w:rsidRPr="008D7DF9">
              <w:rPr>
                <w:rFonts w:ascii="Times New Roman" w:hAnsi="Times New Roman" w:cs="Times New Roman"/>
                <w:lang w:val="en-US"/>
              </w:rPr>
              <w:t>01</w:t>
            </w:r>
          </w:p>
        </w:tc>
        <w:tc>
          <w:tcPr>
            <w:tcW w:w="1842" w:type="dxa"/>
            <w:shd w:val="clear" w:color="auto" w:fill="F2F2F2" w:themeFill="background1" w:themeFillShade="F2"/>
          </w:tcPr>
          <w:p w14:paraId="437B97D1"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lang w:val="en-US"/>
              </w:rPr>
              <w:t>1</w:t>
            </w:r>
            <w:r w:rsidRPr="008D7DF9">
              <w:rPr>
                <w:rFonts w:ascii="Times New Roman" w:hAnsi="Times New Roman" w:cs="Times New Roman"/>
              </w:rPr>
              <w:t>,0-</w:t>
            </w:r>
            <w:r w:rsidRPr="008D7DF9">
              <w:rPr>
                <w:rFonts w:ascii="Times New Roman" w:hAnsi="Times New Roman" w:cs="Times New Roman"/>
                <w:lang w:val="en-US"/>
              </w:rPr>
              <w:t>1</w:t>
            </w:r>
            <w:r w:rsidRPr="008D7DF9">
              <w:rPr>
                <w:rFonts w:ascii="Times New Roman" w:hAnsi="Times New Roman" w:cs="Times New Roman"/>
              </w:rPr>
              <w:t>,01</w:t>
            </w:r>
          </w:p>
          <w:p w14:paraId="777BF35B" w14:textId="77777777" w:rsidR="00D64532" w:rsidRPr="008D7DF9" w:rsidRDefault="00D64532" w:rsidP="00AD2318">
            <w:pPr>
              <w:spacing w:after="0" w:line="360" w:lineRule="auto"/>
              <w:ind w:firstLine="31"/>
              <w:jc w:val="center"/>
              <w:rPr>
                <w:rFonts w:ascii="Times New Roman" w:hAnsi="Times New Roman" w:cs="Times New Roman"/>
                <w:lang w:val="en-US"/>
              </w:rPr>
            </w:pPr>
          </w:p>
        </w:tc>
        <w:tc>
          <w:tcPr>
            <w:tcW w:w="1560" w:type="dxa"/>
            <w:shd w:val="clear" w:color="auto" w:fill="FFF2CC" w:themeFill="accent4" w:themeFillTint="33"/>
          </w:tcPr>
          <w:p w14:paraId="6933E05E" w14:textId="77777777" w:rsidR="00D64532" w:rsidRPr="008D7DF9" w:rsidRDefault="00D64532" w:rsidP="00AD2318">
            <w:pPr>
              <w:spacing w:after="0" w:line="360" w:lineRule="auto"/>
              <w:ind w:firstLine="171"/>
              <w:jc w:val="center"/>
              <w:rPr>
                <w:rFonts w:ascii="Times New Roman" w:hAnsi="Times New Roman" w:cs="Times New Roman"/>
              </w:rPr>
            </w:pPr>
            <w:r w:rsidRPr="008D7DF9">
              <w:rPr>
                <w:rFonts w:ascii="Times New Roman" w:hAnsi="Times New Roman" w:cs="Times New Roman"/>
                <w:lang w:val="en-US"/>
              </w:rPr>
              <w:t>1</w:t>
            </w:r>
            <w:r w:rsidRPr="008D7DF9">
              <w:rPr>
                <w:rFonts w:ascii="Times New Roman" w:hAnsi="Times New Roman" w:cs="Times New Roman"/>
              </w:rPr>
              <w:t>,</w:t>
            </w:r>
            <w:r w:rsidRPr="008D7DF9">
              <w:rPr>
                <w:rFonts w:ascii="Times New Roman" w:hAnsi="Times New Roman" w:cs="Times New Roman"/>
                <w:lang w:val="en-US"/>
              </w:rPr>
              <w:t>07</w:t>
            </w:r>
            <w:r w:rsidRPr="008D7DF9">
              <w:rPr>
                <w:rFonts w:ascii="Times New Roman" w:hAnsi="Times New Roman" w:cs="Times New Roman"/>
              </w:rPr>
              <w:t>±0,07</w:t>
            </w:r>
          </w:p>
        </w:tc>
        <w:tc>
          <w:tcPr>
            <w:tcW w:w="2126" w:type="dxa"/>
            <w:shd w:val="clear" w:color="auto" w:fill="FFF2CC" w:themeFill="accent4" w:themeFillTint="33"/>
          </w:tcPr>
          <w:p w14:paraId="06336F29" w14:textId="77777777" w:rsidR="00D64532" w:rsidRPr="008D7DF9" w:rsidRDefault="00D64532" w:rsidP="00AD2318">
            <w:pPr>
              <w:spacing w:after="0" w:line="360" w:lineRule="auto"/>
              <w:ind w:firstLine="28"/>
              <w:jc w:val="center"/>
              <w:rPr>
                <w:rFonts w:ascii="Times New Roman" w:hAnsi="Times New Roman" w:cs="Times New Roman"/>
              </w:rPr>
            </w:pPr>
            <w:r w:rsidRPr="008D7DF9">
              <w:rPr>
                <w:rFonts w:ascii="Times New Roman" w:hAnsi="Times New Roman" w:cs="Times New Roman"/>
              </w:rPr>
              <w:t>0,82-1,32</w:t>
            </w:r>
          </w:p>
        </w:tc>
        <w:tc>
          <w:tcPr>
            <w:tcW w:w="1417" w:type="dxa"/>
            <w:shd w:val="clear" w:color="auto" w:fill="auto"/>
          </w:tcPr>
          <w:p w14:paraId="7E3C38C7" w14:textId="77777777" w:rsidR="00D64532" w:rsidRPr="008D7DF9" w:rsidRDefault="00D64532" w:rsidP="00AD2318">
            <w:pPr>
              <w:spacing w:after="0" w:line="360" w:lineRule="auto"/>
              <w:ind w:firstLine="31"/>
              <w:rPr>
                <w:rFonts w:ascii="Times New Roman" w:hAnsi="Times New Roman" w:cs="Times New Roman"/>
                <w:b/>
                <w:bCs/>
                <w:sz w:val="20"/>
                <w:szCs w:val="20"/>
              </w:rPr>
            </w:pPr>
            <w:proofErr w:type="gramStart"/>
            <w:r w:rsidRPr="008D7DF9">
              <w:rPr>
                <w:rFonts w:ascii="Times New Roman" w:hAnsi="Times New Roman" w:cs="Times New Roman"/>
                <w:b/>
                <w:bCs/>
                <w:sz w:val="20"/>
                <w:szCs w:val="20"/>
              </w:rPr>
              <w:t>Р &gt;</w:t>
            </w:r>
            <w:proofErr w:type="gramEnd"/>
            <w:r w:rsidRPr="008D7DF9">
              <w:rPr>
                <w:rFonts w:ascii="Times New Roman" w:hAnsi="Times New Roman" w:cs="Times New Roman"/>
                <w:b/>
                <w:bCs/>
                <w:sz w:val="20"/>
                <w:szCs w:val="20"/>
              </w:rPr>
              <w:t xml:space="preserve"> 0,05 </w:t>
            </w:r>
          </w:p>
          <w:p w14:paraId="675B3608" w14:textId="77777777" w:rsidR="00D64532" w:rsidRPr="008D7DF9" w:rsidRDefault="00D64532" w:rsidP="00AD2318">
            <w:pPr>
              <w:spacing w:after="0" w:line="360" w:lineRule="auto"/>
              <w:ind w:firstLine="31"/>
              <w:rPr>
                <w:rFonts w:ascii="Times New Roman" w:hAnsi="Times New Roman" w:cs="Times New Roman"/>
                <w:sz w:val="20"/>
                <w:szCs w:val="20"/>
              </w:rPr>
            </w:pPr>
            <w:r w:rsidRPr="008D7DF9">
              <w:rPr>
                <w:rFonts w:ascii="Times New Roman" w:hAnsi="Times New Roman" w:cs="Times New Roman"/>
                <w:b/>
                <w:sz w:val="20"/>
                <w:szCs w:val="20"/>
              </w:rPr>
              <w:t xml:space="preserve"> </w:t>
            </w:r>
          </w:p>
        </w:tc>
      </w:tr>
      <w:tr w:rsidR="00D64532" w:rsidRPr="008D7DF9" w14:paraId="06988D0E" w14:textId="77777777" w:rsidTr="00AD2318">
        <w:tc>
          <w:tcPr>
            <w:tcW w:w="1419" w:type="dxa"/>
            <w:shd w:val="clear" w:color="auto" w:fill="auto"/>
          </w:tcPr>
          <w:p w14:paraId="50E8409F" w14:textId="77777777" w:rsidR="00D64532" w:rsidRPr="008D7DF9" w:rsidRDefault="00D64532" w:rsidP="00AD2318">
            <w:pPr>
              <w:spacing w:after="0" w:line="360" w:lineRule="auto"/>
              <w:ind w:firstLine="31"/>
              <w:rPr>
                <w:rFonts w:ascii="Times New Roman" w:hAnsi="Times New Roman" w:cs="Times New Roman"/>
              </w:rPr>
            </w:pPr>
            <w:r w:rsidRPr="008D7DF9">
              <w:rPr>
                <w:rFonts w:ascii="Times New Roman" w:hAnsi="Times New Roman" w:cs="Times New Roman"/>
              </w:rPr>
              <w:t>АЛТ</w:t>
            </w:r>
          </w:p>
          <w:p w14:paraId="7903F132" w14:textId="77777777" w:rsidR="00D64532" w:rsidRPr="008D7DF9" w:rsidRDefault="00D64532" w:rsidP="00AD2318">
            <w:pPr>
              <w:spacing w:after="0" w:line="360" w:lineRule="auto"/>
              <w:ind w:firstLine="31"/>
              <w:rPr>
                <w:rFonts w:ascii="Times New Roman" w:hAnsi="Times New Roman" w:cs="Times New Roman"/>
              </w:rPr>
            </w:pPr>
            <w:proofErr w:type="spellStart"/>
            <w:r w:rsidRPr="008D7DF9">
              <w:rPr>
                <w:rFonts w:ascii="Times New Roman" w:hAnsi="Times New Roman" w:cs="Times New Roman"/>
              </w:rPr>
              <w:t>Ед</w:t>
            </w:r>
            <w:proofErr w:type="spellEnd"/>
            <w:r w:rsidRPr="008D7DF9">
              <w:rPr>
                <w:rFonts w:ascii="Times New Roman" w:hAnsi="Times New Roman" w:cs="Times New Roman"/>
              </w:rPr>
              <w:t>/л.</w:t>
            </w:r>
          </w:p>
        </w:tc>
        <w:tc>
          <w:tcPr>
            <w:tcW w:w="1701" w:type="dxa"/>
            <w:shd w:val="clear" w:color="auto" w:fill="F2F2F2" w:themeFill="background1" w:themeFillShade="F2"/>
          </w:tcPr>
          <w:p w14:paraId="2748F869" w14:textId="77777777" w:rsidR="00D64532" w:rsidRPr="008D7DF9" w:rsidRDefault="00D64532" w:rsidP="00AD2318">
            <w:pPr>
              <w:spacing w:after="0" w:line="360" w:lineRule="auto"/>
              <w:ind w:firstLine="40"/>
              <w:jc w:val="center"/>
              <w:rPr>
                <w:rFonts w:ascii="Times New Roman" w:hAnsi="Times New Roman" w:cs="Times New Roman"/>
              </w:rPr>
            </w:pPr>
            <w:r w:rsidRPr="008D7DF9">
              <w:rPr>
                <w:rFonts w:ascii="Times New Roman" w:hAnsi="Times New Roman" w:cs="Times New Roman"/>
              </w:rPr>
              <w:t>18,58±1,62</w:t>
            </w:r>
          </w:p>
        </w:tc>
        <w:tc>
          <w:tcPr>
            <w:tcW w:w="1842" w:type="dxa"/>
            <w:shd w:val="clear" w:color="auto" w:fill="F2F2F2" w:themeFill="background1" w:themeFillShade="F2"/>
          </w:tcPr>
          <w:p w14:paraId="356EA7B1"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lang w:val="en-US"/>
              </w:rPr>
              <w:t>15</w:t>
            </w:r>
            <w:r w:rsidRPr="008D7DF9">
              <w:rPr>
                <w:rFonts w:ascii="Times New Roman" w:hAnsi="Times New Roman" w:cs="Times New Roman"/>
              </w:rPr>
              <w:t>,15-</w:t>
            </w:r>
            <w:r w:rsidRPr="008D7DF9">
              <w:rPr>
                <w:rFonts w:ascii="Times New Roman" w:hAnsi="Times New Roman" w:cs="Times New Roman"/>
                <w:lang w:val="en-US"/>
              </w:rPr>
              <w:t>22</w:t>
            </w:r>
            <w:r w:rsidRPr="008D7DF9">
              <w:rPr>
                <w:rFonts w:ascii="Times New Roman" w:hAnsi="Times New Roman" w:cs="Times New Roman"/>
              </w:rPr>
              <w:t>,0</w:t>
            </w:r>
          </w:p>
        </w:tc>
        <w:tc>
          <w:tcPr>
            <w:tcW w:w="1560" w:type="dxa"/>
            <w:shd w:val="clear" w:color="auto" w:fill="FFF2CC" w:themeFill="accent4" w:themeFillTint="33"/>
          </w:tcPr>
          <w:p w14:paraId="7123F914" w14:textId="77777777" w:rsidR="00D64532" w:rsidRPr="008D7DF9" w:rsidRDefault="00D64532" w:rsidP="00AD2318">
            <w:pPr>
              <w:spacing w:after="0" w:line="360" w:lineRule="auto"/>
              <w:ind w:firstLine="171"/>
              <w:jc w:val="center"/>
              <w:rPr>
                <w:rFonts w:ascii="Times New Roman" w:hAnsi="Times New Roman" w:cs="Times New Roman"/>
              </w:rPr>
            </w:pPr>
            <w:r w:rsidRPr="008D7DF9">
              <w:rPr>
                <w:rFonts w:ascii="Times New Roman" w:hAnsi="Times New Roman" w:cs="Times New Roman"/>
              </w:rPr>
              <w:t>20,29±4,25</w:t>
            </w:r>
          </w:p>
        </w:tc>
        <w:tc>
          <w:tcPr>
            <w:tcW w:w="2126" w:type="dxa"/>
            <w:shd w:val="clear" w:color="auto" w:fill="FFF2CC" w:themeFill="accent4" w:themeFillTint="33"/>
          </w:tcPr>
          <w:p w14:paraId="0C1774EC" w14:textId="77777777" w:rsidR="00D64532" w:rsidRPr="008D7DF9" w:rsidRDefault="00D64532" w:rsidP="00AD2318">
            <w:pPr>
              <w:spacing w:after="0" w:line="360" w:lineRule="auto"/>
              <w:ind w:firstLine="28"/>
              <w:jc w:val="center"/>
              <w:rPr>
                <w:rFonts w:ascii="Times New Roman" w:hAnsi="Times New Roman" w:cs="Times New Roman"/>
              </w:rPr>
            </w:pPr>
            <w:r w:rsidRPr="008D7DF9">
              <w:rPr>
                <w:rFonts w:ascii="Times New Roman" w:hAnsi="Times New Roman" w:cs="Times New Roman"/>
              </w:rPr>
              <w:t>10,92-29,66</w:t>
            </w:r>
          </w:p>
        </w:tc>
        <w:tc>
          <w:tcPr>
            <w:tcW w:w="1417" w:type="dxa"/>
            <w:shd w:val="clear" w:color="auto" w:fill="auto"/>
          </w:tcPr>
          <w:p w14:paraId="7AED3090" w14:textId="77777777" w:rsidR="00D64532" w:rsidRPr="008D7DF9" w:rsidRDefault="00D64532" w:rsidP="00AD2318">
            <w:pPr>
              <w:spacing w:after="0" w:line="360" w:lineRule="auto"/>
              <w:ind w:firstLine="31"/>
              <w:rPr>
                <w:rFonts w:ascii="Times New Roman" w:hAnsi="Times New Roman" w:cs="Times New Roman"/>
                <w:b/>
                <w:bCs/>
                <w:sz w:val="20"/>
                <w:szCs w:val="20"/>
              </w:rPr>
            </w:pPr>
            <w:proofErr w:type="gramStart"/>
            <w:r w:rsidRPr="008D7DF9">
              <w:rPr>
                <w:rFonts w:ascii="Times New Roman" w:hAnsi="Times New Roman" w:cs="Times New Roman"/>
                <w:b/>
                <w:bCs/>
                <w:sz w:val="20"/>
                <w:szCs w:val="20"/>
              </w:rPr>
              <w:t>Р &gt;</w:t>
            </w:r>
            <w:proofErr w:type="gramEnd"/>
            <w:r w:rsidRPr="008D7DF9">
              <w:rPr>
                <w:rFonts w:ascii="Times New Roman" w:hAnsi="Times New Roman" w:cs="Times New Roman"/>
                <w:b/>
                <w:bCs/>
                <w:sz w:val="20"/>
                <w:szCs w:val="20"/>
              </w:rPr>
              <w:t xml:space="preserve"> 0,05 </w:t>
            </w:r>
          </w:p>
          <w:p w14:paraId="786CF24E" w14:textId="77777777" w:rsidR="00D64532" w:rsidRPr="008D7DF9" w:rsidRDefault="00D64532" w:rsidP="00AD2318">
            <w:pPr>
              <w:spacing w:after="0" w:line="360" w:lineRule="auto"/>
              <w:ind w:firstLine="31"/>
              <w:rPr>
                <w:rFonts w:ascii="Times New Roman" w:hAnsi="Times New Roman" w:cs="Times New Roman"/>
                <w:sz w:val="20"/>
                <w:szCs w:val="20"/>
              </w:rPr>
            </w:pPr>
            <w:r w:rsidRPr="008D7DF9">
              <w:rPr>
                <w:rFonts w:ascii="Times New Roman" w:hAnsi="Times New Roman" w:cs="Times New Roman"/>
                <w:b/>
                <w:sz w:val="20"/>
                <w:szCs w:val="20"/>
              </w:rPr>
              <w:t xml:space="preserve"> </w:t>
            </w:r>
          </w:p>
        </w:tc>
      </w:tr>
      <w:tr w:rsidR="00D64532" w:rsidRPr="008D7DF9" w14:paraId="29A2DA49" w14:textId="77777777" w:rsidTr="00AD2318">
        <w:tc>
          <w:tcPr>
            <w:tcW w:w="1419" w:type="dxa"/>
            <w:shd w:val="clear" w:color="auto" w:fill="auto"/>
          </w:tcPr>
          <w:p w14:paraId="25680929" w14:textId="77777777" w:rsidR="00D64532" w:rsidRPr="008D7DF9" w:rsidRDefault="00D64532" w:rsidP="00AD2318">
            <w:pPr>
              <w:spacing w:after="0" w:line="360" w:lineRule="auto"/>
              <w:ind w:firstLine="31"/>
              <w:rPr>
                <w:rFonts w:ascii="Times New Roman" w:hAnsi="Times New Roman" w:cs="Times New Roman"/>
              </w:rPr>
            </w:pPr>
            <w:r w:rsidRPr="008D7DF9">
              <w:rPr>
                <w:rFonts w:ascii="Times New Roman" w:hAnsi="Times New Roman" w:cs="Times New Roman"/>
              </w:rPr>
              <w:t>АСТ</w:t>
            </w:r>
          </w:p>
          <w:p w14:paraId="233430C7" w14:textId="77777777" w:rsidR="00D64532" w:rsidRPr="008D7DF9" w:rsidRDefault="00D64532" w:rsidP="00AD2318">
            <w:pPr>
              <w:spacing w:after="0" w:line="360" w:lineRule="auto"/>
              <w:ind w:firstLine="31"/>
              <w:rPr>
                <w:rFonts w:ascii="Times New Roman" w:hAnsi="Times New Roman" w:cs="Times New Roman"/>
              </w:rPr>
            </w:pPr>
            <w:proofErr w:type="spellStart"/>
            <w:r w:rsidRPr="008D7DF9">
              <w:rPr>
                <w:rFonts w:ascii="Times New Roman" w:hAnsi="Times New Roman" w:cs="Times New Roman"/>
              </w:rPr>
              <w:t>Ед</w:t>
            </w:r>
            <w:proofErr w:type="spellEnd"/>
            <w:r w:rsidRPr="008D7DF9">
              <w:rPr>
                <w:rFonts w:ascii="Times New Roman" w:hAnsi="Times New Roman" w:cs="Times New Roman"/>
              </w:rPr>
              <w:t>/л.</w:t>
            </w:r>
          </w:p>
        </w:tc>
        <w:tc>
          <w:tcPr>
            <w:tcW w:w="1701" w:type="dxa"/>
            <w:shd w:val="clear" w:color="auto" w:fill="F2F2F2" w:themeFill="background1" w:themeFillShade="F2"/>
          </w:tcPr>
          <w:p w14:paraId="244015B1" w14:textId="77777777" w:rsidR="00D64532" w:rsidRPr="008D7DF9" w:rsidRDefault="00D64532" w:rsidP="00AD2318">
            <w:pPr>
              <w:spacing w:after="0" w:line="360" w:lineRule="auto"/>
              <w:ind w:firstLine="40"/>
              <w:jc w:val="center"/>
              <w:rPr>
                <w:rFonts w:ascii="Times New Roman" w:hAnsi="Times New Roman" w:cs="Times New Roman"/>
              </w:rPr>
            </w:pPr>
            <w:r w:rsidRPr="008D7DF9">
              <w:rPr>
                <w:rFonts w:ascii="Times New Roman" w:hAnsi="Times New Roman" w:cs="Times New Roman"/>
              </w:rPr>
              <w:t>18,67±</w:t>
            </w:r>
            <w:r w:rsidRPr="008D7DF9">
              <w:rPr>
                <w:rFonts w:ascii="Times New Roman" w:hAnsi="Times New Roman" w:cs="Times New Roman"/>
                <w:lang w:val="en-US"/>
              </w:rPr>
              <w:t>1</w:t>
            </w:r>
            <w:r w:rsidRPr="008D7DF9">
              <w:rPr>
                <w:rFonts w:ascii="Times New Roman" w:hAnsi="Times New Roman" w:cs="Times New Roman"/>
              </w:rPr>
              <w:t>,61</w:t>
            </w:r>
          </w:p>
        </w:tc>
        <w:tc>
          <w:tcPr>
            <w:tcW w:w="1842" w:type="dxa"/>
            <w:shd w:val="clear" w:color="auto" w:fill="F2F2F2" w:themeFill="background1" w:themeFillShade="F2"/>
          </w:tcPr>
          <w:p w14:paraId="498CE125"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15,24-</w:t>
            </w:r>
            <w:r w:rsidRPr="008D7DF9">
              <w:rPr>
                <w:rFonts w:ascii="Times New Roman" w:hAnsi="Times New Roman" w:cs="Times New Roman"/>
                <w:lang w:val="en-US"/>
              </w:rPr>
              <w:t>22</w:t>
            </w:r>
            <w:r w:rsidRPr="008D7DF9">
              <w:rPr>
                <w:rFonts w:ascii="Times New Roman" w:hAnsi="Times New Roman" w:cs="Times New Roman"/>
              </w:rPr>
              <w:t>,1</w:t>
            </w:r>
          </w:p>
        </w:tc>
        <w:tc>
          <w:tcPr>
            <w:tcW w:w="1560" w:type="dxa"/>
            <w:shd w:val="clear" w:color="auto" w:fill="FFF2CC" w:themeFill="accent4" w:themeFillTint="33"/>
          </w:tcPr>
          <w:p w14:paraId="3CA62AF9" w14:textId="77777777" w:rsidR="00D64532" w:rsidRPr="008D7DF9" w:rsidRDefault="00D64532" w:rsidP="00AD2318">
            <w:pPr>
              <w:spacing w:after="0" w:line="360" w:lineRule="auto"/>
              <w:ind w:firstLine="171"/>
              <w:jc w:val="center"/>
              <w:rPr>
                <w:rFonts w:ascii="Times New Roman" w:hAnsi="Times New Roman" w:cs="Times New Roman"/>
              </w:rPr>
            </w:pPr>
            <w:r w:rsidRPr="008D7DF9">
              <w:rPr>
                <w:rFonts w:ascii="Times New Roman" w:hAnsi="Times New Roman" w:cs="Times New Roman"/>
              </w:rPr>
              <w:t>19,51±2,14</w:t>
            </w:r>
          </w:p>
        </w:tc>
        <w:tc>
          <w:tcPr>
            <w:tcW w:w="2126" w:type="dxa"/>
            <w:shd w:val="clear" w:color="auto" w:fill="FFF2CC" w:themeFill="accent4" w:themeFillTint="33"/>
          </w:tcPr>
          <w:p w14:paraId="4DCB66D3" w14:textId="77777777" w:rsidR="00D64532" w:rsidRPr="008D7DF9" w:rsidRDefault="00D64532" w:rsidP="00AD2318">
            <w:pPr>
              <w:spacing w:after="0" w:line="360" w:lineRule="auto"/>
              <w:ind w:firstLine="28"/>
              <w:jc w:val="center"/>
              <w:rPr>
                <w:rFonts w:ascii="Times New Roman" w:hAnsi="Times New Roman" w:cs="Times New Roman"/>
              </w:rPr>
            </w:pPr>
            <w:r w:rsidRPr="008D7DF9">
              <w:rPr>
                <w:rFonts w:ascii="Times New Roman" w:hAnsi="Times New Roman" w:cs="Times New Roman"/>
              </w:rPr>
              <w:t>14,8-24,23</w:t>
            </w:r>
          </w:p>
        </w:tc>
        <w:tc>
          <w:tcPr>
            <w:tcW w:w="1417" w:type="dxa"/>
            <w:shd w:val="clear" w:color="auto" w:fill="auto"/>
          </w:tcPr>
          <w:p w14:paraId="0F349ABA" w14:textId="77777777" w:rsidR="00D64532" w:rsidRPr="008D7DF9" w:rsidRDefault="00D64532" w:rsidP="00AD2318">
            <w:pPr>
              <w:spacing w:after="0" w:line="360" w:lineRule="auto"/>
              <w:ind w:firstLine="31"/>
              <w:rPr>
                <w:rFonts w:ascii="Times New Roman" w:hAnsi="Times New Roman" w:cs="Times New Roman"/>
                <w:b/>
                <w:bCs/>
                <w:sz w:val="20"/>
                <w:szCs w:val="20"/>
              </w:rPr>
            </w:pPr>
            <w:proofErr w:type="gramStart"/>
            <w:r w:rsidRPr="008D7DF9">
              <w:rPr>
                <w:rFonts w:ascii="Times New Roman" w:hAnsi="Times New Roman" w:cs="Times New Roman"/>
                <w:b/>
                <w:bCs/>
                <w:sz w:val="20"/>
                <w:szCs w:val="20"/>
              </w:rPr>
              <w:t>Р &gt;</w:t>
            </w:r>
            <w:proofErr w:type="gramEnd"/>
            <w:r w:rsidRPr="008D7DF9">
              <w:rPr>
                <w:rFonts w:ascii="Times New Roman" w:hAnsi="Times New Roman" w:cs="Times New Roman"/>
                <w:b/>
                <w:bCs/>
                <w:sz w:val="20"/>
                <w:szCs w:val="20"/>
              </w:rPr>
              <w:t xml:space="preserve"> 0,05 </w:t>
            </w:r>
          </w:p>
          <w:p w14:paraId="70207E86" w14:textId="77777777" w:rsidR="00D64532" w:rsidRPr="008D7DF9" w:rsidRDefault="00D64532" w:rsidP="00AD2318">
            <w:pPr>
              <w:spacing w:after="0" w:line="360" w:lineRule="auto"/>
              <w:ind w:firstLine="31"/>
              <w:rPr>
                <w:rFonts w:ascii="Times New Roman" w:hAnsi="Times New Roman" w:cs="Times New Roman"/>
                <w:sz w:val="20"/>
                <w:szCs w:val="20"/>
              </w:rPr>
            </w:pPr>
            <w:r w:rsidRPr="008D7DF9">
              <w:rPr>
                <w:rFonts w:ascii="Times New Roman" w:hAnsi="Times New Roman" w:cs="Times New Roman"/>
                <w:b/>
                <w:sz w:val="20"/>
                <w:szCs w:val="20"/>
              </w:rPr>
              <w:t xml:space="preserve"> </w:t>
            </w:r>
          </w:p>
        </w:tc>
      </w:tr>
      <w:tr w:rsidR="00D64532" w:rsidRPr="008D7DF9" w14:paraId="7328E4DB" w14:textId="77777777" w:rsidTr="00AD2318">
        <w:tc>
          <w:tcPr>
            <w:tcW w:w="1419" w:type="dxa"/>
            <w:shd w:val="clear" w:color="auto" w:fill="auto"/>
          </w:tcPr>
          <w:p w14:paraId="679CE2E1" w14:textId="77777777" w:rsidR="00D64532" w:rsidRPr="008D7DF9" w:rsidRDefault="00D64532" w:rsidP="00AD2318">
            <w:pPr>
              <w:spacing w:after="0" w:line="360" w:lineRule="auto"/>
              <w:ind w:firstLine="31"/>
              <w:rPr>
                <w:rFonts w:ascii="Times New Roman" w:hAnsi="Times New Roman" w:cs="Times New Roman"/>
              </w:rPr>
            </w:pPr>
            <w:r w:rsidRPr="008D7DF9">
              <w:rPr>
                <w:rFonts w:ascii="Times New Roman" w:hAnsi="Times New Roman" w:cs="Times New Roman"/>
              </w:rPr>
              <w:t>Глюкоза ммоль/л</w:t>
            </w:r>
          </w:p>
        </w:tc>
        <w:tc>
          <w:tcPr>
            <w:tcW w:w="1701" w:type="dxa"/>
            <w:shd w:val="clear" w:color="auto" w:fill="F2F2F2" w:themeFill="background1" w:themeFillShade="F2"/>
          </w:tcPr>
          <w:p w14:paraId="08B8D311" w14:textId="77777777" w:rsidR="00D64532" w:rsidRPr="008D7DF9" w:rsidRDefault="00D64532" w:rsidP="00AD2318">
            <w:pPr>
              <w:spacing w:after="0" w:line="360" w:lineRule="auto"/>
              <w:ind w:firstLine="40"/>
              <w:jc w:val="center"/>
              <w:rPr>
                <w:rFonts w:ascii="Times New Roman" w:hAnsi="Times New Roman" w:cs="Times New Roman"/>
                <w:lang w:val="en-US"/>
              </w:rPr>
            </w:pPr>
            <w:r w:rsidRPr="008D7DF9">
              <w:rPr>
                <w:rFonts w:ascii="Times New Roman" w:hAnsi="Times New Roman" w:cs="Times New Roman"/>
              </w:rPr>
              <w:t>4,76±</w:t>
            </w:r>
            <w:r w:rsidRPr="008D7DF9">
              <w:rPr>
                <w:rFonts w:ascii="Times New Roman" w:hAnsi="Times New Roman" w:cs="Times New Roman"/>
                <w:lang w:val="en-US"/>
              </w:rPr>
              <w:t>0</w:t>
            </w:r>
            <w:r w:rsidRPr="008D7DF9">
              <w:rPr>
                <w:rFonts w:ascii="Times New Roman" w:hAnsi="Times New Roman" w:cs="Times New Roman"/>
              </w:rPr>
              <w:t>,</w:t>
            </w:r>
            <w:r w:rsidRPr="008D7DF9">
              <w:rPr>
                <w:rFonts w:ascii="Times New Roman" w:hAnsi="Times New Roman" w:cs="Times New Roman"/>
                <w:lang w:val="en-US"/>
              </w:rPr>
              <w:t>17</w:t>
            </w:r>
          </w:p>
        </w:tc>
        <w:tc>
          <w:tcPr>
            <w:tcW w:w="1842" w:type="dxa"/>
            <w:shd w:val="clear" w:color="auto" w:fill="F2F2F2" w:themeFill="background1" w:themeFillShade="F2"/>
          </w:tcPr>
          <w:p w14:paraId="3585FA49" w14:textId="77777777" w:rsidR="00D64532" w:rsidRPr="008D7DF9" w:rsidRDefault="00D64532" w:rsidP="00AD2318">
            <w:pPr>
              <w:spacing w:after="0" w:line="360" w:lineRule="auto"/>
              <w:ind w:firstLine="31"/>
              <w:jc w:val="center"/>
              <w:rPr>
                <w:rFonts w:ascii="Times New Roman" w:hAnsi="Times New Roman" w:cs="Times New Roman"/>
                <w:bCs/>
              </w:rPr>
            </w:pPr>
            <w:r w:rsidRPr="008D7DF9">
              <w:rPr>
                <w:rFonts w:ascii="Times New Roman" w:hAnsi="Times New Roman" w:cs="Times New Roman"/>
                <w:bCs/>
              </w:rPr>
              <w:t>4,37-5,16</w:t>
            </w:r>
          </w:p>
        </w:tc>
        <w:tc>
          <w:tcPr>
            <w:tcW w:w="1560" w:type="dxa"/>
            <w:shd w:val="clear" w:color="auto" w:fill="FFF2CC" w:themeFill="accent4" w:themeFillTint="33"/>
          </w:tcPr>
          <w:p w14:paraId="6FDF8474" w14:textId="77777777" w:rsidR="00D64532" w:rsidRPr="008D7DF9" w:rsidRDefault="00D64532" w:rsidP="00AD2318">
            <w:pPr>
              <w:spacing w:after="0" w:line="360" w:lineRule="auto"/>
              <w:ind w:firstLine="171"/>
              <w:jc w:val="center"/>
              <w:rPr>
                <w:rFonts w:ascii="Times New Roman" w:hAnsi="Times New Roman" w:cs="Times New Roman"/>
                <w:lang w:val="en-US"/>
              </w:rPr>
            </w:pPr>
            <w:r w:rsidRPr="008D7DF9">
              <w:rPr>
                <w:rFonts w:ascii="Times New Roman" w:hAnsi="Times New Roman" w:cs="Times New Roman"/>
              </w:rPr>
              <w:t>5,07±</w:t>
            </w:r>
            <w:r w:rsidRPr="008D7DF9">
              <w:rPr>
                <w:rFonts w:ascii="Times New Roman" w:hAnsi="Times New Roman" w:cs="Times New Roman"/>
                <w:lang w:val="en-US"/>
              </w:rPr>
              <w:t>0</w:t>
            </w:r>
            <w:r w:rsidRPr="008D7DF9">
              <w:rPr>
                <w:rFonts w:ascii="Times New Roman" w:hAnsi="Times New Roman" w:cs="Times New Roman"/>
              </w:rPr>
              <w:t>,</w:t>
            </w:r>
            <w:r w:rsidRPr="008D7DF9">
              <w:rPr>
                <w:rFonts w:ascii="Times New Roman" w:hAnsi="Times New Roman" w:cs="Times New Roman"/>
                <w:lang w:val="en-US"/>
              </w:rPr>
              <w:t>52</w:t>
            </w:r>
          </w:p>
        </w:tc>
        <w:tc>
          <w:tcPr>
            <w:tcW w:w="2126" w:type="dxa"/>
            <w:shd w:val="clear" w:color="auto" w:fill="FFF2CC" w:themeFill="accent4" w:themeFillTint="33"/>
          </w:tcPr>
          <w:p w14:paraId="6CE95059" w14:textId="77777777" w:rsidR="00D64532" w:rsidRPr="008D7DF9" w:rsidRDefault="00D64532" w:rsidP="00AD2318">
            <w:pPr>
              <w:spacing w:after="0" w:line="360" w:lineRule="auto"/>
              <w:ind w:firstLine="28"/>
              <w:jc w:val="center"/>
              <w:rPr>
                <w:rFonts w:ascii="Times New Roman" w:hAnsi="Times New Roman" w:cs="Times New Roman"/>
                <w:bCs/>
              </w:rPr>
            </w:pPr>
            <w:r w:rsidRPr="008D7DF9">
              <w:rPr>
                <w:rFonts w:ascii="Times New Roman" w:hAnsi="Times New Roman" w:cs="Times New Roman"/>
                <w:bCs/>
              </w:rPr>
              <w:t>2,83-7,30</w:t>
            </w:r>
          </w:p>
        </w:tc>
        <w:tc>
          <w:tcPr>
            <w:tcW w:w="1417" w:type="dxa"/>
            <w:shd w:val="clear" w:color="auto" w:fill="auto"/>
          </w:tcPr>
          <w:p w14:paraId="4DBC4A10" w14:textId="77777777" w:rsidR="00D64532" w:rsidRPr="008D7DF9" w:rsidRDefault="00D64532" w:rsidP="00AD2318">
            <w:pPr>
              <w:spacing w:after="0" w:line="360" w:lineRule="auto"/>
              <w:ind w:firstLine="31"/>
              <w:rPr>
                <w:rFonts w:ascii="Times New Roman" w:hAnsi="Times New Roman" w:cs="Times New Roman"/>
                <w:b/>
                <w:bCs/>
                <w:sz w:val="20"/>
                <w:szCs w:val="20"/>
              </w:rPr>
            </w:pPr>
            <w:proofErr w:type="gramStart"/>
            <w:r w:rsidRPr="008D7DF9">
              <w:rPr>
                <w:rFonts w:ascii="Times New Roman" w:hAnsi="Times New Roman" w:cs="Times New Roman"/>
                <w:b/>
                <w:bCs/>
                <w:sz w:val="20"/>
                <w:szCs w:val="20"/>
              </w:rPr>
              <w:t>Р &gt;</w:t>
            </w:r>
            <w:proofErr w:type="gramEnd"/>
            <w:r w:rsidRPr="008D7DF9">
              <w:rPr>
                <w:rFonts w:ascii="Times New Roman" w:hAnsi="Times New Roman" w:cs="Times New Roman"/>
                <w:b/>
                <w:bCs/>
                <w:sz w:val="20"/>
                <w:szCs w:val="20"/>
              </w:rPr>
              <w:t xml:space="preserve"> 0,05 </w:t>
            </w:r>
          </w:p>
          <w:p w14:paraId="4B7218A9" w14:textId="77777777" w:rsidR="00D64532" w:rsidRPr="008D7DF9" w:rsidRDefault="00D64532" w:rsidP="00AD2318">
            <w:pPr>
              <w:spacing w:after="0" w:line="360" w:lineRule="auto"/>
              <w:ind w:firstLine="31"/>
              <w:rPr>
                <w:rFonts w:ascii="Times New Roman" w:hAnsi="Times New Roman" w:cs="Times New Roman"/>
                <w:sz w:val="20"/>
                <w:szCs w:val="20"/>
              </w:rPr>
            </w:pPr>
            <w:r w:rsidRPr="008D7DF9">
              <w:rPr>
                <w:rFonts w:ascii="Times New Roman" w:hAnsi="Times New Roman" w:cs="Times New Roman"/>
                <w:b/>
                <w:sz w:val="20"/>
                <w:szCs w:val="20"/>
              </w:rPr>
              <w:t xml:space="preserve"> </w:t>
            </w:r>
          </w:p>
        </w:tc>
      </w:tr>
      <w:tr w:rsidR="00D64532" w:rsidRPr="008D7DF9" w14:paraId="069310C8" w14:textId="77777777" w:rsidTr="00AD2318">
        <w:tc>
          <w:tcPr>
            <w:tcW w:w="1419" w:type="dxa"/>
            <w:shd w:val="clear" w:color="auto" w:fill="auto"/>
          </w:tcPr>
          <w:p w14:paraId="02E0A11F" w14:textId="77777777" w:rsidR="00D64532" w:rsidRPr="008D7DF9" w:rsidRDefault="00D64532" w:rsidP="00AD2318">
            <w:pPr>
              <w:spacing w:after="0" w:line="360" w:lineRule="auto"/>
              <w:ind w:firstLine="31"/>
              <w:rPr>
                <w:rFonts w:ascii="Times New Roman" w:hAnsi="Times New Roman" w:cs="Times New Roman"/>
              </w:rPr>
            </w:pPr>
            <w:r w:rsidRPr="008D7DF9">
              <w:rPr>
                <w:rFonts w:ascii="Times New Roman" w:hAnsi="Times New Roman" w:cs="Times New Roman"/>
              </w:rPr>
              <w:t>HbA1c</w:t>
            </w:r>
          </w:p>
          <w:p w14:paraId="7E91C39A" w14:textId="77777777" w:rsidR="00D64532" w:rsidRPr="008D7DF9" w:rsidRDefault="00D64532" w:rsidP="00AD2318">
            <w:pPr>
              <w:spacing w:after="0" w:line="360" w:lineRule="auto"/>
              <w:ind w:firstLine="31"/>
              <w:rPr>
                <w:rFonts w:ascii="Times New Roman" w:hAnsi="Times New Roman" w:cs="Times New Roman"/>
              </w:rPr>
            </w:pPr>
            <w:r w:rsidRPr="008D7DF9">
              <w:rPr>
                <w:rFonts w:ascii="Times New Roman" w:hAnsi="Times New Roman" w:cs="Times New Roman"/>
              </w:rPr>
              <w:t>%</w:t>
            </w:r>
          </w:p>
        </w:tc>
        <w:tc>
          <w:tcPr>
            <w:tcW w:w="1701" w:type="dxa"/>
            <w:shd w:val="clear" w:color="auto" w:fill="F2F2F2" w:themeFill="background1" w:themeFillShade="F2"/>
          </w:tcPr>
          <w:p w14:paraId="3909E4A2" w14:textId="77777777" w:rsidR="00D64532" w:rsidRPr="008D7DF9" w:rsidRDefault="00D64532" w:rsidP="00AD2318">
            <w:pPr>
              <w:spacing w:after="0" w:line="360" w:lineRule="auto"/>
              <w:ind w:firstLine="40"/>
              <w:jc w:val="center"/>
              <w:rPr>
                <w:rFonts w:ascii="Times New Roman" w:hAnsi="Times New Roman" w:cs="Times New Roman"/>
                <w:lang w:val="en-US"/>
              </w:rPr>
            </w:pPr>
            <w:r w:rsidRPr="008D7DF9">
              <w:rPr>
                <w:rFonts w:ascii="Times New Roman" w:hAnsi="Times New Roman" w:cs="Times New Roman"/>
              </w:rPr>
              <w:t>5,59±0,23</w:t>
            </w:r>
          </w:p>
        </w:tc>
        <w:tc>
          <w:tcPr>
            <w:tcW w:w="1842" w:type="dxa"/>
            <w:shd w:val="clear" w:color="auto" w:fill="F2F2F2" w:themeFill="background1" w:themeFillShade="F2"/>
          </w:tcPr>
          <w:p w14:paraId="4B94E4CE"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-5,13-6,04</w:t>
            </w:r>
          </w:p>
        </w:tc>
        <w:tc>
          <w:tcPr>
            <w:tcW w:w="1560" w:type="dxa"/>
            <w:shd w:val="clear" w:color="auto" w:fill="FFF2CC" w:themeFill="accent4" w:themeFillTint="33"/>
          </w:tcPr>
          <w:p w14:paraId="2A1A9764" w14:textId="77777777" w:rsidR="00D64532" w:rsidRPr="008D7DF9" w:rsidRDefault="00D64532" w:rsidP="00AD2318">
            <w:pPr>
              <w:spacing w:after="0" w:line="360" w:lineRule="auto"/>
              <w:ind w:firstLine="171"/>
              <w:jc w:val="center"/>
              <w:rPr>
                <w:rFonts w:ascii="Times New Roman" w:hAnsi="Times New Roman" w:cs="Times New Roman"/>
              </w:rPr>
            </w:pPr>
            <w:r w:rsidRPr="008D7DF9">
              <w:rPr>
                <w:rFonts w:ascii="Times New Roman" w:hAnsi="Times New Roman" w:cs="Times New Roman"/>
              </w:rPr>
              <w:t>5,58±0,24</w:t>
            </w:r>
          </w:p>
        </w:tc>
        <w:tc>
          <w:tcPr>
            <w:tcW w:w="2126" w:type="dxa"/>
            <w:shd w:val="clear" w:color="auto" w:fill="FFF2CC" w:themeFill="accent4" w:themeFillTint="33"/>
          </w:tcPr>
          <w:p w14:paraId="592EA806" w14:textId="77777777" w:rsidR="00D64532" w:rsidRPr="008D7DF9" w:rsidRDefault="00D64532" w:rsidP="00AD2318">
            <w:pPr>
              <w:spacing w:after="0" w:line="360" w:lineRule="auto"/>
              <w:ind w:firstLine="28"/>
              <w:jc w:val="center"/>
              <w:rPr>
                <w:rFonts w:ascii="Times New Roman" w:hAnsi="Times New Roman" w:cs="Times New Roman"/>
              </w:rPr>
            </w:pPr>
            <w:r w:rsidRPr="008D7DF9">
              <w:rPr>
                <w:rFonts w:ascii="Times New Roman" w:hAnsi="Times New Roman" w:cs="Times New Roman"/>
              </w:rPr>
              <w:t>-5,1-6,05</w:t>
            </w:r>
          </w:p>
        </w:tc>
        <w:tc>
          <w:tcPr>
            <w:tcW w:w="1417" w:type="dxa"/>
            <w:shd w:val="clear" w:color="auto" w:fill="auto"/>
          </w:tcPr>
          <w:p w14:paraId="6DF0E011" w14:textId="77777777" w:rsidR="00D64532" w:rsidRPr="008D7DF9" w:rsidRDefault="00D64532" w:rsidP="00AD2318">
            <w:pPr>
              <w:spacing w:after="0" w:line="360" w:lineRule="auto"/>
              <w:ind w:firstLine="31"/>
              <w:rPr>
                <w:rFonts w:ascii="Times New Roman" w:hAnsi="Times New Roman" w:cs="Times New Roman"/>
                <w:b/>
                <w:bCs/>
                <w:sz w:val="20"/>
                <w:szCs w:val="20"/>
              </w:rPr>
            </w:pPr>
            <w:proofErr w:type="gramStart"/>
            <w:r w:rsidRPr="008D7DF9">
              <w:rPr>
                <w:rFonts w:ascii="Times New Roman" w:hAnsi="Times New Roman" w:cs="Times New Roman"/>
                <w:b/>
                <w:bCs/>
                <w:sz w:val="20"/>
                <w:szCs w:val="20"/>
              </w:rPr>
              <w:t>Р &gt;</w:t>
            </w:r>
            <w:proofErr w:type="gramEnd"/>
            <w:r w:rsidRPr="008D7DF9">
              <w:rPr>
                <w:rFonts w:ascii="Times New Roman" w:hAnsi="Times New Roman" w:cs="Times New Roman"/>
                <w:b/>
                <w:bCs/>
                <w:sz w:val="20"/>
                <w:szCs w:val="20"/>
              </w:rPr>
              <w:t xml:space="preserve"> 0,05 </w:t>
            </w:r>
          </w:p>
          <w:p w14:paraId="4CD0EFF9" w14:textId="77777777" w:rsidR="00D64532" w:rsidRPr="008D7DF9" w:rsidRDefault="00D64532" w:rsidP="00AD2318">
            <w:pPr>
              <w:spacing w:after="0" w:line="360" w:lineRule="auto"/>
              <w:ind w:firstLine="31"/>
              <w:rPr>
                <w:rFonts w:ascii="Times New Roman" w:hAnsi="Times New Roman" w:cs="Times New Roman"/>
                <w:sz w:val="20"/>
                <w:szCs w:val="20"/>
              </w:rPr>
            </w:pPr>
            <w:r w:rsidRPr="008D7DF9">
              <w:rPr>
                <w:rFonts w:ascii="Times New Roman" w:hAnsi="Times New Roman" w:cs="Times New Roman"/>
                <w:b/>
                <w:sz w:val="20"/>
                <w:szCs w:val="20"/>
              </w:rPr>
              <w:t xml:space="preserve"> </w:t>
            </w:r>
          </w:p>
        </w:tc>
      </w:tr>
      <w:tr w:rsidR="00D64532" w:rsidRPr="008D7DF9" w14:paraId="6369A5C2" w14:textId="77777777" w:rsidTr="00AD2318">
        <w:tc>
          <w:tcPr>
            <w:tcW w:w="1419" w:type="dxa"/>
            <w:shd w:val="clear" w:color="auto" w:fill="auto"/>
          </w:tcPr>
          <w:p w14:paraId="52F77CA8" w14:textId="77777777" w:rsidR="00D64532" w:rsidRPr="008D7DF9" w:rsidRDefault="00D64532" w:rsidP="00AD2318">
            <w:pPr>
              <w:spacing w:after="0" w:line="360" w:lineRule="auto"/>
              <w:ind w:firstLine="31"/>
              <w:rPr>
                <w:rFonts w:ascii="Times New Roman" w:hAnsi="Times New Roman" w:cs="Times New Roman"/>
              </w:rPr>
            </w:pPr>
            <w:r w:rsidRPr="008D7DF9">
              <w:rPr>
                <w:rFonts w:ascii="Times New Roman" w:hAnsi="Times New Roman" w:cs="Times New Roman"/>
              </w:rPr>
              <w:t xml:space="preserve">Креатинин </w:t>
            </w:r>
          </w:p>
          <w:p w14:paraId="7B76151D" w14:textId="77777777" w:rsidR="00D64532" w:rsidRPr="008D7DF9" w:rsidRDefault="00D64532" w:rsidP="00AD2318">
            <w:pPr>
              <w:spacing w:after="0" w:line="360" w:lineRule="auto"/>
              <w:ind w:firstLine="31"/>
              <w:rPr>
                <w:rFonts w:ascii="Times New Roman" w:hAnsi="Times New Roman" w:cs="Times New Roman"/>
              </w:rPr>
            </w:pPr>
            <w:proofErr w:type="spellStart"/>
            <w:r w:rsidRPr="008D7DF9">
              <w:rPr>
                <w:rFonts w:ascii="Times New Roman" w:hAnsi="Times New Roman" w:cs="Times New Roman"/>
              </w:rPr>
              <w:t>мкмоль</w:t>
            </w:r>
            <w:proofErr w:type="spellEnd"/>
            <w:r w:rsidRPr="008D7DF9">
              <w:rPr>
                <w:rFonts w:ascii="Times New Roman" w:hAnsi="Times New Roman" w:cs="Times New Roman"/>
              </w:rPr>
              <w:t>/л</w:t>
            </w:r>
          </w:p>
        </w:tc>
        <w:tc>
          <w:tcPr>
            <w:tcW w:w="1701" w:type="dxa"/>
            <w:shd w:val="clear" w:color="auto" w:fill="F2F2F2" w:themeFill="background1" w:themeFillShade="F2"/>
          </w:tcPr>
          <w:p w14:paraId="7C1502CD" w14:textId="77777777" w:rsidR="00D64532" w:rsidRPr="008D7DF9" w:rsidRDefault="00D64532" w:rsidP="00AD2318">
            <w:pPr>
              <w:spacing w:after="0" w:line="360" w:lineRule="auto"/>
              <w:ind w:firstLine="40"/>
              <w:jc w:val="center"/>
              <w:rPr>
                <w:rFonts w:ascii="Times New Roman" w:hAnsi="Times New Roman" w:cs="Times New Roman"/>
                <w:lang w:val="en-US"/>
              </w:rPr>
            </w:pPr>
            <w:r w:rsidRPr="008D7DF9">
              <w:rPr>
                <w:rFonts w:ascii="Times New Roman" w:hAnsi="Times New Roman" w:cs="Times New Roman"/>
              </w:rPr>
              <w:t>73,15±4,84</w:t>
            </w:r>
          </w:p>
        </w:tc>
        <w:tc>
          <w:tcPr>
            <w:tcW w:w="1842" w:type="dxa"/>
            <w:shd w:val="clear" w:color="auto" w:fill="F2F2F2" w:themeFill="background1" w:themeFillShade="F2"/>
          </w:tcPr>
          <w:p w14:paraId="4D1969AF"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61,3-</w:t>
            </w:r>
            <w:r w:rsidRPr="008D7DF9">
              <w:rPr>
                <w:rFonts w:ascii="Times New Roman" w:hAnsi="Times New Roman" w:cs="Times New Roman"/>
                <w:lang w:val="en-US"/>
              </w:rPr>
              <w:t>85</w:t>
            </w:r>
            <w:r w:rsidRPr="008D7DF9">
              <w:rPr>
                <w:rFonts w:ascii="Times New Roman" w:hAnsi="Times New Roman" w:cs="Times New Roman"/>
              </w:rPr>
              <w:t>,01</w:t>
            </w:r>
          </w:p>
        </w:tc>
        <w:tc>
          <w:tcPr>
            <w:tcW w:w="1560" w:type="dxa"/>
            <w:shd w:val="clear" w:color="auto" w:fill="FFF2CC" w:themeFill="accent4" w:themeFillTint="33"/>
          </w:tcPr>
          <w:p w14:paraId="62F8381D" w14:textId="77777777" w:rsidR="00D64532" w:rsidRPr="008D7DF9" w:rsidRDefault="00D64532" w:rsidP="00AD2318">
            <w:pPr>
              <w:spacing w:after="0" w:line="360" w:lineRule="auto"/>
              <w:ind w:firstLine="171"/>
              <w:jc w:val="center"/>
              <w:rPr>
                <w:rFonts w:ascii="Times New Roman" w:hAnsi="Times New Roman" w:cs="Times New Roman"/>
              </w:rPr>
            </w:pPr>
            <w:r w:rsidRPr="008D7DF9">
              <w:rPr>
                <w:rFonts w:ascii="Times New Roman" w:hAnsi="Times New Roman" w:cs="Times New Roman"/>
              </w:rPr>
              <w:t>64,53±2,64</w:t>
            </w:r>
          </w:p>
        </w:tc>
        <w:tc>
          <w:tcPr>
            <w:tcW w:w="2126" w:type="dxa"/>
            <w:shd w:val="clear" w:color="auto" w:fill="FFF2CC" w:themeFill="accent4" w:themeFillTint="33"/>
          </w:tcPr>
          <w:p w14:paraId="678D8CB2" w14:textId="77777777" w:rsidR="00D64532" w:rsidRPr="008D7DF9" w:rsidRDefault="00D64532" w:rsidP="00AD2318">
            <w:pPr>
              <w:spacing w:after="0" w:line="360" w:lineRule="auto"/>
              <w:ind w:firstLine="28"/>
              <w:jc w:val="center"/>
              <w:rPr>
                <w:rFonts w:ascii="Times New Roman" w:hAnsi="Times New Roman" w:cs="Times New Roman"/>
              </w:rPr>
            </w:pPr>
            <w:r w:rsidRPr="008D7DF9">
              <w:rPr>
                <w:rFonts w:ascii="Times New Roman" w:hAnsi="Times New Roman" w:cs="Times New Roman"/>
              </w:rPr>
              <w:t>53,16-75,91</w:t>
            </w:r>
          </w:p>
        </w:tc>
        <w:tc>
          <w:tcPr>
            <w:tcW w:w="1417" w:type="dxa"/>
            <w:shd w:val="clear" w:color="auto" w:fill="auto"/>
          </w:tcPr>
          <w:p w14:paraId="3C5B728A" w14:textId="77777777" w:rsidR="00D64532" w:rsidRPr="008D7DF9" w:rsidRDefault="00D64532" w:rsidP="00AD2318">
            <w:pPr>
              <w:spacing w:after="0" w:line="360" w:lineRule="auto"/>
              <w:ind w:firstLine="31"/>
              <w:rPr>
                <w:rFonts w:ascii="Times New Roman" w:hAnsi="Times New Roman" w:cs="Times New Roman"/>
                <w:b/>
                <w:bCs/>
                <w:sz w:val="20"/>
                <w:szCs w:val="20"/>
              </w:rPr>
            </w:pPr>
            <w:proofErr w:type="gramStart"/>
            <w:r w:rsidRPr="008D7DF9">
              <w:rPr>
                <w:rFonts w:ascii="Times New Roman" w:hAnsi="Times New Roman" w:cs="Times New Roman"/>
                <w:b/>
                <w:bCs/>
                <w:sz w:val="20"/>
                <w:szCs w:val="20"/>
              </w:rPr>
              <w:t>Р &gt;</w:t>
            </w:r>
            <w:proofErr w:type="gramEnd"/>
            <w:r w:rsidRPr="008D7DF9">
              <w:rPr>
                <w:rFonts w:ascii="Times New Roman" w:hAnsi="Times New Roman" w:cs="Times New Roman"/>
                <w:b/>
                <w:bCs/>
                <w:sz w:val="20"/>
                <w:szCs w:val="20"/>
              </w:rPr>
              <w:t xml:space="preserve"> 0,05 </w:t>
            </w:r>
          </w:p>
          <w:p w14:paraId="1B45E4DD" w14:textId="77777777" w:rsidR="00D64532" w:rsidRPr="008D7DF9" w:rsidRDefault="00D64532" w:rsidP="00AD2318">
            <w:pPr>
              <w:spacing w:after="0" w:line="360" w:lineRule="auto"/>
              <w:ind w:firstLine="31"/>
              <w:rPr>
                <w:rFonts w:ascii="Times New Roman" w:hAnsi="Times New Roman" w:cs="Times New Roman"/>
                <w:sz w:val="20"/>
                <w:szCs w:val="20"/>
              </w:rPr>
            </w:pPr>
            <w:r w:rsidRPr="008D7DF9">
              <w:rPr>
                <w:rFonts w:ascii="Times New Roman" w:hAnsi="Times New Roman" w:cs="Times New Roman"/>
                <w:b/>
                <w:sz w:val="20"/>
                <w:szCs w:val="20"/>
              </w:rPr>
              <w:t xml:space="preserve"> </w:t>
            </w:r>
          </w:p>
        </w:tc>
      </w:tr>
      <w:tr w:rsidR="00D64532" w:rsidRPr="008D7DF9" w14:paraId="3841F367" w14:textId="77777777" w:rsidTr="00AD2318">
        <w:trPr>
          <w:trHeight w:val="362"/>
        </w:trPr>
        <w:tc>
          <w:tcPr>
            <w:tcW w:w="1419" w:type="dxa"/>
            <w:shd w:val="clear" w:color="auto" w:fill="auto"/>
          </w:tcPr>
          <w:p w14:paraId="6708FB82" w14:textId="77777777" w:rsidR="00D64532" w:rsidRPr="008D7DF9" w:rsidRDefault="00D64532" w:rsidP="00AD2318">
            <w:pPr>
              <w:spacing w:after="0" w:line="360" w:lineRule="auto"/>
              <w:ind w:firstLine="31"/>
              <w:rPr>
                <w:rFonts w:ascii="Times New Roman" w:hAnsi="Times New Roman" w:cs="Times New Roman"/>
              </w:rPr>
            </w:pPr>
            <w:r w:rsidRPr="008D7DF9">
              <w:rPr>
                <w:rFonts w:ascii="Times New Roman" w:hAnsi="Times New Roman" w:cs="Times New Roman"/>
                <w:lang w:val="en-US"/>
              </w:rPr>
              <w:t>FIB-4</w:t>
            </w:r>
          </w:p>
        </w:tc>
        <w:tc>
          <w:tcPr>
            <w:tcW w:w="1701" w:type="dxa"/>
            <w:shd w:val="clear" w:color="auto" w:fill="F2F2F2" w:themeFill="background1" w:themeFillShade="F2"/>
          </w:tcPr>
          <w:p w14:paraId="5EA5A9FA" w14:textId="77777777" w:rsidR="00D64532" w:rsidRPr="008D7DF9" w:rsidRDefault="00D64532" w:rsidP="00AD2318">
            <w:pPr>
              <w:spacing w:after="0" w:line="360" w:lineRule="auto"/>
              <w:ind w:firstLine="40"/>
              <w:jc w:val="center"/>
              <w:rPr>
                <w:rFonts w:ascii="Times New Roman" w:hAnsi="Times New Roman" w:cs="Times New Roman"/>
              </w:rPr>
            </w:pPr>
            <w:r w:rsidRPr="008D7DF9">
              <w:rPr>
                <w:rFonts w:ascii="Times New Roman" w:hAnsi="Times New Roman" w:cs="Times New Roman"/>
              </w:rPr>
              <w:t>0,79±0,1</w:t>
            </w:r>
          </w:p>
        </w:tc>
        <w:tc>
          <w:tcPr>
            <w:tcW w:w="1842" w:type="dxa"/>
            <w:shd w:val="clear" w:color="auto" w:fill="F2F2F2" w:themeFill="background1" w:themeFillShade="F2"/>
          </w:tcPr>
          <w:p w14:paraId="1476D069"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0,55-</w:t>
            </w:r>
            <w:r w:rsidRPr="008D7DF9">
              <w:rPr>
                <w:rFonts w:ascii="Times New Roman" w:hAnsi="Times New Roman" w:cs="Times New Roman"/>
                <w:lang w:val="en-US"/>
              </w:rPr>
              <w:t>1</w:t>
            </w:r>
            <w:r w:rsidRPr="008D7DF9">
              <w:rPr>
                <w:rFonts w:ascii="Times New Roman" w:hAnsi="Times New Roman" w:cs="Times New Roman"/>
              </w:rPr>
              <w:t>,03</w:t>
            </w:r>
          </w:p>
        </w:tc>
        <w:tc>
          <w:tcPr>
            <w:tcW w:w="1560" w:type="dxa"/>
            <w:shd w:val="clear" w:color="auto" w:fill="FFF2CC" w:themeFill="accent4" w:themeFillTint="33"/>
          </w:tcPr>
          <w:p w14:paraId="2D2617E6" w14:textId="77777777" w:rsidR="00D64532" w:rsidRPr="008D7DF9" w:rsidRDefault="00D64532" w:rsidP="00AD2318">
            <w:pPr>
              <w:spacing w:after="0" w:line="360" w:lineRule="auto"/>
              <w:ind w:firstLine="171"/>
              <w:jc w:val="center"/>
              <w:rPr>
                <w:rFonts w:ascii="Times New Roman" w:hAnsi="Times New Roman" w:cs="Times New Roman"/>
              </w:rPr>
            </w:pPr>
            <w:r w:rsidRPr="008D7DF9">
              <w:rPr>
                <w:rFonts w:ascii="Times New Roman" w:hAnsi="Times New Roman" w:cs="Times New Roman"/>
              </w:rPr>
              <w:t>0,57±0,31</w:t>
            </w:r>
          </w:p>
        </w:tc>
        <w:tc>
          <w:tcPr>
            <w:tcW w:w="2126" w:type="dxa"/>
            <w:shd w:val="clear" w:color="auto" w:fill="FFF2CC" w:themeFill="accent4" w:themeFillTint="33"/>
          </w:tcPr>
          <w:p w14:paraId="296F9E89" w14:textId="77777777" w:rsidR="00D64532" w:rsidRPr="008D7DF9" w:rsidRDefault="00D64532" w:rsidP="00AD2318">
            <w:pPr>
              <w:spacing w:after="0" w:line="360" w:lineRule="auto"/>
              <w:ind w:firstLine="28"/>
              <w:jc w:val="center"/>
              <w:rPr>
                <w:rFonts w:ascii="Times New Roman" w:hAnsi="Times New Roman" w:cs="Times New Roman"/>
              </w:rPr>
            </w:pPr>
            <w:r w:rsidRPr="008D7DF9">
              <w:rPr>
                <w:rFonts w:ascii="Times New Roman" w:hAnsi="Times New Roman" w:cs="Times New Roman"/>
                <w:lang w:val="en-US"/>
              </w:rPr>
              <w:t>0</w:t>
            </w:r>
            <w:r w:rsidRPr="008D7DF9">
              <w:rPr>
                <w:rFonts w:ascii="Times New Roman" w:hAnsi="Times New Roman" w:cs="Times New Roman"/>
              </w:rPr>
              <w:t>,03-1,17</w:t>
            </w:r>
          </w:p>
        </w:tc>
        <w:tc>
          <w:tcPr>
            <w:tcW w:w="1417" w:type="dxa"/>
            <w:shd w:val="clear" w:color="auto" w:fill="auto"/>
          </w:tcPr>
          <w:p w14:paraId="3A21A84A" w14:textId="77777777" w:rsidR="00D64532" w:rsidRPr="008D7DF9" w:rsidRDefault="00D64532" w:rsidP="00AD2318">
            <w:pPr>
              <w:spacing w:after="0" w:line="360" w:lineRule="auto"/>
              <w:ind w:firstLine="31"/>
              <w:rPr>
                <w:rFonts w:ascii="Times New Roman" w:hAnsi="Times New Roman" w:cs="Times New Roman"/>
                <w:sz w:val="20"/>
                <w:szCs w:val="20"/>
              </w:rPr>
            </w:pPr>
            <w:proofErr w:type="gramStart"/>
            <w:r w:rsidRPr="008D7DF9">
              <w:rPr>
                <w:rFonts w:ascii="Times New Roman" w:hAnsi="Times New Roman" w:cs="Times New Roman"/>
                <w:b/>
                <w:bCs/>
                <w:sz w:val="20"/>
                <w:szCs w:val="20"/>
              </w:rPr>
              <w:t>Р &gt;</w:t>
            </w:r>
            <w:proofErr w:type="gramEnd"/>
            <w:r w:rsidRPr="008D7DF9">
              <w:rPr>
                <w:rFonts w:ascii="Times New Roman" w:hAnsi="Times New Roman" w:cs="Times New Roman"/>
                <w:b/>
                <w:bCs/>
                <w:sz w:val="20"/>
                <w:szCs w:val="20"/>
              </w:rPr>
              <w:t xml:space="preserve"> 0,05 </w:t>
            </w:r>
          </w:p>
        </w:tc>
      </w:tr>
      <w:tr w:rsidR="00D64532" w:rsidRPr="008D7DF9" w14:paraId="16F18D21" w14:textId="77777777" w:rsidTr="00AD2318">
        <w:trPr>
          <w:trHeight w:val="834"/>
        </w:trPr>
        <w:tc>
          <w:tcPr>
            <w:tcW w:w="1419" w:type="dxa"/>
            <w:shd w:val="clear" w:color="auto" w:fill="auto"/>
            <w:vAlign w:val="bottom"/>
          </w:tcPr>
          <w:p w14:paraId="55238C0F" w14:textId="77777777" w:rsidR="00D64532" w:rsidRPr="008D7DF9" w:rsidRDefault="00D64532" w:rsidP="00AD2318">
            <w:pPr>
              <w:spacing w:after="0" w:line="360" w:lineRule="auto"/>
              <w:ind w:firstLine="31"/>
              <w:jc w:val="center"/>
              <w:rPr>
                <w:rFonts w:ascii="Times New Roman" w:eastAsia="Times New Roman" w:hAnsi="Times New Roman" w:cs="Times New Roman"/>
                <w:color w:val="000000"/>
                <w:lang w:eastAsia="ru-RU"/>
              </w:rPr>
            </w:pPr>
            <w:r w:rsidRPr="008D7DF9">
              <w:rPr>
                <w:rFonts w:ascii="Times New Roman" w:eastAsia="Times New Roman" w:hAnsi="Times New Roman" w:cs="Times New Roman"/>
                <w:color w:val="000000"/>
                <w:lang w:eastAsia="ru-RU"/>
              </w:rPr>
              <w:t>ИЛ-4</w:t>
            </w:r>
          </w:p>
          <w:p w14:paraId="4FC10CE4" w14:textId="77777777" w:rsidR="00D64532" w:rsidRPr="008D7DF9" w:rsidRDefault="00D64532" w:rsidP="00AD2318">
            <w:pPr>
              <w:spacing w:after="0" w:line="360" w:lineRule="auto"/>
              <w:ind w:firstLine="31"/>
              <w:jc w:val="center"/>
              <w:rPr>
                <w:rFonts w:ascii="Times New Roman" w:eastAsia="Times New Roman" w:hAnsi="Times New Roman" w:cs="Times New Roman"/>
                <w:color w:val="000000"/>
                <w:lang w:eastAsia="ru-RU"/>
              </w:rPr>
            </w:pPr>
            <w:proofErr w:type="spellStart"/>
            <w:r w:rsidRPr="008D7DF9">
              <w:rPr>
                <w:rFonts w:ascii="Times New Roman" w:eastAsia="SimSun" w:hAnsi="Times New Roman" w:cs="Times New Roman"/>
                <w:sz w:val="28"/>
                <w:szCs w:val="28"/>
              </w:rPr>
              <w:t>пг</w:t>
            </w:r>
            <w:proofErr w:type="spellEnd"/>
            <w:r w:rsidRPr="008D7DF9">
              <w:rPr>
                <w:rFonts w:ascii="Times New Roman" w:eastAsia="SimSun" w:hAnsi="Times New Roman" w:cs="Times New Roman"/>
                <w:sz w:val="28"/>
                <w:szCs w:val="28"/>
              </w:rPr>
              <w:t>/мл</w:t>
            </w:r>
          </w:p>
        </w:tc>
        <w:tc>
          <w:tcPr>
            <w:tcW w:w="1701" w:type="dxa"/>
            <w:shd w:val="clear" w:color="auto" w:fill="F2F2F2" w:themeFill="background1" w:themeFillShade="F2"/>
          </w:tcPr>
          <w:p w14:paraId="3C1860D1" w14:textId="77777777" w:rsidR="00D64532" w:rsidRPr="008D7DF9" w:rsidRDefault="00D64532" w:rsidP="00AD2318">
            <w:pPr>
              <w:spacing w:after="0" w:line="360" w:lineRule="auto"/>
              <w:ind w:firstLine="40"/>
              <w:jc w:val="center"/>
              <w:rPr>
                <w:rFonts w:ascii="Times New Roman" w:hAnsi="Times New Roman" w:cs="Times New Roman"/>
              </w:rPr>
            </w:pPr>
            <w:r w:rsidRPr="008D7DF9">
              <w:rPr>
                <w:rFonts w:ascii="Times New Roman" w:hAnsi="Times New Roman" w:cs="Times New Roman"/>
              </w:rPr>
              <w:t>2,5±1,5</w:t>
            </w:r>
          </w:p>
        </w:tc>
        <w:tc>
          <w:tcPr>
            <w:tcW w:w="1842" w:type="dxa"/>
            <w:shd w:val="clear" w:color="auto" w:fill="F2F2F2" w:themeFill="background1" w:themeFillShade="F2"/>
          </w:tcPr>
          <w:p w14:paraId="0E47118A"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0,44-5,44</w:t>
            </w:r>
          </w:p>
        </w:tc>
        <w:tc>
          <w:tcPr>
            <w:tcW w:w="1560" w:type="dxa"/>
            <w:shd w:val="clear" w:color="auto" w:fill="FFF2CC" w:themeFill="accent4" w:themeFillTint="33"/>
          </w:tcPr>
          <w:p w14:paraId="577885EA" w14:textId="77777777" w:rsidR="00D64532" w:rsidRPr="008D7DF9" w:rsidRDefault="00D64532" w:rsidP="00AD2318">
            <w:pPr>
              <w:spacing w:after="0" w:line="360" w:lineRule="auto"/>
              <w:ind w:firstLine="171"/>
              <w:jc w:val="center"/>
              <w:rPr>
                <w:rFonts w:ascii="Times New Roman" w:hAnsi="Times New Roman" w:cs="Times New Roman"/>
              </w:rPr>
            </w:pPr>
            <w:r w:rsidRPr="008D7DF9">
              <w:rPr>
                <w:rFonts w:ascii="Times New Roman" w:hAnsi="Times New Roman" w:cs="Times New Roman"/>
              </w:rPr>
              <w:t>3,6±0,2</w:t>
            </w:r>
          </w:p>
        </w:tc>
        <w:tc>
          <w:tcPr>
            <w:tcW w:w="2126" w:type="dxa"/>
            <w:shd w:val="clear" w:color="auto" w:fill="FFF2CC" w:themeFill="accent4" w:themeFillTint="33"/>
          </w:tcPr>
          <w:p w14:paraId="45B65758" w14:textId="77777777" w:rsidR="00D64532" w:rsidRPr="008D7DF9" w:rsidRDefault="00D64532" w:rsidP="00AD2318">
            <w:pPr>
              <w:spacing w:after="0" w:line="360" w:lineRule="auto"/>
              <w:ind w:firstLine="28"/>
              <w:jc w:val="center"/>
              <w:rPr>
                <w:rFonts w:ascii="Times New Roman" w:hAnsi="Times New Roman" w:cs="Times New Roman"/>
              </w:rPr>
            </w:pPr>
            <w:r w:rsidRPr="008D7DF9">
              <w:rPr>
                <w:rFonts w:ascii="Times New Roman" w:hAnsi="Times New Roman" w:cs="Times New Roman"/>
              </w:rPr>
              <w:t>-3,2-3,99</w:t>
            </w:r>
          </w:p>
        </w:tc>
        <w:tc>
          <w:tcPr>
            <w:tcW w:w="1417" w:type="dxa"/>
            <w:shd w:val="clear" w:color="auto" w:fill="auto"/>
          </w:tcPr>
          <w:p w14:paraId="7F41B60A" w14:textId="77777777" w:rsidR="00D64532" w:rsidRPr="008D7DF9" w:rsidRDefault="00D64532" w:rsidP="00AD2318">
            <w:pPr>
              <w:spacing w:after="0" w:line="360" w:lineRule="auto"/>
              <w:ind w:firstLine="31"/>
              <w:rPr>
                <w:rFonts w:ascii="Times New Roman" w:hAnsi="Times New Roman" w:cs="Times New Roman"/>
                <w:sz w:val="20"/>
                <w:szCs w:val="20"/>
              </w:rPr>
            </w:pPr>
            <w:proofErr w:type="gramStart"/>
            <w:r w:rsidRPr="008D7DF9">
              <w:rPr>
                <w:rFonts w:ascii="Times New Roman" w:hAnsi="Times New Roman" w:cs="Times New Roman"/>
                <w:b/>
                <w:bCs/>
                <w:sz w:val="20"/>
                <w:szCs w:val="20"/>
              </w:rPr>
              <w:t>Р &gt;</w:t>
            </w:r>
            <w:proofErr w:type="gramEnd"/>
            <w:r w:rsidRPr="008D7DF9">
              <w:rPr>
                <w:rFonts w:ascii="Times New Roman" w:hAnsi="Times New Roman" w:cs="Times New Roman"/>
                <w:b/>
                <w:bCs/>
                <w:sz w:val="20"/>
                <w:szCs w:val="20"/>
              </w:rPr>
              <w:t xml:space="preserve"> 0,05 </w:t>
            </w:r>
          </w:p>
        </w:tc>
      </w:tr>
      <w:tr w:rsidR="00D64532" w:rsidRPr="008D7DF9" w14:paraId="4D17E364" w14:textId="77777777" w:rsidTr="00AD2318">
        <w:tc>
          <w:tcPr>
            <w:tcW w:w="1419" w:type="dxa"/>
            <w:shd w:val="clear" w:color="auto" w:fill="auto"/>
            <w:vAlign w:val="bottom"/>
          </w:tcPr>
          <w:p w14:paraId="4BBFE941" w14:textId="77777777" w:rsidR="00D64532" w:rsidRPr="008D7DF9" w:rsidRDefault="00D64532" w:rsidP="00AD2318">
            <w:pPr>
              <w:spacing w:after="0" w:line="360" w:lineRule="auto"/>
              <w:ind w:firstLine="31"/>
              <w:jc w:val="center"/>
              <w:rPr>
                <w:rFonts w:ascii="Times New Roman" w:eastAsia="Times New Roman" w:hAnsi="Times New Roman" w:cs="Times New Roman"/>
                <w:color w:val="000000"/>
                <w:lang w:eastAsia="ru-RU"/>
              </w:rPr>
            </w:pPr>
            <w:r w:rsidRPr="008D7DF9">
              <w:rPr>
                <w:rFonts w:ascii="Times New Roman" w:eastAsia="Times New Roman" w:hAnsi="Times New Roman" w:cs="Times New Roman"/>
                <w:color w:val="000000"/>
                <w:lang w:eastAsia="ru-RU"/>
              </w:rPr>
              <w:t>ФНО-</w:t>
            </w:r>
            <w:r w:rsidRPr="008D7DF9">
              <w:rPr>
                <w:rFonts w:ascii="Times New Roman" w:eastAsia="Times New Roman" w:hAnsi="Times New Roman" w:cs="Times New Roman"/>
                <w:i/>
                <w:color w:val="000000"/>
                <w:lang w:eastAsia="ru-RU"/>
              </w:rPr>
              <w:t>α</w:t>
            </w:r>
          </w:p>
          <w:p w14:paraId="1C643A48" w14:textId="77777777" w:rsidR="00D64532" w:rsidRPr="008D7DF9" w:rsidRDefault="00D64532" w:rsidP="00AD2318">
            <w:pPr>
              <w:spacing w:after="0" w:line="360" w:lineRule="auto"/>
              <w:ind w:firstLine="31"/>
              <w:jc w:val="center"/>
              <w:rPr>
                <w:rFonts w:ascii="Times New Roman" w:eastAsia="Times New Roman" w:hAnsi="Times New Roman" w:cs="Times New Roman"/>
                <w:color w:val="000000"/>
                <w:lang w:eastAsia="ru-RU"/>
              </w:rPr>
            </w:pPr>
            <w:proofErr w:type="spellStart"/>
            <w:r w:rsidRPr="008D7DF9">
              <w:rPr>
                <w:rFonts w:ascii="Times New Roman" w:eastAsia="SimSun" w:hAnsi="Times New Roman" w:cs="Times New Roman"/>
                <w:sz w:val="28"/>
                <w:szCs w:val="28"/>
              </w:rPr>
              <w:t>пг</w:t>
            </w:r>
            <w:proofErr w:type="spellEnd"/>
            <w:r w:rsidRPr="008D7DF9">
              <w:rPr>
                <w:rFonts w:ascii="Times New Roman" w:eastAsia="SimSun" w:hAnsi="Times New Roman" w:cs="Times New Roman"/>
                <w:sz w:val="28"/>
                <w:szCs w:val="28"/>
              </w:rPr>
              <w:t>/мл</w:t>
            </w:r>
          </w:p>
        </w:tc>
        <w:tc>
          <w:tcPr>
            <w:tcW w:w="1701" w:type="dxa"/>
            <w:shd w:val="clear" w:color="auto" w:fill="F2F2F2" w:themeFill="background1" w:themeFillShade="F2"/>
          </w:tcPr>
          <w:p w14:paraId="4C1CA390" w14:textId="77777777" w:rsidR="00D64532" w:rsidRPr="008D7DF9" w:rsidRDefault="00D64532" w:rsidP="00AD2318">
            <w:pPr>
              <w:spacing w:after="0" w:line="360" w:lineRule="auto"/>
              <w:ind w:firstLine="40"/>
              <w:jc w:val="center"/>
              <w:rPr>
                <w:rFonts w:ascii="Times New Roman" w:hAnsi="Times New Roman" w:cs="Times New Roman"/>
              </w:rPr>
            </w:pPr>
            <w:r w:rsidRPr="008D7DF9">
              <w:rPr>
                <w:rFonts w:ascii="Times New Roman" w:hAnsi="Times New Roman" w:cs="Times New Roman"/>
              </w:rPr>
              <w:t>4,15±1,85</w:t>
            </w:r>
          </w:p>
        </w:tc>
        <w:tc>
          <w:tcPr>
            <w:tcW w:w="1842" w:type="dxa"/>
            <w:shd w:val="clear" w:color="auto" w:fill="F2F2F2" w:themeFill="background1" w:themeFillShade="F2"/>
          </w:tcPr>
          <w:p w14:paraId="01BBA920"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-0,52-7,77</w:t>
            </w:r>
          </w:p>
        </w:tc>
        <w:tc>
          <w:tcPr>
            <w:tcW w:w="1560" w:type="dxa"/>
            <w:shd w:val="clear" w:color="auto" w:fill="FFF2CC" w:themeFill="accent4" w:themeFillTint="33"/>
          </w:tcPr>
          <w:p w14:paraId="1753F3FD" w14:textId="77777777" w:rsidR="00D64532" w:rsidRPr="008D7DF9" w:rsidRDefault="00D64532" w:rsidP="00AD2318">
            <w:pPr>
              <w:spacing w:after="0" w:line="360" w:lineRule="auto"/>
              <w:ind w:firstLine="171"/>
              <w:jc w:val="center"/>
              <w:rPr>
                <w:rFonts w:ascii="Times New Roman" w:hAnsi="Times New Roman" w:cs="Times New Roman"/>
              </w:rPr>
            </w:pPr>
            <w:r w:rsidRPr="008D7DF9">
              <w:rPr>
                <w:rFonts w:ascii="Times New Roman" w:hAnsi="Times New Roman" w:cs="Times New Roman"/>
              </w:rPr>
              <w:t>6,0±0,8</w:t>
            </w:r>
          </w:p>
        </w:tc>
        <w:tc>
          <w:tcPr>
            <w:tcW w:w="2126" w:type="dxa"/>
            <w:shd w:val="clear" w:color="auto" w:fill="FFF2CC" w:themeFill="accent4" w:themeFillTint="33"/>
          </w:tcPr>
          <w:p w14:paraId="0AC3EFB5" w14:textId="77777777" w:rsidR="00D64532" w:rsidRPr="008D7DF9" w:rsidRDefault="00D64532" w:rsidP="00AD2318">
            <w:pPr>
              <w:spacing w:after="0" w:line="360" w:lineRule="auto"/>
              <w:ind w:firstLine="28"/>
              <w:jc w:val="center"/>
              <w:rPr>
                <w:rFonts w:ascii="Times New Roman" w:hAnsi="Times New Roman" w:cs="Times New Roman"/>
              </w:rPr>
            </w:pPr>
            <w:r w:rsidRPr="008D7DF9">
              <w:rPr>
                <w:rFonts w:ascii="Times New Roman" w:hAnsi="Times New Roman" w:cs="Times New Roman"/>
              </w:rPr>
              <w:t>-4,43-7,56</w:t>
            </w:r>
          </w:p>
        </w:tc>
        <w:tc>
          <w:tcPr>
            <w:tcW w:w="1417" w:type="dxa"/>
            <w:shd w:val="clear" w:color="auto" w:fill="auto"/>
          </w:tcPr>
          <w:p w14:paraId="19CF9F1D" w14:textId="77777777" w:rsidR="00D64532" w:rsidRPr="008D7DF9" w:rsidRDefault="00D64532" w:rsidP="00AD2318">
            <w:pPr>
              <w:spacing w:after="0" w:line="360" w:lineRule="auto"/>
              <w:ind w:firstLine="31"/>
              <w:rPr>
                <w:rFonts w:ascii="Times New Roman" w:hAnsi="Times New Roman" w:cs="Times New Roman"/>
                <w:sz w:val="20"/>
                <w:szCs w:val="20"/>
              </w:rPr>
            </w:pPr>
            <w:proofErr w:type="gramStart"/>
            <w:r w:rsidRPr="008D7DF9">
              <w:rPr>
                <w:rFonts w:ascii="Times New Roman" w:hAnsi="Times New Roman" w:cs="Times New Roman"/>
                <w:b/>
                <w:bCs/>
                <w:sz w:val="20"/>
                <w:szCs w:val="20"/>
              </w:rPr>
              <w:t>Р &gt;</w:t>
            </w:r>
            <w:proofErr w:type="gramEnd"/>
            <w:r w:rsidRPr="008D7DF9">
              <w:rPr>
                <w:rFonts w:ascii="Times New Roman" w:hAnsi="Times New Roman" w:cs="Times New Roman"/>
                <w:b/>
                <w:bCs/>
                <w:sz w:val="20"/>
                <w:szCs w:val="20"/>
              </w:rPr>
              <w:t xml:space="preserve"> 0,05 </w:t>
            </w:r>
            <w:r w:rsidRPr="008D7DF9">
              <w:rPr>
                <w:rFonts w:ascii="Times New Roman" w:hAnsi="Times New Roman" w:cs="Times New Roman"/>
                <w:b/>
                <w:sz w:val="20"/>
                <w:szCs w:val="20"/>
              </w:rPr>
              <w:t xml:space="preserve"> </w:t>
            </w:r>
          </w:p>
        </w:tc>
      </w:tr>
      <w:tr w:rsidR="00D64532" w:rsidRPr="008D7DF9" w14:paraId="386DA652" w14:textId="77777777" w:rsidTr="00AD2318">
        <w:tc>
          <w:tcPr>
            <w:tcW w:w="1419" w:type="dxa"/>
            <w:shd w:val="clear" w:color="auto" w:fill="auto"/>
            <w:vAlign w:val="bottom"/>
          </w:tcPr>
          <w:p w14:paraId="287B5496" w14:textId="77777777" w:rsidR="00D64532" w:rsidRPr="008D7DF9" w:rsidRDefault="00D64532" w:rsidP="00AD2318">
            <w:pPr>
              <w:spacing w:after="0" w:line="360" w:lineRule="auto"/>
              <w:ind w:firstLine="31"/>
              <w:jc w:val="center"/>
              <w:rPr>
                <w:rFonts w:ascii="Times New Roman" w:eastAsia="Times New Roman" w:hAnsi="Times New Roman" w:cs="Times New Roman"/>
                <w:color w:val="000000"/>
                <w:lang w:eastAsia="ru-RU"/>
              </w:rPr>
            </w:pPr>
            <w:r w:rsidRPr="008D7DF9">
              <w:rPr>
                <w:rFonts w:ascii="Times New Roman" w:eastAsia="Times New Roman" w:hAnsi="Times New Roman" w:cs="Times New Roman"/>
                <w:color w:val="000000"/>
                <w:lang w:eastAsia="ru-RU"/>
              </w:rPr>
              <w:t>ЦИ</w:t>
            </w:r>
          </w:p>
        </w:tc>
        <w:tc>
          <w:tcPr>
            <w:tcW w:w="1701" w:type="dxa"/>
            <w:shd w:val="clear" w:color="auto" w:fill="F2F2F2" w:themeFill="background1" w:themeFillShade="F2"/>
          </w:tcPr>
          <w:p w14:paraId="1E68CF7E" w14:textId="77777777" w:rsidR="00D64532" w:rsidRPr="008D7DF9" w:rsidRDefault="00D64532" w:rsidP="00AD2318">
            <w:pPr>
              <w:spacing w:after="0" w:line="360" w:lineRule="auto"/>
              <w:ind w:firstLine="40"/>
              <w:jc w:val="center"/>
              <w:rPr>
                <w:rFonts w:ascii="Times New Roman" w:hAnsi="Times New Roman" w:cs="Times New Roman"/>
                <w:lang w:val="en-US"/>
              </w:rPr>
            </w:pPr>
            <w:r w:rsidRPr="008D7DF9">
              <w:rPr>
                <w:rFonts w:ascii="Times New Roman" w:hAnsi="Times New Roman" w:cs="Times New Roman"/>
                <w:lang w:val="en-US"/>
              </w:rPr>
              <w:t>1</w:t>
            </w:r>
            <w:r w:rsidRPr="008D7DF9">
              <w:rPr>
                <w:rFonts w:ascii="Times New Roman" w:hAnsi="Times New Roman" w:cs="Times New Roman"/>
              </w:rPr>
              <w:t>,66±0,</w:t>
            </w:r>
            <w:r w:rsidRPr="008D7DF9">
              <w:rPr>
                <w:rFonts w:ascii="Times New Roman" w:hAnsi="Times New Roman" w:cs="Times New Roman"/>
                <w:lang w:val="en-US"/>
              </w:rPr>
              <w:t>4</w:t>
            </w:r>
          </w:p>
        </w:tc>
        <w:tc>
          <w:tcPr>
            <w:tcW w:w="1842" w:type="dxa"/>
            <w:shd w:val="clear" w:color="auto" w:fill="F2F2F2" w:themeFill="background1" w:themeFillShade="F2"/>
          </w:tcPr>
          <w:p w14:paraId="35ECD5D0"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-0,88-2,44</w:t>
            </w:r>
          </w:p>
        </w:tc>
        <w:tc>
          <w:tcPr>
            <w:tcW w:w="1560" w:type="dxa"/>
            <w:shd w:val="clear" w:color="auto" w:fill="FFF2CC" w:themeFill="accent4" w:themeFillTint="33"/>
          </w:tcPr>
          <w:p w14:paraId="59D35983" w14:textId="77777777" w:rsidR="00D64532" w:rsidRPr="008D7DF9" w:rsidRDefault="00D64532" w:rsidP="00AD2318">
            <w:pPr>
              <w:spacing w:after="0" w:line="360" w:lineRule="auto"/>
              <w:ind w:firstLine="171"/>
              <w:jc w:val="center"/>
              <w:rPr>
                <w:rFonts w:ascii="Times New Roman" w:hAnsi="Times New Roman" w:cs="Times New Roman"/>
                <w:lang w:val="en-US"/>
              </w:rPr>
            </w:pPr>
            <w:r w:rsidRPr="008D7DF9">
              <w:rPr>
                <w:rFonts w:ascii="Times New Roman" w:hAnsi="Times New Roman" w:cs="Times New Roman"/>
              </w:rPr>
              <w:t>1,66±0,</w:t>
            </w:r>
            <w:r w:rsidRPr="008D7DF9">
              <w:rPr>
                <w:rFonts w:ascii="Times New Roman" w:hAnsi="Times New Roman" w:cs="Times New Roman"/>
                <w:lang w:val="en-US"/>
              </w:rPr>
              <w:t>1</w:t>
            </w:r>
          </w:p>
        </w:tc>
        <w:tc>
          <w:tcPr>
            <w:tcW w:w="2126" w:type="dxa"/>
            <w:shd w:val="clear" w:color="auto" w:fill="FFF2CC" w:themeFill="accent4" w:themeFillTint="33"/>
          </w:tcPr>
          <w:p w14:paraId="1C1DE556" w14:textId="77777777" w:rsidR="00D64532" w:rsidRPr="008D7DF9" w:rsidRDefault="00D64532" w:rsidP="00AD2318">
            <w:pPr>
              <w:spacing w:after="0" w:line="360" w:lineRule="auto"/>
              <w:ind w:firstLine="28"/>
              <w:jc w:val="center"/>
              <w:rPr>
                <w:rFonts w:ascii="Times New Roman" w:hAnsi="Times New Roman" w:cs="Times New Roman"/>
              </w:rPr>
            </w:pPr>
            <w:r w:rsidRPr="008D7DF9">
              <w:rPr>
                <w:rFonts w:ascii="Times New Roman" w:hAnsi="Times New Roman" w:cs="Times New Roman"/>
              </w:rPr>
              <w:t>-1,46-1,85</w:t>
            </w:r>
          </w:p>
        </w:tc>
        <w:tc>
          <w:tcPr>
            <w:tcW w:w="1417" w:type="dxa"/>
            <w:shd w:val="clear" w:color="auto" w:fill="auto"/>
          </w:tcPr>
          <w:p w14:paraId="41F3D98D" w14:textId="77777777" w:rsidR="00D64532" w:rsidRPr="008D7DF9" w:rsidRDefault="00D64532" w:rsidP="00AD2318">
            <w:pPr>
              <w:spacing w:after="0" w:line="360" w:lineRule="auto"/>
              <w:ind w:firstLine="31"/>
              <w:rPr>
                <w:rFonts w:ascii="Times New Roman" w:hAnsi="Times New Roman" w:cs="Times New Roman"/>
                <w:b/>
                <w:bCs/>
                <w:sz w:val="20"/>
                <w:szCs w:val="20"/>
              </w:rPr>
            </w:pPr>
            <w:proofErr w:type="gramStart"/>
            <w:r w:rsidRPr="008D7DF9">
              <w:rPr>
                <w:rFonts w:ascii="Times New Roman" w:hAnsi="Times New Roman" w:cs="Times New Roman"/>
                <w:b/>
                <w:bCs/>
                <w:sz w:val="20"/>
                <w:szCs w:val="20"/>
              </w:rPr>
              <w:t>Р &gt;</w:t>
            </w:r>
            <w:proofErr w:type="gramEnd"/>
            <w:r w:rsidRPr="008D7DF9">
              <w:rPr>
                <w:rFonts w:ascii="Times New Roman" w:hAnsi="Times New Roman" w:cs="Times New Roman"/>
                <w:b/>
                <w:bCs/>
                <w:sz w:val="20"/>
                <w:szCs w:val="20"/>
              </w:rPr>
              <w:t xml:space="preserve"> 0,05 </w:t>
            </w:r>
          </w:p>
          <w:p w14:paraId="42EDD0BC" w14:textId="77777777" w:rsidR="00D64532" w:rsidRPr="008D7DF9" w:rsidRDefault="00D64532" w:rsidP="00AD2318">
            <w:pPr>
              <w:spacing w:after="0" w:line="360" w:lineRule="auto"/>
              <w:ind w:firstLine="31"/>
              <w:rPr>
                <w:rFonts w:ascii="Times New Roman" w:hAnsi="Times New Roman" w:cs="Times New Roman"/>
                <w:sz w:val="20"/>
                <w:szCs w:val="20"/>
              </w:rPr>
            </w:pPr>
            <w:r w:rsidRPr="008D7DF9">
              <w:rPr>
                <w:rFonts w:ascii="Times New Roman" w:hAnsi="Times New Roman" w:cs="Times New Roman"/>
                <w:b/>
                <w:sz w:val="20"/>
                <w:szCs w:val="20"/>
              </w:rPr>
              <w:t xml:space="preserve"> </w:t>
            </w:r>
          </w:p>
        </w:tc>
      </w:tr>
    </w:tbl>
    <w:p w14:paraId="61927273" w14:textId="77777777" w:rsidR="00D64532" w:rsidRPr="008D7DF9" w:rsidRDefault="00D64532" w:rsidP="00D64532">
      <w:pPr>
        <w:spacing w:after="0" w:line="360" w:lineRule="auto"/>
        <w:ind w:firstLine="567"/>
        <w:jc w:val="both"/>
        <w:rPr>
          <w:rFonts w:ascii="Times New Roman" w:hAnsi="Times New Roman" w:cs="Times New Roman"/>
          <w:sz w:val="28"/>
          <w:szCs w:val="28"/>
        </w:rPr>
      </w:pPr>
    </w:p>
    <w:p w14:paraId="4A3D9DBD" w14:textId="5129FD9E"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lastRenderedPageBreak/>
        <w:t>При изучении этих показателей у лиц с НАЖБП с и без СД2 выявлены следующие данные. Как видно из табл</w:t>
      </w:r>
      <w:r w:rsidR="00C53EE0">
        <w:rPr>
          <w:rFonts w:ascii="Times New Roman" w:hAnsi="Times New Roman" w:cs="Times New Roman"/>
          <w:sz w:val="28"/>
          <w:szCs w:val="28"/>
        </w:rPr>
        <w:t>.</w:t>
      </w:r>
      <w:r w:rsidRPr="008D7DF9">
        <w:rPr>
          <w:rFonts w:ascii="Times New Roman" w:hAnsi="Times New Roman" w:cs="Times New Roman"/>
          <w:sz w:val="28"/>
          <w:szCs w:val="28"/>
        </w:rPr>
        <w:t xml:space="preserve"> </w:t>
      </w:r>
      <w:r w:rsidR="00112B45">
        <w:rPr>
          <w:rFonts w:ascii="Times New Roman" w:hAnsi="Times New Roman" w:cs="Times New Roman"/>
          <w:sz w:val="28"/>
          <w:szCs w:val="28"/>
        </w:rPr>
        <w:t>3</w:t>
      </w:r>
      <w:r w:rsidRPr="008D7DF9">
        <w:rPr>
          <w:rFonts w:ascii="Times New Roman" w:hAnsi="Times New Roman" w:cs="Times New Roman"/>
          <w:sz w:val="28"/>
          <w:szCs w:val="28"/>
        </w:rPr>
        <w:t xml:space="preserve">.4, у пациентов с НАЖБП без СД2, проживающих в условиях </w:t>
      </w:r>
      <w:r w:rsidR="00F83E75" w:rsidRPr="00F83E75">
        <w:rPr>
          <w:rFonts w:ascii="Times New Roman" w:hAnsi="Times New Roman" w:cs="Times New Roman"/>
          <w:sz w:val="28"/>
          <w:szCs w:val="28"/>
        </w:rPr>
        <w:t xml:space="preserve">среднегорья </w:t>
      </w:r>
      <w:r w:rsidRPr="008D7DF9">
        <w:rPr>
          <w:rFonts w:ascii="Times New Roman" w:hAnsi="Times New Roman" w:cs="Times New Roman"/>
          <w:sz w:val="28"/>
          <w:szCs w:val="28"/>
        </w:rPr>
        <w:t xml:space="preserve">отмечается статистически значимый низкий уровень общего холестерина по сравнению с </w:t>
      </w:r>
      <w:proofErr w:type="spellStart"/>
      <w:r w:rsidRPr="008D7DF9">
        <w:rPr>
          <w:rFonts w:ascii="Times New Roman" w:hAnsi="Times New Roman" w:cs="Times New Roman"/>
          <w:sz w:val="28"/>
          <w:szCs w:val="28"/>
        </w:rPr>
        <w:t>низкогорцами</w:t>
      </w:r>
      <w:proofErr w:type="spellEnd"/>
      <w:r w:rsidRPr="008D7DF9">
        <w:rPr>
          <w:rFonts w:ascii="Times New Roman" w:hAnsi="Times New Roman" w:cs="Times New Roman"/>
          <w:sz w:val="28"/>
          <w:szCs w:val="28"/>
        </w:rPr>
        <w:t xml:space="preserve"> (р </w:t>
      </w:r>
      <w:proofErr w:type="gramStart"/>
      <w:r w:rsidRPr="008D7DF9">
        <w:rPr>
          <w:rFonts w:ascii="Times New Roman" w:hAnsi="Times New Roman" w:cs="Times New Roman"/>
          <w:sz w:val="28"/>
          <w:szCs w:val="28"/>
        </w:rPr>
        <w:t>&lt; 0,001</w:t>
      </w:r>
      <w:proofErr w:type="gramEnd"/>
      <w:r w:rsidRPr="008D7DF9">
        <w:rPr>
          <w:rFonts w:ascii="Times New Roman" w:hAnsi="Times New Roman" w:cs="Times New Roman"/>
          <w:sz w:val="28"/>
          <w:szCs w:val="28"/>
        </w:rPr>
        <w:t xml:space="preserve">). Присоединение СД2 приводит к повышению холестерина как у горцев, так и у жителей низкогорья. Липидный спектр также претерпевает аналогичные изменения. НАЖБП сочетается увеличением ЛПНП, а сочетание с СД2 характеризуется значимым приростом доли ТГ. В группе пациентов с СД2, проживающих в </w:t>
      </w:r>
      <w:proofErr w:type="spellStart"/>
      <w:r w:rsidR="00F83E75">
        <w:rPr>
          <w:rFonts w:ascii="Times New Roman" w:hAnsi="Times New Roman" w:cs="Times New Roman"/>
          <w:sz w:val="28"/>
          <w:szCs w:val="28"/>
        </w:rPr>
        <w:t>Ат-Башы</w:t>
      </w:r>
      <w:proofErr w:type="spellEnd"/>
      <w:r w:rsidRPr="008D7DF9">
        <w:rPr>
          <w:rFonts w:ascii="Times New Roman" w:hAnsi="Times New Roman" w:cs="Times New Roman"/>
          <w:sz w:val="28"/>
          <w:szCs w:val="28"/>
        </w:rPr>
        <w:t xml:space="preserve">, отмечается статистически значимый низкий уровень ЛПНП по сравнению с идентичной низкогорной группой с р </w:t>
      </w:r>
      <w:proofErr w:type="gramStart"/>
      <w:r w:rsidRPr="008D7DF9">
        <w:rPr>
          <w:rFonts w:ascii="Times New Roman" w:hAnsi="Times New Roman" w:cs="Times New Roman"/>
          <w:sz w:val="28"/>
          <w:szCs w:val="28"/>
        </w:rPr>
        <w:t>&lt; 0</w:t>
      </w:r>
      <w:proofErr w:type="gramEnd"/>
      <w:r w:rsidRPr="008D7DF9">
        <w:rPr>
          <w:rFonts w:ascii="Times New Roman" w:hAnsi="Times New Roman" w:cs="Times New Roman"/>
          <w:sz w:val="28"/>
          <w:szCs w:val="28"/>
        </w:rPr>
        <w:t xml:space="preserve">,05. У жителей низкогорья СД2 привел к приросту ТГ более чем в два раза по сравнению с контрольной группой. Статистически значимый низкий уровень ТГ отмечалась в группе пациентов с НАЖБП без СД2, проживающих в условиях </w:t>
      </w:r>
      <w:r w:rsidR="00F83E75" w:rsidRPr="00F83E75">
        <w:rPr>
          <w:rFonts w:ascii="Times New Roman" w:hAnsi="Times New Roman" w:cs="Times New Roman"/>
          <w:sz w:val="28"/>
          <w:szCs w:val="28"/>
        </w:rPr>
        <w:t xml:space="preserve">среднегорья </w:t>
      </w:r>
      <w:r w:rsidRPr="008D7DF9">
        <w:rPr>
          <w:rFonts w:ascii="Times New Roman" w:hAnsi="Times New Roman" w:cs="Times New Roman"/>
          <w:sz w:val="28"/>
          <w:szCs w:val="28"/>
        </w:rPr>
        <w:t xml:space="preserve">(р </w:t>
      </w:r>
      <w:proofErr w:type="gramStart"/>
      <w:r w:rsidRPr="008D7DF9">
        <w:rPr>
          <w:rFonts w:ascii="Times New Roman" w:hAnsi="Times New Roman" w:cs="Times New Roman"/>
          <w:sz w:val="28"/>
          <w:szCs w:val="28"/>
        </w:rPr>
        <w:t>&lt; 0</w:t>
      </w:r>
      <w:proofErr w:type="gramEnd"/>
      <w:r w:rsidRPr="008D7DF9">
        <w:rPr>
          <w:rFonts w:ascii="Times New Roman" w:hAnsi="Times New Roman" w:cs="Times New Roman"/>
          <w:sz w:val="28"/>
          <w:szCs w:val="28"/>
        </w:rPr>
        <w:t xml:space="preserve">,05). В группах пациентов обоих регионов с СД2 уровни ТГ выросли с превалированием у </w:t>
      </w:r>
      <w:proofErr w:type="spellStart"/>
      <w:r w:rsidRPr="008D7DF9">
        <w:rPr>
          <w:rFonts w:ascii="Times New Roman" w:hAnsi="Times New Roman" w:cs="Times New Roman"/>
          <w:sz w:val="28"/>
          <w:szCs w:val="28"/>
        </w:rPr>
        <w:t>низкогорцев</w:t>
      </w:r>
      <w:proofErr w:type="spellEnd"/>
      <w:r w:rsidRPr="008D7DF9">
        <w:rPr>
          <w:rFonts w:ascii="Times New Roman" w:hAnsi="Times New Roman" w:cs="Times New Roman"/>
          <w:sz w:val="28"/>
          <w:szCs w:val="28"/>
        </w:rPr>
        <w:t xml:space="preserve">. По мере прогрессирования инсулинорезистентности, отмечается компенсаторный прирост ЛПВП в обоих регионах. Достоверно высокие цифры ЛПВП отмечаются у пациентов с НАЖБП без СД2, проживающих в условиях </w:t>
      </w:r>
      <w:r w:rsidR="00F83E75" w:rsidRPr="00F83E75">
        <w:rPr>
          <w:rFonts w:ascii="Times New Roman" w:hAnsi="Times New Roman" w:cs="Times New Roman"/>
          <w:sz w:val="28"/>
          <w:szCs w:val="28"/>
        </w:rPr>
        <w:t xml:space="preserve">среднегорья </w:t>
      </w:r>
      <w:r w:rsidRPr="008D7DF9">
        <w:rPr>
          <w:rFonts w:ascii="Times New Roman" w:hAnsi="Times New Roman" w:cs="Times New Roman"/>
          <w:sz w:val="28"/>
          <w:szCs w:val="28"/>
        </w:rPr>
        <w:t xml:space="preserve">(р </w:t>
      </w:r>
      <w:proofErr w:type="gramStart"/>
      <w:r w:rsidRPr="008D7DF9">
        <w:rPr>
          <w:rFonts w:ascii="Times New Roman" w:hAnsi="Times New Roman" w:cs="Times New Roman"/>
          <w:sz w:val="28"/>
          <w:szCs w:val="28"/>
        </w:rPr>
        <w:t>&lt; 0</w:t>
      </w:r>
      <w:proofErr w:type="gramEnd"/>
      <w:r w:rsidRPr="008D7DF9">
        <w:rPr>
          <w:rFonts w:ascii="Times New Roman" w:hAnsi="Times New Roman" w:cs="Times New Roman"/>
          <w:sz w:val="28"/>
          <w:szCs w:val="28"/>
        </w:rPr>
        <w:t xml:space="preserve">,05). Как видно из таблицы </w:t>
      </w:r>
      <w:r w:rsidR="0023233B">
        <w:rPr>
          <w:rFonts w:ascii="Times New Roman" w:hAnsi="Times New Roman" w:cs="Times New Roman"/>
          <w:sz w:val="28"/>
          <w:szCs w:val="28"/>
        </w:rPr>
        <w:t>3</w:t>
      </w:r>
      <w:r w:rsidRPr="008D7DF9">
        <w:rPr>
          <w:rFonts w:ascii="Times New Roman" w:hAnsi="Times New Roman" w:cs="Times New Roman"/>
          <w:sz w:val="28"/>
          <w:szCs w:val="28"/>
        </w:rPr>
        <w:t xml:space="preserve">.3, наибольший прирост ЛПВП наблюдается в группе пациентов с СД2, проживающих в условиях </w:t>
      </w:r>
      <w:r w:rsidR="00F83E75" w:rsidRPr="00F83E75">
        <w:rPr>
          <w:rFonts w:ascii="Times New Roman" w:hAnsi="Times New Roman" w:cs="Times New Roman"/>
          <w:sz w:val="28"/>
          <w:szCs w:val="28"/>
        </w:rPr>
        <w:t>среднегорья</w:t>
      </w:r>
      <w:r w:rsidRPr="008D7DF9">
        <w:rPr>
          <w:rFonts w:ascii="Times New Roman" w:hAnsi="Times New Roman" w:cs="Times New Roman"/>
          <w:sz w:val="28"/>
          <w:szCs w:val="28"/>
        </w:rPr>
        <w:t xml:space="preserve">. НАЖБП характеризовался ожидаемым приростом печеночных ферментов (АЛТ и АСТ) по сравнению с контрольной группой. Так же, как и общий холестерин, наблюдались сравнительно низкие цифры АЛТ и АСТ в группах горцев, однако не были статистически значимыми. Показатели углеводного обмена, такие как глюкоза венозной крови и </w:t>
      </w:r>
      <w:proofErr w:type="spellStart"/>
      <w:r w:rsidRPr="008D7DF9">
        <w:rPr>
          <w:rFonts w:ascii="Times New Roman" w:hAnsi="Times New Roman" w:cs="Times New Roman"/>
          <w:sz w:val="28"/>
          <w:szCs w:val="28"/>
        </w:rPr>
        <w:t>гликогемоглобин</w:t>
      </w:r>
      <w:proofErr w:type="spellEnd"/>
      <w:r w:rsidRPr="008D7DF9">
        <w:rPr>
          <w:rFonts w:ascii="Times New Roman" w:hAnsi="Times New Roman" w:cs="Times New Roman"/>
          <w:sz w:val="28"/>
          <w:szCs w:val="28"/>
        </w:rPr>
        <w:t xml:space="preserve">, не имели достоверных различий в сравниваемых группах. На сегодняшний день общепризнанным показателем выраженности и степени компенсации нарушений углеводного обмена у лиц с СД2 является уровень </w:t>
      </w:r>
      <w:proofErr w:type="spellStart"/>
      <w:r w:rsidRPr="008D7DF9">
        <w:rPr>
          <w:rFonts w:ascii="Times New Roman" w:hAnsi="Times New Roman" w:cs="Times New Roman"/>
          <w:sz w:val="28"/>
          <w:szCs w:val="28"/>
        </w:rPr>
        <w:t>гликированного</w:t>
      </w:r>
      <w:proofErr w:type="spellEnd"/>
      <w:r w:rsidRPr="008D7DF9">
        <w:rPr>
          <w:rFonts w:ascii="Times New Roman" w:hAnsi="Times New Roman" w:cs="Times New Roman"/>
          <w:sz w:val="28"/>
          <w:szCs w:val="28"/>
        </w:rPr>
        <w:t xml:space="preserve"> гемоглобина (HbA1с).  </w:t>
      </w:r>
    </w:p>
    <w:p w14:paraId="38D92E15" w14:textId="0D5F5B94"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lastRenderedPageBreak/>
        <w:t xml:space="preserve">Жировой гепатоз в условиях </w:t>
      </w:r>
      <w:r w:rsidR="00F83E75" w:rsidRPr="00F83E75">
        <w:rPr>
          <w:rFonts w:ascii="Times New Roman" w:hAnsi="Times New Roman" w:cs="Times New Roman"/>
          <w:sz w:val="28"/>
          <w:szCs w:val="28"/>
        </w:rPr>
        <w:t xml:space="preserve">среднегорья </w:t>
      </w:r>
      <w:r w:rsidRPr="008D7DF9">
        <w:rPr>
          <w:rFonts w:ascii="Times New Roman" w:hAnsi="Times New Roman" w:cs="Times New Roman"/>
          <w:sz w:val="28"/>
          <w:szCs w:val="28"/>
        </w:rPr>
        <w:t>характеризовал</w:t>
      </w:r>
      <w:r w:rsidR="00F83E75">
        <w:rPr>
          <w:rFonts w:ascii="Times New Roman" w:hAnsi="Times New Roman" w:cs="Times New Roman"/>
          <w:sz w:val="28"/>
          <w:szCs w:val="28"/>
        </w:rPr>
        <w:t xml:space="preserve">ся </w:t>
      </w:r>
      <w:r w:rsidRPr="008D7DF9">
        <w:rPr>
          <w:rFonts w:ascii="Times New Roman" w:hAnsi="Times New Roman" w:cs="Times New Roman"/>
          <w:sz w:val="28"/>
          <w:szCs w:val="28"/>
        </w:rPr>
        <w:t xml:space="preserve">быстрым ростом креатинина уже на стадии НАЖБП без СД2, тогда как в условиях низкогорья отмечался медленный прирост. Обращает на себя внимание значимый прирост креатинина сыворотки крови у пациентов Нарынской области с изолированной НАЖБП (с 64,53 до 88,04) с р </w:t>
      </w:r>
      <w:proofErr w:type="gramStart"/>
      <w:r w:rsidRPr="008D7DF9">
        <w:rPr>
          <w:rFonts w:ascii="Times New Roman" w:hAnsi="Times New Roman" w:cs="Times New Roman"/>
          <w:sz w:val="28"/>
          <w:szCs w:val="28"/>
        </w:rPr>
        <w:t>&lt; 0,001</w:t>
      </w:r>
      <w:proofErr w:type="gramEnd"/>
      <w:r w:rsidRPr="008D7DF9">
        <w:rPr>
          <w:rFonts w:ascii="Times New Roman" w:hAnsi="Times New Roman" w:cs="Times New Roman"/>
          <w:sz w:val="28"/>
          <w:szCs w:val="28"/>
        </w:rPr>
        <w:t xml:space="preserve">. Такая же тенденция наблюдалась у пациентов низкогорья с СД2 по сравнению с изолированной НАЖБП (91,04 против 73,58) с р </w:t>
      </w:r>
      <w:proofErr w:type="gramStart"/>
      <w:r w:rsidRPr="008D7DF9">
        <w:rPr>
          <w:rFonts w:ascii="Times New Roman" w:hAnsi="Times New Roman" w:cs="Times New Roman"/>
          <w:sz w:val="28"/>
          <w:szCs w:val="28"/>
        </w:rPr>
        <w:t>&lt; 0</w:t>
      </w:r>
      <w:proofErr w:type="gramEnd"/>
      <w:r w:rsidRPr="008D7DF9">
        <w:rPr>
          <w:rFonts w:ascii="Times New Roman" w:hAnsi="Times New Roman" w:cs="Times New Roman"/>
          <w:sz w:val="28"/>
          <w:szCs w:val="28"/>
        </w:rPr>
        <w:t xml:space="preserve">,05. Жители </w:t>
      </w:r>
      <w:r w:rsidR="00F83E75" w:rsidRPr="00F83E75">
        <w:rPr>
          <w:rFonts w:ascii="Times New Roman" w:hAnsi="Times New Roman" w:cs="Times New Roman"/>
          <w:sz w:val="28"/>
          <w:szCs w:val="28"/>
        </w:rPr>
        <w:t xml:space="preserve">среднегорья </w:t>
      </w:r>
      <w:r w:rsidRPr="008D7DF9">
        <w:rPr>
          <w:rFonts w:ascii="Times New Roman" w:hAnsi="Times New Roman" w:cs="Times New Roman"/>
          <w:sz w:val="28"/>
          <w:szCs w:val="28"/>
        </w:rPr>
        <w:t xml:space="preserve">с жировым гепатозом имели статистически значимые высокие цифры креатинина в сравнении с жителями г. Бишкека. </w:t>
      </w:r>
    </w:p>
    <w:p w14:paraId="7EC9ADF9" w14:textId="25FCB6FC" w:rsidR="00D64532" w:rsidRPr="008D7DF9" w:rsidRDefault="00D64532" w:rsidP="00D64532">
      <w:pPr>
        <w:spacing w:after="0" w:line="360" w:lineRule="auto"/>
        <w:ind w:firstLine="567"/>
        <w:jc w:val="both"/>
        <w:rPr>
          <w:rFonts w:ascii="Times New Roman" w:hAnsi="Times New Roman" w:cs="Times New Roman"/>
          <w:sz w:val="28"/>
          <w:szCs w:val="24"/>
        </w:rPr>
      </w:pPr>
      <w:r w:rsidRPr="008D7DF9">
        <w:rPr>
          <w:rFonts w:ascii="Times New Roman" w:hAnsi="Times New Roman" w:cs="Times New Roman"/>
          <w:sz w:val="28"/>
          <w:szCs w:val="24"/>
        </w:rPr>
        <w:t xml:space="preserve">Как известно, для выявления групп риска пациентов с прогрессирующим течением НАЖБП (наличием фиброза) могут быть использованы сывороточные (неинвазивные) </w:t>
      </w:r>
      <w:proofErr w:type="spellStart"/>
      <w:r w:rsidRPr="008D7DF9">
        <w:rPr>
          <w:rFonts w:ascii="Times New Roman" w:hAnsi="Times New Roman" w:cs="Times New Roman"/>
          <w:sz w:val="28"/>
          <w:szCs w:val="24"/>
        </w:rPr>
        <w:t>биомаркеры</w:t>
      </w:r>
      <w:proofErr w:type="spellEnd"/>
      <w:r w:rsidRPr="008D7DF9">
        <w:rPr>
          <w:rFonts w:ascii="Times New Roman" w:hAnsi="Times New Roman" w:cs="Times New Roman"/>
          <w:sz w:val="28"/>
          <w:szCs w:val="24"/>
        </w:rPr>
        <w:t xml:space="preserve"> фиброза – расчетные индексы. Наибольшую диагностическую точность из непатентованных методов имеет FIB-4 [</w:t>
      </w:r>
      <w:r w:rsidR="0023233B">
        <w:rPr>
          <w:rFonts w:ascii="Times New Roman" w:hAnsi="Times New Roman" w:cs="Times New Roman"/>
          <w:sz w:val="28"/>
          <w:szCs w:val="24"/>
        </w:rPr>
        <w:t>301</w:t>
      </w:r>
      <w:r w:rsidRPr="008D7DF9">
        <w:rPr>
          <w:rFonts w:ascii="Times New Roman" w:hAnsi="Times New Roman" w:cs="Times New Roman"/>
          <w:sz w:val="28"/>
          <w:szCs w:val="24"/>
        </w:rPr>
        <w:t xml:space="preserve">]. При значении FIB-4 ≥ 2,67 с достоверностью 80 % можно утверждать о наличии выраженного фиброза, при уровне ≤ 1,30 с достоверностью 90 % – о его отсутствии. Интервал значений индекса FIB-4 от 1,3 до 2,67 попадает в «слепую зону», говорящий о среднем риске </w:t>
      </w:r>
      <w:proofErr w:type="spellStart"/>
      <w:r w:rsidRPr="008D7DF9">
        <w:rPr>
          <w:rFonts w:ascii="Times New Roman" w:hAnsi="Times New Roman" w:cs="Times New Roman"/>
          <w:sz w:val="28"/>
          <w:szCs w:val="24"/>
        </w:rPr>
        <w:t>фиброзообразования</w:t>
      </w:r>
      <w:proofErr w:type="spellEnd"/>
      <w:r w:rsidRPr="008D7DF9">
        <w:rPr>
          <w:rFonts w:ascii="Times New Roman" w:hAnsi="Times New Roman" w:cs="Times New Roman"/>
          <w:sz w:val="28"/>
          <w:szCs w:val="24"/>
        </w:rPr>
        <w:t>. Наибольшую диагностическую точность при НАЖБП имеет формула FIB-4 с порогом выявления 1,30, что особенно важно при динамическом наблюдении [</w:t>
      </w:r>
      <w:r w:rsidR="0023233B">
        <w:rPr>
          <w:rFonts w:ascii="Times New Roman" w:hAnsi="Times New Roman" w:cs="Times New Roman"/>
          <w:sz w:val="28"/>
          <w:szCs w:val="24"/>
        </w:rPr>
        <w:t>301</w:t>
      </w:r>
      <w:r w:rsidRPr="008D7DF9">
        <w:rPr>
          <w:rFonts w:ascii="Times New Roman" w:hAnsi="Times New Roman" w:cs="Times New Roman"/>
          <w:sz w:val="28"/>
          <w:szCs w:val="24"/>
        </w:rPr>
        <w:t>]. У исследуемых пациентов показатели FIB-4 свыше 1,3 были зарегистрированы в группах горцев как с изолированной НАЖБП, так и в сочетании с СД2. Отмечалась статистически значимый высокий FIB-4 в группе горцев с НАЖБП по сравнению с жителями г. Бишкек.</w:t>
      </w:r>
    </w:p>
    <w:p w14:paraId="1A241B33" w14:textId="77777777" w:rsidR="00D64532" w:rsidRPr="008D7DF9" w:rsidRDefault="00D64532" w:rsidP="00D64532">
      <w:pPr>
        <w:spacing w:after="0" w:line="360" w:lineRule="auto"/>
        <w:ind w:firstLine="567"/>
        <w:jc w:val="both"/>
        <w:rPr>
          <w:rFonts w:ascii="Times New Roman" w:hAnsi="Times New Roman" w:cs="Times New Roman"/>
          <w:sz w:val="28"/>
          <w:szCs w:val="24"/>
        </w:rPr>
      </w:pPr>
    </w:p>
    <w:p w14:paraId="7DC35B83" w14:textId="77777777" w:rsidR="005C28CE" w:rsidRDefault="005C28CE">
      <w:pPr>
        <w:rPr>
          <w:rFonts w:ascii="Times New Roman" w:hAnsi="Times New Roman" w:cs="Times New Roman"/>
          <w:sz w:val="28"/>
          <w:szCs w:val="28"/>
        </w:rPr>
      </w:pPr>
      <w:r>
        <w:rPr>
          <w:rFonts w:ascii="Times New Roman" w:hAnsi="Times New Roman" w:cs="Times New Roman"/>
          <w:sz w:val="28"/>
          <w:szCs w:val="28"/>
        </w:rPr>
        <w:br w:type="page"/>
      </w:r>
    </w:p>
    <w:p w14:paraId="7634432C" w14:textId="72248305" w:rsidR="00D64532" w:rsidRPr="00C53EE0" w:rsidRDefault="00D64532" w:rsidP="00D64532">
      <w:pPr>
        <w:spacing w:after="0" w:line="276" w:lineRule="auto"/>
        <w:jc w:val="center"/>
        <w:rPr>
          <w:rFonts w:ascii="Times New Roman" w:hAnsi="Times New Roman" w:cs="Times New Roman"/>
          <w:sz w:val="28"/>
          <w:szCs w:val="28"/>
        </w:rPr>
      </w:pPr>
      <w:r w:rsidRPr="00C53EE0">
        <w:rPr>
          <w:rFonts w:ascii="Times New Roman" w:hAnsi="Times New Roman" w:cs="Times New Roman"/>
          <w:sz w:val="28"/>
          <w:szCs w:val="28"/>
        </w:rPr>
        <w:lastRenderedPageBreak/>
        <w:t xml:space="preserve">Таблица </w:t>
      </w:r>
      <w:r w:rsidR="00112B45" w:rsidRPr="00C53EE0">
        <w:rPr>
          <w:rFonts w:ascii="Times New Roman" w:hAnsi="Times New Roman" w:cs="Times New Roman"/>
          <w:sz w:val="28"/>
          <w:szCs w:val="28"/>
        </w:rPr>
        <w:t>3</w:t>
      </w:r>
      <w:r w:rsidRPr="00C53EE0">
        <w:rPr>
          <w:rFonts w:ascii="Times New Roman" w:hAnsi="Times New Roman" w:cs="Times New Roman"/>
          <w:sz w:val="28"/>
          <w:szCs w:val="28"/>
        </w:rPr>
        <w:t xml:space="preserve">.4 – Биохимические показатели крови у больных низкогорья </w:t>
      </w:r>
    </w:p>
    <w:p w14:paraId="4E01F268" w14:textId="63FAA64F" w:rsidR="00D64532" w:rsidRPr="00C53EE0" w:rsidRDefault="00D64532" w:rsidP="00D64532">
      <w:pPr>
        <w:spacing w:after="0" w:line="276" w:lineRule="auto"/>
        <w:jc w:val="center"/>
        <w:rPr>
          <w:rFonts w:ascii="Times New Roman" w:hAnsi="Times New Roman" w:cs="Times New Roman"/>
          <w:sz w:val="28"/>
          <w:szCs w:val="28"/>
        </w:rPr>
      </w:pPr>
      <w:r w:rsidRPr="00C53EE0">
        <w:rPr>
          <w:rFonts w:ascii="Times New Roman" w:hAnsi="Times New Roman" w:cs="Times New Roman"/>
          <w:sz w:val="28"/>
          <w:szCs w:val="28"/>
        </w:rPr>
        <w:t xml:space="preserve">и </w:t>
      </w:r>
      <w:r w:rsidR="00F83E75" w:rsidRPr="00C53EE0">
        <w:rPr>
          <w:rFonts w:ascii="Times New Roman" w:hAnsi="Times New Roman" w:cs="Times New Roman"/>
          <w:sz w:val="28"/>
          <w:szCs w:val="28"/>
        </w:rPr>
        <w:t xml:space="preserve">среднегорья </w:t>
      </w:r>
      <w:r w:rsidRPr="00C53EE0">
        <w:rPr>
          <w:rFonts w:ascii="Times New Roman" w:hAnsi="Times New Roman" w:cs="Times New Roman"/>
          <w:sz w:val="28"/>
          <w:szCs w:val="28"/>
        </w:rPr>
        <w:t>с НАЖБП с диабетом и без, M ± m</w:t>
      </w:r>
    </w:p>
    <w:p w14:paraId="3BBD70B3" w14:textId="77777777" w:rsidR="00D64532" w:rsidRPr="008D7DF9" w:rsidRDefault="00D64532" w:rsidP="00D64532">
      <w:pPr>
        <w:spacing w:after="0" w:line="276" w:lineRule="auto"/>
        <w:jc w:val="center"/>
        <w:rPr>
          <w:rFonts w:ascii="Times New Roman" w:hAnsi="Times New Roman" w:cs="Times New Roman"/>
          <w:sz w:val="24"/>
          <w:szCs w:val="24"/>
        </w:rPr>
      </w:pPr>
    </w:p>
    <w:tbl>
      <w:tblPr>
        <w:tblW w:w="10206"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1134"/>
        <w:gridCol w:w="850"/>
        <w:gridCol w:w="1134"/>
        <w:gridCol w:w="851"/>
        <w:gridCol w:w="1276"/>
        <w:gridCol w:w="850"/>
        <w:gridCol w:w="992"/>
        <w:gridCol w:w="851"/>
        <w:gridCol w:w="1275"/>
      </w:tblGrid>
      <w:tr w:rsidR="00D64532" w:rsidRPr="008D7DF9" w14:paraId="704B41C1" w14:textId="77777777" w:rsidTr="00AD2318">
        <w:tc>
          <w:tcPr>
            <w:tcW w:w="993" w:type="dxa"/>
            <w:vMerge w:val="restart"/>
            <w:shd w:val="clear" w:color="auto" w:fill="auto"/>
          </w:tcPr>
          <w:p w14:paraId="6D995299" w14:textId="77777777" w:rsidR="00D64532" w:rsidRPr="008D7DF9" w:rsidRDefault="00D64532" w:rsidP="00AD2318">
            <w:pPr>
              <w:spacing w:after="0" w:line="360" w:lineRule="auto"/>
              <w:ind w:firstLine="33"/>
              <w:jc w:val="center"/>
              <w:rPr>
                <w:rFonts w:ascii="Times New Roman" w:hAnsi="Times New Roman" w:cs="Times New Roman"/>
              </w:rPr>
            </w:pPr>
            <w:r w:rsidRPr="008D7DF9">
              <w:rPr>
                <w:rFonts w:ascii="Times New Roman" w:hAnsi="Times New Roman" w:cs="Times New Roman"/>
              </w:rPr>
              <w:t>Показатель</w:t>
            </w:r>
          </w:p>
        </w:tc>
        <w:tc>
          <w:tcPr>
            <w:tcW w:w="1984" w:type="dxa"/>
            <w:gridSpan w:val="2"/>
            <w:shd w:val="clear" w:color="auto" w:fill="EDEDED" w:themeFill="accent3" w:themeFillTint="33"/>
          </w:tcPr>
          <w:p w14:paraId="2E02B40A"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Бишкек,</w:t>
            </w:r>
          </w:p>
          <w:p w14:paraId="38C1B23C"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750–800 м н.у.м.</w:t>
            </w:r>
          </w:p>
          <w:p w14:paraId="79DF7006"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 xml:space="preserve">(n = </w:t>
            </w:r>
            <w:r w:rsidRPr="008D7DF9">
              <w:rPr>
                <w:rFonts w:ascii="Times New Roman" w:hAnsi="Times New Roman" w:cs="Times New Roman"/>
                <w:lang w:val="en-US"/>
              </w:rPr>
              <w:t>107</w:t>
            </w:r>
            <w:r w:rsidRPr="008D7DF9">
              <w:rPr>
                <w:rFonts w:ascii="Times New Roman" w:hAnsi="Times New Roman" w:cs="Times New Roman"/>
              </w:rPr>
              <w:t>)</w:t>
            </w:r>
          </w:p>
        </w:tc>
        <w:tc>
          <w:tcPr>
            <w:tcW w:w="1985" w:type="dxa"/>
            <w:gridSpan w:val="2"/>
            <w:shd w:val="clear" w:color="auto" w:fill="FFF2CC" w:themeFill="accent4" w:themeFillTint="33"/>
          </w:tcPr>
          <w:p w14:paraId="0BD99A48" w14:textId="6C70A994" w:rsidR="00D64532" w:rsidRPr="008D7DF9" w:rsidRDefault="00F83E75" w:rsidP="00AD2318">
            <w:pPr>
              <w:spacing w:after="0" w:line="360" w:lineRule="auto"/>
              <w:ind w:firstLine="37"/>
              <w:jc w:val="center"/>
              <w:rPr>
                <w:rFonts w:ascii="Times New Roman" w:hAnsi="Times New Roman" w:cs="Times New Roman"/>
              </w:rPr>
            </w:pPr>
            <w:proofErr w:type="spellStart"/>
            <w:r>
              <w:rPr>
                <w:rFonts w:ascii="Times New Roman" w:hAnsi="Times New Roman" w:cs="Times New Roman"/>
              </w:rPr>
              <w:t>Ат-Башы</w:t>
            </w:r>
            <w:proofErr w:type="spellEnd"/>
            <w:r w:rsidR="00D64532" w:rsidRPr="008D7DF9">
              <w:rPr>
                <w:rFonts w:ascii="Times New Roman" w:hAnsi="Times New Roman" w:cs="Times New Roman"/>
              </w:rPr>
              <w:t>,</w:t>
            </w:r>
          </w:p>
          <w:p w14:paraId="360078A0"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2046–2300 м н.у.м.</w:t>
            </w:r>
          </w:p>
          <w:p w14:paraId="4B205C01"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(n=</w:t>
            </w:r>
            <w:r w:rsidRPr="008D7DF9">
              <w:rPr>
                <w:rFonts w:ascii="Times New Roman" w:hAnsi="Times New Roman" w:cs="Times New Roman"/>
                <w:lang w:val="en-US"/>
              </w:rPr>
              <w:t>202</w:t>
            </w:r>
            <w:r w:rsidRPr="008D7DF9">
              <w:rPr>
                <w:rFonts w:ascii="Times New Roman" w:hAnsi="Times New Roman" w:cs="Times New Roman"/>
              </w:rPr>
              <w:t>)</w:t>
            </w:r>
          </w:p>
        </w:tc>
        <w:tc>
          <w:tcPr>
            <w:tcW w:w="2126" w:type="dxa"/>
            <w:gridSpan w:val="2"/>
            <w:shd w:val="clear" w:color="auto" w:fill="E7E6E6" w:themeFill="background2"/>
          </w:tcPr>
          <w:p w14:paraId="33766FF3"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Бишкек,</w:t>
            </w:r>
          </w:p>
          <w:p w14:paraId="61B19218"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750–800 м н.у.м.</w:t>
            </w:r>
          </w:p>
          <w:p w14:paraId="743E943B"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 xml:space="preserve">(n = </w:t>
            </w:r>
            <w:r w:rsidRPr="008D7DF9">
              <w:rPr>
                <w:rFonts w:ascii="Times New Roman" w:hAnsi="Times New Roman" w:cs="Times New Roman"/>
                <w:lang w:val="en-US"/>
              </w:rPr>
              <w:t>127</w:t>
            </w:r>
            <w:r w:rsidRPr="008D7DF9">
              <w:rPr>
                <w:rFonts w:ascii="Times New Roman" w:hAnsi="Times New Roman" w:cs="Times New Roman"/>
              </w:rPr>
              <w:t>)</w:t>
            </w:r>
          </w:p>
        </w:tc>
        <w:tc>
          <w:tcPr>
            <w:tcW w:w="1843" w:type="dxa"/>
            <w:gridSpan w:val="2"/>
            <w:shd w:val="clear" w:color="auto" w:fill="FFF2CC" w:themeFill="accent4" w:themeFillTint="33"/>
          </w:tcPr>
          <w:p w14:paraId="1FC9A2C2" w14:textId="26261DD8" w:rsidR="00D64532" w:rsidRPr="008D7DF9" w:rsidRDefault="00F83E75" w:rsidP="00AD2318">
            <w:pPr>
              <w:spacing w:after="0" w:line="360" w:lineRule="auto"/>
              <w:ind w:firstLine="33"/>
              <w:jc w:val="center"/>
              <w:rPr>
                <w:rFonts w:ascii="Times New Roman" w:hAnsi="Times New Roman" w:cs="Times New Roman"/>
              </w:rPr>
            </w:pPr>
            <w:proofErr w:type="spellStart"/>
            <w:r>
              <w:rPr>
                <w:rFonts w:ascii="Times New Roman" w:hAnsi="Times New Roman" w:cs="Times New Roman"/>
              </w:rPr>
              <w:t>Ат-Башы</w:t>
            </w:r>
            <w:proofErr w:type="spellEnd"/>
            <w:r w:rsidR="00D64532" w:rsidRPr="008D7DF9">
              <w:rPr>
                <w:rFonts w:ascii="Times New Roman" w:hAnsi="Times New Roman" w:cs="Times New Roman"/>
              </w:rPr>
              <w:t>,</w:t>
            </w:r>
          </w:p>
          <w:p w14:paraId="1575A1C1" w14:textId="77777777" w:rsidR="00D64532" w:rsidRPr="008D7DF9" w:rsidRDefault="00D64532" w:rsidP="00AD2318">
            <w:pPr>
              <w:spacing w:after="0" w:line="360" w:lineRule="auto"/>
              <w:ind w:firstLine="33"/>
              <w:jc w:val="center"/>
              <w:rPr>
                <w:rFonts w:ascii="Times New Roman" w:hAnsi="Times New Roman" w:cs="Times New Roman"/>
              </w:rPr>
            </w:pPr>
            <w:r w:rsidRPr="008D7DF9">
              <w:rPr>
                <w:rFonts w:ascii="Times New Roman" w:hAnsi="Times New Roman" w:cs="Times New Roman"/>
              </w:rPr>
              <w:t>2046–2300 м н.у.м.</w:t>
            </w:r>
          </w:p>
          <w:p w14:paraId="5CCB2235" w14:textId="77777777" w:rsidR="00D64532" w:rsidRPr="008D7DF9" w:rsidRDefault="00D64532" w:rsidP="00AD2318">
            <w:pPr>
              <w:spacing w:after="0" w:line="360" w:lineRule="auto"/>
              <w:ind w:firstLine="33"/>
              <w:jc w:val="center"/>
              <w:rPr>
                <w:rFonts w:ascii="Times New Roman" w:hAnsi="Times New Roman" w:cs="Times New Roman"/>
              </w:rPr>
            </w:pPr>
            <w:r w:rsidRPr="008D7DF9">
              <w:rPr>
                <w:rFonts w:ascii="Times New Roman" w:hAnsi="Times New Roman" w:cs="Times New Roman"/>
              </w:rPr>
              <w:t xml:space="preserve">(n = </w:t>
            </w:r>
            <w:r w:rsidRPr="008D7DF9">
              <w:rPr>
                <w:rFonts w:ascii="Times New Roman" w:hAnsi="Times New Roman" w:cs="Times New Roman"/>
                <w:lang w:val="en-US"/>
              </w:rPr>
              <w:t>96</w:t>
            </w:r>
            <w:r w:rsidRPr="008D7DF9">
              <w:rPr>
                <w:rFonts w:ascii="Times New Roman" w:hAnsi="Times New Roman" w:cs="Times New Roman"/>
              </w:rPr>
              <w:t>)</w:t>
            </w:r>
          </w:p>
        </w:tc>
        <w:tc>
          <w:tcPr>
            <w:tcW w:w="1275" w:type="dxa"/>
            <w:vMerge w:val="restart"/>
            <w:shd w:val="clear" w:color="auto" w:fill="auto"/>
          </w:tcPr>
          <w:p w14:paraId="77EC34D3" w14:textId="77777777" w:rsidR="00D64532" w:rsidRPr="008D7DF9" w:rsidRDefault="00D64532" w:rsidP="00AD2318">
            <w:pPr>
              <w:spacing w:after="0" w:line="360" w:lineRule="auto"/>
              <w:ind w:firstLine="33"/>
              <w:jc w:val="center"/>
              <w:rPr>
                <w:rFonts w:ascii="Times New Roman" w:hAnsi="Times New Roman" w:cs="Times New Roman"/>
              </w:rPr>
            </w:pPr>
            <w:r w:rsidRPr="008D7DF9">
              <w:rPr>
                <w:rFonts w:ascii="Times New Roman" w:hAnsi="Times New Roman" w:cs="Times New Roman"/>
              </w:rPr>
              <w:t>Уровень</w:t>
            </w:r>
          </w:p>
          <w:p w14:paraId="3BB3803C" w14:textId="77777777" w:rsidR="00D64532" w:rsidRPr="008D7DF9" w:rsidRDefault="00D64532" w:rsidP="00AD2318">
            <w:pPr>
              <w:spacing w:after="0" w:line="360" w:lineRule="auto"/>
              <w:ind w:firstLine="33"/>
              <w:jc w:val="center"/>
              <w:rPr>
                <w:rFonts w:ascii="Times New Roman" w:hAnsi="Times New Roman" w:cs="Times New Roman"/>
                <w:b/>
              </w:rPr>
            </w:pPr>
            <w:r w:rsidRPr="008D7DF9">
              <w:rPr>
                <w:rFonts w:ascii="Times New Roman" w:hAnsi="Times New Roman" w:cs="Times New Roman"/>
              </w:rPr>
              <w:t>значимости (р)</w:t>
            </w:r>
          </w:p>
        </w:tc>
      </w:tr>
      <w:tr w:rsidR="00D64532" w:rsidRPr="008D7DF9" w14:paraId="314F9F21" w14:textId="77777777" w:rsidTr="00AD2318">
        <w:tc>
          <w:tcPr>
            <w:tcW w:w="993" w:type="dxa"/>
            <w:vMerge/>
            <w:shd w:val="clear" w:color="auto" w:fill="auto"/>
          </w:tcPr>
          <w:p w14:paraId="12267FA7" w14:textId="77777777" w:rsidR="00D64532" w:rsidRPr="008D7DF9" w:rsidRDefault="00D64532" w:rsidP="00AD2318">
            <w:pPr>
              <w:spacing w:after="0" w:line="360" w:lineRule="auto"/>
              <w:ind w:firstLine="33"/>
              <w:jc w:val="center"/>
              <w:rPr>
                <w:rFonts w:ascii="Times New Roman" w:hAnsi="Times New Roman" w:cs="Times New Roman"/>
              </w:rPr>
            </w:pPr>
          </w:p>
        </w:tc>
        <w:tc>
          <w:tcPr>
            <w:tcW w:w="1984" w:type="dxa"/>
            <w:gridSpan w:val="2"/>
            <w:shd w:val="clear" w:color="auto" w:fill="FFF2CC" w:themeFill="accent4" w:themeFillTint="33"/>
          </w:tcPr>
          <w:p w14:paraId="69FBEAEE" w14:textId="77777777" w:rsidR="00D64532" w:rsidRPr="008D7DF9" w:rsidRDefault="00D64532" w:rsidP="00AD2318">
            <w:pPr>
              <w:tabs>
                <w:tab w:val="left" w:pos="2928"/>
              </w:tabs>
              <w:spacing w:after="0" w:line="360" w:lineRule="auto"/>
              <w:ind w:firstLine="37"/>
              <w:jc w:val="center"/>
              <w:rPr>
                <w:rFonts w:ascii="Times New Roman" w:hAnsi="Times New Roman" w:cs="Times New Roman"/>
              </w:rPr>
            </w:pPr>
            <w:r w:rsidRPr="008D7DF9">
              <w:rPr>
                <w:rFonts w:ascii="Times New Roman" w:hAnsi="Times New Roman" w:cs="Times New Roman"/>
              </w:rPr>
              <w:t>НАЖБП без СД 2</w:t>
            </w:r>
          </w:p>
        </w:tc>
        <w:tc>
          <w:tcPr>
            <w:tcW w:w="1985" w:type="dxa"/>
            <w:gridSpan w:val="2"/>
            <w:shd w:val="clear" w:color="auto" w:fill="FFF2CC" w:themeFill="accent4" w:themeFillTint="33"/>
          </w:tcPr>
          <w:p w14:paraId="00708E52" w14:textId="77777777" w:rsidR="00D64532" w:rsidRPr="008D7DF9" w:rsidRDefault="00D64532" w:rsidP="00AD2318">
            <w:pPr>
              <w:tabs>
                <w:tab w:val="left" w:pos="2928"/>
              </w:tabs>
              <w:spacing w:after="0" w:line="360" w:lineRule="auto"/>
              <w:ind w:firstLine="37"/>
              <w:jc w:val="center"/>
              <w:rPr>
                <w:rFonts w:ascii="Times New Roman" w:hAnsi="Times New Roman" w:cs="Times New Roman"/>
              </w:rPr>
            </w:pPr>
            <w:r w:rsidRPr="008D7DF9">
              <w:rPr>
                <w:rFonts w:ascii="Times New Roman" w:hAnsi="Times New Roman" w:cs="Times New Roman"/>
              </w:rPr>
              <w:t>НАЖБП без СД 2</w:t>
            </w:r>
          </w:p>
        </w:tc>
        <w:tc>
          <w:tcPr>
            <w:tcW w:w="2126" w:type="dxa"/>
            <w:gridSpan w:val="2"/>
            <w:shd w:val="clear" w:color="auto" w:fill="E7E6E6" w:themeFill="background2"/>
          </w:tcPr>
          <w:p w14:paraId="79109BCE"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НАЖБП + СД 2</w:t>
            </w:r>
          </w:p>
        </w:tc>
        <w:tc>
          <w:tcPr>
            <w:tcW w:w="1843" w:type="dxa"/>
            <w:gridSpan w:val="2"/>
            <w:shd w:val="clear" w:color="auto" w:fill="E7E6E6" w:themeFill="background2"/>
          </w:tcPr>
          <w:p w14:paraId="0D361AA3" w14:textId="77777777" w:rsidR="00D64532" w:rsidRPr="008D7DF9" w:rsidRDefault="00D64532" w:rsidP="00AD2318">
            <w:pPr>
              <w:spacing w:after="0" w:line="360" w:lineRule="auto"/>
              <w:ind w:firstLine="33"/>
              <w:jc w:val="center"/>
              <w:rPr>
                <w:rFonts w:ascii="Times New Roman" w:hAnsi="Times New Roman" w:cs="Times New Roman"/>
              </w:rPr>
            </w:pPr>
            <w:r w:rsidRPr="008D7DF9">
              <w:rPr>
                <w:rFonts w:ascii="Times New Roman" w:hAnsi="Times New Roman" w:cs="Times New Roman"/>
              </w:rPr>
              <w:t>НАЖБП + СД 2</w:t>
            </w:r>
          </w:p>
        </w:tc>
        <w:tc>
          <w:tcPr>
            <w:tcW w:w="1275" w:type="dxa"/>
            <w:vMerge/>
            <w:shd w:val="clear" w:color="auto" w:fill="auto"/>
          </w:tcPr>
          <w:p w14:paraId="6FA89456" w14:textId="77777777" w:rsidR="00D64532" w:rsidRPr="008D7DF9" w:rsidRDefault="00D64532" w:rsidP="00AD2318">
            <w:pPr>
              <w:spacing w:after="0" w:line="360" w:lineRule="auto"/>
              <w:ind w:firstLine="33"/>
              <w:jc w:val="center"/>
              <w:rPr>
                <w:rFonts w:ascii="Times New Roman" w:hAnsi="Times New Roman" w:cs="Times New Roman"/>
                <w:b/>
              </w:rPr>
            </w:pPr>
          </w:p>
        </w:tc>
      </w:tr>
      <w:tr w:rsidR="00D64532" w:rsidRPr="008D7DF9" w14:paraId="24265A9D" w14:textId="77777777" w:rsidTr="00AD2318">
        <w:tc>
          <w:tcPr>
            <w:tcW w:w="993" w:type="dxa"/>
            <w:vMerge/>
            <w:shd w:val="clear" w:color="auto" w:fill="auto"/>
          </w:tcPr>
          <w:p w14:paraId="56988071" w14:textId="77777777" w:rsidR="00D64532" w:rsidRPr="008D7DF9" w:rsidRDefault="00D64532" w:rsidP="00AD2318">
            <w:pPr>
              <w:spacing w:after="0" w:line="360" w:lineRule="auto"/>
              <w:ind w:firstLine="33"/>
              <w:jc w:val="center"/>
              <w:rPr>
                <w:rFonts w:ascii="Times New Roman" w:hAnsi="Times New Roman" w:cs="Times New Roman"/>
              </w:rPr>
            </w:pPr>
          </w:p>
        </w:tc>
        <w:tc>
          <w:tcPr>
            <w:tcW w:w="1134" w:type="dxa"/>
            <w:shd w:val="clear" w:color="auto" w:fill="EDEDED" w:themeFill="accent3" w:themeFillTint="33"/>
          </w:tcPr>
          <w:p w14:paraId="33844585" w14:textId="77777777" w:rsidR="00D64532" w:rsidRPr="008D7DF9" w:rsidRDefault="00D64532" w:rsidP="00AD2318">
            <w:pPr>
              <w:spacing w:after="0" w:line="360" w:lineRule="auto"/>
              <w:ind w:firstLine="37"/>
              <w:jc w:val="center"/>
              <w:rPr>
                <w:rFonts w:ascii="Times New Roman" w:hAnsi="Times New Roman" w:cs="Times New Roman"/>
                <w:bCs/>
                <w:lang w:val="en-US"/>
              </w:rPr>
            </w:pPr>
            <w:r w:rsidRPr="008D7DF9">
              <w:rPr>
                <w:rFonts w:ascii="Times New Roman" w:hAnsi="Times New Roman" w:cs="Times New Roman"/>
                <w:bCs/>
              </w:rPr>
              <w:t>М±</w:t>
            </w:r>
            <w:r w:rsidRPr="008D7DF9">
              <w:rPr>
                <w:rFonts w:ascii="Times New Roman" w:hAnsi="Times New Roman" w:cs="Times New Roman"/>
                <w:bCs/>
                <w:lang w:val="en-US"/>
              </w:rPr>
              <w:t>m</w:t>
            </w:r>
          </w:p>
        </w:tc>
        <w:tc>
          <w:tcPr>
            <w:tcW w:w="850" w:type="dxa"/>
            <w:shd w:val="clear" w:color="auto" w:fill="EDEDED" w:themeFill="accent3" w:themeFillTint="33"/>
          </w:tcPr>
          <w:p w14:paraId="746BCA51" w14:textId="77777777" w:rsidR="00D64532" w:rsidRPr="008D7DF9" w:rsidRDefault="00D64532" w:rsidP="00AD2318">
            <w:pPr>
              <w:spacing w:after="0" w:line="360" w:lineRule="auto"/>
              <w:ind w:firstLine="37"/>
              <w:jc w:val="center"/>
              <w:rPr>
                <w:rFonts w:ascii="Times New Roman" w:hAnsi="Times New Roman" w:cs="Times New Roman"/>
                <w:bCs/>
              </w:rPr>
            </w:pPr>
            <w:r w:rsidRPr="008D7DF9">
              <w:rPr>
                <w:rFonts w:ascii="Times New Roman" w:hAnsi="Times New Roman" w:cs="Times New Roman"/>
                <w:bCs/>
              </w:rPr>
              <w:t>95% ДИ</w:t>
            </w:r>
          </w:p>
        </w:tc>
        <w:tc>
          <w:tcPr>
            <w:tcW w:w="1134" w:type="dxa"/>
            <w:shd w:val="clear" w:color="auto" w:fill="FFF2CC" w:themeFill="accent4" w:themeFillTint="33"/>
          </w:tcPr>
          <w:p w14:paraId="663D7ECF"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bCs/>
              </w:rPr>
              <w:t>М±</w:t>
            </w:r>
            <w:r w:rsidRPr="008D7DF9">
              <w:rPr>
                <w:rFonts w:ascii="Times New Roman" w:hAnsi="Times New Roman" w:cs="Times New Roman"/>
                <w:bCs/>
                <w:lang w:val="en-US"/>
              </w:rPr>
              <w:t>m</w:t>
            </w:r>
          </w:p>
        </w:tc>
        <w:tc>
          <w:tcPr>
            <w:tcW w:w="851" w:type="dxa"/>
            <w:shd w:val="clear" w:color="auto" w:fill="FFF2CC" w:themeFill="accent4" w:themeFillTint="33"/>
          </w:tcPr>
          <w:p w14:paraId="6036AEED"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bCs/>
              </w:rPr>
              <w:t>95% ДИ</w:t>
            </w:r>
          </w:p>
        </w:tc>
        <w:tc>
          <w:tcPr>
            <w:tcW w:w="1276" w:type="dxa"/>
            <w:shd w:val="clear" w:color="auto" w:fill="E7E6E6" w:themeFill="background2"/>
          </w:tcPr>
          <w:p w14:paraId="2CE1B13C"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bCs/>
              </w:rPr>
              <w:t>М±</w:t>
            </w:r>
            <w:r w:rsidRPr="008D7DF9">
              <w:rPr>
                <w:rFonts w:ascii="Times New Roman" w:hAnsi="Times New Roman" w:cs="Times New Roman"/>
                <w:bCs/>
                <w:lang w:val="en-US"/>
              </w:rPr>
              <w:t>m</w:t>
            </w:r>
          </w:p>
        </w:tc>
        <w:tc>
          <w:tcPr>
            <w:tcW w:w="850" w:type="dxa"/>
            <w:shd w:val="clear" w:color="auto" w:fill="E7E6E6" w:themeFill="background2"/>
          </w:tcPr>
          <w:p w14:paraId="69591D4A"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bCs/>
              </w:rPr>
              <w:t>95% ДИ</w:t>
            </w:r>
          </w:p>
        </w:tc>
        <w:tc>
          <w:tcPr>
            <w:tcW w:w="992" w:type="dxa"/>
            <w:shd w:val="clear" w:color="auto" w:fill="FFF2CC" w:themeFill="accent4" w:themeFillTint="33"/>
          </w:tcPr>
          <w:p w14:paraId="1AC59F90"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bCs/>
              </w:rPr>
              <w:t>М±</w:t>
            </w:r>
            <w:r w:rsidRPr="008D7DF9">
              <w:rPr>
                <w:rFonts w:ascii="Times New Roman" w:hAnsi="Times New Roman" w:cs="Times New Roman"/>
                <w:bCs/>
                <w:lang w:val="en-US"/>
              </w:rPr>
              <w:t>m</w:t>
            </w:r>
          </w:p>
        </w:tc>
        <w:tc>
          <w:tcPr>
            <w:tcW w:w="851" w:type="dxa"/>
            <w:shd w:val="clear" w:color="auto" w:fill="FFF2CC" w:themeFill="accent4" w:themeFillTint="33"/>
          </w:tcPr>
          <w:p w14:paraId="2A871E92" w14:textId="77777777" w:rsidR="00D64532" w:rsidRPr="008D7DF9" w:rsidRDefault="00D64532" w:rsidP="00AD2318">
            <w:pPr>
              <w:spacing w:after="0" w:line="360" w:lineRule="auto"/>
              <w:ind w:firstLine="33"/>
              <w:jc w:val="center"/>
              <w:rPr>
                <w:rFonts w:ascii="Times New Roman" w:hAnsi="Times New Roman" w:cs="Times New Roman"/>
              </w:rPr>
            </w:pPr>
            <w:r w:rsidRPr="008D7DF9">
              <w:rPr>
                <w:rFonts w:ascii="Times New Roman" w:hAnsi="Times New Roman" w:cs="Times New Roman"/>
                <w:bCs/>
              </w:rPr>
              <w:t>95% ДИ</w:t>
            </w:r>
          </w:p>
        </w:tc>
        <w:tc>
          <w:tcPr>
            <w:tcW w:w="1275" w:type="dxa"/>
            <w:vMerge/>
            <w:shd w:val="clear" w:color="auto" w:fill="auto"/>
          </w:tcPr>
          <w:p w14:paraId="1CAC96EA" w14:textId="77777777" w:rsidR="00D64532" w:rsidRPr="008D7DF9" w:rsidRDefault="00D64532" w:rsidP="00AD2318">
            <w:pPr>
              <w:spacing w:after="0" w:line="360" w:lineRule="auto"/>
              <w:ind w:firstLine="33"/>
              <w:jc w:val="center"/>
              <w:rPr>
                <w:rFonts w:ascii="Times New Roman" w:hAnsi="Times New Roman" w:cs="Times New Roman"/>
              </w:rPr>
            </w:pPr>
          </w:p>
        </w:tc>
      </w:tr>
      <w:tr w:rsidR="00D64532" w:rsidRPr="008D7DF9" w14:paraId="29F03E30" w14:textId="77777777" w:rsidTr="00AD2318">
        <w:tc>
          <w:tcPr>
            <w:tcW w:w="993" w:type="dxa"/>
            <w:vMerge/>
            <w:shd w:val="clear" w:color="auto" w:fill="auto"/>
          </w:tcPr>
          <w:p w14:paraId="6E6EF713" w14:textId="77777777" w:rsidR="00D64532" w:rsidRPr="008D7DF9" w:rsidRDefault="00D64532" w:rsidP="00AD2318">
            <w:pPr>
              <w:spacing w:after="0" w:line="360" w:lineRule="auto"/>
              <w:ind w:firstLine="33"/>
              <w:jc w:val="center"/>
              <w:rPr>
                <w:rFonts w:ascii="Times New Roman" w:hAnsi="Times New Roman" w:cs="Times New Roman"/>
              </w:rPr>
            </w:pPr>
          </w:p>
        </w:tc>
        <w:tc>
          <w:tcPr>
            <w:tcW w:w="1984" w:type="dxa"/>
            <w:gridSpan w:val="2"/>
            <w:shd w:val="clear" w:color="auto" w:fill="EDEDED" w:themeFill="accent3" w:themeFillTint="33"/>
          </w:tcPr>
          <w:p w14:paraId="32097D07"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1</w:t>
            </w:r>
          </w:p>
        </w:tc>
        <w:tc>
          <w:tcPr>
            <w:tcW w:w="1985" w:type="dxa"/>
            <w:gridSpan w:val="2"/>
            <w:shd w:val="clear" w:color="auto" w:fill="FFF2CC" w:themeFill="accent4" w:themeFillTint="33"/>
          </w:tcPr>
          <w:p w14:paraId="310E4964"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2</w:t>
            </w:r>
          </w:p>
        </w:tc>
        <w:tc>
          <w:tcPr>
            <w:tcW w:w="2126" w:type="dxa"/>
            <w:gridSpan w:val="2"/>
            <w:shd w:val="clear" w:color="auto" w:fill="E7E6E6" w:themeFill="background2"/>
          </w:tcPr>
          <w:p w14:paraId="0C223E9F"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3</w:t>
            </w:r>
          </w:p>
        </w:tc>
        <w:tc>
          <w:tcPr>
            <w:tcW w:w="1843" w:type="dxa"/>
            <w:gridSpan w:val="2"/>
            <w:shd w:val="clear" w:color="auto" w:fill="FFF2CC" w:themeFill="accent4" w:themeFillTint="33"/>
          </w:tcPr>
          <w:p w14:paraId="18C92392" w14:textId="77777777" w:rsidR="00D64532" w:rsidRPr="008D7DF9" w:rsidRDefault="00D64532" w:rsidP="00AD2318">
            <w:pPr>
              <w:spacing w:after="0" w:line="360" w:lineRule="auto"/>
              <w:ind w:firstLine="33"/>
              <w:jc w:val="center"/>
              <w:rPr>
                <w:rFonts w:ascii="Times New Roman" w:hAnsi="Times New Roman" w:cs="Times New Roman"/>
              </w:rPr>
            </w:pPr>
            <w:r w:rsidRPr="008D7DF9">
              <w:rPr>
                <w:rFonts w:ascii="Times New Roman" w:hAnsi="Times New Roman" w:cs="Times New Roman"/>
              </w:rPr>
              <w:t>4</w:t>
            </w:r>
          </w:p>
        </w:tc>
        <w:tc>
          <w:tcPr>
            <w:tcW w:w="1275" w:type="dxa"/>
            <w:vMerge/>
            <w:shd w:val="clear" w:color="auto" w:fill="auto"/>
          </w:tcPr>
          <w:p w14:paraId="7766484A" w14:textId="77777777" w:rsidR="00D64532" w:rsidRPr="008D7DF9" w:rsidRDefault="00D64532" w:rsidP="00AD2318">
            <w:pPr>
              <w:spacing w:after="0" w:line="360" w:lineRule="auto"/>
              <w:ind w:firstLine="33"/>
              <w:jc w:val="center"/>
              <w:rPr>
                <w:rFonts w:ascii="Times New Roman" w:hAnsi="Times New Roman" w:cs="Times New Roman"/>
              </w:rPr>
            </w:pPr>
          </w:p>
        </w:tc>
      </w:tr>
      <w:tr w:rsidR="00D64532" w:rsidRPr="008D7DF9" w14:paraId="0D54D442" w14:textId="77777777" w:rsidTr="00AD2318">
        <w:tc>
          <w:tcPr>
            <w:tcW w:w="993" w:type="dxa"/>
            <w:shd w:val="clear" w:color="auto" w:fill="auto"/>
          </w:tcPr>
          <w:p w14:paraId="008E824C" w14:textId="77777777" w:rsidR="00D64532" w:rsidRPr="008D7DF9" w:rsidRDefault="00D64532" w:rsidP="00AD2318">
            <w:pPr>
              <w:spacing w:after="0" w:line="360" w:lineRule="auto"/>
              <w:ind w:firstLine="33"/>
              <w:jc w:val="both"/>
              <w:rPr>
                <w:rFonts w:ascii="Times New Roman" w:hAnsi="Times New Roman" w:cs="Times New Roman"/>
              </w:rPr>
            </w:pPr>
            <w:r w:rsidRPr="008D7DF9">
              <w:rPr>
                <w:rFonts w:ascii="Times New Roman" w:hAnsi="Times New Roman" w:cs="Times New Roman"/>
              </w:rPr>
              <w:t>ОХ</w:t>
            </w:r>
          </w:p>
          <w:p w14:paraId="76293C54" w14:textId="77777777" w:rsidR="00D64532" w:rsidRPr="008D7DF9" w:rsidRDefault="00D64532" w:rsidP="00AD2318">
            <w:pPr>
              <w:spacing w:after="0" w:line="360" w:lineRule="auto"/>
              <w:ind w:firstLine="33"/>
              <w:jc w:val="both"/>
              <w:rPr>
                <w:rFonts w:ascii="Times New Roman" w:hAnsi="Times New Roman" w:cs="Times New Roman"/>
              </w:rPr>
            </w:pPr>
            <w:r w:rsidRPr="008D7DF9">
              <w:rPr>
                <w:rFonts w:ascii="Times New Roman" w:hAnsi="Times New Roman" w:cs="Times New Roman"/>
              </w:rPr>
              <w:t>ммоль/л</w:t>
            </w:r>
          </w:p>
        </w:tc>
        <w:tc>
          <w:tcPr>
            <w:tcW w:w="1134" w:type="dxa"/>
            <w:shd w:val="clear" w:color="auto" w:fill="EDEDED" w:themeFill="accent3" w:themeFillTint="33"/>
          </w:tcPr>
          <w:p w14:paraId="26FC4E7E" w14:textId="77777777" w:rsidR="00D64532" w:rsidRPr="008D7DF9" w:rsidRDefault="00D64532" w:rsidP="00AD2318">
            <w:pPr>
              <w:spacing w:after="0" w:line="360" w:lineRule="auto"/>
              <w:ind w:firstLine="37"/>
              <w:jc w:val="center"/>
              <w:rPr>
                <w:rFonts w:ascii="Times New Roman" w:hAnsi="Times New Roman" w:cs="Times New Roman"/>
                <w:lang w:val="en-US"/>
              </w:rPr>
            </w:pPr>
            <w:r w:rsidRPr="008D7DF9">
              <w:rPr>
                <w:rFonts w:ascii="Times New Roman" w:hAnsi="Times New Roman" w:cs="Times New Roman"/>
              </w:rPr>
              <w:t>5,21±0,</w:t>
            </w:r>
            <w:r w:rsidRPr="008D7DF9">
              <w:rPr>
                <w:rFonts w:ascii="Times New Roman" w:hAnsi="Times New Roman" w:cs="Times New Roman"/>
                <w:lang w:val="en-US"/>
              </w:rPr>
              <w:t>11</w:t>
            </w:r>
          </w:p>
        </w:tc>
        <w:tc>
          <w:tcPr>
            <w:tcW w:w="850" w:type="dxa"/>
            <w:shd w:val="clear" w:color="auto" w:fill="EDEDED" w:themeFill="accent3" w:themeFillTint="33"/>
          </w:tcPr>
          <w:p w14:paraId="385BED0C"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lang w:val="en-US"/>
              </w:rPr>
              <w:t>4</w:t>
            </w:r>
            <w:r w:rsidRPr="008D7DF9">
              <w:rPr>
                <w:rFonts w:ascii="Times New Roman" w:hAnsi="Times New Roman" w:cs="Times New Roman"/>
              </w:rPr>
              <w:t>,</w:t>
            </w:r>
            <w:r w:rsidRPr="008D7DF9">
              <w:rPr>
                <w:rFonts w:ascii="Times New Roman" w:hAnsi="Times New Roman" w:cs="Times New Roman"/>
                <w:lang w:val="en-US"/>
              </w:rPr>
              <w:t>98</w:t>
            </w:r>
            <w:r w:rsidRPr="008D7DF9">
              <w:rPr>
                <w:rFonts w:ascii="Times New Roman" w:hAnsi="Times New Roman" w:cs="Times New Roman"/>
              </w:rPr>
              <w:t>-5,44</w:t>
            </w:r>
          </w:p>
        </w:tc>
        <w:tc>
          <w:tcPr>
            <w:tcW w:w="1134" w:type="dxa"/>
            <w:shd w:val="clear" w:color="auto" w:fill="FFF2CC" w:themeFill="accent4" w:themeFillTint="33"/>
          </w:tcPr>
          <w:p w14:paraId="39A1C4D2" w14:textId="77777777" w:rsidR="00D64532" w:rsidRPr="008D7DF9" w:rsidRDefault="00D64532" w:rsidP="00AD2318">
            <w:pPr>
              <w:spacing w:after="0" w:line="360" w:lineRule="auto"/>
              <w:ind w:firstLine="37"/>
              <w:jc w:val="center"/>
              <w:rPr>
                <w:rFonts w:ascii="Times New Roman" w:hAnsi="Times New Roman" w:cs="Times New Roman"/>
                <w:lang w:val="en-US"/>
              </w:rPr>
            </w:pPr>
            <w:r w:rsidRPr="008D7DF9">
              <w:rPr>
                <w:rFonts w:ascii="Times New Roman" w:hAnsi="Times New Roman" w:cs="Times New Roman"/>
              </w:rPr>
              <w:t>4,53±0,0</w:t>
            </w:r>
            <w:r w:rsidRPr="008D7DF9">
              <w:rPr>
                <w:rFonts w:ascii="Times New Roman" w:hAnsi="Times New Roman" w:cs="Times New Roman"/>
                <w:lang w:val="en-US"/>
              </w:rPr>
              <w:t>8</w:t>
            </w:r>
          </w:p>
        </w:tc>
        <w:tc>
          <w:tcPr>
            <w:tcW w:w="851" w:type="dxa"/>
            <w:shd w:val="clear" w:color="auto" w:fill="FFF2CC" w:themeFill="accent4" w:themeFillTint="33"/>
          </w:tcPr>
          <w:p w14:paraId="0E086F81"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lang w:val="en-US"/>
              </w:rPr>
              <w:t>4</w:t>
            </w:r>
            <w:r w:rsidRPr="008D7DF9">
              <w:rPr>
                <w:rFonts w:ascii="Times New Roman" w:hAnsi="Times New Roman" w:cs="Times New Roman"/>
              </w:rPr>
              <w:t>,</w:t>
            </w:r>
            <w:r w:rsidRPr="008D7DF9">
              <w:rPr>
                <w:rFonts w:ascii="Times New Roman" w:hAnsi="Times New Roman" w:cs="Times New Roman"/>
                <w:lang w:val="en-US"/>
              </w:rPr>
              <w:t>37-</w:t>
            </w:r>
            <w:r w:rsidRPr="008D7DF9">
              <w:rPr>
                <w:rFonts w:ascii="Times New Roman" w:hAnsi="Times New Roman" w:cs="Times New Roman"/>
              </w:rPr>
              <w:t>4,69</w:t>
            </w:r>
          </w:p>
        </w:tc>
        <w:tc>
          <w:tcPr>
            <w:tcW w:w="1276" w:type="dxa"/>
            <w:shd w:val="clear" w:color="auto" w:fill="E7E6E6" w:themeFill="background2"/>
          </w:tcPr>
          <w:p w14:paraId="74AA58B7" w14:textId="77777777" w:rsidR="00D64532" w:rsidRPr="008D7DF9" w:rsidRDefault="00D64532" w:rsidP="00AD2318">
            <w:pPr>
              <w:spacing w:after="0" w:line="360" w:lineRule="auto"/>
              <w:ind w:firstLine="31"/>
              <w:jc w:val="center"/>
              <w:rPr>
                <w:rFonts w:ascii="Times New Roman" w:hAnsi="Times New Roman" w:cs="Times New Roman"/>
                <w:lang w:val="en-US"/>
              </w:rPr>
            </w:pPr>
            <w:r w:rsidRPr="008D7DF9">
              <w:rPr>
                <w:rFonts w:ascii="Times New Roman" w:hAnsi="Times New Roman" w:cs="Times New Roman"/>
              </w:rPr>
              <w:t>5,3±0,1</w:t>
            </w:r>
            <w:r w:rsidRPr="008D7DF9">
              <w:rPr>
                <w:rFonts w:ascii="Times New Roman" w:hAnsi="Times New Roman" w:cs="Times New Roman"/>
                <w:lang w:val="en-US"/>
              </w:rPr>
              <w:t>2</w:t>
            </w:r>
          </w:p>
        </w:tc>
        <w:tc>
          <w:tcPr>
            <w:tcW w:w="850" w:type="dxa"/>
            <w:shd w:val="clear" w:color="auto" w:fill="E7E6E6" w:themeFill="background2"/>
          </w:tcPr>
          <w:p w14:paraId="461A4ECE"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lang w:val="en-US"/>
              </w:rPr>
              <w:t>5</w:t>
            </w:r>
            <w:r w:rsidRPr="008D7DF9">
              <w:rPr>
                <w:rFonts w:ascii="Times New Roman" w:hAnsi="Times New Roman" w:cs="Times New Roman"/>
              </w:rPr>
              <w:t>,05-5,55</w:t>
            </w:r>
          </w:p>
        </w:tc>
        <w:tc>
          <w:tcPr>
            <w:tcW w:w="992" w:type="dxa"/>
            <w:shd w:val="clear" w:color="auto" w:fill="FFF2CC" w:themeFill="accent4" w:themeFillTint="33"/>
          </w:tcPr>
          <w:p w14:paraId="7A4E0515" w14:textId="77777777" w:rsidR="00D64532" w:rsidRPr="008D7DF9" w:rsidRDefault="00D64532" w:rsidP="00AD2318">
            <w:pPr>
              <w:spacing w:after="0" w:line="360" w:lineRule="auto"/>
              <w:ind w:firstLine="31"/>
              <w:jc w:val="center"/>
              <w:rPr>
                <w:rFonts w:ascii="Times New Roman" w:hAnsi="Times New Roman" w:cs="Times New Roman"/>
                <w:lang w:val="en-US"/>
              </w:rPr>
            </w:pPr>
            <w:r w:rsidRPr="008D7DF9">
              <w:rPr>
                <w:rFonts w:ascii="Times New Roman" w:hAnsi="Times New Roman" w:cs="Times New Roman"/>
              </w:rPr>
              <w:t>5,2</w:t>
            </w:r>
            <w:r w:rsidRPr="008D7DF9">
              <w:rPr>
                <w:rFonts w:ascii="Times New Roman" w:hAnsi="Times New Roman" w:cs="Times New Roman"/>
                <w:lang w:val="en-US"/>
              </w:rPr>
              <w:t>8</w:t>
            </w:r>
            <w:r w:rsidRPr="008D7DF9">
              <w:rPr>
                <w:rFonts w:ascii="Times New Roman" w:hAnsi="Times New Roman" w:cs="Times New Roman"/>
              </w:rPr>
              <w:t>±0,1</w:t>
            </w:r>
            <w:r w:rsidRPr="008D7DF9">
              <w:rPr>
                <w:rFonts w:ascii="Times New Roman" w:hAnsi="Times New Roman" w:cs="Times New Roman"/>
                <w:lang w:val="en-US"/>
              </w:rPr>
              <w:t>3</w:t>
            </w:r>
          </w:p>
        </w:tc>
        <w:tc>
          <w:tcPr>
            <w:tcW w:w="851" w:type="dxa"/>
            <w:shd w:val="clear" w:color="auto" w:fill="FFF2CC" w:themeFill="accent4" w:themeFillTint="33"/>
          </w:tcPr>
          <w:p w14:paraId="1E25E513" w14:textId="77777777" w:rsidR="00D64532" w:rsidRPr="008D7DF9" w:rsidRDefault="00D64532" w:rsidP="00AD2318">
            <w:pPr>
              <w:spacing w:after="0" w:line="360" w:lineRule="auto"/>
              <w:ind w:firstLine="33"/>
              <w:jc w:val="center"/>
              <w:rPr>
                <w:rFonts w:ascii="Times New Roman" w:hAnsi="Times New Roman" w:cs="Times New Roman"/>
              </w:rPr>
            </w:pPr>
            <w:r w:rsidRPr="008D7DF9">
              <w:rPr>
                <w:rFonts w:ascii="Times New Roman" w:hAnsi="Times New Roman" w:cs="Times New Roman"/>
                <w:lang w:val="en-US"/>
              </w:rPr>
              <w:t>5</w:t>
            </w:r>
            <w:r w:rsidRPr="008D7DF9">
              <w:rPr>
                <w:rFonts w:ascii="Times New Roman" w:hAnsi="Times New Roman" w:cs="Times New Roman"/>
              </w:rPr>
              <w:t>,03-5,54</w:t>
            </w:r>
          </w:p>
        </w:tc>
        <w:tc>
          <w:tcPr>
            <w:tcW w:w="1275" w:type="dxa"/>
            <w:shd w:val="clear" w:color="auto" w:fill="auto"/>
          </w:tcPr>
          <w:p w14:paraId="2ED1D9DA" w14:textId="77777777" w:rsidR="00D64532" w:rsidRPr="008D7DF9" w:rsidRDefault="00D64532" w:rsidP="00AD2318">
            <w:pPr>
              <w:spacing w:after="0" w:line="360" w:lineRule="auto"/>
              <w:ind w:firstLine="33"/>
              <w:jc w:val="center"/>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1-2</w:t>
            </w:r>
            <w:r w:rsidRPr="008D7DF9">
              <w:rPr>
                <w:rFonts w:ascii="Times New Roman" w:hAnsi="Times New Roman" w:cs="Times New Roman"/>
                <w:b/>
                <w:bCs/>
                <w:sz w:val="20"/>
                <w:szCs w:val="20"/>
              </w:rPr>
              <w:t>&lt;0,001</w:t>
            </w:r>
          </w:p>
          <w:p w14:paraId="439F52C4" w14:textId="77777777" w:rsidR="00D64532" w:rsidRPr="008D7DF9" w:rsidRDefault="00D64532" w:rsidP="00AD2318">
            <w:pPr>
              <w:spacing w:after="0" w:line="360" w:lineRule="auto"/>
              <w:ind w:firstLine="33"/>
              <w:jc w:val="center"/>
              <w:rPr>
                <w:rFonts w:ascii="Times New Roman" w:hAnsi="Times New Roman" w:cs="Times New Roman"/>
                <w:b/>
                <w:sz w:val="20"/>
                <w:szCs w:val="20"/>
              </w:rPr>
            </w:pPr>
            <w:r w:rsidRPr="008D7DF9">
              <w:rPr>
                <w:rFonts w:ascii="Times New Roman" w:hAnsi="Times New Roman" w:cs="Times New Roman"/>
                <w:b/>
                <w:sz w:val="20"/>
                <w:szCs w:val="20"/>
              </w:rPr>
              <w:t>Р</w:t>
            </w:r>
            <w:r w:rsidRPr="008D7DF9">
              <w:rPr>
                <w:rFonts w:ascii="Times New Roman" w:hAnsi="Times New Roman" w:cs="Times New Roman"/>
                <w:b/>
                <w:sz w:val="20"/>
                <w:szCs w:val="20"/>
                <w:vertAlign w:val="subscript"/>
              </w:rPr>
              <w:t>2-4</w:t>
            </w:r>
            <w:r w:rsidRPr="008D7DF9">
              <w:rPr>
                <w:rFonts w:ascii="Times New Roman" w:hAnsi="Times New Roman" w:cs="Times New Roman"/>
                <w:b/>
                <w:sz w:val="20"/>
                <w:szCs w:val="20"/>
              </w:rPr>
              <w:t>&lt;0,001</w:t>
            </w:r>
          </w:p>
          <w:p w14:paraId="5237097C" w14:textId="77777777" w:rsidR="00D64532" w:rsidRPr="008D7DF9" w:rsidRDefault="00D64532" w:rsidP="00AD2318">
            <w:pPr>
              <w:spacing w:after="0" w:line="360" w:lineRule="auto"/>
              <w:ind w:firstLine="33"/>
              <w:jc w:val="center"/>
              <w:rPr>
                <w:rFonts w:ascii="Times New Roman" w:hAnsi="Times New Roman" w:cs="Times New Roman"/>
                <w:b/>
                <w:sz w:val="20"/>
                <w:szCs w:val="20"/>
              </w:rPr>
            </w:pPr>
            <w:r w:rsidRPr="008D7DF9">
              <w:rPr>
                <w:rFonts w:ascii="Times New Roman" w:hAnsi="Times New Roman" w:cs="Times New Roman"/>
                <w:b/>
                <w:sz w:val="20"/>
                <w:szCs w:val="20"/>
              </w:rPr>
              <w:t>Р</w:t>
            </w:r>
            <w:r w:rsidRPr="008D7DF9">
              <w:rPr>
                <w:rFonts w:ascii="Times New Roman" w:hAnsi="Times New Roman" w:cs="Times New Roman"/>
                <w:b/>
                <w:sz w:val="20"/>
                <w:szCs w:val="20"/>
                <w:vertAlign w:val="subscript"/>
                <w:lang w:val="en-US"/>
              </w:rPr>
              <w:t>3-4</w:t>
            </w:r>
            <w:r w:rsidRPr="008D7DF9">
              <w:rPr>
                <w:rFonts w:ascii="Times New Roman" w:hAnsi="Times New Roman" w:cs="Times New Roman"/>
                <w:b/>
                <w:sz w:val="20"/>
                <w:szCs w:val="20"/>
              </w:rPr>
              <w:t>&gt;0,05</w:t>
            </w:r>
          </w:p>
          <w:p w14:paraId="2473C38C" w14:textId="77777777" w:rsidR="00D64532" w:rsidRPr="008D7DF9" w:rsidRDefault="00D64532" w:rsidP="00AD2318">
            <w:pPr>
              <w:spacing w:after="0" w:line="360" w:lineRule="auto"/>
              <w:ind w:firstLine="33"/>
              <w:jc w:val="center"/>
              <w:rPr>
                <w:rFonts w:ascii="Times New Roman" w:hAnsi="Times New Roman" w:cs="Times New Roman"/>
                <w:b/>
                <w:sz w:val="20"/>
                <w:szCs w:val="20"/>
              </w:rPr>
            </w:pPr>
            <w:r w:rsidRPr="008D7DF9">
              <w:rPr>
                <w:rFonts w:ascii="Times New Roman" w:hAnsi="Times New Roman" w:cs="Times New Roman"/>
                <w:b/>
                <w:sz w:val="20"/>
                <w:szCs w:val="20"/>
              </w:rPr>
              <w:t>Р</w:t>
            </w:r>
            <w:r w:rsidRPr="008D7DF9">
              <w:rPr>
                <w:rFonts w:ascii="Times New Roman" w:hAnsi="Times New Roman" w:cs="Times New Roman"/>
                <w:b/>
                <w:sz w:val="20"/>
                <w:szCs w:val="20"/>
                <w:vertAlign w:val="subscript"/>
              </w:rPr>
              <w:t>1-3</w:t>
            </w:r>
            <w:r w:rsidRPr="008D7DF9">
              <w:rPr>
                <w:rFonts w:ascii="Times New Roman" w:hAnsi="Times New Roman" w:cs="Times New Roman"/>
                <w:b/>
                <w:sz w:val="20"/>
                <w:szCs w:val="20"/>
              </w:rPr>
              <w:t>&gt;0,05</w:t>
            </w:r>
          </w:p>
          <w:p w14:paraId="0821A21C" w14:textId="77777777" w:rsidR="00D64532" w:rsidRPr="008D7DF9" w:rsidRDefault="00D64532" w:rsidP="00AD2318">
            <w:pPr>
              <w:spacing w:after="0" w:line="360" w:lineRule="auto"/>
              <w:ind w:firstLine="33"/>
              <w:jc w:val="center"/>
              <w:rPr>
                <w:rFonts w:ascii="Times New Roman" w:hAnsi="Times New Roman" w:cs="Times New Roman"/>
                <w:sz w:val="20"/>
                <w:szCs w:val="20"/>
              </w:rPr>
            </w:pPr>
          </w:p>
        </w:tc>
      </w:tr>
      <w:tr w:rsidR="00D64532" w:rsidRPr="008D7DF9" w14:paraId="50CC969A" w14:textId="77777777" w:rsidTr="00AD2318">
        <w:tc>
          <w:tcPr>
            <w:tcW w:w="993" w:type="dxa"/>
            <w:shd w:val="clear" w:color="auto" w:fill="auto"/>
          </w:tcPr>
          <w:p w14:paraId="0A5F916A" w14:textId="77777777" w:rsidR="00D64532" w:rsidRPr="008D7DF9" w:rsidRDefault="00D64532" w:rsidP="00AD2318">
            <w:pPr>
              <w:spacing w:after="0" w:line="360" w:lineRule="auto"/>
              <w:ind w:firstLine="33"/>
              <w:jc w:val="both"/>
              <w:rPr>
                <w:rFonts w:ascii="Times New Roman" w:hAnsi="Times New Roman" w:cs="Times New Roman"/>
              </w:rPr>
            </w:pPr>
            <w:r w:rsidRPr="008D7DF9">
              <w:rPr>
                <w:rFonts w:ascii="Times New Roman" w:hAnsi="Times New Roman" w:cs="Times New Roman"/>
              </w:rPr>
              <w:t>ЛПНП</w:t>
            </w:r>
          </w:p>
          <w:p w14:paraId="0F5A5425" w14:textId="77777777" w:rsidR="00D64532" w:rsidRPr="008D7DF9" w:rsidRDefault="00D64532" w:rsidP="00AD2318">
            <w:pPr>
              <w:spacing w:after="0" w:line="360" w:lineRule="auto"/>
              <w:ind w:firstLine="33"/>
              <w:jc w:val="both"/>
              <w:rPr>
                <w:rFonts w:ascii="Times New Roman" w:hAnsi="Times New Roman" w:cs="Times New Roman"/>
              </w:rPr>
            </w:pPr>
            <w:r w:rsidRPr="008D7DF9">
              <w:rPr>
                <w:rFonts w:ascii="Times New Roman" w:hAnsi="Times New Roman" w:cs="Times New Roman"/>
              </w:rPr>
              <w:t>ммоль/л</w:t>
            </w:r>
          </w:p>
        </w:tc>
        <w:tc>
          <w:tcPr>
            <w:tcW w:w="1134" w:type="dxa"/>
            <w:shd w:val="clear" w:color="auto" w:fill="EDEDED" w:themeFill="accent3" w:themeFillTint="33"/>
          </w:tcPr>
          <w:p w14:paraId="175AD19B"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3,5±0,16</w:t>
            </w:r>
          </w:p>
        </w:tc>
        <w:tc>
          <w:tcPr>
            <w:tcW w:w="850" w:type="dxa"/>
            <w:shd w:val="clear" w:color="auto" w:fill="EDEDED" w:themeFill="accent3" w:themeFillTint="33"/>
          </w:tcPr>
          <w:p w14:paraId="1227E9B3"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3,13-3,81</w:t>
            </w:r>
          </w:p>
        </w:tc>
        <w:tc>
          <w:tcPr>
            <w:tcW w:w="1134" w:type="dxa"/>
            <w:shd w:val="clear" w:color="auto" w:fill="FFF2CC" w:themeFill="accent4" w:themeFillTint="33"/>
          </w:tcPr>
          <w:p w14:paraId="203D28F5" w14:textId="77777777" w:rsidR="00D64532" w:rsidRPr="008D7DF9" w:rsidRDefault="00D64532" w:rsidP="00AD2318">
            <w:pPr>
              <w:spacing w:after="0" w:line="360" w:lineRule="auto"/>
              <w:ind w:firstLine="37"/>
              <w:jc w:val="center"/>
              <w:rPr>
                <w:rFonts w:ascii="Times New Roman" w:hAnsi="Times New Roman" w:cs="Times New Roman"/>
                <w:bCs/>
              </w:rPr>
            </w:pPr>
            <w:r w:rsidRPr="008D7DF9">
              <w:rPr>
                <w:rFonts w:ascii="Times New Roman" w:hAnsi="Times New Roman" w:cs="Times New Roman"/>
                <w:bCs/>
              </w:rPr>
              <w:t>3,33±0,11</w:t>
            </w:r>
          </w:p>
        </w:tc>
        <w:tc>
          <w:tcPr>
            <w:tcW w:w="851" w:type="dxa"/>
            <w:shd w:val="clear" w:color="auto" w:fill="FFF2CC" w:themeFill="accent4" w:themeFillTint="33"/>
          </w:tcPr>
          <w:p w14:paraId="655909EE" w14:textId="77777777" w:rsidR="00D64532" w:rsidRPr="008D7DF9" w:rsidRDefault="00D64532" w:rsidP="00AD2318">
            <w:pPr>
              <w:spacing w:after="0" w:line="360" w:lineRule="auto"/>
              <w:ind w:firstLine="37"/>
              <w:jc w:val="center"/>
              <w:rPr>
                <w:rFonts w:ascii="Times New Roman" w:hAnsi="Times New Roman" w:cs="Times New Roman"/>
                <w:bCs/>
              </w:rPr>
            </w:pPr>
            <w:r w:rsidRPr="008D7DF9">
              <w:rPr>
                <w:rFonts w:ascii="Times New Roman" w:hAnsi="Times New Roman" w:cs="Times New Roman"/>
                <w:bCs/>
              </w:rPr>
              <w:t>3,11-3,55</w:t>
            </w:r>
          </w:p>
        </w:tc>
        <w:tc>
          <w:tcPr>
            <w:tcW w:w="1276" w:type="dxa"/>
            <w:shd w:val="clear" w:color="auto" w:fill="E7E6E6" w:themeFill="background2"/>
          </w:tcPr>
          <w:p w14:paraId="23DEE1E1"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3,11±0,16</w:t>
            </w:r>
          </w:p>
        </w:tc>
        <w:tc>
          <w:tcPr>
            <w:tcW w:w="850" w:type="dxa"/>
            <w:shd w:val="clear" w:color="auto" w:fill="E7E6E6" w:themeFill="background2"/>
          </w:tcPr>
          <w:p w14:paraId="388C363A"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2,78-3,44</w:t>
            </w:r>
          </w:p>
        </w:tc>
        <w:tc>
          <w:tcPr>
            <w:tcW w:w="992" w:type="dxa"/>
            <w:shd w:val="clear" w:color="auto" w:fill="FFF2CC" w:themeFill="accent4" w:themeFillTint="33"/>
          </w:tcPr>
          <w:p w14:paraId="76091F77"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2,48±0,22</w:t>
            </w:r>
          </w:p>
        </w:tc>
        <w:tc>
          <w:tcPr>
            <w:tcW w:w="851" w:type="dxa"/>
            <w:shd w:val="clear" w:color="auto" w:fill="FFF2CC" w:themeFill="accent4" w:themeFillTint="33"/>
          </w:tcPr>
          <w:p w14:paraId="5709149C" w14:textId="77777777" w:rsidR="00D64532" w:rsidRPr="008D7DF9" w:rsidRDefault="00D64532" w:rsidP="00AD2318">
            <w:pPr>
              <w:spacing w:after="0" w:line="360" w:lineRule="auto"/>
              <w:ind w:firstLine="33"/>
              <w:jc w:val="center"/>
              <w:rPr>
                <w:rFonts w:ascii="Times New Roman" w:hAnsi="Times New Roman" w:cs="Times New Roman"/>
              </w:rPr>
            </w:pPr>
            <w:r w:rsidRPr="008D7DF9">
              <w:rPr>
                <w:rFonts w:ascii="Times New Roman" w:hAnsi="Times New Roman" w:cs="Times New Roman"/>
              </w:rPr>
              <w:t>2,0-2,96</w:t>
            </w:r>
          </w:p>
        </w:tc>
        <w:tc>
          <w:tcPr>
            <w:tcW w:w="1275" w:type="dxa"/>
            <w:shd w:val="clear" w:color="auto" w:fill="auto"/>
          </w:tcPr>
          <w:p w14:paraId="12689298" w14:textId="77777777" w:rsidR="00D64532" w:rsidRPr="008D7DF9" w:rsidRDefault="00D64532" w:rsidP="00AD2318">
            <w:pPr>
              <w:spacing w:after="0" w:line="360" w:lineRule="auto"/>
              <w:ind w:firstLine="33"/>
              <w:jc w:val="center"/>
              <w:rPr>
                <w:rFonts w:ascii="Times New Roman" w:hAnsi="Times New Roman" w:cs="Times New Roman"/>
                <w:sz w:val="20"/>
                <w:szCs w:val="20"/>
              </w:rPr>
            </w:pPr>
            <w:r w:rsidRPr="008D7DF9">
              <w:rPr>
                <w:rFonts w:ascii="Times New Roman" w:hAnsi="Times New Roman" w:cs="Times New Roman"/>
                <w:b/>
                <w:sz w:val="20"/>
                <w:szCs w:val="20"/>
              </w:rPr>
              <w:t>Р</w:t>
            </w:r>
            <w:r w:rsidRPr="008D7DF9">
              <w:rPr>
                <w:rFonts w:ascii="Times New Roman" w:hAnsi="Times New Roman" w:cs="Times New Roman"/>
                <w:b/>
                <w:sz w:val="20"/>
                <w:szCs w:val="20"/>
                <w:vertAlign w:val="subscript"/>
              </w:rPr>
              <w:t>2-4</w:t>
            </w:r>
            <w:r w:rsidRPr="008D7DF9">
              <w:rPr>
                <w:rFonts w:ascii="Times New Roman" w:hAnsi="Times New Roman" w:cs="Times New Roman"/>
                <w:b/>
                <w:sz w:val="20"/>
                <w:szCs w:val="20"/>
              </w:rPr>
              <w:t>&lt;0,001 Р</w:t>
            </w:r>
            <w:r w:rsidRPr="008D7DF9">
              <w:rPr>
                <w:rFonts w:ascii="Times New Roman" w:hAnsi="Times New Roman" w:cs="Times New Roman"/>
                <w:b/>
                <w:sz w:val="20"/>
                <w:szCs w:val="20"/>
                <w:vertAlign w:val="subscript"/>
              </w:rPr>
              <w:t>3-4</w:t>
            </w:r>
            <w:r w:rsidRPr="008D7DF9">
              <w:rPr>
                <w:rFonts w:ascii="Times New Roman" w:hAnsi="Times New Roman" w:cs="Times New Roman"/>
                <w:b/>
                <w:sz w:val="20"/>
                <w:szCs w:val="20"/>
              </w:rPr>
              <w:t>&lt;0,05</w:t>
            </w:r>
          </w:p>
        </w:tc>
      </w:tr>
      <w:tr w:rsidR="00D64532" w:rsidRPr="008D7DF9" w14:paraId="0729437D" w14:textId="77777777" w:rsidTr="00AD2318">
        <w:tc>
          <w:tcPr>
            <w:tcW w:w="993" w:type="dxa"/>
            <w:shd w:val="clear" w:color="auto" w:fill="auto"/>
          </w:tcPr>
          <w:p w14:paraId="53BA736D" w14:textId="77777777" w:rsidR="00D64532" w:rsidRPr="008D7DF9" w:rsidRDefault="00D64532" w:rsidP="00AD2318">
            <w:pPr>
              <w:spacing w:after="0" w:line="360" w:lineRule="auto"/>
              <w:ind w:firstLine="33"/>
              <w:jc w:val="both"/>
              <w:rPr>
                <w:rFonts w:ascii="Times New Roman" w:hAnsi="Times New Roman" w:cs="Times New Roman"/>
              </w:rPr>
            </w:pPr>
            <w:r w:rsidRPr="008D7DF9">
              <w:rPr>
                <w:rFonts w:ascii="Times New Roman" w:hAnsi="Times New Roman" w:cs="Times New Roman"/>
              </w:rPr>
              <w:t>ТГ</w:t>
            </w:r>
          </w:p>
          <w:p w14:paraId="32EB0280" w14:textId="77777777" w:rsidR="00D64532" w:rsidRPr="008D7DF9" w:rsidRDefault="00D64532" w:rsidP="00AD2318">
            <w:pPr>
              <w:spacing w:after="0" w:line="360" w:lineRule="auto"/>
              <w:ind w:firstLine="33"/>
              <w:jc w:val="both"/>
              <w:rPr>
                <w:rFonts w:ascii="Times New Roman" w:hAnsi="Times New Roman" w:cs="Times New Roman"/>
              </w:rPr>
            </w:pPr>
            <w:r w:rsidRPr="008D7DF9">
              <w:rPr>
                <w:rFonts w:ascii="Times New Roman" w:hAnsi="Times New Roman" w:cs="Times New Roman"/>
              </w:rPr>
              <w:t>ммоль/л</w:t>
            </w:r>
          </w:p>
        </w:tc>
        <w:tc>
          <w:tcPr>
            <w:tcW w:w="1134" w:type="dxa"/>
            <w:shd w:val="clear" w:color="auto" w:fill="EDEDED" w:themeFill="accent3" w:themeFillTint="33"/>
          </w:tcPr>
          <w:p w14:paraId="7CCBC389" w14:textId="77777777" w:rsidR="00D64532" w:rsidRPr="008D7DF9" w:rsidRDefault="00D64532" w:rsidP="00AD2318">
            <w:pPr>
              <w:spacing w:after="0" w:line="360" w:lineRule="auto"/>
              <w:ind w:firstLine="37"/>
              <w:jc w:val="center"/>
              <w:rPr>
                <w:rFonts w:ascii="Times New Roman" w:hAnsi="Times New Roman" w:cs="Times New Roman"/>
                <w:lang w:val="en-US"/>
              </w:rPr>
            </w:pPr>
            <w:r w:rsidRPr="008D7DF9">
              <w:rPr>
                <w:rFonts w:ascii="Times New Roman" w:hAnsi="Times New Roman" w:cs="Times New Roman"/>
              </w:rPr>
              <w:t>1,73±0,</w:t>
            </w:r>
            <w:r w:rsidRPr="008D7DF9">
              <w:rPr>
                <w:rFonts w:ascii="Times New Roman" w:hAnsi="Times New Roman" w:cs="Times New Roman"/>
                <w:lang w:val="en-US"/>
              </w:rPr>
              <w:t>09</w:t>
            </w:r>
          </w:p>
        </w:tc>
        <w:tc>
          <w:tcPr>
            <w:tcW w:w="850" w:type="dxa"/>
            <w:shd w:val="clear" w:color="auto" w:fill="EDEDED" w:themeFill="accent3" w:themeFillTint="33"/>
          </w:tcPr>
          <w:p w14:paraId="30195336"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1,54-1,92</w:t>
            </w:r>
          </w:p>
        </w:tc>
        <w:tc>
          <w:tcPr>
            <w:tcW w:w="1134" w:type="dxa"/>
            <w:shd w:val="clear" w:color="auto" w:fill="FFF2CC" w:themeFill="accent4" w:themeFillTint="33"/>
          </w:tcPr>
          <w:p w14:paraId="5699FC95" w14:textId="77777777" w:rsidR="00D64532" w:rsidRPr="008D7DF9" w:rsidRDefault="00D64532" w:rsidP="00AD2318">
            <w:pPr>
              <w:spacing w:after="0" w:line="360" w:lineRule="auto"/>
              <w:ind w:firstLine="37"/>
              <w:jc w:val="center"/>
              <w:rPr>
                <w:rFonts w:ascii="Times New Roman" w:hAnsi="Times New Roman" w:cs="Times New Roman"/>
                <w:lang w:val="en-US"/>
              </w:rPr>
            </w:pPr>
            <w:r w:rsidRPr="008D7DF9">
              <w:rPr>
                <w:rFonts w:ascii="Times New Roman" w:hAnsi="Times New Roman" w:cs="Times New Roman"/>
              </w:rPr>
              <w:t>1,48±0,07</w:t>
            </w:r>
          </w:p>
        </w:tc>
        <w:tc>
          <w:tcPr>
            <w:tcW w:w="851" w:type="dxa"/>
            <w:shd w:val="clear" w:color="auto" w:fill="FFF2CC" w:themeFill="accent4" w:themeFillTint="33"/>
          </w:tcPr>
          <w:p w14:paraId="6C7BC248"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1,33-1,63</w:t>
            </w:r>
          </w:p>
        </w:tc>
        <w:tc>
          <w:tcPr>
            <w:tcW w:w="1276" w:type="dxa"/>
            <w:shd w:val="clear" w:color="auto" w:fill="E7E6E6" w:themeFill="background2"/>
          </w:tcPr>
          <w:p w14:paraId="62D94269" w14:textId="77777777" w:rsidR="00D64532" w:rsidRPr="008D7DF9" w:rsidRDefault="00D64532" w:rsidP="00AD2318">
            <w:pPr>
              <w:spacing w:after="0" w:line="360" w:lineRule="auto"/>
              <w:ind w:firstLine="31"/>
              <w:jc w:val="center"/>
              <w:rPr>
                <w:rFonts w:ascii="Times New Roman" w:hAnsi="Times New Roman" w:cs="Times New Roman"/>
                <w:lang w:val="en-US"/>
              </w:rPr>
            </w:pPr>
            <w:r w:rsidRPr="008D7DF9">
              <w:rPr>
                <w:rFonts w:ascii="Times New Roman" w:hAnsi="Times New Roman" w:cs="Times New Roman"/>
              </w:rPr>
              <w:t>2,27</w:t>
            </w:r>
            <w:r w:rsidRPr="008D7DF9">
              <w:rPr>
                <w:rFonts w:ascii="Times New Roman" w:hAnsi="Times New Roman" w:cs="Times New Roman"/>
                <w:lang w:val="en-US"/>
              </w:rPr>
              <w:t>±</w:t>
            </w:r>
            <w:r w:rsidRPr="008D7DF9">
              <w:rPr>
                <w:rFonts w:ascii="Times New Roman" w:hAnsi="Times New Roman" w:cs="Times New Roman"/>
              </w:rPr>
              <w:t>0,</w:t>
            </w:r>
            <w:r w:rsidRPr="008D7DF9">
              <w:rPr>
                <w:rFonts w:ascii="Times New Roman" w:hAnsi="Times New Roman" w:cs="Times New Roman"/>
                <w:lang w:val="en-US"/>
              </w:rPr>
              <w:t>18</w:t>
            </w:r>
          </w:p>
        </w:tc>
        <w:tc>
          <w:tcPr>
            <w:tcW w:w="850" w:type="dxa"/>
            <w:shd w:val="clear" w:color="auto" w:fill="E7E6E6" w:themeFill="background2"/>
          </w:tcPr>
          <w:p w14:paraId="43D59288"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1,91-2,64</w:t>
            </w:r>
          </w:p>
        </w:tc>
        <w:tc>
          <w:tcPr>
            <w:tcW w:w="992" w:type="dxa"/>
            <w:shd w:val="clear" w:color="auto" w:fill="FFF2CC" w:themeFill="accent4" w:themeFillTint="33"/>
          </w:tcPr>
          <w:p w14:paraId="736343D2"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1,94±0,2</w:t>
            </w:r>
          </w:p>
        </w:tc>
        <w:tc>
          <w:tcPr>
            <w:tcW w:w="851" w:type="dxa"/>
            <w:shd w:val="clear" w:color="auto" w:fill="FFF2CC" w:themeFill="accent4" w:themeFillTint="33"/>
          </w:tcPr>
          <w:p w14:paraId="422DB604" w14:textId="77777777" w:rsidR="00D64532" w:rsidRPr="008D7DF9" w:rsidRDefault="00D64532" w:rsidP="00AD2318">
            <w:pPr>
              <w:spacing w:after="0" w:line="360" w:lineRule="auto"/>
              <w:ind w:firstLine="33"/>
              <w:jc w:val="center"/>
              <w:rPr>
                <w:rFonts w:ascii="Times New Roman" w:hAnsi="Times New Roman" w:cs="Times New Roman"/>
              </w:rPr>
            </w:pPr>
            <w:r w:rsidRPr="008D7DF9">
              <w:rPr>
                <w:rFonts w:ascii="Times New Roman" w:hAnsi="Times New Roman" w:cs="Times New Roman"/>
              </w:rPr>
              <w:t>1,5-2,37</w:t>
            </w:r>
          </w:p>
        </w:tc>
        <w:tc>
          <w:tcPr>
            <w:tcW w:w="1275" w:type="dxa"/>
            <w:shd w:val="clear" w:color="auto" w:fill="auto"/>
          </w:tcPr>
          <w:p w14:paraId="6EAC927D" w14:textId="77777777" w:rsidR="00D64532" w:rsidRPr="008D7DF9" w:rsidRDefault="00D64532" w:rsidP="00AD2318">
            <w:pPr>
              <w:spacing w:after="0" w:line="360" w:lineRule="auto"/>
              <w:ind w:firstLine="33"/>
              <w:jc w:val="center"/>
              <w:rPr>
                <w:rFonts w:ascii="Times New Roman" w:hAnsi="Times New Roman" w:cs="Times New Roman"/>
                <w:b/>
                <w:sz w:val="20"/>
                <w:szCs w:val="20"/>
              </w:rPr>
            </w:pPr>
            <w:r w:rsidRPr="008D7DF9">
              <w:rPr>
                <w:rFonts w:ascii="Times New Roman" w:hAnsi="Times New Roman" w:cs="Times New Roman"/>
                <w:b/>
                <w:sz w:val="20"/>
                <w:szCs w:val="20"/>
              </w:rPr>
              <w:t>Р</w:t>
            </w:r>
            <w:r w:rsidRPr="008D7DF9">
              <w:rPr>
                <w:rFonts w:ascii="Times New Roman" w:hAnsi="Times New Roman" w:cs="Times New Roman"/>
                <w:b/>
                <w:sz w:val="20"/>
                <w:szCs w:val="20"/>
                <w:vertAlign w:val="subscript"/>
              </w:rPr>
              <w:t>1-2</w:t>
            </w:r>
            <w:r w:rsidRPr="008D7DF9">
              <w:rPr>
                <w:rFonts w:ascii="Times New Roman" w:hAnsi="Times New Roman" w:cs="Times New Roman"/>
                <w:b/>
                <w:sz w:val="20"/>
                <w:szCs w:val="20"/>
              </w:rPr>
              <w:t>&lt;0,05</w:t>
            </w:r>
          </w:p>
          <w:p w14:paraId="6D7CB9D9" w14:textId="77777777" w:rsidR="00D64532" w:rsidRPr="008D7DF9" w:rsidRDefault="00D64532" w:rsidP="00AD2318">
            <w:pPr>
              <w:spacing w:after="0" w:line="360" w:lineRule="auto"/>
              <w:ind w:firstLine="33"/>
              <w:jc w:val="center"/>
              <w:rPr>
                <w:rFonts w:ascii="Times New Roman" w:hAnsi="Times New Roman" w:cs="Times New Roman"/>
                <w:b/>
                <w:sz w:val="20"/>
                <w:szCs w:val="20"/>
              </w:rPr>
            </w:pPr>
            <w:r w:rsidRPr="008D7DF9">
              <w:rPr>
                <w:rFonts w:ascii="Times New Roman" w:hAnsi="Times New Roman" w:cs="Times New Roman"/>
                <w:b/>
                <w:sz w:val="20"/>
                <w:szCs w:val="20"/>
              </w:rPr>
              <w:t>Р</w:t>
            </w:r>
            <w:r w:rsidRPr="008D7DF9">
              <w:rPr>
                <w:rFonts w:ascii="Times New Roman" w:hAnsi="Times New Roman" w:cs="Times New Roman"/>
                <w:b/>
                <w:sz w:val="20"/>
                <w:szCs w:val="20"/>
                <w:vertAlign w:val="subscript"/>
              </w:rPr>
              <w:t>2-3</w:t>
            </w:r>
            <w:r w:rsidRPr="008D7DF9">
              <w:rPr>
                <w:rFonts w:ascii="Times New Roman" w:hAnsi="Times New Roman" w:cs="Times New Roman"/>
                <w:b/>
                <w:sz w:val="20"/>
                <w:szCs w:val="20"/>
              </w:rPr>
              <w:t>&lt;0,001</w:t>
            </w:r>
          </w:p>
          <w:p w14:paraId="64F29E29" w14:textId="77777777" w:rsidR="00D64532" w:rsidRPr="008D7DF9" w:rsidRDefault="00D64532" w:rsidP="00AD2318">
            <w:pPr>
              <w:spacing w:after="0" w:line="360" w:lineRule="auto"/>
              <w:ind w:firstLine="33"/>
              <w:jc w:val="center"/>
              <w:rPr>
                <w:rFonts w:ascii="Times New Roman" w:hAnsi="Times New Roman" w:cs="Times New Roman"/>
                <w:b/>
                <w:sz w:val="20"/>
                <w:szCs w:val="20"/>
              </w:rPr>
            </w:pPr>
            <w:r w:rsidRPr="008D7DF9">
              <w:rPr>
                <w:rFonts w:ascii="Times New Roman" w:hAnsi="Times New Roman" w:cs="Times New Roman"/>
                <w:b/>
                <w:sz w:val="20"/>
                <w:szCs w:val="20"/>
              </w:rPr>
              <w:t>Р</w:t>
            </w:r>
            <w:r w:rsidRPr="008D7DF9">
              <w:rPr>
                <w:rFonts w:ascii="Times New Roman" w:hAnsi="Times New Roman" w:cs="Times New Roman"/>
                <w:b/>
                <w:sz w:val="20"/>
                <w:szCs w:val="20"/>
                <w:vertAlign w:val="subscript"/>
              </w:rPr>
              <w:t>2-4</w:t>
            </w:r>
            <w:r w:rsidRPr="008D7DF9">
              <w:rPr>
                <w:rFonts w:ascii="Times New Roman" w:hAnsi="Times New Roman" w:cs="Times New Roman"/>
                <w:b/>
                <w:sz w:val="20"/>
                <w:szCs w:val="20"/>
              </w:rPr>
              <w:t>&lt;0,05</w:t>
            </w:r>
          </w:p>
          <w:p w14:paraId="4AAA6D20" w14:textId="77777777" w:rsidR="00D64532" w:rsidRPr="008D7DF9" w:rsidRDefault="00D64532" w:rsidP="00AD2318">
            <w:pPr>
              <w:spacing w:after="0" w:line="360" w:lineRule="auto"/>
              <w:ind w:firstLine="33"/>
              <w:jc w:val="center"/>
              <w:rPr>
                <w:rFonts w:ascii="Times New Roman" w:hAnsi="Times New Roman" w:cs="Times New Roman"/>
                <w:sz w:val="20"/>
                <w:szCs w:val="20"/>
              </w:rPr>
            </w:pPr>
          </w:p>
        </w:tc>
      </w:tr>
      <w:tr w:rsidR="00D64532" w:rsidRPr="008D7DF9" w14:paraId="2DA2FD67" w14:textId="77777777" w:rsidTr="00AD2318">
        <w:tc>
          <w:tcPr>
            <w:tcW w:w="993" w:type="dxa"/>
            <w:shd w:val="clear" w:color="auto" w:fill="auto"/>
          </w:tcPr>
          <w:p w14:paraId="550EC43D" w14:textId="77777777" w:rsidR="00D64532" w:rsidRPr="008D7DF9" w:rsidRDefault="00D64532" w:rsidP="00AD2318">
            <w:pPr>
              <w:spacing w:after="0" w:line="360" w:lineRule="auto"/>
              <w:ind w:firstLine="33"/>
              <w:jc w:val="both"/>
              <w:rPr>
                <w:rFonts w:ascii="Times New Roman" w:hAnsi="Times New Roman" w:cs="Times New Roman"/>
              </w:rPr>
            </w:pPr>
            <w:r w:rsidRPr="008D7DF9">
              <w:rPr>
                <w:rFonts w:ascii="Times New Roman" w:hAnsi="Times New Roman" w:cs="Times New Roman"/>
              </w:rPr>
              <w:t>ЛПВП</w:t>
            </w:r>
          </w:p>
          <w:p w14:paraId="328B29FC" w14:textId="77777777" w:rsidR="00D64532" w:rsidRPr="008D7DF9" w:rsidRDefault="00D64532" w:rsidP="00AD2318">
            <w:pPr>
              <w:spacing w:after="0" w:line="360" w:lineRule="auto"/>
              <w:ind w:firstLine="33"/>
              <w:jc w:val="both"/>
              <w:rPr>
                <w:rFonts w:ascii="Times New Roman" w:hAnsi="Times New Roman" w:cs="Times New Roman"/>
              </w:rPr>
            </w:pPr>
            <w:r w:rsidRPr="008D7DF9">
              <w:rPr>
                <w:rFonts w:ascii="Times New Roman" w:hAnsi="Times New Roman" w:cs="Times New Roman"/>
              </w:rPr>
              <w:t>ммоль/л</w:t>
            </w:r>
          </w:p>
        </w:tc>
        <w:tc>
          <w:tcPr>
            <w:tcW w:w="1134" w:type="dxa"/>
            <w:shd w:val="clear" w:color="auto" w:fill="EDEDED" w:themeFill="accent3" w:themeFillTint="33"/>
          </w:tcPr>
          <w:p w14:paraId="1FD66983" w14:textId="77777777" w:rsidR="00D64532" w:rsidRPr="008D7DF9" w:rsidRDefault="00D64532" w:rsidP="00AD2318">
            <w:pPr>
              <w:spacing w:after="0" w:line="360" w:lineRule="auto"/>
              <w:ind w:firstLine="37"/>
              <w:jc w:val="center"/>
              <w:rPr>
                <w:rFonts w:ascii="Times New Roman" w:hAnsi="Times New Roman" w:cs="Times New Roman"/>
                <w:lang w:val="en-US"/>
              </w:rPr>
            </w:pPr>
            <w:r w:rsidRPr="008D7DF9">
              <w:rPr>
                <w:rFonts w:ascii="Times New Roman" w:hAnsi="Times New Roman" w:cs="Times New Roman"/>
              </w:rPr>
              <w:t>1,0</w:t>
            </w:r>
            <w:r w:rsidRPr="008D7DF9">
              <w:rPr>
                <w:rFonts w:ascii="Times New Roman" w:hAnsi="Times New Roman" w:cs="Times New Roman"/>
                <w:lang w:val="en-US"/>
              </w:rPr>
              <w:t>5</w:t>
            </w:r>
            <w:r w:rsidRPr="008D7DF9">
              <w:rPr>
                <w:rFonts w:ascii="Times New Roman" w:hAnsi="Times New Roman" w:cs="Times New Roman"/>
              </w:rPr>
              <w:t>±0,0</w:t>
            </w:r>
            <w:r w:rsidRPr="008D7DF9">
              <w:rPr>
                <w:rFonts w:ascii="Times New Roman" w:hAnsi="Times New Roman" w:cs="Times New Roman"/>
                <w:lang w:val="en-US"/>
              </w:rPr>
              <w:t>2</w:t>
            </w:r>
          </w:p>
        </w:tc>
        <w:tc>
          <w:tcPr>
            <w:tcW w:w="850" w:type="dxa"/>
            <w:shd w:val="clear" w:color="auto" w:fill="EDEDED" w:themeFill="accent3" w:themeFillTint="33"/>
          </w:tcPr>
          <w:p w14:paraId="7F9A8C92" w14:textId="77777777" w:rsidR="00D64532" w:rsidRPr="008D7DF9" w:rsidRDefault="00D64532" w:rsidP="00AD2318">
            <w:pPr>
              <w:spacing w:after="0" w:line="360" w:lineRule="auto"/>
              <w:ind w:firstLine="37"/>
              <w:jc w:val="center"/>
              <w:rPr>
                <w:rFonts w:ascii="Times New Roman" w:hAnsi="Times New Roman" w:cs="Times New Roman"/>
                <w:b/>
                <w:bCs/>
              </w:rPr>
            </w:pPr>
            <w:r w:rsidRPr="008D7DF9">
              <w:rPr>
                <w:rFonts w:ascii="Times New Roman" w:hAnsi="Times New Roman" w:cs="Times New Roman"/>
                <w:b/>
                <w:bCs/>
                <w:lang w:val="en-US"/>
              </w:rPr>
              <w:t>1</w:t>
            </w:r>
            <w:r w:rsidRPr="008D7DF9">
              <w:rPr>
                <w:rFonts w:ascii="Times New Roman" w:hAnsi="Times New Roman" w:cs="Times New Roman"/>
                <w:b/>
                <w:bCs/>
              </w:rPr>
              <w:t>,</w:t>
            </w:r>
            <w:r w:rsidRPr="008D7DF9">
              <w:rPr>
                <w:rFonts w:ascii="Times New Roman" w:hAnsi="Times New Roman" w:cs="Times New Roman"/>
                <w:b/>
                <w:bCs/>
                <w:lang w:val="en-US"/>
              </w:rPr>
              <w:t>0-</w:t>
            </w:r>
            <w:r w:rsidRPr="008D7DF9">
              <w:rPr>
                <w:rFonts w:ascii="Times New Roman" w:hAnsi="Times New Roman" w:cs="Times New Roman"/>
                <w:b/>
                <w:bCs/>
              </w:rPr>
              <w:t>1,1</w:t>
            </w:r>
          </w:p>
        </w:tc>
        <w:tc>
          <w:tcPr>
            <w:tcW w:w="1134" w:type="dxa"/>
            <w:shd w:val="clear" w:color="auto" w:fill="FFF2CC" w:themeFill="accent4" w:themeFillTint="33"/>
          </w:tcPr>
          <w:p w14:paraId="670FAFE7"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1,</w:t>
            </w:r>
            <w:r w:rsidRPr="008D7DF9">
              <w:rPr>
                <w:rFonts w:ascii="Times New Roman" w:hAnsi="Times New Roman" w:cs="Times New Roman"/>
                <w:lang w:val="en-US"/>
              </w:rPr>
              <w:t>14</w:t>
            </w:r>
            <w:r w:rsidRPr="008D7DF9">
              <w:rPr>
                <w:rFonts w:ascii="Times New Roman" w:hAnsi="Times New Roman" w:cs="Times New Roman"/>
              </w:rPr>
              <w:t>±0,04</w:t>
            </w:r>
          </w:p>
        </w:tc>
        <w:tc>
          <w:tcPr>
            <w:tcW w:w="851" w:type="dxa"/>
            <w:shd w:val="clear" w:color="auto" w:fill="FFF2CC" w:themeFill="accent4" w:themeFillTint="33"/>
          </w:tcPr>
          <w:p w14:paraId="5FDC1C4A" w14:textId="77777777" w:rsidR="00D64532" w:rsidRPr="008D7DF9" w:rsidRDefault="00D64532" w:rsidP="00AD2318">
            <w:pPr>
              <w:spacing w:after="0" w:line="360" w:lineRule="auto"/>
              <w:ind w:firstLine="37"/>
              <w:jc w:val="center"/>
              <w:rPr>
                <w:rFonts w:ascii="Times New Roman" w:hAnsi="Times New Roman" w:cs="Times New Roman"/>
                <w:b/>
                <w:bCs/>
              </w:rPr>
            </w:pPr>
            <w:r w:rsidRPr="008D7DF9">
              <w:rPr>
                <w:rFonts w:ascii="Times New Roman" w:hAnsi="Times New Roman" w:cs="Times New Roman"/>
                <w:b/>
                <w:bCs/>
              </w:rPr>
              <w:t>1,04-1,23</w:t>
            </w:r>
          </w:p>
        </w:tc>
        <w:tc>
          <w:tcPr>
            <w:tcW w:w="1276" w:type="dxa"/>
            <w:shd w:val="clear" w:color="auto" w:fill="E7E6E6" w:themeFill="background2"/>
          </w:tcPr>
          <w:p w14:paraId="1A3627E4" w14:textId="77777777" w:rsidR="00D64532" w:rsidRPr="008D7DF9" w:rsidRDefault="00D64532" w:rsidP="00AD2318">
            <w:pPr>
              <w:spacing w:after="0" w:line="360" w:lineRule="auto"/>
              <w:ind w:firstLine="31"/>
              <w:jc w:val="center"/>
              <w:rPr>
                <w:rFonts w:ascii="Times New Roman" w:hAnsi="Times New Roman" w:cs="Times New Roman"/>
                <w:lang w:val="en-US"/>
              </w:rPr>
            </w:pPr>
            <w:r w:rsidRPr="008D7DF9">
              <w:rPr>
                <w:rFonts w:ascii="Times New Roman" w:hAnsi="Times New Roman" w:cs="Times New Roman"/>
              </w:rPr>
              <w:t>1,3</w:t>
            </w:r>
            <w:r w:rsidRPr="008D7DF9">
              <w:rPr>
                <w:rFonts w:ascii="Times New Roman" w:hAnsi="Times New Roman" w:cs="Times New Roman"/>
                <w:lang w:val="en-US"/>
              </w:rPr>
              <w:t>7</w:t>
            </w:r>
            <w:r w:rsidRPr="008D7DF9">
              <w:rPr>
                <w:rFonts w:ascii="Times New Roman" w:hAnsi="Times New Roman" w:cs="Times New Roman"/>
              </w:rPr>
              <w:t>±0,1</w:t>
            </w:r>
            <w:r w:rsidRPr="008D7DF9">
              <w:rPr>
                <w:rFonts w:ascii="Times New Roman" w:hAnsi="Times New Roman" w:cs="Times New Roman"/>
                <w:lang w:val="en-US"/>
              </w:rPr>
              <w:t>1</w:t>
            </w:r>
          </w:p>
        </w:tc>
        <w:tc>
          <w:tcPr>
            <w:tcW w:w="850" w:type="dxa"/>
            <w:shd w:val="clear" w:color="auto" w:fill="E7E6E6" w:themeFill="background2"/>
          </w:tcPr>
          <w:p w14:paraId="2AA5039C"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lang w:val="en-US"/>
              </w:rPr>
              <w:t>1</w:t>
            </w:r>
            <w:r w:rsidRPr="008D7DF9">
              <w:rPr>
                <w:rFonts w:ascii="Times New Roman" w:hAnsi="Times New Roman" w:cs="Times New Roman"/>
              </w:rPr>
              <w:t>,</w:t>
            </w:r>
            <w:r w:rsidRPr="008D7DF9">
              <w:rPr>
                <w:rFonts w:ascii="Times New Roman" w:hAnsi="Times New Roman" w:cs="Times New Roman"/>
                <w:lang w:val="en-US"/>
              </w:rPr>
              <w:t>15</w:t>
            </w:r>
            <w:r w:rsidRPr="008D7DF9">
              <w:rPr>
                <w:rFonts w:ascii="Times New Roman" w:hAnsi="Times New Roman" w:cs="Times New Roman"/>
              </w:rPr>
              <w:t>-1,59</w:t>
            </w:r>
          </w:p>
        </w:tc>
        <w:tc>
          <w:tcPr>
            <w:tcW w:w="992" w:type="dxa"/>
            <w:shd w:val="clear" w:color="auto" w:fill="FFF2CC" w:themeFill="accent4" w:themeFillTint="33"/>
          </w:tcPr>
          <w:p w14:paraId="178850D7"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1,</w:t>
            </w:r>
            <w:r w:rsidRPr="008D7DF9">
              <w:rPr>
                <w:rFonts w:ascii="Times New Roman" w:hAnsi="Times New Roman" w:cs="Times New Roman"/>
                <w:lang w:val="en-US"/>
              </w:rPr>
              <w:t>69</w:t>
            </w:r>
            <w:r w:rsidRPr="008D7DF9">
              <w:rPr>
                <w:rFonts w:ascii="Times New Roman" w:hAnsi="Times New Roman" w:cs="Times New Roman"/>
              </w:rPr>
              <w:t>±0,28</w:t>
            </w:r>
          </w:p>
        </w:tc>
        <w:tc>
          <w:tcPr>
            <w:tcW w:w="851" w:type="dxa"/>
            <w:shd w:val="clear" w:color="auto" w:fill="FFF2CC" w:themeFill="accent4" w:themeFillTint="33"/>
          </w:tcPr>
          <w:p w14:paraId="6392016C" w14:textId="77777777" w:rsidR="00D64532" w:rsidRPr="008D7DF9" w:rsidRDefault="00D64532" w:rsidP="00AD2318">
            <w:pPr>
              <w:spacing w:after="0" w:line="360" w:lineRule="auto"/>
              <w:ind w:firstLine="33"/>
              <w:jc w:val="center"/>
              <w:rPr>
                <w:rFonts w:ascii="Times New Roman" w:hAnsi="Times New Roman" w:cs="Times New Roman"/>
              </w:rPr>
            </w:pPr>
            <w:r w:rsidRPr="008D7DF9">
              <w:rPr>
                <w:rFonts w:ascii="Times New Roman" w:hAnsi="Times New Roman" w:cs="Times New Roman"/>
              </w:rPr>
              <w:t>1,08-2,3</w:t>
            </w:r>
          </w:p>
        </w:tc>
        <w:tc>
          <w:tcPr>
            <w:tcW w:w="1275" w:type="dxa"/>
            <w:shd w:val="clear" w:color="auto" w:fill="auto"/>
          </w:tcPr>
          <w:p w14:paraId="734D8AB6" w14:textId="77777777" w:rsidR="00D64532" w:rsidRPr="008D7DF9" w:rsidRDefault="00D64532" w:rsidP="00AD2318">
            <w:pPr>
              <w:spacing w:after="0" w:line="360" w:lineRule="auto"/>
              <w:ind w:firstLine="33"/>
              <w:jc w:val="center"/>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1-2</w:t>
            </w:r>
            <w:r w:rsidRPr="008D7DF9">
              <w:rPr>
                <w:rFonts w:ascii="Times New Roman" w:hAnsi="Times New Roman" w:cs="Times New Roman"/>
                <w:b/>
                <w:bCs/>
                <w:sz w:val="20"/>
                <w:szCs w:val="20"/>
              </w:rPr>
              <w:t>&lt;0,05</w:t>
            </w:r>
          </w:p>
          <w:p w14:paraId="00CF5957" w14:textId="77777777" w:rsidR="00D64532" w:rsidRPr="008D7DF9" w:rsidRDefault="00D64532" w:rsidP="00AD2318">
            <w:pPr>
              <w:spacing w:after="0" w:line="360" w:lineRule="auto"/>
              <w:ind w:firstLine="33"/>
              <w:jc w:val="center"/>
              <w:rPr>
                <w:rFonts w:ascii="Times New Roman" w:hAnsi="Times New Roman" w:cs="Times New Roman"/>
                <w:sz w:val="20"/>
                <w:szCs w:val="20"/>
              </w:rPr>
            </w:pPr>
            <w:r w:rsidRPr="008D7DF9">
              <w:rPr>
                <w:rFonts w:ascii="Times New Roman" w:hAnsi="Times New Roman" w:cs="Times New Roman"/>
                <w:b/>
                <w:sz w:val="20"/>
                <w:szCs w:val="20"/>
              </w:rPr>
              <w:t>Р</w:t>
            </w:r>
            <w:r w:rsidRPr="008D7DF9">
              <w:rPr>
                <w:rFonts w:ascii="Times New Roman" w:hAnsi="Times New Roman" w:cs="Times New Roman"/>
                <w:b/>
                <w:sz w:val="20"/>
                <w:szCs w:val="20"/>
                <w:vertAlign w:val="subscript"/>
                <w:lang w:val="en-US"/>
              </w:rPr>
              <w:t>3-4</w:t>
            </w:r>
            <w:r w:rsidRPr="008D7DF9">
              <w:rPr>
                <w:rFonts w:ascii="Times New Roman" w:hAnsi="Times New Roman" w:cs="Times New Roman"/>
                <w:b/>
                <w:sz w:val="20"/>
                <w:szCs w:val="20"/>
              </w:rPr>
              <w:t>&gt;0,05</w:t>
            </w:r>
          </w:p>
        </w:tc>
      </w:tr>
      <w:tr w:rsidR="00D64532" w:rsidRPr="008D7DF9" w14:paraId="1B6F267A" w14:textId="77777777" w:rsidTr="00AD2318">
        <w:tc>
          <w:tcPr>
            <w:tcW w:w="993" w:type="dxa"/>
            <w:shd w:val="clear" w:color="auto" w:fill="auto"/>
          </w:tcPr>
          <w:p w14:paraId="60E024FF" w14:textId="77777777" w:rsidR="00D64532" w:rsidRPr="008D7DF9" w:rsidRDefault="00D64532" w:rsidP="00AD2318">
            <w:pPr>
              <w:spacing w:after="0" w:line="360" w:lineRule="auto"/>
              <w:ind w:firstLine="33"/>
              <w:jc w:val="both"/>
              <w:rPr>
                <w:rFonts w:ascii="Times New Roman" w:hAnsi="Times New Roman" w:cs="Times New Roman"/>
              </w:rPr>
            </w:pPr>
            <w:r w:rsidRPr="008D7DF9">
              <w:rPr>
                <w:rFonts w:ascii="Times New Roman" w:hAnsi="Times New Roman" w:cs="Times New Roman"/>
              </w:rPr>
              <w:t>АЛТ</w:t>
            </w:r>
          </w:p>
          <w:p w14:paraId="11F8220B" w14:textId="77777777" w:rsidR="00D64532" w:rsidRPr="008D7DF9" w:rsidRDefault="00D64532" w:rsidP="00AD2318">
            <w:pPr>
              <w:spacing w:after="0" w:line="360" w:lineRule="auto"/>
              <w:ind w:firstLine="33"/>
              <w:jc w:val="both"/>
              <w:rPr>
                <w:rFonts w:ascii="Times New Roman" w:hAnsi="Times New Roman" w:cs="Times New Roman"/>
              </w:rPr>
            </w:pPr>
            <w:proofErr w:type="spellStart"/>
            <w:r w:rsidRPr="008D7DF9">
              <w:rPr>
                <w:rFonts w:ascii="Times New Roman" w:hAnsi="Times New Roman" w:cs="Times New Roman"/>
              </w:rPr>
              <w:t>Ед</w:t>
            </w:r>
            <w:proofErr w:type="spellEnd"/>
            <w:r w:rsidRPr="008D7DF9">
              <w:rPr>
                <w:rFonts w:ascii="Times New Roman" w:hAnsi="Times New Roman" w:cs="Times New Roman"/>
              </w:rPr>
              <w:t>/л.</w:t>
            </w:r>
          </w:p>
        </w:tc>
        <w:tc>
          <w:tcPr>
            <w:tcW w:w="1134" w:type="dxa"/>
            <w:shd w:val="clear" w:color="auto" w:fill="EDEDED" w:themeFill="accent3" w:themeFillTint="33"/>
          </w:tcPr>
          <w:p w14:paraId="773EC23B"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42,49±6,49</w:t>
            </w:r>
          </w:p>
        </w:tc>
        <w:tc>
          <w:tcPr>
            <w:tcW w:w="850" w:type="dxa"/>
            <w:shd w:val="clear" w:color="auto" w:fill="EDEDED" w:themeFill="accent3" w:themeFillTint="33"/>
          </w:tcPr>
          <w:p w14:paraId="3DAE4127" w14:textId="77777777" w:rsidR="00D64532" w:rsidRPr="008D7DF9" w:rsidRDefault="00D64532" w:rsidP="00AD2318">
            <w:pPr>
              <w:spacing w:after="0" w:line="360" w:lineRule="auto"/>
              <w:ind w:firstLine="37"/>
              <w:jc w:val="center"/>
              <w:rPr>
                <w:rFonts w:ascii="Times New Roman" w:hAnsi="Times New Roman" w:cs="Times New Roman"/>
                <w:bCs/>
              </w:rPr>
            </w:pPr>
            <w:r w:rsidRPr="008D7DF9">
              <w:rPr>
                <w:rFonts w:ascii="Times New Roman" w:hAnsi="Times New Roman" w:cs="Times New Roman"/>
                <w:bCs/>
              </w:rPr>
              <w:t>29,6-55,39</w:t>
            </w:r>
          </w:p>
        </w:tc>
        <w:tc>
          <w:tcPr>
            <w:tcW w:w="1134" w:type="dxa"/>
            <w:shd w:val="clear" w:color="auto" w:fill="FFF2CC" w:themeFill="accent4" w:themeFillTint="33"/>
          </w:tcPr>
          <w:p w14:paraId="61064869" w14:textId="77777777" w:rsidR="00D64532" w:rsidRPr="008D7DF9" w:rsidRDefault="00D64532" w:rsidP="00AD2318">
            <w:pPr>
              <w:spacing w:after="0" w:line="360" w:lineRule="auto"/>
              <w:ind w:firstLine="37"/>
              <w:jc w:val="center"/>
              <w:rPr>
                <w:rFonts w:ascii="Times New Roman" w:hAnsi="Times New Roman" w:cs="Times New Roman"/>
                <w:lang w:val="en-US"/>
              </w:rPr>
            </w:pPr>
            <w:r w:rsidRPr="008D7DF9">
              <w:rPr>
                <w:rFonts w:ascii="Times New Roman" w:hAnsi="Times New Roman" w:cs="Times New Roman"/>
              </w:rPr>
              <w:t>30,51±1,78</w:t>
            </w:r>
          </w:p>
        </w:tc>
        <w:tc>
          <w:tcPr>
            <w:tcW w:w="851" w:type="dxa"/>
            <w:shd w:val="clear" w:color="auto" w:fill="FFF2CC" w:themeFill="accent4" w:themeFillTint="33"/>
          </w:tcPr>
          <w:p w14:paraId="4914DCC7"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26,98-34,04</w:t>
            </w:r>
          </w:p>
        </w:tc>
        <w:tc>
          <w:tcPr>
            <w:tcW w:w="1276" w:type="dxa"/>
            <w:shd w:val="clear" w:color="auto" w:fill="E7E6E6" w:themeFill="background2"/>
          </w:tcPr>
          <w:p w14:paraId="4066A911"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33,96 ±2,66</w:t>
            </w:r>
          </w:p>
        </w:tc>
        <w:tc>
          <w:tcPr>
            <w:tcW w:w="850" w:type="dxa"/>
            <w:shd w:val="clear" w:color="auto" w:fill="E7E6E6" w:themeFill="background2"/>
          </w:tcPr>
          <w:p w14:paraId="3D70C4CC"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28,66-39,26</w:t>
            </w:r>
          </w:p>
        </w:tc>
        <w:tc>
          <w:tcPr>
            <w:tcW w:w="992" w:type="dxa"/>
            <w:shd w:val="clear" w:color="auto" w:fill="FFF2CC" w:themeFill="accent4" w:themeFillTint="33"/>
          </w:tcPr>
          <w:p w14:paraId="2A3A94DC"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34,35±4,75</w:t>
            </w:r>
          </w:p>
        </w:tc>
        <w:tc>
          <w:tcPr>
            <w:tcW w:w="851" w:type="dxa"/>
            <w:shd w:val="clear" w:color="auto" w:fill="FFF2CC" w:themeFill="accent4" w:themeFillTint="33"/>
          </w:tcPr>
          <w:p w14:paraId="246D9217" w14:textId="77777777" w:rsidR="00D64532" w:rsidRPr="008D7DF9" w:rsidRDefault="00D64532" w:rsidP="00AD2318">
            <w:pPr>
              <w:spacing w:after="0" w:line="360" w:lineRule="auto"/>
              <w:ind w:firstLine="33"/>
              <w:jc w:val="center"/>
              <w:rPr>
                <w:rFonts w:ascii="Times New Roman" w:hAnsi="Times New Roman" w:cs="Times New Roman"/>
              </w:rPr>
            </w:pPr>
            <w:r w:rsidRPr="008D7DF9">
              <w:rPr>
                <w:rFonts w:ascii="Times New Roman" w:hAnsi="Times New Roman" w:cs="Times New Roman"/>
              </w:rPr>
              <w:t>24,91-43,8</w:t>
            </w:r>
          </w:p>
        </w:tc>
        <w:tc>
          <w:tcPr>
            <w:tcW w:w="1275" w:type="dxa"/>
            <w:shd w:val="clear" w:color="auto" w:fill="auto"/>
          </w:tcPr>
          <w:p w14:paraId="1A8A51DA" w14:textId="77777777" w:rsidR="00D64532" w:rsidRPr="008D7DF9" w:rsidRDefault="00D64532" w:rsidP="00AD2318">
            <w:pPr>
              <w:spacing w:after="0" w:line="360" w:lineRule="auto"/>
              <w:ind w:firstLine="33"/>
              <w:jc w:val="center"/>
              <w:rPr>
                <w:rFonts w:ascii="Times New Roman" w:hAnsi="Times New Roman" w:cs="Times New Roman"/>
                <w:b/>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1-</w:t>
            </w:r>
            <w:r w:rsidRPr="008D7DF9">
              <w:rPr>
                <w:rFonts w:ascii="Times New Roman" w:hAnsi="Times New Roman" w:cs="Times New Roman"/>
                <w:b/>
                <w:bCs/>
                <w:sz w:val="20"/>
                <w:szCs w:val="20"/>
                <w:vertAlign w:val="subscript"/>
                <w:lang w:val="en-US"/>
              </w:rPr>
              <w:t>2</w:t>
            </w:r>
            <w:r w:rsidRPr="008D7DF9">
              <w:rPr>
                <w:rFonts w:ascii="Times New Roman" w:hAnsi="Times New Roman" w:cs="Times New Roman"/>
                <w:b/>
                <w:sz w:val="20"/>
                <w:szCs w:val="20"/>
              </w:rPr>
              <w:t xml:space="preserve"> &gt;0,05</w:t>
            </w:r>
          </w:p>
          <w:p w14:paraId="4772D556" w14:textId="77777777" w:rsidR="00D64532" w:rsidRPr="008D7DF9" w:rsidRDefault="00D64532" w:rsidP="00AD2318">
            <w:pPr>
              <w:spacing w:after="0" w:line="360" w:lineRule="auto"/>
              <w:ind w:firstLine="33"/>
              <w:jc w:val="center"/>
              <w:rPr>
                <w:rFonts w:ascii="Times New Roman" w:hAnsi="Times New Roman" w:cs="Times New Roman"/>
                <w:sz w:val="20"/>
                <w:szCs w:val="20"/>
              </w:rPr>
            </w:pPr>
            <w:r w:rsidRPr="008D7DF9">
              <w:rPr>
                <w:rFonts w:ascii="Times New Roman" w:hAnsi="Times New Roman" w:cs="Times New Roman"/>
                <w:b/>
                <w:sz w:val="20"/>
                <w:szCs w:val="20"/>
              </w:rPr>
              <w:t>Р</w:t>
            </w:r>
            <w:r w:rsidRPr="008D7DF9">
              <w:rPr>
                <w:rFonts w:ascii="Times New Roman" w:hAnsi="Times New Roman" w:cs="Times New Roman"/>
                <w:b/>
                <w:sz w:val="20"/>
                <w:szCs w:val="20"/>
                <w:vertAlign w:val="subscript"/>
                <w:lang w:val="en-US"/>
              </w:rPr>
              <w:t>3-4</w:t>
            </w:r>
            <w:r w:rsidRPr="008D7DF9">
              <w:rPr>
                <w:rFonts w:ascii="Times New Roman" w:hAnsi="Times New Roman" w:cs="Times New Roman"/>
                <w:b/>
                <w:sz w:val="20"/>
                <w:szCs w:val="20"/>
              </w:rPr>
              <w:t>&gt;0,05</w:t>
            </w:r>
          </w:p>
        </w:tc>
      </w:tr>
      <w:tr w:rsidR="00D64532" w:rsidRPr="008D7DF9" w14:paraId="3A325781" w14:textId="77777777" w:rsidTr="00AD2318">
        <w:tc>
          <w:tcPr>
            <w:tcW w:w="993" w:type="dxa"/>
            <w:shd w:val="clear" w:color="auto" w:fill="auto"/>
          </w:tcPr>
          <w:p w14:paraId="1223CED2" w14:textId="77777777" w:rsidR="00D64532" w:rsidRPr="008D7DF9" w:rsidRDefault="00D64532" w:rsidP="00AD2318">
            <w:pPr>
              <w:spacing w:after="0" w:line="360" w:lineRule="auto"/>
              <w:ind w:firstLine="33"/>
              <w:jc w:val="both"/>
              <w:rPr>
                <w:rFonts w:ascii="Times New Roman" w:hAnsi="Times New Roman" w:cs="Times New Roman"/>
              </w:rPr>
            </w:pPr>
            <w:r w:rsidRPr="008D7DF9">
              <w:rPr>
                <w:rFonts w:ascii="Times New Roman" w:hAnsi="Times New Roman" w:cs="Times New Roman"/>
              </w:rPr>
              <w:t>АСТ</w:t>
            </w:r>
          </w:p>
          <w:p w14:paraId="02C2001F" w14:textId="77777777" w:rsidR="00D64532" w:rsidRPr="008D7DF9" w:rsidRDefault="00D64532" w:rsidP="00AD2318">
            <w:pPr>
              <w:spacing w:after="0" w:line="360" w:lineRule="auto"/>
              <w:ind w:firstLine="33"/>
              <w:jc w:val="both"/>
              <w:rPr>
                <w:rFonts w:ascii="Times New Roman" w:hAnsi="Times New Roman" w:cs="Times New Roman"/>
              </w:rPr>
            </w:pPr>
            <w:proofErr w:type="spellStart"/>
            <w:r w:rsidRPr="008D7DF9">
              <w:rPr>
                <w:rFonts w:ascii="Times New Roman" w:hAnsi="Times New Roman" w:cs="Times New Roman"/>
              </w:rPr>
              <w:t>Ед</w:t>
            </w:r>
            <w:proofErr w:type="spellEnd"/>
            <w:r w:rsidRPr="008D7DF9">
              <w:rPr>
                <w:rFonts w:ascii="Times New Roman" w:hAnsi="Times New Roman" w:cs="Times New Roman"/>
              </w:rPr>
              <w:t>/л.</w:t>
            </w:r>
          </w:p>
        </w:tc>
        <w:tc>
          <w:tcPr>
            <w:tcW w:w="1134" w:type="dxa"/>
            <w:shd w:val="clear" w:color="auto" w:fill="EDEDED" w:themeFill="accent3" w:themeFillTint="33"/>
          </w:tcPr>
          <w:p w14:paraId="678B50B8"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36,38±4,64</w:t>
            </w:r>
          </w:p>
        </w:tc>
        <w:tc>
          <w:tcPr>
            <w:tcW w:w="850" w:type="dxa"/>
            <w:shd w:val="clear" w:color="auto" w:fill="EDEDED" w:themeFill="accent3" w:themeFillTint="33"/>
          </w:tcPr>
          <w:p w14:paraId="66A48A2C"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27,16-45,6</w:t>
            </w:r>
          </w:p>
        </w:tc>
        <w:tc>
          <w:tcPr>
            <w:tcW w:w="1134" w:type="dxa"/>
            <w:shd w:val="clear" w:color="auto" w:fill="FFF2CC" w:themeFill="accent4" w:themeFillTint="33"/>
          </w:tcPr>
          <w:p w14:paraId="515596F8"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29,52±1,06</w:t>
            </w:r>
          </w:p>
        </w:tc>
        <w:tc>
          <w:tcPr>
            <w:tcW w:w="851" w:type="dxa"/>
            <w:shd w:val="clear" w:color="auto" w:fill="FFF2CC" w:themeFill="accent4" w:themeFillTint="33"/>
          </w:tcPr>
          <w:p w14:paraId="5B8D91E4"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27,42-31,62</w:t>
            </w:r>
          </w:p>
        </w:tc>
        <w:tc>
          <w:tcPr>
            <w:tcW w:w="1276" w:type="dxa"/>
            <w:shd w:val="clear" w:color="auto" w:fill="E7E6E6" w:themeFill="background2"/>
          </w:tcPr>
          <w:p w14:paraId="6122C3F3"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29,57±2,04</w:t>
            </w:r>
          </w:p>
        </w:tc>
        <w:tc>
          <w:tcPr>
            <w:tcW w:w="850" w:type="dxa"/>
            <w:shd w:val="clear" w:color="auto" w:fill="E7E6E6" w:themeFill="background2"/>
          </w:tcPr>
          <w:p w14:paraId="0DC41F3E"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25,51-33,64</w:t>
            </w:r>
          </w:p>
        </w:tc>
        <w:tc>
          <w:tcPr>
            <w:tcW w:w="992" w:type="dxa"/>
            <w:shd w:val="clear" w:color="auto" w:fill="FFF2CC" w:themeFill="accent4" w:themeFillTint="33"/>
          </w:tcPr>
          <w:p w14:paraId="37EF3875"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27,62±1,3</w:t>
            </w:r>
          </w:p>
        </w:tc>
        <w:tc>
          <w:tcPr>
            <w:tcW w:w="851" w:type="dxa"/>
            <w:shd w:val="clear" w:color="auto" w:fill="FFF2CC" w:themeFill="accent4" w:themeFillTint="33"/>
          </w:tcPr>
          <w:p w14:paraId="6F55BD6A" w14:textId="77777777" w:rsidR="00D64532" w:rsidRPr="008D7DF9" w:rsidRDefault="00D64532" w:rsidP="00AD2318">
            <w:pPr>
              <w:spacing w:after="0" w:line="360" w:lineRule="auto"/>
              <w:ind w:firstLine="33"/>
              <w:jc w:val="center"/>
              <w:rPr>
                <w:rFonts w:ascii="Times New Roman" w:hAnsi="Times New Roman" w:cs="Times New Roman"/>
              </w:rPr>
            </w:pPr>
            <w:r w:rsidRPr="008D7DF9">
              <w:rPr>
                <w:rFonts w:ascii="Times New Roman" w:hAnsi="Times New Roman" w:cs="Times New Roman"/>
              </w:rPr>
              <w:t>25,03-30,21</w:t>
            </w:r>
          </w:p>
        </w:tc>
        <w:tc>
          <w:tcPr>
            <w:tcW w:w="1275" w:type="dxa"/>
            <w:shd w:val="clear" w:color="auto" w:fill="auto"/>
          </w:tcPr>
          <w:p w14:paraId="47506E57" w14:textId="77777777" w:rsidR="00D64532" w:rsidRPr="008D7DF9" w:rsidRDefault="00D64532" w:rsidP="00AD2318">
            <w:pPr>
              <w:spacing w:after="0" w:line="360" w:lineRule="auto"/>
              <w:ind w:firstLine="33"/>
              <w:jc w:val="center"/>
              <w:rPr>
                <w:rFonts w:ascii="Times New Roman" w:hAnsi="Times New Roman" w:cs="Times New Roman"/>
                <w:b/>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1-</w:t>
            </w:r>
            <w:r w:rsidRPr="008D7DF9">
              <w:rPr>
                <w:rFonts w:ascii="Times New Roman" w:hAnsi="Times New Roman" w:cs="Times New Roman"/>
                <w:b/>
                <w:bCs/>
                <w:sz w:val="20"/>
                <w:szCs w:val="20"/>
                <w:vertAlign w:val="subscript"/>
                <w:lang w:val="en-US"/>
              </w:rPr>
              <w:t>2</w:t>
            </w:r>
            <w:r w:rsidRPr="008D7DF9">
              <w:rPr>
                <w:rFonts w:ascii="Times New Roman" w:hAnsi="Times New Roman" w:cs="Times New Roman"/>
                <w:b/>
                <w:sz w:val="20"/>
                <w:szCs w:val="20"/>
              </w:rPr>
              <w:t xml:space="preserve"> &gt;0,05</w:t>
            </w:r>
          </w:p>
          <w:p w14:paraId="73A5C98F" w14:textId="77777777" w:rsidR="00D64532" w:rsidRPr="008D7DF9" w:rsidRDefault="00D64532" w:rsidP="00AD2318">
            <w:pPr>
              <w:spacing w:after="0" w:line="360" w:lineRule="auto"/>
              <w:ind w:firstLine="33"/>
              <w:jc w:val="center"/>
              <w:rPr>
                <w:rFonts w:ascii="Times New Roman" w:hAnsi="Times New Roman" w:cs="Times New Roman"/>
                <w:sz w:val="20"/>
                <w:szCs w:val="20"/>
              </w:rPr>
            </w:pPr>
            <w:r w:rsidRPr="008D7DF9">
              <w:rPr>
                <w:rFonts w:ascii="Times New Roman" w:hAnsi="Times New Roman" w:cs="Times New Roman"/>
                <w:b/>
                <w:sz w:val="20"/>
                <w:szCs w:val="20"/>
              </w:rPr>
              <w:t>Р</w:t>
            </w:r>
            <w:r w:rsidRPr="008D7DF9">
              <w:rPr>
                <w:rFonts w:ascii="Times New Roman" w:hAnsi="Times New Roman" w:cs="Times New Roman"/>
                <w:b/>
                <w:sz w:val="20"/>
                <w:szCs w:val="20"/>
                <w:vertAlign w:val="subscript"/>
                <w:lang w:val="en-US"/>
              </w:rPr>
              <w:t>3-4</w:t>
            </w:r>
            <w:r w:rsidRPr="008D7DF9">
              <w:rPr>
                <w:rFonts w:ascii="Times New Roman" w:hAnsi="Times New Roman" w:cs="Times New Roman"/>
                <w:b/>
                <w:sz w:val="20"/>
                <w:szCs w:val="20"/>
              </w:rPr>
              <w:t>&gt;0,05</w:t>
            </w:r>
          </w:p>
        </w:tc>
      </w:tr>
      <w:tr w:rsidR="00D64532" w:rsidRPr="008D7DF9" w14:paraId="19309962" w14:textId="77777777" w:rsidTr="00AD2318">
        <w:tc>
          <w:tcPr>
            <w:tcW w:w="993" w:type="dxa"/>
            <w:shd w:val="clear" w:color="auto" w:fill="auto"/>
          </w:tcPr>
          <w:p w14:paraId="3853C0B6" w14:textId="77777777" w:rsidR="00D64532" w:rsidRPr="008D7DF9" w:rsidRDefault="00D64532" w:rsidP="00AD2318">
            <w:pPr>
              <w:spacing w:after="0" w:line="360" w:lineRule="auto"/>
              <w:ind w:firstLine="33"/>
              <w:jc w:val="both"/>
              <w:rPr>
                <w:rFonts w:ascii="Times New Roman" w:hAnsi="Times New Roman" w:cs="Times New Roman"/>
              </w:rPr>
            </w:pPr>
            <w:r w:rsidRPr="008D7DF9">
              <w:rPr>
                <w:rFonts w:ascii="Times New Roman" w:hAnsi="Times New Roman" w:cs="Times New Roman"/>
              </w:rPr>
              <w:t>Глюкоза ммоль/л</w:t>
            </w:r>
          </w:p>
        </w:tc>
        <w:tc>
          <w:tcPr>
            <w:tcW w:w="1134" w:type="dxa"/>
            <w:shd w:val="clear" w:color="auto" w:fill="EDEDED" w:themeFill="accent3" w:themeFillTint="33"/>
          </w:tcPr>
          <w:p w14:paraId="0014DF96" w14:textId="77777777" w:rsidR="00D64532" w:rsidRPr="008D7DF9" w:rsidRDefault="00D64532" w:rsidP="00AD2318">
            <w:pPr>
              <w:spacing w:after="0" w:line="360" w:lineRule="auto"/>
              <w:ind w:firstLine="37"/>
              <w:jc w:val="center"/>
              <w:rPr>
                <w:rFonts w:ascii="Times New Roman" w:hAnsi="Times New Roman" w:cs="Times New Roman"/>
                <w:bCs/>
                <w:lang w:val="en-US"/>
              </w:rPr>
            </w:pPr>
            <w:r w:rsidRPr="008D7DF9">
              <w:rPr>
                <w:rFonts w:ascii="Times New Roman" w:hAnsi="Times New Roman" w:cs="Times New Roman"/>
                <w:bCs/>
              </w:rPr>
              <w:t>5,19±0,1</w:t>
            </w:r>
            <w:r w:rsidRPr="008D7DF9">
              <w:rPr>
                <w:rFonts w:ascii="Times New Roman" w:hAnsi="Times New Roman" w:cs="Times New Roman"/>
                <w:bCs/>
                <w:lang w:val="en-US"/>
              </w:rPr>
              <w:t>0</w:t>
            </w:r>
          </w:p>
        </w:tc>
        <w:tc>
          <w:tcPr>
            <w:tcW w:w="850" w:type="dxa"/>
            <w:shd w:val="clear" w:color="auto" w:fill="EDEDED" w:themeFill="accent3" w:themeFillTint="33"/>
          </w:tcPr>
          <w:p w14:paraId="3BD22C53" w14:textId="77777777" w:rsidR="00D64532" w:rsidRPr="008D7DF9" w:rsidRDefault="00D64532" w:rsidP="00AD2318">
            <w:pPr>
              <w:spacing w:after="0" w:line="360" w:lineRule="auto"/>
              <w:ind w:firstLine="37"/>
              <w:jc w:val="center"/>
              <w:rPr>
                <w:rFonts w:ascii="Times New Roman" w:hAnsi="Times New Roman" w:cs="Times New Roman"/>
                <w:bCs/>
              </w:rPr>
            </w:pPr>
            <w:r w:rsidRPr="008D7DF9">
              <w:rPr>
                <w:rFonts w:ascii="Times New Roman" w:hAnsi="Times New Roman" w:cs="Times New Roman"/>
                <w:bCs/>
              </w:rPr>
              <w:t>4,98-5,39</w:t>
            </w:r>
          </w:p>
        </w:tc>
        <w:tc>
          <w:tcPr>
            <w:tcW w:w="1134" w:type="dxa"/>
            <w:shd w:val="clear" w:color="auto" w:fill="FFF2CC" w:themeFill="accent4" w:themeFillTint="33"/>
          </w:tcPr>
          <w:p w14:paraId="08FB33CA" w14:textId="77777777" w:rsidR="00D64532" w:rsidRPr="008D7DF9" w:rsidRDefault="00D64532" w:rsidP="00AD2318">
            <w:pPr>
              <w:spacing w:after="0" w:line="360" w:lineRule="auto"/>
              <w:ind w:firstLine="37"/>
              <w:jc w:val="center"/>
              <w:rPr>
                <w:rFonts w:ascii="Times New Roman" w:hAnsi="Times New Roman" w:cs="Times New Roman"/>
                <w:bCs/>
                <w:lang w:val="en-US"/>
              </w:rPr>
            </w:pPr>
            <w:r w:rsidRPr="008D7DF9">
              <w:rPr>
                <w:rFonts w:ascii="Times New Roman" w:hAnsi="Times New Roman" w:cs="Times New Roman"/>
                <w:bCs/>
              </w:rPr>
              <w:t>5,12±0,1</w:t>
            </w:r>
            <w:r w:rsidRPr="008D7DF9">
              <w:rPr>
                <w:rFonts w:ascii="Times New Roman" w:hAnsi="Times New Roman" w:cs="Times New Roman"/>
                <w:bCs/>
                <w:lang w:val="en-US"/>
              </w:rPr>
              <w:t>5</w:t>
            </w:r>
          </w:p>
        </w:tc>
        <w:tc>
          <w:tcPr>
            <w:tcW w:w="851" w:type="dxa"/>
            <w:shd w:val="clear" w:color="auto" w:fill="FFF2CC" w:themeFill="accent4" w:themeFillTint="33"/>
          </w:tcPr>
          <w:p w14:paraId="27FE8003" w14:textId="77777777" w:rsidR="00D64532" w:rsidRPr="008D7DF9" w:rsidRDefault="00D64532" w:rsidP="00AD2318">
            <w:pPr>
              <w:spacing w:after="0" w:line="360" w:lineRule="auto"/>
              <w:ind w:firstLine="37"/>
              <w:jc w:val="center"/>
              <w:rPr>
                <w:rFonts w:ascii="Times New Roman" w:hAnsi="Times New Roman" w:cs="Times New Roman"/>
                <w:bCs/>
              </w:rPr>
            </w:pPr>
            <w:r w:rsidRPr="008D7DF9">
              <w:rPr>
                <w:rFonts w:ascii="Times New Roman" w:hAnsi="Times New Roman" w:cs="Times New Roman"/>
                <w:bCs/>
              </w:rPr>
              <w:t>4,81-5,43</w:t>
            </w:r>
          </w:p>
        </w:tc>
        <w:tc>
          <w:tcPr>
            <w:tcW w:w="1276" w:type="dxa"/>
            <w:shd w:val="clear" w:color="auto" w:fill="E7E6E6" w:themeFill="background2"/>
          </w:tcPr>
          <w:p w14:paraId="6981AC55" w14:textId="77777777" w:rsidR="00D64532" w:rsidRPr="008D7DF9" w:rsidRDefault="00D64532" w:rsidP="00AD2318">
            <w:pPr>
              <w:spacing w:after="0" w:line="360" w:lineRule="auto"/>
              <w:ind w:firstLine="31"/>
              <w:jc w:val="center"/>
              <w:rPr>
                <w:rFonts w:ascii="Times New Roman" w:hAnsi="Times New Roman" w:cs="Times New Roman"/>
                <w:bCs/>
                <w:lang w:val="en-US"/>
              </w:rPr>
            </w:pPr>
            <w:r w:rsidRPr="008D7DF9">
              <w:rPr>
                <w:rFonts w:ascii="Times New Roman" w:hAnsi="Times New Roman" w:cs="Times New Roman"/>
                <w:bCs/>
              </w:rPr>
              <w:t>10,33±0,</w:t>
            </w:r>
            <w:r w:rsidRPr="008D7DF9">
              <w:rPr>
                <w:rFonts w:ascii="Times New Roman" w:hAnsi="Times New Roman" w:cs="Times New Roman"/>
                <w:bCs/>
                <w:lang w:val="en-US"/>
              </w:rPr>
              <w:t>37</w:t>
            </w:r>
          </w:p>
        </w:tc>
        <w:tc>
          <w:tcPr>
            <w:tcW w:w="850" w:type="dxa"/>
            <w:shd w:val="clear" w:color="auto" w:fill="E7E6E6" w:themeFill="background2"/>
          </w:tcPr>
          <w:p w14:paraId="2EBD3064" w14:textId="77777777" w:rsidR="00D64532" w:rsidRPr="008D7DF9" w:rsidRDefault="00D64532" w:rsidP="00AD2318">
            <w:pPr>
              <w:spacing w:after="0" w:line="360" w:lineRule="auto"/>
              <w:ind w:firstLine="31"/>
              <w:jc w:val="center"/>
              <w:rPr>
                <w:rFonts w:ascii="Times New Roman" w:hAnsi="Times New Roman" w:cs="Times New Roman"/>
                <w:bCs/>
              </w:rPr>
            </w:pPr>
            <w:r w:rsidRPr="008D7DF9">
              <w:rPr>
                <w:rFonts w:ascii="Times New Roman" w:hAnsi="Times New Roman" w:cs="Times New Roman"/>
                <w:bCs/>
              </w:rPr>
              <w:t>9,59-11,07</w:t>
            </w:r>
          </w:p>
        </w:tc>
        <w:tc>
          <w:tcPr>
            <w:tcW w:w="992" w:type="dxa"/>
            <w:shd w:val="clear" w:color="auto" w:fill="FFF2CC" w:themeFill="accent4" w:themeFillTint="33"/>
          </w:tcPr>
          <w:p w14:paraId="2AF63B4E" w14:textId="77777777" w:rsidR="00D64532" w:rsidRPr="008D7DF9" w:rsidRDefault="00D64532" w:rsidP="00AD2318">
            <w:pPr>
              <w:spacing w:after="0" w:line="360" w:lineRule="auto"/>
              <w:ind w:firstLine="31"/>
              <w:jc w:val="center"/>
              <w:rPr>
                <w:rFonts w:ascii="Times New Roman" w:hAnsi="Times New Roman" w:cs="Times New Roman"/>
                <w:bCs/>
                <w:lang w:val="en-US"/>
              </w:rPr>
            </w:pPr>
            <w:r w:rsidRPr="008D7DF9">
              <w:rPr>
                <w:rFonts w:ascii="Times New Roman" w:hAnsi="Times New Roman" w:cs="Times New Roman"/>
                <w:bCs/>
              </w:rPr>
              <w:t>10,21±0,</w:t>
            </w:r>
            <w:r w:rsidRPr="008D7DF9">
              <w:rPr>
                <w:rFonts w:ascii="Times New Roman" w:hAnsi="Times New Roman" w:cs="Times New Roman"/>
                <w:bCs/>
                <w:lang w:val="en-US"/>
              </w:rPr>
              <w:t>46</w:t>
            </w:r>
          </w:p>
        </w:tc>
        <w:tc>
          <w:tcPr>
            <w:tcW w:w="851" w:type="dxa"/>
            <w:shd w:val="clear" w:color="auto" w:fill="FFF2CC" w:themeFill="accent4" w:themeFillTint="33"/>
          </w:tcPr>
          <w:p w14:paraId="434DE40C" w14:textId="77777777" w:rsidR="00D64532" w:rsidRPr="008D7DF9" w:rsidRDefault="00D64532" w:rsidP="00AD2318">
            <w:pPr>
              <w:spacing w:after="0" w:line="360" w:lineRule="auto"/>
              <w:ind w:firstLine="33"/>
              <w:jc w:val="center"/>
              <w:rPr>
                <w:rFonts w:ascii="Times New Roman" w:hAnsi="Times New Roman" w:cs="Times New Roman"/>
                <w:bCs/>
              </w:rPr>
            </w:pPr>
            <w:r w:rsidRPr="008D7DF9">
              <w:rPr>
                <w:rFonts w:ascii="Times New Roman" w:hAnsi="Times New Roman" w:cs="Times New Roman"/>
                <w:bCs/>
              </w:rPr>
              <w:t>9,30-11,13</w:t>
            </w:r>
          </w:p>
        </w:tc>
        <w:tc>
          <w:tcPr>
            <w:tcW w:w="1275" w:type="dxa"/>
            <w:shd w:val="clear" w:color="auto" w:fill="auto"/>
          </w:tcPr>
          <w:p w14:paraId="1E32697E" w14:textId="77777777" w:rsidR="00D64532" w:rsidRPr="008D7DF9" w:rsidRDefault="00D64532" w:rsidP="00AD2318">
            <w:pPr>
              <w:spacing w:after="0" w:line="360" w:lineRule="auto"/>
              <w:ind w:firstLine="33"/>
              <w:jc w:val="center"/>
              <w:rPr>
                <w:rFonts w:ascii="Times New Roman" w:hAnsi="Times New Roman" w:cs="Times New Roman"/>
                <w:b/>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1-</w:t>
            </w:r>
            <w:r w:rsidRPr="008D7DF9">
              <w:rPr>
                <w:rFonts w:ascii="Times New Roman" w:hAnsi="Times New Roman" w:cs="Times New Roman"/>
                <w:b/>
                <w:bCs/>
                <w:sz w:val="20"/>
                <w:szCs w:val="20"/>
                <w:vertAlign w:val="subscript"/>
                <w:lang w:val="en-US"/>
              </w:rPr>
              <w:t>2</w:t>
            </w:r>
            <w:r w:rsidRPr="008D7DF9">
              <w:rPr>
                <w:rFonts w:ascii="Times New Roman" w:hAnsi="Times New Roman" w:cs="Times New Roman"/>
                <w:b/>
                <w:sz w:val="20"/>
                <w:szCs w:val="20"/>
              </w:rPr>
              <w:t xml:space="preserve"> &gt;0,05</w:t>
            </w:r>
          </w:p>
          <w:p w14:paraId="0F05C50B" w14:textId="77777777" w:rsidR="00D64532" w:rsidRPr="008D7DF9" w:rsidRDefault="00D64532" w:rsidP="00AD2318">
            <w:pPr>
              <w:spacing w:after="0" w:line="360" w:lineRule="auto"/>
              <w:ind w:firstLine="33"/>
              <w:jc w:val="center"/>
              <w:rPr>
                <w:rFonts w:ascii="Times New Roman" w:hAnsi="Times New Roman" w:cs="Times New Roman"/>
                <w:b/>
                <w:sz w:val="20"/>
                <w:szCs w:val="20"/>
              </w:rPr>
            </w:pPr>
            <w:r w:rsidRPr="008D7DF9">
              <w:rPr>
                <w:rFonts w:ascii="Times New Roman" w:hAnsi="Times New Roman" w:cs="Times New Roman"/>
                <w:b/>
                <w:sz w:val="20"/>
                <w:szCs w:val="20"/>
              </w:rPr>
              <w:t>Р</w:t>
            </w:r>
            <w:r w:rsidRPr="008D7DF9">
              <w:rPr>
                <w:rFonts w:ascii="Times New Roman" w:hAnsi="Times New Roman" w:cs="Times New Roman"/>
                <w:b/>
                <w:sz w:val="20"/>
                <w:szCs w:val="20"/>
                <w:vertAlign w:val="subscript"/>
                <w:lang w:val="en-US"/>
              </w:rPr>
              <w:t>3-4</w:t>
            </w:r>
            <w:r w:rsidRPr="008D7DF9">
              <w:rPr>
                <w:rFonts w:ascii="Times New Roman" w:hAnsi="Times New Roman" w:cs="Times New Roman"/>
                <w:b/>
                <w:sz w:val="20"/>
                <w:szCs w:val="20"/>
              </w:rPr>
              <w:t>&gt;0,05</w:t>
            </w:r>
          </w:p>
          <w:p w14:paraId="6B64E84C" w14:textId="77777777" w:rsidR="00D64532" w:rsidRPr="008D7DF9" w:rsidRDefault="00D64532" w:rsidP="00AD2318">
            <w:pPr>
              <w:spacing w:after="0" w:line="360" w:lineRule="auto"/>
              <w:ind w:firstLine="33"/>
              <w:jc w:val="center"/>
              <w:rPr>
                <w:rFonts w:ascii="Times New Roman" w:hAnsi="Times New Roman" w:cs="Times New Roman"/>
                <w:sz w:val="20"/>
                <w:szCs w:val="20"/>
              </w:rPr>
            </w:pPr>
            <w:r w:rsidRPr="008D7DF9">
              <w:rPr>
                <w:rFonts w:ascii="Times New Roman" w:hAnsi="Times New Roman" w:cs="Times New Roman"/>
                <w:b/>
                <w:sz w:val="20"/>
                <w:szCs w:val="20"/>
              </w:rPr>
              <w:t>Р</w:t>
            </w:r>
            <w:r w:rsidRPr="008D7DF9">
              <w:rPr>
                <w:rFonts w:ascii="Times New Roman" w:hAnsi="Times New Roman" w:cs="Times New Roman"/>
                <w:b/>
                <w:sz w:val="20"/>
                <w:szCs w:val="20"/>
                <w:vertAlign w:val="subscript"/>
                <w:lang w:val="en-US"/>
              </w:rPr>
              <w:t>2-4</w:t>
            </w:r>
            <w:r w:rsidRPr="008D7DF9">
              <w:rPr>
                <w:rFonts w:ascii="Times New Roman" w:hAnsi="Times New Roman" w:cs="Times New Roman"/>
                <w:b/>
                <w:bCs/>
                <w:sz w:val="20"/>
                <w:szCs w:val="20"/>
              </w:rPr>
              <w:t>&gt;0,05</w:t>
            </w:r>
          </w:p>
        </w:tc>
      </w:tr>
      <w:tr w:rsidR="00D64532" w:rsidRPr="008D7DF9" w14:paraId="595029EE" w14:textId="77777777" w:rsidTr="00AD2318">
        <w:tc>
          <w:tcPr>
            <w:tcW w:w="993" w:type="dxa"/>
            <w:shd w:val="clear" w:color="auto" w:fill="auto"/>
          </w:tcPr>
          <w:p w14:paraId="7878FC1F" w14:textId="77777777" w:rsidR="00D64532" w:rsidRPr="008D7DF9" w:rsidRDefault="00D64532" w:rsidP="00AD2318">
            <w:pPr>
              <w:spacing w:after="0" w:line="360" w:lineRule="auto"/>
              <w:ind w:firstLine="33"/>
              <w:jc w:val="both"/>
              <w:rPr>
                <w:rFonts w:ascii="Times New Roman" w:hAnsi="Times New Roman" w:cs="Times New Roman"/>
              </w:rPr>
            </w:pPr>
            <w:r w:rsidRPr="008D7DF9">
              <w:rPr>
                <w:rFonts w:ascii="Times New Roman" w:hAnsi="Times New Roman" w:cs="Times New Roman"/>
              </w:rPr>
              <w:t>HbA1c</w:t>
            </w:r>
          </w:p>
          <w:p w14:paraId="546D21F4" w14:textId="77777777" w:rsidR="00D64532" w:rsidRPr="008D7DF9" w:rsidRDefault="00D64532" w:rsidP="00AD2318">
            <w:pPr>
              <w:spacing w:after="0" w:line="360" w:lineRule="auto"/>
              <w:ind w:firstLine="33"/>
              <w:jc w:val="both"/>
              <w:rPr>
                <w:rFonts w:ascii="Times New Roman" w:hAnsi="Times New Roman" w:cs="Times New Roman"/>
              </w:rPr>
            </w:pPr>
            <w:r w:rsidRPr="008D7DF9">
              <w:rPr>
                <w:rFonts w:ascii="Times New Roman" w:hAnsi="Times New Roman" w:cs="Times New Roman"/>
              </w:rPr>
              <w:t>%</w:t>
            </w:r>
          </w:p>
        </w:tc>
        <w:tc>
          <w:tcPr>
            <w:tcW w:w="1134" w:type="dxa"/>
            <w:shd w:val="clear" w:color="auto" w:fill="EDEDED" w:themeFill="accent3" w:themeFillTint="33"/>
          </w:tcPr>
          <w:p w14:paraId="79BC6EAB"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5,83±0,51</w:t>
            </w:r>
          </w:p>
        </w:tc>
        <w:tc>
          <w:tcPr>
            <w:tcW w:w="850" w:type="dxa"/>
            <w:shd w:val="clear" w:color="auto" w:fill="EDEDED" w:themeFill="accent3" w:themeFillTint="33"/>
          </w:tcPr>
          <w:p w14:paraId="4CEE9EF1"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4,4-</w:t>
            </w:r>
            <w:r w:rsidRPr="008D7DF9">
              <w:rPr>
                <w:rFonts w:ascii="Times New Roman" w:hAnsi="Times New Roman" w:cs="Times New Roman"/>
                <w:lang w:val="en-US"/>
              </w:rPr>
              <w:t>7</w:t>
            </w:r>
            <w:r w:rsidRPr="008D7DF9">
              <w:rPr>
                <w:rFonts w:ascii="Times New Roman" w:hAnsi="Times New Roman" w:cs="Times New Roman"/>
              </w:rPr>
              <w:t>,25</w:t>
            </w:r>
          </w:p>
        </w:tc>
        <w:tc>
          <w:tcPr>
            <w:tcW w:w="1134" w:type="dxa"/>
            <w:shd w:val="clear" w:color="auto" w:fill="FFF2CC" w:themeFill="accent4" w:themeFillTint="33"/>
          </w:tcPr>
          <w:p w14:paraId="79545119"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5,97±0,34</w:t>
            </w:r>
          </w:p>
        </w:tc>
        <w:tc>
          <w:tcPr>
            <w:tcW w:w="851" w:type="dxa"/>
            <w:shd w:val="clear" w:color="auto" w:fill="FFF2CC" w:themeFill="accent4" w:themeFillTint="33"/>
          </w:tcPr>
          <w:p w14:paraId="32B82C36"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4,88-7,06</w:t>
            </w:r>
          </w:p>
        </w:tc>
        <w:tc>
          <w:tcPr>
            <w:tcW w:w="1276" w:type="dxa"/>
            <w:shd w:val="clear" w:color="auto" w:fill="E7E6E6" w:themeFill="background2"/>
          </w:tcPr>
          <w:p w14:paraId="5E84DE78"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9,91±0,31</w:t>
            </w:r>
          </w:p>
        </w:tc>
        <w:tc>
          <w:tcPr>
            <w:tcW w:w="850" w:type="dxa"/>
            <w:shd w:val="clear" w:color="auto" w:fill="E7E6E6" w:themeFill="background2"/>
          </w:tcPr>
          <w:p w14:paraId="2A578D0B"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9,28-10,54</w:t>
            </w:r>
          </w:p>
        </w:tc>
        <w:tc>
          <w:tcPr>
            <w:tcW w:w="992" w:type="dxa"/>
            <w:shd w:val="clear" w:color="auto" w:fill="FFF2CC" w:themeFill="accent4" w:themeFillTint="33"/>
          </w:tcPr>
          <w:p w14:paraId="7BCAA49A"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9,18±0,38</w:t>
            </w:r>
          </w:p>
        </w:tc>
        <w:tc>
          <w:tcPr>
            <w:tcW w:w="851" w:type="dxa"/>
            <w:shd w:val="clear" w:color="auto" w:fill="FFF2CC" w:themeFill="accent4" w:themeFillTint="33"/>
          </w:tcPr>
          <w:p w14:paraId="28199E55" w14:textId="77777777" w:rsidR="00D64532" w:rsidRPr="008D7DF9" w:rsidRDefault="00D64532" w:rsidP="00AD2318">
            <w:pPr>
              <w:spacing w:after="0" w:line="360" w:lineRule="auto"/>
              <w:ind w:firstLine="33"/>
              <w:jc w:val="center"/>
              <w:rPr>
                <w:rFonts w:ascii="Times New Roman" w:hAnsi="Times New Roman" w:cs="Times New Roman"/>
              </w:rPr>
            </w:pPr>
            <w:r w:rsidRPr="008D7DF9">
              <w:rPr>
                <w:rFonts w:ascii="Times New Roman" w:hAnsi="Times New Roman" w:cs="Times New Roman"/>
              </w:rPr>
              <w:t>8,39-9,96</w:t>
            </w:r>
          </w:p>
        </w:tc>
        <w:tc>
          <w:tcPr>
            <w:tcW w:w="1275" w:type="dxa"/>
            <w:shd w:val="clear" w:color="auto" w:fill="auto"/>
          </w:tcPr>
          <w:p w14:paraId="79DBFC6A" w14:textId="77777777" w:rsidR="00D64532" w:rsidRPr="008D7DF9" w:rsidRDefault="00D64532" w:rsidP="00AD2318">
            <w:pPr>
              <w:spacing w:after="0" w:line="360" w:lineRule="auto"/>
              <w:ind w:firstLine="33"/>
              <w:jc w:val="center"/>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1-3</w:t>
            </w:r>
            <w:r w:rsidRPr="008D7DF9">
              <w:rPr>
                <w:rFonts w:ascii="Times New Roman" w:hAnsi="Times New Roman" w:cs="Times New Roman"/>
                <w:b/>
                <w:bCs/>
                <w:sz w:val="20"/>
                <w:szCs w:val="20"/>
              </w:rPr>
              <w:t>&lt;0,001</w:t>
            </w:r>
          </w:p>
          <w:p w14:paraId="076F7109" w14:textId="77777777" w:rsidR="00D64532" w:rsidRPr="008D7DF9" w:rsidRDefault="00D64532" w:rsidP="00AD2318">
            <w:pPr>
              <w:spacing w:after="0" w:line="360" w:lineRule="auto"/>
              <w:ind w:firstLine="33"/>
              <w:jc w:val="center"/>
              <w:rPr>
                <w:rFonts w:ascii="Times New Roman" w:hAnsi="Times New Roman" w:cs="Times New Roman"/>
                <w:sz w:val="20"/>
                <w:szCs w:val="20"/>
              </w:rPr>
            </w:pPr>
            <w:r w:rsidRPr="008D7DF9">
              <w:rPr>
                <w:rFonts w:ascii="Times New Roman" w:hAnsi="Times New Roman" w:cs="Times New Roman"/>
                <w:b/>
                <w:sz w:val="20"/>
                <w:szCs w:val="20"/>
              </w:rPr>
              <w:t>Р</w:t>
            </w:r>
            <w:r w:rsidRPr="008D7DF9">
              <w:rPr>
                <w:rFonts w:ascii="Times New Roman" w:hAnsi="Times New Roman" w:cs="Times New Roman"/>
                <w:b/>
                <w:sz w:val="20"/>
                <w:szCs w:val="20"/>
                <w:vertAlign w:val="subscript"/>
                <w:lang w:val="en-US"/>
              </w:rPr>
              <w:t>2-4</w:t>
            </w:r>
            <w:r w:rsidRPr="008D7DF9">
              <w:rPr>
                <w:rFonts w:ascii="Times New Roman" w:hAnsi="Times New Roman" w:cs="Times New Roman"/>
                <w:b/>
                <w:sz w:val="20"/>
                <w:szCs w:val="20"/>
              </w:rPr>
              <w:t>&lt;0,001</w:t>
            </w:r>
          </w:p>
        </w:tc>
      </w:tr>
      <w:tr w:rsidR="00D64532" w:rsidRPr="008D7DF9" w14:paraId="1D5D7A29" w14:textId="77777777" w:rsidTr="00AD2318">
        <w:tc>
          <w:tcPr>
            <w:tcW w:w="993" w:type="dxa"/>
            <w:shd w:val="clear" w:color="auto" w:fill="auto"/>
          </w:tcPr>
          <w:p w14:paraId="73656A1F" w14:textId="77777777" w:rsidR="00D64532" w:rsidRPr="008D7DF9" w:rsidRDefault="00D64532" w:rsidP="00AD2318">
            <w:pPr>
              <w:spacing w:after="0" w:line="360" w:lineRule="auto"/>
              <w:ind w:firstLine="33"/>
              <w:jc w:val="both"/>
              <w:rPr>
                <w:rFonts w:ascii="Times New Roman" w:hAnsi="Times New Roman" w:cs="Times New Roman"/>
              </w:rPr>
            </w:pPr>
            <w:r w:rsidRPr="008D7DF9">
              <w:rPr>
                <w:rFonts w:ascii="Times New Roman" w:hAnsi="Times New Roman" w:cs="Times New Roman"/>
              </w:rPr>
              <w:t xml:space="preserve">Креатинин </w:t>
            </w:r>
          </w:p>
          <w:p w14:paraId="14A51F3A" w14:textId="77777777" w:rsidR="00D64532" w:rsidRPr="008D7DF9" w:rsidRDefault="00D64532" w:rsidP="00AD2318">
            <w:pPr>
              <w:spacing w:after="0" w:line="360" w:lineRule="auto"/>
              <w:ind w:firstLine="33"/>
              <w:jc w:val="both"/>
              <w:rPr>
                <w:rFonts w:ascii="Times New Roman" w:hAnsi="Times New Roman" w:cs="Times New Roman"/>
              </w:rPr>
            </w:pPr>
            <w:proofErr w:type="spellStart"/>
            <w:r w:rsidRPr="008D7DF9">
              <w:rPr>
                <w:rFonts w:ascii="Times New Roman" w:hAnsi="Times New Roman" w:cs="Times New Roman"/>
              </w:rPr>
              <w:lastRenderedPageBreak/>
              <w:t>мкмоль</w:t>
            </w:r>
            <w:proofErr w:type="spellEnd"/>
            <w:r w:rsidRPr="008D7DF9">
              <w:rPr>
                <w:rFonts w:ascii="Times New Roman" w:hAnsi="Times New Roman" w:cs="Times New Roman"/>
              </w:rPr>
              <w:t>/л</w:t>
            </w:r>
          </w:p>
        </w:tc>
        <w:tc>
          <w:tcPr>
            <w:tcW w:w="1134" w:type="dxa"/>
            <w:shd w:val="clear" w:color="auto" w:fill="EDEDED" w:themeFill="accent3" w:themeFillTint="33"/>
          </w:tcPr>
          <w:p w14:paraId="1DABA035"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lastRenderedPageBreak/>
              <w:t>73,58±2,54</w:t>
            </w:r>
          </w:p>
        </w:tc>
        <w:tc>
          <w:tcPr>
            <w:tcW w:w="850" w:type="dxa"/>
            <w:shd w:val="clear" w:color="auto" w:fill="EDEDED" w:themeFill="accent3" w:themeFillTint="33"/>
          </w:tcPr>
          <w:p w14:paraId="5C2DC434"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68,45-78,7</w:t>
            </w:r>
          </w:p>
        </w:tc>
        <w:tc>
          <w:tcPr>
            <w:tcW w:w="1134" w:type="dxa"/>
            <w:shd w:val="clear" w:color="auto" w:fill="FFF2CC" w:themeFill="accent4" w:themeFillTint="33"/>
          </w:tcPr>
          <w:p w14:paraId="62CCEC82"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88,04±3,63</w:t>
            </w:r>
          </w:p>
        </w:tc>
        <w:tc>
          <w:tcPr>
            <w:tcW w:w="851" w:type="dxa"/>
            <w:shd w:val="clear" w:color="auto" w:fill="FFF2CC" w:themeFill="accent4" w:themeFillTint="33"/>
          </w:tcPr>
          <w:p w14:paraId="6A9A2D76"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80,71-95,37</w:t>
            </w:r>
          </w:p>
        </w:tc>
        <w:tc>
          <w:tcPr>
            <w:tcW w:w="1276" w:type="dxa"/>
            <w:shd w:val="clear" w:color="auto" w:fill="E7E6E6" w:themeFill="background2"/>
          </w:tcPr>
          <w:p w14:paraId="37CEF9D5"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91,04±5,18</w:t>
            </w:r>
          </w:p>
        </w:tc>
        <w:tc>
          <w:tcPr>
            <w:tcW w:w="850" w:type="dxa"/>
            <w:shd w:val="clear" w:color="auto" w:fill="E7E6E6" w:themeFill="background2"/>
          </w:tcPr>
          <w:p w14:paraId="1A5344C9"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80,71-101,37</w:t>
            </w:r>
          </w:p>
        </w:tc>
        <w:tc>
          <w:tcPr>
            <w:tcW w:w="992" w:type="dxa"/>
            <w:shd w:val="clear" w:color="auto" w:fill="FFF2CC" w:themeFill="accent4" w:themeFillTint="33"/>
          </w:tcPr>
          <w:p w14:paraId="078295C9"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92,43±3,9</w:t>
            </w:r>
          </w:p>
        </w:tc>
        <w:tc>
          <w:tcPr>
            <w:tcW w:w="851" w:type="dxa"/>
            <w:shd w:val="clear" w:color="auto" w:fill="FFF2CC" w:themeFill="accent4" w:themeFillTint="33"/>
          </w:tcPr>
          <w:p w14:paraId="37B8ED6D" w14:textId="77777777" w:rsidR="00D64532" w:rsidRPr="008D7DF9" w:rsidRDefault="00D64532" w:rsidP="00AD2318">
            <w:pPr>
              <w:spacing w:after="0" w:line="360" w:lineRule="auto"/>
              <w:ind w:firstLine="33"/>
              <w:jc w:val="center"/>
              <w:rPr>
                <w:rFonts w:ascii="Times New Roman" w:hAnsi="Times New Roman" w:cs="Times New Roman"/>
              </w:rPr>
            </w:pPr>
            <w:r w:rsidRPr="008D7DF9">
              <w:rPr>
                <w:rFonts w:ascii="Times New Roman" w:hAnsi="Times New Roman" w:cs="Times New Roman"/>
              </w:rPr>
              <w:t>84,62-100</w:t>
            </w:r>
          </w:p>
          <w:p w14:paraId="4C794B49" w14:textId="77777777" w:rsidR="00D64532" w:rsidRPr="008D7DF9" w:rsidRDefault="00D64532" w:rsidP="00AD2318">
            <w:pPr>
              <w:spacing w:after="0" w:line="360" w:lineRule="auto"/>
              <w:ind w:firstLine="33"/>
              <w:jc w:val="center"/>
              <w:rPr>
                <w:rFonts w:ascii="Times New Roman" w:hAnsi="Times New Roman" w:cs="Times New Roman"/>
              </w:rPr>
            </w:pPr>
            <w:r w:rsidRPr="008D7DF9">
              <w:rPr>
                <w:rFonts w:ascii="Times New Roman" w:hAnsi="Times New Roman" w:cs="Times New Roman"/>
              </w:rPr>
              <w:t>,25</w:t>
            </w:r>
          </w:p>
        </w:tc>
        <w:tc>
          <w:tcPr>
            <w:tcW w:w="1275" w:type="dxa"/>
            <w:shd w:val="clear" w:color="auto" w:fill="auto"/>
          </w:tcPr>
          <w:p w14:paraId="6449FD71" w14:textId="77777777" w:rsidR="00D64532" w:rsidRPr="008D7DF9" w:rsidRDefault="00D64532" w:rsidP="00AD2318">
            <w:pPr>
              <w:spacing w:after="0" w:line="360" w:lineRule="auto"/>
              <w:ind w:firstLine="33"/>
              <w:jc w:val="center"/>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1-2</w:t>
            </w:r>
            <w:r w:rsidRPr="008D7DF9">
              <w:rPr>
                <w:rFonts w:ascii="Times New Roman" w:hAnsi="Times New Roman" w:cs="Times New Roman"/>
                <w:b/>
                <w:bCs/>
                <w:sz w:val="20"/>
                <w:szCs w:val="20"/>
              </w:rPr>
              <w:t>&lt;0,001</w:t>
            </w:r>
          </w:p>
          <w:p w14:paraId="058CD4A9" w14:textId="77777777" w:rsidR="00D64532" w:rsidRPr="008D7DF9" w:rsidRDefault="00D64532" w:rsidP="00AD2318">
            <w:pPr>
              <w:spacing w:after="0" w:line="360" w:lineRule="auto"/>
              <w:ind w:firstLine="33"/>
              <w:jc w:val="center"/>
              <w:rPr>
                <w:rFonts w:ascii="Times New Roman" w:hAnsi="Times New Roman" w:cs="Times New Roman"/>
                <w:b/>
                <w:sz w:val="20"/>
                <w:szCs w:val="20"/>
              </w:rPr>
            </w:pPr>
            <w:r w:rsidRPr="008D7DF9">
              <w:rPr>
                <w:rFonts w:ascii="Times New Roman" w:hAnsi="Times New Roman" w:cs="Times New Roman"/>
                <w:b/>
                <w:sz w:val="20"/>
                <w:szCs w:val="20"/>
              </w:rPr>
              <w:t>Р</w:t>
            </w:r>
            <w:r w:rsidRPr="008D7DF9">
              <w:rPr>
                <w:rFonts w:ascii="Times New Roman" w:hAnsi="Times New Roman" w:cs="Times New Roman"/>
                <w:b/>
                <w:sz w:val="20"/>
                <w:szCs w:val="20"/>
                <w:vertAlign w:val="subscript"/>
                <w:lang w:val="en-US"/>
              </w:rPr>
              <w:t>1-3</w:t>
            </w:r>
            <w:r w:rsidRPr="008D7DF9">
              <w:rPr>
                <w:rFonts w:ascii="Times New Roman" w:hAnsi="Times New Roman" w:cs="Times New Roman"/>
                <w:b/>
                <w:sz w:val="20"/>
                <w:szCs w:val="20"/>
              </w:rPr>
              <w:t>&lt;0,05</w:t>
            </w:r>
          </w:p>
          <w:p w14:paraId="06C70D7F" w14:textId="77777777" w:rsidR="00D64532" w:rsidRPr="008D7DF9" w:rsidRDefault="00D64532" w:rsidP="00AD2318">
            <w:pPr>
              <w:spacing w:after="0" w:line="360" w:lineRule="auto"/>
              <w:ind w:firstLine="33"/>
              <w:jc w:val="center"/>
              <w:rPr>
                <w:rFonts w:ascii="Times New Roman" w:hAnsi="Times New Roman" w:cs="Times New Roman"/>
                <w:sz w:val="20"/>
                <w:szCs w:val="20"/>
              </w:rPr>
            </w:pPr>
          </w:p>
        </w:tc>
      </w:tr>
      <w:tr w:rsidR="00D64532" w:rsidRPr="008D7DF9" w14:paraId="49E3B2FD" w14:textId="77777777" w:rsidTr="00AD2318">
        <w:trPr>
          <w:trHeight w:val="725"/>
        </w:trPr>
        <w:tc>
          <w:tcPr>
            <w:tcW w:w="993" w:type="dxa"/>
            <w:shd w:val="clear" w:color="auto" w:fill="auto"/>
          </w:tcPr>
          <w:p w14:paraId="26243324" w14:textId="77777777" w:rsidR="00D64532" w:rsidRPr="008D7DF9" w:rsidRDefault="00D64532" w:rsidP="00AD2318">
            <w:pPr>
              <w:spacing w:after="0" w:line="360" w:lineRule="auto"/>
              <w:ind w:firstLine="33"/>
              <w:jc w:val="both"/>
              <w:rPr>
                <w:rFonts w:ascii="Times New Roman" w:hAnsi="Times New Roman" w:cs="Times New Roman"/>
                <w:lang w:val="en-US"/>
              </w:rPr>
            </w:pPr>
            <w:r w:rsidRPr="008D7DF9">
              <w:rPr>
                <w:rFonts w:ascii="Times New Roman" w:hAnsi="Times New Roman" w:cs="Times New Roman"/>
                <w:lang w:val="en-US"/>
              </w:rPr>
              <w:t>FIB-4</w:t>
            </w:r>
          </w:p>
          <w:p w14:paraId="55CAA10D" w14:textId="77777777" w:rsidR="00D64532" w:rsidRPr="008D7DF9" w:rsidRDefault="00D64532" w:rsidP="00AD2318">
            <w:pPr>
              <w:spacing w:after="0" w:line="360" w:lineRule="auto"/>
              <w:ind w:firstLine="33"/>
              <w:jc w:val="both"/>
              <w:rPr>
                <w:rFonts w:ascii="Times New Roman" w:hAnsi="Times New Roman" w:cs="Times New Roman"/>
              </w:rPr>
            </w:pPr>
          </w:p>
        </w:tc>
        <w:tc>
          <w:tcPr>
            <w:tcW w:w="1134" w:type="dxa"/>
            <w:shd w:val="clear" w:color="auto" w:fill="EDEDED" w:themeFill="accent3" w:themeFillTint="33"/>
          </w:tcPr>
          <w:p w14:paraId="599159AC"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1,0±0,1</w:t>
            </w:r>
          </w:p>
          <w:p w14:paraId="3829EF2E" w14:textId="77777777" w:rsidR="00D64532" w:rsidRPr="008D7DF9" w:rsidRDefault="00D64532" w:rsidP="00AD2318">
            <w:pPr>
              <w:spacing w:after="0" w:line="360" w:lineRule="auto"/>
              <w:ind w:firstLine="37"/>
              <w:jc w:val="center"/>
              <w:rPr>
                <w:rFonts w:ascii="Times New Roman" w:hAnsi="Times New Roman" w:cs="Times New Roman"/>
              </w:rPr>
            </w:pPr>
          </w:p>
          <w:p w14:paraId="3BC98D6E" w14:textId="77777777" w:rsidR="00D64532" w:rsidRPr="008D7DF9" w:rsidRDefault="00D64532" w:rsidP="00AD2318">
            <w:pPr>
              <w:spacing w:after="0" w:line="360" w:lineRule="auto"/>
              <w:ind w:firstLine="37"/>
              <w:jc w:val="center"/>
              <w:rPr>
                <w:rFonts w:ascii="Times New Roman" w:hAnsi="Times New Roman" w:cs="Times New Roman"/>
              </w:rPr>
            </w:pPr>
          </w:p>
        </w:tc>
        <w:tc>
          <w:tcPr>
            <w:tcW w:w="850" w:type="dxa"/>
            <w:shd w:val="clear" w:color="auto" w:fill="EDEDED" w:themeFill="accent3" w:themeFillTint="33"/>
          </w:tcPr>
          <w:p w14:paraId="3E438702"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0,79-1,2</w:t>
            </w:r>
          </w:p>
        </w:tc>
        <w:tc>
          <w:tcPr>
            <w:tcW w:w="1134" w:type="dxa"/>
            <w:shd w:val="clear" w:color="auto" w:fill="FFF2CC" w:themeFill="accent4" w:themeFillTint="33"/>
          </w:tcPr>
          <w:p w14:paraId="3F9F2D98"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1,32±0,1</w:t>
            </w:r>
          </w:p>
          <w:p w14:paraId="58A50033" w14:textId="77777777" w:rsidR="00D64532" w:rsidRPr="008D7DF9" w:rsidRDefault="00D64532" w:rsidP="00AD2318">
            <w:pPr>
              <w:spacing w:after="0" w:line="360" w:lineRule="auto"/>
              <w:ind w:firstLine="37"/>
              <w:jc w:val="center"/>
              <w:rPr>
                <w:rFonts w:ascii="Times New Roman" w:hAnsi="Times New Roman" w:cs="Times New Roman"/>
              </w:rPr>
            </w:pPr>
          </w:p>
          <w:p w14:paraId="4D059884" w14:textId="77777777" w:rsidR="00D64532" w:rsidRPr="008D7DF9" w:rsidRDefault="00D64532" w:rsidP="00AD2318">
            <w:pPr>
              <w:spacing w:after="0" w:line="360" w:lineRule="auto"/>
              <w:ind w:firstLine="37"/>
              <w:jc w:val="center"/>
              <w:rPr>
                <w:rFonts w:ascii="Times New Roman" w:hAnsi="Times New Roman" w:cs="Times New Roman"/>
              </w:rPr>
            </w:pPr>
          </w:p>
        </w:tc>
        <w:tc>
          <w:tcPr>
            <w:tcW w:w="851" w:type="dxa"/>
            <w:shd w:val="clear" w:color="auto" w:fill="FFF2CC" w:themeFill="accent4" w:themeFillTint="33"/>
          </w:tcPr>
          <w:p w14:paraId="6AB8E0AF"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1,12-1,52</w:t>
            </w:r>
          </w:p>
        </w:tc>
        <w:tc>
          <w:tcPr>
            <w:tcW w:w="1276" w:type="dxa"/>
            <w:shd w:val="clear" w:color="auto" w:fill="E7E6E6" w:themeFill="background2"/>
          </w:tcPr>
          <w:p w14:paraId="51908685"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1,17±0,08</w:t>
            </w:r>
          </w:p>
          <w:p w14:paraId="30857A34" w14:textId="77777777" w:rsidR="00D64532" w:rsidRPr="008D7DF9" w:rsidRDefault="00D64532" w:rsidP="00AD2318">
            <w:pPr>
              <w:spacing w:after="0" w:line="360" w:lineRule="auto"/>
              <w:ind w:firstLine="31"/>
              <w:jc w:val="center"/>
              <w:rPr>
                <w:rFonts w:ascii="Times New Roman" w:hAnsi="Times New Roman" w:cs="Times New Roman"/>
              </w:rPr>
            </w:pPr>
          </w:p>
          <w:p w14:paraId="0BADE739" w14:textId="77777777" w:rsidR="00D64532" w:rsidRPr="008D7DF9" w:rsidRDefault="00D64532" w:rsidP="00AD2318">
            <w:pPr>
              <w:spacing w:after="0" w:line="360" w:lineRule="auto"/>
              <w:ind w:firstLine="31"/>
              <w:jc w:val="center"/>
              <w:rPr>
                <w:rFonts w:ascii="Times New Roman" w:hAnsi="Times New Roman" w:cs="Times New Roman"/>
              </w:rPr>
            </w:pPr>
          </w:p>
        </w:tc>
        <w:tc>
          <w:tcPr>
            <w:tcW w:w="850" w:type="dxa"/>
            <w:shd w:val="clear" w:color="auto" w:fill="E7E6E6" w:themeFill="background2"/>
          </w:tcPr>
          <w:p w14:paraId="298C3061"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1,0-1,33</w:t>
            </w:r>
          </w:p>
        </w:tc>
        <w:tc>
          <w:tcPr>
            <w:tcW w:w="992" w:type="dxa"/>
            <w:shd w:val="clear" w:color="auto" w:fill="FFF2CC" w:themeFill="accent4" w:themeFillTint="33"/>
          </w:tcPr>
          <w:p w14:paraId="0228B556"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1,32±0,13</w:t>
            </w:r>
          </w:p>
        </w:tc>
        <w:tc>
          <w:tcPr>
            <w:tcW w:w="851" w:type="dxa"/>
            <w:shd w:val="clear" w:color="auto" w:fill="FFF2CC" w:themeFill="accent4" w:themeFillTint="33"/>
          </w:tcPr>
          <w:p w14:paraId="6EC14B47" w14:textId="77777777" w:rsidR="00D64532" w:rsidRPr="008D7DF9" w:rsidRDefault="00D64532" w:rsidP="00AD2318">
            <w:pPr>
              <w:spacing w:after="0" w:line="360" w:lineRule="auto"/>
              <w:ind w:firstLine="33"/>
              <w:jc w:val="center"/>
              <w:rPr>
                <w:rFonts w:ascii="Times New Roman" w:hAnsi="Times New Roman" w:cs="Times New Roman"/>
                <w:lang w:val="en-US"/>
              </w:rPr>
            </w:pPr>
            <w:r w:rsidRPr="008D7DF9">
              <w:rPr>
                <w:rFonts w:ascii="Times New Roman" w:hAnsi="Times New Roman" w:cs="Times New Roman"/>
              </w:rPr>
              <w:t>1,06-1,59</w:t>
            </w:r>
          </w:p>
        </w:tc>
        <w:tc>
          <w:tcPr>
            <w:tcW w:w="1275" w:type="dxa"/>
            <w:shd w:val="clear" w:color="auto" w:fill="auto"/>
          </w:tcPr>
          <w:p w14:paraId="0871D4FD" w14:textId="77777777" w:rsidR="00D64532" w:rsidRPr="008D7DF9" w:rsidRDefault="00D64532" w:rsidP="00AD2318">
            <w:pPr>
              <w:spacing w:after="0" w:line="360" w:lineRule="auto"/>
              <w:ind w:firstLine="33"/>
              <w:jc w:val="center"/>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1-2</w:t>
            </w:r>
            <w:r w:rsidRPr="008D7DF9">
              <w:rPr>
                <w:rFonts w:ascii="Times New Roman" w:hAnsi="Times New Roman" w:cs="Times New Roman"/>
                <w:b/>
                <w:bCs/>
                <w:sz w:val="20"/>
                <w:szCs w:val="20"/>
              </w:rPr>
              <w:t>&lt;0,05</w:t>
            </w:r>
          </w:p>
          <w:p w14:paraId="1204B193" w14:textId="77777777" w:rsidR="00D64532" w:rsidRPr="008D7DF9" w:rsidRDefault="00D64532" w:rsidP="00AD2318">
            <w:pPr>
              <w:spacing w:after="0" w:line="360" w:lineRule="auto"/>
              <w:ind w:firstLine="33"/>
              <w:jc w:val="center"/>
              <w:rPr>
                <w:rFonts w:ascii="Times New Roman" w:hAnsi="Times New Roman" w:cs="Times New Roman"/>
                <w:b/>
                <w:sz w:val="20"/>
                <w:szCs w:val="20"/>
              </w:rPr>
            </w:pPr>
            <w:r w:rsidRPr="008D7DF9">
              <w:rPr>
                <w:rFonts w:ascii="Times New Roman" w:hAnsi="Times New Roman" w:cs="Times New Roman"/>
                <w:b/>
                <w:sz w:val="20"/>
                <w:szCs w:val="20"/>
              </w:rPr>
              <w:t>Р</w:t>
            </w:r>
            <w:r w:rsidRPr="008D7DF9">
              <w:rPr>
                <w:rFonts w:ascii="Times New Roman" w:hAnsi="Times New Roman" w:cs="Times New Roman"/>
                <w:b/>
                <w:sz w:val="20"/>
                <w:szCs w:val="20"/>
                <w:vertAlign w:val="subscript"/>
                <w:lang w:val="en-US"/>
              </w:rPr>
              <w:t>3-4</w:t>
            </w:r>
            <w:r w:rsidRPr="008D7DF9">
              <w:rPr>
                <w:rFonts w:ascii="Times New Roman" w:hAnsi="Times New Roman" w:cs="Times New Roman"/>
                <w:b/>
                <w:sz w:val="20"/>
                <w:szCs w:val="20"/>
              </w:rPr>
              <w:t>&gt;0,05</w:t>
            </w:r>
          </w:p>
          <w:p w14:paraId="591D08B3" w14:textId="77777777" w:rsidR="00D64532" w:rsidRPr="008D7DF9" w:rsidRDefault="00D64532" w:rsidP="00AD2318">
            <w:pPr>
              <w:spacing w:after="0" w:line="360" w:lineRule="auto"/>
              <w:ind w:firstLine="33"/>
              <w:jc w:val="center"/>
              <w:rPr>
                <w:rFonts w:ascii="Times New Roman" w:hAnsi="Times New Roman" w:cs="Times New Roman"/>
                <w:sz w:val="20"/>
                <w:szCs w:val="20"/>
              </w:rPr>
            </w:pPr>
          </w:p>
        </w:tc>
      </w:tr>
      <w:tr w:rsidR="00D64532" w:rsidRPr="008D7DF9" w14:paraId="15D612CF" w14:textId="77777777" w:rsidTr="00AD2318">
        <w:tc>
          <w:tcPr>
            <w:tcW w:w="993" w:type="dxa"/>
            <w:shd w:val="clear" w:color="auto" w:fill="auto"/>
            <w:vAlign w:val="bottom"/>
          </w:tcPr>
          <w:p w14:paraId="3F566655" w14:textId="77777777" w:rsidR="00D64532" w:rsidRPr="008D7DF9" w:rsidRDefault="00D64532" w:rsidP="00AD2318">
            <w:pPr>
              <w:spacing w:after="0" w:line="360" w:lineRule="auto"/>
              <w:ind w:firstLine="33"/>
              <w:jc w:val="both"/>
              <w:rPr>
                <w:rFonts w:ascii="Times New Roman" w:eastAsia="Times New Roman" w:hAnsi="Times New Roman" w:cs="Times New Roman"/>
                <w:color w:val="000000"/>
                <w:lang w:eastAsia="ru-RU"/>
              </w:rPr>
            </w:pPr>
            <w:r w:rsidRPr="008D7DF9">
              <w:rPr>
                <w:rFonts w:ascii="Times New Roman" w:eastAsia="Times New Roman" w:hAnsi="Times New Roman" w:cs="Times New Roman"/>
                <w:color w:val="000000"/>
                <w:lang w:eastAsia="ru-RU"/>
              </w:rPr>
              <w:t>ИЛ-4</w:t>
            </w:r>
          </w:p>
          <w:p w14:paraId="70A09D39" w14:textId="77777777" w:rsidR="00D64532" w:rsidRPr="008D7DF9" w:rsidRDefault="00D64532" w:rsidP="00AD2318">
            <w:pPr>
              <w:spacing w:after="0" w:line="360" w:lineRule="auto"/>
              <w:ind w:firstLine="33"/>
              <w:jc w:val="both"/>
              <w:rPr>
                <w:rFonts w:ascii="Times New Roman" w:eastAsia="Times New Roman" w:hAnsi="Times New Roman" w:cs="Times New Roman"/>
                <w:color w:val="000000"/>
                <w:lang w:eastAsia="ru-RU"/>
              </w:rPr>
            </w:pPr>
            <w:proofErr w:type="spellStart"/>
            <w:r w:rsidRPr="008D7DF9">
              <w:rPr>
                <w:rFonts w:ascii="Times New Roman" w:eastAsia="SimSun" w:hAnsi="Times New Roman" w:cs="Times New Roman"/>
                <w:sz w:val="28"/>
                <w:szCs w:val="28"/>
              </w:rPr>
              <w:t>пг</w:t>
            </w:r>
            <w:proofErr w:type="spellEnd"/>
            <w:r w:rsidRPr="008D7DF9">
              <w:rPr>
                <w:rFonts w:ascii="Times New Roman" w:eastAsia="SimSun" w:hAnsi="Times New Roman" w:cs="Times New Roman"/>
                <w:sz w:val="28"/>
                <w:szCs w:val="28"/>
              </w:rPr>
              <w:t>/мл</w:t>
            </w:r>
          </w:p>
          <w:p w14:paraId="5CBC8572" w14:textId="77777777" w:rsidR="00D64532" w:rsidRPr="008D7DF9" w:rsidRDefault="00D64532" w:rsidP="00AD2318">
            <w:pPr>
              <w:spacing w:after="0" w:line="360" w:lineRule="auto"/>
              <w:ind w:firstLine="33"/>
              <w:jc w:val="both"/>
              <w:rPr>
                <w:rFonts w:ascii="Times New Roman" w:eastAsia="Times New Roman" w:hAnsi="Times New Roman" w:cs="Times New Roman"/>
                <w:color w:val="000000"/>
                <w:lang w:eastAsia="ru-RU"/>
              </w:rPr>
            </w:pPr>
          </w:p>
        </w:tc>
        <w:tc>
          <w:tcPr>
            <w:tcW w:w="1134" w:type="dxa"/>
            <w:shd w:val="clear" w:color="auto" w:fill="EDEDED" w:themeFill="accent3" w:themeFillTint="33"/>
          </w:tcPr>
          <w:p w14:paraId="47585C6D"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1,7±0,19</w:t>
            </w:r>
          </w:p>
        </w:tc>
        <w:tc>
          <w:tcPr>
            <w:tcW w:w="850" w:type="dxa"/>
            <w:shd w:val="clear" w:color="auto" w:fill="EDEDED" w:themeFill="accent3" w:themeFillTint="33"/>
          </w:tcPr>
          <w:p w14:paraId="23DE9EA9"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-1,32-2,07</w:t>
            </w:r>
          </w:p>
        </w:tc>
        <w:tc>
          <w:tcPr>
            <w:tcW w:w="1134" w:type="dxa"/>
            <w:shd w:val="clear" w:color="auto" w:fill="FFF2CC" w:themeFill="accent4" w:themeFillTint="33"/>
          </w:tcPr>
          <w:p w14:paraId="2E7983CD"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7,55±0,57</w:t>
            </w:r>
          </w:p>
        </w:tc>
        <w:tc>
          <w:tcPr>
            <w:tcW w:w="851" w:type="dxa"/>
            <w:shd w:val="clear" w:color="auto" w:fill="FFF2CC" w:themeFill="accent4" w:themeFillTint="33"/>
          </w:tcPr>
          <w:p w14:paraId="06C2111D"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-6,43-8,66</w:t>
            </w:r>
          </w:p>
        </w:tc>
        <w:tc>
          <w:tcPr>
            <w:tcW w:w="1276" w:type="dxa"/>
            <w:shd w:val="clear" w:color="auto" w:fill="E7E6E6" w:themeFill="background2"/>
          </w:tcPr>
          <w:p w14:paraId="5E173D81"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5,84±0,55</w:t>
            </w:r>
          </w:p>
        </w:tc>
        <w:tc>
          <w:tcPr>
            <w:tcW w:w="850" w:type="dxa"/>
            <w:shd w:val="clear" w:color="auto" w:fill="E7E6E6" w:themeFill="background2"/>
          </w:tcPr>
          <w:p w14:paraId="3C9F7201"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-4,76-6,92</w:t>
            </w:r>
          </w:p>
        </w:tc>
        <w:tc>
          <w:tcPr>
            <w:tcW w:w="992" w:type="dxa"/>
            <w:shd w:val="clear" w:color="auto" w:fill="FFF2CC" w:themeFill="accent4" w:themeFillTint="33"/>
          </w:tcPr>
          <w:p w14:paraId="4BE558AB"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8,54±0,4</w:t>
            </w:r>
          </w:p>
        </w:tc>
        <w:tc>
          <w:tcPr>
            <w:tcW w:w="851" w:type="dxa"/>
            <w:shd w:val="clear" w:color="auto" w:fill="FFF2CC" w:themeFill="accent4" w:themeFillTint="33"/>
          </w:tcPr>
          <w:p w14:paraId="38877CD3" w14:textId="77777777" w:rsidR="00D64532" w:rsidRPr="008D7DF9" w:rsidRDefault="00D64532" w:rsidP="00AD2318">
            <w:pPr>
              <w:spacing w:after="0" w:line="360" w:lineRule="auto"/>
              <w:ind w:firstLine="33"/>
              <w:jc w:val="center"/>
              <w:rPr>
                <w:rFonts w:ascii="Times New Roman" w:hAnsi="Times New Roman" w:cs="Times New Roman"/>
              </w:rPr>
            </w:pPr>
            <w:r w:rsidRPr="008D7DF9">
              <w:rPr>
                <w:rFonts w:ascii="Times New Roman" w:hAnsi="Times New Roman" w:cs="Times New Roman"/>
              </w:rPr>
              <w:t>-7,75-9,32</w:t>
            </w:r>
          </w:p>
        </w:tc>
        <w:tc>
          <w:tcPr>
            <w:tcW w:w="1275" w:type="dxa"/>
            <w:shd w:val="clear" w:color="auto" w:fill="auto"/>
          </w:tcPr>
          <w:p w14:paraId="40CC8949" w14:textId="77777777" w:rsidR="00D64532" w:rsidRPr="008D7DF9" w:rsidRDefault="00D64532" w:rsidP="00AD2318">
            <w:pPr>
              <w:spacing w:after="0" w:line="360" w:lineRule="auto"/>
              <w:ind w:firstLine="33"/>
              <w:jc w:val="center"/>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1-2</w:t>
            </w:r>
            <w:r w:rsidRPr="008D7DF9">
              <w:rPr>
                <w:rFonts w:ascii="Times New Roman" w:hAnsi="Times New Roman" w:cs="Times New Roman"/>
                <w:b/>
                <w:bCs/>
                <w:sz w:val="20"/>
                <w:szCs w:val="20"/>
              </w:rPr>
              <w:t>&lt;0,001</w:t>
            </w:r>
          </w:p>
          <w:p w14:paraId="01BB9F2C" w14:textId="77777777" w:rsidR="00D64532" w:rsidRPr="008D7DF9" w:rsidRDefault="00D64532" w:rsidP="00AD2318">
            <w:pPr>
              <w:spacing w:after="0" w:line="360" w:lineRule="auto"/>
              <w:ind w:firstLine="33"/>
              <w:jc w:val="center"/>
              <w:rPr>
                <w:rFonts w:ascii="Times New Roman" w:hAnsi="Times New Roman" w:cs="Times New Roman"/>
                <w:sz w:val="20"/>
                <w:szCs w:val="20"/>
              </w:rPr>
            </w:pPr>
            <w:r w:rsidRPr="008D7DF9">
              <w:rPr>
                <w:rFonts w:ascii="Times New Roman" w:hAnsi="Times New Roman" w:cs="Times New Roman"/>
                <w:b/>
                <w:sz w:val="20"/>
                <w:szCs w:val="20"/>
              </w:rPr>
              <w:t>Р</w:t>
            </w:r>
            <w:r w:rsidRPr="008D7DF9">
              <w:rPr>
                <w:rFonts w:ascii="Times New Roman" w:hAnsi="Times New Roman" w:cs="Times New Roman"/>
                <w:b/>
                <w:sz w:val="20"/>
                <w:szCs w:val="20"/>
                <w:vertAlign w:val="subscript"/>
                <w:lang w:val="en-US"/>
              </w:rPr>
              <w:t>3-4</w:t>
            </w:r>
            <w:r w:rsidRPr="008D7DF9">
              <w:rPr>
                <w:rFonts w:ascii="Times New Roman" w:hAnsi="Times New Roman" w:cs="Times New Roman"/>
                <w:b/>
                <w:sz w:val="20"/>
                <w:szCs w:val="20"/>
              </w:rPr>
              <w:t>&lt;0,001</w:t>
            </w:r>
          </w:p>
        </w:tc>
      </w:tr>
      <w:tr w:rsidR="00D64532" w:rsidRPr="008D7DF9" w14:paraId="30C8A656" w14:textId="77777777" w:rsidTr="00AD2318">
        <w:tc>
          <w:tcPr>
            <w:tcW w:w="993" w:type="dxa"/>
            <w:shd w:val="clear" w:color="auto" w:fill="auto"/>
            <w:vAlign w:val="bottom"/>
          </w:tcPr>
          <w:p w14:paraId="509C4F0A" w14:textId="77777777" w:rsidR="00D64532" w:rsidRPr="008D7DF9" w:rsidRDefault="00D64532" w:rsidP="00AD2318">
            <w:pPr>
              <w:spacing w:after="0" w:line="360" w:lineRule="auto"/>
              <w:ind w:firstLine="33"/>
              <w:jc w:val="both"/>
              <w:rPr>
                <w:rFonts w:ascii="Times New Roman" w:eastAsia="Times New Roman" w:hAnsi="Times New Roman" w:cs="Times New Roman"/>
                <w:color w:val="000000"/>
                <w:lang w:eastAsia="ru-RU"/>
              </w:rPr>
            </w:pPr>
            <w:r w:rsidRPr="008D7DF9">
              <w:rPr>
                <w:rFonts w:ascii="Times New Roman" w:eastAsia="Times New Roman" w:hAnsi="Times New Roman" w:cs="Times New Roman"/>
                <w:color w:val="000000"/>
                <w:lang w:eastAsia="ru-RU"/>
              </w:rPr>
              <w:t>ФНО-α</w:t>
            </w:r>
          </w:p>
          <w:p w14:paraId="17911A30" w14:textId="77777777" w:rsidR="00D64532" w:rsidRPr="008D7DF9" w:rsidRDefault="00D64532" w:rsidP="00AD2318">
            <w:pPr>
              <w:spacing w:after="0" w:line="360" w:lineRule="auto"/>
              <w:ind w:firstLine="33"/>
              <w:jc w:val="both"/>
              <w:rPr>
                <w:rFonts w:ascii="Times New Roman" w:eastAsia="Times New Roman" w:hAnsi="Times New Roman" w:cs="Times New Roman"/>
                <w:color w:val="000000"/>
                <w:lang w:eastAsia="ru-RU"/>
              </w:rPr>
            </w:pPr>
            <w:proofErr w:type="spellStart"/>
            <w:r w:rsidRPr="008D7DF9">
              <w:rPr>
                <w:rFonts w:ascii="Times New Roman" w:eastAsia="SimSun" w:hAnsi="Times New Roman" w:cs="Times New Roman"/>
                <w:sz w:val="28"/>
                <w:szCs w:val="28"/>
              </w:rPr>
              <w:t>пг</w:t>
            </w:r>
            <w:proofErr w:type="spellEnd"/>
            <w:r w:rsidRPr="008D7DF9">
              <w:rPr>
                <w:rFonts w:ascii="Times New Roman" w:eastAsia="SimSun" w:hAnsi="Times New Roman" w:cs="Times New Roman"/>
                <w:sz w:val="28"/>
                <w:szCs w:val="28"/>
              </w:rPr>
              <w:t>/мл</w:t>
            </w:r>
          </w:p>
          <w:p w14:paraId="34A657F7" w14:textId="77777777" w:rsidR="00D64532" w:rsidRPr="008D7DF9" w:rsidRDefault="00D64532" w:rsidP="00AD2318">
            <w:pPr>
              <w:spacing w:after="0" w:line="360" w:lineRule="auto"/>
              <w:ind w:firstLine="33"/>
              <w:jc w:val="both"/>
              <w:rPr>
                <w:rFonts w:ascii="Times New Roman" w:eastAsia="Times New Roman" w:hAnsi="Times New Roman" w:cs="Times New Roman"/>
                <w:color w:val="000000"/>
                <w:lang w:eastAsia="ru-RU"/>
              </w:rPr>
            </w:pPr>
          </w:p>
        </w:tc>
        <w:tc>
          <w:tcPr>
            <w:tcW w:w="1134" w:type="dxa"/>
            <w:shd w:val="clear" w:color="auto" w:fill="EDEDED" w:themeFill="accent3" w:themeFillTint="33"/>
          </w:tcPr>
          <w:p w14:paraId="6C895EDE"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3,1±0,26</w:t>
            </w:r>
          </w:p>
        </w:tc>
        <w:tc>
          <w:tcPr>
            <w:tcW w:w="850" w:type="dxa"/>
            <w:shd w:val="clear" w:color="auto" w:fill="EDEDED" w:themeFill="accent3" w:themeFillTint="33"/>
          </w:tcPr>
          <w:p w14:paraId="6D095711"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-2,59-3,6</w:t>
            </w:r>
          </w:p>
        </w:tc>
        <w:tc>
          <w:tcPr>
            <w:tcW w:w="1134" w:type="dxa"/>
            <w:shd w:val="clear" w:color="auto" w:fill="FFF2CC" w:themeFill="accent4" w:themeFillTint="33"/>
          </w:tcPr>
          <w:p w14:paraId="1A5E2116"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12,2±0,5</w:t>
            </w:r>
          </w:p>
        </w:tc>
        <w:tc>
          <w:tcPr>
            <w:tcW w:w="851" w:type="dxa"/>
            <w:shd w:val="clear" w:color="auto" w:fill="FFF2CC" w:themeFill="accent4" w:themeFillTint="33"/>
          </w:tcPr>
          <w:p w14:paraId="282810DA"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-11,2-13,18</w:t>
            </w:r>
          </w:p>
        </w:tc>
        <w:tc>
          <w:tcPr>
            <w:tcW w:w="1276" w:type="dxa"/>
            <w:shd w:val="clear" w:color="auto" w:fill="E7E6E6" w:themeFill="background2"/>
          </w:tcPr>
          <w:p w14:paraId="241B3617"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9,51±1,13</w:t>
            </w:r>
          </w:p>
        </w:tc>
        <w:tc>
          <w:tcPr>
            <w:tcW w:w="850" w:type="dxa"/>
            <w:shd w:val="clear" w:color="auto" w:fill="E7E6E6" w:themeFill="background2"/>
          </w:tcPr>
          <w:p w14:paraId="42F6E15A"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-7,29-11,7</w:t>
            </w:r>
          </w:p>
        </w:tc>
        <w:tc>
          <w:tcPr>
            <w:tcW w:w="992" w:type="dxa"/>
            <w:shd w:val="clear" w:color="auto" w:fill="FFF2CC" w:themeFill="accent4" w:themeFillTint="33"/>
          </w:tcPr>
          <w:p w14:paraId="14302119"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13,1±0,44</w:t>
            </w:r>
          </w:p>
        </w:tc>
        <w:tc>
          <w:tcPr>
            <w:tcW w:w="851" w:type="dxa"/>
            <w:shd w:val="clear" w:color="auto" w:fill="FFF2CC" w:themeFill="accent4" w:themeFillTint="33"/>
          </w:tcPr>
          <w:p w14:paraId="15728909" w14:textId="77777777" w:rsidR="00D64532" w:rsidRPr="008D7DF9" w:rsidRDefault="00D64532" w:rsidP="00AD2318">
            <w:pPr>
              <w:spacing w:after="0" w:line="360" w:lineRule="auto"/>
              <w:ind w:firstLine="33"/>
              <w:jc w:val="center"/>
              <w:rPr>
                <w:rFonts w:ascii="Times New Roman" w:hAnsi="Times New Roman" w:cs="Times New Roman"/>
              </w:rPr>
            </w:pPr>
            <w:r w:rsidRPr="008D7DF9">
              <w:rPr>
                <w:rFonts w:ascii="Times New Roman" w:hAnsi="Times New Roman" w:cs="Times New Roman"/>
              </w:rPr>
              <w:t>-12,2-13,9</w:t>
            </w:r>
          </w:p>
        </w:tc>
        <w:tc>
          <w:tcPr>
            <w:tcW w:w="1275" w:type="dxa"/>
            <w:shd w:val="clear" w:color="auto" w:fill="auto"/>
          </w:tcPr>
          <w:p w14:paraId="65FFE6A6" w14:textId="77777777" w:rsidR="00D64532" w:rsidRPr="008D7DF9" w:rsidRDefault="00D64532" w:rsidP="00AD2318">
            <w:pPr>
              <w:spacing w:after="0" w:line="360" w:lineRule="auto"/>
              <w:ind w:firstLine="33"/>
              <w:jc w:val="center"/>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1-2</w:t>
            </w:r>
            <w:r w:rsidRPr="008D7DF9">
              <w:rPr>
                <w:rFonts w:ascii="Times New Roman" w:hAnsi="Times New Roman" w:cs="Times New Roman"/>
                <w:b/>
                <w:bCs/>
                <w:sz w:val="20"/>
                <w:szCs w:val="20"/>
              </w:rPr>
              <w:t>&lt;0,001</w:t>
            </w:r>
          </w:p>
          <w:p w14:paraId="254059FB" w14:textId="77777777" w:rsidR="00D64532" w:rsidRPr="008D7DF9" w:rsidRDefault="00D64532" w:rsidP="00AD2318">
            <w:pPr>
              <w:spacing w:after="0" w:line="360" w:lineRule="auto"/>
              <w:ind w:firstLine="33"/>
              <w:jc w:val="center"/>
              <w:rPr>
                <w:rFonts w:ascii="Times New Roman" w:hAnsi="Times New Roman" w:cs="Times New Roman"/>
                <w:sz w:val="20"/>
                <w:szCs w:val="20"/>
              </w:rPr>
            </w:pPr>
            <w:r w:rsidRPr="008D7DF9">
              <w:rPr>
                <w:rFonts w:ascii="Times New Roman" w:hAnsi="Times New Roman" w:cs="Times New Roman"/>
                <w:b/>
                <w:sz w:val="20"/>
                <w:szCs w:val="20"/>
              </w:rPr>
              <w:t>Р</w:t>
            </w:r>
            <w:r w:rsidRPr="008D7DF9">
              <w:rPr>
                <w:rFonts w:ascii="Times New Roman" w:hAnsi="Times New Roman" w:cs="Times New Roman"/>
                <w:b/>
                <w:sz w:val="20"/>
                <w:szCs w:val="20"/>
                <w:vertAlign w:val="subscript"/>
                <w:lang w:val="en-US"/>
              </w:rPr>
              <w:t>3-4</w:t>
            </w:r>
            <w:r w:rsidRPr="008D7DF9">
              <w:rPr>
                <w:rFonts w:ascii="Times New Roman" w:hAnsi="Times New Roman" w:cs="Times New Roman"/>
                <w:b/>
                <w:sz w:val="20"/>
                <w:szCs w:val="20"/>
              </w:rPr>
              <w:t>&lt;0,001</w:t>
            </w:r>
          </w:p>
        </w:tc>
      </w:tr>
      <w:tr w:rsidR="00D64532" w:rsidRPr="008D7DF9" w14:paraId="4C3E2C49" w14:textId="77777777" w:rsidTr="00AD2318">
        <w:tc>
          <w:tcPr>
            <w:tcW w:w="993" w:type="dxa"/>
            <w:shd w:val="clear" w:color="auto" w:fill="auto"/>
            <w:vAlign w:val="bottom"/>
          </w:tcPr>
          <w:p w14:paraId="1CA1F4E8" w14:textId="77777777" w:rsidR="00D64532" w:rsidRPr="008D7DF9" w:rsidRDefault="00D64532" w:rsidP="00AD2318">
            <w:pPr>
              <w:spacing w:after="0" w:line="360" w:lineRule="auto"/>
              <w:ind w:firstLine="33"/>
              <w:jc w:val="both"/>
              <w:rPr>
                <w:rFonts w:ascii="Times New Roman" w:eastAsia="Times New Roman" w:hAnsi="Times New Roman" w:cs="Times New Roman"/>
                <w:color w:val="000000"/>
                <w:lang w:eastAsia="ru-RU"/>
              </w:rPr>
            </w:pPr>
            <w:r w:rsidRPr="008D7DF9">
              <w:rPr>
                <w:rFonts w:ascii="Times New Roman" w:eastAsia="Times New Roman" w:hAnsi="Times New Roman" w:cs="Times New Roman"/>
                <w:color w:val="000000"/>
                <w:lang w:eastAsia="ru-RU"/>
              </w:rPr>
              <w:t>ЦИ</w:t>
            </w:r>
          </w:p>
        </w:tc>
        <w:tc>
          <w:tcPr>
            <w:tcW w:w="1134" w:type="dxa"/>
            <w:shd w:val="clear" w:color="auto" w:fill="EDEDED" w:themeFill="accent3" w:themeFillTint="33"/>
          </w:tcPr>
          <w:p w14:paraId="0C3D1C96" w14:textId="77777777" w:rsidR="00D64532" w:rsidRPr="008D7DF9" w:rsidRDefault="00D64532" w:rsidP="00AD2318">
            <w:pPr>
              <w:spacing w:after="0" w:line="360" w:lineRule="auto"/>
              <w:ind w:firstLine="37"/>
              <w:jc w:val="center"/>
              <w:rPr>
                <w:rFonts w:ascii="Times New Roman" w:hAnsi="Times New Roman" w:cs="Times New Roman"/>
                <w:lang w:val="en-US"/>
              </w:rPr>
            </w:pPr>
            <w:r w:rsidRPr="008D7DF9">
              <w:rPr>
                <w:rFonts w:ascii="Times New Roman" w:hAnsi="Times New Roman" w:cs="Times New Roman"/>
              </w:rPr>
              <w:t>1,82±</w:t>
            </w:r>
            <w:r w:rsidRPr="008D7DF9">
              <w:rPr>
                <w:rFonts w:ascii="Times New Roman" w:hAnsi="Times New Roman" w:cs="Times New Roman"/>
                <w:lang w:val="en-US"/>
              </w:rPr>
              <w:t>0</w:t>
            </w:r>
            <w:r w:rsidRPr="008D7DF9">
              <w:rPr>
                <w:rFonts w:ascii="Times New Roman" w:hAnsi="Times New Roman" w:cs="Times New Roman"/>
              </w:rPr>
              <w:t>,</w:t>
            </w:r>
            <w:r w:rsidRPr="008D7DF9">
              <w:rPr>
                <w:rFonts w:ascii="Times New Roman" w:hAnsi="Times New Roman" w:cs="Times New Roman"/>
                <w:lang w:val="en-US"/>
              </w:rPr>
              <w:t>1</w:t>
            </w:r>
          </w:p>
        </w:tc>
        <w:tc>
          <w:tcPr>
            <w:tcW w:w="850" w:type="dxa"/>
            <w:shd w:val="clear" w:color="auto" w:fill="EDEDED" w:themeFill="accent3" w:themeFillTint="33"/>
          </w:tcPr>
          <w:p w14:paraId="1F7E51BA"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-1,62-2,01</w:t>
            </w:r>
          </w:p>
        </w:tc>
        <w:tc>
          <w:tcPr>
            <w:tcW w:w="1134" w:type="dxa"/>
            <w:shd w:val="clear" w:color="auto" w:fill="FFF2CC" w:themeFill="accent4" w:themeFillTint="33"/>
          </w:tcPr>
          <w:p w14:paraId="4C121EFE"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1,61±0,4</w:t>
            </w:r>
          </w:p>
        </w:tc>
        <w:tc>
          <w:tcPr>
            <w:tcW w:w="851" w:type="dxa"/>
            <w:shd w:val="clear" w:color="auto" w:fill="FFF2CC" w:themeFill="accent4" w:themeFillTint="33"/>
          </w:tcPr>
          <w:p w14:paraId="6E3BC89E"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-0,82-2,39</w:t>
            </w:r>
          </w:p>
        </w:tc>
        <w:tc>
          <w:tcPr>
            <w:tcW w:w="1276" w:type="dxa"/>
            <w:shd w:val="clear" w:color="auto" w:fill="E7E6E6" w:themeFill="background2"/>
          </w:tcPr>
          <w:p w14:paraId="068C4725" w14:textId="77777777" w:rsidR="00D64532" w:rsidRPr="008D7DF9" w:rsidRDefault="00D64532" w:rsidP="00AD2318">
            <w:pPr>
              <w:spacing w:after="0" w:line="360" w:lineRule="auto"/>
              <w:ind w:firstLine="31"/>
              <w:jc w:val="center"/>
              <w:rPr>
                <w:rFonts w:ascii="Times New Roman" w:hAnsi="Times New Roman" w:cs="Times New Roman"/>
                <w:lang w:val="en-US"/>
              </w:rPr>
            </w:pPr>
            <w:r w:rsidRPr="008D7DF9">
              <w:rPr>
                <w:rFonts w:ascii="Times New Roman" w:hAnsi="Times New Roman" w:cs="Times New Roman"/>
              </w:rPr>
              <w:t>1,62±</w:t>
            </w:r>
            <w:r w:rsidRPr="008D7DF9">
              <w:rPr>
                <w:rFonts w:ascii="Times New Roman" w:hAnsi="Times New Roman" w:cs="Times New Roman"/>
                <w:lang w:val="en-US"/>
              </w:rPr>
              <w:t>0</w:t>
            </w:r>
            <w:r w:rsidRPr="008D7DF9">
              <w:rPr>
                <w:rFonts w:ascii="Times New Roman" w:hAnsi="Times New Roman" w:cs="Times New Roman"/>
              </w:rPr>
              <w:t>,</w:t>
            </w:r>
            <w:r w:rsidRPr="008D7DF9">
              <w:rPr>
                <w:rFonts w:ascii="Times New Roman" w:hAnsi="Times New Roman" w:cs="Times New Roman"/>
                <w:lang w:val="en-US"/>
              </w:rPr>
              <w:t>5</w:t>
            </w:r>
          </w:p>
        </w:tc>
        <w:tc>
          <w:tcPr>
            <w:tcW w:w="850" w:type="dxa"/>
            <w:shd w:val="clear" w:color="auto" w:fill="E7E6E6" w:themeFill="background2"/>
          </w:tcPr>
          <w:p w14:paraId="4E91FFBA"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-0,64-2,6</w:t>
            </w:r>
          </w:p>
        </w:tc>
        <w:tc>
          <w:tcPr>
            <w:tcW w:w="992" w:type="dxa"/>
            <w:shd w:val="clear" w:color="auto" w:fill="FFF2CC" w:themeFill="accent4" w:themeFillTint="33"/>
          </w:tcPr>
          <w:p w14:paraId="520C5FA1"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1,53±0,3</w:t>
            </w:r>
          </w:p>
        </w:tc>
        <w:tc>
          <w:tcPr>
            <w:tcW w:w="851" w:type="dxa"/>
            <w:shd w:val="clear" w:color="auto" w:fill="FFF2CC" w:themeFill="accent4" w:themeFillTint="33"/>
          </w:tcPr>
          <w:p w14:paraId="3FBD9441" w14:textId="77777777" w:rsidR="00D64532" w:rsidRPr="008D7DF9" w:rsidRDefault="00D64532" w:rsidP="00AD2318">
            <w:pPr>
              <w:spacing w:after="0" w:line="360" w:lineRule="auto"/>
              <w:ind w:firstLine="33"/>
              <w:jc w:val="center"/>
              <w:rPr>
                <w:rFonts w:ascii="Times New Roman" w:hAnsi="Times New Roman" w:cs="Times New Roman"/>
              </w:rPr>
            </w:pPr>
            <w:r w:rsidRPr="008D7DF9">
              <w:rPr>
                <w:rFonts w:ascii="Times New Roman" w:hAnsi="Times New Roman" w:cs="Times New Roman"/>
              </w:rPr>
              <w:t>-0,94-2,12</w:t>
            </w:r>
          </w:p>
        </w:tc>
        <w:tc>
          <w:tcPr>
            <w:tcW w:w="1275" w:type="dxa"/>
            <w:shd w:val="clear" w:color="auto" w:fill="auto"/>
          </w:tcPr>
          <w:p w14:paraId="66ED699D" w14:textId="77777777" w:rsidR="00D64532" w:rsidRPr="008D7DF9" w:rsidRDefault="00D64532" w:rsidP="00AD2318">
            <w:pPr>
              <w:spacing w:after="0" w:line="360" w:lineRule="auto"/>
              <w:ind w:firstLine="33"/>
              <w:jc w:val="center"/>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1-2</w:t>
            </w:r>
            <w:r w:rsidRPr="008D7DF9">
              <w:rPr>
                <w:rFonts w:ascii="Times New Roman" w:hAnsi="Times New Roman" w:cs="Times New Roman"/>
                <w:b/>
                <w:bCs/>
                <w:sz w:val="20"/>
                <w:szCs w:val="20"/>
              </w:rPr>
              <w:t>&gt;0,05</w:t>
            </w:r>
          </w:p>
          <w:p w14:paraId="3CF98A5F" w14:textId="77777777" w:rsidR="00D64532" w:rsidRPr="008D7DF9" w:rsidRDefault="00D64532" w:rsidP="00AD2318">
            <w:pPr>
              <w:spacing w:after="0" w:line="360" w:lineRule="auto"/>
              <w:ind w:firstLine="33"/>
              <w:jc w:val="center"/>
              <w:rPr>
                <w:rFonts w:ascii="Times New Roman" w:hAnsi="Times New Roman" w:cs="Times New Roman"/>
                <w:sz w:val="20"/>
                <w:szCs w:val="20"/>
              </w:rPr>
            </w:pPr>
            <w:r w:rsidRPr="008D7DF9">
              <w:rPr>
                <w:rFonts w:ascii="Times New Roman" w:hAnsi="Times New Roman" w:cs="Times New Roman"/>
                <w:b/>
                <w:sz w:val="20"/>
                <w:szCs w:val="20"/>
              </w:rPr>
              <w:t>Р</w:t>
            </w:r>
            <w:r w:rsidRPr="008D7DF9">
              <w:rPr>
                <w:rFonts w:ascii="Times New Roman" w:hAnsi="Times New Roman" w:cs="Times New Roman"/>
                <w:b/>
                <w:sz w:val="20"/>
                <w:szCs w:val="20"/>
                <w:vertAlign w:val="subscript"/>
                <w:lang w:val="en-US"/>
              </w:rPr>
              <w:t>3-4</w:t>
            </w:r>
            <w:r w:rsidRPr="008D7DF9">
              <w:rPr>
                <w:rFonts w:ascii="Times New Roman" w:hAnsi="Times New Roman" w:cs="Times New Roman"/>
                <w:b/>
                <w:sz w:val="20"/>
                <w:szCs w:val="20"/>
              </w:rPr>
              <w:t>&gt;0,05</w:t>
            </w:r>
          </w:p>
        </w:tc>
      </w:tr>
    </w:tbl>
    <w:p w14:paraId="0835DB31" w14:textId="77777777" w:rsidR="00D64532" w:rsidRPr="008D7DF9" w:rsidRDefault="00D64532" w:rsidP="00D64532">
      <w:pPr>
        <w:spacing w:after="0" w:line="360" w:lineRule="auto"/>
        <w:ind w:firstLine="567"/>
        <w:jc w:val="both"/>
        <w:rPr>
          <w:rFonts w:ascii="Times New Roman" w:hAnsi="Times New Roman" w:cs="Times New Roman"/>
          <w:sz w:val="28"/>
          <w:szCs w:val="24"/>
        </w:rPr>
      </w:pPr>
    </w:p>
    <w:p w14:paraId="1526A525" w14:textId="75BF2452" w:rsidR="00D64532" w:rsidRPr="008D7DF9" w:rsidRDefault="00D64532" w:rsidP="00D64532">
      <w:pPr>
        <w:spacing w:after="0" w:line="360" w:lineRule="auto"/>
        <w:ind w:firstLine="567"/>
        <w:jc w:val="both"/>
        <w:rPr>
          <w:rFonts w:ascii="Times New Roman" w:hAnsi="Times New Roman" w:cs="Times New Roman"/>
          <w:sz w:val="28"/>
          <w:szCs w:val="24"/>
        </w:rPr>
      </w:pPr>
      <w:r w:rsidRPr="008D7DF9">
        <w:rPr>
          <w:rFonts w:ascii="Times New Roman" w:hAnsi="Times New Roman" w:cs="Times New Roman"/>
          <w:sz w:val="28"/>
          <w:szCs w:val="24"/>
        </w:rPr>
        <w:t xml:space="preserve">Таким образом, </w:t>
      </w:r>
      <w:r w:rsidRPr="008D7DF9">
        <w:rPr>
          <w:rFonts w:ascii="Times New Roman" w:hAnsi="Times New Roman" w:cs="Times New Roman"/>
          <w:sz w:val="28"/>
          <w:szCs w:val="28"/>
        </w:rPr>
        <w:t xml:space="preserve">НАЖБП у жителей </w:t>
      </w:r>
      <w:r w:rsidR="00ED6E64" w:rsidRPr="00ED6E64">
        <w:rPr>
          <w:rFonts w:ascii="Times New Roman" w:hAnsi="Times New Roman" w:cs="Times New Roman"/>
          <w:sz w:val="28"/>
          <w:szCs w:val="28"/>
        </w:rPr>
        <w:t xml:space="preserve">среднегорья </w:t>
      </w:r>
      <w:r w:rsidRPr="008D7DF9">
        <w:rPr>
          <w:rFonts w:ascii="Times New Roman" w:hAnsi="Times New Roman" w:cs="Times New Roman"/>
          <w:sz w:val="28"/>
          <w:szCs w:val="28"/>
        </w:rPr>
        <w:t xml:space="preserve">характеризуется низкими показателями общего холестерина, ЛПНП, ТГ. Отличительной особенностью у </w:t>
      </w:r>
      <w:r w:rsidR="00ED6E64">
        <w:rPr>
          <w:rFonts w:ascii="Times New Roman" w:hAnsi="Times New Roman" w:cs="Times New Roman"/>
          <w:sz w:val="28"/>
          <w:szCs w:val="28"/>
        </w:rPr>
        <w:t>горцев</w:t>
      </w:r>
      <w:r w:rsidRPr="008D7DF9">
        <w:rPr>
          <w:rFonts w:ascii="Times New Roman" w:hAnsi="Times New Roman" w:cs="Times New Roman"/>
          <w:sz w:val="28"/>
          <w:szCs w:val="28"/>
        </w:rPr>
        <w:t xml:space="preserve"> </w:t>
      </w:r>
      <w:r w:rsidRPr="008D7DF9">
        <w:rPr>
          <w:rFonts w:ascii="Times New Roman" w:hAnsi="Times New Roman" w:cs="Times New Roman"/>
          <w:sz w:val="28"/>
          <w:szCs w:val="24"/>
        </w:rPr>
        <w:t xml:space="preserve">как с изолированной НАЖБП, так и в сочетании с СД2, </w:t>
      </w:r>
      <w:r w:rsidRPr="008D7DF9">
        <w:rPr>
          <w:rFonts w:ascii="Times New Roman" w:hAnsi="Times New Roman" w:cs="Times New Roman"/>
          <w:sz w:val="28"/>
          <w:szCs w:val="28"/>
        </w:rPr>
        <w:t xml:space="preserve">является </w:t>
      </w:r>
      <w:r w:rsidRPr="008D7DF9">
        <w:rPr>
          <w:rFonts w:ascii="Times New Roman" w:hAnsi="Times New Roman" w:cs="Times New Roman"/>
          <w:sz w:val="28"/>
          <w:szCs w:val="24"/>
        </w:rPr>
        <w:t xml:space="preserve">высокий индекс фиброза печени (FIB-4). Также в условиях </w:t>
      </w:r>
      <w:r w:rsidR="00ED6E64" w:rsidRPr="00ED6E64">
        <w:rPr>
          <w:rFonts w:ascii="Times New Roman" w:hAnsi="Times New Roman" w:cs="Times New Roman"/>
          <w:sz w:val="28"/>
          <w:szCs w:val="24"/>
        </w:rPr>
        <w:t xml:space="preserve">среднегорья </w:t>
      </w:r>
      <w:r w:rsidRPr="008D7DF9">
        <w:rPr>
          <w:rFonts w:ascii="Times New Roman" w:hAnsi="Times New Roman" w:cs="Times New Roman"/>
          <w:sz w:val="28"/>
          <w:szCs w:val="24"/>
        </w:rPr>
        <w:t xml:space="preserve">у больных с НАЖБП раньше наблюдаются сдвиги в показателях функции почек. </w:t>
      </w:r>
    </w:p>
    <w:p w14:paraId="069A34B7" w14:textId="77777777" w:rsidR="00D64532" w:rsidRPr="008D7DF9" w:rsidRDefault="00D64532" w:rsidP="00D64532">
      <w:pPr>
        <w:spacing w:after="0" w:line="360" w:lineRule="auto"/>
        <w:ind w:firstLine="567"/>
        <w:jc w:val="both"/>
        <w:rPr>
          <w:rFonts w:ascii="Times New Roman" w:hAnsi="Times New Roman" w:cs="Times New Roman"/>
          <w:sz w:val="28"/>
          <w:szCs w:val="28"/>
        </w:rPr>
      </w:pPr>
    </w:p>
    <w:p w14:paraId="64E513C4" w14:textId="6AC1D1C8" w:rsidR="00D64532" w:rsidRPr="008D7DF9" w:rsidRDefault="00193DAE" w:rsidP="00D64532">
      <w:pPr>
        <w:spacing w:after="0" w:line="276" w:lineRule="auto"/>
        <w:jc w:val="center"/>
        <w:rPr>
          <w:rFonts w:ascii="Times New Roman" w:hAnsi="Times New Roman" w:cs="Times New Roman"/>
          <w:b/>
          <w:bCs/>
          <w:sz w:val="30"/>
          <w:szCs w:val="30"/>
        </w:rPr>
      </w:pPr>
      <w:r>
        <w:rPr>
          <w:rFonts w:ascii="Times New Roman" w:hAnsi="Times New Roman" w:cs="Times New Roman"/>
          <w:b/>
          <w:bCs/>
          <w:sz w:val="30"/>
          <w:szCs w:val="30"/>
        </w:rPr>
        <w:t>3</w:t>
      </w:r>
      <w:r w:rsidR="00D64532" w:rsidRPr="008D7DF9">
        <w:rPr>
          <w:rFonts w:ascii="Times New Roman" w:hAnsi="Times New Roman" w:cs="Times New Roman"/>
          <w:b/>
          <w:bCs/>
          <w:sz w:val="30"/>
          <w:szCs w:val="30"/>
        </w:rPr>
        <w:t xml:space="preserve">.7. Особенности биохимических показателей крови </w:t>
      </w:r>
    </w:p>
    <w:p w14:paraId="43342463" w14:textId="40807F09" w:rsidR="00D64532" w:rsidRPr="008D7DF9" w:rsidRDefault="00D64532" w:rsidP="00D64532">
      <w:pPr>
        <w:spacing w:after="0" w:line="276" w:lineRule="auto"/>
        <w:jc w:val="center"/>
        <w:rPr>
          <w:rFonts w:ascii="Times New Roman" w:hAnsi="Times New Roman" w:cs="Times New Roman"/>
          <w:b/>
          <w:bCs/>
          <w:sz w:val="30"/>
          <w:szCs w:val="30"/>
        </w:rPr>
      </w:pPr>
      <w:r w:rsidRPr="008D7DF9">
        <w:rPr>
          <w:rFonts w:ascii="Times New Roman" w:hAnsi="Times New Roman" w:cs="Times New Roman"/>
          <w:b/>
          <w:bCs/>
          <w:sz w:val="30"/>
          <w:szCs w:val="30"/>
        </w:rPr>
        <w:t xml:space="preserve">у жителей низкогорья и </w:t>
      </w:r>
      <w:r w:rsidR="00767EFA" w:rsidRPr="00767EFA">
        <w:rPr>
          <w:rFonts w:ascii="Times New Roman" w:hAnsi="Times New Roman" w:cs="Times New Roman"/>
          <w:b/>
          <w:bCs/>
          <w:sz w:val="30"/>
          <w:szCs w:val="30"/>
        </w:rPr>
        <w:t xml:space="preserve">среднегорья </w:t>
      </w:r>
      <w:r w:rsidRPr="008D7DF9">
        <w:rPr>
          <w:rFonts w:ascii="Times New Roman" w:hAnsi="Times New Roman" w:cs="Times New Roman"/>
          <w:b/>
          <w:bCs/>
          <w:sz w:val="30"/>
          <w:szCs w:val="30"/>
        </w:rPr>
        <w:t xml:space="preserve">с НАСГ </w:t>
      </w:r>
    </w:p>
    <w:p w14:paraId="4264D02B" w14:textId="77777777" w:rsidR="00D64532" w:rsidRPr="008D7DF9" w:rsidRDefault="00D64532" w:rsidP="00D64532">
      <w:pPr>
        <w:spacing w:after="0" w:line="276" w:lineRule="auto"/>
        <w:jc w:val="center"/>
        <w:rPr>
          <w:rFonts w:ascii="Times New Roman" w:hAnsi="Times New Roman" w:cs="Times New Roman"/>
          <w:b/>
          <w:bCs/>
          <w:sz w:val="30"/>
          <w:szCs w:val="30"/>
        </w:rPr>
      </w:pPr>
      <w:r w:rsidRPr="008D7DF9">
        <w:rPr>
          <w:rFonts w:ascii="Times New Roman" w:hAnsi="Times New Roman" w:cs="Times New Roman"/>
          <w:b/>
          <w:bCs/>
          <w:sz w:val="30"/>
          <w:szCs w:val="30"/>
        </w:rPr>
        <w:t>без и в сочетании с СД2 по сравнению с НАЖГ</w:t>
      </w:r>
    </w:p>
    <w:p w14:paraId="3092D22C" w14:textId="77777777" w:rsidR="00D64532" w:rsidRPr="008D7DF9" w:rsidRDefault="00D64532" w:rsidP="00D64532">
      <w:pPr>
        <w:spacing w:after="0" w:line="360" w:lineRule="auto"/>
        <w:ind w:firstLine="567"/>
        <w:jc w:val="both"/>
        <w:rPr>
          <w:rFonts w:ascii="Times New Roman" w:hAnsi="Times New Roman" w:cs="Times New Roman"/>
          <w:b/>
          <w:bCs/>
          <w:sz w:val="28"/>
          <w:szCs w:val="28"/>
        </w:rPr>
      </w:pPr>
    </w:p>
    <w:p w14:paraId="0B959F94" w14:textId="1705474E" w:rsidR="00D64532" w:rsidRPr="008D7DF9" w:rsidRDefault="00D64532" w:rsidP="00D64532">
      <w:pPr>
        <w:spacing w:after="0" w:line="360" w:lineRule="auto"/>
        <w:ind w:firstLine="567"/>
        <w:jc w:val="both"/>
        <w:rPr>
          <w:rFonts w:ascii="Times New Roman" w:hAnsi="Times New Roman" w:cs="Times New Roman"/>
          <w:sz w:val="28"/>
          <w:szCs w:val="24"/>
        </w:rPr>
      </w:pPr>
      <w:r w:rsidRPr="008D7DF9">
        <w:rPr>
          <w:rFonts w:ascii="Times New Roman" w:hAnsi="Times New Roman" w:cs="Times New Roman"/>
          <w:sz w:val="28"/>
          <w:szCs w:val="24"/>
        </w:rPr>
        <w:t>Известно, что НАЖБП имеется у 94,82 % больных МС и почти 100 % – у больных СД2 [</w:t>
      </w:r>
      <w:r w:rsidR="0023233B">
        <w:rPr>
          <w:rFonts w:ascii="Times New Roman" w:hAnsi="Times New Roman" w:cs="Times New Roman"/>
          <w:sz w:val="28"/>
          <w:szCs w:val="24"/>
        </w:rPr>
        <w:t>302</w:t>
      </w:r>
      <w:r w:rsidRPr="008D7DF9">
        <w:rPr>
          <w:rFonts w:ascii="Times New Roman" w:hAnsi="Times New Roman" w:cs="Times New Roman"/>
          <w:sz w:val="28"/>
          <w:szCs w:val="24"/>
        </w:rPr>
        <w:t>]. Золотым стандартом диагностики его осложненной формы НАСГ считается биопсия. По данным литературы, с помощью биопсии печени установлено, что НАСГ присутствует у 58,52 % больных с МС и 96,82 % больных с СД2. И это исследование показывает, что у пациентов с СД2 НАЖБП стадия НАСГ [</w:t>
      </w:r>
      <w:r w:rsidR="0023233B">
        <w:rPr>
          <w:rFonts w:ascii="Times New Roman" w:hAnsi="Times New Roman" w:cs="Times New Roman"/>
          <w:sz w:val="28"/>
          <w:szCs w:val="24"/>
        </w:rPr>
        <w:t>302</w:t>
      </w:r>
      <w:r w:rsidRPr="008D7DF9">
        <w:rPr>
          <w:rFonts w:ascii="Times New Roman" w:hAnsi="Times New Roman" w:cs="Times New Roman"/>
          <w:sz w:val="28"/>
          <w:szCs w:val="24"/>
        </w:rPr>
        <w:t xml:space="preserve">]. В связи с трудностью получения согласия на проведение биопсии у исследуемых больных и отсутствием отлаженных методик на практике, стадии НАЖБП условно разграничены по уровню ферментов печени. </w:t>
      </w:r>
      <w:proofErr w:type="spellStart"/>
      <w:r w:rsidRPr="008D7DF9">
        <w:rPr>
          <w:rFonts w:ascii="Times New Roman" w:hAnsi="Times New Roman" w:cs="Times New Roman"/>
          <w:sz w:val="28"/>
          <w:szCs w:val="24"/>
        </w:rPr>
        <w:lastRenderedPageBreak/>
        <w:t>Гиперферментемия</w:t>
      </w:r>
      <w:proofErr w:type="spellEnd"/>
      <w:r w:rsidRPr="008D7DF9">
        <w:rPr>
          <w:rFonts w:ascii="Times New Roman" w:hAnsi="Times New Roman" w:cs="Times New Roman"/>
          <w:sz w:val="28"/>
          <w:szCs w:val="24"/>
        </w:rPr>
        <w:t xml:space="preserve"> является косвенным признаком </w:t>
      </w:r>
      <w:proofErr w:type="spellStart"/>
      <w:r w:rsidRPr="008D7DF9">
        <w:rPr>
          <w:rFonts w:ascii="Times New Roman" w:hAnsi="Times New Roman" w:cs="Times New Roman"/>
          <w:sz w:val="28"/>
          <w:szCs w:val="24"/>
        </w:rPr>
        <w:t>стеатогепатита</w:t>
      </w:r>
      <w:proofErr w:type="spellEnd"/>
      <w:r w:rsidRPr="008D7DF9">
        <w:rPr>
          <w:rFonts w:ascii="Times New Roman" w:hAnsi="Times New Roman" w:cs="Times New Roman"/>
          <w:sz w:val="28"/>
          <w:szCs w:val="24"/>
        </w:rPr>
        <w:t xml:space="preserve">, по величине которой можно судить о степени деградации </w:t>
      </w:r>
      <w:proofErr w:type="spellStart"/>
      <w:r w:rsidRPr="008D7DF9">
        <w:rPr>
          <w:rFonts w:ascii="Times New Roman" w:hAnsi="Times New Roman" w:cs="Times New Roman"/>
          <w:sz w:val="28"/>
          <w:szCs w:val="24"/>
        </w:rPr>
        <w:t>гепатоцитов</w:t>
      </w:r>
      <w:proofErr w:type="spellEnd"/>
      <w:r w:rsidRPr="008D7DF9">
        <w:rPr>
          <w:rFonts w:ascii="Times New Roman" w:hAnsi="Times New Roman" w:cs="Times New Roman"/>
          <w:sz w:val="28"/>
          <w:szCs w:val="24"/>
        </w:rPr>
        <w:t xml:space="preserve"> [</w:t>
      </w:r>
      <w:r w:rsidR="0023233B">
        <w:rPr>
          <w:rFonts w:ascii="Times New Roman" w:hAnsi="Times New Roman" w:cs="Times New Roman"/>
          <w:sz w:val="28"/>
          <w:szCs w:val="24"/>
        </w:rPr>
        <w:t>27</w:t>
      </w:r>
      <w:r w:rsidRPr="008D7DF9">
        <w:rPr>
          <w:rFonts w:ascii="Times New Roman" w:hAnsi="Times New Roman" w:cs="Times New Roman"/>
          <w:sz w:val="28"/>
          <w:szCs w:val="24"/>
        </w:rPr>
        <w:t xml:space="preserve">].  </w:t>
      </w:r>
    </w:p>
    <w:p w14:paraId="0617B015" w14:textId="626737FC" w:rsidR="00D64532" w:rsidRPr="008D7DF9" w:rsidRDefault="00D64532" w:rsidP="00D64532">
      <w:pPr>
        <w:spacing w:after="0" w:line="360" w:lineRule="auto"/>
        <w:ind w:firstLine="567"/>
        <w:jc w:val="both"/>
        <w:rPr>
          <w:rFonts w:ascii="Times New Roman" w:hAnsi="Times New Roman" w:cs="Times New Roman"/>
          <w:sz w:val="28"/>
          <w:szCs w:val="24"/>
        </w:rPr>
      </w:pPr>
      <w:r w:rsidRPr="008D7DF9">
        <w:rPr>
          <w:rFonts w:ascii="Times New Roman" w:hAnsi="Times New Roman" w:cs="Times New Roman"/>
          <w:sz w:val="28"/>
          <w:szCs w:val="24"/>
        </w:rPr>
        <w:t xml:space="preserve">В нашем исследовании повышение специфического печёночного фермента АЛТ выше 40 </w:t>
      </w:r>
      <w:proofErr w:type="spellStart"/>
      <w:r w:rsidRPr="008D7DF9">
        <w:rPr>
          <w:rFonts w:ascii="Times New Roman" w:hAnsi="Times New Roman" w:cs="Times New Roman"/>
          <w:sz w:val="28"/>
          <w:szCs w:val="24"/>
        </w:rPr>
        <w:t>Ед</w:t>
      </w:r>
      <w:proofErr w:type="spellEnd"/>
      <w:r w:rsidRPr="008D7DF9">
        <w:rPr>
          <w:rFonts w:ascii="Times New Roman" w:hAnsi="Times New Roman" w:cs="Times New Roman"/>
          <w:sz w:val="28"/>
          <w:szCs w:val="24"/>
        </w:rPr>
        <w:t xml:space="preserve">/л наблюдалось у </w:t>
      </w:r>
      <w:r w:rsidR="003E516E">
        <w:rPr>
          <w:rFonts w:ascii="Times New Roman" w:hAnsi="Times New Roman" w:cs="Times New Roman"/>
          <w:sz w:val="28"/>
          <w:szCs w:val="24"/>
        </w:rPr>
        <w:t>21,6</w:t>
      </w:r>
      <w:r w:rsidRPr="008D7DF9">
        <w:rPr>
          <w:rFonts w:ascii="Times New Roman" w:hAnsi="Times New Roman" w:cs="Times New Roman"/>
          <w:sz w:val="28"/>
          <w:szCs w:val="24"/>
        </w:rPr>
        <w:t xml:space="preserve"> % больных с изолированной НАЖБП и 25,</w:t>
      </w:r>
      <w:r w:rsidR="003E516E">
        <w:rPr>
          <w:rFonts w:ascii="Times New Roman" w:hAnsi="Times New Roman" w:cs="Times New Roman"/>
          <w:sz w:val="28"/>
          <w:szCs w:val="24"/>
        </w:rPr>
        <w:t>3</w:t>
      </w:r>
      <w:r w:rsidRPr="008D7DF9">
        <w:rPr>
          <w:rFonts w:ascii="Times New Roman" w:hAnsi="Times New Roman" w:cs="Times New Roman"/>
          <w:sz w:val="28"/>
          <w:szCs w:val="24"/>
        </w:rPr>
        <w:t xml:space="preserve"> % с СД2, проживающих в условиях низкогорья. У жителей </w:t>
      </w:r>
      <w:r w:rsidR="007A56C4">
        <w:rPr>
          <w:rFonts w:ascii="Times New Roman" w:hAnsi="Times New Roman" w:cs="Times New Roman"/>
          <w:sz w:val="28"/>
          <w:szCs w:val="24"/>
        </w:rPr>
        <w:t>средне</w:t>
      </w:r>
      <w:r w:rsidRPr="008D7DF9">
        <w:rPr>
          <w:rFonts w:ascii="Times New Roman" w:hAnsi="Times New Roman" w:cs="Times New Roman"/>
          <w:sz w:val="28"/>
          <w:szCs w:val="24"/>
        </w:rPr>
        <w:t>горья, страдающих НАЖБП повышение АЛТ было достоверно ниже и наблюдалось только в 1</w:t>
      </w:r>
      <w:r w:rsidR="003E516E">
        <w:rPr>
          <w:rFonts w:ascii="Times New Roman" w:hAnsi="Times New Roman" w:cs="Times New Roman"/>
          <w:sz w:val="28"/>
          <w:szCs w:val="24"/>
        </w:rPr>
        <w:t>4,9</w:t>
      </w:r>
      <w:r w:rsidRPr="008D7DF9">
        <w:rPr>
          <w:rFonts w:ascii="Times New Roman" w:hAnsi="Times New Roman" w:cs="Times New Roman"/>
          <w:sz w:val="28"/>
          <w:szCs w:val="24"/>
        </w:rPr>
        <w:t xml:space="preserve"> % случаев, а </w:t>
      </w:r>
      <w:r w:rsidR="00F4047D">
        <w:rPr>
          <w:rFonts w:ascii="Times New Roman" w:hAnsi="Times New Roman" w:cs="Times New Roman"/>
          <w:sz w:val="28"/>
          <w:szCs w:val="24"/>
        </w:rPr>
        <w:t xml:space="preserve">при </w:t>
      </w:r>
      <w:r w:rsidRPr="008D7DF9">
        <w:rPr>
          <w:rFonts w:ascii="Times New Roman" w:hAnsi="Times New Roman" w:cs="Times New Roman"/>
          <w:sz w:val="28"/>
          <w:szCs w:val="24"/>
        </w:rPr>
        <w:t>сочетани</w:t>
      </w:r>
      <w:r w:rsidR="00F4047D">
        <w:rPr>
          <w:rFonts w:ascii="Times New Roman" w:hAnsi="Times New Roman" w:cs="Times New Roman"/>
          <w:sz w:val="28"/>
          <w:szCs w:val="24"/>
        </w:rPr>
        <w:t>и</w:t>
      </w:r>
      <w:r w:rsidRPr="008D7DF9">
        <w:rPr>
          <w:rFonts w:ascii="Times New Roman" w:hAnsi="Times New Roman" w:cs="Times New Roman"/>
          <w:sz w:val="28"/>
          <w:szCs w:val="24"/>
        </w:rPr>
        <w:t xml:space="preserve"> с СД2 </w:t>
      </w:r>
      <w:proofErr w:type="spellStart"/>
      <w:r w:rsidRPr="008D7DF9">
        <w:rPr>
          <w:rFonts w:ascii="Times New Roman" w:hAnsi="Times New Roman" w:cs="Times New Roman"/>
          <w:sz w:val="28"/>
          <w:szCs w:val="24"/>
        </w:rPr>
        <w:t>гиперферментемия</w:t>
      </w:r>
      <w:proofErr w:type="spellEnd"/>
      <w:r w:rsidR="00F4047D">
        <w:rPr>
          <w:rFonts w:ascii="Times New Roman" w:hAnsi="Times New Roman" w:cs="Times New Roman"/>
          <w:sz w:val="28"/>
          <w:szCs w:val="24"/>
        </w:rPr>
        <w:t xml:space="preserve"> была</w:t>
      </w:r>
      <w:r w:rsidRPr="008D7DF9">
        <w:rPr>
          <w:rFonts w:ascii="Times New Roman" w:hAnsi="Times New Roman" w:cs="Times New Roman"/>
          <w:sz w:val="28"/>
          <w:szCs w:val="24"/>
        </w:rPr>
        <w:t xml:space="preserve"> выявлена у 20,2 %.</w:t>
      </w:r>
    </w:p>
    <w:p w14:paraId="55CADBC3" w14:textId="77777777" w:rsidR="00D64532" w:rsidRPr="008D7DF9" w:rsidRDefault="00D64532" w:rsidP="00D64532">
      <w:pPr>
        <w:spacing w:after="0" w:line="360" w:lineRule="auto"/>
        <w:ind w:firstLine="567"/>
        <w:jc w:val="both"/>
        <w:rPr>
          <w:rFonts w:ascii="Times New Roman" w:hAnsi="Times New Roman" w:cs="Times New Roman"/>
          <w:sz w:val="28"/>
          <w:szCs w:val="24"/>
        </w:rPr>
      </w:pPr>
      <w:r w:rsidRPr="008D7DF9">
        <w:rPr>
          <w:rFonts w:ascii="Times New Roman" w:hAnsi="Times New Roman" w:cs="Times New Roman"/>
          <w:sz w:val="28"/>
          <w:szCs w:val="24"/>
        </w:rPr>
        <w:t xml:space="preserve">Была найдена положительная очень высокая корреляция АЛТ с ИЛ-4 и ФНО-α </w:t>
      </w:r>
      <w:r w:rsidRPr="008D7DF9">
        <w:rPr>
          <w:rFonts w:ascii="Times New Roman" w:eastAsia="SimSun" w:hAnsi="Times New Roman" w:cs="Times New Roman"/>
          <w:sz w:val="28"/>
          <w:szCs w:val="28"/>
          <w:lang w:eastAsia="zh-CN"/>
        </w:rPr>
        <w:t xml:space="preserve">(r = 1,0; p </w:t>
      </w:r>
      <w:proofErr w:type="gramStart"/>
      <w:r w:rsidRPr="008D7DF9">
        <w:rPr>
          <w:rFonts w:ascii="Times New Roman" w:eastAsia="SimSun" w:hAnsi="Times New Roman" w:cs="Times New Roman"/>
          <w:sz w:val="28"/>
          <w:szCs w:val="28"/>
          <w:lang w:eastAsia="zh-CN"/>
        </w:rPr>
        <w:t>&lt; 0,001</w:t>
      </w:r>
      <w:proofErr w:type="gramEnd"/>
      <w:r w:rsidRPr="008D7DF9">
        <w:rPr>
          <w:rFonts w:ascii="Times New Roman" w:eastAsia="SimSun" w:hAnsi="Times New Roman" w:cs="Times New Roman"/>
          <w:sz w:val="28"/>
          <w:szCs w:val="28"/>
          <w:lang w:eastAsia="zh-CN"/>
        </w:rPr>
        <w:t xml:space="preserve">). Корреляция такой же силы была у показателя АСТ с обоими цитокинами. Очень высокую прямую корреляционную связь (r = 1,0; p </w:t>
      </w:r>
      <w:proofErr w:type="gramStart"/>
      <w:r w:rsidRPr="008D7DF9">
        <w:rPr>
          <w:rFonts w:ascii="Times New Roman" w:eastAsia="SimSun" w:hAnsi="Times New Roman" w:cs="Times New Roman"/>
          <w:sz w:val="28"/>
          <w:szCs w:val="28"/>
          <w:lang w:eastAsia="zh-CN"/>
        </w:rPr>
        <w:t>&lt; 0,001</w:t>
      </w:r>
      <w:proofErr w:type="gramEnd"/>
      <w:r w:rsidRPr="008D7DF9">
        <w:rPr>
          <w:rFonts w:ascii="Times New Roman" w:eastAsia="SimSun" w:hAnsi="Times New Roman" w:cs="Times New Roman"/>
          <w:sz w:val="28"/>
          <w:szCs w:val="28"/>
          <w:lang w:eastAsia="zh-CN"/>
        </w:rPr>
        <w:t>) имели общий холестерин и цитокины (ИЛ-4 и ФНО-</w:t>
      </w:r>
      <w:r w:rsidRPr="008D7DF9">
        <w:rPr>
          <w:rFonts w:ascii="Times New Roman" w:eastAsia="SimSun" w:hAnsi="Times New Roman" w:cs="Times New Roman"/>
          <w:i/>
          <w:sz w:val="28"/>
          <w:szCs w:val="28"/>
          <w:lang w:eastAsia="zh-CN"/>
        </w:rPr>
        <w:t>α</w:t>
      </w:r>
      <w:r w:rsidRPr="008D7DF9">
        <w:rPr>
          <w:rFonts w:ascii="Times New Roman" w:eastAsia="SimSun" w:hAnsi="Times New Roman" w:cs="Times New Roman"/>
          <w:sz w:val="28"/>
          <w:szCs w:val="28"/>
          <w:lang w:eastAsia="zh-CN"/>
        </w:rPr>
        <w:t xml:space="preserve">). Данные связи отражают важную роль воспаления в патогенезе деградации </w:t>
      </w:r>
      <w:proofErr w:type="spellStart"/>
      <w:r w:rsidRPr="008D7DF9">
        <w:rPr>
          <w:rFonts w:ascii="Times New Roman" w:eastAsia="SimSun" w:hAnsi="Times New Roman" w:cs="Times New Roman"/>
          <w:sz w:val="28"/>
          <w:szCs w:val="28"/>
          <w:lang w:eastAsia="zh-CN"/>
        </w:rPr>
        <w:t>гепатоцитов</w:t>
      </w:r>
      <w:proofErr w:type="spellEnd"/>
      <w:r w:rsidRPr="008D7DF9">
        <w:rPr>
          <w:rFonts w:ascii="Times New Roman" w:eastAsia="SimSun" w:hAnsi="Times New Roman" w:cs="Times New Roman"/>
          <w:sz w:val="28"/>
          <w:szCs w:val="28"/>
          <w:lang w:eastAsia="zh-CN"/>
        </w:rPr>
        <w:t xml:space="preserve"> и нарушении липидного обмена. </w:t>
      </w:r>
    </w:p>
    <w:p w14:paraId="625DA247" w14:textId="0A694AA5" w:rsidR="00D64532" w:rsidRPr="008D7DF9" w:rsidRDefault="00D64532" w:rsidP="00D64532">
      <w:pPr>
        <w:spacing w:after="0" w:line="360" w:lineRule="auto"/>
        <w:ind w:firstLine="567"/>
        <w:jc w:val="both"/>
        <w:rPr>
          <w:rFonts w:ascii="Times New Roman" w:hAnsi="Times New Roman" w:cs="Times New Roman"/>
          <w:sz w:val="28"/>
          <w:szCs w:val="24"/>
        </w:rPr>
      </w:pPr>
      <w:r w:rsidRPr="008D7DF9">
        <w:rPr>
          <w:rFonts w:ascii="Times New Roman" w:hAnsi="Times New Roman" w:cs="Times New Roman"/>
          <w:sz w:val="28"/>
          <w:szCs w:val="24"/>
        </w:rPr>
        <w:t xml:space="preserve">Принимая во внимание тот факт, что повышение показателя АЛТ является признаком </w:t>
      </w:r>
      <w:proofErr w:type="spellStart"/>
      <w:r w:rsidRPr="008D7DF9">
        <w:rPr>
          <w:rFonts w:ascii="Times New Roman" w:hAnsi="Times New Roman" w:cs="Times New Roman"/>
          <w:sz w:val="28"/>
          <w:szCs w:val="24"/>
        </w:rPr>
        <w:t>стеатогепатита</w:t>
      </w:r>
      <w:proofErr w:type="spellEnd"/>
      <w:r w:rsidRPr="008D7DF9">
        <w:rPr>
          <w:rFonts w:ascii="Times New Roman" w:hAnsi="Times New Roman" w:cs="Times New Roman"/>
          <w:sz w:val="28"/>
          <w:szCs w:val="24"/>
        </w:rPr>
        <w:t xml:space="preserve">, было проведено условное разделение на стадии НАЖГ и НАСГ, которые нашли свое отражение в </w:t>
      </w:r>
      <w:r w:rsidR="00C53EE0">
        <w:rPr>
          <w:rFonts w:ascii="Times New Roman" w:hAnsi="Times New Roman" w:cs="Times New Roman"/>
          <w:sz w:val="28"/>
          <w:szCs w:val="24"/>
        </w:rPr>
        <w:t xml:space="preserve">табл. </w:t>
      </w:r>
      <w:r w:rsidR="00112B45">
        <w:rPr>
          <w:rFonts w:ascii="Times New Roman" w:hAnsi="Times New Roman" w:cs="Times New Roman"/>
          <w:sz w:val="28"/>
          <w:szCs w:val="24"/>
        </w:rPr>
        <w:t>3</w:t>
      </w:r>
      <w:r w:rsidRPr="008D7DF9">
        <w:rPr>
          <w:rFonts w:ascii="Times New Roman" w:hAnsi="Times New Roman" w:cs="Times New Roman"/>
          <w:sz w:val="28"/>
          <w:szCs w:val="24"/>
        </w:rPr>
        <w:t xml:space="preserve">.5. и </w:t>
      </w:r>
      <w:r w:rsidR="00112B45">
        <w:rPr>
          <w:rFonts w:ascii="Times New Roman" w:hAnsi="Times New Roman" w:cs="Times New Roman"/>
          <w:sz w:val="28"/>
          <w:szCs w:val="24"/>
        </w:rPr>
        <w:t>3</w:t>
      </w:r>
      <w:r w:rsidRPr="008D7DF9">
        <w:rPr>
          <w:rFonts w:ascii="Times New Roman" w:hAnsi="Times New Roman" w:cs="Times New Roman"/>
          <w:sz w:val="28"/>
          <w:szCs w:val="24"/>
        </w:rPr>
        <w:t xml:space="preserve">.6. </w:t>
      </w:r>
    </w:p>
    <w:p w14:paraId="3D2760D9" w14:textId="1B66EEB1" w:rsidR="00D64532" w:rsidRPr="008D7DF9" w:rsidRDefault="00D64532" w:rsidP="00D64532">
      <w:pPr>
        <w:spacing w:after="0" w:line="360" w:lineRule="auto"/>
        <w:ind w:firstLine="567"/>
        <w:jc w:val="both"/>
        <w:rPr>
          <w:rFonts w:ascii="Times New Roman" w:hAnsi="Times New Roman" w:cs="Times New Roman"/>
          <w:sz w:val="28"/>
          <w:szCs w:val="24"/>
        </w:rPr>
      </w:pPr>
      <w:r w:rsidRPr="008D7DF9">
        <w:rPr>
          <w:rFonts w:ascii="Times New Roman" w:hAnsi="Times New Roman" w:cs="Times New Roman"/>
          <w:sz w:val="28"/>
          <w:szCs w:val="24"/>
        </w:rPr>
        <w:t>Как видно из табл</w:t>
      </w:r>
      <w:r w:rsidR="00C53EE0">
        <w:rPr>
          <w:rFonts w:ascii="Times New Roman" w:hAnsi="Times New Roman" w:cs="Times New Roman"/>
          <w:sz w:val="28"/>
          <w:szCs w:val="24"/>
        </w:rPr>
        <w:t>.</w:t>
      </w:r>
      <w:r w:rsidRPr="008D7DF9">
        <w:rPr>
          <w:rFonts w:ascii="Times New Roman" w:hAnsi="Times New Roman" w:cs="Times New Roman"/>
          <w:sz w:val="28"/>
          <w:szCs w:val="24"/>
        </w:rPr>
        <w:t xml:space="preserve"> </w:t>
      </w:r>
      <w:r w:rsidR="00112B45">
        <w:rPr>
          <w:rFonts w:ascii="Times New Roman" w:hAnsi="Times New Roman" w:cs="Times New Roman"/>
          <w:sz w:val="28"/>
          <w:szCs w:val="24"/>
        </w:rPr>
        <w:t>3</w:t>
      </w:r>
      <w:r w:rsidRPr="008D7DF9">
        <w:rPr>
          <w:rFonts w:ascii="Times New Roman" w:hAnsi="Times New Roman" w:cs="Times New Roman"/>
          <w:sz w:val="28"/>
          <w:szCs w:val="24"/>
        </w:rPr>
        <w:t xml:space="preserve">.5, на стадии НАЖГ уровень печеночного фермента АЛТ не выходит за пределы </w:t>
      </w:r>
      <w:proofErr w:type="spellStart"/>
      <w:r w:rsidRPr="008D7DF9">
        <w:rPr>
          <w:rFonts w:ascii="Times New Roman" w:hAnsi="Times New Roman" w:cs="Times New Roman"/>
          <w:sz w:val="28"/>
          <w:szCs w:val="24"/>
        </w:rPr>
        <w:t>референсных</w:t>
      </w:r>
      <w:proofErr w:type="spellEnd"/>
      <w:r w:rsidRPr="008D7DF9">
        <w:rPr>
          <w:rFonts w:ascii="Times New Roman" w:hAnsi="Times New Roman" w:cs="Times New Roman"/>
          <w:sz w:val="28"/>
          <w:szCs w:val="24"/>
        </w:rPr>
        <w:t xml:space="preserve"> значений и статистически не отличается от контрольной группы. Достоверно значимы высокие цифры АСТ отмечаются у жителей </w:t>
      </w:r>
      <w:r w:rsidR="00F4047D" w:rsidRPr="00F4047D">
        <w:rPr>
          <w:rFonts w:ascii="Times New Roman" w:hAnsi="Times New Roman" w:cs="Times New Roman"/>
          <w:sz w:val="28"/>
          <w:szCs w:val="24"/>
        </w:rPr>
        <w:t>среднегорья</w:t>
      </w:r>
      <w:r w:rsidRPr="008D7DF9">
        <w:rPr>
          <w:rFonts w:ascii="Times New Roman" w:hAnsi="Times New Roman" w:cs="Times New Roman"/>
          <w:sz w:val="28"/>
          <w:szCs w:val="24"/>
        </w:rPr>
        <w:t xml:space="preserve">, как в сочетании с СД2, так и без. Коэффициент де </w:t>
      </w:r>
      <w:proofErr w:type="spellStart"/>
      <w:r w:rsidRPr="008D7DF9">
        <w:rPr>
          <w:rFonts w:ascii="Times New Roman" w:hAnsi="Times New Roman" w:cs="Times New Roman"/>
          <w:sz w:val="28"/>
          <w:szCs w:val="24"/>
        </w:rPr>
        <w:t>Ритиса</w:t>
      </w:r>
      <w:proofErr w:type="spellEnd"/>
      <w:r w:rsidRPr="008D7DF9">
        <w:rPr>
          <w:rFonts w:ascii="Times New Roman" w:hAnsi="Times New Roman" w:cs="Times New Roman"/>
          <w:sz w:val="28"/>
          <w:szCs w:val="24"/>
        </w:rPr>
        <w:t>, соотношения АСТ к АЛТ (</w:t>
      </w:r>
      <w:proofErr w:type="spellStart"/>
      <w:r w:rsidRPr="008D7DF9">
        <w:rPr>
          <w:rFonts w:ascii="Times New Roman" w:hAnsi="Times New Roman" w:cs="Times New Roman"/>
          <w:sz w:val="28"/>
          <w:szCs w:val="24"/>
        </w:rPr>
        <w:t>высокодостоверный</w:t>
      </w:r>
      <w:proofErr w:type="spellEnd"/>
      <w:r w:rsidRPr="008D7DF9">
        <w:rPr>
          <w:rFonts w:ascii="Times New Roman" w:hAnsi="Times New Roman" w:cs="Times New Roman"/>
          <w:sz w:val="28"/>
          <w:szCs w:val="24"/>
        </w:rPr>
        <w:t xml:space="preserve"> маркер повреждения и некроза </w:t>
      </w:r>
      <w:proofErr w:type="spellStart"/>
      <w:r w:rsidRPr="008D7DF9">
        <w:rPr>
          <w:rFonts w:ascii="Times New Roman" w:hAnsi="Times New Roman" w:cs="Times New Roman"/>
          <w:sz w:val="28"/>
          <w:szCs w:val="24"/>
        </w:rPr>
        <w:t>гепатоцитов</w:t>
      </w:r>
      <w:proofErr w:type="spellEnd"/>
      <w:r w:rsidRPr="008D7DF9">
        <w:rPr>
          <w:rFonts w:ascii="Times New Roman" w:hAnsi="Times New Roman" w:cs="Times New Roman"/>
          <w:sz w:val="28"/>
          <w:szCs w:val="24"/>
        </w:rPr>
        <w:t xml:space="preserve"> или </w:t>
      </w:r>
      <w:proofErr w:type="spellStart"/>
      <w:r w:rsidRPr="008D7DF9">
        <w:rPr>
          <w:rFonts w:ascii="Times New Roman" w:hAnsi="Times New Roman" w:cs="Times New Roman"/>
          <w:sz w:val="28"/>
          <w:szCs w:val="24"/>
        </w:rPr>
        <w:t>кардиомиоцитов</w:t>
      </w:r>
      <w:proofErr w:type="spellEnd"/>
      <w:r w:rsidRPr="008D7DF9">
        <w:rPr>
          <w:rFonts w:ascii="Times New Roman" w:hAnsi="Times New Roman" w:cs="Times New Roman"/>
          <w:sz w:val="28"/>
          <w:szCs w:val="24"/>
        </w:rPr>
        <w:t xml:space="preserve">) в норме находится в пределах 0,9 -1,73 </w:t>
      </w:r>
      <w:proofErr w:type="spellStart"/>
      <w:r w:rsidRPr="008D7DF9">
        <w:rPr>
          <w:rFonts w:ascii="Times New Roman" w:hAnsi="Times New Roman" w:cs="Times New Roman"/>
          <w:sz w:val="28"/>
          <w:szCs w:val="24"/>
        </w:rPr>
        <w:t>ед</w:t>
      </w:r>
      <w:proofErr w:type="spellEnd"/>
      <w:r w:rsidRPr="008D7DF9">
        <w:rPr>
          <w:rFonts w:ascii="Times New Roman" w:hAnsi="Times New Roman" w:cs="Times New Roman"/>
          <w:sz w:val="28"/>
          <w:szCs w:val="24"/>
        </w:rPr>
        <w:t xml:space="preserve">/л. У больных с НАЖГ обоих регионов данный показатель был в пределах нормы. </w:t>
      </w:r>
    </w:p>
    <w:p w14:paraId="2ABB439E" w14:textId="2872FC70" w:rsidR="00D64532" w:rsidRPr="008D7DF9" w:rsidRDefault="00D64532" w:rsidP="00D64532">
      <w:pPr>
        <w:spacing w:after="0" w:line="360" w:lineRule="auto"/>
        <w:ind w:firstLine="567"/>
        <w:jc w:val="both"/>
        <w:rPr>
          <w:rFonts w:ascii="Times New Roman" w:hAnsi="Times New Roman" w:cs="Times New Roman"/>
          <w:sz w:val="28"/>
          <w:szCs w:val="24"/>
        </w:rPr>
      </w:pPr>
      <w:r w:rsidRPr="008D7DF9">
        <w:rPr>
          <w:rFonts w:ascii="Times New Roman" w:hAnsi="Times New Roman" w:cs="Times New Roman"/>
          <w:sz w:val="28"/>
          <w:szCs w:val="24"/>
        </w:rPr>
        <w:t>То, что уже на стадии жирового гепатоза начинается разрастание соединительной ткани можно проследить у наших больных по изменению значения FIB-4. Табл</w:t>
      </w:r>
      <w:r w:rsidR="00C53EE0">
        <w:rPr>
          <w:rFonts w:ascii="Times New Roman" w:hAnsi="Times New Roman" w:cs="Times New Roman"/>
          <w:sz w:val="28"/>
          <w:szCs w:val="24"/>
        </w:rPr>
        <w:t>.</w:t>
      </w:r>
      <w:r w:rsidRPr="008D7DF9">
        <w:rPr>
          <w:rFonts w:ascii="Times New Roman" w:hAnsi="Times New Roman" w:cs="Times New Roman"/>
          <w:sz w:val="28"/>
          <w:szCs w:val="24"/>
        </w:rPr>
        <w:t xml:space="preserve"> </w:t>
      </w:r>
      <w:r w:rsidR="00112B45">
        <w:rPr>
          <w:rFonts w:ascii="Times New Roman" w:hAnsi="Times New Roman" w:cs="Times New Roman"/>
          <w:sz w:val="28"/>
          <w:szCs w:val="24"/>
        </w:rPr>
        <w:t>3</w:t>
      </w:r>
      <w:r w:rsidRPr="008D7DF9">
        <w:rPr>
          <w:rFonts w:ascii="Times New Roman" w:hAnsi="Times New Roman" w:cs="Times New Roman"/>
          <w:sz w:val="28"/>
          <w:szCs w:val="24"/>
        </w:rPr>
        <w:t xml:space="preserve">.5 демонстрирует постепенный рост значения FIB-4 по мере прогрессирования и присоединения СД2. У жителей низкогорья с НАЖГ </w:t>
      </w:r>
      <w:r w:rsidRPr="008D7DF9">
        <w:rPr>
          <w:rFonts w:ascii="Times New Roman" w:hAnsi="Times New Roman" w:cs="Times New Roman"/>
          <w:sz w:val="28"/>
          <w:szCs w:val="24"/>
        </w:rPr>
        <w:lastRenderedPageBreak/>
        <w:t>отмечается прирост показателя фиброза на 15 %, а при сочетании с СД2 – на 39 %. Обращает на себя внимание более чем двукратный прирост FIB-4 у больных с НАЖ</w:t>
      </w:r>
      <w:r w:rsidR="00F4047D">
        <w:rPr>
          <w:rFonts w:ascii="Times New Roman" w:hAnsi="Times New Roman" w:cs="Times New Roman"/>
          <w:sz w:val="28"/>
          <w:szCs w:val="24"/>
        </w:rPr>
        <w:t>Г</w:t>
      </w:r>
      <w:r w:rsidRPr="008D7DF9">
        <w:rPr>
          <w:rFonts w:ascii="Times New Roman" w:hAnsi="Times New Roman" w:cs="Times New Roman"/>
          <w:sz w:val="28"/>
          <w:szCs w:val="24"/>
        </w:rPr>
        <w:t xml:space="preserve">, как изолированной, так и в сочетании с СД2, проживающих в </w:t>
      </w:r>
      <w:r w:rsidR="005D6727">
        <w:rPr>
          <w:rFonts w:ascii="Times New Roman" w:hAnsi="Times New Roman" w:cs="Times New Roman"/>
          <w:sz w:val="28"/>
          <w:szCs w:val="24"/>
        </w:rPr>
        <w:t>средне</w:t>
      </w:r>
      <w:r w:rsidRPr="008D7DF9">
        <w:rPr>
          <w:rFonts w:ascii="Times New Roman" w:hAnsi="Times New Roman" w:cs="Times New Roman"/>
          <w:sz w:val="28"/>
          <w:szCs w:val="24"/>
        </w:rPr>
        <w:t>горье.  FIB-4 вырос у данных больных на 12% и 110 %, соответственно.</w:t>
      </w:r>
    </w:p>
    <w:p w14:paraId="6D1DD59E" w14:textId="0A021F72" w:rsidR="00D64532" w:rsidRPr="008D7DF9" w:rsidRDefault="00D64532" w:rsidP="00D64532">
      <w:pPr>
        <w:spacing w:after="0" w:line="360" w:lineRule="auto"/>
        <w:ind w:firstLine="567"/>
        <w:jc w:val="both"/>
        <w:rPr>
          <w:rFonts w:ascii="Times New Roman" w:hAnsi="Times New Roman" w:cs="Times New Roman"/>
          <w:sz w:val="28"/>
          <w:szCs w:val="24"/>
        </w:rPr>
      </w:pPr>
      <w:r w:rsidRPr="008D7DF9">
        <w:rPr>
          <w:rFonts w:ascii="Times New Roman" w:hAnsi="Times New Roman" w:cs="Times New Roman"/>
          <w:sz w:val="28"/>
          <w:szCs w:val="24"/>
        </w:rPr>
        <w:t xml:space="preserve">ОХ у горцев, страдающих НАЖГ был статистически значимо ниже по сравнению с жителями низкогорья с аналогичной патологией. Однако присоединение СД2 характеризовалась достоверным приростом ОХ, что может быт подтверждением значительного осложняющего влияния СД2 на течение НАЖГ. Такие показатели липидного спектра, как ЛПНП и ТГ хотя и не имели достоверных различий в группах </w:t>
      </w:r>
      <w:proofErr w:type="spellStart"/>
      <w:r w:rsidRPr="008D7DF9">
        <w:rPr>
          <w:rFonts w:ascii="Times New Roman" w:hAnsi="Times New Roman" w:cs="Times New Roman"/>
          <w:sz w:val="28"/>
          <w:szCs w:val="24"/>
        </w:rPr>
        <w:t>низкогорцев</w:t>
      </w:r>
      <w:proofErr w:type="spellEnd"/>
      <w:r w:rsidRPr="008D7DF9">
        <w:rPr>
          <w:rFonts w:ascii="Times New Roman" w:hAnsi="Times New Roman" w:cs="Times New Roman"/>
          <w:sz w:val="28"/>
          <w:szCs w:val="24"/>
        </w:rPr>
        <w:t xml:space="preserve"> и жителей </w:t>
      </w:r>
      <w:r w:rsidR="00F4047D" w:rsidRPr="00F4047D">
        <w:rPr>
          <w:rFonts w:ascii="Times New Roman" w:hAnsi="Times New Roman" w:cs="Times New Roman"/>
          <w:sz w:val="28"/>
          <w:szCs w:val="24"/>
        </w:rPr>
        <w:t>среднегорья</w:t>
      </w:r>
      <w:r w:rsidRPr="008D7DF9">
        <w:rPr>
          <w:rFonts w:ascii="Times New Roman" w:hAnsi="Times New Roman" w:cs="Times New Roman"/>
          <w:sz w:val="28"/>
          <w:szCs w:val="24"/>
        </w:rPr>
        <w:t>, однако сочетание с СД2 характеризовалось значимым приростом уровня ТГ.</w:t>
      </w:r>
    </w:p>
    <w:p w14:paraId="2C990AB5" w14:textId="27EF112C" w:rsidR="00D64532" w:rsidRPr="008D7DF9" w:rsidRDefault="00D64532" w:rsidP="00D64532">
      <w:pPr>
        <w:spacing w:after="0" w:line="360" w:lineRule="auto"/>
        <w:ind w:firstLine="567"/>
        <w:jc w:val="both"/>
        <w:rPr>
          <w:rFonts w:ascii="Times New Roman" w:hAnsi="Times New Roman" w:cs="Times New Roman"/>
          <w:sz w:val="28"/>
          <w:szCs w:val="24"/>
        </w:rPr>
      </w:pPr>
      <w:r w:rsidRPr="008D7DF9">
        <w:rPr>
          <w:rFonts w:ascii="Times New Roman" w:hAnsi="Times New Roman" w:cs="Times New Roman"/>
          <w:sz w:val="28"/>
          <w:szCs w:val="24"/>
        </w:rPr>
        <w:t>Ряд исследований, посвященные изучению связи висцерального жира с развитием и прогрессированием хронической болезни почек (ХБП), описывают, что избыточный жир в почечном синусе приводит к сдавлению почечных сосудов, выходящих из почки, включая почечную вену и лимфатические сосуды [</w:t>
      </w:r>
      <w:r w:rsidR="0023233B">
        <w:rPr>
          <w:rFonts w:ascii="Times New Roman" w:hAnsi="Times New Roman" w:cs="Times New Roman"/>
          <w:sz w:val="28"/>
          <w:szCs w:val="24"/>
        </w:rPr>
        <w:t>303</w:t>
      </w:r>
      <w:r w:rsidRPr="008D7DF9">
        <w:rPr>
          <w:rFonts w:ascii="Times New Roman" w:hAnsi="Times New Roman" w:cs="Times New Roman"/>
          <w:sz w:val="28"/>
          <w:szCs w:val="24"/>
        </w:rPr>
        <w:t xml:space="preserve">]. Также накопление жировой ткани в почечной паренхиме приводит к повреждению почек посредством </w:t>
      </w:r>
      <w:proofErr w:type="spellStart"/>
      <w:r w:rsidRPr="008D7DF9">
        <w:rPr>
          <w:rFonts w:ascii="Times New Roman" w:hAnsi="Times New Roman" w:cs="Times New Roman"/>
          <w:sz w:val="28"/>
          <w:szCs w:val="24"/>
        </w:rPr>
        <w:t>липотоксичности</w:t>
      </w:r>
      <w:proofErr w:type="spellEnd"/>
      <w:r w:rsidRPr="008D7DF9">
        <w:rPr>
          <w:rFonts w:ascii="Times New Roman" w:hAnsi="Times New Roman" w:cs="Times New Roman"/>
          <w:sz w:val="28"/>
          <w:szCs w:val="24"/>
        </w:rPr>
        <w:t>, окислительного стресса, воспаления и фиброза [</w:t>
      </w:r>
      <w:r w:rsidR="0023233B">
        <w:rPr>
          <w:rFonts w:ascii="Times New Roman" w:hAnsi="Times New Roman" w:cs="Times New Roman"/>
          <w:sz w:val="28"/>
          <w:szCs w:val="24"/>
        </w:rPr>
        <w:t>304</w:t>
      </w:r>
      <w:r w:rsidRPr="008D7DF9">
        <w:rPr>
          <w:rFonts w:ascii="Times New Roman" w:hAnsi="Times New Roman" w:cs="Times New Roman"/>
          <w:sz w:val="28"/>
          <w:szCs w:val="24"/>
        </w:rPr>
        <w:t xml:space="preserve">]. Темп прогрессирования нарушения почечной функции, наравне с развитием фиброза, можно проследить по показателю креатинина сыворотки крови. Как видно из таблицы </w:t>
      </w:r>
      <w:r w:rsidR="00112B45">
        <w:rPr>
          <w:rFonts w:ascii="Times New Roman" w:hAnsi="Times New Roman" w:cs="Times New Roman"/>
          <w:sz w:val="28"/>
          <w:szCs w:val="24"/>
        </w:rPr>
        <w:t>3</w:t>
      </w:r>
      <w:r w:rsidRPr="008D7DF9">
        <w:rPr>
          <w:rFonts w:ascii="Times New Roman" w:hAnsi="Times New Roman" w:cs="Times New Roman"/>
          <w:sz w:val="28"/>
          <w:szCs w:val="24"/>
        </w:rPr>
        <w:t xml:space="preserve">.5, если у низкогорных пациентов с НАЖГ уровень креатинина на отличался от контрольной группы и только сочетание с СД2 приводило к его повышению на 30 %, то жители </w:t>
      </w:r>
      <w:r w:rsidR="00F4047D" w:rsidRPr="00F4047D">
        <w:rPr>
          <w:rFonts w:ascii="Times New Roman" w:hAnsi="Times New Roman" w:cs="Times New Roman"/>
          <w:sz w:val="28"/>
          <w:szCs w:val="24"/>
        </w:rPr>
        <w:t xml:space="preserve">среднегорья </w:t>
      </w:r>
      <w:r w:rsidRPr="008D7DF9">
        <w:rPr>
          <w:rFonts w:ascii="Times New Roman" w:hAnsi="Times New Roman" w:cs="Times New Roman"/>
          <w:sz w:val="28"/>
          <w:szCs w:val="24"/>
        </w:rPr>
        <w:t>уже на стадии НАЖГ имели 129 % прироста, а присоединение СД2 привела к ещё большему увеличению (на 144 %).</w:t>
      </w:r>
    </w:p>
    <w:p w14:paraId="063C826C" w14:textId="03FAF978" w:rsidR="00D64532" w:rsidRPr="008D7DF9" w:rsidRDefault="00D64532" w:rsidP="00D64532">
      <w:pPr>
        <w:spacing w:after="0" w:line="360" w:lineRule="auto"/>
        <w:ind w:firstLine="567"/>
        <w:jc w:val="both"/>
        <w:rPr>
          <w:rFonts w:ascii="Times New Roman" w:hAnsi="Times New Roman" w:cs="Times New Roman"/>
          <w:sz w:val="28"/>
          <w:szCs w:val="24"/>
        </w:rPr>
      </w:pPr>
      <w:r w:rsidRPr="008D7DF9">
        <w:rPr>
          <w:rFonts w:ascii="Times New Roman" w:hAnsi="Times New Roman" w:cs="Times New Roman"/>
          <w:sz w:val="28"/>
          <w:szCs w:val="24"/>
        </w:rPr>
        <w:t xml:space="preserve">Как видно из таблицы </w:t>
      </w:r>
      <w:r w:rsidR="00112B45">
        <w:rPr>
          <w:rFonts w:ascii="Times New Roman" w:hAnsi="Times New Roman" w:cs="Times New Roman"/>
          <w:sz w:val="28"/>
          <w:szCs w:val="24"/>
        </w:rPr>
        <w:t>3</w:t>
      </w:r>
      <w:r w:rsidRPr="008D7DF9">
        <w:rPr>
          <w:rFonts w:ascii="Times New Roman" w:hAnsi="Times New Roman" w:cs="Times New Roman"/>
          <w:sz w:val="28"/>
          <w:szCs w:val="24"/>
        </w:rPr>
        <w:t>.6</w:t>
      </w:r>
      <w:r w:rsidR="00C53EE0">
        <w:rPr>
          <w:rFonts w:ascii="Times New Roman" w:hAnsi="Times New Roman" w:cs="Times New Roman"/>
          <w:sz w:val="28"/>
          <w:szCs w:val="24"/>
        </w:rPr>
        <w:t>.</w:t>
      </w:r>
      <w:r w:rsidRPr="008D7DF9">
        <w:rPr>
          <w:rFonts w:ascii="Times New Roman" w:hAnsi="Times New Roman" w:cs="Times New Roman"/>
          <w:sz w:val="28"/>
          <w:szCs w:val="24"/>
        </w:rPr>
        <w:t xml:space="preserve">, на стадии НАСГ отмечается статистически значимый прирост печеночных ферментов АЛТ и АСТ по сравнению с контролем. Достоверных различий показателя АЛТ между жителями низкогорья и </w:t>
      </w:r>
      <w:r w:rsidR="00F4047D" w:rsidRPr="00F4047D">
        <w:rPr>
          <w:rFonts w:ascii="Times New Roman" w:hAnsi="Times New Roman" w:cs="Times New Roman"/>
          <w:sz w:val="28"/>
          <w:szCs w:val="24"/>
        </w:rPr>
        <w:t xml:space="preserve">среднегорья </w:t>
      </w:r>
      <w:r w:rsidRPr="008D7DF9">
        <w:rPr>
          <w:rFonts w:ascii="Times New Roman" w:hAnsi="Times New Roman" w:cs="Times New Roman"/>
          <w:sz w:val="28"/>
          <w:szCs w:val="24"/>
        </w:rPr>
        <w:t xml:space="preserve">не было, хотя горцы с НАСГ и СД2 имели более низкие значения. В отличие от АЛТ, уровень АСТ у горцев с НАСГ и СД2 был </w:t>
      </w:r>
      <w:r w:rsidRPr="008D7DF9">
        <w:rPr>
          <w:rFonts w:ascii="Times New Roman" w:hAnsi="Times New Roman" w:cs="Times New Roman"/>
          <w:sz w:val="28"/>
          <w:szCs w:val="24"/>
        </w:rPr>
        <w:lastRenderedPageBreak/>
        <w:t xml:space="preserve">статистически значимо ниже чем у жителей низкогорья </w:t>
      </w:r>
      <w:r w:rsidRPr="008D7DF9">
        <w:rPr>
          <w:rFonts w:ascii="Times New Roman" w:hAnsi="Times New Roman" w:cs="Times New Roman"/>
          <w:sz w:val="28"/>
          <w:szCs w:val="24"/>
          <w:lang w:val="en-US"/>
        </w:rPr>
        <w:t>c</w:t>
      </w:r>
      <w:r w:rsidRPr="008D7DF9">
        <w:rPr>
          <w:rFonts w:ascii="Times New Roman" w:hAnsi="Times New Roman" w:cs="Times New Roman"/>
          <w:sz w:val="28"/>
          <w:szCs w:val="28"/>
        </w:rPr>
        <w:t xml:space="preserve"> р </w:t>
      </w:r>
      <w:proofErr w:type="gramStart"/>
      <w:r w:rsidRPr="008D7DF9">
        <w:rPr>
          <w:rFonts w:ascii="Times New Roman" w:hAnsi="Times New Roman" w:cs="Times New Roman"/>
          <w:sz w:val="28"/>
          <w:szCs w:val="28"/>
        </w:rPr>
        <w:t>&lt; 0</w:t>
      </w:r>
      <w:proofErr w:type="gramEnd"/>
      <w:r w:rsidRPr="008D7DF9">
        <w:rPr>
          <w:rFonts w:ascii="Times New Roman" w:hAnsi="Times New Roman" w:cs="Times New Roman"/>
          <w:sz w:val="28"/>
          <w:szCs w:val="28"/>
        </w:rPr>
        <w:t>,05</w:t>
      </w:r>
      <w:r w:rsidRPr="008D7DF9">
        <w:rPr>
          <w:rFonts w:ascii="Times New Roman" w:hAnsi="Times New Roman" w:cs="Times New Roman"/>
          <w:sz w:val="28"/>
          <w:szCs w:val="24"/>
        </w:rPr>
        <w:t xml:space="preserve">. Обращает на себя внимание быстрый темп снижения показателя АСТ/АЛТ у горцев в сравнении с контрольной группой. Если при изолированном НАСГ у пациентов обоих регионов наблюдается снижение коэффициента де </w:t>
      </w:r>
      <w:proofErr w:type="spellStart"/>
      <w:r w:rsidRPr="008D7DF9">
        <w:rPr>
          <w:rFonts w:ascii="Times New Roman" w:hAnsi="Times New Roman" w:cs="Times New Roman"/>
          <w:sz w:val="28"/>
          <w:szCs w:val="24"/>
        </w:rPr>
        <w:t>Ритиса</w:t>
      </w:r>
      <w:proofErr w:type="spellEnd"/>
      <w:r w:rsidRPr="008D7DF9">
        <w:rPr>
          <w:rFonts w:ascii="Times New Roman" w:hAnsi="Times New Roman" w:cs="Times New Roman"/>
          <w:sz w:val="28"/>
          <w:szCs w:val="24"/>
        </w:rPr>
        <w:t xml:space="preserve"> на 22 %, у жителей </w:t>
      </w:r>
      <w:r w:rsidR="00F4047D" w:rsidRPr="00F4047D">
        <w:rPr>
          <w:rFonts w:ascii="Times New Roman" w:hAnsi="Times New Roman" w:cs="Times New Roman"/>
          <w:sz w:val="28"/>
          <w:szCs w:val="24"/>
        </w:rPr>
        <w:t xml:space="preserve">среднегорья </w:t>
      </w:r>
      <w:r w:rsidRPr="008D7DF9">
        <w:rPr>
          <w:rFonts w:ascii="Times New Roman" w:hAnsi="Times New Roman" w:cs="Times New Roman"/>
          <w:sz w:val="28"/>
          <w:szCs w:val="24"/>
        </w:rPr>
        <w:t xml:space="preserve">с НАСГ с СД2 снижается более 40 % против 22 % </w:t>
      </w:r>
      <w:proofErr w:type="spellStart"/>
      <w:r w:rsidRPr="008D7DF9">
        <w:rPr>
          <w:rFonts w:ascii="Times New Roman" w:hAnsi="Times New Roman" w:cs="Times New Roman"/>
          <w:sz w:val="28"/>
          <w:szCs w:val="24"/>
        </w:rPr>
        <w:t>низкогорцев</w:t>
      </w:r>
      <w:proofErr w:type="spellEnd"/>
      <w:r w:rsidRPr="008D7DF9">
        <w:rPr>
          <w:rFonts w:ascii="Times New Roman" w:hAnsi="Times New Roman" w:cs="Times New Roman"/>
          <w:sz w:val="28"/>
          <w:szCs w:val="24"/>
        </w:rPr>
        <w:t xml:space="preserve">.  </w:t>
      </w:r>
    </w:p>
    <w:p w14:paraId="5A641358" w14:textId="2B0A718A" w:rsidR="00D64532" w:rsidRPr="008D7DF9" w:rsidRDefault="00D64532" w:rsidP="00D64532">
      <w:pPr>
        <w:spacing w:after="0" w:line="360" w:lineRule="auto"/>
        <w:ind w:firstLine="567"/>
        <w:jc w:val="both"/>
        <w:rPr>
          <w:rFonts w:ascii="Times New Roman" w:hAnsi="Times New Roman" w:cs="Times New Roman"/>
          <w:sz w:val="28"/>
          <w:szCs w:val="24"/>
        </w:rPr>
      </w:pPr>
      <w:r w:rsidRPr="008D7DF9">
        <w:rPr>
          <w:rFonts w:ascii="Times New Roman" w:hAnsi="Times New Roman" w:cs="Times New Roman"/>
          <w:sz w:val="28"/>
          <w:szCs w:val="24"/>
        </w:rPr>
        <w:t xml:space="preserve">На стадии </w:t>
      </w:r>
      <w:proofErr w:type="spellStart"/>
      <w:r w:rsidRPr="008D7DF9">
        <w:rPr>
          <w:rFonts w:ascii="Times New Roman" w:hAnsi="Times New Roman" w:cs="Times New Roman"/>
          <w:sz w:val="28"/>
          <w:szCs w:val="24"/>
        </w:rPr>
        <w:t>стеатогепатита</w:t>
      </w:r>
      <w:proofErr w:type="spellEnd"/>
      <w:r w:rsidRPr="008D7DF9">
        <w:rPr>
          <w:rFonts w:ascii="Times New Roman" w:hAnsi="Times New Roman" w:cs="Times New Roman"/>
          <w:sz w:val="28"/>
          <w:szCs w:val="24"/>
        </w:rPr>
        <w:t xml:space="preserve"> показатель фиброза печени FIB-4 был значительно высоким по сравнению со стадией НАЖГ. Так в группе больных, проживающих в низкогорье, наблюдается прирост FIB-4 в 1,5 раза, а присоединение СД2 привело к почти двукратному увеличению. В отличие от </w:t>
      </w:r>
      <w:proofErr w:type="spellStart"/>
      <w:r w:rsidRPr="008D7DF9">
        <w:rPr>
          <w:rFonts w:ascii="Times New Roman" w:hAnsi="Times New Roman" w:cs="Times New Roman"/>
          <w:sz w:val="28"/>
          <w:szCs w:val="24"/>
        </w:rPr>
        <w:t>низкогорцев</w:t>
      </w:r>
      <w:proofErr w:type="spellEnd"/>
      <w:r w:rsidRPr="008D7DF9">
        <w:rPr>
          <w:rFonts w:ascii="Times New Roman" w:hAnsi="Times New Roman" w:cs="Times New Roman"/>
          <w:sz w:val="28"/>
          <w:szCs w:val="24"/>
        </w:rPr>
        <w:t xml:space="preserve">, жители </w:t>
      </w:r>
      <w:r w:rsidR="00F4047D" w:rsidRPr="00F4047D">
        <w:rPr>
          <w:rFonts w:ascii="Times New Roman" w:hAnsi="Times New Roman" w:cs="Times New Roman"/>
          <w:sz w:val="28"/>
          <w:szCs w:val="24"/>
        </w:rPr>
        <w:t xml:space="preserve">среднегорья </w:t>
      </w:r>
      <w:r w:rsidRPr="008D7DF9">
        <w:rPr>
          <w:rFonts w:ascii="Times New Roman" w:hAnsi="Times New Roman" w:cs="Times New Roman"/>
          <w:sz w:val="28"/>
          <w:szCs w:val="24"/>
        </w:rPr>
        <w:t>продемонстрировали более чем в 2,5 раза прирост FIB-4 уже на стадии НАСГ, а сочетание с СД2 привело к почти трёхкратному повышению индекса фиброза.</w:t>
      </w:r>
    </w:p>
    <w:p w14:paraId="4C46F3F4" w14:textId="4D8DED5E"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4"/>
        </w:rPr>
        <w:t xml:space="preserve">ОХ у больных НАСГ, проживающих в условиях </w:t>
      </w:r>
      <w:r w:rsidR="00F4047D" w:rsidRPr="00F4047D">
        <w:rPr>
          <w:rFonts w:ascii="Times New Roman" w:hAnsi="Times New Roman" w:cs="Times New Roman"/>
          <w:sz w:val="28"/>
          <w:szCs w:val="24"/>
        </w:rPr>
        <w:t>среднегорья</w:t>
      </w:r>
      <w:r w:rsidRPr="008D7DF9">
        <w:rPr>
          <w:rFonts w:ascii="Times New Roman" w:hAnsi="Times New Roman" w:cs="Times New Roman"/>
          <w:sz w:val="28"/>
          <w:szCs w:val="24"/>
        </w:rPr>
        <w:t xml:space="preserve">, был достоверно низким по сравнению с жителями низкогорья. Аналогичная тенденция наблюдалась и с ЛПНП, где наибольшее различие отмечалось в группе пациентов с СД2. НАСГ в сочетании с СД2 у горцев характеризовался статистически низкими уровнями ТГ с </w:t>
      </w:r>
      <w:r w:rsidRPr="008D7DF9">
        <w:rPr>
          <w:rFonts w:ascii="Times New Roman" w:hAnsi="Times New Roman" w:cs="Times New Roman"/>
          <w:sz w:val="28"/>
          <w:szCs w:val="28"/>
        </w:rPr>
        <w:t xml:space="preserve">р </w:t>
      </w:r>
      <w:proofErr w:type="gramStart"/>
      <w:r w:rsidRPr="008D7DF9">
        <w:rPr>
          <w:rFonts w:ascii="Times New Roman" w:hAnsi="Times New Roman" w:cs="Times New Roman"/>
          <w:sz w:val="28"/>
          <w:szCs w:val="28"/>
        </w:rPr>
        <w:t>&lt; 0</w:t>
      </w:r>
      <w:proofErr w:type="gramEnd"/>
      <w:r w:rsidRPr="008D7DF9">
        <w:rPr>
          <w:rFonts w:ascii="Times New Roman" w:hAnsi="Times New Roman" w:cs="Times New Roman"/>
          <w:sz w:val="28"/>
          <w:szCs w:val="28"/>
        </w:rPr>
        <w:t xml:space="preserve">,05. </w:t>
      </w:r>
    </w:p>
    <w:p w14:paraId="5909C170" w14:textId="22F0D6A2"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Воспалительный процесс в печени (</w:t>
      </w:r>
      <w:proofErr w:type="spellStart"/>
      <w:r w:rsidRPr="008D7DF9">
        <w:rPr>
          <w:rFonts w:ascii="Times New Roman" w:hAnsi="Times New Roman" w:cs="Times New Roman"/>
          <w:sz w:val="28"/>
          <w:szCs w:val="28"/>
        </w:rPr>
        <w:t>стеатогепатит</w:t>
      </w:r>
      <w:proofErr w:type="spellEnd"/>
      <w:r w:rsidRPr="008D7DF9">
        <w:rPr>
          <w:rFonts w:ascii="Times New Roman" w:hAnsi="Times New Roman" w:cs="Times New Roman"/>
          <w:sz w:val="28"/>
          <w:szCs w:val="28"/>
        </w:rPr>
        <w:t xml:space="preserve">) значительно ускорял темп прироста креатинина сыворотки крови по сравнению со стадией НАЖГ. Если в условиях низкогорья скорость нарушения почечной функции была такой же, как при НАЖГ, то у жителей </w:t>
      </w:r>
      <w:r w:rsidR="0013613D">
        <w:rPr>
          <w:rFonts w:ascii="Times New Roman" w:hAnsi="Times New Roman" w:cs="Times New Roman"/>
          <w:sz w:val="28"/>
          <w:szCs w:val="28"/>
        </w:rPr>
        <w:t>средне</w:t>
      </w:r>
      <w:r w:rsidRPr="008D7DF9">
        <w:rPr>
          <w:rFonts w:ascii="Times New Roman" w:hAnsi="Times New Roman" w:cs="Times New Roman"/>
          <w:sz w:val="28"/>
          <w:szCs w:val="28"/>
        </w:rPr>
        <w:t>горья уже на стадии НАСГ без СД2 отмечался прирост креатинина почти в 2,5 раза (на 148 %).</w:t>
      </w:r>
    </w:p>
    <w:p w14:paraId="664ED1CF" w14:textId="0EC934B5" w:rsidR="00D64532" w:rsidRPr="008D7DF9" w:rsidRDefault="00D64532" w:rsidP="00D64532">
      <w:pPr>
        <w:spacing w:after="0" w:line="360" w:lineRule="auto"/>
        <w:ind w:firstLine="567"/>
        <w:jc w:val="both"/>
        <w:rPr>
          <w:rFonts w:ascii="Times New Roman" w:hAnsi="Times New Roman" w:cs="Times New Roman"/>
          <w:sz w:val="28"/>
          <w:szCs w:val="24"/>
        </w:rPr>
        <w:sectPr w:rsidR="00D64532" w:rsidRPr="008D7DF9" w:rsidSect="006F5CAD">
          <w:footerReference w:type="default" r:id="rId26"/>
          <w:pgSz w:w="11906" w:h="16838"/>
          <w:pgMar w:top="1134" w:right="850" w:bottom="1134" w:left="1560" w:header="708" w:footer="708" w:gutter="0"/>
          <w:cols w:space="708"/>
          <w:docGrid w:linePitch="360"/>
        </w:sectPr>
      </w:pPr>
      <w:r w:rsidRPr="008D7DF9">
        <w:rPr>
          <w:rFonts w:ascii="Times New Roman" w:hAnsi="Times New Roman" w:cs="Times New Roman"/>
          <w:sz w:val="28"/>
          <w:szCs w:val="28"/>
        </w:rPr>
        <w:t xml:space="preserve">Таким образом, осложненная форма НАЖБП – НАСГ у горцев отличается низкими значениями показателей липидного обмена, быстрым прогрессированием фиброза печени и снижением почечной функции. У жителей </w:t>
      </w:r>
      <w:r w:rsidR="00363600" w:rsidRPr="00363600">
        <w:rPr>
          <w:rFonts w:ascii="Times New Roman" w:hAnsi="Times New Roman" w:cs="Times New Roman"/>
          <w:sz w:val="28"/>
          <w:szCs w:val="28"/>
        </w:rPr>
        <w:t xml:space="preserve">среднегорья </w:t>
      </w:r>
      <w:r w:rsidRPr="008D7DF9">
        <w:rPr>
          <w:rFonts w:ascii="Times New Roman" w:hAnsi="Times New Roman" w:cs="Times New Roman"/>
          <w:sz w:val="28"/>
          <w:szCs w:val="28"/>
        </w:rPr>
        <w:t>СД2 значительно усугубляет и ускоряет прогрессирование НАСГ.</w:t>
      </w:r>
    </w:p>
    <w:p w14:paraId="78D3D028" w14:textId="4E412EDC" w:rsidR="00D64532" w:rsidRPr="00C53EE0" w:rsidRDefault="00D64532" w:rsidP="00D64532">
      <w:pPr>
        <w:spacing w:after="0"/>
        <w:jc w:val="center"/>
        <w:rPr>
          <w:rFonts w:ascii="Times New Roman" w:hAnsi="Times New Roman" w:cs="Times New Roman"/>
          <w:sz w:val="28"/>
          <w:szCs w:val="28"/>
        </w:rPr>
      </w:pPr>
      <w:r w:rsidRPr="00C53EE0">
        <w:rPr>
          <w:rFonts w:ascii="Times New Roman" w:hAnsi="Times New Roman" w:cs="Times New Roman"/>
          <w:sz w:val="28"/>
          <w:szCs w:val="28"/>
        </w:rPr>
        <w:lastRenderedPageBreak/>
        <w:t xml:space="preserve">Таблица </w:t>
      </w:r>
      <w:r w:rsidR="00112B45" w:rsidRPr="00C53EE0">
        <w:rPr>
          <w:rFonts w:ascii="Times New Roman" w:hAnsi="Times New Roman" w:cs="Times New Roman"/>
          <w:sz w:val="28"/>
          <w:szCs w:val="28"/>
        </w:rPr>
        <w:t>3</w:t>
      </w:r>
      <w:r w:rsidRPr="00C53EE0">
        <w:rPr>
          <w:rFonts w:ascii="Times New Roman" w:hAnsi="Times New Roman" w:cs="Times New Roman"/>
          <w:sz w:val="28"/>
          <w:szCs w:val="28"/>
        </w:rPr>
        <w:t>.5</w:t>
      </w:r>
      <w:r w:rsidR="00C53EE0">
        <w:rPr>
          <w:rFonts w:ascii="Times New Roman" w:hAnsi="Times New Roman" w:cs="Times New Roman"/>
          <w:sz w:val="28"/>
          <w:szCs w:val="28"/>
        </w:rPr>
        <w:t>.</w:t>
      </w:r>
      <w:r w:rsidRPr="00C53EE0">
        <w:rPr>
          <w:rFonts w:ascii="Times New Roman" w:hAnsi="Times New Roman" w:cs="Times New Roman"/>
          <w:sz w:val="28"/>
          <w:szCs w:val="28"/>
        </w:rPr>
        <w:t xml:space="preserve"> – Биохимические показатели крови у больных низкогорья и </w:t>
      </w:r>
      <w:r w:rsidR="00FD7E2E" w:rsidRPr="00C53EE0">
        <w:rPr>
          <w:rFonts w:ascii="Times New Roman" w:hAnsi="Times New Roman" w:cs="Times New Roman"/>
          <w:sz w:val="28"/>
          <w:szCs w:val="28"/>
        </w:rPr>
        <w:t>среднегорья</w:t>
      </w:r>
    </w:p>
    <w:p w14:paraId="70E58630" w14:textId="77777777" w:rsidR="00D64532" w:rsidRPr="00C53EE0" w:rsidRDefault="00D64532" w:rsidP="00D64532">
      <w:pPr>
        <w:spacing w:after="0"/>
        <w:jc w:val="center"/>
        <w:rPr>
          <w:rFonts w:ascii="Times New Roman" w:hAnsi="Times New Roman" w:cs="Times New Roman"/>
          <w:sz w:val="28"/>
          <w:szCs w:val="28"/>
        </w:rPr>
      </w:pPr>
      <w:r w:rsidRPr="00C53EE0">
        <w:rPr>
          <w:rFonts w:ascii="Times New Roman" w:hAnsi="Times New Roman" w:cs="Times New Roman"/>
          <w:sz w:val="28"/>
          <w:szCs w:val="28"/>
        </w:rPr>
        <w:t xml:space="preserve">с </w:t>
      </w:r>
      <w:r w:rsidRPr="00C53EE0">
        <w:rPr>
          <w:rFonts w:ascii="Times New Roman" w:hAnsi="Times New Roman" w:cs="Times New Roman"/>
          <w:bCs/>
          <w:sz w:val="28"/>
          <w:szCs w:val="28"/>
        </w:rPr>
        <w:t xml:space="preserve">НАЖГ (АЛТ </w:t>
      </w:r>
      <w:proofErr w:type="gramStart"/>
      <w:r w:rsidRPr="00C53EE0">
        <w:rPr>
          <w:rFonts w:ascii="Times New Roman" w:hAnsi="Times New Roman" w:cs="Times New Roman"/>
          <w:bCs/>
          <w:sz w:val="28"/>
          <w:szCs w:val="28"/>
        </w:rPr>
        <w:t>&lt; 40</w:t>
      </w:r>
      <w:proofErr w:type="gramEnd"/>
      <w:r w:rsidRPr="00C53EE0">
        <w:rPr>
          <w:rFonts w:ascii="Times New Roman" w:hAnsi="Times New Roman" w:cs="Times New Roman"/>
          <w:bCs/>
          <w:sz w:val="28"/>
          <w:szCs w:val="28"/>
        </w:rPr>
        <w:t xml:space="preserve"> </w:t>
      </w:r>
      <w:proofErr w:type="spellStart"/>
      <w:r w:rsidRPr="00C53EE0">
        <w:rPr>
          <w:rFonts w:ascii="Times New Roman" w:hAnsi="Times New Roman" w:cs="Times New Roman"/>
          <w:bCs/>
          <w:sz w:val="28"/>
          <w:szCs w:val="28"/>
        </w:rPr>
        <w:t>Ед</w:t>
      </w:r>
      <w:proofErr w:type="spellEnd"/>
      <w:r w:rsidRPr="00C53EE0">
        <w:rPr>
          <w:rFonts w:ascii="Times New Roman" w:hAnsi="Times New Roman" w:cs="Times New Roman"/>
          <w:bCs/>
          <w:sz w:val="28"/>
          <w:szCs w:val="28"/>
        </w:rPr>
        <w:t>/л)</w:t>
      </w:r>
      <w:r w:rsidRPr="00C53EE0">
        <w:rPr>
          <w:rFonts w:ascii="Times New Roman" w:hAnsi="Times New Roman" w:cs="Times New Roman"/>
          <w:sz w:val="28"/>
          <w:szCs w:val="28"/>
        </w:rPr>
        <w:t xml:space="preserve"> с диабетом и без, M ± m</w:t>
      </w:r>
    </w:p>
    <w:p w14:paraId="3059E2CA" w14:textId="77777777" w:rsidR="00D64532" w:rsidRPr="008D7DF9" w:rsidRDefault="00D64532" w:rsidP="00D64532">
      <w:pPr>
        <w:spacing w:after="0"/>
        <w:jc w:val="center"/>
        <w:rPr>
          <w:rFonts w:ascii="Times New Roman" w:hAnsi="Times New Roman" w:cs="Times New Roman"/>
          <w:sz w:val="26"/>
          <w:szCs w:val="26"/>
        </w:rPr>
      </w:pPr>
    </w:p>
    <w:tbl>
      <w:tblPr>
        <w:tblStyle w:val="af2"/>
        <w:tblW w:w="14881" w:type="dxa"/>
        <w:tblLook w:val="04A0" w:firstRow="1" w:lastRow="0" w:firstColumn="1" w:lastColumn="0" w:noHBand="0" w:noVBand="1"/>
      </w:tblPr>
      <w:tblGrid>
        <w:gridCol w:w="2972"/>
        <w:gridCol w:w="354"/>
        <w:gridCol w:w="1285"/>
        <w:gridCol w:w="1368"/>
        <w:gridCol w:w="1724"/>
        <w:gridCol w:w="1516"/>
        <w:gridCol w:w="1445"/>
        <w:gridCol w:w="1368"/>
        <w:gridCol w:w="1350"/>
        <w:gridCol w:w="1499"/>
      </w:tblGrid>
      <w:tr w:rsidR="00D64532" w:rsidRPr="008D7DF9" w14:paraId="26734554" w14:textId="77777777" w:rsidTr="00AD2318">
        <w:trPr>
          <w:trHeight w:val="615"/>
        </w:trPr>
        <w:tc>
          <w:tcPr>
            <w:tcW w:w="2972" w:type="dxa"/>
          </w:tcPr>
          <w:p w14:paraId="035E22E6" w14:textId="77777777" w:rsidR="00D64532" w:rsidRPr="008D7DF9" w:rsidRDefault="00D64532" w:rsidP="00AD2318">
            <w:pPr>
              <w:spacing w:line="240" w:lineRule="atLeast"/>
              <w:jc w:val="both"/>
              <w:rPr>
                <w:rFonts w:ascii="Times New Roman" w:hAnsi="Times New Roman" w:cs="Times New Roman"/>
                <w:bCs/>
                <w:sz w:val="24"/>
                <w:szCs w:val="24"/>
              </w:rPr>
            </w:pPr>
            <w:r w:rsidRPr="008D7DF9">
              <w:rPr>
                <w:rFonts w:ascii="Times New Roman" w:hAnsi="Times New Roman" w:cs="Times New Roman"/>
                <w:bCs/>
                <w:sz w:val="24"/>
                <w:szCs w:val="24"/>
              </w:rPr>
              <w:t>Показатель</w:t>
            </w:r>
          </w:p>
        </w:tc>
        <w:tc>
          <w:tcPr>
            <w:tcW w:w="354" w:type="dxa"/>
          </w:tcPr>
          <w:p w14:paraId="4D6D77EB" w14:textId="78B68890" w:rsidR="00D64532" w:rsidRPr="008D7DF9" w:rsidRDefault="00D64532" w:rsidP="00AD2318">
            <w:pPr>
              <w:spacing w:line="240" w:lineRule="atLeast"/>
              <w:rPr>
                <w:rFonts w:ascii="Times New Roman" w:hAnsi="Times New Roman" w:cs="Times New Roman"/>
                <w:bCs/>
                <w:sz w:val="24"/>
                <w:szCs w:val="24"/>
              </w:rPr>
            </w:pPr>
          </w:p>
        </w:tc>
        <w:tc>
          <w:tcPr>
            <w:tcW w:w="1285" w:type="dxa"/>
          </w:tcPr>
          <w:p w14:paraId="7B9E4C35" w14:textId="77777777" w:rsidR="00D64532" w:rsidRPr="008D7DF9" w:rsidRDefault="00D64532" w:rsidP="00AD2318">
            <w:pPr>
              <w:spacing w:line="240" w:lineRule="atLeast"/>
              <w:jc w:val="both"/>
              <w:rPr>
                <w:rFonts w:ascii="Times New Roman" w:hAnsi="Times New Roman" w:cs="Times New Roman"/>
                <w:bCs/>
                <w:sz w:val="24"/>
                <w:szCs w:val="24"/>
              </w:rPr>
            </w:pPr>
            <w:r w:rsidRPr="008D7DF9">
              <w:rPr>
                <w:rFonts w:ascii="Times New Roman" w:hAnsi="Times New Roman" w:cs="Times New Roman"/>
                <w:bCs/>
                <w:sz w:val="24"/>
                <w:szCs w:val="24"/>
              </w:rPr>
              <w:t>АЛТ,</w:t>
            </w:r>
          </w:p>
          <w:p w14:paraId="02DE854B" w14:textId="77777777" w:rsidR="00D64532" w:rsidRPr="008D7DF9" w:rsidRDefault="00D64532" w:rsidP="00AD2318">
            <w:pPr>
              <w:spacing w:line="240" w:lineRule="atLeast"/>
              <w:jc w:val="both"/>
              <w:rPr>
                <w:rFonts w:ascii="Times New Roman" w:hAnsi="Times New Roman" w:cs="Times New Roman"/>
                <w:bCs/>
                <w:sz w:val="24"/>
                <w:szCs w:val="24"/>
              </w:rPr>
            </w:pPr>
            <w:proofErr w:type="spellStart"/>
            <w:r w:rsidRPr="008D7DF9">
              <w:rPr>
                <w:rFonts w:ascii="Times New Roman" w:hAnsi="Times New Roman" w:cs="Times New Roman"/>
                <w:bCs/>
                <w:sz w:val="24"/>
                <w:szCs w:val="24"/>
              </w:rPr>
              <w:t>Ед</w:t>
            </w:r>
            <w:proofErr w:type="spellEnd"/>
            <w:r w:rsidRPr="008D7DF9">
              <w:rPr>
                <w:rFonts w:ascii="Times New Roman" w:hAnsi="Times New Roman" w:cs="Times New Roman"/>
                <w:bCs/>
                <w:sz w:val="24"/>
                <w:szCs w:val="24"/>
              </w:rPr>
              <w:t>/л</w:t>
            </w:r>
          </w:p>
        </w:tc>
        <w:tc>
          <w:tcPr>
            <w:tcW w:w="1368" w:type="dxa"/>
          </w:tcPr>
          <w:p w14:paraId="2DAC416C" w14:textId="77777777" w:rsidR="00D64532" w:rsidRPr="008D7DF9" w:rsidRDefault="00D64532" w:rsidP="00AD2318">
            <w:pPr>
              <w:spacing w:line="240" w:lineRule="atLeast"/>
              <w:jc w:val="both"/>
              <w:rPr>
                <w:rFonts w:ascii="Times New Roman" w:hAnsi="Times New Roman" w:cs="Times New Roman"/>
                <w:bCs/>
                <w:sz w:val="24"/>
                <w:szCs w:val="24"/>
              </w:rPr>
            </w:pPr>
            <w:r w:rsidRPr="008D7DF9">
              <w:rPr>
                <w:rFonts w:ascii="Times New Roman" w:hAnsi="Times New Roman" w:cs="Times New Roman"/>
                <w:bCs/>
                <w:sz w:val="24"/>
                <w:szCs w:val="24"/>
              </w:rPr>
              <w:t>АСТ,</w:t>
            </w:r>
          </w:p>
          <w:p w14:paraId="4456A866" w14:textId="77777777" w:rsidR="00D64532" w:rsidRPr="008D7DF9" w:rsidRDefault="00D64532" w:rsidP="00AD2318">
            <w:pPr>
              <w:spacing w:line="240" w:lineRule="atLeast"/>
              <w:jc w:val="both"/>
              <w:rPr>
                <w:rFonts w:ascii="Times New Roman" w:hAnsi="Times New Roman" w:cs="Times New Roman"/>
                <w:bCs/>
                <w:sz w:val="24"/>
                <w:szCs w:val="24"/>
              </w:rPr>
            </w:pPr>
            <w:proofErr w:type="spellStart"/>
            <w:r w:rsidRPr="008D7DF9">
              <w:rPr>
                <w:rFonts w:ascii="Times New Roman" w:hAnsi="Times New Roman" w:cs="Times New Roman"/>
                <w:bCs/>
                <w:sz w:val="24"/>
                <w:szCs w:val="24"/>
              </w:rPr>
              <w:t>Ед</w:t>
            </w:r>
            <w:proofErr w:type="spellEnd"/>
            <w:r w:rsidRPr="008D7DF9">
              <w:rPr>
                <w:rFonts w:ascii="Times New Roman" w:hAnsi="Times New Roman" w:cs="Times New Roman"/>
                <w:bCs/>
                <w:sz w:val="24"/>
                <w:szCs w:val="24"/>
              </w:rPr>
              <w:t>/л</w:t>
            </w:r>
          </w:p>
        </w:tc>
        <w:tc>
          <w:tcPr>
            <w:tcW w:w="1724" w:type="dxa"/>
          </w:tcPr>
          <w:p w14:paraId="4B872B91" w14:textId="77777777" w:rsidR="00D64532" w:rsidRPr="008D7DF9" w:rsidRDefault="00D64532" w:rsidP="00AD2318">
            <w:pPr>
              <w:spacing w:line="240" w:lineRule="atLeast"/>
              <w:jc w:val="both"/>
              <w:rPr>
                <w:rFonts w:ascii="Times New Roman" w:hAnsi="Times New Roman" w:cs="Times New Roman"/>
                <w:bCs/>
                <w:sz w:val="24"/>
                <w:szCs w:val="24"/>
              </w:rPr>
            </w:pPr>
            <w:r w:rsidRPr="008D7DF9">
              <w:rPr>
                <w:rFonts w:ascii="Times New Roman" w:hAnsi="Times New Roman" w:cs="Times New Roman"/>
                <w:bCs/>
                <w:sz w:val="24"/>
                <w:szCs w:val="24"/>
              </w:rPr>
              <w:t xml:space="preserve">Коэффициент де </w:t>
            </w:r>
            <w:proofErr w:type="spellStart"/>
            <w:r w:rsidRPr="008D7DF9">
              <w:rPr>
                <w:rFonts w:ascii="Times New Roman" w:hAnsi="Times New Roman" w:cs="Times New Roman"/>
                <w:bCs/>
                <w:sz w:val="24"/>
                <w:szCs w:val="24"/>
              </w:rPr>
              <w:t>Ритиса</w:t>
            </w:r>
            <w:proofErr w:type="spellEnd"/>
          </w:p>
        </w:tc>
        <w:tc>
          <w:tcPr>
            <w:tcW w:w="1516" w:type="dxa"/>
            <w:vAlign w:val="bottom"/>
          </w:tcPr>
          <w:p w14:paraId="1B9F43B4" w14:textId="77777777" w:rsidR="00D64532" w:rsidRPr="008D7DF9" w:rsidRDefault="00D64532" w:rsidP="00AD2318">
            <w:pPr>
              <w:spacing w:line="240" w:lineRule="atLeast"/>
              <w:jc w:val="center"/>
              <w:rPr>
                <w:rFonts w:ascii="Times New Roman" w:eastAsia="Times New Roman" w:hAnsi="Times New Roman" w:cs="Times New Roman"/>
                <w:bCs/>
                <w:color w:val="000000"/>
                <w:sz w:val="24"/>
                <w:szCs w:val="24"/>
                <w:lang w:val="en-US" w:eastAsia="ru-RU"/>
              </w:rPr>
            </w:pPr>
            <w:r w:rsidRPr="008D7DF9">
              <w:rPr>
                <w:rFonts w:ascii="Times New Roman" w:eastAsia="Times New Roman" w:hAnsi="Times New Roman" w:cs="Times New Roman"/>
                <w:bCs/>
                <w:color w:val="000000"/>
                <w:sz w:val="24"/>
                <w:szCs w:val="24"/>
                <w:lang w:val="en-US" w:eastAsia="ru-RU"/>
              </w:rPr>
              <w:t>FIB-4</w:t>
            </w:r>
          </w:p>
          <w:p w14:paraId="47F504B1" w14:textId="77777777" w:rsidR="00D64532" w:rsidRPr="008D7DF9" w:rsidRDefault="00D64532" w:rsidP="00AD2318">
            <w:pPr>
              <w:spacing w:line="240" w:lineRule="atLeast"/>
              <w:jc w:val="center"/>
              <w:rPr>
                <w:rFonts w:ascii="Times New Roman" w:eastAsia="Times New Roman" w:hAnsi="Times New Roman" w:cs="Times New Roman"/>
                <w:bCs/>
                <w:color w:val="000000"/>
                <w:sz w:val="24"/>
                <w:szCs w:val="24"/>
                <w:lang w:eastAsia="ru-RU"/>
              </w:rPr>
            </w:pPr>
          </w:p>
        </w:tc>
        <w:tc>
          <w:tcPr>
            <w:tcW w:w="1445" w:type="dxa"/>
          </w:tcPr>
          <w:p w14:paraId="1DC1CBE6" w14:textId="77777777" w:rsidR="00D64532" w:rsidRPr="008D7DF9" w:rsidRDefault="00D64532" w:rsidP="00AD2318">
            <w:pPr>
              <w:spacing w:line="240" w:lineRule="atLeast"/>
              <w:rPr>
                <w:rFonts w:ascii="Times New Roman" w:hAnsi="Times New Roman" w:cs="Times New Roman"/>
                <w:bCs/>
                <w:sz w:val="24"/>
                <w:szCs w:val="24"/>
              </w:rPr>
            </w:pPr>
            <w:r w:rsidRPr="008D7DF9">
              <w:rPr>
                <w:rFonts w:ascii="Times New Roman" w:hAnsi="Times New Roman" w:cs="Times New Roman"/>
                <w:bCs/>
                <w:sz w:val="24"/>
                <w:szCs w:val="24"/>
              </w:rPr>
              <w:t xml:space="preserve">ОХ </w:t>
            </w:r>
          </w:p>
          <w:p w14:paraId="2EB808FA" w14:textId="77777777" w:rsidR="00D64532" w:rsidRPr="008D7DF9" w:rsidRDefault="00D64532" w:rsidP="00AD2318">
            <w:pPr>
              <w:spacing w:line="240" w:lineRule="atLeast"/>
              <w:jc w:val="both"/>
              <w:rPr>
                <w:rFonts w:ascii="Times New Roman" w:hAnsi="Times New Roman" w:cs="Times New Roman"/>
                <w:bCs/>
                <w:sz w:val="24"/>
                <w:szCs w:val="24"/>
              </w:rPr>
            </w:pPr>
            <w:r w:rsidRPr="008D7DF9">
              <w:rPr>
                <w:rFonts w:ascii="Times New Roman" w:hAnsi="Times New Roman" w:cs="Times New Roman"/>
                <w:bCs/>
                <w:sz w:val="24"/>
                <w:szCs w:val="24"/>
              </w:rPr>
              <w:t>ммоль/л</w:t>
            </w:r>
          </w:p>
        </w:tc>
        <w:tc>
          <w:tcPr>
            <w:tcW w:w="1368" w:type="dxa"/>
          </w:tcPr>
          <w:p w14:paraId="653D312A" w14:textId="77777777" w:rsidR="00D64532" w:rsidRPr="008D7DF9" w:rsidRDefault="00D64532" w:rsidP="00AD2318">
            <w:pPr>
              <w:spacing w:line="240" w:lineRule="atLeast"/>
              <w:jc w:val="both"/>
              <w:rPr>
                <w:rFonts w:ascii="Times New Roman" w:hAnsi="Times New Roman" w:cs="Times New Roman"/>
                <w:bCs/>
                <w:sz w:val="24"/>
                <w:szCs w:val="24"/>
              </w:rPr>
            </w:pPr>
            <w:r w:rsidRPr="008D7DF9">
              <w:rPr>
                <w:rFonts w:ascii="Times New Roman" w:hAnsi="Times New Roman" w:cs="Times New Roman"/>
                <w:bCs/>
                <w:sz w:val="24"/>
                <w:szCs w:val="24"/>
              </w:rPr>
              <w:t>ЛПНП</w:t>
            </w:r>
          </w:p>
          <w:p w14:paraId="779409FF" w14:textId="77777777" w:rsidR="00D64532" w:rsidRPr="008D7DF9" w:rsidRDefault="00D64532" w:rsidP="00AD2318">
            <w:pPr>
              <w:spacing w:line="240" w:lineRule="atLeast"/>
              <w:jc w:val="both"/>
              <w:rPr>
                <w:rFonts w:ascii="Times New Roman" w:hAnsi="Times New Roman" w:cs="Times New Roman"/>
                <w:bCs/>
                <w:sz w:val="24"/>
                <w:szCs w:val="24"/>
              </w:rPr>
            </w:pPr>
            <w:r w:rsidRPr="008D7DF9">
              <w:rPr>
                <w:rFonts w:ascii="Times New Roman" w:hAnsi="Times New Roman" w:cs="Times New Roman"/>
                <w:bCs/>
                <w:sz w:val="24"/>
                <w:szCs w:val="24"/>
              </w:rPr>
              <w:t>ммоль/л</w:t>
            </w:r>
          </w:p>
        </w:tc>
        <w:tc>
          <w:tcPr>
            <w:tcW w:w="1350" w:type="dxa"/>
          </w:tcPr>
          <w:p w14:paraId="05507181" w14:textId="77777777" w:rsidR="00D64532" w:rsidRPr="008D7DF9" w:rsidRDefault="00D64532" w:rsidP="00AD2318">
            <w:pPr>
              <w:spacing w:line="240" w:lineRule="atLeast"/>
              <w:jc w:val="both"/>
              <w:rPr>
                <w:rFonts w:ascii="Times New Roman" w:hAnsi="Times New Roman" w:cs="Times New Roman"/>
                <w:bCs/>
                <w:sz w:val="24"/>
                <w:szCs w:val="24"/>
              </w:rPr>
            </w:pPr>
            <w:r w:rsidRPr="008D7DF9">
              <w:rPr>
                <w:rFonts w:ascii="Times New Roman" w:hAnsi="Times New Roman" w:cs="Times New Roman"/>
                <w:bCs/>
                <w:sz w:val="24"/>
                <w:szCs w:val="24"/>
              </w:rPr>
              <w:t>ТГ</w:t>
            </w:r>
          </w:p>
          <w:p w14:paraId="7A1F0AB2" w14:textId="77777777" w:rsidR="00D64532" w:rsidRPr="008D7DF9" w:rsidRDefault="00D64532" w:rsidP="00AD2318">
            <w:pPr>
              <w:spacing w:line="240" w:lineRule="atLeast"/>
              <w:jc w:val="both"/>
              <w:rPr>
                <w:rFonts w:ascii="Times New Roman" w:hAnsi="Times New Roman" w:cs="Times New Roman"/>
                <w:bCs/>
                <w:sz w:val="24"/>
                <w:szCs w:val="24"/>
              </w:rPr>
            </w:pPr>
            <w:r w:rsidRPr="008D7DF9">
              <w:rPr>
                <w:rFonts w:ascii="Times New Roman" w:hAnsi="Times New Roman" w:cs="Times New Roman"/>
                <w:bCs/>
                <w:sz w:val="24"/>
                <w:szCs w:val="24"/>
              </w:rPr>
              <w:t>ммоль/л</w:t>
            </w:r>
          </w:p>
        </w:tc>
        <w:tc>
          <w:tcPr>
            <w:tcW w:w="1499" w:type="dxa"/>
          </w:tcPr>
          <w:p w14:paraId="13EA4EA5" w14:textId="77777777" w:rsidR="00D64532" w:rsidRPr="008D7DF9" w:rsidRDefault="00D64532" w:rsidP="00AD2318">
            <w:pPr>
              <w:spacing w:line="240" w:lineRule="atLeast"/>
              <w:rPr>
                <w:rFonts w:ascii="Times New Roman" w:hAnsi="Times New Roman" w:cs="Times New Roman"/>
                <w:bCs/>
                <w:sz w:val="24"/>
                <w:szCs w:val="24"/>
              </w:rPr>
            </w:pPr>
            <w:r w:rsidRPr="008D7DF9">
              <w:rPr>
                <w:rFonts w:ascii="Times New Roman" w:hAnsi="Times New Roman" w:cs="Times New Roman"/>
                <w:bCs/>
                <w:sz w:val="24"/>
                <w:szCs w:val="24"/>
              </w:rPr>
              <w:t xml:space="preserve">Креатинин </w:t>
            </w:r>
          </w:p>
          <w:p w14:paraId="1ED7CCB6" w14:textId="77777777" w:rsidR="00D64532" w:rsidRPr="008D7DF9" w:rsidRDefault="00D64532" w:rsidP="00AD2318">
            <w:pPr>
              <w:spacing w:line="240" w:lineRule="atLeast"/>
              <w:jc w:val="both"/>
              <w:rPr>
                <w:rFonts w:ascii="Times New Roman" w:hAnsi="Times New Roman" w:cs="Times New Roman"/>
                <w:bCs/>
                <w:sz w:val="24"/>
                <w:szCs w:val="24"/>
              </w:rPr>
            </w:pPr>
            <w:proofErr w:type="spellStart"/>
            <w:r w:rsidRPr="008D7DF9">
              <w:rPr>
                <w:rFonts w:ascii="Times New Roman" w:hAnsi="Times New Roman" w:cs="Times New Roman"/>
                <w:bCs/>
                <w:sz w:val="24"/>
                <w:szCs w:val="24"/>
              </w:rPr>
              <w:t>мкмоль</w:t>
            </w:r>
            <w:proofErr w:type="spellEnd"/>
            <w:r w:rsidRPr="008D7DF9">
              <w:rPr>
                <w:rFonts w:ascii="Times New Roman" w:hAnsi="Times New Roman" w:cs="Times New Roman"/>
                <w:bCs/>
                <w:sz w:val="24"/>
                <w:szCs w:val="24"/>
              </w:rPr>
              <w:t>/л</w:t>
            </w:r>
          </w:p>
          <w:p w14:paraId="57D52181" w14:textId="77777777" w:rsidR="00D64532" w:rsidRPr="008D7DF9" w:rsidRDefault="00D64532" w:rsidP="00AD2318">
            <w:pPr>
              <w:spacing w:line="240" w:lineRule="atLeast"/>
              <w:jc w:val="both"/>
              <w:rPr>
                <w:rFonts w:ascii="Times New Roman" w:hAnsi="Times New Roman" w:cs="Times New Roman"/>
                <w:bCs/>
                <w:sz w:val="24"/>
                <w:szCs w:val="24"/>
              </w:rPr>
            </w:pPr>
          </w:p>
        </w:tc>
      </w:tr>
      <w:tr w:rsidR="00D64532" w:rsidRPr="008D7DF9" w14:paraId="255388AF" w14:textId="77777777" w:rsidTr="00AD2318">
        <w:tc>
          <w:tcPr>
            <w:tcW w:w="2972" w:type="dxa"/>
          </w:tcPr>
          <w:p w14:paraId="2F377DD6" w14:textId="77777777" w:rsidR="00D64532" w:rsidRPr="008D7DF9" w:rsidRDefault="00D64532" w:rsidP="00AD2318">
            <w:pPr>
              <w:spacing w:line="240" w:lineRule="atLeast"/>
              <w:jc w:val="both"/>
              <w:rPr>
                <w:rFonts w:ascii="Times New Roman" w:hAnsi="Times New Roman" w:cs="Times New Roman"/>
                <w:bCs/>
                <w:sz w:val="24"/>
                <w:szCs w:val="24"/>
              </w:rPr>
            </w:pPr>
            <w:r w:rsidRPr="008D7DF9">
              <w:rPr>
                <w:rFonts w:ascii="Times New Roman" w:hAnsi="Times New Roman" w:cs="Times New Roman"/>
                <w:bCs/>
                <w:sz w:val="24"/>
                <w:szCs w:val="24"/>
              </w:rPr>
              <w:t>Контроль низкогорье</w:t>
            </w:r>
          </w:p>
          <w:p w14:paraId="7EE337CE" w14:textId="4EC93DF7" w:rsidR="00D64532" w:rsidRPr="008D7DF9" w:rsidRDefault="00D64532" w:rsidP="00AD2318">
            <w:pPr>
              <w:spacing w:line="240" w:lineRule="atLeast"/>
              <w:jc w:val="both"/>
              <w:rPr>
                <w:rFonts w:ascii="Times New Roman" w:hAnsi="Times New Roman" w:cs="Times New Roman"/>
                <w:bCs/>
                <w:sz w:val="24"/>
                <w:szCs w:val="24"/>
              </w:rPr>
            </w:pPr>
            <w:r w:rsidRPr="008D7DF9">
              <w:rPr>
                <w:rFonts w:ascii="Times New Roman" w:hAnsi="Times New Roman" w:cs="Times New Roman"/>
                <w:bCs/>
                <w:sz w:val="24"/>
                <w:szCs w:val="24"/>
              </w:rPr>
              <w:t xml:space="preserve">(n = </w:t>
            </w:r>
            <w:r w:rsidR="004C259D">
              <w:rPr>
                <w:rFonts w:ascii="Times New Roman" w:hAnsi="Times New Roman" w:cs="Times New Roman"/>
                <w:bCs/>
                <w:sz w:val="24"/>
                <w:szCs w:val="24"/>
              </w:rPr>
              <w:t>36</w:t>
            </w:r>
            <w:r w:rsidRPr="008D7DF9">
              <w:rPr>
                <w:rFonts w:ascii="Times New Roman" w:hAnsi="Times New Roman" w:cs="Times New Roman"/>
                <w:bCs/>
                <w:sz w:val="24"/>
                <w:szCs w:val="24"/>
              </w:rPr>
              <w:t>)</w:t>
            </w:r>
          </w:p>
        </w:tc>
        <w:tc>
          <w:tcPr>
            <w:tcW w:w="354" w:type="dxa"/>
          </w:tcPr>
          <w:p w14:paraId="6DE0DB76" w14:textId="77777777" w:rsidR="00D64532" w:rsidRPr="008D7DF9" w:rsidRDefault="00D64532" w:rsidP="00AD2318">
            <w:pPr>
              <w:spacing w:line="240" w:lineRule="atLeast"/>
              <w:rPr>
                <w:rFonts w:ascii="Times New Roman" w:hAnsi="Times New Roman" w:cs="Times New Roman"/>
                <w:b/>
                <w:bCs/>
                <w:sz w:val="24"/>
                <w:szCs w:val="24"/>
              </w:rPr>
            </w:pPr>
            <w:r w:rsidRPr="008D7DF9">
              <w:rPr>
                <w:rFonts w:ascii="Times New Roman" w:hAnsi="Times New Roman" w:cs="Times New Roman"/>
                <w:b/>
                <w:bCs/>
                <w:sz w:val="24"/>
                <w:szCs w:val="24"/>
              </w:rPr>
              <w:t>1</w:t>
            </w:r>
          </w:p>
        </w:tc>
        <w:tc>
          <w:tcPr>
            <w:tcW w:w="1285" w:type="dxa"/>
          </w:tcPr>
          <w:p w14:paraId="665020FF"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18,58±1,6</w:t>
            </w:r>
          </w:p>
        </w:tc>
        <w:tc>
          <w:tcPr>
            <w:tcW w:w="1368" w:type="dxa"/>
          </w:tcPr>
          <w:p w14:paraId="2B0EBC77"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18,67±1,61</w:t>
            </w:r>
            <w:r w:rsidRPr="008D7DF9">
              <w:rPr>
                <w:rFonts w:ascii="Times New Roman" w:hAnsi="Times New Roman" w:cs="Times New Roman"/>
                <w:sz w:val="24"/>
                <w:szCs w:val="24"/>
              </w:rPr>
              <w:tab/>
            </w:r>
          </w:p>
        </w:tc>
        <w:tc>
          <w:tcPr>
            <w:tcW w:w="1724" w:type="dxa"/>
          </w:tcPr>
          <w:p w14:paraId="6F60F54C" w14:textId="77777777" w:rsidR="00D64532" w:rsidRPr="008D7DF9" w:rsidRDefault="00D64532" w:rsidP="00AD2318">
            <w:pPr>
              <w:spacing w:line="240" w:lineRule="atLeast"/>
              <w:rPr>
                <w:rFonts w:ascii="Times New Roman" w:hAnsi="Times New Roman" w:cs="Times New Roman"/>
              </w:rPr>
            </w:pPr>
            <w:r w:rsidRPr="008D7DF9">
              <w:rPr>
                <w:rFonts w:ascii="Times New Roman" w:hAnsi="Times New Roman" w:cs="Times New Roman"/>
                <w:sz w:val="24"/>
                <w:szCs w:val="24"/>
              </w:rPr>
              <w:t>1,0±0,06</w:t>
            </w:r>
          </w:p>
        </w:tc>
        <w:tc>
          <w:tcPr>
            <w:tcW w:w="1516" w:type="dxa"/>
          </w:tcPr>
          <w:p w14:paraId="75AF5D2B" w14:textId="77777777" w:rsidR="00D64532" w:rsidRPr="008D7DF9" w:rsidRDefault="00D64532" w:rsidP="00AD2318">
            <w:pPr>
              <w:spacing w:line="240" w:lineRule="atLeast"/>
              <w:rPr>
                <w:rFonts w:ascii="Times New Roman" w:hAnsi="Times New Roman" w:cs="Times New Roman"/>
              </w:rPr>
            </w:pPr>
            <w:r w:rsidRPr="008D7DF9">
              <w:rPr>
                <w:rFonts w:ascii="Times New Roman" w:hAnsi="Times New Roman" w:cs="Times New Roman"/>
              </w:rPr>
              <w:t>0,79±0,1</w:t>
            </w:r>
          </w:p>
        </w:tc>
        <w:tc>
          <w:tcPr>
            <w:tcW w:w="1445" w:type="dxa"/>
          </w:tcPr>
          <w:p w14:paraId="63961E80" w14:textId="77777777" w:rsidR="00D64532" w:rsidRPr="008D7DF9" w:rsidRDefault="00D64532" w:rsidP="00AD2318">
            <w:pPr>
              <w:spacing w:line="240" w:lineRule="atLeast"/>
              <w:rPr>
                <w:rFonts w:ascii="Times New Roman" w:hAnsi="Times New Roman" w:cs="Times New Roman"/>
                <w:lang w:val="en-US"/>
              </w:rPr>
            </w:pPr>
            <w:r w:rsidRPr="008D7DF9">
              <w:rPr>
                <w:rFonts w:ascii="Times New Roman" w:hAnsi="Times New Roman" w:cs="Times New Roman"/>
              </w:rPr>
              <w:t>4,3</w:t>
            </w:r>
            <w:r w:rsidRPr="008D7DF9">
              <w:rPr>
                <w:rFonts w:ascii="Times New Roman" w:hAnsi="Times New Roman" w:cs="Times New Roman"/>
                <w:lang w:val="en-US"/>
              </w:rPr>
              <w:t>5</w:t>
            </w:r>
            <w:r w:rsidRPr="008D7DF9">
              <w:rPr>
                <w:rFonts w:ascii="Times New Roman" w:hAnsi="Times New Roman" w:cs="Times New Roman"/>
              </w:rPr>
              <w:t>±</w:t>
            </w:r>
            <w:r w:rsidRPr="008D7DF9">
              <w:rPr>
                <w:rFonts w:ascii="Times New Roman" w:hAnsi="Times New Roman" w:cs="Times New Roman"/>
                <w:lang w:val="en-US"/>
              </w:rPr>
              <w:t>0.35</w:t>
            </w:r>
          </w:p>
        </w:tc>
        <w:tc>
          <w:tcPr>
            <w:tcW w:w="1368" w:type="dxa"/>
          </w:tcPr>
          <w:p w14:paraId="111CF34A" w14:textId="77777777" w:rsidR="00D64532" w:rsidRPr="008D7DF9" w:rsidRDefault="00D64532" w:rsidP="00AD2318">
            <w:pPr>
              <w:spacing w:line="240" w:lineRule="atLeast"/>
              <w:rPr>
                <w:rFonts w:ascii="Times New Roman" w:hAnsi="Times New Roman" w:cs="Times New Roman"/>
              </w:rPr>
            </w:pPr>
            <w:r w:rsidRPr="008D7DF9">
              <w:rPr>
                <w:rFonts w:ascii="Times New Roman" w:hAnsi="Times New Roman" w:cs="Times New Roman"/>
                <w:lang w:val="en-US"/>
              </w:rPr>
              <w:t>2</w:t>
            </w:r>
            <w:r w:rsidRPr="008D7DF9">
              <w:rPr>
                <w:rFonts w:ascii="Times New Roman" w:hAnsi="Times New Roman" w:cs="Times New Roman"/>
              </w:rPr>
              <w:t>,58±</w:t>
            </w:r>
            <w:r w:rsidRPr="008D7DF9">
              <w:rPr>
                <w:rFonts w:ascii="Times New Roman" w:hAnsi="Times New Roman" w:cs="Times New Roman"/>
                <w:lang w:val="en-US"/>
              </w:rPr>
              <w:t>0</w:t>
            </w:r>
            <w:r w:rsidRPr="008D7DF9">
              <w:rPr>
                <w:rFonts w:ascii="Times New Roman" w:hAnsi="Times New Roman" w:cs="Times New Roman"/>
              </w:rPr>
              <w:t>,43</w:t>
            </w:r>
          </w:p>
        </w:tc>
        <w:tc>
          <w:tcPr>
            <w:tcW w:w="1350" w:type="dxa"/>
          </w:tcPr>
          <w:p w14:paraId="1EAE08BF" w14:textId="77777777" w:rsidR="00D64532" w:rsidRPr="008D7DF9" w:rsidRDefault="00D64532" w:rsidP="00AD2318">
            <w:pPr>
              <w:spacing w:line="240" w:lineRule="atLeast"/>
              <w:rPr>
                <w:rFonts w:ascii="Times New Roman" w:hAnsi="Times New Roman" w:cs="Times New Roman"/>
                <w:lang w:val="en-US"/>
              </w:rPr>
            </w:pPr>
            <w:r w:rsidRPr="008D7DF9">
              <w:rPr>
                <w:rFonts w:ascii="Times New Roman" w:hAnsi="Times New Roman" w:cs="Times New Roman"/>
                <w:lang w:val="en-US"/>
              </w:rPr>
              <w:t>1</w:t>
            </w:r>
            <w:r w:rsidRPr="008D7DF9">
              <w:rPr>
                <w:rFonts w:ascii="Times New Roman" w:hAnsi="Times New Roman" w:cs="Times New Roman"/>
              </w:rPr>
              <w:t>,09±</w:t>
            </w:r>
            <w:r w:rsidRPr="008D7DF9">
              <w:rPr>
                <w:rFonts w:ascii="Times New Roman" w:hAnsi="Times New Roman" w:cs="Times New Roman"/>
                <w:lang w:val="en-US"/>
              </w:rPr>
              <w:t>0</w:t>
            </w:r>
            <w:r w:rsidRPr="008D7DF9">
              <w:rPr>
                <w:rFonts w:ascii="Times New Roman" w:hAnsi="Times New Roman" w:cs="Times New Roman"/>
              </w:rPr>
              <w:t>,</w:t>
            </w:r>
            <w:r w:rsidRPr="008D7DF9">
              <w:rPr>
                <w:rFonts w:ascii="Times New Roman" w:hAnsi="Times New Roman" w:cs="Times New Roman"/>
                <w:lang w:val="en-US"/>
              </w:rPr>
              <w:t>41</w:t>
            </w:r>
          </w:p>
        </w:tc>
        <w:tc>
          <w:tcPr>
            <w:tcW w:w="1499" w:type="dxa"/>
          </w:tcPr>
          <w:p w14:paraId="159236F8" w14:textId="77777777" w:rsidR="00D64532" w:rsidRPr="008D7DF9" w:rsidRDefault="00D64532" w:rsidP="00AD2318">
            <w:pPr>
              <w:spacing w:line="240" w:lineRule="atLeast"/>
              <w:rPr>
                <w:rFonts w:ascii="Times New Roman" w:hAnsi="Times New Roman" w:cs="Times New Roman"/>
                <w:lang w:val="en-US"/>
              </w:rPr>
            </w:pPr>
            <w:r w:rsidRPr="008D7DF9">
              <w:rPr>
                <w:rFonts w:ascii="Times New Roman" w:hAnsi="Times New Roman" w:cs="Times New Roman"/>
              </w:rPr>
              <w:t>73,15±4,84</w:t>
            </w:r>
          </w:p>
        </w:tc>
      </w:tr>
      <w:tr w:rsidR="00D64532" w:rsidRPr="008D7DF9" w14:paraId="6E502894" w14:textId="77777777" w:rsidTr="00AD2318">
        <w:tc>
          <w:tcPr>
            <w:tcW w:w="2972" w:type="dxa"/>
          </w:tcPr>
          <w:p w14:paraId="10AF6B15" w14:textId="77777777" w:rsidR="00D64532" w:rsidRPr="008D7DF9" w:rsidRDefault="00D64532" w:rsidP="00AD2318">
            <w:pPr>
              <w:spacing w:line="240" w:lineRule="atLeast"/>
              <w:jc w:val="both"/>
              <w:rPr>
                <w:rFonts w:ascii="Times New Roman" w:hAnsi="Times New Roman" w:cs="Times New Roman"/>
                <w:bCs/>
                <w:sz w:val="24"/>
                <w:szCs w:val="24"/>
              </w:rPr>
            </w:pPr>
            <w:r w:rsidRPr="008D7DF9">
              <w:rPr>
                <w:rFonts w:ascii="Times New Roman" w:hAnsi="Times New Roman" w:cs="Times New Roman"/>
                <w:bCs/>
                <w:sz w:val="24"/>
                <w:szCs w:val="24"/>
              </w:rPr>
              <w:t>НАЖГ низкогорье</w:t>
            </w:r>
          </w:p>
          <w:p w14:paraId="34ABBF60" w14:textId="1555FF7C" w:rsidR="00D64532" w:rsidRPr="008D7DF9" w:rsidRDefault="00D64532" w:rsidP="00AD2318">
            <w:pPr>
              <w:spacing w:line="240" w:lineRule="atLeast"/>
              <w:jc w:val="both"/>
              <w:rPr>
                <w:rFonts w:ascii="Times New Roman" w:hAnsi="Times New Roman" w:cs="Times New Roman"/>
                <w:bCs/>
                <w:sz w:val="24"/>
                <w:szCs w:val="24"/>
              </w:rPr>
            </w:pPr>
            <w:r w:rsidRPr="008D7DF9">
              <w:rPr>
                <w:rFonts w:ascii="Times New Roman" w:hAnsi="Times New Roman" w:cs="Times New Roman"/>
                <w:bCs/>
                <w:sz w:val="24"/>
                <w:szCs w:val="24"/>
              </w:rPr>
              <w:t xml:space="preserve">(n = </w:t>
            </w:r>
            <w:r w:rsidR="004C259D">
              <w:rPr>
                <w:rFonts w:ascii="Times New Roman" w:hAnsi="Times New Roman" w:cs="Times New Roman"/>
                <w:bCs/>
                <w:sz w:val="24"/>
                <w:szCs w:val="24"/>
              </w:rPr>
              <w:t>86</w:t>
            </w:r>
            <w:r w:rsidRPr="008D7DF9">
              <w:rPr>
                <w:rFonts w:ascii="Times New Roman" w:hAnsi="Times New Roman" w:cs="Times New Roman"/>
                <w:bCs/>
                <w:sz w:val="24"/>
                <w:szCs w:val="24"/>
              </w:rPr>
              <w:t>)</w:t>
            </w:r>
          </w:p>
        </w:tc>
        <w:tc>
          <w:tcPr>
            <w:tcW w:w="354" w:type="dxa"/>
          </w:tcPr>
          <w:p w14:paraId="3BD988F0" w14:textId="77777777" w:rsidR="00D64532" w:rsidRPr="008D7DF9" w:rsidRDefault="00D64532" w:rsidP="00AD2318">
            <w:pPr>
              <w:spacing w:line="240" w:lineRule="atLeast"/>
              <w:rPr>
                <w:rFonts w:ascii="Times New Roman" w:hAnsi="Times New Roman" w:cs="Times New Roman"/>
                <w:b/>
                <w:bCs/>
                <w:sz w:val="24"/>
                <w:szCs w:val="24"/>
              </w:rPr>
            </w:pPr>
            <w:r w:rsidRPr="008D7DF9">
              <w:rPr>
                <w:rFonts w:ascii="Times New Roman" w:hAnsi="Times New Roman" w:cs="Times New Roman"/>
                <w:b/>
                <w:bCs/>
                <w:sz w:val="24"/>
                <w:szCs w:val="24"/>
              </w:rPr>
              <w:t>2</w:t>
            </w:r>
          </w:p>
        </w:tc>
        <w:tc>
          <w:tcPr>
            <w:tcW w:w="1285" w:type="dxa"/>
          </w:tcPr>
          <w:p w14:paraId="23672878"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21,4±1,1</w:t>
            </w:r>
          </w:p>
        </w:tc>
        <w:tc>
          <w:tcPr>
            <w:tcW w:w="1368" w:type="dxa"/>
          </w:tcPr>
          <w:p w14:paraId="47884FCC"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21,3±1,1</w:t>
            </w:r>
          </w:p>
        </w:tc>
        <w:tc>
          <w:tcPr>
            <w:tcW w:w="1724" w:type="dxa"/>
          </w:tcPr>
          <w:p w14:paraId="536A1488"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1,16±0,14</w:t>
            </w:r>
          </w:p>
        </w:tc>
        <w:tc>
          <w:tcPr>
            <w:tcW w:w="1516" w:type="dxa"/>
          </w:tcPr>
          <w:p w14:paraId="27A293ED"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0,91±0,1</w:t>
            </w:r>
          </w:p>
        </w:tc>
        <w:tc>
          <w:tcPr>
            <w:tcW w:w="1445" w:type="dxa"/>
          </w:tcPr>
          <w:p w14:paraId="2311C1DE"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5,09±0,14</w:t>
            </w:r>
          </w:p>
        </w:tc>
        <w:tc>
          <w:tcPr>
            <w:tcW w:w="1368" w:type="dxa"/>
          </w:tcPr>
          <w:p w14:paraId="7B472229"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3,2±0,2</w:t>
            </w:r>
          </w:p>
        </w:tc>
        <w:tc>
          <w:tcPr>
            <w:tcW w:w="1350" w:type="dxa"/>
          </w:tcPr>
          <w:p w14:paraId="72F667CB"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1,7±0,1</w:t>
            </w:r>
          </w:p>
        </w:tc>
        <w:tc>
          <w:tcPr>
            <w:tcW w:w="1499" w:type="dxa"/>
          </w:tcPr>
          <w:p w14:paraId="71F8BBF9"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73,6±3,0</w:t>
            </w:r>
          </w:p>
        </w:tc>
      </w:tr>
      <w:tr w:rsidR="00D64532" w:rsidRPr="008D7DF9" w14:paraId="7831F7F7" w14:textId="77777777" w:rsidTr="00AD2318">
        <w:tc>
          <w:tcPr>
            <w:tcW w:w="2972" w:type="dxa"/>
          </w:tcPr>
          <w:p w14:paraId="1431AFFA" w14:textId="77777777" w:rsidR="00D64532" w:rsidRPr="008D7DF9" w:rsidRDefault="00D64532" w:rsidP="00AD2318">
            <w:pPr>
              <w:spacing w:line="240" w:lineRule="atLeast"/>
              <w:jc w:val="both"/>
              <w:rPr>
                <w:rFonts w:ascii="Times New Roman" w:hAnsi="Times New Roman" w:cs="Times New Roman"/>
                <w:bCs/>
                <w:sz w:val="24"/>
                <w:szCs w:val="24"/>
              </w:rPr>
            </w:pPr>
            <w:r w:rsidRPr="008D7DF9">
              <w:rPr>
                <w:rFonts w:ascii="Times New Roman" w:hAnsi="Times New Roman" w:cs="Times New Roman"/>
                <w:bCs/>
                <w:sz w:val="24"/>
                <w:szCs w:val="24"/>
              </w:rPr>
              <w:t>НАЖГ + СД2 низкогорье</w:t>
            </w:r>
          </w:p>
          <w:p w14:paraId="5138C730" w14:textId="54A101E0" w:rsidR="00D64532" w:rsidRPr="008D7DF9" w:rsidRDefault="00D64532" w:rsidP="00AD2318">
            <w:pPr>
              <w:spacing w:line="240" w:lineRule="atLeast"/>
              <w:jc w:val="both"/>
              <w:rPr>
                <w:rFonts w:ascii="Times New Roman" w:hAnsi="Times New Roman" w:cs="Times New Roman"/>
                <w:bCs/>
                <w:sz w:val="24"/>
                <w:szCs w:val="24"/>
              </w:rPr>
            </w:pPr>
            <w:r w:rsidRPr="008D7DF9">
              <w:rPr>
                <w:rFonts w:ascii="Times New Roman" w:hAnsi="Times New Roman" w:cs="Times New Roman"/>
                <w:bCs/>
                <w:sz w:val="24"/>
                <w:szCs w:val="24"/>
              </w:rPr>
              <w:t xml:space="preserve">(n = </w:t>
            </w:r>
            <w:r w:rsidR="004C259D">
              <w:rPr>
                <w:rFonts w:ascii="Times New Roman" w:hAnsi="Times New Roman" w:cs="Times New Roman"/>
                <w:bCs/>
                <w:sz w:val="24"/>
                <w:szCs w:val="24"/>
              </w:rPr>
              <w:t>92</w:t>
            </w:r>
            <w:r w:rsidRPr="008D7DF9">
              <w:rPr>
                <w:rFonts w:ascii="Times New Roman" w:hAnsi="Times New Roman" w:cs="Times New Roman"/>
                <w:bCs/>
                <w:sz w:val="24"/>
                <w:szCs w:val="24"/>
              </w:rPr>
              <w:t>)</w:t>
            </w:r>
          </w:p>
        </w:tc>
        <w:tc>
          <w:tcPr>
            <w:tcW w:w="354" w:type="dxa"/>
          </w:tcPr>
          <w:p w14:paraId="0A3E4D37" w14:textId="77777777" w:rsidR="00D64532" w:rsidRPr="008D7DF9" w:rsidRDefault="00D64532" w:rsidP="00AD2318">
            <w:pPr>
              <w:spacing w:line="240" w:lineRule="atLeast"/>
              <w:rPr>
                <w:rFonts w:ascii="Times New Roman" w:hAnsi="Times New Roman" w:cs="Times New Roman"/>
                <w:b/>
                <w:bCs/>
                <w:sz w:val="24"/>
                <w:szCs w:val="24"/>
              </w:rPr>
            </w:pPr>
            <w:r w:rsidRPr="008D7DF9">
              <w:rPr>
                <w:rFonts w:ascii="Times New Roman" w:hAnsi="Times New Roman" w:cs="Times New Roman"/>
                <w:b/>
                <w:bCs/>
                <w:sz w:val="24"/>
                <w:szCs w:val="24"/>
              </w:rPr>
              <w:t>3</w:t>
            </w:r>
          </w:p>
        </w:tc>
        <w:tc>
          <w:tcPr>
            <w:tcW w:w="1285" w:type="dxa"/>
          </w:tcPr>
          <w:p w14:paraId="1324E31E"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22,0±1,0</w:t>
            </w:r>
          </w:p>
        </w:tc>
        <w:tc>
          <w:tcPr>
            <w:tcW w:w="1368" w:type="dxa"/>
          </w:tcPr>
          <w:p w14:paraId="0929A8DA"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21,7±1,1</w:t>
            </w:r>
          </w:p>
        </w:tc>
        <w:tc>
          <w:tcPr>
            <w:tcW w:w="1724" w:type="dxa"/>
          </w:tcPr>
          <w:p w14:paraId="1E3F7A74"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1,04±0,04</w:t>
            </w:r>
          </w:p>
        </w:tc>
        <w:tc>
          <w:tcPr>
            <w:tcW w:w="1516" w:type="dxa"/>
          </w:tcPr>
          <w:p w14:paraId="04498405"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1,1±0,07</w:t>
            </w:r>
          </w:p>
        </w:tc>
        <w:tc>
          <w:tcPr>
            <w:tcW w:w="1445" w:type="dxa"/>
          </w:tcPr>
          <w:p w14:paraId="135A590F"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5,36±0,17</w:t>
            </w:r>
          </w:p>
        </w:tc>
        <w:tc>
          <w:tcPr>
            <w:tcW w:w="1368" w:type="dxa"/>
          </w:tcPr>
          <w:p w14:paraId="0C17527E"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2,9±0,17</w:t>
            </w:r>
          </w:p>
        </w:tc>
        <w:tc>
          <w:tcPr>
            <w:tcW w:w="1350" w:type="dxa"/>
          </w:tcPr>
          <w:p w14:paraId="75C46E88"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2,23±0,2</w:t>
            </w:r>
          </w:p>
        </w:tc>
        <w:tc>
          <w:tcPr>
            <w:tcW w:w="1499" w:type="dxa"/>
          </w:tcPr>
          <w:p w14:paraId="0BD1518B"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95,06±7,6</w:t>
            </w:r>
          </w:p>
        </w:tc>
      </w:tr>
      <w:tr w:rsidR="00D64532" w:rsidRPr="008D7DF9" w14:paraId="3ECCE9F0" w14:textId="77777777" w:rsidTr="00AD2318">
        <w:tc>
          <w:tcPr>
            <w:tcW w:w="2972" w:type="dxa"/>
          </w:tcPr>
          <w:p w14:paraId="3002C0F5" w14:textId="3D1218A2" w:rsidR="00D64532" w:rsidRPr="008D7DF9" w:rsidRDefault="00D64532" w:rsidP="00AD2318">
            <w:pPr>
              <w:spacing w:line="240" w:lineRule="atLeast"/>
              <w:jc w:val="both"/>
              <w:rPr>
                <w:rFonts w:ascii="Times New Roman" w:hAnsi="Times New Roman" w:cs="Times New Roman"/>
                <w:bCs/>
                <w:sz w:val="24"/>
                <w:szCs w:val="24"/>
              </w:rPr>
            </w:pPr>
            <w:r w:rsidRPr="008D7DF9">
              <w:rPr>
                <w:rFonts w:ascii="Times New Roman" w:hAnsi="Times New Roman" w:cs="Times New Roman"/>
                <w:bCs/>
                <w:sz w:val="24"/>
                <w:szCs w:val="24"/>
              </w:rPr>
              <w:t xml:space="preserve">Контроль </w:t>
            </w:r>
            <w:r w:rsidR="00FD7E2E" w:rsidRPr="00FD7E2E">
              <w:rPr>
                <w:rFonts w:ascii="Times New Roman" w:hAnsi="Times New Roman" w:cs="Times New Roman"/>
                <w:bCs/>
                <w:sz w:val="24"/>
                <w:szCs w:val="24"/>
              </w:rPr>
              <w:t>среднегорь</w:t>
            </w:r>
            <w:r w:rsidR="00FD7E2E">
              <w:rPr>
                <w:rFonts w:ascii="Times New Roman" w:hAnsi="Times New Roman" w:cs="Times New Roman"/>
                <w:bCs/>
                <w:sz w:val="24"/>
                <w:szCs w:val="24"/>
              </w:rPr>
              <w:t>е</w:t>
            </w:r>
          </w:p>
          <w:p w14:paraId="74B14527" w14:textId="1C81D402" w:rsidR="00D64532" w:rsidRPr="008D7DF9" w:rsidRDefault="00D64532" w:rsidP="00AD2318">
            <w:pPr>
              <w:spacing w:line="240" w:lineRule="atLeast"/>
              <w:jc w:val="both"/>
              <w:rPr>
                <w:rFonts w:ascii="Times New Roman" w:hAnsi="Times New Roman" w:cs="Times New Roman"/>
                <w:bCs/>
                <w:sz w:val="24"/>
                <w:szCs w:val="24"/>
              </w:rPr>
            </w:pPr>
            <w:r w:rsidRPr="008D7DF9">
              <w:rPr>
                <w:rFonts w:ascii="Times New Roman" w:hAnsi="Times New Roman" w:cs="Times New Roman"/>
                <w:bCs/>
                <w:sz w:val="24"/>
                <w:szCs w:val="24"/>
              </w:rPr>
              <w:t xml:space="preserve">(n = </w:t>
            </w:r>
            <w:r w:rsidR="004C259D">
              <w:rPr>
                <w:rFonts w:ascii="Times New Roman" w:hAnsi="Times New Roman" w:cs="Times New Roman"/>
                <w:bCs/>
                <w:sz w:val="24"/>
                <w:szCs w:val="24"/>
              </w:rPr>
              <w:t>24</w:t>
            </w:r>
            <w:r w:rsidRPr="008D7DF9">
              <w:rPr>
                <w:rFonts w:ascii="Times New Roman" w:hAnsi="Times New Roman" w:cs="Times New Roman"/>
                <w:bCs/>
                <w:sz w:val="24"/>
                <w:szCs w:val="24"/>
              </w:rPr>
              <w:t>)</w:t>
            </w:r>
          </w:p>
        </w:tc>
        <w:tc>
          <w:tcPr>
            <w:tcW w:w="354" w:type="dxa"/>
          </w:tcPr>
          <w:p w14:paraId="4FB6D451" w14:textId="77777777" w:rsidR="00D64532" w:rsidRPr="008D7DF9" w:rsidRDefault="00D64532" w:rsidP="00AD2318">
            <w:pPr>
              <w:spacing w:line="240" w:lineRule="atLeast"/>
              <w:rPr>
                <w:rFonts w:ascii="Times New Roman" w:hAnsi="Times New Roman" w:cs="Times New Roman"/>
                <w:b/>
                <w:bCs/>
                <w:sz w:val="24"/>
                <w:szCs w:val="24"/>
              </w:rPr>
            </w:pPr>
            <w:r w:rsidRPr="008D7DF9">
              <w:rPr>
                <w:rFonts w:ascii="Times New Roman" w:hAnsi="Times New Roman" w:cs="Times New Roman"/>
                <w:b/>
                <w:bCs/>
                <w:sz w:val="24"/>
                <w:szCs w:val="24"/>
              </w:rPr>
              <w:t>4</w:t>
            </w:r>
          </w:p>
        </w:tc>
        <w:tc>
          <w:tcPr>
            <w:tcW w:w="1285" w:type="dxa"/>
          </w:tcPr>
          <w:p w14:paraId="33FBF7AD"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20,29±4,2</w:t>
            </w:r>
          </w:p>
        </w:tc>
        <w:tc>
          <w:tcPr>
            <w:tcW w:w="1368" w:type="dxa"/>
          </w:tcPr>
          <w:p w14:paraId="64596FED"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19,51±2,14</w:t>
            </w:r>
          </w:p>
        </w:tc>
        <w:tc>
          <w:tcPr>
            <w:tcW w:w="1724" w:type="dxa"/>
          </w:tcPr>
          <w:p w14:paraId="5627CD42"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1,13±0,06</w:t>
            </w:r>
          </w:p>
        </w:tc>
        <w:tc>
          <w:tcPr>
            <w:tcW w:w="1516" w:type="dxa"/>
          </w:tcPr>
          <w:p w14:paraId="4FFA47F9" w14:textId="77777777" w:rsidR="00D64532" w:rsidRPr="008D7DF9" w:rsidRDefault="00D64532" w:rsidP="00AD2318">
            <w:pPr>
              <w:spacing w:line="240" w:lineRule="atLeast"/>
              <w:rPr>
                <w:rFonts w:ascii="Times New Roman" w:hAnsi="Times New Roman" w:cs="Times New Roman"/>
              </w:rPr>
            </w:pPr>
            <w:r w:rsidRPr="008D7DF9">
              <w:rPr>
                <w:rFonts w:ascii="Times New Roman" w:hAnsi="Times New Roman" w:cs="Times New Roman"/>
              </w:rPr>
              <w:t>0,57±0,31</w:t>
            </w:r>
          </w:p>
        </w:tc>
        <w:tc>
          <w:tcPr>
            <w:tcW w:w="1445" w:type="dxa"/>
          </w:tcPr>
          <w:p w14:paraId="4FA803FB"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rPr>
              <w:t>4,61±</w:t>
            </w:r>
            <w:r w:rsidRPr="008D7DF9">
              <w:rPr>
                <w:rFonts w:ascii="Times New Roman" w:hAnsi="Times New Roman" w:cs="Times New Roman"/>
                <w:lang w:val="en-US"/>
              </w:rPr>
              <w:t>2.63</w:t>
            </w:r>
          </w:p>
        </w:tc>
        <w:tc>
          <w:tcPr>
            <w:tcW w:w="1368" w:type="dxa"/>
          </w:tcPr>
          <w:p w14:paraId="7BAD9CEE" w14:textId="77777777" w:rsidR="00D64532" w:rsidRPr="008D7DF9" w:rsidRDefault="00D64532" w:rsidP="00AD2318">
            <w:pPr>
              <w:spacing w:line="240" w:lineRule="atLeast"/>
              <w:rPr>
                <w:rFonts w:ascii="Times New Roman" w:hAnsi="Times New Roman" w:cs="Times New Roman"/>
              </w:rPr>
            </w:pPr>
            <w:r w:rsidRPr="008D7DF9">
              <w:rPr>
                <w:rFonts w:ascii="Times New Roman" w:hAnsi="Times New Roman" w:cs="Times New Roman"/>
              </w:rPr>
              <w:t>2,99±0,21</w:t>
            </w:r>
          </w:p>
        </w:tc>
        <w:tc>
          <w:tcPr>
            <w:tcW w:w="1350" w:type="dxa"/>
          </w:tcPr>
          <w:p w14:paraId="4E6A541D" w14:textId="77777777" w:rsidR="00D64532" w:rsidRPr="008D7DF9" w:rsidRDefault="00D64532" w:rsidP="00AD2318">
            <w:pPr>
              <w:spacing w:line="240" w:lineRule="atLeast"/>
              <w:rPr>
                <w:rFonts w:ascii="Times New Roman" w:hAnsi="Times New Roman" w:cs="Times New Roman"/>
              </w:rPr>
            </w:pPr>
            <w:r w:rsidRPr="008D7DF9">
              <w:rPr>
                <w:rFonts w:ascii="Times New Roman" w:hAnsi="Times New Roman" w:cs="Times New Roman"/>
              </w:rPr>
              <w:t>1,45±</w:t>
            </w:r>
            <w:r w:rsidRPr="008D7DF9">
              <w:rPr>
                <w:rFonts w:ascii="Times New Roman" w:hAnsi="Times New Roman" w:cs="Times New Roman"/>
                <w:lang w:val="en-US"/>
              </w:rPr>
              <w:t>0</w:t>
            </w:r>
            <w:r w:rsidRPr="008D7DF9">
              <w:rPr>
                <w:rFonts w:ascii="Times New Roman" w:hAnsi="Times New Roman" w:cs="Times New Roman"/>
              </w:rPr>
              <w:t>,</w:t>
            </w:r>
            <w:r w:rsidRPr="008D7DF9">
              <w:rPr>
                <w:rFonts w:ascii="Times New Roman" w:hAnsi="Times New Roman" w:cs="Times New Roman"/>
                <w:lang w:val="en-US"/>
              </w:rPr>
              <w:t>25</w:t>
            </w:r>
          </w:p>
        </w:tc>
        <w:tc>
          <w:tcPr>
            <w:tcW w:w="1499" w:type="dxa"/>
          </w:tcPr>
          <w:p w14:paraId="6029CDE6" w14:textId="77777777" w:rsidR="00D64532" w:rsidRPr="008D7DF9" w:rsidRDefault="00D64532" w:rsidP="00AD2318">
            <w:pPr>
              <w:spacing w:line="240" w:lineRule="atLeast"/>
              <w:rPr>
                <w:rFonts w:ascii="Times New Roman" w:hAnsi="Times New Roman" w:cs="Times New Roman"/>
              </w:rPr>
            </w:pPr>
            <w:r w:rsidRPr="008D7DF9">
              <w:rPr>
                <w:rFonts w:ascii="Times New Roman" w:hAnsi="Times New Roman" w:cs="Times New Roman"/>
              </w:rPr>
              <w:t>64,53±2,64</w:t>
            </w:r>
          </w:p>
        </w:tc>
      </w:tr>
      <w:tr w:rsidR="00D64532" w:rsidRPr="008D7DF9" w14:paraId="58FDE53E" w14:textId="77777777" w:rsidTr="00AD2318">
        <w:tc>
          <w:tcPr>
            <w:tcW w:w="2972" w:type="dxa"/>
          </w:tcPr>
          <w:p w14:paraId="56377FEB" w14:textId="1B8320C4" w:rsidR="00D64532" w:rsidRPr="008D7DF9" w:rsidRDefault="00D64532" w:rsidP="00AD2318">
            <w:pPr>
              <w:spacing w:line="240" w:lineRule="atLeast"/>
              <w:jc w:val="both"/>
              <w:rPr>
                <w:rFonts w:ascii="Times New Roman" w:hAnsi="Times New Roman" w:cs="Times New Roman"/>
                <w:bCs/>
                <w:sz w:val="24"/>
                <w:szCs w:val="24"/>
              </w:rPr>
            </w:pPr>
            <w:r w:rsidRPr="008D7DF9">
              <w:rPr>
                <w:rFonts w:ascii="Times New Roman" w:hAnsi="Times New Roman" w:cs="Times New Roman"/>
                <w:bCs/>
                <w:sz w:val="24"/>
                <w:szCs w:val="24"/>
              </w:rPr>
              <w:t xml:space="preserve">НАЖГ </w:t>
            </w:r>
            <w:r w:rsidR="00FD7E2E" w:rsidRPr="00FD7E2E">
              <w:rPr>
                <w:rFonts w:ascii="Times New Roman" w:hAnsi="Times New Roman" w:cs="Times New Roman"/>
                <w:bCs/>
                <w:sz w:val="24"/>
                <w:szCs w:val="24"/>
              </w:rPr>
              <w:t>среднегорье</w:t>
            </w:r>
          </w:p>
          <w:p w14:paraId="2A332B25" w14:textId="40E0C1AF" w:rsidR="00D64532" w:rsidRPr="008D7DF9" w:rsidRDefault="00D64532" w:rsidP="00AD2318">
            <w:pPr>
              <w:spacing w:line="240" w:lineRule="atLeast"/>
              <w:jc w:val="both"/>
              <w:rPr>
                <w:rFonts w:ascii="Times New Roman" w:hAnsi="Times New Roman" w:cs="Times New Roman"/>
                <w:bCs/>
                <w:sz w:val="24"/>
                <w:szCs w:val="24"/>
              </w:rPr>
            </w:pPr>
            <w:r w:rsidRPr="008D7DF9">
              <w:rPr>
                <w:rFonts w:ascii="Times New Roman" w:hAnsi="Times New Roman" w:cs="Times New Roman"/>
                <w:bCs/>
                <w:sz w:val="24"/>
                <w:szCs w:val="24"/>
              </w:rPr>
              <w:t xml:space="preserve">(n = </w:t>
            </w:r>
            <w:r w:rsidR="004C259D">
              <w:rPr>
                <w:rFonts w:ascii="Times New Roman" w:hAnsi="Times New Roman" w:cs="Times New Roman"/>
                <w:bCs/>
                <w:sz w:val="24"/>
                <w:szCs w:val="24"/>
              </w:rPr>
              <w:t>154</w:t>
            </w:r>
            <w:r w:rsidRPr="008D7DF9">
              <w:rPr>
                <w:rFonts w:ascii="Times New Roman" w:hAnsi="Times New Roman" w:cs="Times New Roman"/>
                <w:bCs/>
                <w:sz w:val="24"/>
                <w:szCs w:val="24"/>
              </w:rPr>
              <w:t>)</w:t>
            </w:r>
          </w:p>
        </w:tc>
        <w:tc>
          <w:tcPr>
            <w:tcW w:w="354" w:type="dxa"/>
          </w:tcPr>
          <w:p w14:paraId="080AFCF1" w14:textId="77777777" w:rsidR="00D64532" w:rsidRPr="008D7DF9" w:rsidRDefault="00D64532" w:rsidP="00AD2318">
            <w:pPr>
              <w:spacing w:line="240" w:lineRule="atLeast"/>
              <w:rPr>
                <w:rFonts w:ascii="Times New Roman" w:hAnsi="Times New Roman" w:cs="Times New Roman"/>
                <w:b/>
                <w:bCs/>
                <w:sz w:val="24"/>
                <w:szCs w:val="24"/>
              </w:rPr>
            </w:pPr>
            <w:r w:rsidRPr="008D7DF9">
              <w:rPr>
                <w:rFonts w:ascii="Times New Roman" w:hAnsi="Times New Roman" w:cs="Times New Roman"/>
                <w:b/>
                <w:bCs/>
                <w:sz w:val="24"/>
                <w:szCs w:val="24"/>
              </w:rPr>
              <w:t>5</w:t>
            </w:r>
          </w:p>
        </w:tc>
        <w:tc>
          <w:tcPr>
            <w:tcW w:w="1285" w:type="dxa"/>
          </w:tcPr>
          <w:p w14:paraId="28965C81"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23,5±0,67</w:t>
            </w:r>
          </w:p>
        </w:tc>
        <w:tc>
          <w:tcPr>
            <w:tcW w:w="1368" w:type="dxa"/>
          </w:tcPr>
          <w:p w14:paraId="2B67881F"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25,4±0,68</w:t>
            </w:r>
          </w:p>
        </w:tc>
        <w:tc>
          <w:tcPr>
            <w:tcW w:w="1724" w:type="dxa"/>
          </w:tcPr>
          <w:p w14:paraId="3DDDDD23"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1,13±0,02</w:t>
            </w:r>
          </w:p>
        </w:tc>
        <w:tc>
          <w:tcPr>
            <w:tcW w:w="1516" w:type="dxa"/>
          </w:tcPr>
          <w:p w14:paraId="03795352"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1,3±0,1</w:t>
            </w:r>
          </w:p>
        </w:tc>
        <w:tc>
          <w:tcPr>
            <w:tcW w:w="1445" w:type="dxa"/>
          </w:tcPr>
          <w:p w14:paraId="607E2ED4"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4,5±0,09</w:t>
            </w:r>
          </w:p>
        </w:tc>
        <w:tc>
          <w:tcPr>
            <w:tcW w:w="1368" w:type="dxa"/>
          </w:tcPr>
          <w:p w14:paraId="63D76423"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3,3±0,1</w:t>
            </w:r>
          </w:p>
        </w:tc>
        <w:tc>
          <w:tcPr>
            <w:tcW w:w="1350" w:type="dxa"/>
          </w:tcPr>
          <w:p w14:paraId="59298CD9"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1,5±0,07</w:t>
            </w:r>
          </w:p>
        </w:tc>
        <w:tc>
          <w:tcPr>
            <w:tcW w:w="1499" w:type="dxa"/>
          </w:tcPr>
          <w:p w14:paraId="2A0D3D85"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83,2±4,5</w:t>
            </w:r>
          </w:p>
        </w:tc>
      </w:tr>
      <w:tr w:rsidR="00D64532" w:rsidRPr="008D7DF9" w14:paraId="7636018F" w14:textId="77777777" w:rsidTr="00AD2318">
        <w:tc>
          <w:tcPr>
            <w:tcW w:w="2972" w:type="dxa"/>
          </w:tcPr>
          <w:p w14:paraId="1F5051C5" w14:textId="4CB6E577" w:rsidR="00D64532" w:rsidRPr="008D7DF9" w:rsidRDefault="00D64532" w:rsidP="00AD2318">
            <w:pPr>
              <w:spacing w:line="240" w:lineRule="atLeast"/>
              <w:jc w:val="both"/>
              <w:rPr>
                <w:rFonts w:ascii="Times New Roman" w:hAnsi="Times New Roman" w:cs="Times New Roman"/>
                <w:bCs/>
                <w:sz w:val="24"/>
                <w:szCs w:val="24"/>
              </w:rPr>
            </w:pPr>
            <w:r w:rsidRPr="008D7DF9">
              <w:rPr>
                <w:rFonts w:ascii="Times New Roman" w:hAnsi="Times New Roman" w:cs="Times New Roman"/>
                <w:bCs/>
                <w:sz w:val="24"/>
                <w:szCs w:val="24"/>
              </w:rPr>
              <w:t xml:space="preserve">НАЖГ + СД2 </w:t>
            </w:r>
            <w:r w:rsidR="00FD7E2E" w:rsidRPr="00FD7E2E">
              <w:rPr>
                <w:rFonts w:ascii="Times New Roman" w:hAnsi="Times New Roman" w:cs="Times New Roman"/>
                <w:bCs/>
                <w:sz w:val="24"/>
                <w:szCs w:val="24"/>
              </w:rPr>
              <w:t>среднегорье</w:t>
            </w:r>
          </w:p>
          <w:p w14:paraId="675DA8AA" w14:textId="24690911" w:rsidR="00D64532" w:rsidRPr="008D7DF9" w:rsidRDefault="00D64532" w:rsidP="00AD2318">
            <w:pPr>
              <w:spacing w:line="240" w:lineRule="atLeast"/>
              <w:jc w:val="both"/>
              <w:rPr>
                <w:rFonts w:ascii="Times New Roman" w:hAnsi="Times New Roman" w:cs="Times New Roman"/>
                <w:bCs/>
                <w:sz w:val="24"/>
                <w:szCs w:val="24"/>
              </w:rPr>
            </w:pPr>
            <w:r w:rsidRPr="008D7DF9">
              <w:rPr>
                <w:rFonts w:ascii="Times New Roman" w:hAnsi="Times New Roman" w:cs="Times New Roman"/>
                <w:bCs/>
                <w:sz w:val="24"/>
                <w:szCs w:val="24"/>
              </w:rPr>
              <w:t xml:space="preserve">(n = </w:t>
            </w:r>
            <w:r w:rsidR="004C259D">
              <w:rPr>
                <w:rFonts w:ascii="Times New Roman" w:hAnsi="Times New Roman" w:cs="Times New Roman"/>
                <w:bCs/>
                <w:sz w:val="24"/>
                <w:szCs w:val="24"/>
              </w:rPr>
              <w:t>110</w:t>
            </w:r>
            <w:r w:rsidRPr="008D7DF9">
              <w:rPr>
                <w:rFonts w:ascii="Times New Roman" w:hAnsi="Times New Roman" w:cs="Times New Roman"/>
                <w:bCs/>
                <w:sz w:val="24"/>
                <w:szCs w:val="24"/>
              </w:rPr>
              <w:t>)</w:t>
            </w:r>
          </w:p>
        </w:tc>
        <w:tc>
          <w:tcPr>
            <w:tcW w:w="354" w:type="dxa"/>
          </w:tcPr>
          <w:p w14:paraId="0F1C6125" w14:textId="77777777" w:rsidR="00D64532" w:rsidRPr="008D7DF9" w:rsidRDefault="00D64532" w:rsidP="00AD2318">
            <w:pPr>
              <w:spacing w:line="240" w:lineRule="atLeast"/>
              <w:rPr>
                <w:rFonts w:ascii="Times New Roman" w:hAnsi="Times New Roman" w:cs="Times New Roman"/>
                <w:b/>
                <w:bCs/>
                <w:sz w:val="24"/>
                <w:szCs w:val="24"/>
              </w:rPr>
            </w:pPr>
            <w:r w:rsidRPr="008D7DF9">
              <w:rPr>
                <w:rFonts w:ascii="Times New Roman" w:hAnsi="Times New Roman" w:cs="Times New Roman"/>
                <w:b/>
                <w:bCs/>
                <w:sz w:val="24"/>
                <w:szCs w:val="24"/>
              </w:rPr>
              <w:t>6</w:t>
            </w:r>
          </w:p>
        </w:tc>
        <w:tc>
          <w:tcPr>
            <w:tcW w:w="1285" w:type="dxa"/>
          </w:tcPr>
          <w:p w14:paraId="4EC784AF"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23,5±0,9</w:t>
            </w:r>
          </w:p>
        </w:tc>
        <w:tc>
          <w:tcPr>
            <w:tcW w:w="1368" w:type="dxa"/>
          </w:tcPr>
          <w:p w14:paraId="573A08E9"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25,26±1,2</w:t>
            </w:r>
          </w:p>
        </w:tc>
        <w:tc>
          <w:tcPr>
            <w:tcW w:w="1724" w:type="dxa"/>
          </w:tcPr>
          <w:p w14:paraId="6874BC97"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1,1±0,04</w:t>
            </w:r>
          </w:p>
        </w:tc>
        <w:tc>
          <w:tcPr>
            <w:tcW w:w="1516" w:type="dxa"/>
          </w:tcPr>
          <w:p w14:paraId="6173E6E9"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1,2±0,09</w:t>
            </w:r>
          </w:p>
        </w:tc>
        <w:tc>
          <w:tcPr>
            <w:tcW w:w="1445" w:type="dxa"/>
          </w:tcPr>
          <w:p w14:paraId="366E74BA"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5,2±0,15</w:t>
            </w:r>
          </w:p>
        </w:tc>
        <w:tc>
          <w:tcPr>
            <w:tcW w:w="1368" w:type="dxa"/>
          </w:tcPr>
          <w:p w14:paraId="4680D59E"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2,52±0,25</w:t>
            </w:r>
          </w:p>
        </w:tc>
        <w:tc>
          <w:tcPr>
            <w:tcW w:w="1350" w:type="dxa"/>
          </w:tcPr>
          <w:p w14:paraId="578FE444"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2,0±0,2</w:t>
            </w:r>
          </w:p>
        </w:tc>
        <w:tc>
          <w:tcPr>
            <w:tcW w:w="1499" w:type="dxa"/>
          </w:tcPr>
          <w:p w14:paraId="4634E4B0"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93,08±4,8</w:t>
            </w:r>
          </w:p>
        </w:tc>
      </w:tr>
      <w:tr w:rsidR="00D64532" w:rsidRPr="008D7DF9" w14:paraId="24AACF66" w14:textId="77777777" w:rsidTr="00AD2318">
        <w:tc>
          <w:tcPr>
            <w:tcW w:w="2972" w:type="dxa"/>
          </w:tcPr>
          <w:p w14:paraId="10E6D20C" w14:textId="77777777" w:rsidR="00D64532" w:rsidRPr="008D7DF9" w:rsidRDefault="00D64532" w:rsidP="00AD2318">
            <w:pPr>
              <w:spacing w:line="240" w:lineRule="atLeast"/>
              <w:jc w:val="both"/>
              <w:rPr>
                <w:rFonts w:ascii="Times New Roman" w:hAnsi="Times New Roman" w:cs="Times New Roman"/>
                <w:bCs/>
                <w:sz w:val="24"/>
                <w:szCs w:val="24"/>
              </w:rPr>
            </w:pPr>
            <w:r w:rsidRPr="008D7DF9">
              <w:rPr>
                <w:rFonts w:ascii="Times New Roman" w:hAnsi="Times New Roman" w:cs="Times New Roman"/>
                <w:bCs/>
                <w:sz w:val="24"/>
                <w:szCs w:val="24"/>
              </w:rPr>
              <w:t xml:space="preserve">Значение </w:t>
            </w:r>
            <w:r w:rsidRPr="008D7DF9">
              <w:rPr>
                <w:rFonts w:ascii="Times New Roman" w:hAnsi="Times New Roman" w:cs="Times New Roman"/>
              </w:rPr>
              <w:t>р</w:t>
            </w:r>
          </w:p>
        </w:tc>
        <w:tc>
          <w:tcPr>
            <w:tcW w:w="354" w:type="dxa"/>
          </w:tcPr>
          <w:p w14:paraId="0214DD05" w14:textId="77777777" w:rsidR="00D64532" w:rsidRPr="008D7DF9" w:rsidRDefault="00D64532" w:rsidP="00AD2318">
            <w:pPr>
              <w:spacing w:line="240" w:lineRule="atLeast"/>
              <w:rPr>
                <w:rFonts w:ascii="Times New Roman" w:hAnsi="Times New Roman" w:cs="Times New Roman"/>
                <w:b/>
                <w:bCs/>
                <w:sz w:val="20"/>
                <w:szCs w:val="20"/>
              </w:rPr>
            </w:pPr>
          </w:p>
        </w:tc>
        <w:tc>
          <w:tcPr>
            <w:tcW w:w="1285" w:type="dxa"/>
          </w:tcPr>
          <w:p w14:paraId="756FC74E"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1</w:t>
            </w:r>
            <w:r w:rsidRPr="008D7DF9">
              <w:rPr>
                <w:rFonts w:ascii="Times New Roman" w:hAnsi="Times New Roman" w:cs="Times New Roman"/>
                <w:sz w:val="20"/>
                <w:szCs w:val="20"/>
              </w:rPr>
              <w:t>-</w:t>
            </w:r>
            <w:r w:rsidRPr="008D7DF9">
              <w:rPr>
                <w:rFonts w:ascii="Times New Roman" w:hAnsi="Times New Roman" w:cs="Times New Roman"/>
                <w:sz w:val="20"/>
                <w:szCs w:val="20"/>
                <w:vertAlign w:val="subscript"/>
                <w:lang w:val="en-US"/>
              </w:rPr>
              <w:t>4</w:t>
            </w:r>
            <w:r w:rsidRPr="008D7DF9">
              <w:rPr>
                <w:rFonts w:ascii="Times New Roman" w:hAnsi="Times New Roman" w:cs="Times New Roman"/>
                <w:sz w:val="20"/>
                <w:szCs w:val="20"/>
              </w:rPr>
              <w:t xml:space="preserve">&gt;0,05 </w:t>
            </w:r>
          </w:p>
          <w:p w14:paraId="5C3DE7E8"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2-3</w:t>
            </w:r>
            <w:r w:rsidRPr="008D7DF9">
              <w:rPr>
                <w:rFonts w:ascii="Times New Roman" w:hAnsi="Times New Roman" w:cs="Times New Roman"/>
                <w:sz w:val="20"/>
                <w:szCs w:val="20"/>
              </w:rPr>
              <w:t>&gt;0,05</w:t>
            </w:r>
          </w:p>
          <w:p w14:paraId="4DF6A7B1"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2-5</w:t>
            </w:r>
            <w:r w:rsidRPr="008D7DF9">
              <w:rPr>
                <w:rFonts w:ascii="Times New Roman" w:hAnsi="Times New Roman" w:cs="Times New Roman"/>
                <w:sz w:val="20"/>
                <w:szCs w:val="20"/>
                <w:lang w:val="en-US"/>
              </w:rPr>
              <w:t>&gt;</w:t>
            </w:r>
            <w:r w:rsidRPr="008D7DF9">
              <w:rPr>
                <w:rFonts w:ascii="Times New Roman" w:hAnsi="Times New Roman" w:cs="Times New Roman"/>
                <w:sz w:val="20"/>
                <w:szCs w:val="20"/>
              </w:rPr>
              <w:t xml:space="preserve">0,05 </w:t>
            </w:r>
          </w:p>
          <w:p w14:paraId="0A8C072C"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3</w:t>
            </w:r>
            <w:r w:rsidRPr="008D7DF9">
              <w:rPr>
                <w:rFonts w:ascii="Times New Roman" w:hAnsi="Times New Roman" w:cs="Times New Roman"/>
                <w:sz w:val="20"/>
                <w:szCs w:val="20"/>
                <w:vertAlign w:val="subscript"/>
              </w:rPr>
              <w:t>-6</w:t>
            </w:r>
            <w:r w:rsidRPr="008D7DF9">
              <w:rPr>
                <w:rFonts w:ascii="Times New Roman" w:hAnsi="Times New Roman" w:cs="Times New Roman"/>
                <w:sz w:val="20"/>
                <w:szCs w:val="20"/>
              </w:rPr>
              <w:t xml:space="preserve">&gt;0,05 </w:t>
            </w:r>
          </w:p>
          <w:p w14:paraId="38FBDC9B"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5-6</w:t>
            </w:r>
            <w:r w:rsidRPr="008D7DF9">
              <w:rPr>
                <w:rFonts w:ascii="Times New Roman" w:hAnsi="Times New Roman" w:cs="Times New Roman"/>
                <w:sz w:val="20"/>
                <w:szCs w:val="20"/>
              </w:rPr>
              <w:t>&gt;0,05</w:t>
            </w:r>
          </w:p>
        </w:tc>
        <w:tc>
          <w:tcPr>
            <w:tcW w:w="1368" w:type="dxa"/>
          </w:tcPr>
          <w:p w14:paraId="314AF3EF"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1</w:t>
            </w:r>
            <w:r w:rsidRPr="008D7DF9">
              <w:rPr>
                <w:rFonts w:ascii="Times New Roman" w:hAnsi="Times New Roman" w:cs="Times New Roman"/>
                <w:sz w:val="20"/>
                <w:szCs w:val="20"/>
              </w:rPr>
              <w:t>-</w:t>
            </w:r>
            <w:r w:rsidRPr="008D7DF9">
              <w:rPr>
                <w:rFonts w:ascii="Times New Roman" w:hAnsi="Times New Roman" w:cs="Times New Roman"/>
                <w:sz w:val="20"/>
                <w:szCs w:val="20"/>
                <w:vertAlign w:val="subscript"/>
                <w:lang w:val="en-US"/>
              </w:rPr>
              <w:t>4</w:t>
            </w:r>
            <w:r w:rsidRPr="008D7DF9">
              <w:rPr>
                <w:rFonts w:ascii="Times New Roman" w:hAnsi="Times New Roman" w:cs="Times New Roman"/>
                <w:sz w:val="20"/>
                <w:szCs w:val="20"/>
              </w:rPr>
              <w:t xml:space="preserve">&gt;0,05 </w:t>
            </w:r>
          </w:p>
          <w:p w14:paraId="237CF88F"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2-3</w:t>
            </w:r>
            <w:r w:rsidRPr="008D7DF9">
              <w:rPr>
                <w:rFonts w:ascii="Times New Roman" w:hAnsi="Times New Roman" w:cs="Times New Roman"/>
                <w:sz w:val="20"/>
                <w:szCs w:val="20"/>
              </w:rPr>
              <w:t>&gt;0,05</w:t>
            </w:r>
          </w:p>
          <w:p w14:paraId="0C584C89" w14:textId="77777777" w:rsidR="00D64532" w:rsidRPr="008D7DF9" w:rsidRDefault="00D64532" w:rsidP="00AD2318">
            <w:pPr>
              <w:spacing w:line="240" w:lineRule="atLeast"/>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2-5</w:t>
            </w:r>
            <w:r w:rsidRPr="008D7DF9">
              <w:rPr>
                <w:rFonts w:ascii="Times New Roman" w:hAnsi="Times New Roman" w:cs="Times New Roman"/>
                <w:b/>
                <w:bCs/>
                <w:sz w:val="20"/>
                <w:szCs w:val="20"/>
              </w:rPr>
              <w:t xml:space="preserve">&lt;0,05 </w:t>
            </w:r>
          </w:p>
          <w:p w14:paraId="327CDB4B" w14:textId="77777777" w:rsidR="00D64532" w:rsidRPr="008D7DF9" w:rsidRDefault="00D64532" w:rsidP="00AD2318">
            <w:pPr>
              <w:spacing w:line="240" w:lineRule="atLeast"/>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3</w:t>
            </w:r>
            <w:r w:rsidRPr="008D7DF9">
              <w:rPr>
                <w:rFonts w:ascii="Times New Roman" w:hAnsi="Times New Roman" w:cs="Times New Roman"/>
                <w:b/>
                <w:bCs/>
                <w:sz w:val="20"/>
                <w:szCs w:val="20"/>
                <w:vertAlign w:val="subscript"/>
              </w:rPr>
              <w:t>-6</w:t>
            </w:r>
            <w:r w:rsidRPr="008D7DF9">
              <w:rPr>
                <w:rFonts w:ascii="Times New Roman" w:hAnsi="Times New Roman" w:cs="Times New Roman"/>
                <w:b/>
                <w:bCs/>
                <w:sz w:val="20"/>
                <w:szCs w:val="20"/>
              </w:rPr>
              <w:t xml:space="preserve">&lt;0,05 </w:t>
            </w:r>
          </w:p>
          <w:p w14:paraId="7AF59692"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5-6</w:t>
            </w:r>
            <w:r w:rsidRPr="008D7DF9">
              <w:rPr>
                <w:rFonts w:ascii="Times New Roman" w:hAnsi="Times New Roman" w:cs="Times New Roman"/>
                <w:sz w:val="20"/>
                <w:szCs w:val="20"/>
              </w:rPr>
              <w:t>&gt;0,05</w:t>
            </w:r>
          </w:p>
        </w:tc>
        <w:tc>
          <w:tcPr>
            <w:tcW w:w="1724" w:type="dxa"/>
          </w:tcPr>
          <w:p w14:paraId="3A9E666F"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1</w:t>
            </w:r>
            <w:r w:rsidRPr="008D7DF9">
              <w:rPr>
                <w:rFonts w:ascii="Times New Roman" w:hAnsi="Times New Roman" w:cs="Times New Roman"/>
                <w:sz w:val="20"/>
                <w:szCs w:val="20"/>
              </w:rPr>
              <w:t>-</w:t>
            </w:r>
            <w:r w:rsidRPr="008D7DF9">
              <w:rPr>
                <w:rFonts w:ascii="Times New Roman" w:hAnsi="Times New Roman" w:cs="Times New Roman"/>
                <w:sz w:val="20"/>
                <w:szCs w:val="20"/>
                <w:vertAlign w:val="subscript"/>
                <w:lang w:val="en-US"/>
              </w:rPr>
              <w:t>4</w:t>
            </w:r>
            <w:r w:rsidRPr="008D7DF9">
              <w:rPr>
                <w:rFonts w:ascii="Times New Roman" w:hAnsi="Times New Roman" w:cs="Times New Roman"/>
                <w:sz w:val="20"/>
                <w:szCs w:val="20"/>
              </w:rPr>
              <w:t xml:space="preserve">&gt;0,05 </w:t>
            </w:r>
          </w:p>
          <w:p w14:paraId="69CC92DA"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2-3</w:t>
            </w:r>
            <w:r w:rsidRPr="008D7DF9">
              <w:rPr>
                <w:rFonts w:ascii="Times New Roman" w:hAnsi="Times New Roman" w:cs="Times New Roman"/>
                <w:sz w:val="20"/>
                <w:szCs w:val="20"/>
              </w:rPr>
              <w:t>&gt;0,05</w:t>
            </w:r>
          </w:p>
          <w:p w14:paraId="682AAFED"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2-5</w:t>
            </w:r>
            <w:r w:rsidRPr="008D7DF9">
              <w:rPr>
                <w:rFonts w:ascii="Times New Roman" w:hAnsi="Times New Roman" w:cs="Times New Roman"/>
                <w:sz w:val="20"/>
                <w:szCs w:val="20"/>
                <w:lang w:val="en-US"/>
              </w:rPr>
              <w:t>&gt;</w:t>
            </w:r>
            <w:r w:rsidRPr="008D7DF9">
              <w:rPr>
                <w:rFonts w:ascii="Times New Roman" w:hAnsi="Times New Roman" w:cs="Times New Roman"/>
                <w:sz w:val="20"/>
                <w:szCs w:val="20"/>
              </w:rPr>
              <w:t xml:space="preserve">0,05 </w:t>
            </w:r>
          </w:p>
          <w:p w14:paraId="48AC052B"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3</w:t>
            </w:r>
            <w:r w:rsidRPr="008D7DF9">
              <w:rPr>
                <w:rFonts w:ascii="Times New Roman" w:hAnsi="Times New Roman" w:cs="Times New Roman"/>
                <w:sz w:val="20"/>
                <w:szCs w:val="20"/>
                <w:vertAlign w:val="subscript"/>
              </w:rPr>
              <w:t>-6</w:t>
            </w:r>
            <w:r w:rsidRPr="008D7DF9">
              <w:rPr>
                <w:rFonts w:ascii="Times New Roman" w:hAnsi="Times New Roman" w:cs="Times New Roman"/>
                <w:sz w:val="20"/>
                <w:szCs w:val="20"/>
              </w:rPr>
              <w:t xml:space="preserve">&gt;0,05 </w:t>
            </w:r>
          </w:p>
          <w:p w14:paraId="0A4F15F2"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5-6</w:t>
            </w:r>
            <w:r w:rsidRPr="008D7DF9">
              <w:rPr>
                <w:rFonts w:ascii="Times New Roman" w:hAnsi="Times New Roman" w:cs="Times New Roman"/>
                <w:sz w:val="20"/>
                <w:szCs w:val="20"/>
              </w:rPr>
              <w:t>&gt;0,05</w:t>
            </w:r>
          </w:p>
        </w:tc>
        <w:tc>
          <w:tcPr>
            <w:tcW w:w="1516" w:type="dxa"/>
          </w:tcPr>
          <w:p w14:paraId="170997CB"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1</w:t>
            </w:r>
            <w:r w:rsidRPr="008D7DF9">
              <w:rPr>
                <w:rFonts w:ascii="Times New Roman" w:hAnsi="Times New Roman" w:cs="Times New Roman"/>
                <w:sz w:val="20"/>
                <w:szCs w:val="20"/>
              </w:rPr>
              <w:t>-</w:t>
            </w:r>
            <w:r w:rsidRPr="008D7DF9">
              <w:rPr>
                <w:rFonts w:ascii="Times New Roman" w:hAnsi="Times New Roman" w:cs="Times New Roman"/>
                <w:sz w:val="20"/>
                <w:szCs w:val="20"/>
                <w:vertAlign w:val="subscript"/>
                <w:lang w:val="en-US"/>
              </w:rPr>
              <w:t>4</w:t>
            </w:r>
            <w:r w:rsidRPr="008D7DF9">
              <w:rPr>
                <w:rFonts w:ascii="Times New Roman" w:hAnsi="Times New Roman" w:cs="Times New Roman"/>
                <w:sz w:val="20"/>
                <w:szCs w:val="20"/>
              </w:rPr>
              <w:t xml:space="preserve">&gt;0,05 </w:t>
            </w:r>
          </w:p>
          <w:p w14:paraId="66110708"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2-3</w:t>
            </w:r>
            <w:r w:rsidRPr="008D7DF9">
              <w:rPr>
                <w:rFonts w:ascii="Times New Roman" w:hAnsi="Times New Roman" w:cs="Times New Roman"/>
                <w:sz w:val="20"/>
                <w:szCs w:val="20"/>
              </w:rPr>
              <w:t>&gt;0,05</w:t>
            </w:r>
          </w:p>
          <w:p w14:paraId="3647B844"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2-5</w:t>
            </w:r>
            <w:r w:rsidRPr="008D7DF9">
              <w:rPr>
                <w:rFonts w:ascii="Times New Roman" w:hAnsi="Times New Roman" w:cs="Times New Roman"/>
                <w:sz w:val="20"/>
                <w:szCs w:val="20"/>
              </w:rPr>
              <w:t xml:space="preserve">&gt;0,05 </w:t>
            </w:r>
          </w:p>
          <w:p w14:paraId="7874D3EE"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3</w:t>
            </w:r>
            <w:r w:rsidRPr="008D7DF9">
              <w:rPr>
                <w:rFonts w:ascii="Times New Roman" w:hAnsi="Times New Roman" w:cs="Times New Roman"/>
                <w:sz w:val="20"/>
                <w:szCs w:val="20"/>
                <w:vertAlign w:val="subscript"/>
              </w:rPr>
              <w:t>-6</w:t>
            </w:r>
            <w:r w:rsidRPr="008D7DF9">
              <w:rPr>
                <w:rFonts w:ascii="Times New Roman" w:hAnsi="Times New Roman" w:cs="Times New Roman"/>
                <w:sz w:val="20"/>
                <w:szCs w:val="20"/>
              </w:rPr>
              <w:t xml:space="preserve">&gt;0,05 </w:t>
            </w:r>
          </w:p>
          <w:p w14:paraId="34F33963"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5-6</w:t>
            </w:r>
            <w:r w:rsidRPr="008D7DF9">
              <w:rPr>
                <w:rFonts w:ascii="Times New Roman" w:hAnsi="Times New Roman" w:cs="Times New Roman"/>
                <w:sz w:val="20"/>
                <w:szCs w:val="20"/>
              </w:rPr>
              <w:t>&lt;0,05</w:t>
            </w:r>
          </w:p>
        </w:tc>
        <w:tc>
          <w:tcPr>
            <w:tcW w:w="1445" w:type="dxa"/>
          </w:tcPr>
          <w:p w14:paraId="71ED6267"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1</w:t>
            </w:r>
            <w:r w:rsidRPr="008D7DF9">
              <w:rPr>
                <w:rFonts w:ascii="Times New Roman" w:hAnsi="Times New Roman" w:cs="Times New Roman"/>
                <w:sz w:val="20"/>
                <w:szCs w:val="20"/>
              </w:rPr>
              <w:t>-</w:t>
            </w:r>
            <w:r w:rsidRPr="008D7DF9">
              <w:rPr>
                <w:rFonts w:ascii="Times New Roman" w:hAnsi="Times New Roman" w:cs="Times New Roman"/>
                <w:sz w:val="20"/>
                <w:szCs w:val="20"/>
                <w:vertAlign w:val="subscript"/>
                <w:lang w:val="en-US"/>
              </w:rPr>
              <w:t>4</w:t>
            </w:r>
            <w:r w:rsidRPr="008D7DF9">
              <w:rPr>
                <w:rFonts w:ascii="Times New Roman" w:hAnsi="Times New Roman" w:cs="Times New Roman"/>
                <w:sz w:val="20"/>
                <w:szCs w:val="20"/>
              </w:rPr>
              <w:t xml:space="preserve">&gt;0,05 </w:t>
            </w:r>
          </w:p>
          <w:p w14:paraId="3AE508A6"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2-3</w:t>
            </w:r>
            <w:r w:rsidRPr="008D7DF9">
              <w:rPr>
                <w:rFonts w:ascii="Times New Roman" w:hAnsi="Times New Roman" w:cs="Times New Roman"/>
                <w:sz w:val="20"/>
                <w:szCs w:val="20"/>
              </w:rPr>
              <w:t>&gt;0,05</w:t>
            </w:r>
          </w:p>
          <w:p w14:paraId="7F898C43" w14:textId="77777777" w:rsidR="00D64532" w:rsidRPr="008D7DF9" w:rsidRDefault="00D64532" w:rsidP="00AD2318">
            <w:pPr>
              <w:spacing w:line="240" w:lineRule="atLeast"/>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2-5</w:t>
            </w:r>
            <w:r w:rsidRPr="008D7DF9">
              <w:rPr>
                <w:rFonts w:ascii="Times New Roman" w:hAnsi="Times New Roman" w:cs="Times New Roman"/>
                <w:b/>
                <w:bCs/>
                <w:sz w:val="20"/>
                <w:szCs w:val="20"/>
              </w:rPr>
              <w:t xml:space="preserve">&lt;0,001 </w:t>
            </w:r>
          </w:p>
          <w:p w14:paraId="5AD6DCE0"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3</w:t>
            </w:r>
            <w:r w:rsidRPr="008D7DF9">
              <w:rPr>
                <w:rFonts w:ascii="Times New Roman" w:hAnsi="Times New Roman" w:cs="Times New Roman"/>
                <w:sz w:val="20"/>
                <w:szCs w:val="20"/>
                <w:vertAlign w:val="subscript"/>
              </w:rPr>
              <w:t>-6</w:t>
            </w:r>
            <w:r w:rsidRPr="008D7DF9">
              <w:rPr>
                <w:rFonts w:ascii="Times New Roman" w:hAnsi="Times New Roman" w:cs="Times New Roman"/>
                <w:sz w:val="20"/>
                <w:szCs w:val="20"/>
              </w:rPr>
              <w:t xml:space="preserve">&gt;0,05 </w:t>
            </w:r>
          </w:p>
          <w:p w14:paraId="7FE464FF" w14:textId="77777777" w:rsidR="00D64532" w:rsidRPr="008D7DF9" w:rsidRDefault="00D64532" w:rsidP="00AD2318">
            <w:pPr>
              <w:spacing w:line="240" w:lineRule="atLeast"/>
              <w:jc w:val="both"/>
              <w:rPr>
                <w:rFonts w:ascii="Times New Roman" w:hAnsi="Times New Roman" w:cs="Times New Roman"/>
                <w:b/>
                <w:bCs/>
                <w:sz w:val="24"/>
                <w:szCs w:val="24"/>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5-6</w:t>
            </w:r>
            <w:r w:rsidRPr="008D7DF9">
              <w:rPr>
                <w:rFonts w:ascii="Times New Roman" w:hAnsi="Times New Roman" w:cs="Times New Roman"/>
                <w:b/>
                <w:bCs/>
                <w:sz w:val="20"/>
                <w:szCs w:val="20"/>
              </w:rPr>
              <w:t>&lt;0,001</w:t>
            </w:r>
          </w:p>
        </w:tc>
        <w:tc>
          <w:tcPr>
            <w:tcW w:w="1368" w:type="dxa"/>
          </w:tcPr>
          <w:p w14:paraId="780392DA"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1</w:t>
            </w:r>
            <w:r w:rsidRPr="008D7DF9">
              <w:rPr>
                <w:rFonts w:ascii="Times New Roman" w:hAnsi="Times New Roman" w:cs="Times New Roman"/>
                <w:sz w:val="20"/>
                <w:szCs w:val="20"/>
              </w:rPr>
              <w:t>-</w:t>
            </w:r>
            <w:r w:rsidRPr="008D7DF9">
              <w:rPr>
                <w:rFonts w:ascii="Times New Roman" w:hAnsi="Times New Roman" w:cs="Times New Roman"/>
                <w:sz w:val="20"/>
                <w:szCs w:val="20"/>
                <w:vertAlign w:val="subscript"/>
                <w:lang w:val="en-US"/>
              </w:rPr>
              <w:t>4</w:t>
            </w:r>
            <w:r w:rsidRPr="008D7DF9">
              <w:rPr>
                <w:rFonts w:ascii="Times New Roman" w:hAnsi="Times New Roman" w:cs="Times New Roman"/>
                <w:sz w:val="20"/>
                <w:szCs w:val="20"/>
              </w:rPr>
              <w:t xml:space="preserve">&gt;0,05 </w:t>
            </w:r>
          </w:p>
          <w:p w14:paraId="3C25BE17"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2-3</w:t>
            </w:r>
            <w:r w:rsidRPr="008D7DF9">
              <w:rPr>
                <w:rFonts w:ascii="Times New Roman" w:hAnsi="Times New Roman" w:cs="Times New Roman"/>
                <w:sz w:val="20"/>
                <w:szCs w:val="20"/>
              </w:rPr>
              <w:t>&gt;0,05</w:t>
            </w:r>
          </w:p>
          <w:p w14:paraId="0EFA4CCE"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2-5</w:t>
            </w:r>
            <w:r w:rsidRPr="008D7DF9">
              <w:rPr>
                <w:rFonts w:ascii="Times New Roman" w:hAnsi="Times New Roman" w:cs="Times New Roman"/>
                <w:sz w:val="20"/>
                <w:szCs w:val="20"/>
              </w:rPr>
              <w:t xml:space="preserve">&gt;0,05 </w:t>
            </w:r>
          </w:p>
          <w:p w14:paraId="33612326"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3</w:t>
            </w:r>
            <w:r w:rsidRPr="008D7DF9">
              <w:rPr>
                <w:rFonts w:ascii="Times New Roman" w:hAnsi="Times New Roman" w:cs="Times New Roman"/>
                <w:sz w:val="20"/>
                <w:szCs w:val="20"/>
                <w:vertAlign w:val="subscript"/>
              </w:rPr>
              <w:t>-6</w:t>
            </w:r>
            <w:r w:rsidRPr="008D7DF9">
              <w:rPr>
                <w:rFonts w:ascii="Times New Roman" w:hAnsi="Times New Roman" w:cs="Times New Roman"/>
                <w:sz w:val="20"/>
                <w:szCs w:val="20"/>
              </w:rPr>
              <w:t xml:space="preserve">&gt;0,05 </w:t>
            </w:r>
          </w:p>
          <w:p w14:paraId="308E3801" w14:textId="77777777" w:rsidR="00D64532" w:rsidRPr="008D7DF9" w:rsidRDefault="00D64532" w:rsidP="00AD2318">
            <w:pPr>
              <w:spacing w:line="240" w:lineRule="atLeast"/>
              <w:jc w:val="both"/>
              <w:rPr>
                <w:rFonts w:ascii="Times New Roman" w:hAnsi="Times New Roman" w:cs="Times New Roman"/>
                <w:b/>
                <w:bCs/>
                <w:sz w:val="24"/>
                <w:szCs w:val="24"/>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5-6</w:t>
            </w:r>
            <w:r w:rsidRPr="008D7DF9">
              <w:rPr>
                <w:rFonts w:ascii="Times New Roman" w:hAnsi="Times New Roman" w:cs="Times New Roman"/>
                <w:b/>
                <w:bCs/>
                <w:sz w:val="20"/>
                <w:szCs w:val="20"/>
              </w:rPr>
              <w:t>&lt;0,05</w:t>
            </w:r>
          </w:p>
        </w:tc>
        <w:tc>
          <w:tcPr>
            <w:tcW w:w="1350" w:type="dxa"/>
          </w:tcPr>
          <w:p w14:paraId="5B0757FA"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1</w:t>
            </w:r>
            <w:r w:rsidRPr="008D7DF9">
              <w:rPr>
                <w:rFonts w:ascii="Times New Roman" w:hAnsi="Times New Roman" w:cs="Times New Roman"/>
                <w:sz w:val="20"/>
                <w:szCs w:val="20"/>
              </w:rPr>
              <w:t>-</w:t>
            </w:r>
            <w:r w:rsidRPr="008D7DF9">
              <w:rPr>
                <w:rFonts w:ascii="Times New Roman" w:hAnsi="Times New Roman" w:cs="Times New Roman"/>
                <w:sz w:val="20"/>
                <w:szCs w:val="20"/>
                <w:vertAlign w:val="subscript"/>
                <w:lang w:val="en-US"/>
              </w:rPr>
              <w:t>4</w:t>
            </w:r>
            <w:r w:rsidRPr="008D7DF9">
              <w:rPr>
                <w:rFonts w:ascii="Times New Roman" w:hAnsi="Times New Roman" w:cs="Times New Roman"/>
                <w:sz w:val="20"/>
                <w:szCs w:val="20"/>
              </w:rPr>
              <w:t xml:space="preserve">&gt;0,05 </w:t>
            </w:r>
          </w:p>
          <w:p w14:paraId="43C6F4F3" w14:textId="77777777" w:rsidR="00D64532" w:rsidRPr="008D7DF9" w:rsidRDefault="00D64532" w:rsidP="00AD2318">
            <w:pPr>
              <w:spacing w:line="240" w:lineRule="atLeast"/>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2-3</w:t>
            </w:r>
            <w:r w:rsidRPr="008D7DF9">
              <w:rPr>
                <w:rFonts w:ascii="Times New Roman" w:hAnsi="Times New Roman" w:cs="Times New Roman"/>
                <w:b/>
                <w:bCs/>
                <w:sz w:val="20"/>
                <w:szCs w:val="20"/>
              </w:rPr>
              <w:t>&lt;0,05</w:t>
            </w:r>
          </w:p>
          <w:p w14:paraId="42AFF408"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2-5</w:t>
            </w:r>
            <w:r w:rsidRPr="008D7DF9">
              <w:rPr>
                <w:rFonts w:ascii="Times New Roman" w:hAnsi="Times New Roman" w:cs="Times New Roman"/>
                <w:sz w:val="20"/>
                <w:szCs w:val="20"/>
              </w:rPr>
              <w:t xml:space="preserve">&lt;0,05 </w:t>
            </w:r>
          </w:p>
          <w:p w14:paraId="7331A401"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3</w:t>
            </w:r>
            <w:r w:rsidRPr="008D7DF9">
              <w:rPr>
                <w:rFonts w:ascii="Times New Roman" w:hAnsi="Times New Roman" w:cs="Times New Roman"/>
                <w:sz w:val="20"/>
                <w:szCs w:val="20"/>
                <w:vertAlign w:val="subscript"/>
              </w:rPr>
              <w:t>-6</w:t>
            </w:r>
            <w:r w:rsidRPr="008D7DF9">
              <w:rPr>
                <w:rFonts w:ascii="Times New Roman" w:hAnsi="Times New Roman" w:cs="Times New Roman"/>
                <w:sz w:val="20"/>
                <w:szCs w:val="20"/>
              </w:rPr>
              <w:t xml:space="preserve">&gt;0,05 </w:t>
            </w:r>
          </w:p>
          <w:p w14:paraId="526DB70B" w14:textId="77777777" w:rsidR="00D64532" w:rsidRPr="008D7DF9" w:rsidRDefault="00D64532" w:rsidP="00AD2318">
            <w:pPr>
              <w:spacing w:line="240" w:lineRule="atLeast"/>
              <w:jc w:val="both"/>
              <w:rPr>
                <w:rFonts w:ascii="Times New Roman" w:hAnsi="Times New Roman" w:cs="Times New Roman"/>
                <w:b/>
                <w:bCs/>
                <w:sz w:val="24"/>
                <w:szCs w:val="24"/>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5-6</w:t>
            </w:r>
            <w:r w:rsidRPr="008D7DF9">
              <w:rPr>
                <w:rFonts w:ascii="Times New Roman" w:hAnsi="Times New Roman" w:cs="Times New Roman"/>
                <w:b/>
                <w:bCs/>
                <w:sz w:val="20"/>
                <w:szCs w:val="20"/>
              </w:rPr>
              <w:t>&lt;0,05</w:t>
            </w:r>
          </w:p>
        </w:tc>
        <w:tc>
          <w:tcPr>
            <w:tcW w:w="1499" w:type="dxa"/>
          </w:tcPr>
          <w:p w14:paraId="5614046D"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1</w:t>
            </w:r>
            <w:r w:rsidRPr="008D7DF9">
              <w:rPr>
                <w:rFonts w:ascii="Times New Roman" w:hAnsi="Times New Roman" w:cs="Times New Roman"/>
                <w:sz w:val="20"/>
                <w:szCs w:val="20"/>
              </w:rPr>
              <w:t>-</w:t>
            </w:r>
            <w:r w:rsidRPr="008D7DF9">
              <w:rPr>
                <w:rFonts w:ascii="Times New Roman" w:hAnsi="Times New Roman" w:cs="Times New Roman"/>
                <w:sz w:val="20"/>
                <w:szCs w:val="20"/>
                <w:vertAlign w:val="subscript"/>
                <w:lang w:val="en-US"/>
              </w:rPr>
              <w:t>4</w:t>
            </w:r>
            <w:r w:rsidRPr="008D7DF9">
              <w:rPr>
                <w:rFonts w:ascii="Times New Roman" w:hAnsi="Times New Roman" w:cs="Times New Roman"/>
                <w:sz w:val="20"/>
                <w:szCs w:val="20"/>
              </w:rPr>
              <w:t xml:space="preserve">&gt;0,05 </w:t>
            </w:r>
          </w:p>
          <w:p w14:paraId="58FAA4DC" w14:textId="77777777" w:rsidR="00D64532" w:rsidRPr="008D7DF9" w:rsidRDefault="00D64532" w:rsidP="00AD2318">
            <w:pPr>
              <w:spacing w:line="240" w:lineRule="atLeast"/>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2-3</w:t>
            </w:r>
            <w:r w:rsidRPr="008D7DF9">
              <w:rPr>
                <w:rFonts w:ascii="Times New Roman" w:hAnsi="Times New Roman" w:cs="Times New Roman"/>
                <w:b/>
                <w:bCs/>
                <w:sz w:val="20"/>
                <w:szCs w:val="20"/>
              </w:rPr>
              <w:t>&lt;0,05</w:t>
            </w:r>
          </w:p>
          <w:p w14:paraId="22936EE7"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2-5</w:t>
            </w:r>
            <w:r w:rsidRPr="008D7DF9">
              <w:rPr>
                <w:rFonts w:ascii="Times New Roman" w:hAnsi="Times New Roman" w:cs="Times New Roman"/>
                <w:sz w:val="20"/>
                <w:szCs w:val="20"/>
              </w:rPr>
              <w:t xml:space="preserve">&lt;0,05 </w:t>
            </w:r>
          </w:p>
          <w:p w14:paraId="0D126BBD"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3</w:t>
            </w:r>
            <w:r w:rsidRPr="008D7DF9">
              <w:rPr>
                <w:rFonts w:ascii="Times New Roman" w:hAnsi="Times New Roman" w:cs="Times New Roman"/>
                <w:sz w:val="20"/>
                <w:szCs w:val="20"/>
                <w:vertAlign w:val="subscript"/>
              </w:rPr>
              <w:t>-6</w:t>
            </w:r>
            <w:r w:rsidRPr="008D7DF9">
              <w:rPr>
                <w:rFonts w:ascii="Times New Roman" w:hAnsi="Times New Roman" w:cs="Times New Roman"/>
                <w:sz w:val="20"/>
                <w:szCs w:val="20"/>
              </w:rPr>
              <w:t xml:space="preserve">&gt;0,05 </w:t>
            </w:r>
          </w:p>
          <w:p w14:paraId="16BBE0A5" w14:textId="77777777" w:rsidR="00D64532" w:rsidRPr="008D7DF9" w:rsidRDefault="00D64532" w:rsidP="00AD2318">
            <w:pPr>
              <w:spacing w:line="240" w:lineRule="atLeast"/>
              <w:jc w:val="both"/>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5-6</w:t>
            </w:r>
            <w:r w:rsidRPr="008D7DF9">
              <w:rPr>
                <w:rFonts w:ascii="Times New Roman" w:hAnsi="Times New Roman" w:cs="Times New Roman"/>
                <w:sz w:val="20"/>
                <w:szCs w:val="20"/>
              </w:rPr>
              <w:t>&gt;0,05</w:t>
            </w:r>
          </w:p>
          <w:p w14:paraId="40A5C926" w14:textId="77777777" w:rsidR="00D64532" w:rsidRPr="008D7DF9" w:rsidRDefault="00D64532" w:rsidP="00AD2318">
            <w:pPr>
              <w:spacing w:line="240" w:lineRule="atLeast"/>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4-5</w:t>
            </w:r>
            <w:r w:rsidRPr="008D7DF9">
              <w:rPr>
                <w:rFonts w:ascii="Times New Roman" w:hAnsi="Times New Roman" w:cs="Times New Roman"/>
                <w:b/>
                <w:bCs/>
                <w:sz w:val="20"/>
                <w:szCs w:val="20"/>
              </w:rPr>
              <w:t>&lt;0,001</w:t>
            </w:r>
          </w:p>
          <w:p w14:paraId="33227AEA" w14:textId="77777777" w:rsidR="00D64532" w:rsidRPr="008D7DF9" w:rsidRDefault="00D64532" w:rsidP="00AD2318">
            <w:pPr>
              <w:spacing w:line="240" w:lineRule="atLeast"/>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4-6</w:t>
            </w:r>
            <w:r w:rsidRPr="008D7DF9">
              <w:rPr>
                <w:rFonts w:ascii="Times New Roman" w:hAnsi="Times New Roman" w:cs="Times New Roman"/>
                <w:b/>
                <w:bCs/>
                <w:sz w:val="20"/>
                <w:szCs w:val="20"/>
              </w:rPr>
              <w:t>&lt;0,001</w:t>
            </w:r>
          </w:p>
          <w:p w14:paraId="4CD2411E" w14:textId="77777777" w:rsidR="00D64532" w:rsidRPr="008D7DF9" w:rsidRDefault="00D64532" w:rsidP="00AD2318">
            <w:pPr>
              <w:spacing w:line="240" w:lineRule="atLeast"/>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1</w:t>
            </w:r>
            <w:r w:rsidRPr="008D7DF9">
              <w:rPr>
                <w:rFonts w:ascii="Times New Roman" w:hAnsi="Times New Roman" w:cs="Times New Roman"/>
                <w:b/>
                <w:bCs/>
                <w:sz w:val="20"/>
                <w:szCs w:val="20"/>
                <w:vertAlign w:val="subscript"/>
                <w:lang w:val="en-US"/>
              </w:rPr>
              <w:t>-3</w:t>
            </w:r>
            <w:r w:rsidRPr="008D7DF9">
              <w:rPr>
                <w:rFonts w:ascii="Times New Roman" w:hAnsi="Times New Roman" w:cs="Times New Roman"/>
                <w:b/>
                <w:bCs/>
                <w:sz w:val="20"/>
                <w:szCs w:val="20"/>
              </w:rPr>
              <w:t>&lt;0,05</w:t>
            </w:r>
          </w:p>
          <w:p w14:paraId="3918FB22" w14:textId="77777777" w:rsidR="00D64532" w:rsidRPr="008D7DF9" w:rsidRDefault="00D64532" w:rsidP="00AD2318">
            <w:pPr>
              <w:spacing w:line="240" w:lineRule="atLeast"/>
              <w:jc w:val="both"/>
              <w:rPr>
                <w:rFonts w:ascii="Times New Roman" w:hAnsi="Times New Roman" w:cs="Times New Roman"/>
                <w:sz w:val="24"/>
                <w:szCs w:val="24"/>
              </w:rPr>
            </w:pPr>
          </w:p>
          <w:p w14:paraId="0E671C06" w14:textId="77777777" w:rsidR="00D64532" w:rsidRPr="008D7DF9" w:rsidRDefault="00D64532" w:rsidP="00AD2318">
            <w:pPr>
              <w:spacing w:line="240" w:lineRule="atLeast"/>
              <w:jc w:val="both"/>
              <w:rPr>
                <w:rFonts w:ascii="Times New Roman" w:hAnsi="Times New Roman" w:cs="Times New Roman"/>
                <w:sz w:val="24"/>
                <w:szCs w:val="24"/>
              </w:rPr>
            </w:pPr>
          </w:p>
        </w:tc>
      </w:tr>
    </w:tbl>
    <w:p w14:paraId="47E33EE4" w14:textId="35AF8597" w:rsidR="00D64532" w:rsidRPr="00C53EE0" w:rsidRDefault="00D64532" w:rsidP="00D64532">
      <w:pPr>
        <w:spacing w:after="0" w:line="240" w:lineRule="atLeast"/>
        <w:jc w:val="center"/>
        <w:rPr>
          <w:rFonts w:ascii="Times New Roman" w:hAnsi="Times New Roman" w:cs="Times New Roman"/>
          <w:sz w:val="28"/>
          <w:szCs w:val="28"/>
        </w:rPr>
      </w:pPr>
      <w:r w:rsidRPr="008D7DF9">
        <w:rPr>
          <w:rFonts w:ascii="Times New Roman" w:hAnsi="Times New Roman" w:cs="Times New Roman"/>
          <w:b/>
          <w:bCs/>
          <w:sz w:val="28"/>
          <w:szCs w:val="24"/>
        </w:rPr>
        <w:br w:type="page"/>
      </w:r>
      <w:r w:rsidRPr="00C53EE0">
        <w:rPr>
          <w:rFonts w:ascii="Times New Roman" w:hAnsi="Times New Roman" w:cs="Times New Roman"/>
          <w:sz w:val="28"/>
          <w:szCs w:val="28"/>
        </w:rPr>
        <w:lastRenderedPageBreak/>
        <w:t xml:space="preserve">Таблица </w:t>
      </w:r>
      <w:r w:rsidR="00112B45" w:rsidRPr="00C53EE0">
        <w:rPr>
          <w:rFonts w:ascii="Times New Roman" w:hAnsi="Times New Roman" w:cs="Times New Roman"/>
          <w:sz w:val="28"/>
          <w:szCs w:val="28"/>
        </w:rPr>
        <w:t>3</w:t>
      </w:r>
      <w:r w:rsidRPr="00C53EE0">
        <w:rPr>
          <w:rFonts w:ascii="Times New Roman" w:hAnsi="Times New Roman" w:cs="Times New Roman"/>
          <w:sz w:val="28"/>
          <w:szCs w:val="28"/>
        </w:rPr>
        <w:t>.6</w:t>
      </w:r>
      <w:r w:rsidR="00C53EE0">
        <w:rPr>
          <w:rFonts w:ascii="Times New Roman" w:hAnsi="Times New Roman" w:cs="Times New Roman"/>
          <w:sz w:val="28"/>
          <w:szCs w:val="28"/>
        </w:rPr>
        <w:t>.</w:t>
      </w:r>
      <w:r w:rsidRPr="00C53EE0">
        <w:rPr>
          <w:rFonts w:ascii="Times New Roman" w:hAnsi="Times New Roman" w:cs="Times New Roman"/>
          <w:sz w:val="28"/>
          <w:szCs w:val="28"/>
        </w:rPr>
        <w:t xml:space="preserve"> – Биохимические показатели крови у больных низкогорья и </w:t>
      </w:r>
      <w:r w:rsidR="00FD7E2E" w:rsidRPr="00C53EE0">
        <w:rPr>
          <w:rFonts w:ascii="Times New Roman" w:hAnsi="Times New Roman" w:cs="Times New Roman"/>
          <w:sz w:val="28"/>
          <w:szCs w:val="28"/>
        </w:rPr>
        <w:t>среднегорья</w:t>
      </w:r>
    </w:p>
    <w:p w14:paraId="73F08B90" w14:textId="6C8D8433" w:rsidR="00D64532" w:rsidRPr="00C53EE0" w:rsidRDefault="00D64532" w:rsidP="00D64532">
      <w:pPr>
        <w:spacing w:after="0" w:line="240" w:lineRule="atLeast"/>
        <w:jc w:val="center"/>
        <w:rPr>
          <w:rFonts w:ascii="Times New Roman" w:hAnsi="Times New Roman" w:cs="Times New Roman"/>
          <w:sz w:val="28"/>
          <w:szCs w:val="28"/>
        </w:rPr>
      </w:pPr>
      <w:r w:rsidRPr="00C53EE0">
        <w:rPr>
          <w:rFonts w:ascii="Times New Roman" w:hAnsi="Times New Roman" w:cs="Times New Roman"/>
          <w:sz w:val="28"/>
          <w:szCs w:val="28"/>
        </w:rPr>
        <w:t xml:space="preserve">с </w:t>
      </w:r>
      <w:r w:rsidRPr="00C53EE0">
        <w:rPr>
          <w:rFonts w:ascii="Times New Roman" w:hAnsi="Times New Roman" w:cs="Times New Roman"/>
          <w:bCs/>
          <w:sz w:val="28"/>
          <w:szCs w:val="28"/>
        </w:rPr>
        <w:t>НАСГ</w:t>
      </w:r>
      <w:r w:rsidR="004C259D" w:rsidRPr="00C53EE0">
        <w:rPr>
          <w:rFonts w:ascii="Times New Roman" w:hAnsi="Times New Roman" w:cs="Times New Roman"/>
          <w:bCs/>
          <w:sz w:val="28"/>
          <w:szCs w:val="28"/>
        </w:rPr>
        <w:t xml:space="preserve"> </w:t>
      </w:r>
      <w:r w:rsidRPr="00C53EE0">
        <w:rPr>
          <w:rFonts w:ascii="Times New Roman" w:hAnsi="Times New Roman" w:cs="Times New Roman"/>
          <w:bCs/>
          <w:sz w:val="28"/>
          <w:szCs w:val="28"/>
        </w:rPr>
        <w:t>(</w:t>
      </w:r>
      <w:proofErr w:type="gramStart"/>
      <w:r w:rsidRPr="00C53EE0">
        <w:rPr>
          <w:rFonts w:ascii="Times New Roman" w:hAnsi="Times New Roman" w:cs="Times New Roman"/>
          <w:bCs/>
          <w:sz w:val="28"/>
          <w:szCs w:val="28"/>
        </w:rPr>
        <w:t>АЛТ &gt;</w:t>
      </w:r>
      <w:proofErr w:type="gramEnd"/>
      <w:r w:rsidRPr="00C53EE0">
        <w:rPr>
          <w:rFonts w:ascii="Times New Roman" w:hAnsi="Times New Roman" w:cs="Times New Roman"/>
          <w:bCs/>
          <w:sz w:val="28"/>
          <w:szCs w:val="28"/>
        </w:rPr>
        <w:t xml:space="preserve"> 40 </w:t>
      </w:r>
      <w:proofErr w:type="spellStart"/>
      <w:r w:rsidRPr="00C53EE0">
        <w:rPr>
          <w:rFonts w:ascii="Times New Roman" w:hAnsi="Times New Roman" w:cs="Times New Roman"/>
          <w:bCs/>
          <w:sz w:val="28"/>
          <w:szCs w:val="28"/>
        </w:rPr>
        <w:t>Ед</w:t>
      </w:r>
      <w:proofErr w:type="spellEnd"/>
      <w:r w:rsidRPr="00C53EE0">
        <w:rPr>
          <w:rFonts w:ascii="Times New Roman" w:hAnsi="Times New Roman" w:cs="Times New Roman"/>
          <w:bCs/>
          <w:sz w:val="28"/>
          <w:szCs w:val="28"/>
        </w:rPr>
        <w:t>/л)</w:t>
      </w:r>
      <w:r w:rsidRPr="00C53EE0">
        <w:rPr>
          <w:rFonts w:ascii="Times New Roman" w:hAnsi="Times New Roman" w:cs="Times New Roman"/>
          <w:sz w:val="28"/>
          <w:szCs w:val="28"/>
        </w:rPr>
        <w:t xml:space="preserve"> с диабетом и без, M ± m</w:t>
      </w:r>
    </w:p>
    <w:p w14:paraId="6E27123D" w14:textId="77777777" w:rsidR="00D64532" w:rsidRPr="008D7DF9" w:rsidRDefault="00D64532" w:rsidP="00D64532">
      <w:pPr>
        <w:spacing w:after="0" w:line="240" w:lineRule="atLeast"/>
        <w:jc w:val="center"/>
        <w:rPr>
          <w:rFonts w:ascii="Times New Roman" w:hAnsi="Times New Roman" w:cs="Times New Roman"/>
          <w:sz w:val="26"/>
          <w:szCs w:val="26"/>
        </w:rPr>
      </w:pPr>
    </w:p>
    <w:tbl>
      <w:tblPr>
        <w:tblStyle w:val="af2"/>
        <w:tblW w:w="14810" w:type="dxa"/>
        <w:tblLook w:val="04A0" w:firstRow="1" w:lastRow="0" w:firstColumn="1" w:lastColumn="0" w:noHBand="0" w:noVBand="1"/>
      </w:tblPr>
      <w:tblGrid>
        <w:gridCol w:w="2858"/>
        <w:gridCol w:w="576"/>
        <w:gridCol w:w="1289"/>
        <w:gridCol w:w="1367"/>
        <w:gridCol w:w="1719"/>
        <w:gridCol w:w="1236"/>
        <w:gridCol w:w="1472"/>
        <w:gridCol w:w="1387"/>
        <w:gridCol w:w="1398"/>
        <w:gridCol w:w="1508"/>
      </w:tblGrid>
      <w:tr w:rsidR="00D64532" w:rsidRPr="008D7DF9" w14:paraId="20EF5D03" w14:textId="77777777" w:rsidTr="00AD2318">
        <w:trPr>
          <w:trHeight w:val="615"/>
        </w:trPr>
        <w:tc>
          <w:tcPr>
            <w:tcW w:w="2858" w:type="dxa"/>
          </w:tcPr>
          <w:p w14:paraId="6BF3A2F9" w14:textId="77777777" w:rsidR="00D64532" w:rsidRPr="008D7DF9" w:rsidRDefault="00D64532" w:rsidP="00AD2318">
            <w:pPr>
              <w:jc w:val="center"/>
              <w:rPr>
                <w:rFonts w:ascii="Times New Roman" w:hAnsi="Times New Roman" w:cs="Times New Roman"/>
                <w:bCs/>
                <w:sz w:val="24"/>
                <w:szCs w:val="24"/>
              </w:rPr>
            </w:pPr>
            <w:r w:rsidRPr="008D7DF9">
              <w:rPr>
                <w:rFonts w:ascii="Times New Roman" w:hAnsi="Times New Roman" w:cs="Times New Roman"/>
                <w:bCs/>
                <w:sz w:val="24"/>
                <w:szCs w:val="24"/>
              </w:rPr>
              <w:t>Показатель</w:t>
            </w:r>
          </w:p>
        </w:tc>
        <w:tc>
          <w:tcPr>
            <w:tcW w:w="576" w:type="dxa"/>
          </w:tcPr>
          <w:p w14:paraId="7CC00B30" w14:textId="4EFA7064" w:rsidR="00D64532" w:rsidRPr="008D7DF9" w:rsidRDefault="00D64532" w:rsidP="00AD2318">
            <w:pPr>
              <w:jc w:val="center"/>
              <w:rPr>
                <w:rFonts w:ascii="Times New Roman" w:hAnsi="Times New Roman" w:cs="Times New Roman"/>
                <w:b/>
                <w:bCs/>
                <w:sz w:val="24"/>
                <w:szCs w:val="24"/>
              </w:rPr>
            </w:pPr>
          </w:p>
        </w:tc>
        <w:tc>
          <w:tcPr>
            <w:tcW w:w="1289" w:type="dxa"/>
          </w:tcPr>
          <w:p w14:paraId="6E7A1D75" w14:textId="77777777" w:rsidR="00D64532" w:rsidRPr="008D7DF9" w:rsidRDefault="00D64532" w:rsidP="00AD2318">
            <w:pPr>
              <w:jc w:val="center"/>
              <w:rPr>
                <w:rFonts w:ascii="Times New Roman" w:hAnsi="Times New Roman" w:cs="Times New Roman"/>
                <w:bCs/>
                <w:sz w:val="24"/>
                <w:szCs w:val="24"/>
              </w:rPr>
            </w:pPr>
            <w:r w:rsidRPr="008D7DF9">
              <w:rPr>
                <w:rFonts w:ascii="Times New Roman" w:hAnsi="Times New Roman" w:cs="Times New Roman"/>
                <w:bCs/>
                <w:sz w:val="24"/>
                <w:szCs w:val="24"/>
              </w:rPr>
              <w:t>АЛТ,</w:t>
            </w:r>
          </w:p>
          <w:p w14:paraId="5DC8F66E" w14:textId="77777777" w:rsidR="00D64532" w:rsidRPr="008D7DF9" w:rsidRDefault="00D64532" w:rsidP="00AD2318">
            <w:pPr>
              <w:jc w:val="center"/>
              <w:rPr>
                <w:rFonts w:ascii="Times New Roman" w:hAnsi="Times New Roman" w:cs="Times New Roman"/>
                <w:bCs/>
                <w:sz w:val="24"/>
                <w:szCs w:val="24"/>
              </w:rPr>
            </w:pPr>
            <w:proofErr w:type="spellStart"/>
            <w:r w:rsidRPr="008D7DF9">
              <w:rPr>
                <w:rFonts w:ascii="Times New Roman" w:hAnsi="Times New Roman" w:cs="Times New Roman"/>
                <w:bCs/>
                <w:sz w:val="24"/>
                <w:szCs w:val="24"/>
              </w:rPr>
              <w:t>Ед</w:t>
            </w:r>
            <w:proofErr w:type="spellEnd"/>
            <w:r w:rsidRPr="008D7DF9">
              <w:rPr>
                <w:rFonts w:ascii="Times New Roman" w:hAnsi="Times New Roman" w:cs="Times New Roman"/>
                <w:bCs/>
                <w:sz w:val="24"/>
                <w:szCs w:val="24"/>
              </w:rPr>
              <w:t>/л</w:t>
            </w:r>
          </w:p>
        </w:tc>
        <w:tc>
          <w:tcPr>
            <w:tcW w:w="1367" w:type="dxa"/>
          </w:tcPr>
          <w:p w14:paraId="01A2CD94" w14:textId="77777777" w:rsidR="00D64532" w:rsidRPr="008D7DF9" w:rsidRDefault="00D64532" w:rsidP="00AD2318">
            <w:pPr>
              <w:jc w:val="center"/>
              <w:rPr>
                <w:rFonts w:ascii="Times New Roman" w:hAnsi="Times New Roman" w:cs="Times New Roman"/>
                <w:bCs/>
                <w:sz w:val="24"/>
                <w:szCs w:val="24"/>
              </w:rPr>
            </w:pPr>
            <w:r w:rsidRPr="008D7DF9">
              <w:rPr>
                <w:rFonts w:ascii="Times New Roman" w:hAnsi="Times New Roman" w:cs="Times New Roman"/>
                <w:bCs/>
                <w:sz w:val="24"/>
                <w:szCs w:val="24"/>
              </w:rPr>
              <w:t>АСТ,</w:t>
            </w:r>
          </w:p>
          <w:p w14:paraId="5DB564A8" w14:textId="77777777" w:rsidR="00D64532" w:rsidRPr="008D7DF9" w:rsidRDefault="00D64532" w:rsidP="00AD2318">
            <w:pPr>
              <w:jc w:val="center"/>
              <w:rPr>
                <w:rFonts w:ascii="Times New Roman" w:hAnsi="Times New Roman" w:cs="Times New Roman"/>
                <w:bCs/>
                <w:sz w:val="24"/>
                <w:szCs w:val="24"/>
              </w:rPr>
            </w:pPr>
            <w:proofErr w:type="spellStart"/>
            <w:r w:rsidRPr="008D7DF9">
              <w:rPr>
                <w:rFonts w:ascii="Times New Roman" w:hAnsi="Times New Roman" w:cs="Times New Roman"/>
                <w:bCs/>
                <w:sz w:val="24"/>
                <w:szCs w:val="24"/>
              </w:rPr>
              <w:t>Ед</w:t>
            </w:r>
            <w:proofErr w:type="spellEnd"/>
            <w:r w:rsidRPr="008D7DF9">
              <w:rPr>
                <w:rFonts w:ascii="Times New Roman" w:hAnsi="Times New Roman" w:cs="Times New Roman"/>
                <w:bCs/>
                <w:sz w:val="24"/>
                <w:szCs w:val="24"/>
              </w:rPr>
              <w:t>/л</w:t>
            </w:r>
          </w:p>
        </w:tc>
        <w:tc>
          <w:tcPr>
            <w:tcW w:w="1719" w:type="dxa"/>
          </w:tcPr>
          <w:p w14:paraId="12E35C39" w14:textId="77777777" w:rsidR="00D64532" w:rsidRPr="008D7DF9" w:rsidRDefault="00D64532" w:rsidP="00AD2318">
            <w:pPr>
              <w:jc w:val="center"/>
              <w:rPr>
                <w:rFonts w:ascii="Times New Roman" w:hAnsi="Times New Roman" w:cs="Times New Roman"/>
                <w:bCs/>
                <w:sz w:val="24"/>
                <w:szCs w:val="24"/>
              </w:rPr>
            </w:pPr>
            <w:r w:rsidRPr="008D7DF9">
              <w:rPr>
                <w:rFonts w:ascii="Times New Roman" w:hAnsi="Times New Roman" w:cs="Times New Roman"/>
                <w:bCs/>
                <w:sz w:val="24"/>
                <w:szCs w:val="24"/>
              </w:rPr>
              <w:t xml:space="preserve">Коэффициент де </w:t>
            </w:r>
            <w:proofErr w:type="spellStart"/>
            <w:r w:rsidRPr="008D7DF9">
              <w:rPr>
                <w:rFonts w:ascii="Times New Roman" w:hAnsi="Times New Roman" w:cs="Times New Roman"/>
                <w:bCs/>
                <w:sz w:val="24"/>
                <w:szCs w:val="24"/>
              </w:rPr>
              <w:t>Ритиса</w:t>
            </w:r>
            <w:proofErr w:type="spellEnd"/>
          </w:p>
        </w:tc>
        <w:tc>
          <w:tcPr>
            <w:tcW w:w="1236" w:type="dxa"/>
            <w:vAlign w:val="bottom"/>
          </w:tcPr>
          <w:p w14:paraId="3755B7D2" w14:textId="77777777" w:rsidR="00D64532" w:rsidRPr="008D7DF9" w:rsidRDefault="00D64532" w:rsidP="00AD2318">
            <w:pPr>
              <w:spacing w:line="360" w:lineRule="auto"/>
              <w:jc w:val="center"/>
              <w:rPr>
                <w:rFonts w:ascii="Times New Roman" w:eastAsia="Times New Roman" w:hAnsi="Times New Roman" w:cs="Times New Roman"/>
                <w:bCs/>
                <w:color w:val="000000"/>
                <w:sz w:val="24"/>
                <w:szCs w:val="24"/>
                <w:lang w:val="en-US" w:eastAsia="ru-RU"/>
              </w:rPr>
            </w:pPr>
            <w:r w:rsidRPr="008D7DF9">
              <w:rPr>
                <w:rFonts w:ascii="Times New Roman" w:eastAsia="Times New Roman" w:hAnsi="Times New Roman" w:cs="Times New Roman"/>
                <w:bCs/>
                <w:color w:val="000000"/>
                <w:sz w:val="24"/>
                <w:szCs w:val="24"/>
                <w:lang w:val="en-US" w:eastAsia="ru-RU"/>
              </w:rPr>
              <w:t>FIB-4</w:t>
            </w:r>
          </w:p>
          <w:p w14:paraId="6E79C735" w14:textId="77777777" w:rsidR="00D64532" w:rsidRPr="008D7DF9" w:rsidRDefault="00D64532" w:rsidP="00AD2318">
            <w:pPr>
              <w:spacing w:line="360" w:lineRule="auto"/>
              <w:jc w:val="center"/>
              <w:rPr>
                <w:rFonts w:ascii="Times New Roman" w:eastAsia="Times New Roman" w:hAnsi="Times New Roman" w:cs="Times New Roman"/>
                <w:bCs/>
                <w:color w:val="000000"/>
                <w:sz w:val="24"/>
                <w:szCs w:val="24"/>
                <w:lang w:eastAsia="ru-RU"/>
              </w:rPr>
            </w:pPr>
          </w:p>
        </w:tc>
        <w:tc>
          <w:tcPr>
            <w:tcW w:w="1472" w:type="dxa"/>
          </w:tcPr>
          <w:p w14:paraId="50DC26E0" w14:textId="77777777" w:rsidR="00D64532" w:rsidRPr="008D7DF9" w:rsidRDefault="00D64532" w:rsidP="00AD2318">
            <w:pPr>
              <w:spacing w:line="360" w:lineRule="auto"/>
              <w:jc w:val="center"/>
              <w:rPr>
                <w:rFonts w:ascii="Times New Roman" w:hAnsi="Times New Roman" w:cs="Times New Roman"/>
                <w:bCs/>
                <w:sz w:val="24"/>
                <w:szCs w:val="24"/>
              </w:rPr>
            </w:pPr>
            <w:r w:rsidRPr="008D7DF9">
              <w:rPr>
                <w:rFonts w:ascii="Times New Roman" w:hAnsi="Times New Roman" w:cs="Times New Roman"/>
                <w:bCs/>
                <w:sz w:val="24"/>
                <w:szCs w:val="24"/>
              </w:rPr>
              <w:t>ОХ,</w:t>
            </w:r>
          </w:p>
          <w:p w14:paraId="28CC4B80" w14:textId="77777777" w:rsidR="00D64532" w:rsidRPr="008D7DF9" w:rsidRDefault="00D64532" w:rsidP="00AD2318">
            <w:pPr>
              <w:jc w:val="center"/>
              <w:rPr>
                <w:rFonts w:ascii="Times New Roman" w:hAnsi="Times New Roman" w:cs="Times New Roman"/>
                <w:bCs/>
                <w:sz w:val="24"/>
                <w:szCs w:val="24"/>
              </w:rPr>
            </w:pPr>
            <w:r w:rsidRPr="008D7DF9">
              <w:rPr>
                <w:rFonts w:ascii="Times New Roman" w:hAnsi="Times New Roman" w:cs="Times New Roman"/>
                <w:bCs/>
                <w:sz w:val="24"/>
                <w:szCs w:val="24"/>
              </w:rPr>
              <w:t>ммоль/л</w:t>
            </w:r>
          </w:p>
        </w:tc>
        <w:tc>
          <w:tcPr>
            <w:tcW w:w="1387" w:type="dxa"/>
          </w:tcPr>
          <w:p w14:paraId="40792519" w14:textId="77777777" w:rsidR="00D64532" w:rsidRPr="008D7DF9" w:rsidRDefault="00D64532" w:rsidP="00AD2318">
            <w:pPr>
              <w:jc w:val="center"/>
              <w:rPr>
                <w:rFonts w:ascii="Times New Roman" w:hAnsi="Times New Roman" w:cs="Times New Roman"/>
                <w:bCs/>
                <w:sz w:val="24"/>
                <w:szCs w:val="24"/>
              </w:rPr>
            </w:pPr>
            <w:r w:rsidRPr="008D7DF9">
              <w:rPr>
                <w:rFonts w:ascii="Times New Roman" w:hAnsi="Times New Roman" w:cs="Times New Roman"/>
                <w:bCs/>
                <w:sz w:val="24"/>
                <w:szCs w:val="24"/>
              </w:rPr>
              <w:t>ЛПНП,</w:t>
            </w:r>
          </w:p>
          <w:p w14:paraId="02910162" w14:textId="77777777" w:rsidR="00D64532" w:rsidRPr="008D7DF9" w:rsidRDefault="00D64532" w:rsidP="00AD2318">
            <w:pPr>
              <w:jc w:val="center"/>
              <w:rPr>
                <w:rFonts w:ascii="Times New Roman" w:hAnsi="Times New Roman" w:cs="Times New Roman"/>
                <w:bCs/>
                <w:sz w:val="24"/>
                <w:szCs w:val="24"/>
              </w:rPr>
            </w:pPr>
            <w:r w:rsidRPr="008D7DF9">
              <w:rPr>
                <w:rFonts w:ascii="Times New Roman" w:hAnsi="Times New Roman" w:cs="Times New Roman"/>
                <w:bCs/>
                <w:sz w:val="24"/>
                <w:szCs w:val="24"/>
              </w:rPr>
              <w:t>ммоль/л</w:t>
            </w:r>
          </w:p>
        </w:tc>
        <w:tc>
          <w:tcPr>
            <w:tcW w:w="1398" w:type="dxa"/>
          </w:tcPr>
          <w:p w14:paraId="0FEEC327" w14:textId="77777777" w:rsidR="00D64532" w:rsidRPr="008D7DF9" w:rsidRDefault="00D64532" w:rsidP="00AD2318">
            <w:pPr>
              <w:jc w:val="center"/>
              <w:rPr>
                <w:rFonts w:ascii="Times New Roman" w:hAnsi="Times New Roman" w:cs="Times New Roman"/>
                <w:bCs/>
                <w:sz w:val="24"/>
                <w:szCs w:val="24"/>
              </w:rPr>
            </w:pPr>
            <w:r w:rsidRPr="008D7DF9">
              <w:rPr>
                <w:rFonts w:ascii="Times New Roman" w:hAnsi="Times New Roman" w:cs="Times New Roman"/>
                <w:bCs/>
                <w:sz w:val="24"/>
                <w:szCs w:val="24"/>
              </w:rPr>
              <w:t>ТГ,</w:t>
            </w:r>
          </w:p>
          <w:p w14:paraId="55C16BA3" w14:textId="77777777" w:rsidR="00D64532" w:rsidRPr="008D7DF9" w:rsidRDefault="00D64532" w:rsidP="00AD2318">
            <w:pPr>
              <w:jc w:val="center"/>
              <w:rPr>
                <w:rFonts w:ascii="Times New Roman" w:hAnsi="Times New Roman" w:cs="Times New Roman"/>
                <w:bCs/>
                <w:sz w:val="24"/>
                <w:szCs w:val="24"/>
              </w:rPr>
            </w:pPr>
            <w:r w:rsidRPr="008D7DF9">
              <w:rPr>
                <w:rFonts w:ascii="Times New Roman" w:hAnsi="Times New Roman" w:cs="Times New Roman"/>
                <w:bCs/>
                <w:sz w:val="24"/>
                <w:szCs w:val="24"/>
              </w:rPr>
              <w:t>ммоль/л</w:t>
            </w:r>
          </w:p>
        </w:tc>
        <w:tc>
          <w:tcPr>
            <w:tcW w:w="1508" w:type="dxa"/>
          </w:tcPr>
          <w:p w14:paraId="784B2D18" w14:textId="77777777" w:rsidR="00D64532" w:rsidRPr="008D7DF9" w:rsidRDefault="00D64532" w:rsidP="00AD2318">
            <w:pPr>
              <w:spacing w:line="360" w:lineRule="auto"/>
              <w:jc w:val="center"/>
              <w:rPr>
                <w:rFonts w:ascii="Times New Roman" w:hAnsi="Times New Roman" w:cs="Times New Roman"/>
                <w:bCs/>
                <w:sz w:val="24"/>
                <w:szCs w:val="24"/>
              </w:rPr>
            </w:pPr>
            <w:proofErr w:type="gramStart"/>
            <w:r w:rsidRPr="008D7DF9">
              <w:rPr>
                <w:rFonts w:ascii="Times New Roman" w:hAnsi="Times New Roman" w:cs="Times New Roman"/>
                <w:bCs/>
                <w:sz w:val="24"/>
                <w:szCs w:val="24"/>
              </w:rPr>
              <w:t>Креатинин ,</w:t>
            </w:r>
            <w:proofErr w:type="gramEnd"/>
          </w:p>
          <w:p w14:paraId="770DEC99" w14:textId="77777777" w:rsidR="00D64532" w:rsidRPr="008D7DF9" w:rsidRDefault="00D64532" w:rsidP="00AD2318">
            <w:pPr>
              <w:jc w:val="center"/>
              <w:rPr>
                <w:rFonts w:ascii="Times New Roman" w:hAnsi="Times New Roman" w:cs="Times New Roman"/>
                <w:bCs/>
                <w:sz w:val="24"/>
                <w:szCs w:val="24"/>
              </w:rPr>
            </w:pPr>
            <w:proofErr w:type="spellStart"/>
            <w:r w:rsidRPr="008D7DF9">
              <w:rPr>
                <w:rFonts w:ascii="Times New Roman" w:hAnsi="Times New Roman" w:cs="Times New Roman"/>
                <w:bCs/>
                <w:sz w:val="24"/>
                <w:szCs w:val="24"/>
              </w:rPr>
              <w:t>мкмоль</w:t>
            </w:r>
            <w:proofErr w:type="spellEnd"/>
            <w:r w:rsidRPr="008D7DF9">
              <w:rPr>
                <w:rFonts w:ascii="Times New Roman" w:hAnsi="Times New Roman" w:cs="Times New Roman"/>
                <w:bCs/>
                <w:sz w:val="24"/>
                <w:szCs w:val="24"/>
              </w:rPr>
              <w:t>/л</w:t>
            </w:r>
          </w:p>
          <w:p w14:paraId="6C3AA596" w14:textId="77777777" w:rsidR="00D64532" w:rsidRPr="008D7DF9" w:rsidRDefault="00D64532" w:rsidP="00AD2318">
            <w:pPr>
              <w:jc w:val="center"/>
              <w:rPr>
                <w:rFonts w:ascii="Times New Roman" w:hAnsi="Times New Roman" w:cs="Times New Roman"/>
                <w:bCs/>
                <w:sz w:val="24"/>
                <w:szCs w:val="24"/>
              </w:rPr>
            </w:pPr>
          </w:p>
        </w:tc>
      </w:tr>
      <w:tr w:rsidR="00D64532" w:rsidRPr="008D7DF9" w14:paraId="563FA4D7" w14:textId="77777777" w:rsidTr="00AD2318">
        <w:tc>
          <w:tcPr>
            <w:tcW w:w="2858" w:type="dxa"/>
          </w:tcPr>
          <w:p w14:paraId="19CFF6C3" w14:textId="77777777" w:rsidR="00D64532" w:rsidRPr="008D7DF9" w:rsidRDefault="00D64532" w:rsidP="00AD2318">
            <w:pPr>
              <w:jc w:val="both"/>
              <w:rPr>
                <w:rFonts w:ascii="Times New Roman" w:hAnsi="Times New Roman" w:cs="Times New Roman"/>
                <w:bCs/>
                <w:sz w:val="24"/>
                <w:szCs w:val="24"/>
              </w:rPr>
            </w:pPr>
            <w:r w:rsidRPr="008D7DF9">
              <w:rPr>
                <w:rFonts w:ascii="Times New Roman" w:hAnsi="Times New Roman" w:cs="Times New Roman"/>
                <w:bCs/>
                <w:sz w:val="24"/>
                <w:szCs w:val="24"/>
              </w:rPr>
              <w:t>Контроль низкогорье</w:t>
            </w:r>
          </w:p>
          <w:p w14:paraId="5A3A52EE" w14:textId="7480A265" w:rsidR="00D64532" w:rsidRPr="008D7DF9" w:rsidRDefault="00D64532" w:rsidP="00AD2318">
            <w:pPr>
              <w:jc w:val="both"/>
              <w:rPr>
                <w:rFonts w:ascii="Times New Roman" w:hAnsi="Times New Roman" w:cs="Times New Roman"/>
                <w:bCs/>
                <w:sz w:val="24"/>
                <w:szCs w:val="24"/>
              </w:rPr>
            </w:pPr>
            <w:r w:rsidRPr="008D7DF9">
              <w:rPr>
                <w:rFonts w:ascii="Times New Roman" w:hAnsi="Times New Roman" w:cs="Times New Roman"/>
                <w:bCs/>
                <w:sz w:val="24"/>
                <w:szCs w:val="24"/>
              </w:rPr>
              <w:t xml:space="preserve">(n = </w:t>
            </w:r>
            <w:r w:rsidR="002230E6">
              <w:rPr>
                <w:rFonts w:ascii="Times New Roman" w:hAnsi="Times New Roman" w:cs="Times New Roman"/>
                <w:bCs/>
                <w:sz w:val="24"/>
                <w:szCs w:val="24"/>
              </w:rPr>
              <w:t>36</w:t>
            </w:r>
            <w:r w:rsidRPr="008D7DF9">
              <w:rPr>
                <w:rFonts w:ascii="Times New Roman" w:hAnsi="Times New Roman" w:cs="Times New Roman"/>
                <w:bCs/>
                <w:sz w:val="24"/>
                <w:szCs w:val="24"/>
              </w:rPr>
              <w:t>)</w:t>
            </w:r>
          </w:p>
        </w:tc>
        <w:tc>
          <w:tcPr>
            <w:tcW w:w="576" w:type="dxa"/>
          </w:tcPr>
          <w:p w14:paraId="0A8C683B" w14:textId="77777777" w:rsidR="00D64532" w:rsidRPr="008D7DF9" w:rsidRDefault="00D64532" w:rsidP="00AD2318">
            <w:pPr>
              <w:rPr>
                <w:rFonts w:ascii="Times New Roman" w:hAnsi="Times New Roman" w:cs="Times New Roman"/>
                <w:b/>
                <w:bCs/>
                <w:sz w:val="24"/>
                <w:szCs w:val="24"/>
              </w:rPr>
            </w:pPr>
            <w:r w:rsidRPr="008D7DF9">
              <w:rPr>
                <w:rFonts w:ascii="Times New Roman" w:hAnsi="Times New Roman" w:cs="Times New Roman"/>
                <w:b/>
                <w:bCs/>
                <w:sz w:val="24"/>
                <w:szCs w:val="24"/>
              </w:rPr>
              <w:t>1</w:t>
            </w:r>
          </w:p>
        </w:tc>
        <w:tc>
          <w:tcPr>
            <w:tcW w:w="1289" w:type="dxa"/>
          </w:tcPr>
          <w:p w14:paraId="478744E6" w14:textId="77777777" w:rsidR="00D64532" w:rsidRPr="008D7DF9" w:rsidRDefault="00D64532" w:rsidP="00AD2318">
            <w:pPr>
              <w:jc w:val="both"/>
              <w:rPr>
                <w:rFonts w:ascii="Times New Roman" w:hAnsi="Times New Roman" w:cs="Times New Roman"/>
                <w:sz w:val="24"/>
                <w:szCs w:val="24"/>
              </w:rPr>
            </w:pPr>
            <w:r w:rsidRPr="008D7DF9">
              <w:rPr>
                <w:rFonts w:ascii="Times New Roman" w:hAnsi="Times New Roman" w:cs="Times New Roman"/>
                <w:sz w:val="24"/>
                <w:szCs w:val="24"/>
              </w:rPr>
              <w:t>18,58±1,6</w:t>
            </w:r>
          </w:p>
        </w:tc>
        <w:tc>
          <w:tcPr>
            <w:tcW w:w="1367" w:type="dxa"/>
          </w:tcPr>
          <w:p w14:paraId="2B6AFE80" w14:textId="77777777" w:rsidR="00D64532" w:rsidRPr="008D7DF9" w:rsidRDefault="00D64532" w:rsidP="00AD2318">
            <w:pPr>
              <w:jc w:val="both"/>
              <w:rPr>
                <w:rFonts w:ascii="Times New Roman" w:hAnsi="Times New Roman" w:cs="Times New Roman"/>
                <w:sz w:val="24"/>
                <w:szCs w:val="24"/>
              </w:rPr>
            </w:pPr>
            <w:r w:rsidRPr="008D7DF9">
              <w:rPr>
                <w:rFonts w:ascii="Times New Roman" w:hAnsi="Times New Roman" w:cs="Times New Roman"/>
                <w:sz w:val="24"/>
                <w:szCs w:val="24"/>
              </w:rPr>
              <w:t>18,67±1,61</w:t>
            </w:r>
            <w:r w:rsidRPr="008D7DF9">
              <w:rPr>
                <w:rFonts w:ascii="Times New Roman" w:hAnsi="Times New Roman" w:cs="Times New Roman"/>
                <w:sz w:val="24"/>
                <w:szCs w:val="24"/>
              </w:rPr>
              <w:tab/>
            </w:r>
          </w:p>
        </w:tc>
        <w:tc>
          <w:tcPr>
            <w:tcW w:w="1719" w:type="dxa"/>
          </w:tcPr>
          <w:p w14:paraId="42B25143" w14:textId="77777777" w:rsidR="00D64532" w:rsidRPr="008D7DF9" w:rsidRDefault="00D64532" w:rsidP="00AD2318">
            <w:pPr>
              <w:spacing w:line="360" w:lineRule="auto"/>
              <w:rPr>
                <w:rFonts w:ascii="Times New Roman" w:hAnsi="Times New Roman" w:cs="Times New Roman"/>
              </w:rPr>
            </w:pPr>
            <w:r w:rsidRPr="008D7DF9">
              <w:rPr>
                <w:rFonts w:ascii="Times New Roman" w:hAnsi="Times New Roman" w:cs="Times New Roman"/>
                <w:sz w:val="24"/>
                <w:szCs w:val="24"/>
              </w:rPr>
              <w:t>1,0±0,06</w:t>
            </w:r>
          </w:p>
        </w:tc>
        <w:tc>
          <w:tcPr>
            <w:tcW w:w="1236" w:type="dxa"/>
          </w:tcPr>
          <w:p w14:paraId="4DE44C3C" w14:textId="77777777" w:rsidR="00D64532" w:rsidRPr="008D7DF9" w:rsidRDefault="00D64532" w:rsidP="00AD2318">
            <w:pPr>
              <w:spacing w:line="360" w:lineRule="auto"/>
              <w:rPr>
                <w:rFonts w:ascii="Times New Roman" w:hAnsi="Times New Roman" w:cs="Times New Roman"/>
              </w:rPr>
            </w:pPr>
            <w:r w:rsidRPr="008D7DF9">
              <w:rPr>
                <w:rFonts w:ascii="Times New Roman" w:hAnsi="Times New Roman" w:cs="Times New Roman"/>
              </w:rPr>
              <w:t>0,79±0,1</w:t>
            </w:r>
          </w:p>
        </w:tc>
        <w:tc>
          <w:tcPr>
            <w:tcW w:w="1472" w:type="dxa"/>
          </w:tcPr>
          <w:p w14:paraId="4A4D6BEB" w14:textId="77777777" w:rsidR="00D64532" w:rsidRPr="008D7DF9" w:rsidRDefault="00D64532" w:rsidP="00AD2318">
            <w:pPr>
              <w:spacing w:line="360" w:lineRule="auto"/>
              <w:rPr>
                <w:rFonts w:ascii="Times New Roman" w:hAnsi="Times New Roman" w:cs="Times New Roman"/>
                <w:lang w:val="en-US"/>
              </w:rPr>
            </w:pPr>
            <w:r w:rsidRPr="008D7DF9">
              <w:rPr>
                <w:rFonts w:ascii="Times New Roman" w:hAnsi="Times New Roman" w:cs="Times New Roman"/>
              </w:rPr>
              <w:t>4,3</w:t>
            </w:r>
            <w:r w:rsidRPr="008D7DF9">
              <w:rPr>
                <w:rFonts w:ascii="Times New Roman" w:hAnsi="Times New Roman" w:cs="Times New Roman"/>
                <w:lang w:val="en-US"/>
              </w:rPr>
              <w:t>5</w:t>
            </w:r>
            <w:r w:rsidRPr="008D7DF9">
              <w:rPr>
                <w:rFonts w:ascii="Times New Roman" w:hAnsi="Times New Roman" w:cs="Times New Roman"/>
              </w:rPr>
              <w:t>±</w:t>
            </w:r>
            <w:r w:rsidRPr="008D7DF9">
              <w:rPr>
                <w:rFonts w:ascii="Times New Roman" w:hAnsi="Times New Roman" w:cs="Times New Roman"/>
                <w:lang w:val="en-US"/>
              </w:rPr>
              <w:t>0.35</w:t>
            </w:r>
          </w:p>
        </w:tc>
        <w:tc>
          <w:tcPr>
            <w:tcW w:w="1387" w:type="dxa"/>
          </w:tcPr>
          <w:p w14:paraId="1731F336" w14:textId="77777777" w:rsidR="00D64532" w:rsidRPr="008D7DF9" w:rsidRDefault="00D64532" w:rsidP="00AD2318">
            <w:pPr>
              <w:spacing w:line="360" w:lineRule="auto"/>
              <w:rPr>
                <w:rFonts w:ascii="Times New Roman" w:hAnsi="Times New Roman" w:cs="Times New Roman"/>
              </w:rPr>
            </w:pPr>
            <w:r w:rsidRPr="008D7DF9">
              <w:rPr>
                <w:rFonts w:ascii="Times New Roman" w:hAnsi="Times New Roman" w:cs="Times New Roman"/>
                <w:lang w:val="en-US"/>
              </w:rPr>
              <w:t>2</w:t>
            </w:r>
            <w:r w:rsidRPr="008D7DF9">
              <w:rPr>
                <w:rFonts w:ascii="Times New Roman" w:hAnsi="Times New Roman" w:cs="Times New Roman"/>
              </w:rPr>
              <w:t>,58±</w:t>
            </w:r>
            <w:r w:rsidRPr="008D7DF9">
              <w:rPr>
                <w:rFonts w:ascii="Times New Roman" w:hAnsi="Times New Roman" w:cs="Times New Roman"/>
                <w:lang w:val="en-US"/>
              </w:rPr>
              <w:t>0</w:t>
            </w:r>
            <w:r w:rsidRPr="008D7DF9">
              <w:rPr>
                <w:rFonts w:ascii="Times New Roman" w:hAnsi="Times New Roman" w:cs="Times New Roman"/>
              </w:rPr>
              <w:t>,43</w:t>
            </w:r>
          </w:p>
        </w:tc>
        <w:tc>
          <w:tcPr>
            <w:tcW w:w="1398" w:type="dxa"/>
          </w:tcPr>
          <w:p w14:paraId="724C141D" w14:textId="77777777" w:rsidR="00D64532" w:rsidRPr="008D7DF9" w:rsidRDefault="00D64532" w:rsidP="00AD2318">
            <w:pPr>
              <w:spacing w:line="360" w:lineRule="auto"/>
              <w:rPr>
                <w:rFonts w:ascii="Times New Roman" w:hAnsi="Times New Roman" w:cs="Times New Roman"/>
                <w:lang w:val="en-US"/>
              </w:rPr>
            </w:pPr>
            <w:r w:rsidRPr="008D7DF9">
              <w:rPr>
                <w:rFonts w:ascii="Times New Roman" w:hAnsi="Times New Roman" w:cs="Times New Roman"/>
                <w:lang w:val="en-US"/>
              </w:rPr>
              <w:t>1</w:t>
            </w:r>
            <w:r w:rsidRPr="008D7DF9">
              <w:rPr>
                <w:rFonts w:ascii="Times New Roman" w:hAnsi="Times New Roman" w:cs="Times New Roman"/>
              </w:rPr>
              <w:t>,09±</w:t>
            </w:r>
            <w:r w:rsidRPr="008D7DF9">
              <w:rPr>
                <w:rFonts w:ascii="Times New Roman" w:hAnsi="Times New Roman" w:cs="Times New Roman"/>
                <w:lang w:val="en-US"/>
              </w:rPr>
              <w:t>0</w:t>
            </w:r>
            <w:r w:rsidRPr="008D7DF9">
              <w:rPr>
                <w:rFonts w:ascii="Times New Roman" w:hAnsi="Times New Roman" w:cs="Times New Roman"/>
              </w:rPr>
              <w:t>,</w:t>
            </w:r>
            <w:r w:rsidRPr="008D7DF9">
              <w:rPr>
                <w:rFonts w:ascii="Times New Roman" w:hAnsi="Times New Roman" w:cs="Times New Roman"/>
                <w:lang w:val="en-US"/>
              </w:rPr>
              <w:t>41</w:t>
            </w:r>
          </w:p>
        </w:tc>
        <w:tc>
          <w:tcPr>
            <w:tcW w:w="1508" w:type="dxa"/>
          </w:tcPr>
          <w:p w14:paraId="6BAC90E5" w14:textId="77777777" w:rsidR="00D64532" w:rsidRPr="008D7DF9" w:rsidRDefault="00D64532" w:rsidP="00AD2318">
            <w:pPr>
              <w:spacing w:line="360" w:lineRule="auto"/>
              <w:rPr>
                <w:rFonts w:ascii="Times New Roman" w:hAnsi="Times New Roman" w:cs="Times New Roman"/>
                <w:lang w:val="en-US"/>
              </w:rPr>
            </w:pPr>
            <w:r w:rsidRPr="008D7DF9">
              <w:rPr>
                <w:rFonts w:ascii="Times New Roman" w:hAnsi="Times New Roman" w:cs="Times New Roman"/>
              </w:rPr>
              <w:t>73,15±4,84</w:t>
            </w:r>
          </w:p>
        </w:tc>
      </w:tr>
      <w:tr w:rsidR="00D64532" w:rsidRPr="008D7DF9" w14:paraId="5263A6CE" w14:textId="77777777" w:rsidTr="00AD2318">
        <w:tc>
          <w:tcPr>
            <w:tcW w:w="2858" w:type="dxa"/>
          </w:tcPr>
          <w:p w14:paraId="62A3AB7D" w14:textId="77777777" w:rsidR="00D64532" w:rsidRPr="008D7DF9" w:rsidRDefault="00D64532" w:rsidP="00AD2318">
            <w:pPr>
              <w:jc w:val="both"/>
              <w:rPr>
                <w:rFonts w:ascii="Times New Roman" w:hAnsi="Times New Roman" w:cs="Times New Roman"/>
                <w:bCs/>
                <w:sz w:val="24"/>
                <w:szCs w:val="24"/>
              </w:rPr>
            </w:pPr>
            <w:r w:rsidRPr="008D7DF9">
              <w:rPr>
                <w:rFonts w:ascii="Times New Roman" w:hAnsi="Times New Roman" w:cs="Times New Roman"/>
                <w:bCs/>
                <w:sz w:val="24"/>
                <w:szCs w:val="24"/>
              </w:rPr>
              <w:t>НАСГ низкогорье</w:t>
            </w:r>
          </w:p>
          <w:p w14:paraId="3BF6BD04" w14:textId="5799FA4C" w:rsidR="00D64532" w:rsidRPr="008D7DF9" w:rsidRDefault="00D64532" w:rsidP="00AD2318">
            <w:pPr>
              <w:jc w:val="both"/>
              <w:rPr>
                <w:rFonts w:ascii="Times New Roman" w:hAnsi="Times New Roman" w:cs="Times New Roman"/>
                <w:bCs/>
                <w:sz w:val="24"/>
                <w:szCs w:val="24"/>
              </w:rPr>
            </w:pPr>
            <w:r w:rsidRPr="008D7DF9">
              <w:rPr>
                <w:rFonts w:ascii="Times New Roman" w:hAnsi="Times New Roman" w:cs="Times New Roman"/>
                <w:bCs/>
                <w:sz w:val="24"/>
                <w:szCs w:val="24"/>
              </w:rPr>
              <w:t xml:space="preserve">(n = </w:t>
            </w:r>
            <w:r w:rsidR="002230E6">
              <w:rPr>
                <w:rFonts w:ascii="Times New Roman" w:hAnsi="Times New Roman" w:cs="Times New Roman"/>
                <w:bCs/>
                <w:sz w:val="24"/>
                <w:szCs w:val="24"/>
              </w:rPr>
              <w:t>34</w:t>
            </w:r>
            <w:r w:rsidRPr="008D7DF9">
              <w:rPr>
                <w:rFonts w:ascii="Times New Roman" w:hAnsi="Times New Roman" w:cs="Times New Roman"/>
                <w:bCs/>
                <w:sz w:val="24"/>
                <w:szCs w:val="24"/>
              </w:rPr>
              <w:t>)</w:t>
            </w:r>
          </w:p>
        </w:tc>
        <w:tc>
          <w:tcPr>
            <w:tcW w:w="576" w:type="dxa"/>
          </w:tcPr>
          <w:p w14:paraId="03BE1DCB" w14:textId="77777777" w:rsidR="00D64532" w:rsidRPr="008D7DF9" w:rsidRDefault="00D64532" w:rsidP="00AD2318">
            <w:pPr>
              <w:rPr>
                <w:rFonts w:ascii="Times New Roman" w:hAnsi="Times New Roman" w:cs="Times New Roman"/>
                <w:b/>
                <w:bCs/>
                <w:sz w:val="24"/>
                <w:szCs w:val="24"/>
              </w:rPr>
            </w:pPr>
            <w:r w:rsidRPr="008D7DF9">
              <w:rPr>
                <w:rFonts w:ascii="Times New Roman" w:hAnsi="Times New Roman" w:cs="Times New Roman"/>
                <w:b/>
                <w:bCs/>
                <w:sz w:val="24"/>
                <w:szCs w:val="24"/>
              </w:rPr>
              <w:t>2</w:t>
            </w:r>
          </w:p>
        </w:tc>
        <w:tc>
          <w:tcPr>
            <w:tcW w:w="1289" w:type="dxa"/>
          </w:tcPr>
          <w:p w14:paraId="2F89B855"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93,3±19,1</w:t>
            </w:r>
          </w:p>
        </w:tc>
        <w:tc>
          <w:tcPr>
            <w:tcW w:w="1367" w:type="dxa"/>
          </w:tcPr>
          <w:p w14:paraId="51716893"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72,1±13,4</w:t>
            </w:r>
          </w:p>
        </w:tc>
        <w:tc>
          <w:tcPr>
            <w:tcW w:w="1719" w:type="dxa"/>
          </w:tcPr>
          <w:p w14:paraId="06C5A520" w14:textId="77777777" w:rsidR="00D64532" w:rsidRPr="008D7DF9" w:rsidRDefault="00D64532" w:rsidP="00AD2318">
            <w:pPr>
              <w:jc w:val="both"/>
              <w:rPr>
                <w:rFonts w:ascii="Times New Roman" w:hAnsi="Times New Roman" w:cs="Times New Roman"/>
                <w:sz w:val="24"/>
                <w:szCs w:val="24"/>
              </w:rPr>
            </w:pPr>
            <w:r w:rsidRPr="008D7DF9">
              <w:rPr>
                <w:rFonts w:ascii="Times New Roman" w:hAnsi="Times New Roman" w:cs="Times New Roman"/>
                <w:sz w:val="24"/>
                <w:szCs w:val="24"/>
              </w:rPr>
              <w:t>0,77±0,05</w:t>
            </w:r>
          </w:p>
        </w:tc>
        <w:tc>
          <w:tcPr>
            <w:tcW w:w="1236" w:type="dxa"/>
          </w:tcPr>
          <w:p w14:paraId="675C684E"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1,26±0,2</w:t>
            </w:r>
          </w:p>
        </w:tc>
        <w:tc>
          <w:tcPr>
            <w:tcW w:w="1472" w:type="dxa"/>
          </w:tcPr>
          <w:p w14:paraId="5F1A7491"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5,5±0,2</w:t>
            </w:r>
          </w:p>
        </w:tc>
        <w:tc>
          <w:tcPr>
            <w:tcW w:w="1387" w:type="dxa"/>
          </w:tcPr>
          <w:p w14:paraId="14F6BEA9"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4,0±0,2</w:t>
            </w:r>
          </w:p>
        </w:tc>
        <w:tc>
          <w:tcPr>
            <w:tcW w:w="1398" w:type="dxa"/>
          </w:tcPr>
          <w:p w14:paraId="58FD2705"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1,82±0,18</w:t>
            </w:r>
          </w:p>
        </w:tc>
        <w:tc>
          <w:tcPr>
            <w:tcW w:w="1508" w:type="dxa"/>
          </w:tcPr>
          <w:p w14:paraId="02CECB8E"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71,7±5,7</w:t>
            </w:r>
          </w:p>
        </w:tc>
      </w:tr>
      <w:tr w:rsidR="00D64532" w:rsidRPr="008D7DF9" w14:paraId="5BE58593" w14:textId="77777777" w:rsidTr="00AD2318">
        <w:tc>
          <w:tcPr>
            <w:tcW w:w="2858" w:type="dxa"/>
          </w:tcPr>
          <w:p w14:paraId="54030AB9" w14:textId="77777777" w:rsidR="00D64532" w:rsidRPr="008D7DF9" w:rsidRDefault="00D64532" w:rsidP="00AD2318">
            <w:pPr>
              <w:jc w:val="both"/>
              <w:rPr>
                <w:rFonts w:ascii="Times New Roman" w:hAnsi="Times New Roman" w:cs="Times New Roman"/>
                <w:bCs/>
                <w:sz w:val="24"/>
                <w:szCs w:val="24"/>
              </w:rPr>
            </w:pPr>
            <w:r w:rsidRPr="008D7DF9">
              <w:rPr>
                <w:rFonts w:ascii="Times New Roman" w:hAnsi="Times New Roman" w:cs="Times New Roman"/>
                <w:bCs/>
                <w:sz w:val="24"/>
                <w:szCs w:val="24"/>
              </w:rPr>
              <w:t>НАСГ + СД2 низкогорье</w:t>
            </w:r>
          </w:p>
          <w:p w14:paraId="13BF3C8B" w14:textId="7291414D" w:rsidR="00D64532" w:rsidRPr="008D7DF9" w:rsidRDefault="00D64532" w:rsidP="00AD2318">
            <w:pPr>
              <w:jc w:val="both"/>
              <w:rPr>
                <w:rFonts w:ascii="Times New Roman" w:hAnsi="Times New Roman" w:cs="Times New Roman"/>
                <w:bCs/>
                <w:sz w:val="24"/>
                <w:szCs w:val="24"/>
              </w:rPr>
            </w:pPr>
            <w:r w:rsidRPr="008D7DF9">
              <w:rPr>
                <w:rFonts w:ascii="Times New Roman" w:hAnsi="Times New Roman" w:cs="Times New Roman"/>
                <w:bCs/>
                <w:sz w:val="24"/>
                <w:szCs w:val="24"/>
              </w:rPr>
              <w:t xml:space="preserve">(n = </w:t>
            </w:r>
            <w:r w:rsidR="002230E6">
              <w:rPr>
                <w:rFonts w:ascii="Times New Roman" w:hAnsi="Times New Roman" w:cs="Times New Roman"/>
                <w:bCs/>
                <w:sz w:val="24"/>
                <w:szCs w:val="24"/>
              </w:rPr>
              <w:t>28</w:t>
            </w:r>
            <w:r w:rsidRPr="008D7DF9">
              <w:rPr>
                <w:rFonts w:ascii="Times New Roman" w:hAnsi="Times New Roman" w:cs="Times New Roman"/>
                <w:bCs/>
                <w:sz w:val="24"/>
                <w:szCs w:val="24"/>
              </w:rPr>
              <w:t>)</w:t>
            </w:r>
          </w:p>
        </w:tc>
        <w:tc>
          <w:tcPr>
            <w:tcW w:w="576" w:type="dxa"/>
          </w:tcPr>
          <w:p w14:paraId="2A82521A" w14:textId="77777777" w:rsidR="00D64532" w:rsidRPr="008D7DF9" w:rsidRDefault="00D64532" w:rsidP="00AD2318">
            <w:pPr>
              <w:rPr>
                <w:rFonts w:ascii="Times New Roman" w:hAnsi="Times New Roman" w:cs="Times New Roman"/>
                <w:b/>
                <w:bCs/>
                <w:sz w:val="24"/>
                <w:szCs w:val="24"/>
              </w:rPr>
            </w:pPr>
            <w:r w:rsidRPr="008D7DF9">
              <w:rPr>
                <w:rFonts w:ascii="Times New Roman" w:hAnsi="Times New Roman" w:cs="Times New Roman"/>
                <w:b/>
                <w:bCs/>
                <w:sz w:val="24"/>
                <w:szCs w:val="24"/>
              </w:rPr>
              <w:t>3</w:t>
            </w:r>
          </w:p>
        </w:tc>
        <w:tc>
          <w:tcPr>
            <w:tcW w:w="1289" w:type="dxa"/>
          </w:tcPr>
          <w:p w14:paraId="64946C5C"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68,8±5,9</w:t>
            </w:r>
          </w:p>
        </w:tc>
        <w:tc>
          <w:tcPr>
            <w:tcW w:w="1367" w:type="dxa"/>
          </w:tcPr>
          <w:p w14:paraId="2D0DF91D"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52,2±5,0</w:t>
            </w:r>
          </w:p>
        </w:tc>
        <w:tc>
          <w:tcPr>
            <w:tcW w:w="1719" w:type="dxa"/>
          </w:tcPr>
          <w:p w14:paraId="0C1A9266" w14:textId="77777777" w:rsidR="00D64532" w:rsidRPr="008D7DF9" w:rsidRDefault="00D64532" w:rsidP="00AD2318">
            <w:pPr>
              <w:jc w:val="both"/>
              <w:rPr>
                <w:rFonts w:ascii="Times New Roman" w:hAnsi="Times New Roman" w:cs="Times New Roman"/>
                <w:sz w:val="24"/>
                <w:szCs w:val="24"/>
              </w:rPr>
            </w:pPr>
            <w:r w:rsidRPr="008D7DF9">
              <w:rPr>
                <w:rFonts w:ascii="Times New Roman" w:hAnsi="Times New Roman" w:cs="Times New Roman"/>
                <w:sz w:val="24"/>
                <w:szCs w:val="24"/>
              </w:rPr>
              <w:t>0,78±0,04</w:t>
            </w:r>
          </w:p>
        </w:tc>
        <w:tc>
          <w:tcPr>
            <w:tcW w:w="1236" w:type="dxa"/>
          </w:tcPr>
          <w:p w14:paraId="726F03C1"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1,47±0,26</w:t>
            </w:r>
          </w:p>
        </w:tc>
        <w:tc>
          <w:tcPr>
            <w:tcW w:w="1472" w:type="dxa"/>
          </w:tcPr>
          <w:p w14:paraId="27F005DD"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5,7±0,3</w:t>
            </w:r>
          </w:p>
        </w:tc>
        <w:tc>
          <w:tcPr>
            <w:tcW w:w="1387" w:type="dxa"/>
          </w:tcPr>
          <w:p w14:paraId="3E1DC7C7"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3,7±0,36</w:t>
            </w:r>
          </w:p>
        </w:tc>
        <w:tc>
          <w:tcPr>
            <w:tcW w:w="1398" w:type="dxa"/>
          </w:tcPr>
          <w:p w14:paraId="1785E4A1"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2,3±0,22</w:t>
            </w:r>
          </w:p>
        </w:tc>
        <w:tc>
          <w:tcPr>
            <w:tcW w:w="1508" w:type="dxa"/>
          </w:tcPr>
          <w:p w14:paraId="06A0A4F9"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91,9±5,8</w:t>
            </w:r>
          </w:p>
        </w:tc>
      </w:tr>
      <w:tr w:rsidR="00D64532" w:rsidRPr="008D7DF9" w14:paraId="2C78966F" w14:textId="77777777" w:rsidTr="00AD2318">
        <w:tc>
          <w:tcPr>
            <w:tcW w:w="2858" w:type="dxa"/>
          </w:tcPr>
          <w:p w14:paraId="0F423D2F" w14:textId="192FF1D8" w:rsidR="00D64532" w:rsidRPr="008D7DF9" w:rsidRDefault="00D64532" w:rsidP="00AD2318">
            <w:pPr>
              <w:jc w:val="both"/>
              <w:rPr>
                <w:rFonts w:ascii="Times New Roman" w:hAnsi="Times New Roman" w:cs="Times New Roman"/>
                <w:bCs/>
                <w:sz w:val="24"/>
                <w:szCs w:val="24"/>
              </w:rPr>
            </w:pPr>
            <w:r w:rsidRPr="008D7DF9">
              <w:rPr>
                <w:rFonts w:ascii="Times New Roman" w:hAnsi="Times New Roman" w:cs="Times New Roman"/>
                <w:bCs/>
                <w:sz w:val="24"/>
                <w:szCs w:val="24"/>
              </w:rPr>
              <w:t xml:space="preserve">Контроль </w:t>
            </w:r>
            <w:r w:rsidR="00FD7E2E" w:rsidRPr="00FD7E2E">
              <w:rPr>
                <w:rFonts w:ascii="Times New Roman" w:hAnsi="Times New Roman" w:cs="Times New Roman"/>
                <w:bCs/>
                <w:sz w:val="24"/>
                <w:szCs w:val="24"/>
              </w:rPr>
              <w:t>среднегорье</w:t>
            </w:r>
          </w:p>
          <w:p w14:paraId="7B31F34F" w14:textId="7E3B122C" w:rsidR="00D64532" w:rsidRPr="008D7DF9" w:rsidRDefault="00D64532" w:rsidP="00AD2318">
            <w:pPr>
              <w:jc w:val="both"/>
              <w:rPr>
                <w:rFonts w:ascii="Times New Roman" w:hAnsi="Times New Roman" w:cs="Times New Roman"/>
                <w:bCs/>
                <w:sz w:val="24"/>
                <w:szCs w:val="24"/>
              </w:rPr>
            </w:pPr>
            <w:r w:rsidRPr="008D7DF9">
              <w:rPr>
                <w:rFonts w:ascii="Times New Roman" w:hAnsi="Times New Roman" w:cs="Times New Roman"/>
                <w:bCs/>
                <w:sz w:val="24"/>
                <w:szCs w:val="24"/>
              </w:rPr>
              <w:t xml:space="preserve">(n = </w:t>
            </w:r>
            <w:r w:rsidR="002230E6">
              <w:rPr>
                <w:rFonts w:ascii="Times New Roman" w:hAnsi="Times New Roman" w:cs="Times New Roman"/>
                <w:bCs/>
                <w:sz w:val="24"/>
                <w:szCs w:val="24"/>
              </w:rPr>
              <w:t>24</w:t>
            </w:r>
            <w:r w:rsidRPr="008D7DF9">
              <w:rPr>
                <w:rFonts w:ascii="Times New Roman" w:hAnsi="Times New Roman" w:cs="Times New Roman"/>
                <w:bCs/>
                <w:sz w:val="24"/>
                <w:szCs w:val="24"/>
              </w:rPr>
              <w:t>)</w:t>
            </w:r>
          </w:p>
        </w:tc>
        <w:tc>
          <w:tcPr>
            <w:tcW w:w="576" w:type="dxa"/>
          </w:tcPr>
          <w:p w14:paraId="46502997" w14:textId="77777777" w:rsidR="00D64532" w:rsidRPr="008D7DF9" w:rsidRDefault="00D64532" w:rsidP="00AD2318">
            <w:pPr>
              <w:rPr>
                <w:rFonts w:ascii="Times New Roman" w:hAnsi="Times New Roman" w:cs="Times New Roman"/>
                <w:b/>
                <w:bCs/>
                <w:sz w:val="24"/>
                <w:szCs w:val="24"/>
              </w:rPr>
            </w:pPr>
            <w:r w:rsidRPr="008D7DF9">
              <w:rPr>
                <w:rFonts w:ascii="Times New Roman" w:hAnsi="Times New Roman" w:cs="Times New Roman"/>
                <w:b/>
                <w:bCs/>
                <w:sz w:val="24"/>
                <w:szCs w:val="24"/>
              </w:rPr>
              <w:t>4</w:t>
            </w:r>
          </w:p>
        </w:tc>
        <w:tc>
          <w:tcPr>
            <w:tcW w:w="1289" w:type="dxa"/>
          </w:tcPr>
          <w:p w14:paraId="0C58647E" w14:textId="77777777" w:rsidR="00D64532" w:rsidRPr="008D7DF9" w:rsidRDefault="00D64532" w:rsidP="00AD2318">
            <w:pPr>
              <w:jc w:val="both"/>
              <w:rPr>
                <w:rFonts w:ascii="Times New Roman" w:hAnsi="Times New Roman" w:cs="Times New Roman"/>
                <w:sz w:val="24"/>
                <w:szCs w:val="24"/>
              </w:rPr>
            </w:pPr>
            <w:r w:rsidRPr="008D7DF9">
              <w:rPr>
                <w:rFonts w:ascii="Times New Roman" w:hAnsi="Times New Roman" w:cs="Times New Roman"/>
                <w:sz w:val="24"/>
                <w:szCs w:val="24"/>
              </w:rPr>
              <w:t>20,29±4,2</w:t>
            </w:r>
          </w:p>
        </w:tc>
        <w:tc>
          <w:tcPr>
            <w:tcW w:w="1367" w:type="dxa"/>
          </w:tcPr>
          <w:p w14:paraId="3613F90F" w14:textId="77777777" w:rsidR="00D64532" w:rsidRPr="008D7DF9" w:rsidRDefault="00D64532" w:rsidP="00AD2318">
            <w:pPr>
              <w:jc w:val="both"/>
              <w:rPr>
                <w:rFonts w:ascii="Times New Roman" w:hAnsi="Times New Roman" w:cs="Times New Roman"/>
                <w:sz w:val="24"/>
                <w:szCs w:val="24"/>
              </w:rPr>
            </w:pPr>
            <w:r w:rsidRPr="008D7DF9">
              <w:rPr>
                <w:rFonts w:ascii="Times New Roman" w:hAnsi="Times New Roman" w:cs="Times New Roman"/>
                <w:sz w:val="24"/>
                <w:szCs w:val="24"/>
              </w:rPr>
              <w:t>19,51±2,14</w:t>
            </w:r>
          </w:p>
        </w:tc>
        <w:tc>
          <w:tcPr>
            <w:tcW w:w="1719" w:type="dxa"/>
          </w:tcPr>
          <w:p w14:paraId="374692A3" w14:textId="77777777" w:rsidR="00D64532" w:rsidRPr="008D7DF9" w:rsidRDefault="00D64532" w:rsidP="00AD2318">
            <w:pPr>
              <w:jc w:val="both"/>
              <w:rPr>
                <w:rFonts w:ascii="Times New Roman" w:hAnsi="Times New Roman" w:cs="Times New Roman"/>
                <w:sz w:val="24"/>
                <w:szCs w:val="24"/>
              </w:rPr>
            </w:pPr>
            <w:r w:rsidRPr="008D7DF9">
              <w:rPr>
                <w:rFonts w:ascii="Times New Roman" w:hAnsi="Times New Roman" w:cs="Times New Roman"/>
                <w:sz w:val="24"/>
                <w:szCs w:val="24"/>
              </w:rPr>
              <w:t>1,13±0,04</w:t>
            </w:r>
          </w:p>
        </w:tc>
        <w:tc>
          <w:tcPr>
            <w:tcW w:w="1236" w:type="dxa"/>
          </w:tcPr>
          <w:p w14:paraId="2974370E" w14:textId="77777777" w:rsidR="00D64532" w:rsidRPr="008D7DF9" w:rsidRDefault="00D64532" w:rsidP="00AD2318">
            <w:pPr>
              <w:spacing w:line="360" w:lineRule="auto"/>
              <w:rPr>
                <w:rFonts w:ascii="Times New Roman" w:hAnsi="Times New Roman" w:cs="Times New Roman"/>
              </w:rPr>
            </w:pPr>
            <w:r w:rsidRPr="008D7DF9">
              <w:rPr>
                <w:rFonts w:ascii="Times New Roman" w:hAnsi="Times New Roman" w:cs="Times New Roman"/>
              </w:rPr>
              <w:t>0,57±0,31</w:t>
            </w:r>
          </w:p>
        </w:tc>
        <w:tc>
          <w:tcPr>
            <w:tcW w:w="1472" w:type="dxa"/>
          </w:tcPr>
          <w:p w14:paraId="6A70E4A2" w14:textId="77777777" w:rsidR="00D64532" w:rsidRPr="008D7DF9" w:rsidRDefault="00D64532" w:rsidP="00AD2318">
            <w:pPr>
              <w:jc w:val="both"/>
              <w:rPr>
                <w:rFonts w:ascii="Times New Roman" w:hAnsi="Times New Roman" w:cs="Times New Roman"/>
                <w:sz w:val="24"/>
                <w:szCs w:val="24"/>
              </w:rPr>
            </w:pPr>
            <w:r w:rsidRPr="008D7DF9">
              <w:rPr>
                <w:rFonts w:ascii="Times New Roman" w:hAnsi="Times New Roman" w:cs="Times New Roman"/>
              </w:rPr>
              <w:t>4,61±</w:t>
            </w:r>
            <w:r w:rsidRPr="008D7DF9">
              <w:rPr>
                <w:rFonts w:ascii="Times New Roman" w:hAnsi="Times New Roman" w:cs="Times New Roman"/>
                <w:lang w:val="en-US"/>
              </w:rPr>
              <w:t>2.63</w:t>
            </w:r>
          </w:p>
        </w:tc>
        <w:tc>
          <w:tcPr>
            <w:tcW w:w="1387" w:type="dxa"/>
          </w:tcPr>
          <w:p w14:paraId="07FFFECF" w14:textId="77777777" w:rsidR="00D64532" w:rsidRPr="008D7DF9" w:rsidRDefault="00D64532" w:rsidP="00AD2318">
            <w:pPr>
              <w:spacing w:line="360" w:lineRule="auto"/>
              <w:rPr>
                <w:rFonts w:ascii="Times New Roman" w:hAnsi="Times New Roman" w:cs="Times New Roman"/>
              </w:rPr>
            </w:pPr>
            <w:r w:rsidRPr="008D7DF9">
              <w:rPr>
                <w:rFonts w:ascii="Times New Roman" w:hAnsi="Times New Roman" w:cs="Times New Roman"/>
              </w:rPr>
              <w:t>2,99±0,21</w:t>
            </w:r>
          </w:p>
        </w:tc>
        <w:tc>
          <w:tcPr>
            <w:tcW w:w="1398" w:type="dxa"/>
          </w:tcPr>
          <w:p w14:paraId="02DF0A85" w14:textId="77777777" w:rsidR="00D64532" w:rsidRPr="008D7DF9" w:rsidRDefault="00D64532" w:rsidP="00AD2318">
            <w:pPr>
              <w:spacing w:line="360" w:lineRule="auto"/>
              <w:rPr>
                <w:rFonts w:ascii="Times New Roman" w:hAnsi="Times New Roman" w:cs="Times New Roman"/>
              </w:rPr>
            </w:pPr>
            <w:r w:rsidRPr="008D7DF9">
              <w:rPr>
                <w:rFonts w:ascii="Times New Roman" w:hAnsi="Times New Roman" w:cs="Times New Roman"/>
              </w:rPr>
              <w:t>1,45±</w:t>
            </w:r>
            <w:r w:rsidRPr="008D7DF9">
              <w:rPr>
                <w:rFonts w:ascii="Times New Roman" w:hAnsi="Times New Roman" w:cs="Times New Roman"/>
                <w:lang w:val="en-US"/>
              </w:rPr>
              <w:t>0</w:t>
            </w:r>
            <w:r w:rsidRPr="008D7DF9">
              <w:rPr>
                <w:rFonts w:ascii="Times New Roman" w:hAnsi="Times New Roman" w:cs="Times New Roman"/>
              </w:rPr>
              <w:t>,</w:t>
            </w:r>
            <w:r w:rsidRPr="008D7DF9">
              <w:rPr>
                <w:rFonts w:ascii="Times New Roman" w:hAnsi="Times New Roman" w:cs="Times New Roman"/>
                <w:lang w:val="en-US"/>
              </w:rPr>
              <w:t>25</w:t>
            </w:r>
          </w:p>
        </w:tc>
        <w:tc>
          <w:tcPr>
            <w:tcW w:w="1508" w:type="dxa"/>
          </w:tcPr>
          <w:p w14:paraId="41A33016" w14:textId="77777777" w:rsidR="00D64532" w:rsidRPr="008D7DF9" w:rsidRDefault="00D64532" w:rsidP="00AD2318">
            <w:pPr>
              <w:spacing w:line="360" w:lineRule="auto"/>
              <w:rPr>
                <w:rFonts w:ascii="Times New Roman" w:hAnsi="Times New Roman" w:cs="Times New Roman"/>
              </w:rPr>
            </w:pPr>
            <w:r w:rsidRPr="008D7DF9">
              <w:rPr>
                <w:rFonts w:ascii="Times New Roman" w:hAnsi="Times New Roman" w:cs="Times New Roman"/>
              </w:rPr>
              <w:t>64,53±2,64</w:t>
            </w:r>
          </w:p>
        </w:tc>
      </w:tr>
      <w:tr w:rsidR="00D64532" w:rsidRPr="008D7DF9" w14:paraId="7193ED67" w14:textId="77777777" w:rsidTr="00AD2318">
        <w:tc>
          <w:tcPr>
            <w:tcW w:w="2858" w:type="dxa"/>
          </w:tcPr>
          <w:p w14:paraId="292FF405" w14:textId="7E824B18" w:rsidR="00D64532" w:rsidRPr="008D7DF9" w:rsidRDefault="00D64532" w:rsidP="00AD2318">
            <w:pPr>
              <w:jc w:val="both"/>
              <w:rPr>
                <w:rFonts w:ascii="Times New Roman" w:hAnsi="Times New Roman" w:cs="Times New Roman"/>
                <w:bCs/>
                <w:sz w:val="24"/>
                <w:szCs w:val="24"/>
              </w:rPr>
            </w:pPr>
            <w:r w:rsidRPr="008D7DF9">
              <w:rPr>
                <w:rFonts w:ascii="Times New Roman" w:hAnsi="Times New Roman" w:cs="Times New Roman"/>
                <w:bCs/>
                <w:sz w:val="24"/>
                <w:szCs w:val="24"/>
              </w:rPr>
              <w:t xml:space="preserve">НАСГ </w:t>
            </w:r>
            <w:r w:rsidR="00FD7E2E" w:rsidRPr="00FD7E2E">
              <w:rPr>
                <w:rFonts w:ascii="Times New Roman" w:hAnsi="Times New Roman" w:cs="Times New Roman"/>
                <w:bCs/>
                <w:sz w:val="24"/>
                <w:szCs w:val="24"/>
              </w:rPr>
              <w:t>среднегорье</w:t>
            </w:r>
          </w:p>
          <w:p w14:paraId="2FB13989" w14:textId="05466FC9" w:rsidR="00D64532" w:rsidRPr="008D7DF9" w:rsidRDefault="00D64532" w:rsidP="00AD2318">
            <w:pPr>
              <w:jc w:val="both"/>
              <w:rPr>
                <w:rFonts w:ascii="Times New Roman" w:hAnsi="Times New Roman" w:cs="Times New Roman"/>
                <w:bCs/>
                <w:sz w:val="24"/>
                <w:szCs w:val="24"/>
              </w:rPr>
            </w:pPr>
            <w:r w:rsidRPr="008D7DF9">
              <w:rPr>
                <w:rFonts w:ascii="Times New Roman" w:hAnsi="Times New Roman" w:cs="Times New Roman"/>
                <w:bCs/>
                <w:sz w:val="24"/>
                <w:szCs w:val="24"/>
              </w:rPr>
              <w:t xml:space="preserve">(n = </w:t>
            </w:r>
            <w:r w:rsidR="002230E6">
              <w:rPr>
                <w:rFonts w:ascii="Times New Roman" w:hAnsi="Times New Roman" w:cs="Times New Roman"/>
                <w:bCs/>
                <w:sz w:val="24"/>
                <w:szCs w:val="24"/>
              </w:rPr>
              <w:t>29</w:t>
            </w:r>
            <w:r w:rsidRPr="008D7DF9">
              <w:rPr>
                <w:rFonts w:ascii="Times New Roman" w:hAnsi="Times New Roman" w:cs="Times New Roman"/>
                <w:bCs/>
                <w:sz w:val="24"/>
                <w:szCs w:val="24"/>
              </w:rPr>
              <w:t>)</w:t>
            </w:r>
          </w:p>
        </w:tc>
        <w:tc>
          <w:tcPr>
            <w:tcW w:w="576" w:type="dxa"/>
          </w:tcPr>
          <w:p w14:paraId="3CF90ED1" w14:textId="77777777" w:rsidR="00D64532" w:rsidRPr="008D7DF9" w:rsidRDefault="00D64532" w:rsidP="00AD2318">
            <w:pPr>
              <w:rPr>
                <w:rFonts w:ascii="Times New Roman" w:hAnsi="Times New Roman" w:cs="Times New Roman"/>
                <w:b/>
                <w:bCs/>
                <w:sz w:val="24"/>
                <w:szCs w:val="24"/>
              </w:rPr>
            </w:pPr>
            <w:r w:rsidRPr="008D7DF9">
              <w:rPr>
                <w:rFonts w:ascii="Times New Roman" w:hAnsi="Times New Roman" w:cs="Times New Roman"/>
                <w:b/>
                <w:bCs/>
                <w:sz w:val="24"/>
                <w:szCs w:val="24"/>
              </w:rPr>
              <w:t>5</w:t>
            </w:r>
          </w:p>
        </w:tc>
        <w:tc>
          <w:tcPr>
            <w:tcW w:w="1289" w:type="dxa"/>
          </w:tcPr>
          <w:p w14:paraId="39BA3DCB"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64,1±7,0</w:t>
            </w:r>
          </w:p>
        </w:tc>
        <w:tc>
          <w:tcPr>
            <w:tcW w:w="1367" w:type="dxa"/>
          </w:tcPr>
          <w:p w14:paraId="38E174BB"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49,9±3,1</w:t>
            </w:r>
          </w:p>
        </w:tc>
        <w:tc>
          <w:tcPr>
            <w:tcW w:w="1719" w:type="dxa"/>
          </w:tcPr>
          <w:p w14:paraId="3C47F78F" w14:textId="77777777" w:rsidR="00D64532" w:rsidRPr="008D7DF9" w:rsidRDefault="00D64532" w:rsidP="00AD2318">
            <w:pPr>
              <w:jc w:val="both"/>
              <w:rPr>
                <w:rFonts w:ascii="Times New Roman" w:hAnsi="Times New Roman" w:cs="Times New Roman"/>
                <w:sz w:val="24"/>
                <w:szCs w:val="24"/>
              </w:rPr>
            </w:pPr>
            <w:r w:rsidRPr="008D7DF9">
              <w:rPr>
                <w:rFonts w:ascii="Times New Roman" w:hAnsi="Times New Roman" w:cs="Times New Roman"/>
                <w:sz w:val="24"/>
                <w:szCs w:val="24"/>
              </w:rPr>
              <w:t>0,88±0,04</w:t>
            </w:r>
          </w:p>
        </w:tc>
        <w:tc>
          <w:tcPr>
            <w:tcW w:w="1236" w:type="dxa"/>
          </w:tcPr>
          <w:p w14:paraId="2FF109AF"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1,56±0,23</w:t>
            </w:r>
          </w:p>
        </w:tc>
        <w:tc>
          <w:tcPr>
            <w:tcW w:w="1472" w:type="dxa"/>
          </w:tcPr>
          <w:p w14:paraId="4D0D4528"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4,72±0,23</w:t>
            </w:r>
          </w:p>
        </w:tc>
        <w:tc>
          <w:tcPr>
            <w:tcW w:w="1387" w:type="dxa"/>
          </w:tcPr>
          <w:p w14:paraId="1122ED6B"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3,38±0,47</w:t>
            </w:r>
          </w:p>
        </w:tc>
        <w:tc>
          <w:tcPr>
            <w:tcW w:w="1398" w:type="dxa"/>
          </w:tcPr>
          <w:p w14:paraId="03FAEC34"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1,74±0,75</w:t>
            </w:r>
          </w:p>
        </w:tc>
        <w:tc>
          <w:tcPr>
            <w:tcW w:w="1508" w:type="dxa"/>
          </w:tcPr>
          <w:p w14:paraId="4C44418F"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95,38±5,5</w:t>
            </w:r>
          </w:p>
        </w:tc>
      </w:tr>
      <w:tr w:rsidR="00D64532" w:rsidRPr="008D7DF9" w14:paraId="26A6D094" w14:textId="77777777" w:rsidTr="00AD2318">
        <w:tc>
          <w:tcPr>
            <w:tcW w:w="2858" w:type="dxa"/>
          </w:tcPr>
          <w:p w14:paraId="53077C2E" w14:textId="2DFAF186" w:rsidR="00D64532" w:rsidRPr="008D7DF9" w:rsidRDefault="00D64532" w:rsidP="00AD2318">
            <w:pPr>
              <w:jc w:val="both"/>
              <w:rPr>
                <w:rFonts w:ascii="Times New Roman" w:hAnsi="Times New Roman" w:cs="Times New Roman"/>
                <w:bCs/>
                <w:sz w:val="24"/>
                <w:szCs w:val="24"/>
              </w:rPr>
            </w:pPr>
            <w:r w:rsidRPr="008D7DF9">
              <w:rPr>
                <w:rFonts w:ascii="Times New Roman" w:hAnsi="Times New Roman" w:cs="Times New Roman"/>
                <w:bCs/>
                <w:sz w:val="24"/>
                <w:szCs w:val="24"/>
              </w:rPr>
              <w:t xml:space="preserve">НАСГ + СД2 </w:t>
            </w:r>
            <w:r w:rsidR="00FD7E2E" w:rsidRPr="00FD7E2E">
              <w:rPr>
                <w:rFonts w:ascii="Times New Roman" w:hAnsi="Times New Roman" w:cs="Times New Roman"/>
                <w:bCs/>
                <w:sz w:val="24"/>
                <w:szCs w:val="24"/>
              </w:rPr>
              <w:t>среднегорье</w:t>
            </w:r>
          </w:p>
          <w:p w14:paraId="6133E2FA" w14:textId="5DC2F16F" w:rsidR="00D64532" w:rsidRPr="008D7DF9" w:rsidRDefault="00D64532" w:rsidP="00AD2318">
            <w:pPr>
              <w:jc w:val="both"/>
              <w:rPr>
                <w:rFonts w:ascii="Times New Roman" w:hAnsi="Times New Roman" w:cs="Times New Roman"/>
                <w:bCs/>
                <w:sz w:val="24"/>
                <w:szCs w:val="24"/>
              </w:rPr>
            </w:pPr>
            <w:r w:rsidRPr="008D7DF9">
              <w:rPr>
                <w:rFonts w:ascii="Times New Roman" w:hAnsi="Times New Roman" w:cs="Times New Roman"/>
                <w:bCs/>
                <w:sz w:val="24"/>
                <w:szCs w:val="24"/>
              </w:rPr>
              <w:t xml:space="preserve">(n = </w:t>
            </w:r>
            <w:r w:rsidR="002230E6">
              <w:rPr>
                <w:rFonts w:ascii="Times New Roman" w:hAnsi="Times New Roman" w:cs="Times New Roman"/>
                <w:bCs/>
                <w:sz w:val="24"/>
                <w:szCs w:val="24"/>
              </w:rPr>
              <w:t>28</w:t>
            </w:r>
            <w:r w:rsidRPr="008D7DF9">
              <w:rPr>
                <w:rFonts w:ascii="Times New Roman" w:hAnsi="Times New Roman" w:cs="Times New Roman"/>
                <w:bCs/>
                <w:sz w:val="24"/>
                <w:szCs w:val="24"/>
              </w:rPr>
              <w:t>)</w:t>
            </w:r>
          </w:p>
        </w:tc>
        <w:tc>
          <w:tcPr>
            <w:tcW w:w="576" w:type="dxa"/>
          </w:tcPr>
          <w:p w14:paraId="1E976ABD" w14:textId="77777777" w:rsidR="00D64532" w:rsidRPr="008D7DF9" w:rsidRDefault="00D64532" w:rsidP="00AD2318">
            <w:pPr>
              <w:rPr>
                <w:rFonts w:ascii="Times New Roman" w:hAnsi="Times New Roman" w:cs="Times New Roman"/>
                <w:b/>
                <w:bCs/>
                <w:sz w:val="24"/>
                <w:szCs w:val="24"/>
              </w:rPr>
            </w:pPr>
            <w:r w:rsidRPr="008D7DF9">
              <w:rPr>
                <w:rFonts w:ascii="Times New Roman" w:hAnsi="Times New Roman" w:cs="Times New Roman"/>
                <w:b/>
                <w:bCs/>
                <w:sz w:val="24"/>
                <w:szCs w:val="24"/>
              </w:rPr>
              <w:t>6</w:t>
            </w:r>
          </w:p>
        </w:tc>
        <w:tc>
          <w:tcPr>
            <w:tcW w:w="1289" w:type="dxa"/>
          </w:tcPr>
          <w:p w14:paraId="31E686F0"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76,8±2,7</w:t>
            </w:r>
          </w:p>
        </w:tc>
        <w:tc>
          <w:tcPr>
            <w:tcW w:w="1367" w:type="dxa"/>
          </w:tcPr>
          <w:p w14:paraId="73D37A74"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36,9±3,5</w:t>
            </w:r>
          </w:p>
        </w:tc>
        <w:tc>
          <w:tcPr>
            <w:tcW w:w="1719" w:type="dxa"/>
          </w:tcPr>
          <w:p w14:paraId="130DA91B" w14:textId="77777777" w:rsidR="00D64532" w:rsidRPr="008D7DF9" w:rsidRDefault="00D64532" w:rsidP="00AD2318">
            <w:pPr>
              <w:jc w:val="both"/>
              <w:rPr>
                <w:rFonts w:ascii="Times New Roman" w:hAnsi="Times New Roman" w:cs="Times New Roman"/>
                <w:sz w:val="24"/>
                <w:szCs w:val="24"/>
              </w:rPr>
            </w:pPr>
            <w:r w:rsidRPr="008D7DF9">
              <w:rPr>
                <w:rFonts w:ascii="Times New Roman" w:hAnsi="Times New Roman" w:cs="Times New Roman"/>
                <w:sz w:val="24"/>
                <w:szCs w:val="24"/>
              </w:rPr>
              <w:t>0,66±0,06</w:t>
            </w:r>
          </w:p>
        </w:tc>
        <w:tc>
          <w:tcPr>
            <w:tcW w:w="1236" w:type="dxa"/>
          </w:tcPr>
          <w:p w14:paraId="0E1D391E"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1,65±0,44</w:t>
            </w:r>
          </w:p>
        </w:tc>
        <w:tc>
          <w:tcPr>
            <w:tcW w:w="1472" w:type="dxa"/>
          </w:tcPr>
          <w:p w14:paraId="1224F23E"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5,32±0,27</w:t>
            </w:r>
          </w:p>
        </w:tc>
        <w:tc>
          <w:tcPr>
            <w:tcW w:w="1387" w:type="dxa"/>
          </w:tcPr>
          <w:p w14:paraId="2E6DECCC"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2,17±0,47</w:t>
            </w:r>
          </w:p>
        </w:tc>
        <w:tc>
          <w:tcPr>
            <w:tcW w:w="1398" w:type="dxa"/>
          </w:tcPr>
          <w:p w14:paraId="4A221165"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1,4±0,27</w:t>
            </w:r>
          </w:p>
        </w:tc>
        <w:tc>
          <w:tcPr>
            <w:tcW w:w="1508" w:type="dxa"/>
          </w:tcPr>
          <w:p w14:paraId="18022DE1"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91,2±5,7</w:t>
            </w:r>
          </w:p>
        </w:tc>
      </w:tr>
      <w:tr w:rsidR="00D64532" w:rsidRPr="008D7DF9" w14:paraId="7474C5EC" w14:textId="77777777" w:rsidTr="00AD2318">
        <w:tc>
          <w:tcPr>
            <w:tcW w:w="2858" w:type="dxa"/>
          </w:tcPr>
          <w:p w14:paraId="689C8E50" w14:textId="77777777" w:rsidR="00D64532" w:rsidRPr="008D7DF9" w:rsidRDefault="00D64532" w:rsidP="00AD2318">
            <w:pPr>
              <w:jc w:val="both"/>
              <w:rPr>
                <w:rFonts w:ascii="Times New Roman" w:hAnsi="Times New Roman" w:cs="Times New Roman"/>
                <w:bCs/>
                <w:sz w:val="24"/>
                <w:szCs w:val="24"/>
              </w:rPr>
            </w:pPr>
            <w:r w:rsidRPr="008D7DF9">
              <w:rPr>
                <w:rFonts w:ascii="Times New Roman" w:hAnsi="Times New Roman" w:cs="Times New Roman"/>
                <w:bCs/>
                <w:sz w:val="24"/>
                <w:szCs w:val="24"/>
              </w:rPr>
              <w:t xml:space="preserve">Значение, </w:t>
            </w:r>
            <w:r w:rsidRPr="008D7DF9">
              <w:rPr>
                <w:rFonts w:ascii="Times New Roman" w:hAnsi="Times New Roman" w:cs="Times New Roman"/>
              </w:rPr>
              <w:t>р</w:t>
            </w:r>
          </w:p>
        </w:tc>
        <w:tc>
          <w:tcPr>
            <w:tcW w:w="576" w:type="dxa"/>
          </w:tcPr>
          <w:p w14:paraId="590C7704" w14:textId="77777777" w:rsidR="00D64532" w:rsidRPr="008D7DF9" w:rsidRDefault="00D64532" w:rsidP="00AD2318">
            <w:pPr>
              <w:spacing w:line="360" w:lineRule="auto"/>
              <w:rPr>
                <w:rFonts w:ascii="Times New Roman" w:hAnsi="Times New Roman" w:cs="Times New Roman"/>
                <w:b/>
                <w:bCs/>
                <w:sz w:val="20"/>
                <w:szCs w:val="20"/>
              </w:rPr>
            </w:pPr>
          </w:p>
        </w:tc>
        <w:tc>
          <w:tcPr>
            <w:tcW w:w="1289" w:type="dxa"/>
          </w:tcPr>
          <w:p w14:paraId="4E3EBA21"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1</w:t>
            </w:r>
            <w:r w:rsidRPr="008D7DF9">
              <w:rPr>
                <w:rFonts w:ascii="Times New Roman" w:hAnsi="Times New Roman" w:cs="Times New Roman"/>
                <w:sz w:val="20"/>
                <w:szCs w:val="20"/>
              </w:rPr>
              <w:t>-</w:t>
            </w:r>
            <w:r w:rsidRPr="008D7DF9">
              <w:rPr>
                <w:rFonts w:ascii="Times New Roman" w:hAnsi="Times New Roman" w:cs="Times New Roman"/>
                <w:sz w:val="20"/>
                <w:szCs w:val="20"/>
                <w:vertAlign w:val="subscript"/>
                <w:lang w:val="en-US"/>
              </w:rPr>
              <w:t>4</w:t>
            </w:r>
            <w:r w:rsidRPr="008D7DF9">
              <w:rPr>
                <w:rFonts w:ascii="Times New Roman" w:hAnsi="Times New Roman" w:cs="Times New Roman"/>
                <w:sz w:val="20"/>
                <w:szCs w:val="20"/>
              </w:rPr>
              <w:t xml:space="preserve">&gt;0,05 </w:t>
            </w:r>
          </w:p>
          <w:p w14:paraId="5777707C"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2-3</w:t>
            </w:r>
            <w:r w:rsidRPr="008D7DF9">
              <w:rPr>
                <w:rFonts w:ascii="Times New Roman" w:hAnsi="Times New Roman" w:cs="Times New Roman"/>
                <w:sz w:val="20"/>
                <w:szCs w:val="20"/>
              </w:rPr>
              <w:t>&gt;0,05</w:t>
            </w:r>
          </w:p>
          <w:p w14:paraId="1C231F7D"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2-5</w:t>
            </w:r>
            <w:r w:rsidRPr="008D7DF9">
              <w:rPr>
                <w:rFonts w:ascii="Times New Roman" w:hAnsi="Times New Roman" w:cs="Times New Roman"/>
                <w:sz w:val="20"/>
                <w:szCs w:val="20"/>
                <w:vertAlign w:val="subscript"/>
              </w:rPr>
              <w:t>&gt;</w:t>
            </w:r>
            <w:r w:rsidRPr="008D7DF9">
              <w:rPr>
                <w:rFonts w:ascii="Times New Roman" w:hAnsi="Times New Roman" w:cs="Times New Roman"/>
                <w:sz w:val="20"/>
                <w:szCs w:val="20"/>
              </w:rPr>
              <w:t xml:space="preserve">0,05 </w:t>
            </w:r>
          </w:p>
          <w:p w14:paraId="0A7BBB1B"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3</w:t>
            </w:r>
            <w:r w:rsidRPr="008D7DF9">
              <w:rPr>
                <w:rFonts w:ascii="Times New Roman" w:hAnsi="Times New Roman" w:cs="Times New Roman"/>
                <w:sz w:val="20"/>
                <w:szCs w:val="20"/>
                <w:vertAlign w:val="subscript"/>
              </w:rPr>
              <w:t>-6</w:t>
            </w:r>
            <w:r w:rsidRPr="008D7DF9">
              <w:rPr>
                <w:rFonts w:ascii="Times New Roman" w:hAnsi="Times New Roman" w:cs="Times New Roman"/>
                <w:sz w:val="20"/>
                <w:szCs w:val="20"/>
              </w:rPr>
              <w:t xml:space="preserve">&gt;0,05 </w:t>
            </w:r>
          </w:p>
          <w:p w14:paraId="47C5B33B" w14:textId="77777777" w:rsidR="00D64532" w:rsidRPr="008D7DF9" w:rsidRDefault="00D64532" w:rsidP="00AD2318">
            <w:pPr>
              <w:jc w:val="both"/>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5-6</w:t>
            </w:r>
            <w:r w:rsidRPr="008D7DF9">
              <w:rPr>
                <w:rFonts w:ascii="Times New Roman" w:hAnsi="Times New Roman" w:cs="Times New Roman"/>
                <w:sz w:val="20"/>
                <w:szCs w:val="20"/>
              </w:rPr>
              <w:t>&gt;0,05</w:t>
            </w:r>
          </w:p>
          <w:p w14:paraId="0679AFA9" w14:textId="77777777" w:rsidR="00D64532" w:rsidRPr="008D7DF9" w:rsidRDefault="00D64532" w:rsidP="00AD2318">
            <w:pPr>
              <w:spacing w:line="360" w:lineRule="auto"/>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1</w:t>
            </w:r>
            <w:r w:rsidRPr="008D7DF9">
              <w:rPr>
                <w:rFonts w:ascii="Times New Roman" w:hAnsi="Times New Roman" w:cs="Times New Roman"/>
                <w:b/>
                <w:bCs/>
                <w:sz w:val="20"/>
                <w:szCs w:val="20"/>
              </w:rPr>
              <w:t>-</w:t>
            </w:r>
            <w:r w:rsidRPr="008D7DF9">
              <w:rPr>
                <w:rFonts w:ascii="Times New Roman" w:hAnsi="Times New Roman" w:cs="Times New Roman"/>
                <w:b/>
                <w:bCs/>
                <w:sz w:val="20"/>
                <w:szCs w:val="20"/>
                <w:vertAlign w:val="subscript"/>
              </w:rPr>
              <w:t>2</w:t>
            </w:r>
            <w:r w:rsidRPr="008D7DF9">
              <w:rPr>
                <w:rFonts w:ascii="Times New Roman" w:hAnsi="Times New Roman" w:cs="Times New Roman"/>
                <w:b/>
                <w:bCs/>
                <w:sz w:val="20"/>
                <w:szCs w:val="20"/>
              </w:rPr>
              <w:t>&lt;0,001</w:t>
            </w:r>
          </w:p>
          <w:p w14:paraId="055495FA" w14:textId="77777777" w:rsidR="00D64532" w:rsidRPr="008D7DF9" w:rsidRDefault="00D64532" w:rsidP="00AD2318">
            <w:pPr>
              <w:spacing w:line="360" w:lineRule="auto"/>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1</w:t>
            </w:r>
            <w:r w:rsidRPr="008D7DF9">
              <w:rPr>
                <w:rFonts w:ascii="Times New Roman" w:hAnsi="Times New Roman" w:cs="Times New Roman"/>
                <w:b/>
                <w:bCs/>
                <w:sz w:val="20"/>
                <w:szCs w:val="20"/>
              </w:rPr>
              <w:t>-</w:t>
            </w:r>
            <w:r w:rsidRPr="008D7DF9">
              <w:rPr>
                <w:rFonts w:ascii="Times New Roman" w:hAnsi="Times New Roman" w:cs="Times New Roman"/>
                <w:b/>
                <w:bCs/>
                <w:sz w:val="20"/>
                <w:szCs w:val="20"/>
                <w:vertAlign w:val="subscript"/>
              </w:rPr>
              <w:t>3</w:t>
            </w:r>
            <w:r w:rsidRPr="008D7DF9">
              <w:rPr>
                <w:rFonts w:ascii="Times New Roman" w:hAnsi="Times New Roman" w:cs="Times New Roman"/>
                <w:b/>
                <w:bCs/>
                <w:sz w:val="20"/>
                <w:szCs w:val="20"/>
              </w:rPr>
              <w:t>&lt;0,001</w:t>
            </w:r>
          </w:p>
          <w:p w14:paraId="190A5869" w14:textId="77777777" w:rsidR="00D64532" w:rsidRPr="008D7DF9" w:rsidRDefault="00D64532" w:rsidP="00AD2318">
            <w:pPr>
              <w:spacing w:line="360" w:lineRule="auto"/>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4</w:t>
            </w:r>
            <w:r w:rsidRPr="008D7DF9">
              <w:rPr>
                <w:rFonts w:ascii="Times New Roman" w:hAnsi="Times New Roman" w:cs="Times New Roman"/>
                <w:b/>
                <w:bCs/>
                <w:sz w:val="20"/>
                <w:szCs w:val="20"/>
                <w:vertAlign w:val="subscript"/>
              </w:rPr>
              <w:t>-5</w:t>
            </w:r>
            <w:r w:rsidRPr="008D7DF9">
              <w:rPr>
                <w:rFonts w:ascii="Times New Roman" w:hAnsi="Times New Roman" w:cs="Times New Roman"/>
                <w:b/>
                <w:bCs/>
                <w:sz w:val="20"/>
                <w:szCs w:val="20"/>
              </w:rPr>
              <w:t xml:space="preserve">&lt;0,001 </w:t>
            </w:r>
          </w:p>
          <w:p w14:paraId="3CEE7DA6" w14:textId="77777777" w:rsidR="00D64532" w:rsidRPr="008D7DF9" w:rsidRDefault="00D64532" w:rsidP="00AD2318">
            <w:pPr>
              <w:spacing w:line="360" w:lineRule="auto"/>
              <w:rPr>
                <w:rFonts w:ascii="Times New Roman" w:hAnsi="Times New Roman" w:cs="Times New Roman"/>
                <w:sz w:val="24"/>
                <w:szCs w:val="24"/>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4</w:t>
            </w:r>
            <w:r w:rsidRPr="008D7DF9">
              <w:rPr>
                <w:rFonts w:ascii="Times New Roman" w:hAnsi="Times New Roman" w:cs="Times New Roman"/>
                <w:b/>
                <w:bCs/>
                <w:sz w:val="20"/>
                <w:szCs w:val="20"/>
                <w:vertAlign w:val="subscript"/>
              </w:rPr>
              <w:t>-6</w:t>
            </w:r>
            <w:r w:rsidRPr="008D7DF9">
              <w:rPr>
                <w:rFonts w:ascii="Times New Roman" w:hAnsi="Times New Roman" w:cs="Times New Roman"/>
                <w:b/>
                <w:bCs/>
                <w:sz w:val="20"/>
                <w:szCs w:val="20"/>
              </w:rPr>
              <w:t>&lt;0,001</w:t>
            </w:r>
          </w:p>
        </w:tc>
        <w:tc>
          <w:tcPr>
            <w:tcW w:w="1367" w:type="dxa"/>
          </w:tcPr>
          <w:p w14:paraId="24572A6A"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1</w:t>
            </w:r>
            <w:r w:rsidRPr="008D7DF9">
              <w:rPr>
                <w:rFonts w:ascii="Times New Roman" w:hAnsi="Times New Roman" w:cs="Times New Roman"/>
                <w:sz w:val="20"/>
                <w:szCs w:val="20"/>
              </w:rPr>
              <w:t>-</w:t>
            </w:r>
            <w:r w:rsidRPr="008D7DF9">
              <w:rPr>
                <w:rFonts w:ascii="Times New Roman" w:hAnsi="Times New Roman" w:cs="Times New Roman"/>
                <w:sz w:val="20"/>
                <w:szCs w:val="20"/>
                <w:vertAlign w:val="subscript"/>
                <w:lang w:val="en-US"/>
              </w:rPr>
              <w:t>4</w:t>
            </w:r>
            <w:r w:rsidRPr="008D7DF9">
              <w:rPr>
                <w:rFonts w:ascii="Times New Roman" w:hAnsi="Times New Roman" w:cs="Times New Roman"/>
                <w:sz w:val="20"/>
                <w:szCs w:val="20"/>
              </w:rPr>
              <w:t xml:space="preserve">&gt;0,05 </w:t>
            </w:r>
          </w:p>
          <w:p w14:paraId="3F02E792"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2-3</w:t>
            </w:r>
            <w:r w:rsidRPr="008D7DF9">
              <w:rPr>
                <w:rFonts w:ascii="Times New Roman" w:hAnsi="Times New Roman" w:cs="Times New Roman"/>
                <w:sz w:val="20"/>
                <w:szCs w:val="20"/>
              </w:rPr>
              <w:t>&gt;0,05</w:t>
            </w:r>
          </w:p>
          <w:p w14:paraId="6D7A9551" w14:textId="77777777" w:rsidR="00D64532" w:rsidRPr="008D7DF9" w:rsidRDefault="00D64532" w:rsidP="00AD2318">
            <w:pPr>
              <w:spacing w:line="360" w:lineRule="auto"/>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2-5</w:t>
            </w:r>
            <w:r w:rsidRPr="008D7DF9">
              <w:rPr>
                <w:rFonts w:ascii="Times New Roman" w:hAnsi="Times New Roman" w:cs="Times New Roman"/>
                <w:b/>
                <w:bCs/>
                <w:sz w:val="20"/>
                <w:szCs w:val="20"/>
                <w:lang w:val="en-US"/>
              </w:rPr>
              <w:t>&lt;</w:t>
            </w:r>
            <w:r w:rsidRPr="008D7DF9">
              <w:rPr>
                <w:rFonts w:ascii="Times New Roman" w:hAnsi="Times New Roman" w:cs="Times New Roman"/>
                <w:b/>
                <w:bCs/>
                <w:sz w:val="20"/>
                <w:szCs w:val="20"/>
              </w:rPr>
              <w:t xml:space="preserve">0,05 </w:t>
            </w:r>
          </w:p>
          <w:p w14:paraId="12BF36FF" w14:textId="77777777" w:rsidR="00D64532" w:rsidRPr="008D7DF9" w:rsidRDefault="00D64532" w:rsidP="00AD2318">
            <w:pPr>
              <w:spacing w:line="360" w:lineRule="auto"/>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3</w:t>
            </w:r>
            <w:r w:rsidRPr="008D7DF9">
              <w:rPr>
                <w:rFonts w:ascii="Times New Roman" w:hAnsi="Times New Roman" w:cs="Times New Roman"/>
                <w:b/>
                <w:bCs/>
                <w:sz w:val="20"/>
                <w:szCs w:val="20"/>
                <w:vertAlign w:val="subscript"/>
              </w:rPr>
              <w:t>-6</w:t>
            </w:r>
            <w:r w:rsidRPr="008D7DF9">
              <w:rPr>
                <w:rFonts w:ascii="Times New Roman" w:hAnsi="Times New Roman" w:cs="Times New Roman"/>
                <w:b/>
                <w:bCs/>
                <w:sz w:val="20"/>
                <w:szCs w:val="20"/>
                <w:lang w:val="en-US"/>
              </w:rPr>
              <w:t>&lt;</w:t>
            </w:r>
            <w:r w:rsidRPr="008D7DF9">
              <w:rPr>
                <w:rFonts w:ascii="Times New Roman" w:hAnsi="Times New Roman" w:cs="Times New Roman"/>
                <w:b/>
                <w:bCs/>
                <w:sz w:val="20"/>
                <w:szCs w:val="20"/>
              </w:rPr>
              <w:t xml:space="preserve">0,05 </w:t>
            </w:r>
          </w:p>
          <w:p w14:paraId="4CAD7DC6" w14:textId="77777777" w:rsidR="00D64532" w:rsidRPr="008D7DF9" w:rsidRDefault="00D64532" w:rsidP="00AD2318">
            <w:pPr>
              <w:jc w:val="both"/>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5-6</w:t>
            </w:r>
            <w:r w:rsidRPr="008D7DF9">
              <w:rPr>
                <w:rFonts w:ascii="Times New Roman" w:hAnsi="Times New Roman" w:cs="Times New Roman"/>
                <w:b/>
                <w:bCs/>
                <w:sz w:val="20"/>
                <w:szCs w:val="20"/>
                <w:lang w:val="en-US"/>
              </w:rPr>
              <w:t>&lt;</w:t>
            </w:r>
            <w:r w:rsidRPr="008D7DF9">
              <w:rPr>
                <w:rFonts w:ascii="Times New Roman" w:hAnsi="Times New Roman" w:cs="Times New Roman"/>
                <w:b/>
                <w:bCs/>
                <w:sz w:val="20"/>
                <w:szCs w:val="20"/>
              </w:rPr>
              <w:t>0,05</w:t>
            </w:r>
          </w:p>
          <w:p w14:paraId="36BEE40E" w14:textId="77777777" w:rsidR="00D64532" w:rsidRPr="008D7DF9" w:rsidRDefault="00D64532" w:rsidP="00AD2318">
            <w:pPr>
              <w:spacing w:line="360" w:lineRule="auto"/>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1</w:t>
            </w:r>
            <w:r w:rsidRPr="008D7DF9">
              <w:rPr>
                <w:rFonts w:ascii="Times New Roman" w:hAnsi="Times New Roman" w:cs="Times New Roman"/>
                <w:b/>
                <w:bCs/>
                <w:sz w:val="20"/>
                <w:szCs w:val="20"/>
              </w:rPr>
              <w:t>-</w:t>
            </w:r>
            <w:r w:rsidRPr="008D7DF9">
              <w:rPr>
                <w:rFonts w:ascii="Times New Roman" w:hAnsi="Times New Roman" w:cs="Times New Roman"/>
                <w:b/>
                <w:bCs/>
                <w:sz w:val="20"/>
                <w:szCs w:val="20"/>
                <w:vertAlign w:val="subscript"/>
              </w:rPr>
              <w:t>2</w:t>
            </w:r>
            <w:r w:rsidRPr="008D7DF9">
              <w:rPr>
                <w:rFonts w:ascii="Times New Roman" w:hAnsi="Times New Roman" w:cs="Times New Roman"/>
                <w:b/>
                <w:bCs/>
                <w:sz w:val="20"/>
                <w:szCs w:val="20"/>
              </w:rPr>
              <w:t>&lt;0,001</w:t>
            </w:r>
          </w:p>
          <w:p w14:paraId="543FBFBB" w14:textId="77777777" w:rsidR="00D64532" w:rsidRPr="008D7DF9" w:rsidRDefault="00D64532" w:rsidP="00AD2318">
            <w:pPr>
              <w:spacing w:line="360" w:lineRule="auto"/>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1</w:t>
            </w:r>
            <w:r w:rsidRPr="008D7DF9">
              <w:rPr>
                <w:rFonts w:ascii="Times New Roman" w:hAnsi="Times New Roman" w:cs="Times New Roman"/>
                <w:b/>
                <w:bCs/>
                <w:sz w:val="20"/>
                <w:szCs w:val="20"/>
              </w:rPr>
              <w:t>-</w:t>
            </w:r>
            <w:r w:rsidRPr="008D7DF9">
              <w:rPr>
                <w:rFonts w:ascii="Times New Roman" w:hAnsi="Times New Roman" w:cs="Times New Roman"/>
                <w:b/>
                <w:bCs/>
                <w:sz w:val="20"/>
                <w:szCs w:val="20"/>
                <w:vertAlign w:val="subscript"/>
              </w:rPr>
              <w:t>3</w:t>
            </w:r>
            <w:r w:rsidRPr="008D7DF9">
              <w:rPr>
                <w:rFonts w:ascii="Times New Roman" w:hAnsi="Times New Roman" w:cs="Times New Roman"/>
                <w:b/>
                <w:bCs/>
                <w:sz w:val="20"/>
                <w:szCs w:val="20"/>
              </w:rPr>
              <w:t>&lt;0,05</w:t>
            </w:r>
          </w:p>
          <w:p w14:paraId="2CAB5030" w14:textId="77777777" w:rsidR="00D64532" w:rsidRPr="008D7DF9" w:rsidRDefault="00D64532" w:rsidP="00AD2318">
            <w:pPr>
              <w:spacing w:line="360" w:lineRule="auto"/>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4</w:t>
            </w:r>
            <w:r w:rsidRPr="008D7DF9">
              <w:rPr>
                <w:rFonts w:ascii="Times New Roman" w:hAnsi="Times New Roman" w:cs="Times New Roman"/>
                <w:b/>
                <w:bCs/>
                <w:sz w:val="20"/>
                <w:szCs w:val="20"/>
                <w:vertAlign w:val="subscript"/>
              </w:rPr>
              <w:t>-5</w:t>
            </w:r>
            <w:r w:rsidRPr="008D7DF9">
              <w:rPr>
                <w:rFonts w:ascii="Times New Roman" w:hAnsi="Times New Roman" w:cs="Times New Roman"/>
                <w:b/>
                <w:bCs/>
                <w:sz w:val="20"/>
                <w:szCs w:val="20"/>
              </w:rPr>
              <w:t xml:space="preserve">&lt;0,001 </w:t>
            </w:r>
          </w:p>
          <w:p w14:paraId="43300074" w14:textId="77777777" w:rsidR="00D64532" w:rsidRPr="008D7DF9" w:rsidRDefault="00D64532" w:rsidP="00AD2318">
            <w:pPr>
              <w:spacing w:line="360" w:lineRule="auto"/>
              <w:rPr>
                <w:rFonts w:ascii="Times New Roman" w:hAnsi="Times New Roman" w:cs="Times New Roman"/>
                <w:sz w:val="24"/>
                <w:szCs w:val="24"/>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4</w:t>
            </w:r>
            <w:r w:rsidRPr="008D7DF9">
              <w:rPr>
                <w:rFonts w:ascii="Times New Roman" w:hAnsi="Times New Roman" w:cs="Times New Roman"/>
                <w:b/>
                <w:bCs/>
                <w:sz w:val="20"/>
                <w:szCs w:val="20"/>
                <w:vertAlign w:val="subscript"/>
              </w:rPr>
              <w:t>-6</w:t>
            </w:r>
            <w:r w:rsidRPr="008D7DF9">
              <w:rPr>
                <w:rFonts w:ascii="Times New Roman" w:hAnsi="Times New Roman" w:cs="Times New Roman"/>
                <w:b/>
                <w:bCs/>
                <w:sz w:val="20"/>
                <w:szCs w:val="20"/>
              </w:rPr>
              <w:t>&lt;0,05</w:t>
            </w:r>
          </w:p>
        </w:tc>
        <w:tc>
          <w:tcPr>
            <w:tcW w:w="1719" w:type="dxa"/>
          </w:tcPr>
          <w:p w14:paraId="238E32C4"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1</w:t>
            </w:r>
            <w:r w:rsidRPr="008D7DF9">
              <w:rPr>
                <w:rFonts w:ascii="Times New Roman" w:hAnsi="Times New Roman" w:cs="Times New Roman"/>
                <w:sz w:val="20"/>
                <w:szCs w:val="20"/>
              </w:rPr>
              <w:t>-</w:t>
            </w:r>
            <w:r w:rsidRPr="008D7DF9">
              <w:rPr>
                <w:rFonts w:ascii="Times New Roman" w:hAnsi="Times New Roman" w:cs="Times New Roman"/>
                <w:sz w:val="20"/>
                <w:szCs w:val="20"/>
                <w:vertAlign w:val="subscript"/>
                <w:lang w:val="en-US"/>
              </w:rPr>
              <w:t>4</w:t>
            </w:r>
            <w:r w:rsidRPr="008D7DF9">
              <w:rPr>
                <w:rFonts w:ascii="Times New Roman" w:hAnsi="Times New Roman" w:cs="Times New Roman"/>
                <w:sz w:val="20"/>
                <w:szCs w:val="20"/>
              </w:rPr>
              <w:t xml:space="preserve">&gt;0,05 </w:t>
            </w:r>
          </w:p>
          <w:p w14:paraId="213E4DC4"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2-3</w:t>
            </w:r>
            <w:r w:rsidRPr="008D7DF9">
              <w:rPr>
                <w:rFonts w:ascii="Times New Roman" w:hAnsi="Times New Roman" w:cs="Times New Roman"/>
                <w:sz w:val="20"/>
                <w:szCs w:val="20"/>
              </w:rPr>
              <w:t>&gt;0,05</w:t>
            </w:r>
          </w:p>
          <w:p w14:paraId="6E3A1365"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2-5</w:t>
            </w:r>
            <w:r w:rsidRPr="008D7DF9">
              <w:rPr>
                <w:rFonts w:ascii="Times New Roman" w:hAnsi="Times New Roman" w:cs="Times New Roman"/>
                <w:sz w:val="20"/>
                <w:szCs w:val="20"/>
                <w:lang w:val="en-US"/>
              </w:rPr>
              <w:t>&gt;</w:t>
            </w:r>
            <w:r w:rsidRPr="008D7DF9">
              <w:rPr>
                <w:rFonts w:ascii="Times New Roman" w:hAnsi="Times New Roman" w:cs="Times New Roman"/>
                <w:sz w:val="20"/>
                <w:szCs w:val="20"/>
              </w:rPr>
              <w:t xml:space="preserve">0,05 </w:t>
            </w:r>
          </w:p>
          <w:p w14:paraId="4506F690"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3</w:t>
            </w:r>
            <w:r w:rsidRPr="008D7DF9">
              <w:rPr>
                <w:rFonts w:ascii="Times New Roman" w:hAnsi="Times New Roman" w:cs="Times New Roman"/>
                <w:sz w:val="20"/>
                <w:szCs w:val="20"/>
                <w:vertAlign w:val="subscript"/>
              </w:rPr>
              <w:t>-6</w:t>
            </w:r>
            <w:r w:rsidRPr="008D7DF9">
              <w:rPr>
                <w:rFonts w:ascii="Times New Roman" w:hAnsi="Times New Roman" w:cs="Times New Roman"/>
                <w:sz w:val="20"/>
                <w:szCs w:val="20"/>
              </w:rPr>
              <w:t xml:space="preserve">&gt;0,05 </w:t>
            </w:r>
          </w:p>
          <w:p w14:paraId="372DC94E" w14:textId="77777777" w:rsidR="00D64532" w:rsidRPr="008D7DF9" w:rsidRDefault="00D64532" w:rsidP="00AD2318">
            <w:pPr>
              <w:jc w:val="both"/>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5-6</w:t>
            </w:r>
            <w:r w:rsidRPr="008D7DF9">
              <w:rPr>
                <w:rFonts w:ascii="Times New Roman" w:hAnsi="Times New Roman" w:cs="Times New Roman"/>
                <w:sz w:val="20"/>
                <w:szCs w:val="20"/>
              </w:rPr>
              <w:t>&gt;0,05</w:t>
            </w:r>
          </w:p>
          <w:p w14:paraId="72908AC0" w14:textId="77777777" w:rsidR="00D64532" w:rsidRPr="008D7DF9" w:rsidRDefault="00D64532" w:rsidP="00AD2318">
            <w:pPr>
              <w:spacing w:line="360" w:lineRule="auto"/>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1</w:t>
            </w:r>
            <w:r w:rsidRPr="008D7DF9">
              <w:rPr>
                <w:rFonts w:ascii="Times New Roman" w:hAnsi="Times New Roman" w:cs="Times New Roman"/>
                <w:b/>
                <w:bCs/>
                <w:sz w:val="20"/>
                <w:szCs w:val="20"/>
              </w:rPr>
              <w:t>-</w:t>
            </w:r>
            <w:r w:rsidRPr="008D7DF9">
              <w:rPr>
                <w:rFonts w:ascii="Times New Roman" w:hAnsi="Times New Roman" w:cs="Times New Roman"/>
                <w:b/>
                <w:bCs/>
                <w:sz w:val="20"/>
                <w:szCs w:val="20"/>
                <w:vertAlign w:val="subscript"/>
              </w:rPr>
              <w:t>2</w:t>
            </w:r>
            <w:r w:rsidRPr="008D7DF9">
              <w:rPr>
                <w:rFonts w:ascii="Times New Roman" w:hAnsi="Times New Roman" w:cs="Times New Roman"/>
                <w:b/>
                <w:bCs/>
                <w:sz w:val="20"/>
                <w:szCs w:val="20"/>
              </w:rPr>
              <w:t>&lt;0,001</w:t>
            </w:r>
          </w:p>
          <w:p w14:paraId="2E27EAA7" w14:textId="77777777" w:rsidR="00D64532" w:rsidRPr="008D7DF9" w:rsidRDefault="00D64532" w:rsidP="00AD2318">
            <w:pPr>
              <w:spacing w:line="360" w:lineRule="auto"/>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1</w:t>
            </w:r>
            <w:r w:rsidRPr="008D7DF9">
              <w:rPr>
                <w:rFonts w:ascii="Times New Roman" w:hAnsi="Times New Roman" w:cs="Times New Roman"/>
                <w:b/>
                <w:bCs/>
                <w:sz w:val="20"/>
                <w:szCs w:val="20"/>
              </w:rPr>
              <w:t>-</w:t>
            </w:r>
            <w:r w:rsidRPr="008D7DF9">
              <w:rPr>
                <w:rFonts w:ascii="Times New Roman" w:hAnsi="Times New Roman" w:cs="Times New Roman"/>
                <w:b/>
                <w:bCs/>
                <w:sz w:val="20"/>
                <w:szCs w:val="20"/>
                <w:vertAlign w:val="subscript"/>
              </w:rPr>
              <w:t>3</w:t>
            </w:r>
            <w:r w:rsidRPr="008D7DF9">
              <w:rPr>
                <w:rFonts w:ascii="Times New Roman" w:hAnsi="Times New Roman" w:cs="Times New Roman"/>
                <w:b/>
                <w:bCs/>
                <w:sz w:val="20"/>
                <w:szCs w:val="20"/>
              </w:rPr>
              <w:t>&lt;0,001</w:t>
            </w:r>
          </w:p>
          <w:p w14:paraId="4C61C8BB" w14:textId="77777777" w:rsidR="00D64532" w:rsidRPr="008D7DF9" w:rsidRDefault="00D64532" w:rsidP="00AD2318">
            <w:pPr>
              <w:spacing w:line="360" w:lineRule="auto"/>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4</w:t>
            </w:r>
            <w:r w:rsidRPr="008D7DF9">
              <w:rPr>
                <w:rFonts w:ascii="Times New Roman" w:hAnsi="Times New Roman" w:cs="Times New Roman"/>
                <w:b/>
                <w:bCs/>
                <w:sz w:val="20"/>
                <w:szCs w:val="20"/>
                <w:vertAlign w:val="subscript"/>
              </w:rPr>
              <w:t>-5</w:t>
            </w:r>
            <w:r w:rsidRPr="008D7DF9">
              <w:rPr>
                <w:rFonts w:ascii="Times New Roman" w:hAnsi="Times New Roman" w:cs="Times New Roman"/>
                <w:b/>
                <w:bCs/>
                <w:sz w:val="20"/>
                <w:szCs w:val="20"/>
              </w:rPr>
              <w:t xml:space="preserve">&lt;0,001 </w:t>
            </w:r>
          </w:p>
          <w:p w14:paraId="5E5E9363" w14:textId="77777777" w:rsidR="00D64532" w:rsidRPr="008D7DF9" w:rsidRDefault="00D64532" w:rsidP="00AD2318">
            <w:pPr>
              <w:jc w:val="both"/>
              <w:rPr>
                <w:rFonts w:ascii="Times New Roman" w:hAnsi="Times New Roman" w:cs="Times New Roman"/>
                <w:sz w:val="24"/>
                <w:szCs w:val="24"/>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4</w:t>
            </w:r>
            <w:r w:rsidRPr="008D7DF9">
              <w:rPr>
                <w:rFonts w:ascii="Times New Roman" w:hAnsi="Times New Roman" w:cs="Times New Roman"/>
                <w:b/>
                <w:bCs/>
                <w:sz w:val="20"/>
                <w:szCs w:val="20"/>
                <w:vertAlign w:val="subscript"/>
              </w:rPr>
              <w:t>-6</w:t>
            </w:r>
            <w:r w:rsidRPr="008D7DF9">
              <w:rPr>
                <w:rFonts w:ascii="Times New Roman" w:hAnsi="Times New Roman" w:cs="Times New Roman"/>
                <w:b/>
                <w:bCs/>
                <w:sz w:val="20"/>
                <w:szCs w:val="20"/>
              </w:rPr>
              <w:t>&lt;0,001</w:t>
            </w:r>
          </w:p>
        </w:tc>
        <w:tc>
          <w:tcPr>
            <w:tcW w:w="1236" w:type="dxa"/>
          </w:tcPr>
          <w:p w14:paraId="6D49148E"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1</w:t>
            </w:r>
            <w:r w:rsidRPr="008D7DF9">
              <w:rPr>
                <w:rFonts w:ascii="Times New Roman" w:hAnsi="Times New Roman" w:cs="Times New Roman"/>
                <w:sz w:val="20"/>
                <w:szCs w:val="20"/>
              </w:rPr>
              <w:t>-</w:t>
            </w:r>
            <w:r w:rsidRPr="008D7DF9">
              <w:rPr>
                <w:rFonts w:ascii="Times New Roman" w:hAnsi="Times New Roman" w:cs="Times New Roman"/>
                <w:sz w:val="20"/>
                <w:szCs w:val="20"/>
                <w:vertAlign w:val="subscript"/>
                <w:lang w:val="en-US"/>
              </w:rPr>
              <w:t>4</w:t>
            </w:r>
            <w:r w:rsidRPr="008D7DF9">
              <w:rPr>
                <w:rFonts w:ascii="Times New Roman" w:hAnsi="Times New Roman" w:cs="Times New Roman"/>
                <w:sz w:val="20"/>
                <w:szCs w:val="20"/>
              </w:rPr>
              <w:t xml:space="preserve">&gt;0,05 </w:t>
            </w:r>
          </w:p>
          <w:p w14:paraId="27A67264"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2-3</w:t>
            </w:r>
            <w:r w:rsidRPr="008D7DF9">
              <w:rPr>
                <w:rFonts w:ascii="Times New Roman" w:hAnsi="Times New Roman" w:cs="Times New Roman"/>
                <w:sz w:val="20"/>
                <w:szCs w:val="20"/>
              </w:rPr>
              <w:t>&gt;0,05</w:t>
            </w:r>
          </w:p>
          <w:p w14:paraId="377F21E6"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2-5</w:t>
            </w:r>
            <w:r w:rsidRPr="008D7DF9">
              <w:rPr>
                <w:rFonts w:ascii="Times New Roman" w:hAnsi="Times New Roman" w:cs="Times New Roman"/>
                <w:sz w:val="20"/>
                <w:szCs w:val="20"/>
                <w:vertAlign w:val="subscript"/>
              </w:rPr>
              <w:t>&gt;</w:t>
            </w:r>
            <w:r w:rsidRPr="008D7DF9">
              <w:rPr>
                <w:rFonts w:ascii="Times New Roman" w:hAnsi="Times New Roman" w:cs="Times New Roman"/>
                <w:sz w:val="20"/>
                <w:szCs w:val="20"/>
              </w:rPr>
              <w:t xml:space="preserve">0,05 </w:t>
            </w:r>
          </w:p>
          <w:p w14:paraId="2344378B"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3</w:t>
            </w:r>
            <w:r w:rsidRPr="008D7DF9">
              <w:rPr>
                <w:rFonts w:ascii="Times New Roman" w:hAnsi="Times New Roman" w:cs="Times New Roman"/>
                <w:sz w:val="20"/>
                <w:szCs w:val="20"/>
                <w:vertAlign w:val="subscript"/>
              </w:rPr>
              <w:t>-6</w:t>
            </w:r>
            <w:r w:rsidRPr="008D7DF9">
              <w:rPr>
                <w:rFonts w:ascii="Times New Roman" w:hAnsi="Times New Roman" w:cs="Times New Roman"/>
                <w:sz w:val="20"/>
                <w:szCs w:val="20"/>
              </w:rPr>
              <w:t xml:space="preserve">&gt;0,05 </w:t>
            </w:r>
          </w:p>
          <w:p w14:paraId="0B1391D0" w14:textId="77777777" w:rsidR="00D64532" w:rsidRPr="008D7DF9" w:rsidRDefault="00D64532" w:rsidP="00AD2318">
            <w:pPr>
              <w:jc w:val="both"/>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5-6</w:t>
            </w:r>
            <w:r w:rsidRPr="008D7DF9">
              <w:rPr>
                <w:rFonts w:ascii="Times New Roman" w:hAnsi="Times New Roman" w:cs="Times New Roman"/>
                <w:sz w:val="20"/>
                <w:szCs w:val="20"/>
              </w:rPr>
              <w:t>&gt;0,05</w:t>
            </w:r>
          </w:p>
          <w:p w14:paraId="08CD8287" w14:textId="77777777" w:rsidR="00D64532" w:rsidRPr="008D7DF9" w:rsidRDefault="00D64532" w:rsidP="00AD2318">
            <w:pPr>
              <w:spacing w:line="360" w:lineRule="auto"/>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1</w:t>
            </w:r>
            <w:r w:rsidRPr="008D7DF9">
              <w:rPr>
                <w:rFonts w:ascii="Times New Roman" w:hAnsi="Times New Roman" w:cs="Times New Roman"/>
                <w:b/>
                <w:bCs/>
                <w:sz w:val="20"/>
                <w:szCs w:val="20"/>
              </w:rPr>
              <w:t>-</w:t>
            </w:r>
            <w:r w:rsidRPr="008D7DF9">
              <w:rPr>
                <w:rFonts w:ascii="Times New Roman" w:hAnsi="Times New Roman" w:cs="Times New Roman"/>
                <w:b/>
                <w:bCs/>
                <w:sz w:val="20"/>
                <w:szCs w:val="20"/>
                <w:vertAlign w:val="subscript"/>
              </w:rPr>
              <w:t>2</w:t>
            </w:r>
            <w:r w:rsidRPr="008D7DF9">
              <w:rPr>
                <w:rFonts w:ascii="Times New Roman" w:hAnsi="Times New Roman" w:cs="Times New Roman"/>
                <w:b/>
                <w:bCs/>
                <w:sz w:val="20"/>
                <w:szCs w:val="20"/>
              </w:rPr>
              <w:t>&lt;0,05</w:t>
            </w:r>
          </w:p>
          <w:p w14:paraId="4F151DBA" w14:textId="77777777" w:rsidR="00D64532" w:rsidRPr="008D7DF9" w:rsidRDefault="00D64532" w:rsidP="00AD2318">
            <w:pPr>
              <w:spacing w:line="360" w:lineRule="auto"/>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1</w:t>
            </w:r>
            <w:r w:rsidRPr="008D7DF9">
              <w:rPr>
                <w:rFonts w:ascii="Times New Roman" w:hAnsi="Times New Roman" w:cs="Times New Roman"/>
                <w:b/>
                <w:bCs/>
                <w:sz w:val="20"/>
                <w:szCs w:val="20"/>
              </w:rPr>
              <w:t>-</w:t>
            </w:r>
            <w:r w:rsidRPr="008D7DF9">
              <w:rPr>
                <w:rFonts w:ascii="Times New Roman" w:hAnsi="Times New Roman" w:cs="Times New Roman"/>
                <w:b/>
                <w:bCs/>
                <w:sz w:val="20"/>
                <w:szCs w:val="20"/>
                <w:vertAlign w:val="subscript"/>
              </w:rPr>
              <w:t>3</w:t>
            </w:r>
            <w:r w:rsidRPr="008D7DF9">
              <w:rPr>
                <w:rFonts w:ascii="Times New Roman" w:hAnsi="Times New Roman" w:cs="Times New Roman"/>
                <w:b/>
                <w:bCs/>
                <w:sz w:val="20"/>
                <w:szCs w:val="20"/>
              </w:rPr>
              <w:t>&lt;0,05</w:t>
            </w:r>
          </w:p>
          <w:p w14:paraId="78225A9C" w14:textId="77777777" w:rsidR="00D64532" w:rsidRPr="008D7DF9" w:rsidRDefault="00D64532" w:rsidP="00AD2318">
            <w:pPr>
              <w:spacing w:line="360" w:lineRule="auto"/>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4</w:t>
            </w:r>
            <w:r w:rsidRPr="008D7DF9">
              <w:rPr>
                <w:rFonts w:ascii="Times New Roman" w:hAnsi="Times New Roman" w:cs="Times New Roman"/>
                <w:b/>
                <w:bCs/>
                <w:sz w:val="20"/>
                <w:szCs w:val="20"/>
                <w:vertAlign w:val="subscript"/>
              </w:rPr>
              <w:t>-5</w:t>
            </w:r>
            <w:r w:rsidRPr="008D7DF9">
              <w:rPr>
                <w:rFonts w:ascii="Times New Roman" w:hAnsi="Times New Roman" w:cs="Times New Roman"/>
                <w:b/>
                <w:bCs/>
                <w:sz w:val="20"/>
                <w:szCs w:val="20"/>
              </w:rPr>
              <w:t xml:space="preserve">&lt;0,05 </w:t>
            </w:r>
          </w:p>
          <w:p w14:paraId="58FAFE0B" w14:textId="77777777" w:rsidR="00D64532" w:rsidRPr="008D7DF9" w:rsidRDefault="00D64532" w:rsidP="00AD2318">
            <w:pPr>
              <w:spacing w:line="360" w:lineRule="auto"/>
              <w:rPr>
                <w:rFonts w:ascii="Times New Roman" w:hAnsi="Times New Roman" w:cs="Times New Roman"/>
                <w:sz w:val="24"/>
                <w:szCs w:val="24"/>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4</w:t>
            </w:r>
            <w:r w:rsidRPr="008D7DF9">
              <w:rPr>
                <w:rFonts w:ascii="Times New Roman" w:hAnsi="Times New Roman" w:cs="Times New Roman"/>
                <w:b/>
                <w:bCs/>
                <w:sz w:val="20"/>
                <w:szCs w:val="20"/>
                <w:vertAlign w:val="subscript"/>
              </w:rPr>
              <w:t>-6</w:t>
            </w:r>
            <w:r w:rsidRPr="008D7DF9">
              <w:rPr>
                <w:rFonts w:ascii="Times New Roman" w:hAnsi="Times New Roman" w:cs="Times New Roman"/>
                <w:b/>
                <w:bCs/>
                <w:sz w:val="20"/>
                <w:szCs w:val="20"/>
              </w:rPr>
              <w:t>&lt;0,05</w:t>
            </w:r>
          </w:p>
        </w:tc>
        <w:tc>
          <w:tcPr>
            <w:tcW w:w="1472" w:type="dxa"/>
          </w:tcPr>
          <w:p w14:paraId="2FF0D113"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1</w:t>
            </w:r>
            <w:r w:rsidRPr="008D7DF9">
              <w:rPr>
                <w:rFonts w:ascii="Times New Roman" w:hAnsi="Times New Roman" w:cs="Times New Roman"/>
                <w:sz w:val="20"/>
                <w:szCs w:val="20"/>
              </w:rPr>
              <w:t>-</w:t>
            </w:r>
            <w:r w:rsidRPr="008D7DF9">
              <w:rPr>
                <w:rFonts w:ascii="Times New Roman" w:hAnsi="Times New Roman" w:cs="Times New Roman"/>
                <w:sz w:val="20"/>
                <w:szCs w:val="20"/>
                <w:vertAlign w:val="subscript"/>
                <w:lang w:val="en-US"/>
              </w:rPr>
              <w:t>4</w:t>
            </w:r>
            <w:r w:rsidRPr="008D7DF9">
              <w:rPr>
                <w:rFonts w:ascii="Times New Roman" w:hAnsi="Times New Roman" w:cs="Times New Roman"/>
                <w:sz w:val="20"/>
                <w:szCs w:val="20"/>
              </w:rPr>
              <w:t xml:space="preserve">&gt;0,05 </w:t>
            </w:r>
          </w:p>
          <w:p w14:paraId="4491A104"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2-3</w:t>
            </w:r>
            <w:r w:rsidRPr="008D7DF9">
              <w:rPr>
                <w:rFonts w:ascii="Times New Roman" w:hAnsi="Times New Roman" w:cs="Times New Roman"/>
                <w:sz w:val="20"/>
                <w:szCs w:val="20"/>
              </w:rPr>
              <w:t>&gt;0,05</w:t>
            </w:r>
          </w:p>
          <w:p w14:paraId="21DAEB80" w14:textId="77777777" w:rsidR="00D64532" w:rsidRPr="008D7DF9" w:rsidRDefault="00D64532" w:rsidP="00AD2318">
            <w:pPr>
              <w:spacing w:line="360" w:lineRule="auto"/>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2-5</w:t>
            </w:r>
            <w:r w:rsidRPr="008D7DF9">
              <w:rPr>
                <w:rFonts w:ascii="Times New Roman" w:hAnsi="Times New Roman" w:cs="Times New Roman"/>
                <w:b/>
                <w:bCs/>
                <w:sz w:val="20"/>
                <w:szCs w:val="20"/>
                <w:lang w:val="en-US"/>
              </w:rPr>
              <w:t>&lt;</w:t>
            </w:r>
            <w:r w:rsidRPr="008D7DF9">
              <w:rPr>
                <w:rFonts w:ascii="Times New Roman" w:hAnsi="Times New Roman" w:cs="Times New Roman"/>
                <w:b/>
                <w:bCs/>
                <w:sz w:val="20"/>
                <w:szCs w:val="20"/>
              </w:rPr>
              <w:t xml:space="preserve">0,05 </w:t>
            </w:r>
          </w:p>
          <w:p w14:paraId="66894731"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3</w:t>
            </w:r>
            <w:r w:rsidRPr="008D7DF9">
              <w:rPr>
                <w:rFonts w:ascii="Times New Roman" w:hAnsi="Times New Roman" w:cs="Times New Roman"/>
                <w:sz w:val="20"/>
                <w:szCs w:val="20"/>
                <w:vertAlign w:val="subscript"/>
              </w:rPr>
              <w:t>-6</w:t>
            </w:r>
            <w:r w:rsidRPr="008D7DF9">
              <w:rPr>
                <w:rFonts w:ascii="Times New Roman" w:hAnsi="Times New Roman" w:cs="Times New Roman"/>
                <w:sz w:val="20"/>
                <w:szCs w:val="20"/>
              </w:rPr>
              <w:t xml:space="preserve">&gt;0,05 </w:t>
            </w:r>
          </w:p>
          <w:p w14:paraId="3B7D1DC2" w14:textId="77777777" w:rsidR="00D64532" w:rsidRPr="008D7DF9" w:rsidRDefault="00D64532" w:rsidP="00AD2318">
            <w:pPr>
              <w:jc w:val="both"/>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5-6</w:t>
            </w:r>
            <w:r w:rsidRPr="008D7DF9">
              <w:rPr>
                <w:rFonts w:ascii="Times New Roman" w:hAnsi="Times New Roman" w:cs="Times New Roman"/>
                <w:sz w:val="20"/>
                <w:szCs w:val="20"/>
              </w:rPr>
              <w:t>&gt;0,05</w:t>
            </w:r>
          </w:p>
          <w:p w14:paraId="49EB7816" w14:textId="77777777" w:rsidR="00D64532" w:rsidRPr="008D7DF9" w:rsidRDefault="00D64532" w:rsidP="00AD2318">
            <w:pPr>
              <w:spacing w:line="360" w:lineRule="auto"/>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1</w:t>
            </w:r>
            <w:r w:rsidRPr="008D7DF9">
              <w:rPr>
                <w:rFonts w:ascii="Times New Roman" w:hAnsi="Times New Roman" w:cs="Times New Roman"/>
                <w:b/>
                <w:bCs/>
                <w:sz w:val="20"/>
                <w:szCs w:val="20"/>
              </w:rPr>
              <w:t>-</w:t>
            </w:r>
            <w:r w:rsidRPr="008D7DF9">
              <w:rPr>
                <w:rFonts w:ascii="Times New Roman" w:hAnsi="Times New Roman" w:cs="Times New Roman"/>
                <w:b/>
                <w:bCs/>
                <w:sz w:val="20"/>
                <w:szCs w:val="20"/>
                <w:vertAlign w:val="subscript"/>
              </w:rPr>
              <w:t>2</w:t>
            </w:r>
            <w:r w:rsidRPr="008D7DF9">
              <w:rPr>
                <w:rFonts w:ascii="Times New Roman" w:hAnsi="Times New Roman" w:cs="Times New Roman"/>
                <w:b/>
                <w:bCs/>
                <w:sz w:val="20"/>
                <w:szCs w:val="20"/>
              </w:rPr>
              <w:t>&lt;0,05</w:t>
            </w:r>
          </w:p>
          <w:p w14:paraId="696AD14F" w14:textId="77777777" w:rsidR="00D64532" w:rsidRPr="008D7DF9" w:rsidRDefault="00D64532" w:rsidP="00AD2318">
            <w:pPr>
              <w:spacing w:line="360" w:lineRule="auto"/>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1</w:t>
            </w:r>
            <w:r w:rsidRPr="008D7DF9">
              <w:rPr>
                <w:rFonts w:ascii="Times New Roman" w:hAnsi="Times New Roman" w:cs="Times New Roman"/>
                <w:b/>
                <w:bCs/>
                <w:sz w:val="20"/>
                <w:szCs w:val="20"/>
              </w:rPr>
              <w:t>-</w:t>
            </w:r>
            <w:r w:rsidRPr="008D7DF9">
              <w:rPr>
                <w:rFonts w:ascii="Times New Roman" w:hAnsi="Times New Roman" w:cs="Times New Roman"/>
                <w:b/>
                <w:bCs/>
                <w:sz w:val="20"/>
                <w:szCs w:val="20"/>
                <w:vertAlign w:val="subscript"/>
              </w:rPr>
              <w:t>3</w:t>
            </w:r>
            <w:r w:rsidRPr="008D7DF9">
              <w:rPr>
                <w:rFonts w:ascii="Times New Roman" w:hAnsi="Times New Roman" w:cs="Times New Roman"/>
                <w:b/>
                <w:bCs/>
                <w:sz w:val="20"/>
                <w:szCs w:val="20"/>
              </w:rPr>
              <w:t>&lt;0,05</w:t>
            </w:r>
          </w:p>
          <w:p w14:paraId="41ECC46D"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4</w:t>
            </w:r>
            <w:r w:rsidRPr="008D7DF9">
              <w:rPr>
                <w:rFonts w:ascii="Times New Roman" w:hAnsi="Times New Roman" w:cs="Times New Roman"/>
                <w:sz w:val="20"/>
                <w:szCs w:val="20"/>
                <w:vertAlign w:val="subscript"/>
              </w:rPr>
              <w:t>-5</w:t>
            </w:r>
            <w:r w:rsidRPr="008D7DF9">
              <w:rPr>
                <w:rFonts w:ascii="Times New Roman" w:hAnsi="Times New Roman" w:cs="Times New Roman"/>
                <w:sz w:val="20"/>
                <w:szCs w:val="20"/>
              </w:rPr>
              <w:t xml:space="preserve">&gt;0,05 </w:t>
            </w:r>
          </w:p>
          <w:p w14:paraId="333865B0" w14:textId="77777777" w:rsidR="00D64532" w:rsidRPr="008D7DF9" w:rsidRDefault="00D64532" w:rsidP="00AD2318">
            <w:pPr>
              <w:spacing w:line="360" w:lineRule="auto"/>
              <w:rPr>
                <w:rFonts w:ascii="Times New Roman" w:hAnsi="Times New Roman" w:cs="Times New Roman"/>
                <w:sz w:val="24"/>
                <w:szCs w:val="24"/>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4</w:t>
            </w:r>
            <w:r w:rsidRPr="008D7DF9">
              <w:rPr>
                <w:rFonts w:ascii="Times New Roman" w:hAnsi="Times New Roman" w:cs="Times New Roman"/>
                <w:sz w:val="20"/>
                <w:szCs w:val="20"/>
                <w:vertAlign w:val="subscript"/>
              </w:rPr>
              <w:t>-6</w:t>
            </w:r>
            <w:r w:rsidRPr="008D7DF9">
              <w:rPr>
                <w:rFonts w:ascii="Times New Roman" w:hAnsi="Times New Roman" w:cs="Times New Roman"/>
                <w:sz w:val="20"/>
                <w:szCs w:val="20"/>
              </w:rPr>
              <w:t>&gt;0,05</w:t>
            </w:r>
          </w:p>
        </w:tc>
        <w:tc>
          <w:tcPr>
            <w:tcW w:w="1387" w:type="dxa"/>
          </w:tcPr>
          <w:p w14:paraId="15A1CD7C"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1</w:t>
            </w:r>
            <w:r w:rsidRPr="008D7DF9">
              <w:rPr>
                <w:rFonts w:ascii="Times New Roman" w:hAnsi="Times New Roman" w:cs="Times New Roman"/>
                <w:sz w:val="20"/>
                <w:szCs w:val="20"/>
              </w:rPr>
              <w:t>-</w:t>
            </w:r>
            <w:r w:rsidRPr="008D7DF9">
              <w:rPr>
                <w:rFonts w:ascii="Times New Roman" w:hAnsi="Times New Roman" w:cs="Times New Roman"/>
                <w:sz w:val="20"/>
                <w:szCs w:val="20"/>
                <w:vertAlign w:val="subscript"/>
                <w:lang w:val="en-US"/>
              </w:rPr>
              <w:t>4</w:t>
            </w:r>
            <w:r w:rsidRPr="008D7DF9">
              <w:rPr>
                <w:rFonts w:ascii="Times New Roman" w:hAnsi="Times New Roman" w:cs="Times New Roman"/>
                <w:sz w:val="20"/>
                <w:szCs w:val="20"/>
              </w:rPr>
              <w:t xml:space="preserve">&gt;0,05 </w:t>
            </w:r>
          </w:p>
          <w:p w14:paraId="7B54B887"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2-3</w:t>
            </w:r>
            <w:r w:rsidRPr="008D7DF9">
              <w:rPr>
                <w:rFonts w:ascii="Times New Roman" w:hAnsi="Times New Roman" w:cs="Times New Roman"/>
                <w:sz w:val="20"/>
                <w:szCs w:val="20"/>
              </w:rPr>
              <w:t>&gt;0,05</w:t>
            </w:r>
          </w:p>
          <w:p w14:paraId="7C3812DE"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2-5</w:t>
            </w:r>
            <w:r w:rsidRPr="008D7DF9">
              <w:rPr>
                <w:rFonts w:ascii="Times New Roman" w:hAnsi="Times New Roman" w:cs="Times New Roman"/>
                <w:sz w:val="20"/>
                <w:szCs w:val="20"/>
                <w:vertAlign w:val="subscript"/>
              </w:rPr>
              <w:t>&gt;</w:t>
            </w:r>
            <w:r w:rsidRPr="008D7DF9">
              <w:rPr>
                <w:rFonts w:ascii="Times New Roman" w:hAnsi="Times New Roman" w:cs="Times New Roman"/>
                <w:sz w:val="20"/>
                <w:szCs w:val="20"/>
              </w:rPr>
              <w:t xml:space="preserve">0,05 </w:t>
            </w:r>
          </w:p>
          <w:p w14:paraId="0E38CA5C" w14:textId="77777777" w:rsidR="00D64532" w:rsidRPr="008D7DF9" w:rsidRDefault="00D64532" w:rsidP="00AD2318">
            <w:pPr>
              <w:spacing w:line="360" w:lineRule="auto"/>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3</w:t>
            </w:r>
            <w:r w:rsidRPr="008D7DF9">
              <w:rPr>
                <w:rFonts w:ascii="Times New Roman" w:hAnsi="Times New Roman" w:cs="Times New Roman"/>
                <w:b/>
                <w:bCs/>
                <w:sz w:val="20"/>
                <w:szCs w:val="20"/>
                <w:vertAlign w:val="subscript"/>
              </w:rPr>
              <w:t>-6</w:t>
            </w:r>
            <w:r w:rsidRPr="008D7DF9">
              <w:rPr>
                <w:rFonts w:ascii="Times New Roman" w:hAnsi="Times New Roman" w:cs="Times New Roman"/>
                <w:b/>
                <w:bCs/>
                <w:sz w:val="20"/>
                <w:szCs w:val="20"/>
              </w:rPr>
              <w:t xml:space="preserve">&lt;0,05 </w:t>
            </w:r>
          </w:p>
          <w:p w14:paraId="33B7DAB4" w14:textId="77777777" w:rsidR="00D64532" w:rsidRPr="008D7DF9" w:rsidRDefault="00D64532" w:rsidP="00AD2318">
            <w:pPr>
              <w:jc w:val="both"/>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5-6</w:t>
            </w:r>
            <w:r w:rsidRPr="008D7DF9">
              <w:rPr>
                <w:rFonts w:ascii="Times New Roman" w:hAnsi="Times New Roman" w:cs="Times New Roman"/>
                <w:sz w:val="20"/>
                <w:szCs w:val="20"/>
              </w:rPr>
              <w:t>&gt;0,05</w:t>
            </w:r>
          </w:p>
          <w:p w14:paraId="2F4DF678" w14:textId="77777777" w:rsidR="00D64532" w:rsidRPr="008D7DF9" w:rsidRDefault="00D64532" w:rsidP="00AD2318">
            <w:pPr>
              <w:spacing w:line="360" w:lineRule="auto"/>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1</w:t>
            </w:r>
            <w:r w:rsidRPr="008D7DF9">
              <w:rPr>
                <w:rFonts w:ascii="Times New Roman" w:hAnsi="Times New Roman" w:cs="Times New Roman"/>
                <w:b/>
                <w:bCs/>
                <w:sz w:val="20"/>
                <w:szCs w:val="20"/>
              </w:rPr>
              <w:t>-</w:t>
            </w:r>
            <w:r w:rsidRPr="008D7DF9">
              <w:rPr>
                <w:rFonts w:ascii="Times New Roman" w:hAnsi="Times New Roman" w:cs="Times New Roman"/>
                <w:b/>
                <w:bCs/>
                <w:sz w:val="20"/>
                <w:szCs w:val="20"/>
                <w:vertAlign w:val="subscript"/>
              </w:rPr>
              <w:t>2</w:t>
            </w:r>
            <w:r w:rsidRPr="008D7DF9">
              <w:rPr>
                <w:rFonts w:ascii="Times New Roman" w:hAnsi="Times New Roman" w:cs="Times New Roman"/>
                <w:b/>
                <w:bCs/>
                <w:sz w:val="20"/>
                <w:szCs w:val="20"/>
              </w:rPr>
              <w:t>&lt;0,05</w:t>
            </w:r>
          </w:p>
          <w:p w14:paraId="5CF53395" w14:textId="77777777" w:rsidR="00D64532" w:rsidRPr="008D7DF9" w:rsidRDefault="00D64532" w:rsidP="00AD2318">
            <w:pPr>
              <w:spacing w:line="360" w:lineRule="auto"/>
              <w:rPr>
                <w:rFonts w:ascii="Times New Roman" w:hAnsi="Times New Roman" w:cs="Times New Roman"/>
                <w:b/>
                <w:bCs/>
                <w:sz w:val="20"/>
                <w:szCs w:val="20"/>
                <w:lang w:val="en-US"/>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1</w:t>
            </w:r>
            <w:r w:rsidRPr="008D7DF9">
              <w:rPr>
                <w:rFonts w:ascii="Times New Roman" w:hAnsi="Times New Roman" w:cs="Times New Roman"/>
                <w:b/>
                <w:bCs/>
                <w:sz w:val="20"/>
                <w:szCs w:val="20"/>
              </w:rPr>
              <w:t>-</w:t>
            </w:r>
            <w:r w:rsidRPr="008D7DF9">
              <w:rPr>
                <w:rFonts w:ascii="Times New Roman" w:hAnsi="Times New Roman" w:cs="Times New Roman"/>
                <w:b/>
                <w:bCs/>
                <w:sz w:val="20"/>
                <w:szCs w:val="20"/>
                <w:vertAlign w:val="subscript"/>
              </w:rPr>
              <w:t>3</w:t>
            </w:r>
            <w:r w:rsidRPr="008D7DF9">
              <w:rPr>
                <w:rFonts w:ascii="Times New Roman" w:hAnsi="Times New Roman" w:cs="Times New Roman"/>
                <w:b/>
                <w:bCs/>
                <w:sz w:val="20"/>
                <w:szCs w:val="20"/>
              </w:rPr>
              <w:t>&lt;0,05</w:t>
            </w:r>
          </w:p>
          <w:p w14:paraId="45C8BABD"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4</w:t>
            </w:r>
            <w:r w:rsidRPr="008D7DF9">
              <w:rPr>
                <w:rFonts w:ascii="Times New Roman" w:hAnsi="Times New Roman" w:cs="Times New Roman"/>
                <w:sz w:val="20"/>
                <w:szCs w:val="20"/>
                <w:vertAlign w:val="subscript"/>
              </w:rPr>
              <w:t>-5</w:t>
            </w:r>
            <w:r w:rsidRPr="008D7DF9">
              <w:rPr>
                <w:rFonts w:ascii="Times New Roman" w:hAnsi="Times New Roman" w:cs="Times New Roman"/>
                <w:sz w:val="20"/>
                <w:szCs w:val="20"/>
              </w:rPr>
              <w:t xml:space="preserve">&gt;0,05 </w:t>
            </w:r>
          </w:p>
          <w:p w14:paraId="40B0B5CF" w14:textId="77777777" w:rsidR="00D64532" w:rsidRPr="008D7DF9" w:rsidRDefault="00D64532" w:rsidP="00AD2318">
            <w:pPr>
              <w:spacing w:line="360" w:lineRule="auto"/>
              <w:rPr>
                <w:rFonts w:ascii="Times New Roman" w:hAnsi="Times New Roman" w:cs="Times New Roman"/>
                <w:sz w:val="24"/>
                <w:szCs w:val="24"/>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4</w:t>
            </w:r>
            <w:r w:rsidRPr="008D7DF9">
              <w:rPr>
                <w:rFonts w:ascii="Times New Roman" w:hAnsi="Times New Roman" w:cs="Times New Roman"/>
                <w:sz w:val="20"/>
                <w:szCs w:val="20"/>
                <w:vertAlign w:val="subscript"/>
              </w:rPr>
              <w:t>-6</w:t>
            </w:r>
            <w:r w:rsidRPr="008D7DF9">
              <w:rPr>
                <w:rFonts w:ascii="Times New Roman" w:hAnsi="Times New Roman" w:cs="Times New Roman"/>
                <w:sz w:val="20"/>
                <w:szCs w:val="20"/>
              </w:rPr>
              <w:t>&gt;0,05</w:t>
            </w:r>
          </w:p>
        </w:tc>
        <w:tc>
          <w:tcPr>
            <w:tcW w:w="1398" w:type="dxa"/>
          </w:tcPr>
          <w:p w14:paraId="563B952C"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1</w:t>
            </w:r>
            <w:r w:rsidRPr="008D7DF9">
              <w:rPr>
                <w:rFonts w:ascii="Times New Roman" w:hAnsi="Times New Roman" w:cs="Times New Roman"/>
                <w:sz w:val="20"/>
                <w:szCs w:val="20"/>
              </w:rPr>
              <w:t>-</w:t>
            </w:r>
            <w:r w:rsidRPr="008D7DF9">
              <w:rPr>
                <w:rFonts w:ascii="Times New Roman" w:hAnsi="Times New Roman" w:cs="Times New Roman"/>
                <w:sz w:val="20"/>
                <w:szCs w:val="20"/>
                <w:vertAlign w:val="subscript"/>
                <w:lang w:val="en-US"/>
              </w:rPr>
              <w:t>4</w:t>
            </w:r>
            <w:r w:rsidRPr="008D7DF9">
              <w:rPr>
                <w:rFonts w:ascii="Times New Roman" w:hAnsi="Times New Roman" w:cs="Times New Roman"/>
                <w:sz w:val="20"/>
                <w:szCs w:val="20"/>
              </w:rPr>
              <w:t xml:space="preserve">&gt;0,05 </w:t>
            </w:r>
          </w:p>
          <w:p w14:paraId="46D6A40F"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2-3</w:t>
            </w:r>
            <w:r w:rsidRPr="008D7DF9">
              <w:rPr>
                <w:rFonts w:ascii="Times New Roman" w:hAnsi="Times New Roman" w:cs="Times New Roman"/>
                <w:sz w:val="20"/>
                <w:szCs w:val="20"/>
              </w:rPr>
              <w:t>&gt;0,05</w:t>
            </w:r>
          </w:p>
          <w:p w14:paraId="33609C95"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2-5</w:t>
            </w:r>
            <w:r w:rsidRPr="008D7DF9">
              <w:rPr>
                <w:rFonts w:ascii="Times New Roman" w:hAnsi="Times New Roman" w:cs="Times New Roman"/>
                <w:sz w:val="20"/>
                <w:szCs w:val="20"/>
                <w:vertAlign w:val="subscript"/>
              </w:rPr>
              <w:t>&gt;</w:t>
            </w:r>
            <w:r w:rsidRPr="008D7DF9">
              <w:rPr>
                <w:rFonts w:ascii="Times New Roman" w:hAnsi="Times New Roman" w:cs="Times New Roman"/>
                <w:sz w:val="20"/>
                <w:szCs w:val="20"/>
              </w:rPr>
              <w:t xml:space="preserve">0,05 </w:t>
            </w:r>
          </w:p>
          <w:p w14:paraId="1C63BE66" w14:textId="77777777" w:rsidR="00D64532" w:rsidRPr="008D7DF9" w:rsidRDefault="00D64532" w:rsidP="00AD2318">
            <w:pPr>
              <w:spacing w:line="360" w:lineRule="auto"/>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3</w:t>
            </w:r>
            <w:r w:rsidRPr="008D7DF9">
              <w:rPr>
                <w:rFonts w:ascii="Times New Roman" w:hAnsi="Times New Roman" w:cs="Times New Roman"/>
                <w:b/>
                <w:bCs/>
                <w:sz w:val="20"/>
                <w:szCs w:val="20"/>
                <w:vertAlign w:val="subscript"/>
              </w:rPr>
              <w:t>-6</w:t>
            </w:r>
            <w:r w:rsidRPr="008D7DF9">
              <w:rPr>
                <w:rFonts w:ascii="Times New Roman" w:hAnsi="Times New Roman" w:cs="Times New Roman"/>
                <w:b/>
                <w:bCs/>
                <w:sz w:val="20"/>
                <w:szCs w:val="20"/>
              </w:rPr>
              <w:t xml:space="preserve">&lt;0,05 </w:t>
            </w:r>
          </w:p>
          <w:p w14:paraId="398C005C" w14:textId="77777777" w:rsidR="00D64532" w:rsidRPr="008D7DF9" w:rsidRDefault="00D64532" w:rsidP="00AD2318">
            <w:pPr>
              <w:jc w:val="both"/>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5-6</w:t>
            </w:r>
            <w:r w:rsidRPr="008D7DF9">
              <w:rPr>
                <w:rFonts w:ascii="Times New Roman" w:hAnsi="Times New Roman" w:cs="Times New Roman"/>
                <w:sz w:val="20"/>
                <w:szCs w:val="20"/>
              </w:rPr>
              <w:t>&gt;0,05</w:t>
            </w:r>
          </w:p>
          <w:p w14:paraId="4AF690D4" w14:textId="77777777" w:rsidR="00D64532" w:rsidRPr="008D7DF9" w:rsidRDefault="00D64532" w:rsidP="00AD2318">
            <w:pPr>
              <w:spacing w:line="360" w:lineRule="auto"/>
              <w:rPr>
                <w:rFonts w:ascii="Times New Roman" w:hAnsi="Times New Roman" w:cs="Times New Roman"/>
                <w:sz w:val="20"/>
                <w:szCs w:val="20"/>
                <w:lang w:val="en-US"/>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1</w:t>
            </w:r>
            <w:r w:rsidRPr="008D7DF9">
              <w:rPr>
                <w:rFonts w:ascii="Times New Roman" w:hAnsi="Times New Roman" w:cs="Times New Roman"/>
                <w:sz w:val="20"/>
                <w:szCs w:val="20"/>
              </w:rPr>
              <w:t>-</w:t>
            </w:r>
            <w:r w:rsidRPr="008D7DF9">
              <w:rPr>
                <w:rFonts w:ascii="Times New Roman" w:hAnsi="Times New Roman" w:cs="Times New Roman"/>
                <w:sz w:val="20"/>
                <w:szCs w:val="20"/>
                <w:vertAlign w:val="subscript"/>
              </w:rPr>
              <w:t>2</w:t>
            </w:r>
            <w:r w:rsidRPr="008D7DF9">
              <w:rPr>
                <w:rFonts w:ascii="Times New Roman" w:hAnsi="Times New Roman" w:cs="Times New Roman"/>
                <w:sz w:val="20"/>
                <w:szCs w:val="20"/>
              </w:rPr>
              <w:t>&gt;0,0</w:t>
            </w:r>
            <w:r w:rsidRPr="008D7DF9">
              <w:rPr>
                <w:rFonts w:ascii="Times New Roman" w:hAnsi="Times New Roman" w:cs="Times New Roman"/>
                <w:sz w:val="20"/>
                <w:szCs w:val="20"/>
                <w:lang w:val="en-US"/>
              </w:rPr>
              <w:t>5</w:t>
            </w:r>
          </w:p>
          <w:p w14:paraId="701EF2D3" w14:textId="77777777" w:rsidR="00D64532" w:rsidRPr="008D7DF9" w:rsidRDefault="00D64532" w:rsidP="00AD2318">
            <w:pPr>
              <w:spacing w:line="360" w:lineRule="auto"/>
              <w:rPr>
                <w:rFonts w:ascii="Times New Roman" w:hAnsi="Times New Roman" w:cs="Times New Roman"/>
                <w:b/>
                <w:bCs/>
                <w:sz w:val="20"/>
                <w:szCs w:val="20"/>
                <w:lang w:val="en-US"/>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1</w:t>
            </w:r>
            <w:r w:rsidRPr="008D7DF9">
              <w:rPr>
                <w:rFonts w:ascii="Times New Roman" w:hAnsi="Times New Roman" w:cs="Times New Roman"/>
                <w:b/>
                <w:bCs/>
                <w:sz w:val="20"/>
                <w:szCs w:val="20"/>
              </w:rPr>
              <w:t>-</w:t>
            </w:r>
            <w:r w:rsidRPr="008D7DF9">
              <w:rPr>
                <w:rFonts w:ascii="Times New Roman" w:hAnsi="Times New Roman" w:cs="Times New Roman"/>
                <w:b/>
                <w:bCs/>
                <w:sz w:val="20"/>
                <w:szCs w:val="20"/>
                <w:vertAlign w:val="subscript"/>
              </w:rPr>
              <w:t>3</w:t>
            </w:r>
            <w:r w:rsidRPr="008D7DF9">
              <w:rPr>
                <w:rFonts w:ascii="Times New Roman" w:hAnsi="Times New Roman" w:cs="Times New Roman"/>
                <w:b/>
                <w:bCs/>
                <w:sz w:val="20"/>
                <w:szCs w:val="20"/>
              </w:rPr>
              <w:t>&lt;0,0</w:t>
            </w:r>
            <w:r w:rsidRPr="008D7DF9">
              <w:rPr>
                <w:rFonts w:ascii="Times New Roman" w:hAnsi="Times New Roman" w:cs="Times New Roman"/>
                <w:b/>
                <w:bCs/>
                <w:sz w:val="20"/>
                <w:szCs w:val="20"/>
                <w:lang w:val="en-US"/>
              </w:rPr>
              <w:t>5</w:t>
            </w:r>
          </w:p>
          <w:p w14:paraId="6E567260"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4</w:t>
            </w:r>
            <w:r w:rsidRPr="008D7DF9">
              <w:rPr>
                <w:rFonts w:ascii="Times New Roman" w:hAnsi="Times New Roman" w:cs="Times New Roman"/>
                <w:sz w:val="20"/>
                <w:szCs w:val="20"/>
                <w:vertAlign w:val="subscript"/>
              </w:rPr>
              <w:t>-5</w:t>
            </w:r>
            <w:r w:rsidRPr="008D7DF9">
              <w:rPr>
                <w:rFonts w:ascii="Times New Roman" w:hAnsi="Times New Roman" w:cs="Times New Roman"/>
                <w:sz w:val="20"/>
                <w:szCs w:val="20"/>
              </w:rPr>
              <w:t xml:space="preserve">&gt;0,05 </w:t>
            </w:r>
          </w:p>
          <w:p w14:paraId="056EB21B" w14:textId="77777777" w:rsidR="00D64532" w:rsidRPr="008D7DF9" w:rsidRDefault="00D64532" w:rsidP="00AD2318">
            <w:pPr>
              <w:spacing w:line="360" w:lineRule="auto"/>
              <w:rPr>
                <w:rFonts w:ascii="Times New Roman" w:hAnsi="Times New Roman" w:cs="Times New Roman"/>
                <w:sz w:val="24"/>
                <w:szCs w:val="24"/>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4</w:t>
            </w:r>
            <w:r w:rsidRPr="008D7DF9">
              <w:rPr>
                <w:rFonts w:ascii="Times New Roman" w:hAnsi="Times New Roman" w:cs="Times New Roman"/>
                <w:sz w:val="20"/>
                <w:szCs w:val="20"/>
                <w:vertAlign w:val="subscript"/>
              </w:rPr>
              <w:t>-6</w:t>
            </w:r>
            <w:r w:rsidRPr="008D7DF9">
              <w:rPr>
                <w:rFonts w:ascii="Times New Roman" w:hAnsi="Times New Roman" w:cs="Times New Roman"/>
                <w:sz w:val="20"/>
                <w:szCs w:val="20"/>
              </w:rPr>
              <w:t>&gt;0,05</w:t>
            </w:r>
          </w:p>
        </w:tc>
        <w:tc>
          <w:tcPr>
            <w:tcW w:w="1508" w:type="dxa"/>
          </w:tcPr>
          <w:p w14:paraId="02B37893"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1</w:t>
            </w:r>
            <w:r w:rsidRPr="008D7DF9">
              <w:rPr>
                <w:rFonts w:ascii="Times New Roman" w:hAnsi="Times New Roman" w:cs="Times New Roman"/>
                <w:sz w:val="20"/>
                <w:szCs w:val="20"/>
              </w:rPr>
              <w:t>-</w:t>
            </w:r>
            <w:r w:rsidRPr="008D7DF9">
              <w:rPr>
                <w:rFonts w:ascii="Times New Roman" w:hAnsi="Times New Roman" w:cs="Times New Roman"/>
                <w:sz w:val="20"/>
                <w:szCs w:val="20"/>
                <w:vertAlign w:val="subscript"/>
                <w:lang w:val="en-US"/>
              </w:rPr>
              <w:t>4</w:t>
            </w:r>
            <w:r w:rsidRPr="008D7DF9">
              <w:rPr>
                <w:rFonts w:ascii="Times New Roman" w:hAnsi="Times New Roman" w:cs="Times New Roman"/>
                <w:sz w:val="20"/>
                <w:szCs w:val="20"/>
              </w:rPr>
              <w:t xml:space="preserve">&gt;0,05 </w:t>
            </w:r>
          </w:p>
          <w:p w14:paraId="3A254CCF" w14:textId="77777777" w:rsidR="00D64532" w:rsidRPr="008D7DF9" w:rsidRDefault="00D64532" w:rsidP="00AD2318">
            <w:pPr>
              <w:spacing w:line="360" w:lineRule="auto"/>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2-3</w:t>
            </w:r>
            <w:r w:rsidRPr="008D7DF9">
              <w:rPr>
                <w:rFonts w:ascii="Times New Roman" w:hAnsi="Times New Roman" w:cs="Times New Roman"/>
                <w:b/>
                <w:bCs/>
                <w:sz w:val="20"/>
                <w:szCs w:val="20"/>
              </w:rPr>
              <w:t>&lt;0,05</w:t>
            </w:r>
          </w:p>
          <w:p w14:paraId="44007DE3" w14:textId="77777777" w:rsidR="00D64532" w:rsidRPr="008D7DF9" w:rsidRDefault="00D64532" w:rsidP="00AD2318">
            <w:pPr>
              <w:spacing w:line="360" w:lineRule="auto"/>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2-5</w:t>
            </w:r>
            <w:r w:rsidRPr="008D7DF9">
              <w:rPr>
                <w:rFonts w:ascii="Times New Roman" w:hAnsi="Times New Roman" w:cs="Times New Roman"/>
                <w:b/>
                <w:bCs/>
                <w:sz w:val="20"/>
                <w:szCs w:val="20"/>
              </w:rPr>
              <w:t xml:space="preserve">&lt;0,05 </w:t>
            </w:r>
          </w:p>
          <w:p w14:paraId="61EA5264"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3</w:t>
            </w:r>
            <w:r w:rsidRPr="008D7DF9">
              <w:rPr>
                <w:rFonts w:ascii="Times New Roman" w:hAnsi="Times New Roman" w:cs="Times New Roman"/>
                <w:sz w:val="20"/>
                <w:szCs w:val="20"/>
                <w:vertAlign w:val="subscript"/>
              </w:rPr>
              <w:t>-6</w:t>
            </w:r>
            <w:r w:rsidRPr="008D7DF9">
              <w:rPr>
                <w:rFonts w:ascii="Times New Roman" w:hAnsi="Times New Roman" w:cs="Times New Roman"/>
                <w:sz w:val="20"/>
                <w:szCs w:val="20"/>
              </w:rPr>
              <w:t xml:space="preserve">&gt;0,05 </w:t>
            </w:r>
          </w:p>
          <w:p w14:paraId="7567B9DD" w14:textId="77777777" w:rsidR="00D64532" w:rsidRPr="008D7DF9" w:rsidRDefault="00D64532" w:rsidP="00AD2318">
            <w:pPr>
              <w:jc w:val="both"/>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5-6</w:t>
            </w:r>
            <w:r w:rsidRPr="008D7DF9">
              <w:rPr>
                <w:rFonts w:ascii="Times New Roman" w:hAnsi="Times New Roman" w:cs="Times New Roman"/>
                <w:sz w:val="20"/>
                <w:szCs w:val="20"/>
              </w:rPr>
              <w:t>&gt;0,05</w:t>
            </w:r>
          </w:p>
          <w:p w14:paraId="275256F0" w14:textId="77777777" w:rsidR="00D64532" w:rsidRPr="008D7DF9" w:rsidRDefault="00D64532" w:rsidP="00AD2318">
            <w:pPr>
              <w:spacing w:line="360" w:lineRule="auto"/>
              <w:rPr>
                <w:rFonts w:ascii="Times New Roman" w:hAnsi="Times New Roman" w:cs="Times New Roman"/>
                <w:sz w:val="20"/>
                <w:szCs w:val="20"/>
                <w:lang w:val="en-US"/>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1</w:t>
            </w:r>
            <w:r w:rsidRPr="008D7DF9">
              <w:rPr>
                <w:rFonts w:ascii="Times New Roman" w:hAnsi="Times New Roman" w:cs="Times New Roman"/>
                <w:sz w:val="20"/>
                <w:szCs w:val="20"/>
              </w:rPr>
              <w:t>-</w:t>
            </w:r>
            <w:r w:rsidRPr="008D7DF9">
              <w:rPr>
                <w:rFonts w:ascii="Times New Roman" w:hAnsi="Times New Roman" w:cs="Times New Roman"/>
                <w:sz w:val="20"/>
                <w:szCs w:val="20"/>
                <w:vertAlign w:val="subscript"/>
              </w:rPr>
              <w:t>2</w:t>
            </w:r>
            <w:r w:rsidRPr="008D7DF9">
              <w:rPr>
                <w:rFonts w:ascii="Times New Roman" w:hAnsi="Times New Roman" w:cs="Times New Roman"/>
                <w:sz w:val="20"/>
                <w:szCs w:val="20"/>
              </w:rPr>
              <w:t>&gt;0,0</w:t>
            </w:r>
            <w:r w:rsidRPr="008D7DF9">
              <w:rPr>
                <w:rFonts w:ascii="Times New Roman" w:hAnsi="Times New Roman" w:cs="Times New Roman"/>
                <w:sz w:val="20"/>
                <w:szCs w:val="20"/>
                <w:lang w:val="en-US"/>
              </w:rPr>
              <w:t>5</w:t>
            </w:r>
          </w:p>
          <w:p w14:paraId="1CDDEE36" w14:textId="77777777" w:rsidR="00D64532" w:rsidRPr="008D7DF9" w:rsidRDefault="00D64532" w:rsidP="00AD2318">
            <w:pPr>
              <w:spacing w:line="360" w:lineRule="auto"/>
              <w:rPr>
                <w:rFonts w:ascii="Times New Roman" w:hAnsi="Times New Roman" w:cs="Times New Roman"/>
                <w:b/>
                <w:bCs/>
                <w:sz w:val="20"/>
                <w:szCs w:val="20"/>
                <w:lang w:val="en-US"/>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1</w:t>
            </w:r>
            <w:r w:rsidRPr="008D7DF9">
              <w:rPr>
                <w:rFonts w:ascii="Times New Roman" w:hAnsi="Times New Roman" w:cs="Times New Roman"/>
                <w:b/>
                <w:bCs/>
                <w:sz w:val="20"/>
                <w:szCs w:val="20"/>
              </w:rPr>
              <w:t>-</w:t>
            </w:r>
            <w:r w:rsidRPr="008D7DF9">
              <w:rPr>
                <w:rFonts w:ascii="Times New Roman" w:hAnsi="Times New Roman" w:cs="Times New Roman"/>
                <w:b/>
                <w:bCs/>
                <w:sz w:val="20"/>
                <w:szCs w:val="20"/>
                <w:vertAlign w:val="subscript"/>
              </w:rPr>
              <w:t>3</w:t>
            </w:r>
            <w:r w:rsidRPr="008D7DF9">
              <w:rPr>
                <w:rFonts w:ascii="Times New Roman" w:hAnsi="Times New Roman" w:cs="Times New Roman"/>
                <w:b/>
                <w:bCs/>
                <w:sz w:val="20"/>
                <w:szCs w:val="20"/>
              </w:rPr>
              <w:t>&lt;0,0</w:t>
            </w:r>
            <w:r w:rsidRPr="008D7DF9">
              <w:rPr>
                <w:rFonts w:ascii="Times New Roman" w:hAnsi="Times New Roman" w:cs="Times New Roman"/>
                <w:b/>
                <w:bCs/>
                <w:sz w:val="20"/>
                <w:szCs w:val="20"/>
                <w:lang w:val="en-US"/>
              </w:rPr>
              <w:t>5</w:t>
            </w:r>
          </w:p>
          <w:p w14:paraId="090849DD" w14:textId="77777777" w:rsidR="00D64532" w:rsidRPr="008D7DF9" w:rsidRDefault="00D64532" w:rsidP="00AD2318">
            <w:pPr>
              <w:spacing w:line="360" w:lineRule="auto"/>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4</w:t>
            </w:r>
            <w:r w:rsidRPr="008D7DF9">
              <w:rPr>
                <w:rFonts w:ascii="Times New Roman" w:hAnsi="Times New Roman" w:cs="Times New Roman"/>
                <w:b/>
                <w:bCs/>
                <w:sz w:val="20"/>
                <w:szCs w:val="20"/>
                <w:vertAlign w:val="subscript"/>
              </w:rPr>
              <w:t>-5</w:t>
            </w:r>
            <w:r w:rsidRPr="008D7DF9">
              <w:rPr>
                <w:rFonts w:ascii="Times New Roman" w:hAnsi="Times New Roman" w:cs="Times New Roman"/>
                <w:b/>
                <w:bCs/>
                <w:sz w:val="20"/>
                <w:szCs w:val="20"/>
              </w:rPr>
              <w:t xml:space="preserve">&lt;0,001 </w:t>
            </w:r>
          </w:p>
          <w:p w14:paraId="1E065843" w14:textId="77777777" w:rsidR="00D64532" w:rsidRPr="008D7DF9" w:rsidRDefault="00D64532" w:rsidP="00AD2318">
            <w:pPr>
              <w:spacing w:line="360" w:lineRule="auto"/>
              <w:rPr>
                <w:rFonts w:ascii="Times New Roman" w:hAnsi="Times New Roman" w:cs="Times New Roman"/>
                <w:sz w:val="24"/>
                <w:szCs w:val="24"/>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4</w:t>
            </w:r>
            <w:r w:rsidRPr="008D7DF9">
              <w:rPr>
                <w:rFonts w:ascii="Times New Roman" w:hAnsi="Times New Roman" w:cs="Times New Roman"/>
                <w:b/>
                <w:bCs/>
                <w:sz w:val="20"/>
                <w:szCs w:val="20"/>
                <w:vertAlign w:val="subscript"/>
              </w:rPr>
              <w:t>-6</w:t>
            </w:r>
            <w:r w:rsidRPr="008D7DF9">
              <w:rPr>
                <w:rFonts w:ascii="Times New Roman" w:hAnsi="Times New Roman" w:cs="Times New Roman"/>
                <w:b/>
                <w:bCs/>
                <w:sz w:val="20"/>
                <w:szCs w:val="20"/>
              </w:rPr>
              <w:t>&lt;0,001</w:t>
            </w:r>
          </w:p>
        </w:tc>
      </w:tr>
    </w:tbl>
    <w:p w14:paraId="3ED9E8CB" w14:textId="77777777" w:rsidR="00D64532" w:rsidRPr="008D7DF9" w:rsidRDefault="00D64532" w:rsidP="00D64532">
      <w:pPr>
        <w:spacing w:after="0" w:line="360" w:lineRule="auto"/>
        <w:ind w:firstLine="540"/>
        <w:jc w:val="both"/>
        <w:rPr>
          <w:rFonts w:ascii="Times New Roman" w:hAnsi="Times New Roman" w:cs="Times New Roman"/>
          <w:b/>
          <w:bCs/>
          <w:sz w:val="28"/>
          <w:szCs w:val="24"/>
        </w:rPr>
        <w:sectPr w:rsidR="00D64532" w:rsidRPr="008D7DF9" w:rsidSect="006F5CAD">
          <w:pgSz w:w="16838" w:h="11906" w:orient="landscape"/>
          <w:pgMar w:top="1559" w:right="1134" w:bottom="851" w:left="1134" w:header="709" w:footer="709" w:gutter="0"/>
          <w:cols w:space="708"/>
          <w:docGrid w:linePitch="360"/>
        </w:sectPr>
      </w:pPr>
    </w:p>
    <w:p w14:paraId="48C4898A" w14:textId="31DD8890" w:rsidR="00D64532" w:rsidRPr="008D7DF9" w:rsidRDefault="00193DAE" w:rsidP="00D64532">
      <w:pPr>
        <w:spacing w:after="0" w:line="276" w:lineRule="auto"/>
        <w:jc w:val="center"/>
        <w:rPr>
          <w:rFonts w:ascii="Times New Roman" w:hAnsi="Times New Roman" w:cs="Times New Roman"/>
          <w:b/>
          <w:bCs/>
          <w:sz w:val="30"/>
          <w:szCs w:val="30"/>
        </w:rPr>
      </w:pPr>
      <w:r>
        <w:rPr>
          <w:rFonts w:ascii="Times New Roman" w:hAnsi="Times New Roman" w:cs="Times New Roman"/>
          <w:b/>
          <w:bCs/>
          <w:sz w:val="30"/>
          <w:szCs w:val="30"/>
        </w:rPr>
        <w:lastRenderedPageBreak/>
        <w:t>3</w:t>
      </w:r>
      <w:r w:rsidR="00D64532" w:rsidRPr="008D7DF9">
        <w:rPr>
          <w:rFonts w:ascii="Times New Roman" w:hAnsi="Times New Roman" w:cs="Times New Roman"/>
          <w:b/>
          <w:bCs/>
          <w:sz w:val="30"/>
          <w:szCs w:val="30"/>
        </w:rPr>
        <w:t>.8. Состояние цитокинов и риск развития фиброза</w:t>
      </w:r>
    </w:p>
    <w:p w14:paraId="36DD4C26" w14:textId="241338BB" w:rsidR="00D64532" w:rsidRPr="008D7DF9" w:rsidRDefault="00D64532" w:rsidP="00D64532">
      <w:pPr>
        <w:spacing w:after="0" w:line="276" w:lineRule="auto"/>
        <w:jc w:val="center"/>
        <w:rPr>
          <w:rFonts w:ascii="Times New Roman" w:hAnsi="Times New Roman" w:cs="Times New Roman"/>
          <w:b/>
          <w:bCs/>
          <w:sz w:val="30"/>
          <w:szCs w:val="30"/>
        </w:rPr>
      </w:pPr>
      <w:r w:rsidRPr="008D7DF9">
        <w:rPr>
          <w:rFonts w:ascii="Times New Roman" w:hAnsi="Times New Roman" w:cs="Times New Roman"/>
          <w:b/>
          <w:bCs/>
          <w:sz w:val="30"/>
          <w:szCs w:val="30"/>
        </w:rPr>
        <w:t xml:space="preserve"> у жителей низко- и </w:t>
      </w:r>
      <w:r w:rsidR="00F5387A">
        <w:rPr>
          <w:rFonts w:ascii="Times New Roman" w:hAnsi="Times New Roman" w:cs="Times New Roman"/>
          <w:b/>
          <w:bCs/>
          <w:sz w:val="30"/>
          <w:szCs w:val="30"/>
        </w:rPr>
        <w:t>среднегорья</w:t>
      </w:r>
      <w:r w:rsidRPr="008D7DF9">
        <w:rPr>
          <w:rFonts w:ascii="Times New Roman" w:hAnsi="Times New Roman" w:cs="Times New Roman"/>
          <w:b/>
          <w:bCs/>
          <w:sz w:val="30"/>
          <w:szCs w:val="30"/>
        </w:rPr>
        <w:t xml:space="preserve"> КР с НАЖБП</w:t>
      </w:r>
    </w:p>
    <w:p w14:paraId="62BF1F8D" w14:textId="77777777" w:rsidR="00D64532" w:rsidRPr="008D7DF9" w:rsidRDefault="00D64532" w:rsidP="00D64532">
      <w:pPr>
        <w:spacing w:after="0" w:line="360" w:lineRule="auto"/>
        <w:ind w:firstLine="567"/>
        <w:jc w:val="both"/>
        <w:rPr>
          <w:rFonts w:ascii="Times New Roman" w:hAnsi="Times New Roman" w:cs="Times New Roman"/>
          <w:b/>
          <w:bCs/>
          <w:sz w:val="28"/>
          <w:szCs w:val="24"/>
        </w:rPr>
      </w:pPr>
    </w:p>
    <w:p w14:paraId="592A4494" w14:textId="395E1F9D" w:rsidR="00D64532" w:rsidRPr="008D7DF9" w:rsidRDefault="00D64532" w:rsidP="00D64532">
      <w:pPr>
        <w:spacing w:after="0" w:line="360" w:lineRule="auto"/>
        <w:ind w:firstLine="567"/>
        <w:jc w:val="both"/>
        <w:rPr>
          <w:rFonts w:ascii="Times New Roman" w:hAnsi="Times New Roman" w:cs="Times New Roman"/>
          <w:sz w:val="28"/>
          <w:szCs w:val="24"/>
        </w:rPr>
      </w:pPr>
      <w:r w:rsidRPr="008D7DF9">
        <w:rPr>
          <w:rFonts w:ascii="Times New Roman" w:hAnsi="Times New Roman" w:cs="Times New Roman"/>
          <w:sz w:val="28"/>
          <w:szCs w:val="24"/>
        </w:rPr>
        <w:t xml:space="preserve">Одним из ключевых моментов развития НАЖБП является нарушение состояния системного энергетического баланса, характеризующееся избытком субстратов, в том числе и СЖК. При избыточном потоке СЖК и/или других патогенов (таких как эндотоксины) из кишечника в печень </w:t>
      </w:r>
      <w:proofErr w:type="spellStart"/>
      <w:r w:rsidRPr="008D7DF9">
        <w:rPr>
          <w:rFonts w:ascii="Times New Roman" w:hAnsi="Times New Roman" w:cs="Times New Roman"/>
          <w:sz w:val="28"/>
          <w:szCs w:val="24"/>
        </w:rPr>
        <w:t>купферовские</w:t>
      </w:r>
      <w:proofErr w:type="spellEnd"/>
      <w:r w:rsidRPr="008D7DF9">
        <w:rPr>
          <w:rFonts w:ascii="Times New Roman" w:hAnsi="Times New Roman" w:cs="Times New Roman"/>
          <w:sz w:val="28"/>
          <w:szCs w:val="24"/>
        </w:rPr>
        <w:t xml:space="preserve"> клетки их </w:t>
      </w:r>
      <w:proofErr w:type="spellStart"/>
      <w:r w:rsidRPr="008D7DF9">
        <w:rPr>
          <w:rFonts w:ascii="Times New Roman" w:hAnsi="Times New Roman" w:cs="Times New Roman"/>
          <w:sz w:val="28"/>
          <w:szCs w:val="24"/>
        </w:rPr>
        <w:t>фагоцитируют</w:t>
      </w:r>
      <w:proofErr w:type="spellEnd"/>
      <w:r w:rsidRPr="008D7DF9">
        <w:rPr>
          <w:rFonts w:ascii="Times New Roman" w:hAnsi="Times New Roman" w:cs="Times New Roman"/>
          <w:sz w:val="28"/>
          <w:szCs w:val="24"/>
        </w:rPr>
        <w:t xml:space="preserve"> и представляют иммунной системе через рецепторы опознавания паттерна. </w:t>
      </w:r>
      <w:proofErr w:type="spellStart"/>
      <w:r w:rsidRPr="008D7DF9">
        <w:rPr>
          <w:rFonts w:ascii="Times New Roman" w:hAnsi="Times New Roman" w:cs="Times New Roman"/>
          <w:sz w:val="28"/>
          <w:szCs w:val="24"/>
        </w:rPr>
        <w:t>Купферовские</w:t>
      </w:r>
      <w:proofErr w:type="spellEnd"/>
      <w:r w:rsidRPr="008D7DF9">
        <w:rPr>
          <w:rFonts w:ascii="Times New Roman" w:hAnsi="Times New Roman" w:cs="Times New Roman"/>
          <w:sz w:val="28"/>
          <w:szCs w:val="24"/>
        </w:rPr>
        <w:t xml:space="preserve"> клетки, в свою очередь, дифференцируются в фенотипы M1 или M2, в зависимости от внешнего индуктора; М1 вырабатывает цитокины, такие как ФНО-</w:t>
      </w:r>
      <w:r w:rsidRPr="008D7DF9">
        <w:rPr>
          <w:rFonts w:ascii="Times New Roman" w:hAnsi="Times New Roman" w:cs="Times New Roman"/>
          <w:i/>
          <w:sz w:val="28"/>
          <w:szCs w:val="24"/>
        </w:rPr>
        <w:t>α</w:t>
      </w:r>
      <w:r w:rsidRPr="008D7DF9">
        <w:rPr>
          <w:rFonts w:ascii="Times New Roman" w:hAnsi="Times New Roman" w:cs="Times New Roman"/>
          <w:sz w:val="28"/>
          <w:szCs w:val="24"/>
        </w:rPr>
        <w:t>, ИЛ-1 и ИЛ-12, а М2 способен стимулировать секрецию ИЛ-4, ИЛ-10 и ФНО-</w:t>
      </w:r>
      <w:r w:rsidRPr="008D7DF9">
        <w:rPr>
          <w:rFonts w:ascii="Times New Roman" w:hAnsi="Times New Roman" w:cs="Times New Roman"/>
          <w:i/>
          <w:sz w:val="28"/>
          <w:szCs w:val="24"/>
        </w:rPr>
        <w:t>β</w:t>
      </w:r>
      <w:r w:rsidRPr="008D7DF9">
        <w:rPr>
          <w:rFonts w:ascii="Times New Roman" w:hAnsi="Times New Roman" w:cs="Times New Roman"/>
          <w:sz w:val="28"/>
          <w:szCs w:val="24"/>
        </w:rPr>
        <w:t xml:space="preserve"> [</w:t>
      </w:r>
      <w:r w:rsidR="0023233B">
        <w:rPr>
          <w:rFonts w:ascii="Times New Roman" w:hAnsi="Times New Roman" w:cs="Times New Roman"/>
          <w:sz w:val="28"/>
          <w:szCs w:val="24"/>
        </w:rPr>
        <w:t>305</w:t>
      </w:r>
      <w:r w:rsidRPr="008D7DF9">
        <w:rPr>
          <w:rFonts w:ascii="Times New Roman" w:hAnsi="Times New Roman" w:cs="Times New Roman"/>
          <w:sz w:val="28"/>
          <w:szCs w:val="24"/>
        </w:rPr>
        <w:t>]. Интерлейкины и ФНО-</w:t>
      </w:r>
      <w:r w:rsidRPr="008D7DF9">
        <w:rPr>
          <w:rFonts w:ascii="Times New Roman" w:hAnsi="Times New Roman" w:cs="Times New Roman"/>
          <w:i/>
          <w:sz w:val="28"/>
          <w:szCs w:val="24"/>
        </w:rPr>
        <w:t>α</w:t>
      </w:r>
      <w:r w:rsidRPr="008D7DF9">
        <w:rPr>
          <w:rFonts w:ascii="Times New Roman" w:hAnsi="Times New Roman" w:cs="Times New Roman"/>
          <w:sz w:val="28"/>
          <w:szCs w:val="24"/>
        </w:rPr>
        <w:t xml:space="preserve"> являются цитокинами, ответственными за повреждение печени и прогрессирование НАСГ.</w:t>
      </w:r>
    </w:p>
    <w:p w14:paraId="4595D23C" w14:textId="63432955" w:rsidR="00D64532" w:rsidRPr="008D7DF9" w:rsidRDefault="00D64532" w:rsidP="00D64532">
      <w:pPr>
        <w:spacing w:after="0" w:line="360" w:lineRule="auto"/>
        <w:ind w:firstLine="567"/>
        <w:jc w:val="both"/>
        <w:rPr>
          <w:rFonts w:ascii="Times New Roman" w:hAnsi="Times New Roman" w:cs="Times New Roman"/>
          <w:sz w:val="28"/>
          <w:szCs w:val="24"/>
        </w:rPr>
      </w:pPr>
      <w:r w:rsidRPr="008D7DF9">
        <w:rPr>
          <w:rFonts w:ascii="Times New Roman" w:hAnsi="Times New Roman" w:cs="Times New Roman"/>
          <w:sz w:val="28"/>
          <w:szCs w:val="24"/>
        </w:rPr>
        <w:t xml:space="preserve">Гиперпродукция множества медиаторов воспаления, повреждение </w:t>
      </w:r>
      <w:proofErr w:type="spellStart"/>
      <w:r w:rsidRPr="008D7DF9">
        <w:rPr>
          <w:rFonts w:ascii="Times New Roman" w:hAnsi="Times New Roman" w:cs="Times New Roman"/>
          <w:sz w:val="28"/>
          <w:szCs w:val="24"/>
        </w:rPr>
        <w:t>гепатоцитов</w:t>
      </w:r>
      <w:proofErr w:type="spellEnd"/>
      <w:r w:rsidRPr="008D7DF9">
        <w:rPr>
          <w:rFonts w:ascii="Times New Roman" w:hAnsi="Times New Roman" w:cs="Times New Roman"/>
          <w:sz w:val="28"/>
          <w:szCs w:val="24"/>
        </w:rPr>
        <w:t xml:space="preserve"> приводит к активации ЗК печени, которые являются основным патогенетическим звеном </w:t>
      </w:r>
      <w:proofErr w:type="spellStart"/>
      <w:r w:rsidRPr="008D7DF9">
        <w:rPr>
          <w:rFonts w:ascii="Times New Roman" w:hAnsi="Times New Roman" w:cs="Times New Roman"/>
          <w:sz w:val="28"/>
          <w:szCs w:val="24"/>
        </w:rPr>
        <w:t>фиброгенеза</w:t>
      </w:r>
      <w:proofErr w:type="spellEnd"/>
      <w:r w:rsidRPr="008D7DF9">
        <w:rPr>
          <w:rFonts w:ascii="Times New Roman" w:hAnsi="Times New Roman" w:cs="Times New Roman"/>
          <w:sz w:val="28"/>
          <w:szCs w:val="24"/>
        </w:rPr>
        <w:t xml:space="preserve">. Активированные ЗК превращаются в </w:t>
      </w:r>
      <w:proofErr w:type="spellStart"/>
      <w:r w:rsidRPr="008D7DF9">
        <w:rPr>
          <w:rFonts w:ascii="Times New Roman" w:hAnsi="Times New Roman" w:cs="Times New Roman"/>
          <w:sz w:val="28"/>
          <w:szCs w:val="24"/>
        </w:rPr>
        <w:t>миофибробласты</w:t>
      </w:r>
      <w:proofErr w:type="spellEnd"/>
      <w:r w:rsidRPr="008D7DF9">
        <w:rPr>
          <w:rFonts w:ascii="Times New Roman" w:hAnsi="Times New Roman" w:cs="Times New Roman"/>
          <w:sz w:val="28"/>
          <w:szCs w:val="24"/>
        </w:rPr>
        <w:t xml:space="preserve">, активно пролиферируют и продуцируют коллаген, </w:t>
      </w:r>
      <w:proofErr w:type="spellStart"/>
      <w:r w:rsidRPr="008D7DF9">
        <w:rPr>
          <w:rFonts w:ascii="Times New Roman" w:hAnsi="Times New Roman" w:cs="Times New Roman"/>
          <w:sz w:val="28"/>
          <w:szCs w:val="24"/>
        </w:rPr>
        <w:t>фибронектин</w:t>
      </w:r>
      <w:proofErr w:type="spellEnd"/>
      <w:r w:rsidRPr="008D7DF9">
        <w:rPr>
          <w:rFonts w:ascii="Times New Roman" w:hAnsi="Times New Roman" w:cs="Times New Roman"/>
          <w:sz w:val="28"/>
          <w:szCs w:val="24"/>
        </w:rPr>
        <w:t xml:space="preserve">, </w:t>
      </w:r>
      <w:proofErr w:type="spellStart"/>
      <w:r w:rsidRPr="008D7DF9">
        <w:rPr>
          <w:rFonts w:ascii="Times New Roman" w:hAnsi="Times New Roman" w:cs="Times New Roman"/>
          <w:sz w:val="28"/>
          <w:szCs w:val="24"/>
        </w:rPr>
        <w:t>ламинин</w:t>
      </w:r>
      <w:proofErr w:type="spellEnd"/>
      <w:r w:rsidRPr="008D7DF9">
        <w:rPr>
          <w:rFonts w:ascii="Times New Roman" w:hAnsi="Times New Roman" w:cs="Times New Roman"/>
          <w:sz w:val="28"/>
          <w:szCs w:val="24"/>
        </w:rPr>
        <w:t xml:space="preserve">, гиалуроновую кислоту, матричные </w:t>
      </w:r>
      <w:proofErr w:type="spellStart"/>
      <w:r w:rsidRPr="008D7DF9">
        <w:rPr>
          <w:rFonts w:ascii="Times New Roman" w:hAnsi="Times New Roman" w:cs="Times New Roman"/>
          <w:sz w:val="28"/>
          <w:szCs w:val="24"/>
        </w:rPr>
        <w:t>металлопротеиназы</w:t>
      </w:r>
      <w:proofErr w:type="spellEnd"/>
      <w:r w:rsidRPr="008D7DF9">
        <w:rPr>
          <w:rFonts w:ascii="Times New Roman" w:hAnsi="Times New Roman" w:cs="Times New Roman"/>
          <w:sz w:val="28"/>
          <w:szCs w:val="24"/>
        </w:rPr>
        <w:t xml:space="preserve"> и их тканевые ингибиторы [</w:t>
      </w:r>
      <w:r w:rsidR="0023233B">
        <w:rPr>
          <w:rFonts w:ascii="Times New Roman" w:hAnsi="Times New Roman" w:cs="Times New Roman"/>
          <w:sz w:val="28"/>
          <w:szCs w:val="24"/>
        </w:rPr>
        <w:t>306</w:t>
      </w:r>
      <w:r w:rsidRPr="008D7DF9">
        <w:rPr>
          <w:rFonts w:ascii="Times New Roman" w:hAnsi="Times New Roman" w:cs="Times New Roman"/>
          <w:sz w:val="28"/>
          <w:szCs w:val="24"/>
        </w:rPr>
        <w:t xml:space="preserve">]. Накопление </w:t>
      </w:r>
      <w:proofErr w:type="spellStart"/>
      <w:r w:rsidRPr="008D7DF9">
        <w:rPr>
          <w:rFonts w:ascii="Times New Roman" w:hAnsi="Times New Roman" w:cs="Times New Roman"/>
          <w:sz w:val="28"/>
          <w:szCs w:val="24"/>
        </w:rPr>
        <w:t>фибриллообразующих</w:t>
      </w:r>
      <w:proofErr w:type="spellEnd"/>
      <w:r w:rsidRPr="008D7DF9">
        <w:rPr>
          <w:rFonts w:ascii="Times New Roman" w:hAnsi="Times New Roman" w:cs="Times New Roman"/>
          <w:sz w:val="28"/>
          <w:szCs w:val="24"/>
        </w:rPr>
        <w:t xml:space="preserve"> коллагенов (I и III типов) в пространстве </w:t>
      </w:r>
      <w:proofErr w:type="spellStart"/>
      <w:r w:rsidRPr="008D7DF9">
        <w:rPr>
          <w:rFonts w:ascii="Times New Roman" w:hAnsi="Times New Roman" w:cs="Times New Roman"/>
          <w:sz w:val="28"/>
          <w:szCs w:val="24"/>
        </w:rPr>
        <w:t>Диссе</w:t>
      </w:r>
      <w:proofErr w:type="spellEnd"/>
      <w:r w:rsidRPr="008D7DF9">
        <w:rPr>
          <w:rFonts w:ascii="Times New Roman" w:hAnsi="Times New Roman" w:cs="Times New Roman"/>
          <w:sz w:val="28"/>
          <w:szCs w:val="24"/>
        </w:rPr>
        <w:t xml:space="preserve"> приводит к «</w:t>
      </w:r>
      <w:proofErr w:type="spellStart"/>
      <w:r w:rsidRPr="008D7DF9">
        <w:rPr>
          <w:rFonts w:ascii="Times New Roman" w:hAnsi="Times New Roman" w:cs="Times New Roman"/>
          <w:sz w:val="28"/>
          <w:szCs w:val="24"/>
        </w:rPr>
        <w:t>капилляризации</w:t>
      </w:r>
      <w:proofErr w:type="spellEnd"/>
      <w:r w:rsidRPr="008D7DF9">
        <w:rPr>
          <w:rFonts w:ascii="Times New Roman" w:hAnsi="Times New Roman" w:cs="Times New Roman"/>
          <w:sz w:val="28"/>
          <w:szCs w:val="24"/>
        </w:rPr>
        <w:t xml:space="preserve">» </w:t>
      </w:r>
      <w:proofErr w:type="spellStart"/>
      <w:r w:rsidRPr="008D7DF9">
        <w:rPr>
          <w:rFonts w:ascii="Times New Roman" w:hAnsi="Times New Roman" w:cs="Times New Roman"/>
          <w:sz w:val="28"/>
          <w:szCs w:val="24"/>
        </w:rPr>
        <w:t>синусоидов</w:t>
      </w:r>
      <w:proofErr w:type="spellEnd"/>
      <w:r w:rsidRPr="008D7DF9">
        <w:rPr>
          <w:rFonts w:ascii="Times New Roman" w:hAnsi="Times New Roman" w:cs="Times New Roman"/>
          <w:sz w:val="28"/>
          <w:szCs w:val="24"/>
        </w:rPr>
        <w:t xml:space="preserve">, нарушению архитектоники печени, гипоксии и прогрессированию </w:t>
      </w:r>
      <w:proofErr w:type="spellStart"/>
      <w:r w:rsidRPr="008D7DF9">
        <w:rPr>
          <w:rFonts w:ascii="Times New Roman" w:hAnsi="Times New Roman" w:cs="Times New Roman"/>
          <w:sz w:val="28"/>
          <w:szCs w:val="24"/>
        </w:rPr>
        <w:t>фиброгенеза</w:t>
      </w:r>
      <w:proofErr w:type="spellEnd"/>
      <w:r w:rsidRPr="008D7DF9">
        <w:rPr>
          <w:rFonts w:ascii="Times New Roman" w:hAnsi="Times New Roman" w:cs="Times New Roman"/>
          <w:sz w:val="28"/>
          <w:szCs w:val="24"/>
        </w:rPr>
        <w:t>.</w:t>
      </w:r>
    </w:p>
    <w:p w14:paraId="1FAF13ED" w14:textId="685083FA" w:rsidR="00D64532" w:rsidRPr="008D7DF9" w:rsidRDefault="00D64532" w:rsidP="00D64532">
      <w:pPr>
        <w:spacing w:after="0" w:line="360" w:lineRule="auto"/>
        <w:ind w:firstLine="567"/>
        <w:jc w:val="both"/>
        <w:rPr>
          <w:rFonts w:ascii="Times New Roman" w:hAnsi="Times New Roman" w:cs="Times New Roman"/>
          <w:sz w:val="28"/>
          <w:szCs w:val="24"/>
        </w:rPr>
      </w:pPr>
      <w:r w:rsidRPr="008D7DF9">
        <w:rPr>
          <w:rFonts w:ascii="Times New Roman" w:hAnsi="Times New Roman" w:cs="Times New Roman"/>
          <w:sz w:val="28"/>
          <w:szCs w:val="24"/>
        </w:rPr>
        <w:t>Как известно, цитокины, продуцируемые локально в печени, так и циркулирующие в системном кровотоке, играют важную роль в повреждении печени. Нами были изучены показатели ИЛ-4 и ФНО-</w:t>
      </w:r>
      <w:r w:rsidRPr="008D7DF9">
        <w:rPr>
          <w:rFonts w:ascii="Times New Roman" w:hAnsi="Times New Roman" w:cs="Times New Roman"/>
          <w:i/>
          <w:sz w:val="28"/>
          <w:szCs w:val="24"/>
        </w:rPr>
        <w:t>α</w:t>
      </w:r>
      <w:r w:rsidRPr="008D7DF9">
        <w:rPr>
          <w:rFonts w:ascii="Times New Roman" w:hAnsi="Times New Roman" w:cs="Times New Roman"/>
          <w:sz w:val="28"/>
          <w:szCs w:val="24"/>
        </w:rPr>
        <w:t xml:space="preserve"> у </w:t>
      </w:r>
      <w:r w:rsidR="00ED5832">
        <w:rPr>
          <w:rFonts w:ascii="Times New Roman" w:hAnsi="Times New Roman" w:cs="Times New Roman"/>
          <w:sz w:val="28"/>
          <w:szCs w:val="24"/>
        </w:rPr>
        <w:t>68</w:t>
      </w:r>
      <w:r w:rsidRPr="008D7DF9">
        <w:rPr>
          <w:rFonts w:ascii="Times New Roman" w:hAnsi="Times New Roman" w:cs="Times New Roman"/>
          <w:sz w:val="28"/>
          <w:szCs w:val="24"/>
        </w:rPr>
        <w:t xml:space="preserve"> больных с НАЖБП (у 33 лиц, проживающих в условиях низкогорья, у 35 – в условиях </w:t>
      </w:r>
      <w:r w:rsidR="00ED5832">
        <w:rPr>
          <w:rFonts w:ascii="Times New Roman" w:hAnsi="Times New Roman" w:cs="Times New Roman"/>
          <w:sz w:val="28"/>
          <w:szCs w:val="24"/>
        </w:rPr>
        <w:t>среднегорья</w:t>
      </w:r>
      <w:r w:rsidRPr="008D7DF9">
        <w:rPr>
          <w:rFonts w:ascii="Times New Roman" w:hAnsi="Times New Roman" w:cs="Times New Roman"/>
          <w:sz w:val="28"/>
          <w:szCs w:val="24"/>
        </w:rPr>
        <w:t>), а также по шкале BARD и индексу FIB изучены риск развития фиброза печени.</w:t>
      </w:r>
    </w:p>
    <w:p w14:paraId="1A9C338E" w14:textId="2F641D27" w:rsidR="00D64532" w:rsidRPr="008D7DF9" w:rsidRDefault="00D64532" w:rsidP="00D64532">
      <w:pPr>
        <w:spacing w:after="0" w:line="360" w:lineRule="auto"/>
        <w:ind w:firstLine="567"/>
        <w:jc w:val="both"/>
        <w:rPr>
          <w:rFonts w:ascii="Times New Roman" w:hAnsi="Times New Roman" w:cs="Times New Roman"/>
          <w:sz w:val="28"/>
          <w:szCs w:val="24"/>
        </w:rPr>
      </w:pPr>
      <w:r w:rsidRPr="008D7DF9">
        <w:rPr>
          <w:rFonts w:ascii="Times New Roman" w:hAnsi="Times New Roman" w:cs="Times New Roman"/>
          <w:sz w:val="28"/>
          <w:szCs w:val="24"/>
        </w:rPr>
        <w:lastRenderedPageBreak/>
        <w:t>Как видно из табл</w:t>
      </w:r>
      <w:r w:rsidR="00C53EE0">
        <w:rPr>
          <w:rFonts w:ascii="Times New Roman" w:hAnsi="Times New Roman" w:cs="Times New Roman"/>
          <w:sz w:val="28"/>
          <w:szCs w:val="24"/>
        </w:rPr>
        <w:t>.</w:t>
      </w:r>
      <w:r w:rsidRPr="008D7DF9">
        <w:rPr>
          <w:rFonts w:ascii="Times New Roman" w:hAnsi="Times New Roman" w:cs="Times New Roman"/>
          <w:sz w:val="28"/>
          <w:szCs w:val="24"/>
        </w:rPr>
        <w:t xml:space="preserve"> </w:t>
      </w:r>
      <w:r w:rsidR="00112B45">
        <w:rPr>
          <w:rFonts w:ascii="Times New Roman" w:hAnsi="Times New Roman" w:cs="Times New Roman"/>
          <w:sz w:val="28"/>
          <w:szCs w:val="24"/>
        </w:rPr>
        <w:t>3</w:t>
      </w:r>
      <w:r w:rsidRPr="008D7DF9">
        <w:rPr>
          <w:rFonts w:ascii="Times New Roman" w:hAnsi="Times New Roman" w:cs="Times New Roman"/>
          <w:sz w:val="28"/>
          <w:szCs w:val="24"/>
        </w:rPr>
        <w:t>.7, достоверно высокие как про-, так и противовоспалительных цитокинов были выявлены у высокогорной группы больных. Высокие значения ФНО-</w:t>
      </w:r>
      <w:r w:rsidRPr="008D7DF9">
        <w:rPr>
          <w:rFonts w:ascii="Times New Roman" w:hAnsi="Times New Roman" w:cs="Times New Roman"/>
          <w:i/>
          <w:sz w:val="28"/>
          <w:szCs w:val="24"/>
        </w:rPr>
        <w:t>α</w:t>
      </w:r>
      <w:r w:rsidRPr="008D7DF9">
        <w:rPr>
          <w:rFonts w:ascii="Times New Roman" w:hAnsi="Times New Roman" w:cs="Times New Roman"/>
          <w:sz w:val="28"/>
          <w:szCs w:val="24"/>
        </w:rPr>
        <w:t xml:space="preserve"> коррелировали с приростом </w:t>
      </w:r>
      <w:proofErr w:type="spellStart"/>
      <w:r w:rsidRPr="008D7DF9">
        <w:rPr>
          <w:rFonts w:ascii="Times New Roman" w:hAnsi="Times New Roman" w:cs="Times New Roman"/>
          <w:sz w:val="28"/>
          <w:szCs w:val="24"/>
        </w:rPr>
        <w:t>провоспалительного</w:t>
      </w:r>
      <w:proofErr w:type="spellEnd"/>
      <w:r w:rsidRPr="008D7DF9">
        <w:rPr>
          <w:rFonts w:ascii="Times New Roman" w:hAnsi="Times New Roman" w:cs="Times New Roman"/>
          <w:sz w:val="28"/>
          <w:szCs w:val="24"/>
        </w:rPr>
        <w:t xml:space="preserve"> цитокина ИЛ-4 у пациентов с НАЖБП и СД. </w:t>
      </w:r>
    </w:p>
    <w:p w14:paraId="75729ADC" w14:textId="033AF5E3" w:rsidR="00D64532" w:rsidRPr="008D7DF9" w:rsidRDefault="00D64532" w:rsidP="00D64532">
      <w:pPr>
        <w:spacing w:after="0" w:line="360" w:lineRule="auto"/>
        <w:ind w:firstLine="567"/>
        <w:jc w:val="both"/>
        <w:rPr>
          <w:rFonts w:ascii="Times New Roman" w:eastAsia="SimSun" w:hAnsi="Times New Roman" w:cs="Times New Roman"/>
          <w:sz w:val="28"/>
          <w:szCs w:val="28"/>
        </w:rPr>
      </w:pPr>
      <w:bookmarkStart w:id="6" w:name="_Hlk99364276"/>
      <w:r w:rsidRPr="008D7DF9">
        <w:rPr>
          <w:rFonts w:ascii="Times New Roman" w:eastAsia="SimSun" w:hAnsi="Times New Roman" w:cs="Times New Roman"/>
          <w:sz w:val="28"/>
          <w:szCs w:val="28"/>
        </w:rPr>
        <w:t>Значения ФНО-</w:t>
      </w:r>
      <w:r w:rsidRPr="008D7DF9">
        <w:rPr>
          <w:rFonts w:ascii="Times New Roman" w:eastAsia="SimSun" w:hAnsi="Times New Roman" w:cs="Times New Roman"/>
          <w:i/>
          <w:sz w:val="28"/>
          <w:szCs w:val="28"/>
        </w:rPr>
        <w:t>α</w:t>
      </w:r>
      <w:r w:rsidRPr="008D7DF9">
        <w:rPr>
          <w:rFonts w:ascii="Times New Roman" w:eastAsia="SimSun" w:hAnsi="Times New Roman" w:cs="Times New Roman"/>
          <w:sz w:val="28"/>
          <w:szCs w:val="28"/>
        </w:rPr>
        <w:t xml:space="preserve"> и ИЛ-4 были достоверно выше у жителей </w:t>
      </w:r>
      <w:r w:rsidR="00ED5832">
        <w:rPr>
          <w:rFonts w:ascii="Times New Roman" w:eastAsia="SimSun" w:hAnsi="Times New Roman" w:cs="Times New Roman"/>
          <w:sz w:val="28"/>
          <w:szCs w:val="28"/>
        </w:rPr>
        <w:t>среднегорья</w:t>
      </w:r>
      <w:r w:rsidRPr="008D7DF9">
        <w:rPr>
          <w:rFonts w:ascii="Times New Roman" w:eastAsia="SimSun" w:hAnsi="Times New Roman" w:cs="Times New Roman"/>
          <w:sz w:val="28"/>
          <w:szCs w:val="28"/>
        </w:rPr>
        <w:t xml:space="preserve"> с НАЖБП в отличие от </w:t>
      </w:r>
      <w:proofErr w:type="spellStart"/>
      <w:r w:rsidRPr="008D7DF9">
        <w:rPr>
          <w:rFonts w:ascii="Times New Roman" w:eastAsia="SimSun" w:hAnsi="Times New Roman" w:cs="Times New Roman"/>
          <w:sz w:val="28"/>
          <w:szCs w:val="28"/>
        </w:rPr>
        <w:t>низкогорцев</w:t>
      </w:r>
      <w:proofErr w:type="spellEnd"/>
      <w:r w:rsidRPr="008D7DF9">
        <w:rPr>
          <w:rFonts w:ascii="Times New Roman" w:eastAsia="SimSun" w:hAnsi="Times New Roman" w:cs="Times New Roman"/>
          <w:sz w:val="28"/>
          <w:szCs w:val="28"/>
        </w:rPr>
        <w:t xml:space="preserve"> и не зависели от ИМТ </w:t>
      </w:r>
      <w:bookmarkEnd w:id="6"/>
      <w:r w:rsidRPr="008D7DF9">
        <w:rPr>
          <w:rFonts w:ascii="Times New Roman" w:eastAsia="SimSun" w:hAnsi="Times New Roman" w:cs="Times New Roman"/>
          <w:sz w:val="28"/>
          <w:szCs w:val="28"/>
        </w:rPr>
        <w:t xml:space="preserve">(р </w:t>
      </w:r>
      <w:proofErr w:type="gramStart"/>
      <w:r w:rsidRPr="008D7DF9">
        <w:rPr>
          <w:rFonts w:ascii="Times New Roman" w:eastAsia="SimSun" w:hAnsi="Times New Roman" w:cs="Times New Roman"/>
          <w:sz w:val="28"/>
          <w:szCs w:val="28"/>
        </w:rPr>
        <w:t>&lt; 0,001</w:t>
      </w:r>
      <w:proofErr w:type="gramEnd"/>
      <w:r w:rsidRPr="008D7DF9">
        <w:rPr>
          <w:rFonts w:ascii="Times New Roman" w:eastAsia="SimSun" w:hAnsi="Times New Roman" w:cs="Times New Roman"/>
          <w:sz w:val="28"/>
          <w:szCs w:val="28"/>
        </w:rPr>
        <w:t xml:space="preserve">) (рисунки </w:t>
      </w:r>
      <w:r w:rsidR="00112B45">
        <w:rPr>
          <w:rFonts w:ascii="Times New Roman" w:eastAsia="SimSun" w:hAnsi="Times New Roman" w:cs="Times New Roman"/>
          <w:sz w:val="28"/>
          <w:szCs w:val="28"/>
        </w:rPr>
        <w:t>3</w:t>
      </w:r>
      <w:r w:rsidRPr="008D7DF9">
        <w:rPr>
          <w:rFonts w:ascii="Times New Roman" w:eastAsia="SimSun" w:hAnsi="Times New Roman" w:cs="Times New Roman"/>
          <w:sz w:val="28"/>
          <w:szCs w:val="28"/>
        </w:rPr>
        <w:t>.1</w:t>
      </w:r>
      <w:r w:rsidR="00871336">
        <w:rPr>
          <w:rFonts w:ascii="Times New Roman" w:eastAsia="SimSun" w:hAnsi="Times New Roman" w:cs="Times New Roman"/>
          <w:sz w:val="28"/>
          <w:szCs w:val="28"/>
        </w:rPr>
        <w:t>3</w:t>
      </w:r>
      <w:r w:rsidRPr="008D7DF9">
        <w:rPr>
          <w:rFonts w:ascii="Times New Roman" w:eastAsia="SimSun" w:hAnsi="Times New Roman" w:cs="Times New Roman"/>
          <w:sz w:val="28"/>
          <w:szCs w:val="28"/>
        </w:rPr>
        <w:t xml:space="preserve"> и </w:t>
      </w:r>
      <w:r w:rsidR="00112B45">
        <w:rPr>
          <w:rFonts w:ascii="Times New Roman" w:eastAsia="SimSun" w:hAnsi="Times New Roman" w:cs="Times New Roman"/>
          <w:sz w:val="28"/>
          <w:szCs w:val="28"/>
        </w:rPr>
        <w:t>3</w:t>
      </w:r>
      <w:r w:rsidRPr="008D7DF9">
        <w:rPr>
          <w:rFonts w:ascii="Times New Roman" w:eastAsia="SimSun" w:hAnsi="Times New Roman" w:cs="Times New Roman"/>
          <w:sz w:val="28"/>
          <w:szCs w:val="28"/>
        </w:rPr>
        <w:t>.1</w:t>
      </w:r>
      <w:r w:rsidR="00871336">
        <w:rPr>
          <w:rFonts w:ascii="Times New Roman" w:eastAsia="SimSun" w:hAnsi="Times New Roman" w:cs="Times New Roman"/>
          <w:sz w:val="28"/>
          <w:szCs w:val="28"/>
        </w:rPr>
        <w:t>4</w:t>
      </w:r>
      <w:r w:rsidRPr="008D7DF9">
        <w:rPr>
          <w:rFonts w:ascii="Times New Roman" w:eastAsia="SimSun" w:hAnsi="Times New Roman" w:cs="Times New Roman"/>
          <w:sz w:val="28"/>
          <w:szCs w:val="28"/>
        </w:rPr>
        <w:t xml:space="preserve">). Средние значения цитокинов </w:t>
      </w:r>
      <w:proofErr w:type="spellStart"/>
      <w:r w:rsidRPr="008D7DF9">
        <w:rPr>
          <w:rFonts w:ascii="Times New Roman" w:eastAsia="SimSun" w:hAnsi="Times New Roman" w:cs="Times New Roman"/>
          <w:sz w:val="28"/>
          <w:szCs w:val="28"/>
        </w:rPr>
        <w:t>низкогорцев</w:t>
      </w:r>
      <w:proofErr w:type="spellEnd"/>
      <w:r w:rsidRPr="008D7DF9">
        <w:rPr>
          <w:rFonts w:ascii="Times New Roman" w:eastAsia="SimSun" w:hAnsi="Times New Roman" w:cs="Times New Roman"/>
          <w:sz w:val="28"/>
          <w:szCs w:val="28"/>
        </w:rPr>
        <w:t xml:space="preserve"> не выходили за пределы референтных значений (ИЛ-4 </w:t>
      </w:r>
      <w:proofErr w:type="gramStart"/>
      <w:r w:rsidRPr="008D7DF9">
        <w:rPr>
          <w:rFonts w:ascii="Times New Roman" w:eastAsia="SimSun" w:hAnsi="Times New Roman" w:cs="Times New Roman"/>
          <w:sz w:val="28"/>
          <w:szCs w:val="28"/>
        </w:rPr>
        <w:t>&lt; 4</w:t>
      </w:r>
      <w:proofErr w:type="gramEnd"/>
      <w:r w:rsidRPr="008D7DF9">
        <w:rPr>
          <w:rFonts w:ascii="Times New Roman" w:eastAsia="SimSun" w:hAnsi="Times New Roman" w:cs="Times New Roman"/>
          <w:sz w:val="28"/>
          <w:szCs w:val="28"/>
        </w:rPr>
        <w:t xml:space="preserve"> и ФНО-</w:t>
      </w:r>
      <w:r w:rsidRPr="008D7DF9">
        <w:rPr>
          <w:rFonts w:ascii="Times New Roman" w:eastAsia="SimSun" w:hAnsi="Times New Roman" w:cs="Times New Roman"/>
          <w:i/>
          <w:sz w:val="28"/>
          <w:szCs w:val="28"/>
        </w:rPr>
        <w:t xml:space="preserve">α </w:t>
      </w:r>
      <w:r w:rsidRPr="008D7DF9">
        <w:rPr>
          <w:rFonts w:ascii="Times New Roman" w:eastAsia="SimSun" w:hAnsi="Times New Roman" w:cs="Times New Roman"/>
          <w:sz w:val="28"/>
          <w:szCs w:val="28"/>
        </w:rPr>
        <w:t xml:space="preserve">&lt; 6 </w:t>
      </w:r>
      <w:proofErr w:type="spellStart"/>
      <w:r w:rsidRPr="008D7DF9">
        <w:rPr>
          <w:rFonts w:ascii="Times New Roman" w:eastAsia="SimSun" w:hAnsi="Times New Roman" w:cs="Times New Roman"/>
          <w:sz w:val="28"/>
          <w:szCs w:val="28"/>
        </w:rPr>
        <w:t>пг</w:t>
      </w:r>
      <w:proofErr w:type="spellEnd"/>
      <w:r w:rsidRPr="008D7DF9">
        <w:rPr>
          <w:rFonts w:ascii="Times New Roman" w:eastAsia="SimSun" w:hAnsi="Times New Roman" w:cs="Times New Roman"/>
          <w:sz w:val="28"/>
          <w:szCs w:val="28"/>
        </w:rPr>
        <w:t xml:space="preserve">/мл). Как видно из рисунка </w:t>
      </w:r>
      <w:r w:rsidR="00ED5832">
        <w:rPr>
          <w:rFonts w:ascii="Times New Roman" w:eastAsia="SimSun" w:hAnsi="Times New Roman" w:cs="Times New Roman"/>
          <w:sz w:val="28"/>
          <w:szCs w:val="28"/>
        </w:rPr>
        <w:t>3</w:t>
      </w:r>
      <w:r w:rsidRPr="008D7DF9">
        <w:rPr>
          <w:rFonts w:ascii="Times New Roman" w:eastAsia="SimSun" w:hAnsi="Times New Roman" w:cs="Times New Roman"/>
          <w:sz w:val="28"/>
          <w:szCs w:val="28"/>
        </w:rPr>
        <w:t>.1</w:t>
      </w:r>
      <w:r w:rsidR="00871336">
        <w:rPr>
          <w:rFonts w:ascii="Times New Roman" w:eastAsia="SimSun" w:hAnsi="Times New Roman" w:cs="Times New Roman"/>
          <w:sz w:val="28"/>
          <w:szCs w:val="28"/>
        </w:rPr>
        <w:t>4</w:t>
      </w:r>
      <w:r w:rsidRPr="008D7DF9">
        <w:rPr>
          <w:rFonts w:ascii="Times New Roman" w:eastAsia="SimSun" w:hAnsi="Times New Roman" w:cs="Times New Roman"/>
          <w:sz w:val="28"/>
          <w:szCs w:val="28"/>
        </w:rPr>
        <w:t xml:space="preserve">, у пациентов с НАЖБП с </w:t>
      </w:r>
      <w:proofErr w:type="gramStart"/>
      <w:r w:rsidRPr="008D7DF9">
        <w:rPr>
          <w:rFonts w:ascii="Times New Roman" w:eastAsia="SimSun" w:hAnsi="Times New Roman" w:cs="Times New Roman"/>
          <w:sz w:val="28"/>
          <w:szCs w:val="28"/>
        </w:rPr>
        <w:t>ИМТ &gt;</w:t>
      </w:r>
      <w:proofErr w:type="gramEnd"/>
      <w:r w:rsidRPr="008D7DF9">
        <w:rPr>
          <w:rFonts w:ascii="Times New Roman" w:eastAsia="SimSun" w:hAnsi="Times New Roman" w:cs="Times New Roman"/>
          <w:sz w:val="28"/>
          <w:szCs w:val="28"/>
        </w:rPr>
        <w:t xml:space="preserve"> 23 наблюдается больший разрыв в показателях цитокинов. Однако, несмотря на такие различия уровней цитокинов, показатель </w:t>
      </w:r>
      <w:proofErr w:type="spellStart"/>
      <w:r w:rsidRPr="008D7DF9">
        <w:rPr>
          <w:rFonts w:ascii="Times New Roman" w:eastAsia="SimSun" w:hAnsi="Times New Roman" w:cs="Times New Roman"/>
          <w:sz w:val="28"/>
          <w:szCs w:val="28"/>
        </w:rPr>
        <w:t>цитокинового</w:t>
      </w:r>
      <w:proofErr w:type="spellEnd"/>
      <w:r w:rsidRPr="008D7DF9">
        <w:rPr>
          <w:rFonts w:ascii="Times New Roman" w:eastAsia="SimSun" w:hAnsi="Times New Roman" w:cs="Times New Roman"/>
          <w:sz w:val="28"/>
          <w:szCs w:val="28"/>
        </w:rPr>
        <w:t xml:space="preserve"> индекса, который отражает истинное воспаление, не имел достоверных различий (см. табл</w:t>
      </w:r>
      <w:r w:rsidR="00C53EE0">
        <w:rPr>
          <w:rFonts w:ascii="Times New Roman" w:eastAsia="SimSun" w:hAnsi="Times New Roman" w:cs="Times New Roman"/>
          <w:sz w:val="28"/>
          <w:szCs w:val="28"/>
        </w:rPr>
        <w:t>.</w:t>
      </w:r>
      <w:r w:rsidRPr="008D7DF9">
        <w:rPr>
          <w:rFonts w:ascii="Times New Roman" w:eastAsia="SimSun" w:hAnsi="Times New Roman" w:cs="Times New Roman"/>
          <w:sz w:val="28"/>
          <w:szCs w:val="28"/>
        </w:rPr>
        <w:t xml:space="preserve"> </w:t>
      </w:r>
      <w:r w:rsidR="00112B45">
        <w:rPr>
          <w:rFonts w:ascii="Times New Roman" w:eastAsia="SimSun" w:hAnsi="Times New Roman" w:cs="Times New Roman"/>
          <w:sz w:val="28"/>
          <w:szCs w:val="28"/>
        </w:rPr>
        <w:t>3</w:t>
      </w:r>
      <w:r w:rsidRPr="008D7DF9">
        <w:rPr>
          <w:rFonts w:ascii="Times New Roman" w:eastAsia="SimSun" w:hAnsi="Times New Roman" w:cs="Times New Roman"/>
          <w:sz w:val="28"/>
          <w:szCs w:val="28"/>
        </w:rPr>
        <w:t>.7).</w:t>
      </w:r>
    </w:p>
    <w:p w14:paraId="48ABE6AD" w14:textId="77777777" w:rsidR="00D64532" w:rsidRPr="008D7DF9" w:rsidRDefault="00D64532" w:rsidP="00D64532">
      <w:pPr>
        <w:autoSpaceDE w:val="0"/>
        <w:autoSpaceDN w:val="0"/>
        <w:adjustRightInd w:val="0"/>
        <w:spacing w:after="0" w:line="360" w:lineRule="auto"/>
        <w:ind w:firstLine="567"/>
        <w:jc w:val="center"/>
        <w:rPr>
          <w:rFonts w:ascii="Times New Roman" w:eastAsia="SimSun" w:hAnsi="Times New Roman" w:cs="Times New Roman"/>
          <w:sz w:val="24"/>
          <w:szCs w:val="24"/>
          <w:lang w:eastAsia="zh-CN"/>
        </w:rPr>
      </w:pPr>
      <w:r w:rsidRPr="008D7DF9">
        <w:rPr>
          <w:rFonts w:ascii="Times New Roman" w:eastAsia="SimSun" w:hAnsi="Times New Roman" w:cs="Times New Roman"/>
          <w:noProof/>
          <w:sz w:val="24"/>
          <w:szCs w:val="24"/>
          <w:lang w:eastAsia="ru-RU"/>
        </w:rPr>
        <w:drawing>
          <wp:inline distT="0" distB="0" distL="0" distR="0" wp14:anchorId="67FD59D2" wp14:editId="7D6BB3A3">
            <wp:extent cx="2694562" cy="2694562"/>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00245" cy="2700245"/>
                    </a:xfrm>
                    <a:prstGeom prst="rect">
                      <a:avLst/>
                    </a:prstGeom>
                    <a:noFill/>
                    <a:ln>
                      <a:noFill/>
                    </a:ln>
                  </pic:spPr>
                </pic:pic>
              </a:graphicData>
            </a:graphic>
          </wp:inline>
        </w:drawing>
      </w:r>
      <w:r w:rsidRPr="008D7DF9">
        <w:rPr>
          <w:rFonts w:ascii="Times New Roman" w:eastAsia="SimSun" w:hAnsi="Times New Roman" w:cs="Times New Roman"/>
          <w:noProof/>
          <w:sz w:val="24"/>
          <w:szCs w:val="24"/>
          <w:lang w:eastAsia="ru-RU"/>
        </w:rPr>
        <w:drawing>
          <wp:inline distT="0" distB="0" distL="0" distR="0" wp14:anchorId="27D77911" wp14:editId="104C369A">
            <wp:extent cx="2704195" cy="2704195"/>
            <wp:effectExtent l="0" t="0" r="1270" b="127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07739" cy="2707739"/>
                    </a:xfrm>
                    <a:prstGeom prst="rect">
                      <a:avLst/>
                    </a:prstGeom>
                    <a:noFill/>
                    <a:ln>
                      <a:noFill/>
                    </a:ln>
                  </pic:spPr>
                </pic:pic>
              </a:graphicData>
            </a:graphic>
          </wp:inline>
        </w:drawing>
      </w:r>
    </w:p>
    <w:p w14:paraId="05BD6553" w14:textId="211EC4FB" w:rsidR="00D64532" w:rsidRPr="00C53EE0" w:rsidRDefault="00D64532" w:rsidP="00D64532">
      <w:pPr>
        <w:spacing w:after="0" w:line="276" w:lineRule="auto"/>
        <w:jc w:val="center"/>
        <w:rPr>
          <w:rFonts w:ascii="Times New Roman" w:eastAsia="SimSun" w:hAnsi="Times New Roman" w:cs="Times New Roman"/>
          <w:sz w:val="28"/>
          <w:szCs w:val="28"/>
        </w:rPr>
      </w:pPr>
      <w:r w:rsidRPr="00C53EE0">
        <w:rPr>
          <w:rFonts w:ascii="Times New Roman" w:eastAsia="SimSun" w:hAnsi="Times New Roman" w:cs="Times New Roman"/>
          <w:sz w:val="28"/>
          <w:szCs w:val="28"/>
        </w:rPr>
        <w:t xml:space="preserve">Рисунок </w:t>
      </w:r>
      <w:r w:rsidR="00112B45" w:rsidRPr="00C53EE0">
        <w:rPr>
          <w:rFonts w:ascii="Times New Roman" w:eastAsia="SimSun" w:hAnsi="Times New Roman" w:cs="Times New Roman"/>
          <w:sz w:val="28"/>
          <w:szCs w:val="28"/>
        </w:rPr>
        <w:t>3</w:t>
      </w:r>
      <w:r w:rsidRPr="00C53EE0">
        <w:rPr>
          <w:rFonts w:ascii="Times New Roman" w:eastAsia="SimSun" w:hAnsi="Times New Roman" w:cs="Times New Roman"/>
          <w:sz w:val="28"/>
          <w:szCs w:val="28"/>
        </w:rPr>
        <w:t>.1</w:t>
      </w:r>
      <w:r w:rsidR="00871336" w:rsidRPr="00C53EE0">
        <w:rPr>
          <w:rFonts w:ascii="Times New Roman" w:eastAsia="SimSun" w:hAnsi="Times New Roman" w:cs="Times New Roman"/>
          <w:sz w:val="28"/>
          <w:szCs w:val="28"/>
        </w:rPr>
        <w:t>3</w:t>
      </w:r>
      <w:r w:rsidRPr="00C53EE0">
        <w:rPr>
          <w:rFonts w:ascii="Times New Roman" w:eastAsia="SimSun" w:hAnsi="Times New Roman" w:cs="Times New Roman"/>
          <w:sz w:val="28"/>
          <w:szCs w:val="28"/>
        </w:rPr>
        <w:t xml:space="preserve"> – Концентрации ФНО-</w:t>
      </w:r>
      <w:r w:rsidRPr="00C53EE0">
        <w:rPr>
          <w:rFonts w:ascii="Times New Roman" w:eastAsia="SimSun" w:hAnsi="Times New Roman" w:cs="Times New Roman"/>
          <w:i/>
          <w:sz w:val="28"/>
          <w:szCs w:val="28"/>
        </w:rPr>
        <w:t>α</w:t>
      </w:r>
      <w:r w:rsidRPr="00C53EE0">
        <w:rPr>
          <w:rFonts w:ascii="Times New Roman" w:eastAsia="SimSun" w:hAnsi="Times New Roman" w:cs="Times New Roman"/>
          <w:sz w:val="28"/>
          <w:szCs w:val="28"/>
        </w:rPr>
        <w:t xml:space="preserve"> (а) и ИЛ-4 (b) у жителей низкогорья </w:t>
      </w:r>
    </w:p>
    <w:p w14:paraId="4DE4D8E6" w14:textId="6BE885B4" w:rsidR="00D64532" w:rsidRPr="00C53EE0" w:rsidRDefault="00D64532" w:rsidP="00D64532">
      <w:pPr>
        <w:spacing w:after="0" w:line="276" w:lineRule="auto"/>
        <w:jc w:val="center"/>
        <w:rPr>
          <w:rFonts w:ascii="Times New Roman" w:eastAsia="SimSun" w:hAnsi="Times New Roman" w:cs="Times New Roman"/>
          <w:sz w:val="28"/>
          <w:szCs w:val="28"/>
        </w:rPr>
      </w:pPr>
      <w:r w:rsidRPr="00C53EE0">
        <w:rPr>
          <w:rFonts w:ascii="Times New Roman" w:eastAsia="SimSun" w:hAnsi="Times New Roman" w:cs="Times New Roman"/>
          <w:sz w:val="28"/>
          <w:szCs w:val="28"/>
        </w:rPr>
        <w:t xml:space="preserve">и </w:t>
      </w:r>
      <w:r w:rsidR="00ED5832" w:rsidRPr="00C53EE0">
        <w:rPr>
          <w:rFonts w:ascii="Times New Roman" w:eastAsia="SimSun" w:hAnsi="Times New Roman" w:cs="Times New Roman"/>
          <w:sz w:val="28"/>
          <w:szCs w:val="28"/>
        </w:rPr>
        <w:t xml:space="preserve">среднегорья </w:t>
      </w:r>
      <w:r w:rsidRPr="00C53EE0">
        <w:rPr>
          <w:rFonts w:ascii="Times New Roman" w:eastAsia="SimSun" w:hAnsi="Times New Roman" w:cs="Times New Roman"/>
          <w:sz w:val="28"/>
          <w:szCs w:val="28"/>
        </w:rPr>
        <w:t xml:space="preserve">с НАЖБП с </w:t>
      </w:r>
      <w:proofErr w:type="gramStart"/>
      <w:r w:rsidRPr="00C53EE0">
        <w:rPr>
          <w:rFonts w:ascii="Times New Roman" w:eastAsia="SimSun" w:hAnsi="Times New Roman" w:cs="Times New Roman"/>
          <w:sz w:val="28"/>
          <w:szCs w:val="28"/>
        </w:rPr>
        <w:t>ИМТ &gt;</w:t>
      </w:r>
      <w:proofErr w:type="gramEnd"/>
      <w:r w:rsidRPr="00C53EE0">
        <w:rPr>
          <w:rFonts w:ascii="Times New Roman" w:eastAsia="SimSun" w:hAnsi="Times New Roman" w:cs="Times New Roman"/>
          <w:sz w:val="28"/>
          <w:szCs w:val="28"/>
        </w:rPr>
        <w:t xml:space="preserve"> 23, </w:t>
      </w:r>
      <w:proofErr w:type="spellStart"/>
      <w:r w:rsidRPr="00C53EE0">
        <w:rPr>
          <w:rFonts w:ascii="Times New Roman" w:eastAsia="SimSun" w:hAnsi="Times New Roman" w:cs="Times New Roman"/>
          <w:sz w:val="28"/>
          <w:szCs w:val="28"/>
        </w:rPr>
        <w:t>пг</w:t>
      </w:r>
      <w:proofErr w:type="spellEnd"/>
      <w:r w:rsidRPr="00C53EE0">
        <w:rPr>
          <w:rFonts w:ascii="Times New Roman" w:eastAsia="SimSun" w:hAnsi="Times New Roman" w:cs="Times New Roman"/>
          <w:sz w:val="28"/>
          <w:szCs w:val="28"/>
        </w:rPr>
        <w:t>/мл</w:t>
      </w:r>
    </w:p>
    <w:p w14:paraId="5F61CEC9" w14:textId="77777777" w:rsidR="00D64532" w:rsidRPr="008D7DF9" w:rsidRDefault="00D64532" w:rsidP="00D64532">
      <w:pPr>
        <w:autoSpaceDE w:val="0"/>
        <w:autoSpaceDN w:val="0"/>
        <w:adjustRightInd w:val="0"/>
        <w:spacing w:after="0" w:line="360" w:lineRule="auto"/>
        <w:ind w:firstLine="567"/>
        <w:rPr>
          <w:rFonts w:ascii="Times New Roman" w:eastAsia="SimSun" w:hAnsi="Times New Roman" w:cs="Times New Roman"/>
          <w:sz w:val="24"/>
          <w:szCs w:val="24"/>
          <w:lang w:eastAsia="zh-CN"/>
        </w:rPr>
      </w:pPr>
    </w:p>
    <w:p w14:paraId="4646F00D" w14:textId="77777777" w:rsidR="00D64532" w:rsidRPr="008D7DF9" w:rsidRDefault="00D64532" w:rsidP="00D64532">
      <w:pPr>
        <w:autoSpaceDE w:val="0"/>
        <w:autoSpaceDN w:val="0"/>
        <w:adjustRightInd w:val="0"/>
        <w:spacing w:after="0" w:line="360" w:lineRule="auto"/>
        <w:ind w:firstLine="567"/>
        <w:rPr>
          <w:rFonts w:ascii="Times New Roman" w:eastAsia="SimSun" w:hAnsi="Times New Roman" w:cs="Times New Roman"/>
          <w:sz w:val="24"/>
          <w:szCs w:val="24"/>
          <w:lang w:eastAsia="zh-CN"/>
        </w:rPr>
      </w:pPr>
      <w:r w:rsidRPr="008D7DF9">
        <w:rPr>
          <w:rFonts w:ascii="Times New Roman" w:eastAsia="SimSun" w:hAnsi="Times New Roman" w:cs="Times New Roman"/>
          <w:noProof/>
          <w:sz w:val="24"/>
          <w:szCs w:val="24"/>
          <w:lang w:eastAsia="ru-RU"/>
        </w:rPr>
        <w:lastRenderedPageBreak/>
        <w:drawing>
          <wp:inline distT="0" distB="0" distL="0" distR="0" wp14:anchorId="56D778FA" wp14:editId="2348F027">
            <wp:extent cx="2714017" cy="2714017"/>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16003" cy="2716003"/>
                    </a:xfrm>
                    <a:prstGeom prst="rect">
                      <a:avLst/>
                    </a:prstGeom>
                    <a:noFill/>
                    <a:ln>
                      <a:noFill/>
                    </a:ln>
                  </pic:spPr>
                </pic:pic>
              </a:graphicData>
            </a:graphic>
          </wp:inline>
        </w:drawing>
      </w:r>
      <w:r w:rsidRPr="008D7DF9">
        <w:rPr>
          <w:rFonts w:ascii="Times New Roman" w:eastAsia="SimSun" w:hAnsi="Times New Roman" w:cs="Times New Roman"/>
          <w:noProof/>
          <w:sz w:val="24"/>
          <w:szCs w:val="24"/>
          <w:lang w:eastAsia="ru-RU"/>
        </w:rPr>
        <w:drawing>
          <wp:inline distT="0" distB="0" distL="0" distR="0" wp14:anchorId="4031E022" wp14:editId="54705BA1">
            <wp:extent cx="2714098" cy="2714098"/>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21981" cy="2721981"/>
                    </a:xfrm>
                    <a:prstGeom prst="rect">
                      <a:avLst/>
                    </a:prstGeom>
                    <a:noFill/>
                    <a:ln>
                      <a:noFill/>
                    </a:ln>
                  </pic:spPr>
                </pic:pic>
              </a:graphicData>
            </a:graphic>
          </wp:inline>
        </w:drawing>
      </w:r>
    </w:p>
    <w:p w14:paraId="2A74064E" w14:textId="2D822D0B" w:rsidR="00D64532" w:rsidRPr="00C53EE0" w:rsidRDefault="00D64532" w:rsidP="00D64532">
      <w:pPr>
        <w:spacing w:after="0" w:line="276" w:lineRule="auto"/>
        <w:ind w:firstLine="567"/>
        <w:jc w:val="center"/>
        <w:rPr>
          <w:rFonts w:ascii="Times New Roman" w:eastAsia="SimSun" w:hAnsi="Times New Roman" w:cs="Times New Roman"/>
          <w:sz w:val="28"/>
          <w:szCs w:val="28"/>
        </w:rPr>
      </w:pPr>
      <w:r w:rsidRPr="00C53EE0">
        <w:rPr>
          <w:rFonts w:ascii="Times New Roman" w:eastAsia="SimSun" w:hAnsi="Times New Roman" w:cs="Times New Roman"/>
          <w:sz w:val="28"/>
          <w:szCs w:val="28"/>
        </w:rPr>
        <w:t xml:space="preserve">Рисунок </w:t>
      </w:r>
      <w:r w:rsidR="00112B45" w:rsidRPr="00C53EE0">
        <w:rPr>
          <w:rFonts w:ascii="Times New Roman" w:eastAsia="SimSun" w:hAnsi="Times New Roman" w:cs="Times New Roman"/>
          <w:sz w:val="28"/>
          <w:szCs w:val="28"/>
        </w:rPr>
        <w:t>3</w:t>
      </w:r>
      <w:r w:rsidRPr="00C53EE0">
        <w:rPr>
          <w:rFonts w:ascii="Times New Roman" w:eastAsia="SimSun" w:hAnsi="Times New Roman" w:cs="Times New Roman"/>
          <w:sz w:val="28"/>
          <w:szCs w:val="28"/>
        </w:rPr>
        <w:t>.1</w:t>
      </w:r>
      <w:r w:rsidR="00871336" w:rsidRPr="00C53EE0">
        <w:rPr>
          <w:rFonts w:ascii="Times New Roman" w:eastAsia="SimSun" w:hAnsi="Times New Roman" w:cs="Times New Roman"/>
          <w:sz w:val="28"/>
          <w:szCs w:val="28"/>
        </w:rPr>
        <w:t>4</w:t>
      </w:r>
      <w:r w:rsidRPr="00C53EE0">
        <w:rPr>
          <w:rFonts w:ascii="Times New Roman" w:eastAsia="SimSun" w:hAnsi="Times New Roman" w:cs="Times New Roman"/>
          <w:sz w:val="28"/>
          <w:szCs w:val="28"/>
        </w:rPr>
        <w:t xml:space="preserve"> – Концентрации ФНО-</w:t>
      </w:r>
      <w:r w:rsidRPr="00C53EE0">
        <w:rPr>
          <w:rFonts w:ascii="Times New Roman" w:eastAsia="SimSun" w:hAnsi="Times New Roman" w:cs="Times New Roman"/>
          <w:i/>
          <w:sz w:val="28"/>
          <w:szCs w:val="28"/>
        </w:rPr>
        <w:t>α</w:t>
      </w:r>
      <w:r w:rsidRPr="00C53EE0">
        <w:rPr>
          <w:rFonts w:ascii="Times New Roman" w:eastAsia="SimSun" w:hAnsi="Times New Roman" w:cs="Times New Roman"/>
          <w:sz w:val="28"/>
          <w:szCs w:val="28"/>
        </w:rPr>
        <w:t xml:space="preserve"> (а) и ИЛ-4 (b) у жителей </w:t>
      </w:r>
    </w:p>
    <w:p w14:paraId="4022A12C" w14:textId="1DABB308" w:rsidR="00D64532" w:rsidRPr="00C53EE0" w:rsidRDefault="00D64532" w:rsidP="00D64532">
      <w:pPr>
        <w:spacing w:after="0" w:line="276" w:lineRule="auto"/>
        <w:ind w:firstLine="567"/>
        <w:jc w:val="center"/>
        <w:rPr>
          <w:rFonts w:ascii="Times New Roman" w:eastAsia="SimSun" w:hAnsi="Times New Roman" w:cs="Times New Roman"/>
          <w:sz w:val="32"/>
          <w:szCs w:val="32"/>
        </w:rPr>
      </w:pPr>
      <w:r w:rsidRPr="00C53EE0">
        <w:rPr>
          <w:rFonts w:ascii="Times New Roman" w:eastAsia="SimSun" w:hAnsi="Times New Roman" w:cs="Times New Roman"/>
          <w:sz w:val="28"/>
          <w:szCs w:val="28"/>
        </w:rPr>
        <w:t xml:space="preserve">низкогорья и </w:t>
      </w:r>
      <w:r w:rsidR="00ED5832" w:rsidRPr="00C53EE0">
        <w:rPr>
          <w:rFonts w:ascii="Times New Roman" w:eastAsia="SimSun" w:hAnsi="Times New Roman" w:cs="Times New Roman"/>
          <w:sz w:val="28"/>
          <w:szCs w:val="28"/>
        </w:rPr>
        <w:t xml:space="preserve">среднегорья </w:t>
      </w:r>
      <w:r w:rsidRPr="00C53EE0">
        <w:rPr>
          <w:rFonts w:ascii="Times New Roman" w:eastAsia="SimSun" w:hAnsi="Times New Roman" w:cs="Times New Roman"/>
          <w:sz w:val="28"/>
          <w:szCs w:val="28"/>
        </w:rPr>
        <w:t xml:space="preserve">с НАЖБП с ИМТ ≤ 23, </w:t>
      </w:r>
      <w:proofErr w:type="spellStart"/>
      <w:r w:rsidRPr="00C53EE0">
        <w:rPr>
          <w:rFonts w:ascii="Times New Roman" w:eastAsia="SimSun" w:hAnsi="Times New Roman" w:cs="Times New Roman"/>
          <w:sz w:val="28"/>
          <w:szCs w:val="28"/>
        </w:rPr>
        <w:t>пг</w:t>
      </w:r>
      <w:proofErr w:type="spellEnd"/>
      <w:r w:rsidRPr="00C53EE0">
        <w:rPr>
          <w:rFonts w:ascii="Times New Roman" w:eastAsia="SimSun" w:hAnsi="Times New Roman" w:cs="Times New Roman"/>
          <w:sz w:val="28"/>
          <w:szCs w:val="28"/>
        </w:rPr>
        <w:t>/</w:t>
      </w:r>
      <w:r w:rsidRPr="00C53EE0">
        <w:rPr>
          <w:rFonts w:ascii="Times New Roman" w:eastAsia="SimSun" w:hAnsi="Times New Roman" w:cs="Times New Roman"/>
          <w:sz w:val="32"/>
          <w:szCs w:val="32"/>
        </w:rPr>
        <w:t>мл</w:t>
      </w:r>
    </w:p>
    <w:p w14:paraId="0B8DEFBA" w14:textId="77777777" w:rsidR="00D64532" w:rsidRPr="008D7DF9" w:rsidRDefault="00D64532" w:rsidP="00D64532">
      <w:pPr>
        <w:spacing w:after="0" w:line="360" w:lineRule="auto"/>
        <w:ind w:firstLine="567"/>
        <w:jc w:val="both"/>
        <w:rPr>
          <w:rFonts w:ascii="Times New Roman" w:eastAsia="SimSun" w:hAnsi="Times New Roman" w:cs="Times New Roman"/>
          <w:sz w:val="28"/>
          <w:szCs w:val="28"/>
        </w:rPr>
      </w:pPr>
    </w:p>
    <w:p w14:paraId="5F3264C5" w14:textId="001B1705" w:rsidR="00D64532" w:rsidRPr="008D7DF9" w:rsidRDefault="00D64532" w:rsidP="00D64532">
      <w:pPr>
        <w:spacing w:after="0" w:line="360" w:lineRule="auto"/>
        <w:ind w:firstLine="567"/>
        <w:jc w:val="both"/>
        <w:rPr>
          <w:rFonts w:ascii="Times New Roman" w:eastAsia="SimSun" w:hAnsi="Times New Roman" w:cs="Times New Roman"/>
          <w:sz w:val="28"/>
          <w:szCs w:val="28"/>
          <w:lang w:eastAsia="zh-CN"/>
        </w:rPr>
      </w:pPr>
      <w:r w:rsidRPr="008D7DF9">
        <w:rPr>
          <w:rFonts w:ascii="Times New Roman" w:eastAsia="SimSun" w:hAnsi="Times New Roman" w:cs="Times New Roman"/>
          <w:sz w:val="28"/>
          <w:szCs w:val="28"/>
        </w:rPr>
        <w:t xml:space="preserve">Выявление прогрессирующего фиброза очень важно, так как именно замещение печени соединительной тканью является фактором, определяющим исход заболеваний. При прогрессирующем течении НАЖБП в дальнейшем может начаться фиброз. Неинвазивным методом скрининга фиброза печени является анализ показателей по шкале </w:t>
      </w:r>
      <w:r w:rsidRPr="008D7DF9">
        <w:rPr>
          <w:rFonts w:ascii="Times New Roman" w:eastAsia="SimSun" w:hAnsi="Times New Roman" w:cs="Times New Roman"/>
          <w:sz w:val="28"/>
          <w:szCs w:val="28"/>
          <w:lang w:val="en-US"/>
        </w:rPr>
        <w:t>BARD</w:t>
      </w:r>
      <w:r w:rsidRPr="008D7DF9">
        <w:rPr>
          <w:rFonts w:ascii="Times New Roman" w:eastAsia="SimSun" w:hAnsi="Times New Roman" w:cs="Times New Roman"/>
          <w:sz w:val="28"/>
          <w:szCs w:val="28"/>
        </w:rPr>
        <w:t xml:space="preserve"> и индексу </w:t>
      </w:r>
      <w:r w:rsidRPr="008D7DF9">
        <w:rPr>
          <w:rFonts w:ascii="Times New Roman" w:eastAsia="SimSun" w:hAnsi="Times New Roman" w:cs="Times New Roman"/>
          <w:sz w:val="28"/>
          <w:szCs w:val="28"/>
          <w:lang w:val="en-US"/>
        </w:rPr>
        <w:t>FIB</w:t>
      </w:r>
      <w:r w:rsidRPr="008D7DF9">
        <w:rPr>
          <w:rFonts w:ascii="Times New Roman" w:eastAsia="SimSun" w:hAnsi="Times New Roman" w:cs="Times New Roman"/>
          <w:sz w:val="28"/>
          <w:szCs w:val="28"/>
        </w:rPr>
        <w:t xml:space="preserve">-4. Данные шкалы </w:t>
      </w:r>
      <w:r w:rsidRPr="008D7DF9">
        <w:rPr>
          <w:rFonts w:ascii="Times New Roman" w:eastAsia="SimSun" w:hAnsi="Times New Roman" w:cs="Times New Roman"/>
          <w:sz w:val="28"/>
          <w:szCs w:val="28"/>
          <w:lang w:val="en-US"/>
        </w:rPr>
        <w:t>BARD</w:t>
      </w:r>
      <w:r w:rsidRPr="008D7DF9">
        <w:rPr>
          <w:rFonts w:ascii="Times New Roman" w:eastAsia="SimSun" w:hAnsi="Times New Roman" w:cs="Times New Roman"/>
          <w:sz w:val="28"/>
          <w:szCs w:val="28"/>
        </w:rPr>
        <w:t xml:space="preserve"> у</w:t>
      </w:r>
      <w:r w:rsidRPr="008D7DF9">
        <w:rPr>
          <w:rFonts w:ascii="Times New Roman" w:eastAsia="SimSun" w:hAnsi="Times New Roman" w:cs="Times New Roman"/>
          <w:sz w:val="28"/>
          <w:szCs w:val="28"/>
          <w:lang w:eastAsia="zh-CN"/>
        </w:rPr>
        <w:t xml:space="preserve"> </w:t>
      </w:r>
      <w:r w:rsidR="00ED5832">
        <w:rPr>
          <w:rFonts w:ascii="Times New Roman" w:eastAsia="SimSun" w:hAnsi="Times New Roman" w:cs="Times New Roman"/>
          <w:sz w:val="28"/>
          <w:szCs w:val="28"/>
        </w:rPr>
        <w:t>горцев</w:t>
      </w:r>
      <w:r w:rsidRPr="008D7DF9">
        <w:rPr>
          <w:rFonts w:ascii="Times New Roman" w:eastAsia="SimSun" w:hAnsi="Times New Roman" w:cs="Times New Roman"/>
          <w:sz w:val="28"/>
          <w:szCs w:val="28"/>
        </w:rPr>
        <w:t xml:space="preserve"> и низкогорной групп не имели статистически значимых отличий, однако во всех группах, независимо от массы тела, результат превышал 2 балла. Наличие 2 баллов и более свидетельствует о вероятности (ОШ = 17) III–IV стадии фиброза [</w:t>
      </w:r>
      <w:r w:rsidR="0023233B">
        <w:rPr>
          <w:rFonts w:ascii="Times New Roman" w:eastAsia="SimSun" w:hAnsi="Times New Roman" w:cs="Times New Roman"/>
          <w:sz w:val="28"/>
          <w:szCs w:val="28"/>
        </w:rPr>
        <w:t>307</w:t>
      </w:r>
      <w:r w:rsidRPr="008D7DF9">
        <w:rPr>
          <w:rFonts w:ascii="Times New Roman" w:eastAsia="SimSun" w:hAnsi="Times New Roman" w:cs="Times New Roman"/>
          <w:sz w:val="28"/>
          <w:szCs w:val="28"/>
        </w:rPr>
        <w:t xml:space="preserve">]. По данным шкалы </w:t>
      </w:r>
      <w:r w:rsidRPr="008D7DF9">
        <w:rPr>
          <w:rFonts w:ascii="Times New Roman" w:eastAsia="SimSun" w:hAnsi="Times New Roman" w:cs="Times New Roman"/>
          <w:sz w:val="28"/>
          <w:szCs w:val="28"/>
          <w:lang w:val="en-US"/>
        </w:rPr>
        <w:t>FIB</w:t>
      </w:r>
      <w:r w:rsidRPr="008D7DF9">
        <w:rPr>
          <w:rFonts w:ascii="Times New Roman" w:eastAsia="SimSun" w:hAnsi="Times New Roman" w:cs="Times New Roman"/>
          <w:sz w:val="28"/>
          <w:szCs w:val="28"/>
        </w:rPr>
        <w:t xml:space="preserve">-4, группа </w:t>
      </w:r>
      <w:r w:rsidR="00ED5832">
        <w:rPr>
          <w:rFonts w:ascii="Times New Roman" w:eastAsia="SimSun" w:hAnsi="Times New Roman" w:cs="Times New Roman"/>
          <w:sz w:val="28"/>
          <w:szCs w:val="28"/>
        </w:rPr>
        <w:t>горцев</w:t>
      </w:r>
      <w:r w:rsidRPr="008D7DF9">
        <w:rPr>
          <w:rFonts w:ascii="Times New Roman" w:eastAsia="SimSun" w:hAnsi="Times New Roman" w:cs="Times New Roman"/>
          <w:sz w:val="28"/>
          <w:szCs w:val="28"/>
        </w:rPr>
        <w:t xml:space="preserve"> с высоким ИМТ находилась в диапазоне среднего риска развития фиброза (см. таблицу </w:t>
      </w:r>
      <w:r w:rsidR="00112B45">
        <w:rPr>
          <w:rFonts w:ascii="Times New Roman" w:eastAsia="SimSun" w:hAnsi="Times New Roman" w:cs="Times New Roman"/>
          <w:sz w:val="28"/>
          <w:szCs w:val="28"/>
        </w:rPr>
        <w:t>3</w:t>
      </w:r>
      <w:r w:rsidRPr="008D7DF9">
        <w:rPr>
          <w:rFonts w:ascii="Times New Roman" w:eastAsia="SimSun" w:hAnsi="Times New Roman" w:cs="Times New Roman"/>
          <w:sz w:val="28"/>
          <w:szCs w:val="28"/>
        </w:rPr>
        <w:t xml:space="preserve">.7). Как видно на рисунке </w:t>
      </w:r>
      <w:r w:rsidR="00112B45">
        <w:rPr>
          <w:rFonts w:ascii="Times New Roman" w:eastAsia="SimSun" w:hAnsi="Times New Roman" w:cs="Times New Roman"/>
          <w:sz w:val="28"/>
          <w:szCs w:val="28"/>
        </w:rPr>
        <w:t>3</w:t>
      </w:r>
      <w:r w:rsidRPr="008D7DF9">
        <w:rPr>
          <w:rFonts w:ascii="Times New Roman" w:eastAsia="SimSun" w:hAnsi="Times New Roman" w:cs="Times New Roman"/>
          <w:sz w:val="28"/>
          <w:szCs w:val="28"/>
        </w:rPr>
        <w:t>.1</w:t>
      </w:r>
      <w:r w:rsidR="00871336">
        <w:rPr>
          <w:rFonts w:ascii="Times New Roman" w:eastAsia="SimSun" w:hAnsi="Times New Roman" w:cs="Times New Roman"/>
          <w:sz w:val="28"/>
          <w:szCs w:val="28"/>
        </w:rPr>
        <w:t>5</w:t>
      </w:r>
      <w:r w:rsidRPr="008D7DF9">
        <w:rPr>
          <w:rFonts w:ascii="Times New Roman" w:eastAsia="SimSun" w:hAnsi="Times New Roman" w:cs="Times New Roman"/>
          <w:sz w:val="28"/>
          <w:szCs w:val="28"/>
        </w:rPr>
        <w:t>, концентрации как про-, так и противовоспалительных цитокинов возрастала с увеличением индекса фиброза печени. Значение ЦИ также отражало активацию воспаления.</w:t>
      </w:r>
    </w:p>
    <w:p w14:paraId="2B50CE3B" w14:textId="77777777" w:rsidR="00D64532" w:rsidRPr="008D7DF9" w:rsidRDefault="00D64532" w:rsidP="00D64532">
      <w:pPr>
        <w:autoSpaceDE w:val="0"/>
        <w:autoSpaceDN w:val="0"/>
        <w:adjustRightInd w:val="0"/>
        <w:spacing w:after="0" w:line="360" w:lineRule="auto"/>
        <w:ind w:firstLine="567"/>
        <w:jc w:val="center"/>
        <w:rPr>
          <w:rFonts w:ascii="Times New Roman" w:eastAsia="SimSun" w:hAnsi="Times New Roman" w:cs="Times New Roman"/>
          <w:sz w:val="24"/>
          <w:szCs w:val="24"/>
          <w:lang w:eastAsia="zh-CN"/>
        </w:rPr>
      </w:pPr>
      <w:r w:rsidRPr="008D7DF9">
        <w:rPr>
          <w:rFonts w:ascii="Times New Roman" w:eastAsia="SimSun" w:hAnsi="Times New Roman" w:cs="Times New Roman"/>
          <w:noProof/>
          <w:sz w:val="24"/>
          <w:szCs w:val="24"/>
          <w:lang w:eastAsia="ru-RU"/>
        </w:rPr>
        <w:lastRenderedPageBreak/>
        <w:drawing>
          <wp:inline distT="0" distB="0" distL="0" distR="0" wp14:anchorId="7578232D" wp14:editId="1CEA6093">
            <wp:extent cx="1799901" cy="1799901"/>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01795" cy="1801795"/>
                    </a:xfrm>
                    <a:prstGeom prst="rect">
                      <a:avLst/>
                    </a:prstGeom>
                    <a:noFill/>
                    <a:ln>
                      <a:noFill/>
                    </a:ln>
                  </pic:spPr>
                </pic:pic>
              </a:graphicData>
            </a:graphic>
          </wp:inline>
        </w:drawing>
      </w:r>
      <w:r w:rsidRPr="008D7DF9">
        <w:rPr>
          <w:rFonts w:ascii="Times New Roman" w:eastAsia="SimSun" w:hAnsi="Times New Roman" w:cs="Times New Roman"/>
          <w:noProof/>
          <w:sz w:val="24"/>
          <w:szCs w:val="24"/>
          <w:lang w:eastAsia="ru-RU"/>
        </w:rPr>
        <w:drawing>
          <wp:inline distT="0" distB="0" distL="0" distR="0" wp14:anchorId="6687982E" wp14:editId="7AE60010">
            <wp:extent cx="1760706" cy="1760706"/>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62441" cy="1762441"/>
                    </a:xfrm>
                    <a:prstGeom prst="rect">
                      <a:avLst/>
                    </a:prstGeom>
                    <a:noFill/>
                    <a:ln>
                      <a:noFill/>
                    </a:ln>
                  </pic:spPr>
                </pic:pic>
              </a:graphicData>
            </a:graphic>
          </wp:inline>
        </w:drawing>
      </w:r>
      <w:r w:rsidRPr="008D7DF9">
        <w:rPr>
          <w:rFonts w:ascii="Times New Roman" w:eastAsia="SimSun" w:hAnsi="Times New Roman" w:cs="Times New Roman"/>
          <w:noProof/>
          <w:sz w:val="24"/>
          <w:szCs w:val="24"/>
          <w:lang w:eastAsia="ru-RU"/>
        </w:rPr>
        <w:drawing>
          <wp:inline distT="0" distB="0" distL="0" distR="0" wp14:anchorId="649D6078" wp14:editId="048AC2C6">
            <wp:extent cx="1789282" cy="1789282"/>
            <wp:effectExtent l="0" t="0" r="1905" b="190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94244" cy="1794244"/>
                    </a:xfrm>
                    <a:prstGeom prst="rect">
                      <a:avLst/>
                    </a:prstGeom>
                    <a:noFill/>
                    <a:ln>
                      <a:noFill/>
                    </a:ln>
                  </pic:spPr>
                </pic:pic>
              </a:graphicData>
            </a:graphic>
          </wp:inline>
        </w:drawing>
      </w:r>
    </w:p>
    <w:p w14:paraId="56048027" w14:textId="2E3B4EAD" w:rsidR="00D64532" w:rsidRPr="00C53EE0" w:rsidRDefault="00D64532" w:rsidP="00D64532">
      <w:pPr>
        <w:spacing w:after="0" w:line="276" w:lineRule="auto"/>
        <w:ind w:firstLine="567"/>
        <w:jc w:val="center"/>
        <w:rPr>
          <w:rFonts w:ascii="Times New Roman" w:eastAsia="SimSun" w:hAnsi="Times New Roman" w:cs="Times New Roman"/>
          <w:sz w:val="32"/>
          <w:szCs w:val="32"/>
        </w:rPr>
      </w:pPr>
      <w:r w:rsidRPr="00C53EE0">
        <w:rPr>
          <w:rFonts w:ascii="Times New Roman" w:eastAsia="SimSun" w:hAnsi="Times New Roman" w:cs="Times New Roman"/>
          <w:sz w:val="28"/>
          <w:szCs w:val="28"/>
        </w:rPr>
        <w:t xml:space="preserve">Рисунок </w:t>
      </w:r>
      <w:r w:rsidR="00112B45" w:rsidRPr="00C53EE0">
        <w:rPr>
          <w:rFonts w:ascii="Times New Roman" w:eastAsia="SimSun" w:hAnsi="Times New Roman" w:cs="Times New Roman"/>
          <w:sz w:val="28"/>
          <w:szCs w:val="28"/>
        </w:rPr>
        <w:t>3</w:t>
      </w:r>
      <w:r w:rsidRPr="00C53EE0">
        <w:rPr>
          <w:rFonts w:ascii="Times New Roman" w:eastAsia="SimSun" w:hAnsi="Times New Roman" w:cs="Times New Roman"/>
          <w:sz w:val="28"/>
          <w:szCs w:val="28"/>
        </w:rPr>
        <w:t>.1</w:t>
      </w:r>
      <w:r w:rsidR="00871336" w:rsidRPr="00C53EE0">
        <w:rPr>
          <w:rFonts w:ascii="Times New Roman" w:eastAsia="SimSun" w:hAnsi="Times New Roman" w:cs="Times New Roman"/>
          <w:sz w:val="28"/>
          <w:szCs w:val="28"/>
        </w:rPr>
        <w:t>5</w:t>
      </w:r>
      <w:r w:rsidRPr="00C53EE0">
        <w:rPr>
          <w:rFonts w:ascii="Times New Roman" w:eastAsia="SimSun" w:hAnsi="Times New Roman" w:cs="Times New Roman"/>
          <w:sz w:val="28"/>
          <w:szCs w:val="28"/>
        </w:rPr>
        <w:t xml:space="preserve"> – Концентрации ФНО-</w:t>
      </w:r>
      <w:r w:rsidRPr="00C53EE0">
        <w:rPr>
          <w:rFonts w:ascii="Times New Roman" w:eastAsia="SimSun" w:hAnsi="Times New Roman" w:cs="Times New Roman"/>
          <w:i/>
          <w:sz w:val="28"/>
          <w:szCs w:val="28"/>
        </w:rPr>
        <w:t>α</w:t>
      </w:r>
      <w:r w:rsidRPr="00C53EE0">
        <w:rPr>
          <w:rFonts w:ascii="Times New Roman" w:eastAsia="SimSun" w:hAnsi="Times New Roman" w:cs="Times New Roman"/>
          <w:sz w:val="28"/>
          <w:szCs w:val="28"/>
        </w:rPr>
        <w:t xml:space="preserve"> (</w:t>
      </w:r>
      <w:proofErr w:type="spellStart"/>
      <w:r w:rsidRPr="00C53EE0">
        <w:rPr>
          <w:rFonts w:ascii="Times New Roman" w:eastAsia="SimSun" w:hAnsi="Times New Roman" w:cs="Times New Roman"/>
          <w:sz w:val="28"/>
          <w:szCs w:val="28"/>
        </w:rPr>
        <w:t>пг</w:t>
      </w:r>
      <w:proofErr w:type="spellEnd"/>
      <w:r w:rsidRPr="00C53EE0">
        <w:rPr>
          <w:rFonts w:ascii="Times New Roman" w:eastAsia="SimSun" w:hAnsi="Times New Roman" w:cs="Times New Roman"/>
          <w:sz w:val="28"/>
          <w:szCs w:val="28"/>
        </w:rPr>
        <w:t>/мл), ИЛ-4 (</w:t>
      </w:r>
      <w:proofErr w:type="spellStart"/>
      <w:r w:rsidRPr="00C53EE0">
        <w:rPr>
          <w:rFonts w:ascii="Times New Roman" w:eastAsia="SimSun" w:hAnsi="Times New Roman" w:cs="Times New Roman"/>
          <w:sz w:val="28"/>
          <w:szCs w:val="28"/>
        </w:rPr>
        <w:t>пг</w:t>
      </w:r>
      <w:proofErr w:type="spellEnd"/>
      <w:r w:rsidRPr="00C53EE0">
        <w:rPr>
          <w:rFonts w:ascii="Times New Roman" w:eastAsia="SimSun" w:hAnsi="Times New Roman" w:cs="Times New Roman"/>
          <w:sz w:val="28"/>
          <w:szCs w:val="28"/>
        </w:rPr>
        <w:t xml:space="preserve">/мл) и значение </w:t>
      </w:r>
      <w:proofErr w:type="spellStart"/>
      <w:r w:rsidRPr="00C53EE0">
        <w:rPr>
          <w:rFonts w:ascii="Times New Roman" w:eastAsia="SimSun" w:hAnsi="Times New Roman" w:cs="Times New Roman"/>
          <w:sz w:val="28"/>
          <w:szCs w:val="28"/>
        </w:rPr>
        <w:t>цитокинового</w:t>
      </w:r>
      <w:proofErr w:type="spellEnd"/>
      <w:r w:rsidRPr="00C53EE0">
        <w:rPr>
          <w:rFonts w:ascii="Times New Roman" w:eastAsia="SimSun" w:hAnsi="Times New Roman" w:cs="Times New Roman"/>
          <w:sz w:val="28"/>
          <w:szCs w:val="28"/>
        </w:rPr>
        <w:t xml:space="preserve"> индекса (ЦИ) в зависимости от шкалы фиброза </w:t>
      </w:r>
      <w:r w:rsidRPr="00C53EE0">
        <w:rPr>
          <w:rFonts w:ascii="Times New Roman" w:eastAsia="SimSun" w:hAnsi="Times New Roman" w:cs="Times New Roman"/>
          <w:sz w:val="28"/>
          <w:szCs w:val="28"/>
          <w:lang w:val="en-US"/>
        </w:rPr>
        <w:t>BARD</w:t>
      </w:r>
    </w:p>
    <w:p w14:paraId="47870FD1" w14:textId="77777777" w:rsidR="00C53EE0" w:rsidRDefault="00C53EE0" w:rsidP="00D64532">
      <w:pPr>
        <w:spacing w:after="0" w:line="360" w:lineRule="auto"/>
        <w:ind w:firstLine="567"/>
        <w:jc w:val="both"/>
        <w:rPr>
          <w:rFonts w:ascii="Times New Roman" w:eastAsia="SimSun" w:hAnsi="Times New Roman" w:cs="Times New Roman"/>
          <w:sz w:val="28"/>
          <w:szCs w:val="28"/>
        </w:rPr>
      </w:pPr>
    </w:p>
    <w:p w14:paraId="165A253A" w14:textId="07F7C682" w:rsidR="00D64532" w:rsidRPr="008D7DF9" w:rsidRDefault="00D64532" w:rsidP="00D64532">
      <w:pPr>
        <w:spacing w:after="0" w:line="360" w:lineRule="auto"/>
        <w:ind w:firstLine="567"/>
        <w:jc w:val="both"/>
        <w:rPr>
          <w:rFonts w:ascii="Times New Roman" w:eastAsia="SimSun" w:hAnsi="Times New Roman" w:cs="Times New Roman"/>
          <w:sz w:val="28"/>
          <w:szCs w:val="28"/>
        </w:rPr>
      </w:pPr>
      <w:r w:rsidRPr="008D7DF9">
        <w:rPr>
          <w:rFonts w:ascii="Times New Roman" w:eastAsia="SimSun" w:hAnsi="Times New Roman" w:cs="Times New Roman"/>
          <w:sz w:val="28"/>
          <w:szCs w:val="28"/>
        </w:rPr>
        <w:t xml:space="preserve">Таблица </w:t>
      </w:r>
      <w:r w:rsidR="00112B45">
        <w:rPr>
          <w:rFonts w:ascii="Times New Roman" w:eastAsia="SimSun" w:hAnsi="Times New Roman" w:cs="Times New Roman"/>
          <w:sz w:val="28"/>
          <w:szCs w:val="28"/>
        </w:rPr>
        <w:t>3</w:t>
      </w:r>
      <w:r w:rsidRPr="008D7DF9">
        <w:rPr>
          <w:rFonts w:ascii="Times New Roman" w:eastAsia="SimSun" w:hAnsi="Times New Roman" w:cs="Times New Roman"/>
          <w:sz w:val="28"/>
          <w:szCs w:val="28"/>
        </w:rPr>
        <w:t xml:space="preserve">.7 отражает сравнение показателей цитокинов, ЦИ и данных шкал фиброза у пациентов с НАЖБП, проживающих на разных высотах. Наравне с статистически значимыми высокими цифрами цитокинов у горцев, отмечаются высокие значения показателей </w:t>
      </w:r>
      <w:r w:rsidRPr="008D7DF9">
        <w:rPr>
          <w:rFonts w:ascii="Times New Roman" w:eastAsia="SimSun" w:hAnsi="Times New Roman" w:cs="Times New Roman"/>
          <w:sz w:val="28"/>
          <w:szCs w:val="28"/>
          <w:lang w:val="en-US"/>
        </w:rPr>
        <w:t>BARD</w:t>
      </w:r>
      <w:r w:rsidRPr="008D7DF9">
        <w:rPr>
          <w:rFonts w:ascii="Times New Roman" w:eastAsia="SimSun" w:hAnsi="Times New Roman" w:cs="Times New Roman"/>
          <w:sz w:val="28"/>
          <w:szCs w:val="28"/>
        </w:rPr>
        <w:t xml:space="preserve"> и </w:t>
      </w:r>
      <w:r w:rsidRPr="008D7DF9">
        <w:rPr>
          <w:rFonts w:ascii="Times New Roman" w:eastAsia="SimSun" w:hAnsi="Times New Roman" w:cs="Times New Roman"/>
          <w:sz w:val="28"/>
          <w:szCs w:val="28"/>
          <w:lang w:val="en-US"/>
        </w:rPr>
        <w:t>FIB</w:t>
      </w:r>
      <w:r w:rsidRPr="008D7DF9">
        <w:rPr>
          <w:rFonts w:ascii="Times New Roman" w:eastAsia="SimSun" w:hAnsi="Times New Roman" w:cs="Times New Roman"/>
          <w:sz w:val="28"/>
          <w:szCs w:val="28"/>
        </w:rPr>
        <w:t xml:space="preserve">-4 у лиц с избыточным весом. У худой когорты, проживающей в условиях высокогорья, показатель фиброза не отличался от </w:t>
      </w:r>
      <w:proofErr w:type="spellStart"/>
      <w:r w:rsidRPr="008D7DF9">
        <w:rPr>
          <w:rFonts w:ascii="Times New Roman" w:eastAsia="SimSun" w:hAnsi="Times New Roman" w:cs="Times New Roman"/>
          <w:sz w:val="28"/>
          <w:szCs w:val="28"/>
        </w:rPr>
        <w:t>низкогорцев</w:t>
      </w:r>
      <w:proofErr w:type="spellEnd"/>
      <w:r w:rsidRPr="008D7DF9">
        <w:rPr>
          <w:rFonts w:ascii="Times New Roman" w:eastAsia="SimSun" w:hAnsi="Times New Roman" w:cs="Times New Roman"/>
          <w:sz w:val="28"/>
          <w:szCs w:val="28"/>
        </w:rPr>
        <w:t>.</w:t>
      </w:r>
    </w:p>
    <w:p w14:paraId="1B52CCB5" w14:textId="77777777" w:rsidR="00D64532" w:rsidRPr="008D7DF9" w:rsidRDefault="00D64532" w:rsidP="00D64532">
      <w:pPr>
        <w:spacing w:after="0" w:line="360" w:lineRule="auto"/>
        <w:ind w:firstLine="567"/>
        <w:jc w:val="both"/>
        <w:rPr>
          <w:rFonts w:ascii="Times New Roman" w:eastAsia="SimSun" w:hAnsi="Times New Roman" w:cs="Times New Roman"/>
          <w:sz w:val="28"/>
          <w:szCs w:val="28"/>
        </w:rPr>
      </w:pPr>
    </w:p>
    <w:p w14:paraId="5283FCCA" w14:textId="2376A44D" w:rsidR="00D64532" w:rsidRPr="00C53EE0" w:rsidRDefault="00D64532" w:rsidP="00D64532">
      <w:pPr>
        <w:spacing w:after="0" w:line="276" w:lineRule="auto"/>
        <w:ind w:firstLine="567"/>
        <w:jc w:val="center"/>
        <w:rPr>
          <w:rFonts w:ascii="Times New Roman" w:eastAsia="SimSun" w:hAnsi="Times New Roman" w:cs="Times New Roman"/>
          <w:sz w:val="28"/>
          <w:szCs w:val="28"/>
        </w:rPr>
      </w:pPr>
      <w:r w:rsidRPr="00C53EE0">
        <w:rPr>
          <w:rFonts w:ascii="Times New Roman" w:eastAsia="SimSun" w:hAnsi="Times New Roman" w:cs="Times New Roman"/>
          <w:sz w:val="28"/>
          <w:szCs w:val="28"/>
        </w:rPr>
        <w:t xml:space="preserve">Таблица </w:t>
      </w:r>
      <w:r w:rsidR="00112B45" w:rsidRPr="00C53EE0">
        <w:rPr>
          <w:rFonts w:ascii="Times New Roman" w:eastAsia="SimSun" w:hAnsi="Times New Roman" w:cs="Times New Roman"/>
          <w:sz w:val="28"/>
          <w:szCs w:val="28"/>
        </w:rPr>
        <w:t>3</w:t>
      </w:r>
      <w:r w:rsidRPr="00C53EE0">
        <w:rPr>
          <w:rFonts w:ascii="Times New Roman" w:eastAsia="SimSun" w:hAnsi="Times New Roman" w:cs="Times New Roman"/>
          <w:sz w:val="28"/>
          <w:szCs w:val="28"/>
        </w:rPr>
        <w:t>.7</w:t>
      </w:r>
      <w:r w:rsidR="00C53EE0" w:rsidRPr="00C53EE0">
        <w:rPr>
          <w:rFonts w:ascii="Times New Roman" w:eastAsia="SimSun" w:hAnsi="Times New Roman" w:cs="Times New Roman"/>
          <w:sz w:val="28"/>
          <w:szCs w:val="28"/>
        </w:rPr>
        <w:t>.</w:t>
      </w:r>
      <w:r w:rsidRPr="00C53EE0">
        <w:rPr>
          <w:rFonts w:ascii="Times New Roman" w:eastAsia="SimSun" w:hAnsi="Times New Roman" w:cs="Times New Roman"/>
          <w:sz w:val="28"/>
          <w:szCs w:val="28"/>
        </w:rPr>
        <w:t xml:space="preserve"> – Показатели цитокинов крови и фиброза печени у лиц с НАЖБП, проживающих в условиях низкогорья и </w:t>
      </w:r>
      <w:r w:rsidR="00ED5832" w:rsidRPr="00C53EE0">
        <w:rPr>
          <w:rFonts w:ascii="Times New Roman" w:eastAsia="SimSun" w:hAnsi="Times New Roman" w:cs="Times New Roman"/>
          <w:sz w:val="28"/>
          <w:szCs w:val="28"/>
        </w:rPr>
        <w:t xml:space="preserve">среднегорья </w:t>
      </w:r>
      <w:r w:rsidRPr="00C53EE0">
        <w:rPr>
          <w:rFonts w:ascii="Times New Roman" w:eastAsia="SimSun" w:hAnsi="Times New Roman" w:cs="Times New Roman"/>
          <w:sz w:val="28"/>
          <w:szCs w:val="28"/>
        </w:rPr>
        <w:t>КР с различной массой тела, (M ± m)</w:t>
      </w:r>
    </w:p>
    <w:p w14:paraId="2C85C4B3" w14:textId="77777777" w:rsidR="00D64532" w:rsidRPr="008D7DF9" w:rsidRDefault="00D64532" w:rsidP="00D64532">
      <w:pPr>
        <w:spacing w:after="0" w:line="276" w:lineRule="auto"/>
        <w:ind w:firstLine="567"/>
        <w:jc w:val="center"/>
        <w:rPr>
          <w:rFonts w:ascii="Times New Roman" w:eastAsia="SimSun" w:hAnsi="Times New Roman" w:cs="Times New Roman"/>
          <w:sz w:val="24"/>
          <w:szCs w:val="24"/>
        </w:rPr>
      </w:pPr>
    </w:p>
    <w:tbl>
      <w:tblPr>
        <w:tblW w:w="9640"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9"/>
        <w:gridCol w:w="1389"/>
        <w:gridCol w:w="1559"/>
        <w:gridCol w:w="1559"/>
        <w:gridCol w:w="1701"/>
        <w:gridCol w:w="1843"/>
      </w:tblGrid>
      <w:tr w:rsidR="00D64532" w:rsidRPr="008D7DF9" w14:paraId="7A07D673" w14:textId="77777777" w:rsidTr="00AD2318">
        <w:tc>
          <w:tcPr>
            <w:tcW w:w="1589" w:type="dxa"/>
            <w:vMerge w:val="restart"/>
            <w:shd w:val="clear" w:color="auto" w:fill="auto"/>
          </w:tcPr>
          <w:p w14:paraId="22D7CF69" w14:textId="77777777" w:rsidR="00D64532" w:rsidRPr="008D7DF9" w:rsidRDefault="00D64532" w:rsidP="00AD2318">
            <w:pPr>
              <w:spacing w:after="0" w:line="360" w:lineRule="auto"/>
              <w:ind w:firstLine="68"/>
              <w:jc w:val="both"/>
              <w:rPr>
                <w:rFonts w:ascii="Times New Roman" w:eastAsia="SimSun" w:hAnsi="Times New Roman" w:cs="Times New Roman"/>
                <w:sz w:val="26"/>
                <w:szCs w:val="26"/>
              </w:rPr>
            </w:pPr>
            <w:r w:rsidRPr="008D7DF9">
              <w:rPr>
                <w:rFonts w:ascii="Times New Roman" w:eastAsia="SimSun" w:hAnsi="Times New Roman" w:cs="Times New Roman"/>
                <w:sz w:val="26"/>
                <w:szCs w:val="26"/>
              </w:rPr>
              <w:t xml:space="preserve">Показатель </w:t>
            </w:r>
          </w:p>
        </w:tc>
        <w:tc>
          <w:tcPr>
            <w:tcW w:w="2948" w:type="dxa"/>
            <w:gridSpan w:val="2"/>
            <w:shd w:val="clear" w:color="auto" w:fill="auto"/>
          </w:tcPr>
          <w:p w14:paraId="4C3CB474" w14:textId="77777777" w:rsidR="00D64532" w:rsidRPr="008D7DF9" w:rsidRDefault="00D64532" w:rsidP="00AD2318">
            <w:pPr>
              <w:spacing w:after="0" w:line="360" w:lineRule="auto"/>
              <w:ind w:firstLine="202"/>
              <w:jc w:val="center"/>
              <w:rPr>
                <w:rFonts w:ascii="Times New Roman" w:eastAsia="SimSun" w:hAnsi="Times New Roman" w:cs="Times New Roman"/>
                <w:sz w:val="26"/>
                <w:szCs w:val="26"/>
              </w:rPr>
            </w:pPr>
            <w:r w:rsidRPr="008D7DF9">
              <w:rPr>
                <w:rFonts w:ascii="Times New Roman" w:eastAsia="SimSun" w:hAnsi="Times New Roman" w:cs="Times New Roman"/>
                <w:sz w:val="26"/>
                <w:szCs w:val="26"/>
              </w:rPr>
              <w:t xml:space="preserve">Бишкек, </w:t>
            </w:r>
          </w:p>
          <w:p w14:paraId="4FE3A0A7" w14:textId="77777777" w:rsidR="00D64532" w:rsidRPr="008D7DF9" w:rsidRDefault="00D64532" w:rsidP="00AD2318">
            <w:pPr>
              <w:spacing w:after="0" w:line="360" w:lineRule="auto"/>
              <w:ind w:firstLine="202"/>
              <w:jc w:val="center"/>
              <w:rPr>
                <w:rFonts w:ascii="Times New Roman" w:eastAsia="SimSun" w:hAnsi="Times New Roman" w:cs="Times New Roman"/>
                <w:sz w:val="26"/>
                <w:szCs w:val="26"/>
              </w:rPr>
            </w:pPr>
            <w:r w:rsidRPr="008D7DF9">
              <w:rPr>
                <w:rFonts w:ascii="Times New Roman" w:eastAsia="SimSun" w:hAnsi="Times New Roman" w:cs="Times New Roman"/>
                <w:sz w:val="26"/>
                <w:szCs w:val="26"/>
              </w:rPr>
              <w:t>750–800 м н.у.м.</w:t>
            </w:r>
          </w:p>
          <w:p w14:paraId="6A9710B0" w14:textId="77777777" w:rsidR="00D64532" w:rsidRPr="008D7DF9" w:rsidRDefault="00D64532" w:rsidP="00AD2318">
            <w:pPr>
              <w:spacing w:after="0" w:line="360" w:lineRule="auto"/>
              <w:ind w:firstLine="202"/>
              <w:jc w:val="center"/>
              <w:rPr>
                <w:rFonts w:ascii="Times New Roman" w:eastAsia="SimSun" w:hAnsi="Times New Roman" w:cs="Times New Roman"/>
                <w:sz w:val="26"/>
                <w:szCs w:val="26"/>
              </w:rPr>
            </w:pPr>
            <w:r w:rsidRPr="008D7DF9">
              <w:rPr>
                <w:rFonts w:ascii="Times New Roman" w:eastAsia="SimSun" w:hAnsi="Times New Roman" w:cs="Times New Roman"/>
                <w:sz w:val="26"/>
                <w:szCs w:val="26"/>
              </w:rPr>
              <w:t>(n = 33)</w:t>
            </w:r>
          </w:p>
        </w:tc>
        <w:tc>
          <w:tcPr>
            <w:tcW w:w="3260" w:type="dxa"/>
            <w:gridSpan w:val="2"/>
          </w:tcPr>
          <w:p w14:paraId="406830F7" w14:textId="77777777" w:rsidR="00D64532" w:rsidRPr="008D7DF9" w:rsidRDefault="00D64532" w:rsidP="00AD2318">
            <w:pPr>
              <w:spacing w:after="0" w:line="360" w:lineRule="auto"/>
              <w:ind w:firstLine="202"/>
              <w:jc w:val="center"/>
              <w:rPr>
                <w:rFonts w:ascii="Times New Roman" w:eastAsia="SimSun" w:hAnsi="Times New Roman" w:cs="Times New Roman"/>
                <w:sz w:val="26"/>
                <w:szCs w:val="26"/>
              </w:rPr>
            </w:pPr>
            <w:r w:rsidRPr="008D7DF9">
              <w:rPr>
                <w:rFonts w:ascii="Times New Roman" w:eastAsia="SimSun" w:hAnsi="Times New Roman" w:cs="Times New Roman"/>
                <w:sz w:val="26"/>
                <w:szCs w:val="26"/>
              </w:rPr>
              <w:t>Нарынская область,</w:t>
            </w:r>
          </w:p>
          <w:p w14:paraId="782B4553" w14:textId="77777777" w:rsidR="00D64532" w:rsidRPr="008D7DF9" w:rsidRDefault="00D64532" w:rsidP="00AD2318">
            <w:pPr>
              <w:spacing w:after="0" w:line="360" w:lineRule="auto"/>
              <w:ind w:firstLine="202"/>
              <w:jc w:val="center"/>
              <w:rPr>
                <w:rFonts w:ascii="Times New Roman" w:eastAsia="SimSun" w:hAnsi="Times New Roman" w:cs="Times New Roman"/>
                <w:sz w:val="26"/>
                <w:szCs w:val="26"/>
              </w:rPr>
            </w:pPr>
            <w:r w:rsidRPr="008D7DF9">
              <w:rPr>
                <w:rFonts w:ascii="Times New Roman" w:eastAsia="SimSun" w:hAnsi="Times New Roman" w:cs="Times New Roman"/>
                <w:sz w:val="26"/>
                <w:szCs w:val="26"/>
              </w:rPr>
              <w:t>2046-2300 м н.у.м.</w:t>
            </w:r>
          </w:p>
          <w:p w14:paraId="2F0F79F0" w14:textId="77777777" w:rsidR="00D64532" w:rsidRPr="008D7DF9" w:rsidRDefault="00D64532" w:rsidP="00AD2318">
            <w:pPr>
              <w:spacing w:after="0" w:line="360" w:lineRule="auto"/>
              <w:ind w:firstLine="202"/>
              <w:jc w:val="center"/>
              <w:rPr>
                <w:rFonts w:ascii="Times New Roman" w:eastAsia="SimSun" w:hAnsi="Times New Roman" w:cs="Times New Roman"/>
                <w:sz w:val="26"/>
                <w:szCs w:val="26"/>
              </w:rPr>
            </w:pPr>
            <w:r w:rsidRPr="008D7DF9">
              <w:rPr>
                <w:rFonts w:ascii="Times New Roman" w:eastAsia="SimSun" w:hAnsi="Times New Roman" w:cs="Times New Roman"/>
                <w:sz w:val="26"/>
                <w:szCs w:val="26"/>
              </w:rPr>
              <w:t>(n = 35)</w:t>
            </w:r>
          </w:p>
        </w:tc>
        <w:tc>
          <w:tcPr>
            <w:tcW w:w="1843" w:type="dxa"/>
            <w:vMerge w:val="restart"/>
            <w:shd w:val="clear" w:color="auto" w:fill="auto"/>
          </w:tcPr>
          <w:p w14:paraId="7FC5BE88" w14:textId="77777777" w:rsidR="00D64532" w:rsidRPr="008D7DF9" w:rsidRDefault="00D64532" w:rsidP="00AD2318">
            <w:pPr>
              <w:spacing w:after="0" w:line="360" w:lineRule="auto"/>
              <w:ind w:firstLine="66"/>
              <w:jc w:val="center"/>
              <w:rPr>
                <w:rFonts w:ascii="Times New Roman" w:eastAsia="SimSun" w:hAnsi="Times New Roman" w:cs="Times New Roman"/>
                <w:sz w:val="26"/>
                <w:szCs w:val="26"/>
              </w:rPr>
            </w:pPr>
            <w:r w:rsidRPr="008D7DF9">
              <w:rPr>
                <w:rFonts w:ascii="Times New Roman" w:eastAsia="SimSun" w:hAnsi="Times New Roman" w:cs="Times New Roman"/>
                <w:sz w:val="26"/>
                <w:szCs w:val="26"/>
              </w:rPr>
              <w:t>Уровень</w:t>
            </w:r>
          </w:p>
          <w:p w14:paraId="602B5925" w14:textId="77777777" w:rsidR="00D64532" w:rsidRPr="008D7DF9" w:rsidRDefault="00D64532" w:rsidP="00AD2318">
            <w:pPr>
              <w:spacing w:after="0" w:line="360" w:lineRule="auto"/>
              <w:ind w:firstLine="66"/>
              <w:jc w:val="center"/>
              <w:rPr>
                <w:rFonts w:ascii="Times New Roman" w:eastAsia="SimSun" w:hAnsi="Times New Roman" w:cs="Times New Roman"/>
                <w:sz w:val="26"/>
                <w:szCs w:val="26"/>
              </w:rPr>
            </w:pPr>
            <w:r w:rsidRPr="008D7DF9">
              <w:rPr>
                <w:rFonts w:ascii="Times New Roman" w:eastAsia="SimSun" w:hAnsi="Times New Roman" w:cs="Times New Roman"/>
                <w:sz w:val="26"/>
                <w:szCs w:val="26"/>
              </w:rPr>
              <w:t>значимости (р)</w:t>
            </w:r>
          </w:p>
        </w:tc>
      </w:tr>
      <w:tr w:rsidR="00D64532" w:rsidRPr="008D7DF9" w14:paraId="6F9EDC47" w14:textId="77777777" w:rsidTr="00AD2318">
        <w:tc>
          <w:tcPr>
            <w:tcW w:w="1589" w:type="dxa"/>
            <w:vMerge/>
            <w:shd w:val="clear" w:color="auto" w:fill="auto"/>
          </w:tcPr>
          <w:p w14:paraId="19BAFD34" w14:textId="77777777" w:rsidR="00D64532" w:rsidRPr="008D7DF9" w:rsidRDefault="00D64532" w:rsidP="00AD2318">
            <w:pPr>
              <w:spacing w:after="0" w:line="360" w:lineRule="auto"/>
              <w:ind w:firstLine="68"/>
              <w:jc w:val="both"/>
              <w:rPr>
                <w:rFonts w:ascii="Times New Roman" w:eastAsia="SimSun" w:hAnsi="Times New Roman" w:cs="Times New Roman"/>
                <w:sz w:val="26"/>
                <w:szCs w:val="26"/>
              </w:rPr>
            </w:pPr>
          </w:p>
        </w:tc>
        <w:tc>
          <w:tcPr>
            <w:tcW w:w="1389" w:type="dxa"/>
            <w:shd w:val="clear" w:color="auto" w:fill="auto"/>
          </w:tcPr>
          <w:p w14:paraId="35907E72" w14:textId="77777777" w:rsidR="00D64532" w:rsidRPr="008D7DF9" w:rsidRDefault="00D64532" w:rsidP="00AD2318">
            <w:pPr>
              <w:spacing w:after="0" w:line="360" w:lineRule="auto"/>
              <w:ind w:firstLine="202"/>
              <w:jc w:val="both"/>
              <w:rPr>
                <w:rFonts w:ascii="Times New Roman" w:eastAsia="SimSun" w:hAnsi="Times New Roman" w:cs="Times New Roman"/>
                <w:sz w:val="26"/>
                <w:szCs w:val="26"/>
              </w:rPr>
            </w:pPr>
            <w:r w:rsidRPr="008D7DF9">
              <w:rPr>
                <w:rFonts w:ascii="Times New Roman" w:eastAsia="SimSun" w:hAnsi="Times New Roman" w:cs="Times New Roman"/>
                <w:sz w:val="26"/>
                <w:szCs w:val="26"/>
              </w:rPr>
              <w:t>ИМТ≤23</w:t>
            </w:r>
          </w:p>
          <w:p w14:paraId="034FAAFE" w14:textId="77777777" w:rsidR="00D64532" w:rsidRPr="008D7DF9" w:rsidRDefault="00D64532" w:rsidP="00AD2318">
            <w:pPr>
              <w:spacing w:after="0" w:line="360" w:lineRule="auto"/>
              <w:ind w:firstLine="202"/>
              <w:jc w:val="both"/>
              <w:rPr>
                <w:rFonts w:ascii="Times New Roman" w:eastAsia="SimSun" w:hAnsi="Times New Roman" w:cs="Times New Roman"/>
                <w:sz w:val="26"/>
                <w:szCs w:val="26"/>
              </w:rPr>
            </w:pPr>
            <w:r w:rsidRPr="008D7DF9">
              <w:rPr>
                <w:rFonts w:ascii="Times New Roman" w:eastAsia="SimSun" w:hAnsi="Times New Roman" w:cs="Times New Roman"/>
                <w:sz w:val="26"/>
                <w:szCs w:val="26"/>
              </w:rPr>
              <w:t>(n = 13)</w:t>
            </w:r>
          </w:p>
        </w:tc>
        <w:tc>
          <w:tcPr>
            <w:tcW w:w="1559" w:type="dxa"/>
            <w:shd w:val="clear" w:color="auto" w:fill="auto"/>
          </w:tcPr>
          <w:p w14:paraId="225F8201" w14:textId="77777777" w:rsidR="00D64532" w:rsidRPr="008D7DF9" w:rsidRDefault="00D64532" w:rsidP="00AD2318">
            <w:pPr>
              <w:spacing w:after="0" w:line="360" w:lineRule="auto"/>
              <w:ind w:firstLine="202"/>
              <w:jc w:val="both"/>
              <w:rPr>
                <w:rFonts w:ascii="Times New Roman" w:eastAsia="SimSun" w:hAnsi="Times New Roman" w:cs="Times New Roman"/>
                <w:sz w:val="26"/>
                <w:szCs w:val="26"/>
              </w:rPr>
            </w:pPr>
            <w:r w:rsidRPr="008D7DF9">
              <w:rPr>
                <w:rFonts w:ascii="Times New Roman" w:eastAsia="SimSun" w:hAnsi="Times New Roman" w:cs="Times New Roman"/>
                <w:sz w:val="26"/>
                <w:szCs w:val="26"/>
              </w:rPr>
              <w:t>ИМТ&gt;23</w:t>
            </w:r>
          </w:p>
          <w:p w14:paraId="450B2EE4" w14:textId="77777777" w:rsidR="00D64532" w:rsidRPr="008D7DF9" w:rsidRDefault="00D64532" w:rsidP="00AD2318">
            <w:pPr>
              <w:spacing w:after="0" w:line="360" w:lineRule="auto"/>
              <w:ind w:firstLine="202"/>
              <w:jc w:val="both"/>
              <w:rPr>
                <w:rFonts w:ascii="Times New Roman" w:eastAsia="SimSun" w:hAnsi="Times New Roman" w:cs="Times New Roman"/>
                <w:sz w:val="26"/>
                <w:szCs w:val="26"/>
              </w:rPr>
            </w:pPr>
            <w:r w:rsidRPr="008D7DF9">
              <w:rPr>
                <w:rFonts w:ascii="Times New Roman" w:eastAsia="SimSun" w:hAnsi="Times New Roman" w:cs="Times New Roman"/>
                <w:sz w:val="26"/>
                <w:szCs w:val="26"/>
              </w:rPr>
              <w:t>(n = 20)</w:t>
            </w:r>
          </w:p>
        </w:tc>
        <w:tc>
          <w:tcPr>
            <w:tcW w:w="1559" w:type="dxa"/>
          </w:tcPr>
          <w:p w14:paraId="5912B918" w14:textId="77777777" w:rsidR="00D64532" w:rsidRPr="008D7DF9" w:rsidRDefault="00D64532" w:rsidP="00AD2318">
            <w:pPr>
              <w:spacing w:after="0" w:line="360" w:lineRule="auto"/>
              <w:ind w:firstLine="202"/>
              <w:jc w:val="center"/>
              <w:rPr>
                <w:rFonts w:ascii="Times New Roman" w:eastAsia="SimSun" w:hAnsi="Times New Roman" w:cs="Times New Roman"/>
                <w:sz w:val="26"/>
                <w:szCs w:val="26"/>
              </w:rPr>
            </w:pPr>
            <w:r w:rsidRPr="008D7DF9">
              <w:rPr>
                <w:rFonts w:ascii="Times New Roman" w:eastAsia="SimSun" w:hAnsi="Times New Roman" w:cs="Times New Roman"/>
                <w:sz w:val="26"/>
                <w:szCs w:val="26"/>
              </w:rPr>
              <w:t>ИМТ≤23</w:t>
            </w:r>
          </w:p>
          <w:p w14:paraId="3E53A682" w14:textId="77777777" w:rsidR="00D64532" w:rsidRPr="008D7DF9" w:rsidRDefault="00D64532" w:rsidP="00AD2318">
            <w:pPr>
              <w:spacing w:after="0" w:line="360" w:lineRule="auto"/>
              <w:ind w:firstLine="202"/>
              <w:jc w:val="center"/>
              <w:rPr>
                <w:rFonts w:ascii="Times New Roman" w:eastAsia="SimSun" w:hAnsi="Times New Roman" w:cs="Times New Roman"/>
                <w:sz w:val="26"/>
                <w:szCs w:val="26"/>
              </w:rPr>
            </w:pPr>
            <w:r w:rsidRPr="008D7DF9">
              <w:rPr>
                <w:rFonts w:ascii="Times New Roman" w:eastAsia="SimSun" w:hAnsi="Times New Roman" w:cs="Times New Roman"/>
                <w:sz w:val="26"/>
                <w:szCs w:val="26"/>
              </w:rPr>
              <w:t>(n = 15)</w:t>
            </w:r>
          </w:p>
        </w:tc>
        <w:tc>
          <w:tcPr>
            <w:tcW w:w="1701" w:type="dxa"/>
            <w:shd w:val="clear" w:color="auto" w:fill="auto"/>
          </w:tcPr>
          <w:p w14:paraId="2A27AC6F" w14:textId="77777777" w:rsidR="00D64532" w:rsidRPr="008D7DF9" w:rsidRDefault="00D64532" w:rsidP="00AD2318">
            <w:pPr>
              <w:spacing w:after="0" w:line="360" w:lineRule="auto"/>
              <w:ind w:firstLine="202"/>
              <w:jc w:val="center"/>
              <w:rPr>
                <w:rFonts w:ascii="Times New Roman" w:eastAsia="SimSun" w:hAnsi="Times New Roman" w:cs="Times New Roman"/>
                <w:sz w:val="26"/>
                <w:szCs w:val="26"/>
              </w:rPr>
            </w:pPr>
            <w:r w:rsidRPr="008D7DF9">
              <w:rPr>
                <w:rFonts w:ascii="Times New Roman" w:eastAsia="SimSun" w:hAnsi="Times New Roman" w:cs="Times New Roman"/>
                <w:sz w:val="26"/>
                <w:szCs w:val="26"/>
              </w:rPr>
              <w:t>ИМТ&gt;23</w:t>
            </w:r>
          </w:p>
          <w:p w14:paraId="4F0EE4AE" w14:textId="77777777" w:rsidR="00D64532" w:rsidRPr="008D7DF9" w:rsidRDefault="00D64532" w:rsidP="00AD2318">
            <w:pPr>
              <w:spacing w:after="0" w:line="360" w:lineRule="auto"/>
              <w:ind w:firstLine="202"/>
              <w:jc w:val="center"/>
              <w:rPr>
                <w:rFonts w:ascii="Times New Roman" w:eastAsia="SimSun" w:hAnsi="Times New Roman" w:cs="Times New Roman"/>
                <w:sz w:val="26"/>
                <w:szCs w:val="26"/>
              </w:rPr>
            </w:pPr>
            <w:r w:rsidRPr="008D7DF9">
              <w:rPr>
                <w:rFonts w:ascii="Times New Roman" w:eastAsia="SimSun" w:hAnsi="Times New Roman" w:cs="Times New Roman"/>
                <w:sz w:val="26"/>
                <w:szCs w:val="26"/>
              </w:rPr>
              <w:t>(n = 20)</w:t>
            </w:r>
          </w:p>
        </w:tc>
        <w:tc>
          <w:tcPr>
            <w:tcW w:w="1843" w:type="dxa"/>
            <w:vMerge/>
            <w:shd w:val="clear" w:color="auto" w:fill="auto"/>
          </w:tcPr>
          <w:p w14:paraId="0967D68F" w14:textId="77777777" w:rsidR="00D64532" w:rsidRPr="008D7DF9" w:rsidRDefault="00D64532" w:rsidP="00AD2318">
            <w:pPr>
              <w:spacing w:after="0" w:line="360" w:lineRule="auto"/>
              <w:ind w:firstLine="66"/>
              <w:jc w:val="center"/>
              <w:rPr>
                <w:rFonts w:ascii="Times New Roman" w:eastAsia="SimSun" w:hAnsi="Times New Roman" w:cs="Times New Roman"/>
                <w:sz w:val="26"/>
                <w:szCs w:val="26"/>
              </w:rPr>
            </w:pPr>
          </w:p>
        </w:tc>
      </w:tr>
      <w:tr w:rsidR="00D64532" w:rsidRPr="008D7DF9" w14:paraId="18A83096" w14:textId="77777777" w:rsidTr="00AD2318">
        <w:tc>
          <w:tcPr>
            <w:tcW w:w="1589" w:type="dxa"/>
            <w:vMerge/>
            <w:shd w:val="clear" w:color="auto" w:fill="auto"/>
          </w:tcPr>
          <w:p w14:paraId="3C756FB4" w14:textId="77777777" w:rsidR="00D64532" w:rsidRPr="008D7DF9" w:rsidRDefault="00D64532" w:rsidP="00AD2318">
            <w:pPr>
              <w:spacing w:after="0" w:line="360" w:lineRule="auto"/>
              <w:ind w:firstLine="68"/>
              <w:jc w:val="both"/>
              <w:rPr>
                <w:rFonts w:ascii="Times New Roman" w:eastAsia="SimSun" w:hAnsi="Times New Roman" w:cs="Times New Roman"/>
                <w:sz w:val="26"/>
                <w:szCs w:val="26"/>
              </w:rPr>
            </w:pPr>
          </w:p>
        </w:tc>
        <w:tc>
          <w:tcPr>
            <w:tcW w:w="1389" w:type="dxa"/>
            <w:shd w:val="clear" w:color="auto" w:fill="auto"/>
          </w:tcPr>
          <w:p w14:paraId="004B130D" w14:textId="77777777" w:rsidR="00D64532" w:rsidRPr="008D7DF9" w:rsidRDefault="00D64532" w:rsidP="00AD2318">
            <w:pPr>
              <w:spacing w:after="0" w:line="360" w:lineRule="auto"/>
              <w:ind w:firstLine="202"/>
              <w:jc w:val="both"/>
              <w:rPr>
                <w:rFonts w:ascii="Times New Roman" w:eastAsia="SimSun" w:hAnsi="Times New Roman" w:cs="Times New Roman"/>
                <w:sz w:val="26"/>
                <w:szCs w:val="26"/>
              </w:rPr>
            </w:pPr>
            <w:r w:rsidRPr="008D7DF9">
              <w:rPr>
                <w:rFonts w:ascii="Times New Roman" w:eastAsia="SimSun" w:hAnsi="Times New Roman" w:cs="Times New Roman"/>
                <w:sz w:val="26"/>
                <w:szCs w:val="26"/>
              </w:rPr>
              <w:t>1</w:t>
            </w:r>
          </w:p>
        </w:tc>
        <w:tc>
          <w:tcPr>
            <w:tcW w:w="1559" w:type="dxa"/>
            <w:shd w:val="clear" w:color="auto" w:fill="auto"/>
          </w:tcPr>
          <w:p w14:paraId="5B269836" w14:textId="77777777" w:rsidR="00D64532" w:rsidRPr="008D7DF9" w:rsidRDefault="00D64532" w:rsidP="00AD2318">
            <w:pPr>
              <w:spacing w:after="0" w:line="360" w:lineRule="auto"/>
              <w:ind w:firstLine="202"/>
              <w:jc w:val="both"/>
              <w:rPr>
                <w:rFonts w:ascii="Times New Roman" w:eastAsia="SimSun" w:hAnsi="Times New Roman" w:cs="Times New Roman"/>
                <w:sz w:val="26"/>
                <w:szCs w:val="26"/>
              </w:rPr>
            </w:pPr>
            <w:r w:rsidRPr="008D7DF9">
              <w:rPr>
                <w:rFonts w:ascii="Times New Roman" w:eastAsia="SimSun" w:hAnsi="Times New Roman" w:cs="Times New Roman"/>
                <w:sz w:val="26"/>
                <w:szCs w:val="26"/>
              </w:rPr>
              <w:t>2</w:t>
            </w:r>
          </w:p>
        </w:tc>
        <w:tc>
          <w:tcPr>
            <w:tcW w:w="1559" w:type="dxa"/>
          </w:tcPr>
          <w:p w14:paraId="72AA3C30" w14:textId="77777777" w:rsidR="00D64532" w:rsidRPr="008D7DF9" w:rsidRDefault="00D64532" w:rsidP="00AD2318">
            <w:pPr>
              <w:spacing w:after="0" w:line="360" w:lineRule="auto"/>
              <w:ind w:firstLine="202"/>
              <w:jc w:val="center"/>
              <w:rPr>
                <w:rFonts w:ascii="Times New Roman" w:eastAsia="SimSun" w:hAnsi="Times New Roman" w:cs="Times New Roman"/>
                <w:sz w:val="26"/>
                <w:szCs w:val="26"/>
              </w:rPr>
            </w:pPr>
            <w:r w:rsidRPr="008D7DF9">
              <w:rPr>
                <w:rFonts w:ascii="Times New Roman" w:eastAsia="SimSun" w:hAnsi="Times New Roman" w:cs="Times New Roman"/>
                <w:sz w:val="26"/>
                <w:szCs w:val="26"/>
              </w:rPr>
              <w:t>3</w:t>
            </w:r>
          </w:p>
        </w:tc>
        <w:tc>
          <w:tcPr>
            <w:tcW w:w="1701" w:type="dxa"/>
            <w:shd w:val="clear" w:color="auto" w:fill="auto"/>
          </w:tcPr>
          <w:p w14:paraId="07D3ED3C" w14:textId="77777777" w:rsidR="00D64532" w:rsidRPr="008D7DF9" w:rsidRDefault="00D64532" w:rsidP="00AD2318">
            <w:pPr>
              <w:spacing w:after="0" w:line="360" w:lineRule="auto"/>
              <w:ind w:firstLine="202"/>
              <w:jc w:val="center"/>
              <w:rPr>
                <w:rFonts w:ascii="Times New Roman" w:eastAsia="SimSun" w:hAnsi="Times New Roman" w:cs="Times New Roman"/>
                <w:sz w:val="26"/>
                <w:szCs w:val="26"/>
              </w:rPr>
            </w:pPr>
            <w:r w:rsidRPr="008D7DF9">
              <w:rPr>
                <w:rFonts w:ascii="Times New Roman" w:eastAsia="SimSun" w:hAnsi="Times New Roman" w:cs="Times New Roman"/>
                <w:sz w:val="26"/>
                <w:szCs w:val="26"/>
              </w:rPr>
              <w:t>4</w:t>
            </w:r>
          </w:p>
        </w:tc>
        <w:tc>
          <w:tcPr>
            <w:tcW w:w="1843" w:type="dxa"/>
            <w:vMerge/>
            <w:shd w:val="clear" w:color="auto" w:fill="auto"/>
          </w:tcPr>
          <w:p w14:paraId="6840CA92" w14:textId="77777777" w:rsidR="00D64532" w:rsidRPr="008D7DF9" w:rsidRDefault="00D64532" w:rsidP="00AD2318">
            <w:pPr>
              <w:spacing w:after="0" w:line="360" w:lineRule="auto"/>
              <w:ind w:firstLine="66"/>
              <w:jc w:val="center"/>
              <w:rPr>
                <w:rFonts w:ascii="Times New Roman" w:eastAsia="SimSun" w:hAnsi="Times New Roman" w:cs="Times New Roman"/>
                <w:sz w:val="26"/>
                <w:szCs w:val="26"/>
              </w:rPr>
            </w:pPr>
          </w:p>
        </w:tc>
      </w:tr>
      <w:tr w:rsidR="00D64532" w:rsidRPr="008D7DF9" w14:paraId="5F96F771" w14:textId="77777777" w:rsidTr="00AD2318">
        <w:tc>
          <w:tcPr>
            <w:tcW w:w="1589" w:type="dxa"/>
            <w:shd w:val="clear" w:color="auto" w:fill="auto"/>
          </w:tcPr>
          <w:p w14:paraId="075CB367" w14:textId="77777777" w:rsidR="00D64532" w:rsidRPr="008D7DF9" w:rsidRDefault="00D64532" w:rsidP="00AD2318">
            <w:pPr>
              <w:spacing w:after="0" w:line="360" w:lineRule="auto"/>
              <w:ind w:firstLine="68"/>
              <w:jc w:val="both"/>
              <w:rPr>
                <w:rFonts w:ascii="Times New Roman" w:eastAsia="SimSun" w:hAnsi="Times New Roman" w:cs="Times New Roman"/>
                <w:sz w:val="26"/>
                <w:szCs w:val="26"/>
              </w:rPr>
            </w:pPr>
            <w:r w:rsidRPr="008D7DF9">
              <w:rPr>
                <w:rFonts w:ascii="Times New Roman" w:eastAsia="SimSun" w:hAnsi="Times New Roman" w:cs="Times New Roman"/>
                <w:sz w:val="26"/>
                <w:szCs w:val="26"/>
              </w:rPr>
              <w:t>ИЛ-4</w:t>
            </w:r>
          </w:p>
          <w:p w14:paraId="0A5B1FC8" w14:textId="77777777" w:rsidR="00D64532" w:rsidRPr="008D7DF9" w:rsidRDefault="00D64532" w:rsidP="00AD2318">
            <w:pPr>
              <w:spacing w:after="0" w:line="360" w:lineRule="auto"/>
              <w:ind w:firstLine="68"/>
              <w:jc w:val="both"/>
              <w:rPr>
                <w:rFonts w:ascii="Times New Roman" w:eastAsia="SimSun" w:hAnsi="Times New Roman" w:cs="Times New Roman"/>
                <w:sz w:val="26"/>
                <w:szCs w:val="26"/>
              </w:rPr>
            </w:pPr>
            <w:proofErr w:type="spellStart"/>
            <w:r w:rsidRPr="008D7DF9">
              <w:rPr>
                <w:rFonts w:ascii="Times New Roman" w:eastAsia="SimSun" w:hAnsi="Times New Roman" w:cs="Times New Roman"/>
                <w:sz w:val="26"/>
                <w:szCs w:val="26"/>
              </w:rPr>
              <w:t>пг</w:t>
            </w:r>
            <w:proofErr w:type="spellEnd"/>
            <w:r w:rsidRPr="008D7DF9">
              <w:rPr>
                <w:rFonts w:ascii="Times New Roman" w:eastAsia="SimSun" w:hAnsi="Times New Roman" w:cs="Times New Roman"/>
                <w:sz w:val="26"/>
                <w:szCs w:val="26"/>
              </w:rPr>
              <w:t>/мл</w:t>
            </w:r>
          </w:p>
        </w:tc>
        <w:tc>
          <w:tcPr>
            <w:tcW w:w="1389" w:type="dxa"/>
            <w:shd w:val="clear" w:color="auto" w:fill="auto"/>
          </w:tcPr>
          <w:p w14:paraId="64DEF952" w14:textId="77777777" w:rsidR="00D64532" w:rsidRPr="008D7DF9" w:rsidRDefault="00D64532" w:rsidP="00AD2318">
            <w:pPr>
              <w:spacing w:after="0" w:line="360" w:lineRule="auto"/>
              <w:ind w:firstLine="202"/>
              <w:rPr>
                <w:rFonts w:ascii="Times New Roman" w:eastAsia="SimSun" w:hAnsi="Times New Roman" w:cs="Times New Roman"/>
                <w:sz w:val="26"/>
                <w:szCs w:val="26"/>
                <w:lang w:val="en-US"/>
              </w:rPr>
            </w:pPr>
            <w:r w:rsidRPr="008D7DF9">
              <w:rPr>
                <w:rFonts w:ascii="Times New Roman" w:eastAsia="SimSun" w:hAnsi="Times New Roman" w:cs="Times New Roman"/>
                <w:sz w:val="26"/>
                <w:szCs w:val="26"/>
                <w:lang w:val="en-US"/>
              </w:rPr>
              <w:t>1</w:t>
            </w:r>
            <w:r w:rsidRPr="008D7DF9">
              <w:rPr>
                <w:rFonts w:ascii="Times New Roman" w:eastAsia="SimSun" w:hAnsi="Times New Roman" w:cs="Times New Roman"/>
                <w:sz w:val="26"/>
                <w:szCs w:val="26"/>
              </w:rPr>
              <w:t>,</w:t>
            </w:r>
            <w:r w:rsidRPr="008D7DF9">
              <w:rPr>
                <w:rFonts w:ascii="Times New Roman" w:eastAsia="SimSun" w:hAnsi="Times New Roman" w:cs="Times New Roman"/>
                <w:sz w:val="26"/>
                <w:szCs w:val="26"/>
                <w:lang w:val="en-US"/>
              </w:rPr>
              <w:t>5</w:t>
            </w:r>
            <w:r w:rsidRPr="008D7DF9">
              <w:rPr>
                <w:rFonts w:ascii="Times New Roman" w:eastAsia="SimSun" w:hAnsi="Times New Roman" w:cs="Times New Roman"/>
                <w:sz w:val="26"/>
                <w:szCs w:val="26"/>
              </w:rPr>
              <w:t>±0,</w:t>
            </w:r>
            <w:r w:rsidRPr="008D7DF9">
              <w:rPr>
                <w:rFonts w:ascii="Times New Roman" w:eastAsia="SimSun" w:hAnsi="Times New Roman" w:cs="Times New Roman"/>
                <w:sz w:val="26"/>
                <w:szCs w:val="26"/>
                <w:lang w:val="en-US"/>
              </w:rPr>
              <w:t>26</w:t>
            </w:r>
          </w:p>
        </w:tc>
        <w:tc>
          <w:tcPr>
            <w:tcW w:w="1559" w:type="dxa"/>
            <w:shd w:val="clear" w:color="auto" w:fill="auto"/>
          </w:tcPr>
          <w:p w14:paraId="590FAB6F" w14:textId="77777777" w:rsidR="00D64532" w:rsidRPr="008D7DF9" w:rsidRDefault="00D64532" w:rsidP="00AD2318">
            <w:pPr>
              <w:spacing w:after="0" w:line="360" w:lineRule="auto"/>
              <w:ind w:firstLine="202"/>
              <w:rPr>
                <w:rFonts w:ascii="Times New Roman" w:eastAsia="SimSun" w:hAnsi="Times New Roman" w:cs="Times New Roman"/>
                <w:sz w:val="26"/>
                <w:szCs w:val="26"/>
              </w:rPr>
            </w:pPr>
            <w:r w:rsidRPr="008D7DF9">
              <w:rPr>
                <w:rFonts w:ascii="Times New Roman" w:eastAsia="SimSun" w:hAnsi="Times New Roman" w:cs="Times New Roman"/>
                <w:sz w:val="26"/>
                <w:szCs w:val="26"/>
              </w:rPr>
              <w:t>1,</w:t>
            </w:r>
            <w:r w:rsidRPr="008D7DF9">
              <w:rPr>
                <w:rFonts w:ascii="Times New Roman" w:eastAsia="SimSun" w:hAnsi="Times New Roman" w:cs="Times New Roman"/>
                <w:sz w:val="26"/>
                <w:szCs w:val="26"/>
                <w:lang w:val="en-US"/>
              </w:rPr>
              <w:t>78</w:t>
            </w:r>
            <w:r w:rsidRPr="008D7DF9">
              <w:rPr>
                <w:rFonts w:ascii="Times New Roman" w:eastAsia="SimSun" w:hAnsi="Times New Roman" w:cs="Times New Roman"/>
                <w:sz w:val="26"/>
                <w:szCs w:val="26"/>
              </w:rPr>
              <w:t>±0,25</w:t>
            </w:r>
          </w:p>
        </w:tc>
        <w:tc>
          <w:tcPr>
            <w:tcW w:w="1559" w:type="dxa"/>
          </w:tcPr>
          <w:p w14:paraId="4930A9B3" w14:textId="77777777" w:rsidR="00D64532" w:rsidRPr="008D7DF9" w:rsidRDefault="00D64532" w:rsidP="00AD2318">
            <w:pPr>
              <w:spacing w:after="0" w:line="360" w:lineRule="auto"/>
              <w:ind w:firstLine="202"/>
              <w:jc w:val="center"/>
              <w:rPr>
                <w:rFonts w:ascii="Times New Roman" w:eastAsia="SimSun" w:hAnsi="Times New Roman" w:cs="Times New Roman"/>
                <w:sz w:val="26"/>
                <w:szCs w:val="26"/>
              </w:rPr>
            </w:pPr>
            <w:r w:rsidRPr="008D7DF9">
              <w:rPr>
                <w:rFonts w:ascii="Times New Roman" w:eastAsia="SimSun" w:hAnsi="Times New Roman" w:cs="Times New Roman"/>
                <w:sz w:val="26"/>
                <w:szCs w:val="26"/>
              </w:rPr>
              <w:t>6,1±1,3</w:t>
            </w:r>
          </w:p>
        </w:tc>
        <w:tc>
          <w:tcPr>
            <w:tcW w:w="1701" w:type="dxa"/>
            <w:shd w:val="clear" w:color="auto" w:fill="auto"/>
          </w:tcPr>
          <w:p w14:paraId="6AEB12D7" w14:textId="77777777" w:rsidR="00D64532" w:rsidRPr="008D7DF9" w:rsidRDefault="00D64532" w:rsidP="00AD2318">
            <w:pPr>
              <w:spacing w:after="0" w:line="360" w:lineRule="auto"/>
              <w:ind w:firstLine="202"/>
              <w:jc w:val="center"/>
              <w:rPr>
                <w:rFonts w:ascii="Times New Roman" w:eastAsia="SimSun" w:hAnsi="Times New Roman" w:cs="Times New Roman"/>
                <w:sz w:val="26"/>
                <w:szCs w:val="26"/>
                <w:lang w:val="en-US"/>
              </w:rPr>
            </w:pPr>
            <w:r w:rsidRPr="008D7DF9">
              <w:rPr>
                <w:rFonts w:ascii="Times New Roman" w:eastAsia="SimSun" w:hAnsi="Times New Roman" w:cs="Times New Roman"/>
                <w:sz w:val="26"/>
                <w:szCs w:val="26"/>
              </w:rPr>
              <w:t>7,65±0,6</w:t>
            </w:r>
          </w:p>
        </w:tc>
        <w:tc>
          <w:tcPr>
            <w:tcW w:w="1843" w:type="dxa"/>
            <w:shd w:val="clear" w:color="auto" w:fill="auto"/>
          </w:tcPr>
          <w:p w14:paraId="573EA1A3" w14:textId="77777777" w:rsidR="00D64532" w:rsidRPr="008D7DF9" w:rsidRDefault="00D64532" w:rsidP="00AD2318">
            <w:pPr>
              <w:spacing w:after="0" w:line="360" w:lineRule="auto"/>
              <w:ind w:firstLine="66"/>
              <w:jc w:val="center"/>
              <w:rPr>
                <w:rFonts w:ascii="Times New Roman" w:eastAsia="SimSun" w:hAnsi="Times New Roman" w:cs="Times New Roman"/>
                <w:sz w:val="26"/>
                <w:szCs w:val="26"/>
              </w:rPr>
            </w:pPr>
            <w:r w:rsidRPr="008D7DF9">
              <w:rPr>
                <w:rFonts w:ascii="Times New Roman" w:eastAsia="SimSun" w:hAnsi="Times New Roman" w:cs="Times New Roman"/>
                <w:sz w:val="26"/>
                <w:szCs w:val="26"/>
              </w:rPr>
              <w:t>Р</w:t>
            </w:r>
            <w:r w:rsidRPr="008D7DF9">
              <w:rPr>
                <w:rFonts w:ascii="Times New Roman" w:eastAsia="SimSun" w:hAnsi="Times New Roman" w:cs="Times New Roman"/>
                <w:sz w:val="26"/>
                <w:szCs w:val="26"/>
                <w:vertAlign w:val="subscript"/>
              </w:rPr>
              <w:t>1-3</w:t>
            </w:r>
            <w:r w:rsidRPr="008D7DF9">
              <w:rPr>
                <w:rFonts w:ascii="Times New Roman" w:eastAsia="SimSun" w:hAnsi="Times New Roman" w:cs="Times New Roman"/>
                <w:sz w:val="26"/>
                <w:szCs w:val="26"/>
              </w:rPr>
              <w:t>&lt;0,05</w:t>
            </w:r>
          </w:p>
          <w:p w14:paraId="18CBDAD6" w14:textId="77777777" w:rsidR="00D64532" w:rsidRPr="008D7DF9" w:rsidRDefault="00D64532" w:rsidP="00AD2318">
            <w:pPr>
              <w:spacing w:after="0" w:line="360" w:lineRule="auto"/>
              <w:ind w:firstLine="66"/>
              <w:jc w:val="center"/>
              <w:rPr>
                <w:rFonts w:ascii="Times New Roman" w:eastAsia="SimSun" w:hAnsi="Times New Roman" w:cs="Times New Roman"/>
                <w:sz w:val="26"/>
                <w:szCs w:val="26"/>
              </w:rPr>
            </w:pPr>
            <w:r w:rsidRPr="008D7DF9">
              <w:rPr>
                <w:rFonts w:ascii="Times New Roman" w:eastAsia="SimSun" w:hAnsi="Times New Roman" w:cs="Times New Roman"/>
                <w:sz w:val="26"/>
                <w:szCs w:val="26"/>
              </w:rPr>
              <w:t>Р</w:t>
            </w:r>
            <w:r w:rsidRPr="008D7DF9">
              <w:rPr>
                <w:rFonts w:ascii="Times New Roman" w:eastAsia="SimSun" w:hAnsi="Times New Roman" w:cs="Times New Roman"/>
                <w:sz w:val="26"/>
                <w:szCs w:val="26"/>
                <w:vertAlign w:val="subscript"/>
              </w:rPr>
              <w:t>2-4</w:t>
            </w:r>
            <w:r w:rsidRPr="008D7DF9">
              <w:rPr>
                <w:rFonts w:ascii="Times New Roman" w:eastAsia="SimSun" w:hAnsi="Times New Roman" w:cs="Times New Roman"/>
                <w:sz w:val="26"/>
                <w:szCs w:val="26"/>
              </w:rPr>
              <w:t>&lt;0,001</w:t>
            </w:r>
          </w:p>
        </w:tc>
      </w:tr>
      <w:tr w:rsidR="00D64532" w:rsidRPr="008D7DF9" w14:paraId="6A99B072" w14:textId="77777777" w:rsidTr="00AD2318">
        <w:tc>
          <w:tcPr>
            <w:tcW w:w="1589" w:type="dxa"/>
            <w:shd w:val="clear" w:color="auto" w:fill="auto"/>
          </w:tcPr>
          <w:p w14:paraId="3D9F90A1" w14:textId="77777777" w:rsidR="00D64532" w:rsidRPr="008D7DF9" w:rsidRDefault="00D64532" w:rsidP="00AD2318">
            <w:pPr>
              <w:spacing w:after="0" w:line="360" w:lineRule="auto"/>
              <w:ind w:firstLine="68"/>
              <w:jc w:val="both"/>
              <w:rPr>
                <w:rFonts w:ascii="Times New Roman" w:eastAsia="SimSun" w:hAnsi="Times New Roman" w:cs="Times New Roman"/>
                <w:sz w:val="26"/>
                <w:szCs w:val="26"/>
              </w:rPr>
            </w:pPr>
            <w:r w:rsidRPr="008D7DF9">
              <w:rPr>
                <w:rFonts w:ascii="Times New Roman" w:eastAsia="SimSun" w:hAnsi="Times New Roman" w:cs="Times New Roman"/>
                <w:sz w:val="26"/>
                <w:szCs w:val="26"/>
              </w:rPr>
              <w:t>ФНО-a</w:t>
            </w:r>
          </w:p>
          <w:p w14:paraId="2D7C3D84" w14:textId="77777777" w:rsidR="00D64532" w:rsidRPr="008D7DF9" w:rsidRDefault="00D64532" w:rsidP="00AD2318">
            <w:pPr>
              <w:spacing w:after="0" w:line="360" w:lineRule="auto"/>
              <w:ind w:firstLine="68"/>
              <w:jc w:val="both"/>
              <w:rPr>
                <w:rFonts w:ascii="Times New Roman" w:eastAsia="SimSun" w:hAnsi="Times New Roman" w:cs="Times New Roman"/>
                <w:sz w:val="26"/>
                <w:szCs w:val="26"/>
              </w:rPr>
            </w:pPr>
            <w:proofErr w:type="spellStart"/>
            <w:r w:rsidRPr="008D7DF9">
              <w:rPr>
                <w:rFonts w:ascii="Times New Roman" w:eastAsia="SimSun" w:hAnsi="Times New Roman" w:cs="Times New Roman"/>
                <w:sz w:val="26"/>
                <w:szCs w:val="26"/>
              </w:rPr>
              <w:t>пг</w:t>
            </w:r>
            <w:proofErr w:type="spellEnd"/>
            <w:r w:rsidRPr="008D7DF9">
              <w:rPr>
                <w:rFonts w:ascii="Times New Roman" w:eastAsia="SimSun" w:hAnsi="Times New Roman" w:cs="Times New Roman"/>
                <w:sz w:val="26"/>
                <w:szCs w:val="26"/>
              </w:rPr>
              <w:t>/мл</w:t>
            </w:r>
          </w:p>
        </w:tc>
        <w:tc>
          <w:tcPr>
            <w:tcW w:w="1389" w:type="dxa"/>
            <w:shd w:val="clear" w:color="auto" w:fill="auto"/>
          </w:tcPr>
          <w:p w14:paraId="1250C04E" w14:textId="77777777" w:rsidR="00D64532" w:rsidRPr="008D7DF9" w:rsidRDefault="00D64532" w:rsidP="00AD2318">
            <w:pPr>
              <w:spacing w:after="0" w:line="360" w:lineRule="auto"/>
              <w:ind w:firstLine="202"/>
              <w:rPr>
                <w:rFonts w:ascii="Times New Roman" w:eastAsia="SimSun" w:hAnsi="Times New Roman" w:cs="Times New Roman"/>
                <w:sz w:val="26"/>
                <w:szCs w:val="26"/>
              </w:rPr>
            </w:pPr>
            <w:r w:rsidRPr="008D7DF9">
              <w:rPr>
                <w:rFonts w:ascii="Times New Roman" w:eastAsia="SimSun" w:hAnsi="Times New Roman" w:cs="Times New Roman"/>
                <w:sz w:val="26"/>
                <w:szCs w:val="26"/>
                <w:lang w:val="en-US"/>
              </w:rPr>
              <w:t>2</w:t>
            </w:r>
            <w:r w:rsidRPr="008D7DF9">
              <w:rPr>
                <w:rFonts w:ascii="Times New Roman" w:eastAsia="SimSun" w:hAnsi="Times New Roman" w:cs="Times New Roman"/>
                <w:sz w:val="26"/>
                <w:szCs w:val="26"/>
              </w:rPr>
              <w:t>,</w:t>
            </w:r>
            <w:r w:rsidRPr="008D7DF9">
              <w:rPr>
                <w:rFonts w:ascii="Times New Roman" w:eastAsia="SimSun" w:hAnsi="Times New Roman" w:cs="Times New Roman"/>
                <w:sz w:val="26"/>
                <w:szCs w:val="26"/>
                <w:lang w:val="en-US"/>
              </w:rPr>
              <w:t>46</w:t>
            </w:r>
            <w:r w:rsidRPr="008D7DF9">
              <w:rPr>
                <w:rFonts w:ascii="Times New Roman" w:eastAsia="SimSun" w:hAnsi="Times New Roman" w:cs="Times New Roman"/>
                <w:sz w:val="26"/>
                <w:szCs w:val="26"/>
              </w:rPr>
              <w:t>±0,</w:t>
            </w:r>
            <w:r w:rsidRPr="008D7DF9">
              <w:rPr>
                <w:rFonts w:ascii="Times New Roman" w:eastAsia="SimSun" w:hAnsi="Times New Roman" w:cs="Times New Roman"/>
                <w:sz w:val="26"/>
                <w:szCs w:val="26"/>
                <w:lang w:val="en-US"/>
              </w:rPr>
              <w:t>1</w:t>
            </w:r>
            <w:r w:rsidRPr="008D7DF9">
              <w:rPr>
                <w:rFonts w:ascii="Times New Roman" w:eastAsia="SimSun" w:hAnsi="Times New Roman" w:cs="Times New Roman"/>
                <w:sz w:val="26"/>
                <w:szCs w:val="26"/>
              </w:rPr>
              <w:t>2</w:t>
            </w:r>
          </w:p>
        </w:tc>
        <w:tc>
          <w:tcPr>
            <w:tcW w:w="1559" w:type="dxa"/>
            <w:shd w:val="clear" w:color="auto" w:fill="auto"/>
          </w:tcPr>
          <w:p w14:paraId="3EEE3186" w14:textId="77777777" w:rsidR="00D64532" w:rsidRPr="008D7DF9" w:rsidRDefault="00D64532" w:rsidP="00AD2318">
            <w:pPr>
              <w:spacing w:after="0" w:line="360" w:lineRule="auto"/>
              <w:ind w:firstLine="202"/>
              <w:rPr>
                <w:rFonts w:ascii="Times New Roman" w:eastAsia="SimSun" w:hAnsi="Times New Roman" w:cs="Times New Roman"/>
                <w:sz w:val="26"/>
                <w:szCs w:val="26"/>
              </w:rPr>
            </w:pPr>
            <w:r w:rsidRPr="008D7DF9">
              <w:rPr>
                <w:rFonts w:ascii="Times New Roman" w:eastAsia="SimSun" w:hAnsi="Times New Roman" w:cs="Times New Roman"/>
                <w:sz w:val="26"/>
                <w:szCs w:val="26"/>
                <w:lang w:val="en-US"/>
              </w:rPr>
              <w:t>3</w:t>
            </w:r>
            <w:r w:rsidRPr="008D7DF9">
              <w:rPr>
                <w:rFonts w:ascii="Times New Roman" w:eastAsia="SimSun" w:hAnsi="Times New Roman" w:cs="Times New Roman"/>
                <w:sz w:val="26"/>
                <w:szCs w:val="26"/>
              </w:rPr>
              <w:t>,</w:t>
            </w:r>
            <w:r w:rsidRPr="008D7DF9">
              <w:rPr>
                <w:rFonts w:ascii="Times New Roman" w:eastAsia="SimSun" w:hAnsi="Times New Roman" w:cs="Times New Roman"/>
                <w:sz w:val="26"/>
                <w:szCs w:val="26"/>
                <w:lang w:val="en-US"/>
              </w:rPr>
              <w:t>31</w:t>
            </w:r>
            <w:r w:rsidRPr="008D7DF9">
              <w:rPr>
                <w:rFonts w:ascii="Times New Roman" w:eastAsia="SimSun" w:hAnsi="Times New Roman" w:cs="Times New Roman"/>
                <w:sz w:val="26"/>
                <w:szCs w:val="26"/>
              </w:rPr>
              <w:t>±0,3</w:t>
            </w:r>
          </w:p>
        </w:tc>
        <w:tc>
          <w:tcPr>
            <w:tcW w:w="1559" w:type="dxa"/>
          </w:tcPr>
          <w:p w14:paraId="52EEBC91" w14:textId="77777777" w:rsidR="00D64532" w:rsidRPr="008D7DF9" w:rsidRDefault="00D64532" w:rsidP="00AD2318">
            <w:pPr>
              <w:spacing w:after="0" w:line="360" w:lineRule="auto"/>
              <w:ind w:firstLine="202"/>
              <w:jc w:val="center"/>
              <w:rPr>
                <w:rFonts w:ascii="Times New Roman" w:eastAsia="SimSun" w:hAnsi="Times New Roman" w:cs="Times New Roman"/>
                <w:sz w:val="26"/>
                <w:szCs w:val="26"/>
                <w:lang w:val="en-US"/>
              </w:rPr>
            </w:pPr>
            <w:r w:rsidRPr="008D7DF9">
              <w:rPr>
                <w:rFonts w:ascii="Times New Roman" w:eastAsia="SimSun" w:hAnsi="Times New Roman" w:cs="Times New Roman"/>
                <w:sz w:val="26"/>
                <w:szCs w:val="26"/>
              </w:rPr>
              <w:t>11,4±3,8</w:t>
            </w:r>
          </w:p>
        </w:tc>
        <w:tc>
          <w:tcPr>
            <w:tcW w:w="1701" w:type="dxa"/>
            <w:shd w:val="clear" w:color="auto" w:fill="auto"/>
          </w:tcPr>
          <w:p w14:paraId="2BC4ED2E" w14:textId="77777777" w:rsidR="00D64532" w:rsidRPr="008D7DF9" w:rsidRDefault="00D64532" w:rsidP="00AD2318">
            <w:pPr>
              <w:spacing w:after="0" w:line="360" w:lineRule="auto"/>
              <w:ind w:firstLine="202"/>
              <w:jc w:val="center"/>
              <w:rPr>
                <w:rFonts w:ascii="Times New Roman" w:eastAsia="SimSun" w:hAnsi="Times New Roman" w:cs="Times New Roman"/>
                <w:sz w:val="26"/>
                <w:szCs w:val="26"/>
                <w:lang w:val="en-US"/>
              </w:rPr>
            </w:pPr>
            <w:r w:rsidRPr="008D7DF9">
              <w:rPr>
                <w:rFonts w:ascii="Times New Roman" w:eastAsia="SimSun" w:hAnsi="Times New Roman" w:cs="Times New Roman"/>
                <w:sz w:val="26"/>
                <w:szCs w:val="26"/>
              </w:rPr>
              <w:t>12,</w:t>
            </w:r>
            <w:r w:rsidRPr="008D7DF9">
              <w:rPr>
                <w:rFonts w:ascii="Times New Roman" w:eastAsia="SimSun" w:hAnsi="Times New Roman" w:cs="Times New Roman"/>
                <w:sz w:val="26"/>
                <w:szCs w:val="26"/>
                <w:lang w:val="en-US"/>
              </w:rPr>
              <w:t>24</w:t>
            </w:r>
            <w:r w:rsidRPr="008D7DF9">
              <w:rPr>
                <w:rFonts w:ascii="Times New Roman" w:eastAsia="SimSun" w:hAnsi="Times New Roman" w:cs="Times New Roman"/>
                <w:sz w:val="26"/>
                <w:szCs w:val="26"/>
              </w:rPr>
              <w:t>±1,</w:t>
            </w:r>
            <w:r w:rsidRPr="008D7DF9">
              <w:rPr>
                <w:rFonts w:ascii="Times New Roman" w:eastAsia="SimSun" w:hAnsi="Times New Roman" w:cs="Times New Roman"/>
                <w:sz w:val="26"/>
                <w:szCs w:val="26"/>
                <w:lang w:val="en-US"/>
              </w:rPr>
              <w:t>2</w:t>
            </w:r>
          </w:p>
        </w:tc>
        <w:tc>
          <w:tcPr>
            <w:tcW w:w="1843" w:type="dxa"/>
            <w:shd w:val="clear" w:color="auto" w:fill="auto"/>
          </w:tcPr>
          <w:p w14:paraId="3CCBC3C5" w14:textId="77777777" w:rsidR="00D64532" w:rsidRPr="008D7DF9" w:rsidRDefault="00D64532" w:rsidP="00AD2318">
            <w:pPr>
              <w:spacing w:after="0" w:line="360" w:lineRule="auto"/>
              <w:ind w:firstLine="66"/>
              <w:jc w:val="center"/>
              <w:rPr>
                <w:rFonts w:ascii="Times New Roman" w:eastAsia="SimSun" w:hAnsi="Times New Roman" w:cs="Times New Roman"/>
                <w:sz w:val="26"/>
                <w:szCs w:val="26"/>
                <w:lang w:val="en-US"/>
              </w:rPr>
            </w:pPr>
            <w:r w:rsidRPr="008D7DF9">
              <w:rPr>
                <w:rFonts w:ascii="Times New Roman" w:eastAsia="SimSun" w:hAnsi="Times New Roman" w:cs="Times New Roman"/>
                <w:sz w:val="26"/>
                <w:szCs w:val="26"/>
              </w:rPr>
              <w:t>Р</w:t>
            </w:r>
            <w:r w:rsidRPr="008D7DF9">
              <w:rPr>
                <w:rFonts w:ascii="Times New Roman" w:eastAsia="SimSun" w:hAnsi="Times New Roman" w:cs="Times New Roman"/>
                <w:sz w:val="26"/>
                <w:szCs w:val="26"/>
                <w:vertAlign w:val="subscript"/>
              </w:rPr>
              <w:t>1-3</w:t>
            </w:r>
            <w:r w:rsidRPr="008D7DF9">
              <w:rPr>
                <w:rFonts w:ascii="Times New Roman" w:eastAsia="SimSun" w:hAnsi="Times New Roman" w:cs="Times New Roman"/>
                <w:sz w:val="26"/>
                <w:szCs w:val="26"/>
              </w:rPr>
              <w:t>&lt;0,</w:t>
            </w:r>
            <w:r w:rsidRPr="008D7DF9">
              <w:rPr>
                <w:rFonts w:ascii="Times New Roman" w:eastAsia="SimSun" w:hAnsi="Times New Roman" w:cs="Times New Roman"/>
                <w:sz w:val="26"/>
                <w:szCs w:val="26"/>
                <w:lang w:val="en-US"/>
              </w:rPr>
              <w:t>05</w:t>
            </w:r>
          </w:p>
          <w:p w14:paraId="70223009" w14:textId="77777777" w:rsidR="00D64532" w:rsidRPr="008D7DF9" w:rsidRDefault="00D64532" w:rsidP="00AD2318">
            <w:pPr>
              <w:spacing w:after="0" w:line="360" w:lineRule="auto"/>
              <w:ind w:firstLine="66"/>
              <w:jc w:val="center"/>
              <w:rPr>
                <w:rFonts w:ascii="Times New Roman" w:eastAsia="SimSun" w:hAnsi="Times New Roman" w:cs="Times New Roman"/>
                <w:sz w:val="26"/>
                <w:szCs w:val="26"/>
              </w:rPr>
            </w:pPr>
            <w:r w:rsidRPr="008D7DF9">
              <w:rPr>
                <w:rFonts w:ascii="Times New Roman" w:eastAsia="SimSun" w:hAnsi="Times New Roman" w:cs="Times New Roman"/>
                <w:sz w:val="26"/>
                <w:szCs w:val="26"/>
              </w:rPr>
              <w:t>Р</w:t>
            </w:r>
            <w:r w:rsidRPr="008D7DF9">
              <w:rPr>
                <w:rFonts w:ascii="Times New Roman" w:eastAsia="SimSun" w:hAnsi="Times New Roman" w:cs="Times New Roman"/>
                <w:sz w:val="26"/>
                <w:szCs w:val="26"/>
                <w:vertAlign w:val="subscript"/>
              </w:rPr>
              <w:t>2-4</w:t>
            </w:r>
            <w:r w:rsidRPr="008D7DF9">
              <w:rPr>
                <w:rFonts w:ascii="Times New Roman" w:eastAsia="SimSun" w:hAnsi="Times New Roman" w:cs="Times New Roman"/>
                <w:sz w:val="26"/>
                <w:szCs w:val="26"/>
              </w:rPr>
              <w:t>&lt;0,001</w:t>
            </w:r>
          </w:p>
        </w:tc>
      </w:tr>
      <w:tr w:rsidR="00D64532" w:rsidRPr="008D7DF9" w14:paraId="1BA25A82" w14:textId="77777777" w:rsidTr="00AD2318">
        <w:tc>
          <w:tcPr>
            <w:tcW w:w="1589" w:type="dxa"/>
            <w:shd w:val="clear" w:color="auto" w:fill="auto"/>
          </w:tcPr>
          <w:p w14:paraId="2512E3E7" w14:textId="77777777" w:rsidR="00D64532" w:rsidRPr="008D7DF9" w:rsidRDefault="00D64532" w:rsidP="00AD2318">
            <w:pPr>
              <w:spacing w:after="0" w:line="360" w:lineRule="auto"/>
              <w:ind w:firstLine="68"/>
              <w:jc w:val="both"/>
              <w:rPr>
                <w:rFonts w:ascii="Times New Roman" w:eastAsia="SimSun" w:hAnsi="Times New Roman" w:cs="Times New Roman"/>
                <w:sz w:val="26"/>
                <w:szCs w:val="26"/>
              </w:rPr>
            </w:pPr>
            <w:r w:rsidRPr="008D7DF9">
              <w:rPr>
                <w:rFonts w:ascii="Times New Roman" w:eastAsia="SimSun" w:hAnsi="Times New Roman" w:cs="Times New Roman"/>
                <w:sz w:val="26"/>
                <w:szCs w:val="26"/>
              </w:rPr>
              <w:lastRenderedPageBreak/>
              <w:t>ЦИ</w:t>
            </w:r>
          </w:p>
          <w:p w14:paraId="60BDCA44" w14:textId="77777777" w:rsidR="00D64532" w:rsidRPr="008D7DF9" w:rsidRDefault="00D64532" w:rsidP="00AD2318">
            <w:pPr>
              <w:spacing w:after="0" w:line="360" w:lineRule="auto"/>
              <w:ind w:firstLine="68"/>
              <w:jc w:val="both"/>
              <w:rPr>
                <w:rFonts w:ascii="Times New Roman" w:eastAsia="SimSun" w:hAnsi="Times New Roman" w:cs="Times New Roman"/>
                <w:sz w:val="26"/>
                <w:szCs w:val="26"/>
              </w:rPr>
            </w:pPr>
            <w:r w:rsidRPr="008D7DF9">
              <w:rPr>
                <w:rFonts w:ascii="Times New Roman" w:eastAsia="SimSun" w:hAnsi="Times New Roman" w:cs="Times New Roman"/>
                <w:sz w:val="26"/>
                <w:szCs w:val="26"/>
              </w:rPr>
              <w:t>(ФНО-α/ИЛ-4)</w:t>
            </w:r>
          </w:p>
        </w:tc>
        <w:tc>
          <w:tcPr>
            <w:tcW w:w="1389" w:type="dxa"/>
            <w:shd w:val="clear" w:color="auto" w:fill="auto"/>
          </w:tcPr>
          <w:p w14:paraId="6C057921" w14:textId="77777777" w:rsidR="00D64532" w:rsidRPr="008D7DF9" w:rsidRDefault="00D64532" w:rsidP="00AD2318">
            <w:pPr>
              <w:spacing w:after="0" w:line="360" w:lineRule="auto"/>
              <w:ind w:firstLine="202"/>
              <w:rPr>
                <w:rFonts w:ascii="Times New Roman" w:eastAsia="SimSun" w:hAnsi="Times New Roman" w:cs="Times New Roman"/>
                <w:sz w:val="26"/>
                <w:szCs w:val="26"/>
                <w:lang w:val="en-US"/>
              </w:rPr>
            </w:pPr>
            <w:r w:rsidRPr="008D7DF9">
              <w:rPr>
                <w:rFonts w:ascii="Times New Roman" w:eastAsia="SimSun" w:hAnsi="Times New Roman" w:cs="Times New Roman"/>
                <w:sz w:val="26"/>
                <w:szCs w:val="26"/>
              </w:rPr>
              <w:t>1,</w:t>
            </w:r>
            <w:r w:rsidRPr="008D7DF9">
              <w:rPr>
                <w:rFonts w:ascii="Times New Roman" w:eastAsia="SimSun" w:hAnsi="Times New Roman" w:cs="Times New Roman"/>
                <w:sz w:val="26"/>
                <w:szCs w:val="26"/>
                <w:lang w:val="en-US"/>
              </w:rPr>
              <w:t>74</w:t>
            </w:r>
            <w:r w:rsidRPr="008D7DF9">
              <w:rPr>
                <w:rFonts w:ascii="Times New Roman" w:eastAsia="SimSun" w:hAnsi="Times New Roman" w:cs="Times New Roman"/>
                <w:sz w:val="26"/>
                <w:szCs w:val="26"/>
              </w:rPr>
              <w:t>±0,</w:t>
            </w:r>
            <w:r w:rsidRPr="008D7DF9">
              <w:rPr>
                <w:rFonts w:ascii="Times New Roman" w:eastAsia="SimSun" w:hAnsi="Times New Roman" w:cs="Times New Roman"/>
                <w:sz w:val="26"/>
                <w:szCs w:val="26"/>
                <w:lang w:val="en-US"/>
              </w:rPr>
              <w:t>28</w:t>
            </w:r>
          </w:p>
        </w:tc>
        <w:tc>
          <w:tcPr>
            <w:tcW w:w="1559" w:type="dxa"/>
            <w:shd w:val="clear" w:color="auto" w:fill="auto"/>
          </w:tcPr>
          <w:p w14:paraId="2904CC71" w14:textId="77777777" w:rsidR="00D64532" w:rsidRPr="008D7DF9" w:rsidRDefault="00D64532" w:rsidP="00AD2318">
            <w:pPr>
              <w:spacing w:after="0" w:line="360" w:lineRule="auto"/>
              <w:ind w:firstLine="202"/>
              <w:rPr>
                <w:rFonts w:ascii="Times New Roman" w:eastAsia="SimSun" w:hAnsi="Times New Roman" w:cs="Times New Roman"/>
                <w:sz w:val="26"/>
                <w:szCs w:val="26"/>
              </w:rPr>
            </w:pPr>
            <w:r w:rsidRPr="008D7DF9">
              <w:rPr>
                <w:rFonts w:ascii="Times New Roman" w:eastAsia="SimSun" w:hAnsi="Times New Roman" w:cs="Times New Roman"/>
                <w:sz w:val="26"/>
                <w:szCs w:val="26"/>
              </w:rPr>
              <w:t>1,9</w:t>
            </w:r>
            <w:r w:rsidRPr="008D7DF9">
              <w:rPr>
                <w:rFonts w:ascii="Times New Roman" w:eastAsia="SimSun" w:hAnsi="Times New Roman" w:cs="Times New Roman"/>
                <w:sz w:val="26"/>
                <w:szCs w:val="26"/>
                <w:lang w:val="en-US"/>
              </w:rPr>
              <w:t>3</w:t>
            </w:r>
            <w:r w:rsidRPr="008D7DF9">
              <w:rPr>
                <w:rFonts w:ascii="Times New Roman" w:eastAsia="SimSun" w:hAnsi="Times New Roman" w:cs="Times New Roman"/>
                <w:sz w:val="26"/>
                <w:szCs w:val="26"/>
              </w:rPr>
              <w:t>±0,1</w:t>
            </w:r>
          </w:p>
        </w:tc>
        <w:tc>
          <w:tcPr>
            <w:tcW w:w="1559" w:type="dxa"/>
          </w:tcPr>
          <w:p w14:paraId="3823E2CB" w14:textId="77777777" w:rsidR="00D64532" w:rsidRPr="008D7DF9" w:rsidRDefault="00D64532" w:rsidP="00AD2318">
            <w:pPr>
              <w:spacing w:after="0" w:line="360" w:lineRule="auto"/>
              <w:ind w:firstLine="202"/>
              <w:jc w:val="center"/>
              <w:rPr>
                <w:rFonts w:ascii="Times New Roman" w:eastAsia="SimSun" w:hAnsi="Times New Roman" w:cs="Times New Roman"/>
                <w:sz w:val="26"/>
                <w:szCs w:val="26"/>
                <w:lang w:val="en-US"/>
              </w:rPr>
            </w:pPr>
            <w:r w:rsidRPr="008D7DF9">
              <w:rPr>
                <w:rFonts w:ascii="Times New Roman" w:eastAsia="SimSun" w:hAnsi="Times New Roman" w:cs="Times New Roman"/>
                <w:sz w:val="26"/>
                <w:szCs w:val="26"/>
              </w:rPr>
              <w:t>1,</w:t>
            </w:r>
            <w:r w:rsidRPr="008D7DF9">
              <w:rPr>
                <w:rFonts w:ascii="Times New Roman" w:eastAsia="SimSun" w:hAnsi="Times New Roman" w:cs="Times New Roman"/>
                <w:sz w:val="26"/>
                <w:szCs w:val="26"/>
                <w:lang w:val="en-US"/>
              </w:rPr>
              <w:t>82</w:t>
            </w:r>
            <w:r w:rsidRPr="008D7DF9">
              <w:rPr>
                <w:rFonts w:ascii="Times New Roman" w:eastAsia="SimSun" w:hAnsi="Times New Roman" w:cs="Times New Roman"/>
                <w:sz w:val="26"/>
                <w:szCs w:val="26"/>
              </w:rPr>
              <w:t>±0,2</w:t>
            </w:r>
            <w:r w:rsidRPr="008D7DF9">
              <w:rPr>
                <w:rFonts w:ascii="Times New Roman" w:eastAsia="SimSun" w:hAnsi="Times New Roman" w:cs="Times New Roman"/>
                <w:sz w:val="26"/>
                <w:szCs w:val="26"/>
                <w:lang w:val="en-US"/>
              </w:rPr>
              <w:t>4</w:t>
            </w:r>
          </w:p>
        </w:tc>
        <w:tc>
          <w:tcPr>
            <w:tcW w:w="1701" w:type="dxa"/>
            <w:shd w:val="clear" w:color="auto" w:fill="auto"/>
          </w:tcPr>
          <w:p w14:paraId="53C0541F" w14:textId="77777777" w:rsidR="00D64532" w:rsidRPr="008D7DF9" w:rsidRDefault="00D64532" w:rsidP="00AD2318">
            <w:pPr>
              <w:spacing w:after="0" w:line="360" w:lineRule="auto"/>
              <w:ind w:firstLine="202"/>
              <w:jc w:val="center"/>
              <w:rPr>
                <w:rFonts w:ascii="Times New Roman" w:eastAsia="SimSun" w:hAnsi="Times New Roman" w:cs="Times New Roman"/>
                <w:sz w:val="26"/>
                <w:szCs w:val="26"/>
                <w:lang w:val="en-US"/>
              </w:rPr>
            </w:pPr>
            <w:r w:rsidRPr="008D7DF9">
              <w:rPr>
                <w:rFonts w:ascii="Times New Roman" w:eastAsia="SimSun" w:hAnsi="Times New Roman" w:cs="Times New Roman"/>
                <w:sz w:val="26"/>
                <w:szCs w:val="26"/>
              </w:rPr>
              <w:t>1,</w:t>
            </w:r>
            <w:r w:rsidRPr="008D7DF9">
              <w:rPr>
                <w:rFonts w:ascii="Times New Roman" w:eastAsia="SimSun" w:hAnsi="Times New Roman" w:cs="Times New Roman"/>
                <w:sz w:val="26"/>
                <w:szCs w:val="26"/>
                <w:lang w:val="en-US"/>
              </w:rPr>
              <w:t>68</w:t>
            </w:r>
            <w:r w:rsidRPr="008D7DF9">
              <w:rPr>
                <w:rFonts w:ascii="Times New Roman" w:eastAsia="SimSun" w:hAnsi="Times New Roman" w:cs="Times New Roman"/>
                <w:sz w:val="26"/>
                <w:szCs w:val="26"/>
              </w:rPr>
              <w:t>±0,1</w:t>
            </w:r>
            <w:r w:rsidRPr="008D7DF9">
              <w:rPr>
                <w:rFonts w:ascii="Times New Roman" w:eastAsia="SimSun" w:hAnsi="Times New Roman" w:cs="Times New Roman"/>
                <w:sz w:val="26"/>
                <w:szCs w:val="26"/>
                <w:lang w:val="en-US"/>
              </w:rPr>
              <w:t>1</w:t>
            </w:r>
          </w:p>
        </w:tc>
        <w:tc>
          <w:tcPr>
            <w:tcW w:w="1843" w:type="dxa"/>
            <w:shd w:val="clear" w:color="auto" w:fill="auto"/>
          </w:tcPr>
          <w:p w14:paraId="146802F4" w14:textId="77777777" w:rsidR="00D64532" w:rsidRPr="008D7DF9" w:rsidRDefault="00D64532" w:rsidP="00AD2318">
            <w:pPr>
              <w:spacing w:after="0" w:line="360" w:lineRule="auto"/>
              <w:ind w:firstLine="66"/>
              <w:jc w:val="center"/>
              <w:rPr>
                <w:rFonts w:ascii="Times New Roman" w:eastAsia="SimSun" w:hAnsi="Times New Roman" w:cs="Times New Roman"/>
                <w:sz w:val="26"/>
                <w:szCs w:val="26"/>
              </w:rPr>
            </w:pPr>
            <w:r w:rsidRPr="008D7DF9">
              <w:rPr>
                <w:rFonts w:ascii="Times New Roman" w:eastAsia="SimSun" w:hAnsi="Times New Roman" w:cs="Times New Roman"/>
                <w:sz w:val="26"/>
                <w:szCs w:val="26"/>
              </w:rPr>
              <w:t>Р</w:t>
            </w:r>
            <w:r w:rsidRPr="008D7DF9">
              <w:rPr>
                <w:rFonts w:ascii="Times New Roman" w:eastAsia="SimSun" w:hAnsi="Times New Roman" w:cs="Times New Roman"/>
                <w:sz w:val="26"/>
                <w:szCs w:val="26"/>
                <w:vertAlign w:val="subscript"/>
              </w:rPr>
              <w:t>1-3</w:t>
            </w:r>
            <w:r w:rsidRPr="008D7DF9">
              <w:rPr>
                <w:rFonts w:ascii="Times New Roman" w:eastAsia="SimSun" w:hAnsi="Times New Roman" w:cs="Times New Roman"/>
                <w:sz w:val="26"/>
                <w:szCs w:val="26"/>
              </w:rPr>
              <w:t>&gt;0,05</w:t>
            </w:r>
          </w:p>
          <w:p w14:paraId="75460E5F" w14:textId="77777777" w:rsidR="00D64532" w:rsidRPr="008D7DF9" w:rsidRDefault="00D64532" w:rsidP="00AD2318">
            <w:pPr>
              <w:spacing w:after="0" w:line="360" w:lineRule="auto"/>
              <w:ind w:firstLine="66"/>
              <w:jc w:val="center"/>
              <w:rPr>
                <w:rFonts w:ascii="Times New Roman" w:eastAsia="SimSun" w:hAnsi="Times New Roman" w:cs="Times New Roman"/>
                <w:sz w:val="26"/>
                <w:szCs w:val="26"/>
              </w:rPr>
            </w:pPr>
            <w:r w:rsidRPr="008D7DF9">
              <w:rPr>
                <w:rFonts w:ascii="Times New Roman" w:eastAsia="SimSun" w:hAnsi="Times New Roman" w:cs="Times New Roman"/>
                <w:sz w:val="26"/>
                <w:szCs w:val="26"/>
                <w:lang w:val="en-US"/>
              </w:rPr>
              <w:t>Р</w:t>
            </w:r>
            <w:r w:rsidRPr="008D7DF9">
              <w:rPr>
                <w:rFonts w:ascii="Times New Roman" w:eastAsia="SimSun" w:hAnsi="Times New Roman" w:cs="Times New Roman"/>
                <w:sz w:val="26"/>
                <w:szCs w:val="26"/>
                <w:vertAlign w:val="subscript"/>
              </w:rPr>
              <w:t>2-4</w:t>
            </w:r>
            <w:r w:rsidRPr="008D7DF9">
              <w:rPr>
                <w:rFonts w:ascii="Times New Roman" w:eastAsia="SimSun" w:hAnsi="Times New Roman" w:cs="Times New Roman"/>
                <w:sz w:val="26"/>
                <w:szCs w:val="26"/>
              </w:rPr>
              <w:t>&gt;</w:t>
            </w:r>
            <w:r w:rsidRPr="008D7DF9">
              <w:rPr>
                <w:rFonts w:ascii="Times New Roman" w:eastAsia="SimSun" w:hAnsi="Times New Roman" w:cs="Times New Roman"/>
                <w:sz w:val="26"/>
                <w:szCs w:val="26"/>
                <w:lang w:val="en-US"/>
              </w:rPr>
              <w:t>0,05</w:t>
            </w:r>
          </w:p>
        </w:tc>
      </w:tr>
      <w:tr w:rsidR="00D64532" w:rsidRPr="008D7DF9" w14:paraId="66F810C7" w14:textId="77777777" w:rsidTr="00AD2318">
        <w:tc>
          <w:tcPr>
            <w:tcW w:w="1589" w:type="dxa"/>
            <w:shd w:val="clear" w:color="auto" w:fill="auto"/>
          </w:tcPr>
          <w:p w14:paraId="3E76FAC7" w14:textId="77777777" w:rsidR="00D64532" w:rsidRPr="008D7DF9" w:rsidRDefault="00D64532" w:rsidP="00AD2318">
            <w:pPr>
              <w:spacing w:after="0" w:line="360" w:lineRule="auto"/>
              <w:ind w:firstLine="68"/>
              <w:jc w:val="both"/>
              <w:rPr>
                <w:rFonts w:ascii="Times New Roman" w:eastAsia="SimSun" w:hAnsi="Times New Roman" w:cs="Times New Roman"/>
                <w:sz w:val="26"/>
                <w:szCs w:val="26"/>
                <w:lang w:val="en-US" w:eastAsia="zh-CN"/>
              </w:rPr>
            </w:pPr>
            <w:r w:rsidRPr="008D7DF9">
              <w:rPr>
                <w:rFonts w:ascii="Times New Roman" w:eastAsia="SimSun" w:hAnsi="Times New Roman" w:cs="Times New Roman"/>
                <w:sz w:val="26"/>
                <w:szCs w:val="26"/>
                <w:lang w:val="en-US"/>
              </w:rPr>
              <w:t>BARD</w:t>
            </w:r>
          </w:p>
        </w:tc>
        <w:tc>
          <w:tcPr>
            <w:tcW w:w="1389" w:type="dxa"/>
            <w:shd w:val="clear" w:color="auto" w:fill="auto"/>
          </w:tcPr>
          <w:p w14:paraId="757F7E0E" w14:textId="77777777" w:rsidR="00D64532" w:rsidRPr="008D7DF9" w:rsidRDefault="00D64532" w:rsidP="00AD2318">
            <w:pPr>
              <w:spacing w:after="0" w:line="360" w:lineRule="auto"/>
              <w:ind w:firstLine="202"/>
              <w:rPr>
                <w:rFonts w:ascii="Times New Roman" w:eastAsia="SimSun" w:hAnsi="Times New Roman" w:cs="Times New Roman"/>
                <w:sz w:val="26"/>
                <w:szCs w:val="26"/>
              </w:rPr>
            </w:pPr>
            <w:r w:rsidRPr="008D7DF9">
              <w:rPr>
                <w:rFonts w:ascii="Times New Roman" w:eastAsia="SimSun" w:hAnsi="Times New Roman" w:cs="Times New Roman"/>
                <w:sz w:val="26"/>
                <w:szCs w:val="26"/>
              </w:rPr>
              <w:t>2,4±0,24</w:t>
            </w:r>
          </w:p>
        </w:tc>
        <w:tc>
          <w:tcPr>
            <w:tcW w:w="1559" w:type="dxa"/>
            <w:shd w:val="clear" w:color="auto" w:fill="auto"/>
          </w:tcPr>
          <w:p w14:paraId="3713D027" w14:textId="77777777" w:rsidR="00D64532" w:rsidRPr="008D7DF9" w:rsidRDefault="00D64532" w:rsidP="00AD2318">
            <w:pPr>
              <w:spacing w:after="0" w:line="360" w:lineRule="auto"/>
              <w:ind w:firstLine="202"/>
              <w:rPr>
                <w:rFonts w:ascii="Times New Roman" w:eastAsia="SimSun" w:hAnsi="Times New Roman" w:cs="Times New Roman"/>
                <w:sz w:val="26"/>
                <w:szCs w:val="26"/>
              </w:rPr>
            </w:pPr>
            <w:r w:rsidRPr="008D7DF9">
              <w:rPr>
                <w:rFonts w:ascii="Times New Roman" w:eastAsia="SimSun" w:hAnsi="Times New Roman" w:cs="Times New Roman"/>
                <w:sz w:val="26"/>
                <w:szCs w:val="26"/>
              </w:rPr>
              <w:t>2,5±0,1</w:t>
            </w:r>
          </w:p>
        </w:tc>
        <w:tc>
          <w:tcPr>
            <w:tcW w:w="1559" w:type="dxa"/>
          </w:tcPr>
          <w:p w14:paraId="0E2545C2" w14:textId="77777777" w:rsidR="00D64532" w:rsidRPr="008D7DF9" w:rsidRDefault="00D64532" w:rsidP="00AD2318">
            <w:pPr>
              <w:spacing w:after="0" w:line="360" w:lineRule="auto"/>
              <w:ind w:firstLine="202"/>
              <w:jc w:val="center"/>
              <w:rPr>
                <w:rFonts w:ascii="Times New Roman" w:eastAsia="SimSun" w:hAnsi="Times New Roman" w:cs="Times New Roman"/>
                <w:sz w:val="26"/>
                <w:szCs w:val="26"/>
              </w:rPr>
            </w:pPr>
            <w:r w:rsidRPr="008D7DF9">
              <w:rPr>
                <w:rFonts w:ascii="Times New Roman" w:eastAsia="SimSun" w:hAnsi="Times New Roman" w:cs="Times New Roman"/>
                <w:sz w:val="26"/>
                <w:szCs w:val="26"/>
              </w:rPr>
              <w:t>2,08±0,08</w:t>
            </w:r>
          </w:p>
        </w:tc>
        <w:tc>
          <w:tcPr>
            <w:tcW w:w="1701" w:type="dxa"/>
            <w:shd w:val="clear" w:color="auto" w:fill="auto"/>
          </w:tcPr>
          <w:p w14:paraId="46F1D1EF" w14:textId="77777777" w:rsidR="00D64532" w:rsidRPr="008D7DF9" w:rsidRDefault="00D64532" w:rsidP="00AD2318">
            <w:pPr>
              <w:spacing w:after="0" w:line="360" w:lineRule="auto"/>
              <w:ind w:firstLine="202"/>
              <w:jc w:val="center"/>
              <w:rPr>
                <w:rFonts w:ascii="Times New Roman" w:eastAsia="SimSun" w:hAnsi="Times New Roman" w:cs="Times New Roman"/>
                <w:sz w:val="26"/>
                <w:szCs w:val="26"/>
                <w:lang w:val="en-US"/>
              </w:rPr>
            </w:pPr>
            <w:r w:rsidRPr="008D7DF9">
              <w:rPr>
                <w:rFonts w:ascii="Times New Roman" w:eastAsia="SimSun" w:hAnsi="Times New Roman" w:cs="Times New Roman"/>
                <w:sz w:val="26"/>
                <w:szCs w:val="26"/>
              </w:rPr>
              <w:t>2,64±0,07</w:t>
            </w:r>
          </w:p>
        </w:tc>
        <w:tc>
          <w:tcPr>
            <w:tcW w:w="1843" w:type="dxa"/>
            <w:shd w:val="clear" w:color="auto" w:fill="auto"/>
          </w:tcPr>
          <w:p w14:paraId="460F88FA" w14:textId="77777777" w:rsidR="00D64532" w:rsidRPr="008D7DF9" w:rsidRDefault="00D64532" w:rsidP="00AD2318">
            <w:pPr>
              <w:spacing w:after="0" w:line="360" w:lineRule="auto"/>
              <w:ind w:firstLine="66"/>
              <w:jc w:val="center"/>
              <w:rPr>
                <w:rFonts w:ascii="Times New Roman" w:eastAsia="SimSun" w:hAnsi="Times New Roman" w:cs="Times New Roman"/>
                <w:sz w:val="26"/>
                <w:szCs w:val="26"/>
              </w:rPr>
            </w:pPr>
            <w:r w:rsidRPr="008D7DF9">
              <w:rPr>
                <w:rFonts w:ascii="Times New Roman" w:eastAsia="SimSun" w:hAnsi="Times New Roman" w:cs="Times New Roman"/>
                <w:sz w:val="26"/>
                <w:szCs w:val="26"/>
              </w:rPr>
              <w:t>Р</w:t>
            </w:r>
            <w:r w:rsidRPr="008D7DF9">
              <w:rPr>
                <w:rFonts w:ascii="Times New Roman" w:eastAsia="SimSun" w:hAnsi="Times New Roman" w:cs="Times New Roman"/>
                <w:sz w:val="26"/>
                <w:szCs w:val="26"/>
                <w:vertAlign w:val="subscript"/>
              </w:rPr>
              <w:t>1-3</w:t>
            </w:r>
            <w:r w:rsidRPr="008D7DF9">
              <w:rPr>
                <w:rFonts w:ascii="Times New Roman" w:eastAsia="SimSun" w:hAnsi="Times New Roman" w:cs="Times New Roman"/>
                <w:sz w:val="26"/>
                <w:szCs w:val="26"/>
              </w:rPr>
              <w:t>&gt;0,05</w:t>
            </w:r>
          </w:p>
          <w:p w14:paraId="5D06BFC7" w14:textId="77777777" w:rsidR="00D64532" w:rsidRPr="008D7DF9" w:rsidRDefault="00D64532" w:rsidP="00AD2318">
            <w:pPr>
              <w:spacing w:after="0" w:line="360" w:lineRule="auto"/>
              <w:ind w:firstLine="66"/>
              <w:jc w:val="center"/>
              <w:rPr>
                <w:rFonts w:ascii="Times New Roman" w:eastAsia="SimSun" w:hAnsi="Times New Roman" w:cs="Times New Roman"/>
                <w:sz w:val="26"/>
                <w:szCs w:val="26"/>
              </w:rPr>
            </w:pPr>
            <w:r w:rsidRPr="008D7DF9">
              <w:rPr>
                <w:rFonts w:ascii="Times New Roman" w:eastAsia="SimSun" w:hAnsi="Times New Roman" w:cs="Times New Roman"/>
                <w:sz w:val="26"/>
                <w:szCs w:val="26"/>
                <w:lang w:val="en-US"/>
              </w:rPr>
              <w:t>Р</w:t>
            </w:r>
            <w:r w:rsidRPr="008D7DF9">
              <w:rPr>
                <w:rFonts w:ascii="Times New Roman" w:eastAsia="SimSun" w:hAnsi="Times New Roman" w:cs="Times New Roman"/>
                <w:sz w:val="26"/>
                <w:szCs w:val="26"/>
                <w:vertAlign w:val="subscript"/>
              </w:rPr>
              <w:t>2-4</w:t>
            </w:r>
            <w:r w:rsidRPr="008D7DF9">
              <w:rPr>
                <w:rFonts w:ascii="Times New Roman" w:eastAsia="SimSun" w:hAnsi="Times New Roman" w:cs="Times New Roman"/>
                <w:sz w:val="26"/>
                <w:szCs w:val="26"/>
              </w:rPr>
              <w:t>&gt;</w:t>
            </w:r>
            <w:r w:rsidRPr="008D7DF9">
              <w:rPr>
                <w:rFonts w:ascii="Times New Roman" w:eastAsia="SimSun" w:hAnsi="Times New Roman" w:cs="Times New Roman"/>
                <w:sz w:val="26"/>
                <w:szCs w:val="26"/>
                <w:lang w:val="en-US"/>
              </w:rPr>
              <w:t>0,05</w:t>
            </w:r>
          </w:p>
        </w:tc>
      </w:tr>
      <w:tr w:rsidR="00D64532" w:rsidRPr="008D7DF9" w14:paraId="78EB166C" w14:textId="77777777" w:rsidTr="00AD2318">
        <w:tc>
          <w:tcPr>
            <w:tcW w:w="1589" w:type="dxa"/>
            <w:shd w:val="clear" w:color="auto" w:fill="auto"/>
          </w:tcPr>
          <w:p w14:paraId="55A89A2D" w14:textId="77777777" w:rsidR="00D64532" w:rsidRPr="008D7DF9" w:rsidRDefault="00D64532" w:rsidP="00AD2318">
            <w:pPr>
              <w:spacing w:after="0" w:line="360" w:lineRule="auto"/>
              <w:ind w:firstLine="68"/>
              <w:jc w:val="both"/>
              <w:rPr>
                <w:rFonts w:ascii="Times New Roman" w:eastAsia="SimSun" w:hAnsi="Times New Roman" w:cs="Times New Roman"/>
                <w:sz w:val="26"/>
                <w:szCs w:val="26"/>
              </w:rPr>
            </w:pPr>
            <w:r w:rsidRPr="008D7DF9">
              <w:rPr>
                <w:rFonts w:ascii="Times New Roman" w:eastAsia="SimSun" w:hAnsi="Times New Roman" w:cs="Times New Roman"/>
                <w:sz w:val="26"/>
                <w:szCs w:val="26"/>
                <w:lang w:val="en-US"/>
              </w:rPr>
              <w:t>FIB-4</w:t>
            </w:r>
          </w:p>
        </w:tc>
        <w:tc>
          <w:tcPr>
            <w:tcW w:w="1389" w:type="dxa"/>
            <w:shd w:val="clear" w:color="auto" w:fill="auto"/>
          </w:tcPr>
          <w:p w14:paraId="402FA22A" w14:textId="77777777" w:rsidR="00D64532" w:rsidRPr="008D7DF9" w:rsidRDefault="00D64532" w:rsidP="00AD2318">
            <w:pPr>
              <w:spacing w:after="0" w:line="360" w:lineRule="auto"/>
              <w:ind w:firstLine="202"/>
              <w:rPr>
                <w:rFonts w:ascii="Times New Roman" w:eastAsia="SimSun" w:hAnsi="Times New Roman" w:cs="Times New Roman"/>
                <w:sz w:val="26"/>
                <w:szCs w:val="26"/>
              </w:rPr>
            </w:pPr>
            <w:r w:rsidRPr="008D7DF9">
              <w:rPr>
                <w:rFonts w:ascii="Times New Roman" w:eastAsia="SimSun" w:hAnsi="Times New Roman" w:cs="Times New Roman"/>
                <w:sz w:val="26"/>
                <w:szCs w:val="26"/>
              </w:rPr>
              <w:t>1,</w:t>
            </w:r>
            <w:r w:rsidRPr="008D7DF9">
              <w:rPr>
                <w:rFonts w:ascii="Times New Roman" w:eastAsia="SimSun" w:hAnsi="Times New Roman" w:cs="Times New Roman"/>
                <w:sz w:val="26"/>
                <w:szCs w:val="26"/>
                <w:lang w:val="en-US"/>
              </w:rPr>
              <w:t>01</w:t>
            </w:r>
            <w:r w:rsidRPr="008D7DF9">
              <w:rPr>
                <w:rFonts w:ascii="Times New Roman" w:eastAsia="SimSun" w:hAnsi="Times New Roman" w:cs="Times New Roman"/>
                <w:sz w:val="26"/>
                <w:szCs w:val="26"/>
              </w:rPr>
              <w:t>±</w:t>
            </w:r>
            <w:r w:rsidRPr="008D7DF9">
              <w:rPr>
                <w:rFonts w:ascii="Times New Roman" w:eastAsia="SimSun" w:hAnsi="Times New Roman" w:cs="Times New Roman"/>
                <w:sz w:val="26"/>
                <w:szCs w:val="26"/>
                <w:lang w:val="en-US"/>
              </w:rPr>
              <w:t>0</w:t>
            </w:r>
            <w:r w:rsidRPr="008D7DF9">
              <w:rPr>
                <w:rFonts w:ascii="Times New Roman" w:eastAsia="SimSun" w:hAnsi="Times New Roman" w:cs="Times New Roman"/>
                <w:sz w:val="26"/>
                <w:szCs w:val="26"/>
              </w:rPr>
              <w:t>,</w:t>
            </w:r>
            <w:r w:rsidRPr="008D7DF9">
              <w:rPr>
                <w:rFonts w:ascii="Times New Roman" w:eastAsia="SimSun" w:hAnsi="Times New Roman" w:cs="Times New Roman"/>
                <w:sz w:val="26"/>
                <w:szCs w:val="26"/>
                <w:lang w:val="en-US"/>
              </w:rPr>
              <w:t>5</w:t>
            </w:r>
          </w:p>
        </w:tc>
        <w:tc>
          <w:tcPr>
            <w:tcW w:w="1559" w:type="dxa"/>
            <w:shd w:val="clear" w:color="auto" w:fill="auto"/>
          </w:tcPr>
          <w:p w14:paraId="7E6CFBB9" w14:textId="77777777" w:rsidR="00D64532" w:rsidRPr="008D7DF9" w:rsidRDefault="00D64532" w:rsidP="00AD2318">
            <w:pPr>
              <w:spacing w:after="0" w:line="360" w:lineRule="auto"/>
              <w:ind w:firstLine="202"/>
              <w:rPr>
                <w:rFonts w:ascii="Times New Roman" w:eastAsia="SimSun" w:hAnsi="Times New Roman" w:cs="Times New Roman"/>
                <w:sz w:val="26"/>
                <w:szCs w:val="26"/>
              </w:rPr>
            </w:pPr>
            <w:r w:rsidRPr="008D7DF9">
              <w:rPr>
                <w:rFonts w:ascii="Times New Roman" w:eastAsia="SimSun" w:hAnsi="Times New Roman" w:cs="Times New Roman"/>
                <w:sz w:val="26"/>
                <w:szCs w:val="26"/>
              </w:rPr>
              <w:t>1,0±0,1</w:t>
            </w:r>
          </w:p>
        </w:tc>
        <w:tc>
          <w:tcPr>
            <w:tcW w:w="1559" w:type="dxa"/>
          </w:tcPr>
          <w:p w14:paraId="3601D993" w14:textId="77777777" w:rsidR="00D64532" w:rsidRPr="008D7DF9" w:rsidRDefault="00D64532" w:rsidP="00AD2318">
            <w:pPr>
              <w:spacing w:after="0" w:line="360" w:lineRule="auto"/>
              <w:ind w:firstLine="202"/>
              <w:jc w:val="center"/>
              <w:rPr>
                <w:rFonts w:ascii="Times New Roman" w:eastAsia="SimSun" w:hAnsi="Times New Roman" w:cs="Times New Roman"/>
                <w:sz w:val="26"/>
                <w:szCs w:val="26"/>
              </w:rPr>
            </w:pPr>
            <w:r w:rsidRPr="008D7DF9">
              <w:rPr>
                <w:rFonts w:ascii="Times New Roman" w:eastAsia="SimSun" w:hAnsi="Times New Roman" w:cs="Times New Roman"/>
                <w:sz w:val="26"/>
                <w:szCs w:val="26"/>
              </w:rPr>
              <w:t>1,0±0,14</w:t>
            </w:r>
          </w:p>
        </w:tc>
        <w:tc>
          <w:tcPr>
            <w:tcW w:w="1701" w:type="dxa"/>
            <w:shd w:val="clear" w:color="auto" w:fill="auto"/>
          </w:tcPr>
          <w:p w14:paraId="0004AF81" w14:textId="77777777" w:rsidR="00D64532" w:rsidRPr="008D7DF9" w:rsidRDefault="00D64532" w:rsidP="00AD2318">
            <w:pPr>
              <w:spacing w:after="0" w:line="360" w:lineRule="auto"/>
              <w:ind w:firstLine="202"/>
              <w:jc w:val="center"/>
              <w:rPr>
                <w:rFonts w:ascii="Times New Roman" w:eastAsia="SimSun" w:hAnsi="Times New Roman" w:cs="Times New Roman"/>
                <w:sz w:val="26"/>
                <w:szCs w:val="26"/>
                <w:lang w:val="en-US"/>
              </w:rPr>
            </w:pPr>
            <w:r w:rsidRPr="008D7DF9">
              <w:rPr>
                <w:rFonts w:ascii="Times New Roman" w:eastAsia="SimSun" w:hAnsi="Times New Roman" w:cs="Times New Roman"/>
                <w:sz w:val="26"/>
                <w:szCs w:val="26"/>
              </w:rPr>
              <w:t>1,36±0,12</w:t>
            </w:r>
          </w:p>
        </w:tc>
        <w:tc>
          <w:tcPr>
            <w:tcW w:w="1843" w:type="dxa"/>
            <w:shd w:val="clear" w:color="auto" w:fill="auto"/>
          </w:tcPr>
          <w:p w14:paraId="4ECD85D6" w14:textId="77777777" w:rsidR="00D64532" w:rsidRPr="008D7DF9" w:rsidRDefault="00D64532" w:rsidP="00AD2318">
            <w:pPr>
              <w:spacing w:after="0" w:line="360" w:lineRule="auto"/>
              <w:ind w:firstLine="66"/>
              <w:jc w:val="center"/>
              <w:rPr>
                <w:rFonts w:ascii="Times New Roman" w:eastAsia="SimSun" w:hAnsi="Times New Roman" w:cs="Times New Roman"/>
                <w:sz w:val="26"/>
                <w:szCs w:val="26"/>
              </w:rPr>
            </w:pPr>
            <w:r w:rsidRPr="008D7DF9">
              <w:rPr>
                <w:rFonts w:ascii="Times New Roman" w:eastAsia="SimSun" w:hAnsi="Times New Roman" w:cs="Times New Roman"/>
                <w:sz w:val="26"/>
                <w:szCs w:val="26"/>
              </w:rPr>
              <w:t>Р</w:t>
            </w:r>
            <w:r w:rsidRPr="008D7DF9">
              <w:rPr>
                <w:rFonts w:ascii="Times New Roman" w:eastAsia="SimSun" w:hAnsi="Times New Roman" w:cs="Times New Roman"/>
                <w:sz w:val="26"/>
                <w:szCs w:val="26"/>
                <w:vertAlign w:val="subscript"/>
              </w:rPr>
              <w:t>1-3</w:t>
            </w:r>
            <w:r w:rsidRPr="008D7DF9">
              <w:rPr>
                <w:rFonts w:ascii="Times New Roman" w:eastAsia="SimSun" w:hAnsi="Times New Roman" w:cs="Times New Roman"/>
                <w:sz w:val="26"/>
                <w:szCs w:val="26"/>
              </w:rPr>
              <w:t>&gt;0,05</w:t>
            </w:r>
          </w:p>
          <w:p w14:paraId="3D942F65" w14:textId="77777777" w:rsidR="00D64532" w:rsidRPr="008D7DF9" w:rsidRDefault="00D64532" w:rsidP="00AD2318">
            <w:pPr>
              <w:spacing w:after="0" w:line="360" w:lineRule="auto"/>
              <w:ind w:firstLine="66"/>
              <w:jc w:val="center"/>
              <w:rPr>
                <w:rFonts w:ascii="Times New Roman" w:eastAsia="SimSun" w:hAnsi="Times New Roman" w:cs="Times New Roman"/>
                <w:sz w:val="26"/>
                <w:szCs w:val="26"/>
              </w:rPr>
            </w:pPr>
            <w:r w:rsidRPr="008D7DF9">
              <w:rPr>
                <w:rFonts w:ascii="Times New Roman" w:eastAsia="SimSun" w:hAnsi="Times New Roman" w:cs="Times New Roman"/>
                <w:sz w:val="26"/>
                <w:szCs w:val="26"/>
                <w:lang w:val="en-US"/>
              </w:rPr>
              <w:t>Р</w:t>
            </w:r>
            <w:r w:rsidRPr="008D7DF9">
              <w:rPr>
                <w:rFonts w:ascii="Times New Roman" w:eastAsia="SimSun" w:hAnsi="Times New Roman" w:cs="Times New Roman"/>
                <w:sz w:val="26"/>
                <w:szCs w:val="26"/>
                <w:vertAlign w:val="subscript"/>
              </w:rPr>
              <w:t>2-4</w:t>
            </w:r>
            <w:r w:rsidRPr="008D7DF9">
              <w:rPr>
                <w:rFonts w:ascii="Times New Roman" w:eastAsia="SimSun" w:hAnsi="Times New Roman" w:cs="Times New Roman"/>
                <w:sz w:val="26"/>
                <w:szCs w:val="26"/>
              </w:rPr>
              <w:t>&lt;</w:t>
            </w:r>
            <w:r w:rsidRPr="008D7DF9">
              <w:rPr>
                <w:rFonts w:ascii="Times New Roman" w:eastAsia="SimSun" w:hAnsi="Times New Roman" w:cs="Times New Roman"/>
                <w:sz w:val="26"/>
                <w:szCs w:val="26"/>
                <w:lang w:val="en-US"/>
              </w:rPr>
              <w:t>0,05</w:t>
            </w:r>
          </w:p>
        </w:tc>
      </w:tr>
    </w:tbl>
    <w:p w14:paraId="6DC81A2D" w14:textId="77777777" w:rsidR="00D64532" w:rsidRPr="008D7DF9" w:rsidRDefault="00D64532" w:rsidP="00D64532">
      <w:pPr>
        <w:spacing w:after="0" w:line="360" w:lineRule="auto"/>
        <w:ind w:firstLine="567"/>
        <w:jc w:val="both"/>
        <w:rPr>
          <w:rFonts w:ascii="Times New Roman" w:eastAsia="SimSun" w:hAnsi="Times New Roman" w:cs="Times New Roman"/>
          <w:sz w:val="28"/>
          <w:szCs w:val="28"/>
        </w:rPr>
      </w:pPr>
    </w:p>
    <w:p w14:paraId="30A134BF" w14:textId="16600124" w:rsidR="00D64532" w:rsidRPr="008D7DF9" w:rsidRDefault="00D64532" w:rsidP="00D64532">
      <w:pPr>
        <w:spacing w:after="0" w:line="360" w:lineRule="auto"/>
        <w:ind w:firstLine="567"/>
        <w:jc w:val="both"/>
        <w:rPr>
          <w:rFonts w:ascii="Times New Roman" w:eastAsia="SimSun" w:hAnsi="Times New Roman" w:cs="Times New Roman"/>
          <w:sz w:val="28"/>
          <w:szCs w:val="28"/>
          <w:lang w:eastAsia="zh-CN"/>
        </w:rPr>
      </w:pPr>
      <w:r w:rsidRPr="008D7DF9">
        <w:rPr>
          <w:rFonts w:ascii="Times New Roman" w:eastAsia="SimSun" w:hAnsi="Times New Roman" w:cs="Times New Roman"/>
          <w:sz w:val="28"/>
          <w:szCs w:val="28"/>
        </w:rPr>
        <w:t>Согласно последним исследованиям, ферменты печени и риск ожирения печени увеличиваются с увеличением ОТ, отражающий степень висцерального ожирения [</w:t>
      </w:r>
      <w:r w:rsidR="0023233B">
        <w:rPr>
          <w:rFonts w:ascii="Times New Roman" w:eastAsia="SimSun" w:hAnsi="Times New Roman" w:cs="Times New Roman"/>
          <w:sz w:val="28"/>
          <w:szCs w:val="28"/>
        </w:rPr>
        <w:t>308,309</w:t>
      </w:r>
      <w:r w:rsidRPr="008D7DF9">
        <w:rPr>
          <w:rFonts w:ascii="Times New Roman" w:eastAsia="SimSun" w:hAnsi="Times New Roman" w:cs="Times New Roman"/>
          <w:sz w:val="28"/>
          <w:szCs w:val="28"/>
        </w:rPr>
        <w:t xml:space="preserve">]. В наших результатах отмечалась прямая корреляция средней силы между шкалой фиброза </w:t>
      </w:r>
      <w:r w:rsidRPr="008D7DF9">
        <w:rPr>
          <w:rFonts w:ascii="Times New Roman" w:eastAsia="SimSun" w:hAnsi="Times New Roman" w:cs="Times New Roman"/>
          <w:sz w:val="28"/>
          <w:szCs w:val="28"/>
          <w:lang w:val="en-US"/>
        </w:rPr>
        <w:t>BARD</w:t>
      </w:r>
      <w:r w:rsidRPr="008D7DF9">
        <w:rPr>
          <w:rFonts w:ascii="Times New Roman" w:eastAsia="SimSun" w:hAnsi="Times New Roman" w:cs="Times New Roman"/>
          <w:sz w:val="28"/>
          <w:szCs w:val="28"/>
          <w:lang w:eastAsia="zh-CN"/>
        </w:rPr>
        <w:t xml:space="preserve"> и ОТ (r = 0,566; p </w:t>
      </w:r>
      <w:proofErr w:type="gramStart"/>
      <w:r w:rsidRPr="008D7DF9">
        <w:rPr>
          <w:rFonts w:ascii="Times New Roman" w:eastAsia="SimSun" w:hAnsi="Times New Roman" w:cs="Times New Roman"/>
          <w:sz w:val="28"/>
          <w:szCs w:val="28"/>
          <w:lang w:eastAsia="zh-CN"/>
        </w:rPr>
        <w:t>&lt; 0,001</w:t>
      </w:r>
      <w:proofErr w:type="gramEnd"/>
      <w:r w:rsidRPr="008D7DF9">
        <w:rPr>
          <w:rFonts w:ascii="Times New Roman" w:eastAsia="SimSun" w:hAnsi="Times New Roman" w:cs="Times New Roman"/>
          <w:sz w:val="28"/>
          <w:szCs w:val="28"/>
          <w:lang w:eastAsia="zh-CN"/>
        </w:rPr>
        <w:t>). ИМТ не коррелировал с уровнями про- и противовоспалительных цитокинов. Напротив, отмечена прямая корреляция между ОТ и ФНО-</w:t>
      </w:r>
      <w:r w:rsidRPr="008D7DF9">
        <w:rPr>
          <w:rFonts w:ascii="Times New Roman" w:eastAsia="SimSun" w:hAnsi="Times New Roman" w:cs="Times New Roman"/>
          <w:i/>
          <w:sz w:val="28"/>
          <w:szCs w:val="28"/>
          <w:lang w:eastAsia="zh-CN"/>
        </w:rPr>
        <w:t>a</w:t>
      </w:r>
      <w:r w:rsidRPr="008D7DF9">
        <w:rPr>
          <w:rFonts w:ascii="Times New Roman" w:eastAsia="SimSun" w:hAnsi="Times New Roman" w:cs="Times New Roman"/>
          <w:sz w:val="28"/>
          <w:szCs w:val="28"/>
          <w:lang w:eastAsia="zh-CN"/>
        </w:rPr>
        <w:t xml:space="preserve">, ЦИ, АЛТ с p </w:t>
      </w:r>
      <w:proofErr w:type="gramStart"/>
      <w:r w:rsidRPr="008D7DF9">
        <w:rPr>
          <w:rFonts w:ascii="Times New Roman" w:eastAsia="SimSun" w:hAnsi="Times New Roman" w:cs="Times New Roman"/>
          <w:sz w:val="28"/>
          <w:szCs w:val="28"/>
          <w:lang w:eastAsia="zh-CN"/>
        </w:rPr>
        <w:t>&lt; 0</w:t>
      </w:r>
      <w:proofErr w:type="gramEnd"/>
      <w:r w:rsidRPr="008D7DF9">
        <w:rPr>
          <w:rFonts w:ascii="Times New Roman" w:eastAsia="SimSun" w:hAnsi="Times New Roman" w:cs="Times New Roman"/>
          <w:sz w:val="28"/>
          <w:szCs w:val="28"/>
          <w:lang w:eastAsia="zh-CN"/>
        </w:rPr>
        <w:t>,05 (табл</w:t>
      </w:r>
      <w:r w:rsidR="00C53EE0">
        <w:rPr>
          <w:rFonts w:ascii="Times New Roman" w:eastAsia="SimSun" w:hAnsi="Times New Roman" w:cs="Times New Roman"/>
          <w:sz w:val="28"/>
          <w:szCs w:val="28"/>
          <w:lang w:eastAsia="zh-CN"/>
        </w:rPr>
        <w:t xml:space="preserve">. </w:t>
      </w:r>
      <w:r w:rsidR="00112B45">
        <w:rPr>
          <w:rFonts w:ascii="Times New Roman" w:eastAsia="SimSun" w:hAnsi="Times New Roman" w:cs="Times New Roman"/>
          <w:sz w:val="28"/>
          <w:szCs w:val="28"/>
          <w:lang w:eastAsia="zh-CN"/>
        </w:rPr>
        <w:t>3</w:t>
      </w:r>
      <w:r w:rsidRPr="008D7DF9">
        <w:rPr>
          <w:rFonts w:ascii="Times New Roman" w:eastAsia="SimSun" w:hAnsi="Times New Roman" w:cs="Times New Roman"/>
          <w:sz w:val="28"/>
          <w:szCs w:val="28"/>
          <w:lang w:eastAsia="zh-CN"/>
        </w:rPr>
        <w:t>.8.), что указывает на то, что именно висцеральный жир является источником образования цитокинов.</w:t>
      </w:r>
    </w:p>
    <w:p w14:paraId="33715BBA" w14:textId="77777777" w:rsidR="00D64532" w:rsidRPr="008D7DF9" w:rsidRDefault="00D64532" w:rsidP="00D64532">
      <w:pPr>
        <w:spacing w:after="0" w:line="360" w:lineRule="auto"/>
        <w:ind w:firstLine="567"/>
        <w:jc w:val="both"/>
        <w:rPr>
          <w:rFonts w:ascii="Times New Roman" w:eastAsia="SimSun" w:hAnsi="Times New Roman" w:cs="Times New Roman"/>
          <w:sz w:val="28"/>
          <w:szCs w:val="28"/>
          <w:lang w:eastAsia="zh-CN"/>
        </w:rPr>
      </w:pPr>
    </w:p>
    <w:p w14:paraId="1ED8CE55" w14:textId="34803B84" w:rsidR="00D64532" w:rsidRPr="00C53EE0" w:rsidRDefault="00D64532" w:rsidP="00D64532">
      <w:pPr>
        <w:spacing w:after="0" w:line="276" w:lineRule="auto"/>
        <w:ind w:firstLine="567"/>
        <w:jc w:val="center"/>
        <w:rPr>
          <w:rFonts w:ascii="Times New Roman" w:eastAsia="SimSun" w:hAnsi="Times New Roman" w:cs="Times New Roman"/>
          <w:sz w:val="28"/>
          <w:szCs w:val="28"/>
        </w:rPr>
      </w:pPr>
      <w:r w:rsidRPr="00C53EE0">
        <w:rPr>
          <w:rFonts w:ascii="Times New Roman" w:eastAsia="SimSun" w:hAnsi="Times New Roman" w:cs="Times New Roman"/>
          <w:sz w:val="28"/>
          <w:szCs w:val="28"/>
        </w:rPr>
        <w:t xml:space="preserve">Таблица </w:t>
      </w:r>
      <w:r w:rsidR="00112B45" w:rsidRPr="00C53EE0">
        <w:rPr>
          <w:rFonts w:ascii="Times New Roman" w:eastAsia="SimSun" w:hAnsi="Times New Roman" w:cs="Times New Roman"/>
          <w:sz w:val="28"/>
          <w:szCs w:val="28"/>
        </w:rPr>
        <w:t>3</w:t>
      </w:r>
      <w:r w:rsidRPr="00C53EE0">
        <w:rPr>
          <w:rFonts w:ascii="Times New Roman" w:eastAsia="SimSun" w:hAnsi="Times New Roman" w:cs="Times New Roman"/>
          <w:sz w:val="28"/>
          <w:szCs w:val="28"/>
        </w:rPr>
        <w:t>.8</w:t>
      </w:r>
      <w:r w:rsidR="00C53EE0">
        <w:rPr>
          <w:rFonts w:ascii="Times New Roman" w:eastAsia="SimSun" w:hAnsi="Times New Roman" w:cs="Times New Roman"/>
          <w:sz w:val="28"/>
          <w:szCs w:val="28"/>
        </w:rPr>
        <w:t>.</w:t>
      </w:r>
      <w:r w:rsidRPr="00C53EE0">
        <w:rPr>
          <w:rFonts w:ascii="Times New Roman" w:eastAsia="SimSun" w:hAnsi="Times New Roman" w:cs="Times New Roman"/>
          <w:sz w:val="28"/>
          <w:szCs w:val="28"/>
        </w:rPr>
        <w:t xml:space="preserve"> – Показатели корреляции окружности талии (ОТ) </w:t>
      </w:r>
    </w:p>
    <w:p w14:paraId="351119AE" w14:textId="501001F8" w:rsidR="00D64532" w:rsidRPr="008D7DF9" w:rsidRDefault="00D64532" w:rsidP="00C53EE0">
      <w:pPr>
        <w:spacing w:after="0" w:line="276" w:lineRule="auto"/>
        <w:ind w:firstLine="567"/>
        <w:jc w:val="center"/>
        <w:rPr>
          <w:rFonts w:ascii="Times New Roman" w:eastAsia="SimSun" w:hAnsi="Times New Roman" w:cs="Times New Roman"/>
          <w:sz w:val="28"/>
          <w:szCs w:val="28"/>
        </w:rPr>
      </w:pPr>
      <w:r w:rsidRPr="00C53EE0">
        <w:rPr>
          <w:rFonts w:ascii="Times New Roman" w:eastAsia="SimSun" w:hAnsi="Times New Roman" w:cs="Times New Roman"/>
          <w:sz w:val="28"/>
          <w:szCs w:val="28"/>
        </w:rPr>
        <w:t>с BARD, ФНО-a, ЦИ и АЛТ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5"/>
        <w:gridCol w:w="1774"/>
        <w:gridCol w:w="1595"/>
        <w:gridCol w:w="1807"/>
        <w:gridCol w:w="1595"/>
      </w:tblGrid>
      <w:tr w:rsidR="00D64532" w:rsidRPr="008D7DF9" w14:paraId="2C3DF0E5" w14:textId="77777777" w:rsidTr="00C53EE0">
        <w:tc>
          <w:tcPr>
            <w:tcW w:w="1635" w:type="dxa"/>
            <w:shd w:val="clear" w:color="auto" w:fill="auto"/>
          </w:tcPr>
          <w:p w14:paraId="6C12EDAB" w14:textId="77777777" w:rsidR="00D64532" w:rsidRPr="008D7DF9" w:rsidRDefault="00D64532" w:rsidP="00AD2318">
            <w:pPr>
              <w:spacing w:after="0" w:line="360" w:lineRule="auto"/>
              <w:ind w:firstLine="164"/>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Показатель</w:t>
            </w:r>
          </w:p>
        </w:tc>
        <w:tc>
          <w:tcPr>
            <w:tcW w:w="1774" w:type="dxa"/>
            <w:shd w:val="clear" w:color="auto" w:fill="auto"/>
          </w:tcPr>
          <w:p w14:paraId="2D34A193" w14:textId="77777777" w:rsidR="00D64532" w:rsidRPr="008D7DF9" w:rsidRDefault="00D64532" w:rsidP="00AD2318">
            <w:pPr>
              <w:spacing w:after="0" w:line="360" w:lineRule="auto"/>
              <w:ind w:firstLine="89"/>
              <w:jc w:val="center"/>
              <w:rPr>
                <w:rFonts w:ascii="Times New Roman" w:eastAsia="SimSun" w:hAnsi="Times New Roman" w:cs="Times New Roman"/>
                <w:sz w:val="26"/>
                <w:szCs w:val="26"/>
                <w:lang w:val="en-US" w:eastAsia="zh-CN"/>
              </w:rPr>
            </w:pPr>
            <w:bookmarkStart w:id="7" w:name="_Hlk123999788"/>
            <w:r w:rsidRPr="008D7DF9">
              <w:rPr>
                <w:rFonts w:ascii="Times New Roman" w:eastAsia="SimSun" w:hAnsi="Times New Roman" w:cs="Times New Roman"/>
                <w:sz w:val="26"/>
                <w:szCs w:val="26"/>
                <w:lang w:val="en-US" w:eastAsia="zh-CN"/>
              </w:rPr>
              <w:t>BARD</w:t>
            </w:r>
            <w:bookmarkEnd w:id="7"/>
          </w:p>
        </w:tc>
        <w:tc>
          <w:tcPr>
            <w:tcW w:w="1595" w:type="dxa"/>
            <w:shd w:val="clear" w:color="auto" w:fill="auto"/>
          </w:tcPr>
          <w:p w14:paraId="57273FF8" w14:textId="77777777" w:rsidR="00D64532" w:rsidRPr="008D7DF9" w:rsidRDefault="00D64532" w:rsidP="00AD2318">
            <w:pPr>
              <w:spacing w:after="0" w:line="360" w:lineRule="auto"/>
              <w:ind w:firstLine="89"/>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ФНО-a</w:t>
            </w:r>
          </w:p>
        </w:tc>
        <w:tc>
          <w:tcPr>
            <w:tcW w:w="1807" w:type="dxa"/>
            <w:shd w:val="clear" w:color="auto" w:fill="auto"/>
          </w:tcPr>
          <w:p w14:paraId="17CDF672" w14:textId="77777777" w:rsidR="00D64532" w:rsidRPr="008D7DF9" w:rsidRDefault="00D64532" w:rsidP="00AD2318">
            <w:pPr>
              <w:spacing w:after="0" w:line="360" w:lineRule="auto"/>
              <w:ind w:firstLine="89"/>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ЦИ</w:t>
            </w:r>
          </w:p>
        </w:tc>
        <w:tc>
          <w:tcPr>
            <w:tcW w:w="1595" w:type="dxa"/>
            <w:shd w:val="clear" w:color="auto" w:fill="auto"/>
          </w:tcPr>
          <w:p w14:paraId="537435BA" w14:textId="77777777" w:rsidR="00D64532" w:rsidRPr="008D7DF9" w:rsidRDefault="00D64532" w:rsidP="00AD2318">
            <w:pPr>
              <w:spacing w:after="0" w:line="360" w:lineRule="auto"/>
              <w:ind w:firstLine="89"/>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АЛТ</w:t>
            </w:r>
          </w:p>
        </w:tc>
      </w:tr>
      <w:tr w:rsidR="00D64532" w:rsidRPr="008D7DF9" w14:paraId="104F451A" w14:textId="77777777" w:rsidTr="00C53EE0">
        <w:tc>
          <w:tcPr>
            <w:tcW w:w="1635" w:type="dxa"/>
            <w:shd w:val="clear" w:color="auto" w:fill="auto"/>
          </w:tcPr>
          <w:p w14:paraId="5F4F503D" w14:textId="77777777" w:rsidR="00D64532" w:rsidRPr="008D7DF9" w:rsidRDefault="00D64532" w:rsidP="00AD2318">
            <w:pPr>
              <w:spacing w:after="0" w:line="360" w:lineRule="auto"/>
              <w:ind w:firstLine="164"/>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ОТ</w:t>
            </w:r>
          </w:p>
        </w:tc>
        <w:tc>
          <w:tcPr>
            <w:tcW w:w="1774" w:type="dxa"/>
            <w:shd w:val="clear" w:color="auto" w:fill="auto"/>
          </w:tcPr>
          <w:p w14:paraId="00C62635" w14:textId="77777777" w:rsidR="00D64532" w:rsidRPr="008D7DF9" w:rsidRDefault="00D64532" w:rsidP="00AD2318">
            <w:pPr>
              <w:spacing w:after="0" w:line="360" w:lineRule="auto"/>
              <w:ind w:firstLine="89"/>
              <w:jc w:val="center"/>
              <w:rPr>
                <w:rFonts w:ascii="Times New Roman" w:eastAsia="SimSun" w:hAnsi="Times New Roman" w:cs="Times New Roman"/>
                <w:sz w:val="26"/>
                <w:szCs w:val="26"/>
              </w:rPr>
            </w:pPr>
            <w:r w:rsidRPr="008D7DF9">
              <w:rPr>
                <w:rFonts w:ascii="Times New Roman" w:eastAsia="SimSun" w:hAnsi="Times New Roman" w:cs="Times New Roman"/>
                <w:sz w:val="26"/>
                <w:szCs w:val="26"/>
                <w:lang w:eastAsia="zh-CN"/>
              </w:rPr>
              <w:t>r = 0,566</w:t>
            </w:r>
          </w:p>
        </w:tc>
        <w:tc>
          <w:tcPr>
            <w:tcW w:w="1595" w:type="dxa"/>
            <w:shd w:val="clear" w:color="auto" w:fill="auto"/>
          </w:tcPr>
          <w:p w14:paraId="4CB45DE6" w14:textId="77777777" w:rsidR="00D64532" w:rsidRPr="008D7DF9" w:rsidRDefault="00D64532" w:rsidP="00AD2318">
            <w:pPr>
              <w:spacing w:after="0" w:line="360" w:lineRule="auto"/>
              <w:ind w:firstLine="89"/>
              <w:jc w:val="center"/>
              <w:rPr>
                <w:rFonts w:ascii="Times New Roman" w:eastAsia="SimSun" w:hAnsi="Times New Roman" w:cs="Times New Roman"/>
                <w:sz w:val="26"/>
                <w:szCs w:val="26"/>
              </w:rPr>
            </w:pPr>
            <w:r w:rsidRPr="008D7DF9">
              <w:rPr>
                <w:rFonts w:ascii="Times New Roman" w:eastAsia="SimSun" w:hAnsi="Times New Roman" w:cs="Times New Roman"/>
                <w:sz w:val="26"/>
                <w:szCs w:val="26"/>
                <w:lang w:eastAsia="zh-CN"/>
              </w:rPr>
              <w:t>r = 0,421</w:t>
            </w:r>
          </w:p>
        </w:tc>
        <w:tc>
          <w:tcPr>
            <w:tcW w:w="1807" w:type="dxa"/>
            <w:shd w:val="clear" w:color="auto" w:fill="auto"/>
          </w:tcPr>
          <w:p w14:paraId="3E83258F" w14:textId="77777777" w:rsidR="00D64532" w:rsidRPr="008D7DF9" w:rsidRDefault="00D64532" w:rsidP="00AD2318">
            <w:pPr>
              <w:spacing w:after="0" w:line="360" w:lineRule="auto"/>
              <w:ind w:firstLine="89"/>
              <w:jc w:val="center"/>
              <w:rPr>
                <w:rFonts w:ascii="Times New Roman" w:eastAsia="SimSun" w:hAnsi="Times New Roman" w:cs="Times New Roman"/>
                <w:sz w:val="26"/>
                <w:szCs w:val="26"/>
              </w:rPr>
            </w:pPr>
            <w:r w:rsidRPr="008D7DF9">
              <w:rPr>
                <w:rFonts w:ascii="Times New Roman" w:eastAsia="SimSun" w:hAnsi="Times New Roman" w:cs="Times New Roman"/>
                <w:sz w:val="26"/>
                <w:szCs w:val="26"/>
                <w:lang w:eastAsia="zh-CN"/>
              </w:rPr>
              <w:t>r = 0,355</w:t>
            </w:r>
          </w:p>
        </w:tc>
        <w:tc>
          <w:tcPr>
            <w:tcW w:w="1595" w:type="dxa"/>
            <w:shd w:val="clear" w:color="auto" w:fill="auto"/>
          </w:tcPr>
          <w:p w14:paraId="4844BE8F" w14:textId="77777777" w:rsidR="00D64532" w:rsidRPr="008D7DF9" w:rsidRDefault="00D64532" w:rsidP="00AD2318">
            <w:pPr>
              <w:spacing w:after="0" w:line="360" w:lineRule="auto"/>
              <w:ind w:firstLine="89"/>
              <w:jc w:val="center"/>
              <w:rPr>
                <w:rFonts w:ascii="Times New Roman" w:eastAsia="SimSun" w:hAnsi="Times New Roman" w:cs="Times New Roman"/>
                <w:sz w:val="26"/>
                <w:szCs w:val="26"/>
              </w:rPr>
            </w:pPr>
            <w:r w:rsidRPr="008D7DF9">
              <w:rPr>
                <w:rFonts w:ascii="Times New Roman" w:eastAsia="SimSun" w:hAnsi="Times New Roman" w:cs="Times New Roman"/>
                <w:sz w:val="26"/>
                <w:szCs w:val="26"/>
                <w:lang w:eastAsia="zh-CN"/>
              </w:rPr>
              <w:t>r = 0,311</w:t>
            </w:r>
          </w:p>
        </w:tc>
      </w:tr>
      <w:tr w:rsidR="00D64532" w:rsidRPr="008D7DF9" w14:paraId="4F50AF0E" w14:textId="77777777" w:rsidTr="00C53EE0">
        <w:tc>
          <w:tcPr>
            <w:tcW w:w="1635" w:type="dxa"/>
            <w:shd w:val="clear" w:color="auto" w:fill="auto"/>
          </w:tcPr>
          <w:p w14:paraId="4C1A9F0E" w14:textId="77777777" w:rsidR="00D64532" w:rsidRPr="008D7DF9" w:rsidRDefault="00D64532" w:rsidP="00AD2318">
            <w:pPr>
              <w:spacing w:after="0" w:line="360" w:lineRule="auto"/>
              <w:ind w:firstLine="164"/>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val="en-US" w:eastAsia="zh-CN"/>
              </w:rPr>
              <w:t>p</w:t>
            </w:r>
          </w:p>
        </w:tc>
        <w:tc>
          <w:tcPr>
            <w:tcW w:w="1774" w:type="dxa"/>
            <w:shd w:val="clear" w:color="auto" w:fill="auto"/>
          </w:tcPr>
          <w:p w14:paraId="3454C729" w14:textId="77777777" w:rsidR="00D64532" w:rsidRPr="008D7DF9" w:rsidRDefault="00D64532" w:rsidP="00AD2318">
            <w:pPr>
              <w:spacing w:after="0" w:line="360" w:lineRule="auto"/>
              <w:ind w:firstLine="89"/>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0,001</w:t>
            </w:r>
          </w:p>
        </w:tc>
        <w:tc>
          <w:tcPr>
            <w:tcW w:w="1595" w:type="dxa"/>
            <w:shd w:val="clear" w:color="auto" w:fill="auto"/>
          </w:tcPr>
          <w:p w14:paraId="33693907" w14:textId="77777777" w:rsidR="00D64532" w:rsidRPr="008D7DF9" w:rsidRDefault="00D64532" w:rsidP="00AD2318">
            <w:pPr>
              <w:spacing w:after="0" w:line="360" w:lineRule="auto"/>
              <w:ind w:firstLine="89"/>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0,015</w:t>
            </w:r>
          </w:p>
        </w:tc>
        <w:tc>
          <w:tcPr>
            <w:tcW w:w="1807" w:type="dxa"/>
            <w:shd w:val="clear" w:color="auto" w:fill="auto"/>
          </w:tcPr>
          <w:p w14:paraId="66BD7FCE" w14:textId="77777777" w:rsidR="00D64532" w:rsidRPr="008D7DF9" w:rsidRDefault="00D64532" w:rsidP="00AD2318">
            <w:pPr>
              <w:spacing w:after="0" w:line="360" w:lineRule="auto"/>
              <w:ind w:firstLine="89"/>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0,042</w:t>
            </w:r>
          </w:p>
        </w:tc>
        <w:tc>
          <w:tcPr>
            <w:tcW w:w="1595" w:type="dxa"/>
            <w:shd w:val="clear" w:color="auto" w:fill="auto"/>
          </w:tcPr>
          <w:p w14:paraId="0EDCFFDE" w14:textId="77777777" w:rsidR="00D64532" w:rsidRPr="008D7DF9" w:rsidRDefault="00D64532" w:rsidP="00AD2318">
            <w:pPr>
              <w:spacing w:after="0" w:line="360" w:lineRule="auto"/>
              <w:ind w:firstLine="89"/>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0,041</w:t>
            </w:r>
          </w:p>
        </w:tc>
      </w:tr>
    </w:tbl>
    <w:p w14:paraId="7709863B" w14:textId="77777777" w:rsidR="00C53EE0" w:rsidRDefault="00C53EE0" w:rsidP="00D64532">
      <w:pPr>
        <w:spacing w:after="0" w:line="360" w:lineRule="auto"/>
        <w:ind w:firstLine="567"/>
        <w:jc w:val="both"/>
        <w:rPr>
          <w:rFonts w:ascii="Times New Roman" w:eastAsia="SimSun" w:hAnsi="Times New Roman" w:cs="Times New Roman"/>
          <w:sz w:val="28"/>
          <w:szCs w:val="28"/>
        </w:rPr>
      </w:pPr>
    </w:p>
    <w:p w14:paraId="10AEFFEB" w14:textId="1B6EB8A1" w:rsidR="00D64532" w:rsidRPr="008D7DF9" w:rsidRDefault="00D64532" w:rsidP="00D64532">
      <w:pPr>
        <w:spacing w:after="0" w:line="360" w:lineRule="auto"/>
        <w:ind w:firstLine="567"/>
        <w:jc w:val="both"/>
        <w:rPr>
          <w:rFonts w:ascii="Times New Roman" w:eastAsia="SimSun" w:hAnsi="Times New Roman" w:cs="Times New Roman"/>
          <w:sz w:val="28"/>
          <w:szCs w:val="28"/>
        </w:rPr>
      </w:pPr>
      <w:r w:rsidRPr="008D7DF9">
        <w:rPr>
          <w:rFonts w:ascii="Times New Roman" w:eastAsia="SimSun" w:hAnsi="Times New Roman" w:cs="Times New Roman"/>
          <w:sz w:val="28"/>
          <w:szCs w:val="28"/>
        </w:rPr>
        <w:t>Как видно из табл</w:t>
      </w:r>
      <w:r w:rsidR="00C53EE0">
        <w:rPr>
          <w:rFonts w:ascii="Times New Roman" w:eastAsia="SimSun" w:hAnsi="Times New Roman" w:cs="Times New Roman"/>
          <w:sz w:val="28"/>
          <w:szCs w:val="28"/>
        </w:rPr>
        <w:t xml:space="preserve">. </w:t>
      </w:r>
      <w:r w:rsidR="00112B45">
        <w:rPr>
          <w:rFonts w:ascii="Times New Roman" w:eastAsia="SimSun" w:hAnsi="Times New Roman" w:cs="Times New Roman"/>
          <w:sz w:val="28"/>
          <w:szCs w:val="28"/>
        </w:rPr>
        <w:t>3</w:t>
      </w:r>
      <w:r w:rsidRPr="008D7DF9">
        <w:rPr>
          <w:rFonts w:ascii="Times New Roman" w:eastAsia="SimSun" w:hAnsi="Times New Roman" w:cs="Times New Roman"/>
          <w:sz w:val="28"/>
          <w:szCs w:val="28"/>
        </w:rPr>
        <w:t xml:space="preserve">.9, активация цитокинов сопровождалась нарушением липидного спектра. Превалирование воспаления в виде роста </w:t>
      </w:r>
      <w:proofErr w:type="spellStart"/>
      <w:r w:rsidRPr="008D7DF9">
        <w:rPr>
          <w:rFonts w:ascii="Times New Roman" w:eastAsia="SimSun" w:hAnsi="Times New Roman" w:cs="Times New Roman"/>
          <w:sz w:val="28"/>
          <w:szCs w:val="28"/>
        </w:rPr>
        <w:t>цитокинового</w:t>
      </w:r>
      <w:proofErr w:type="spellEnd"/>
      <w:r w:rsidRPr="008D7DF9">
        <w:rPr>
          <w:rFonts w:ascii="Times New Roman" w:eastAsia="SimSun" w:hAnsi="Times New Roman" w:cs="Times New Roman"/>
          <w:sz w:val="28"/>
          <w:szCs w:val="28"/>
        </w:rPr>
        <w:t xml:space="preserve"> индекса прямо и положительно коррелировало с уровнями ОХ и ЛПНП с p </w:t>
      </w:r>
      <w:proofErr w:type="gramStart"/>
      <w:r w:rsidRPr="008D7DF9">
        <w:rPr>
          <w:rFonts w:ascii="Times New Roman" w:eastAsia="SimSun" w:hAnsi="Times New Roman" w:cs="Times New Roman"/>
          <w:sz w:val="28"/>
          <w:szCs w:val="28"/>
        </w:rPr>
        <w:t>&lt; 0</w:t>
      </w:r>
      <w:proofErr w:type="gramEnd"/>
      <w:r w:rsidRPr="008D7DF9">
        <w:rPr>
          <w:rFonts w:ascii="Times New Roman" w:eastAsia="SimSun" w:hAnsi="Times New Roman" w:cs="Times New Roman"/>
          <w:sz w:val="28"/>
          <w:szCs w:val="28"/>
        </w:rPr>
        <w:t>,05.</w:t>
      </w:r>
      <w:r w:rsidRPr="008D7DF9">
        <w:rPr>
          <w:rFonts w:ascii="Times New Roman" w:hAnsi="Times New Roman" w:cs="Times New Roman"/>
        </w:rPr>
        <w:t xml:space="preserve"> </w:t>
      </w:r>
      <w:r w:rsidRPr="008D7DF9">
        <w:rPr>
          <w:rFonts w:ascii="Times New Roman" w:eastAsia="SimSun" w:hAnsi="Times New Roman" w:cs="Times New Roman"/>
          <w:sz w:val="28"/>
          <w:szCs w:val="28"/>
        </w:rPr>
        <w:t>Накапливающиеся данные свидетельствуют о том, что в прогнозировании риска ССЗ холестерин не-ЛПВП превосходит холестерин ЛПНП [</w:t>
      </w:r>
      <w:r w:rsidR="0023233B">
        <w:rPr>
          <w:rFonts w:ascii="Times New Roman" w:eastAsia="SimSun" w:hAnsi="Times New Roman" w:cs="Times New Roman"/>
          <w:sz w:val="28"/>
          <w:szCs w:val="28"/>
        </w:rPr>
        <w:t>310</w:t>
      </w:r>
      <w:r w:rsidRPr="008D7DF9">
        <w:rPr>
          <w:rFonts w:ascii="Times New Roman" w:eastAsia="SimSun" w:hAnsi="Times New Roman" w:cs="Times New Roman"/>
          <w:sz w:val="28"/>
          <w:szCs w:val="28"/>
        </w:rPr>
        <w:t xml:space="preserve">]. У обследуемых больных с НАЖБП была также найдена слабая прямая корреляция не-ЛПВП с противовоспалительным цитокином ИЛ-4 и </w:t>
      </w:r>
      <w:r w:rsidRPr="008D7DF9">
        <w:rPr>
          <w:rFonts w:ascii="Times New Roman" w:eastAsia="SimSun" w:hAnsi="Times New Roman" w:cs="Times New Roman"/>
          <w:sz w:val="28"/>
          <w:szCs w:val="28"/>
        </w:rPr>
        <w:lastRenderedPageBreak/>
        <w:t xml:space="preserve">обратная с ЦИ. Не-ЛПВП, в свою очередь, прямо коррелировали с уровнями АЛТ и АСТ (r = 0,367 и r = 0,277, соответственно) с p </w:t>
      </w:r>
      <w:proofErr w:type="gramStart"/>
      <w:r w:rsidRPr="008D7DF9">
        <w:rPr>
          <w:rFonts w:ascii="Times New Roman" w:eastAsia="SimSun" w:hAnsi="Times New Roman" w:cs="Times New Roman"/>
          <w:sz w:val="28"/>
          <w:szCs w:val="28"/>
        </w:rPr>
        <w:t>&lt; 0,001</w:t>
      </w:r>
      <w:proofErr w:type="gramEnd"/>
      <w:r w:rsidRPr="008D7DF9">
        <w:rPr>
          <w:rFonts w:ascii="Times New Roman" w:eastAsia="SimSun" w:hAnsi="Times New Roman" w:cs="Times New Roman"/>
          <w:sz w:val="28"/>
          <w:szCs w:val="28"/>
        </w:rPr>
        <w:t>.</w:t>
      </w:r>
    </w:p>
    <w:p w14:paraId="249C992A" w14:textId="77777777" w:rsidR="00D64532" w:rsidRPr="00C53EE0" w:rsidRDefault="00D64532" w:rsidP="00D64532">
      <w:pPr>
        <w:spacing w:after="0" w:line="276" w:lineRule="auto"/>
        <w:ind w:firstLine="567"/>
        <w:jc w:val="center"/>
        <w:rPr>
          <w:rFonts w:ascii="Times New Roman" w:eastAsia="SimSun" w:hAnsi="Times New Roman" w:cs="Times New Roman"/>
          <w:sz w:val="28"/>
          <w:szCs w:val="28"/>
        </w:rPr>
      </w:pPr>
    </w:p>
    <w:p w14:paraId="26AC9BFA" w14:textId="4C09F170" w:rsidR="00D64532" w:rsidRPr="00C53EE0" w:rsidRDefault="00D64532" w:rsidP="00D64532">
      <w:pPr>
        <w:spacing w:after="0" w:line="276" w:lineRule="auto"/>
        <w:ind w:firstLine="567"/>
        <w:jc w:val="center"/>
        <w:rPr>
          <w:rFonts w:ascii="Times New Roman" w:eastAsia="SimSun" w:hAnsi="Times New Roman" w:cs="Times New Roman"/>
          <w:sz w:val="28"/>
          <w:szCs w:val="28"/>
        </w:rPr>
      </w:pPr>
      <w:r w:rsidRPr="00C53EE0">
        <w:rPr>
          <w:rFonts w:ascii="Times New Roman" w:eastAsia="SimSun" w:hAnsi="Times New Roman" w:cs="Times New Roman"/>
          <w:sz w:val="28"/>
          <w:szCs w:val="28"/>
        </w:rPr>
        <w:t xml:space="preserve">Таблица </w:t>
      </w:r>
      <w:r w:rsidR="00112B45" w:rsidRPr="00C53EE0">
        <w:rPr>
          <w:rFonts w:ascii="Times New Roman" w:eastAsia="SimSun" w:hAnsi="Times New Roman" w:cs="Times New Roman"/>
          <w:sz w:val="28"/>
          <w:szCs w:val="28"/>
        </w:rPr>
        <w:t>3</w:t>
      </w:r>
      <w:r w:rsidRPr="00C53EE0">
        <w:rPr>
          <w:rFonts w:ascii="Times New Roman" w:eastAsia="SimSun" w:hAnsi="Times New Roman" w:cs="Times New Roman"/>
          <w:sz w:val="28"/>
          <w:szCs w:val="28"/>
        </w:rPr>
        <w:t>.9</w:t>
      </w:r>
      <w:r w:rsidR="00C53EE0">
        <w:rPr>
          <w:rFonts w:ascii="Times New Roman" w:eastAsia="SimSun" w:hAnsi="Times New Roman" w:cs="Times New Roman"/>
          <w:sz w:val="28"/>
          <w:szCs w:val="28"/>
        </w:rPr>
        <w:t>.</w:t>
      </w:r>
      <w:r w:rsidRPr="00C53EE0">
        <w:rPr>
          <w:rFonts w:ascii="Times New Roman" w:eastAsia="SimSun" w:hAnsi="Times New Roman" w:cs="Times New Roman"/>
          <w:sz w:val="28"/>
          <w:szCs w:val="28"/>
        </w:rPr>
        <w:t xml:space="preserve"> – Показатели корреляции цитокинов </w:t>
      </w:r>
    </w:p>
    <w:p w14:paraId="46E896BE" w14:textId="01ADB3C3" w:rsidR="00D64532" w:rsidRPr="00C53EE0" w:rsidRDefault="00D64532" w:rsidP="00D64532">
      <w:pPr>
        <w:spacing w:after="0" w:line="276" w:lineRule="auto"/>
        <w:ind w:firstLine="567"/>
        <w:jc w:val="center"/>
        <w:rPr>
          <w:rFonts w:ascii="Times New Roman" w:eastAsia="SimSun" w:hAnsi="Times New Roman" w:cs="Times New Roman"/>
          <w:sz w:val="28"/>
          <w:szCs w:val="28"/>
        </w:rPr>
      </w:pPr>
      <w:r w:rsidRPr="00C53EE0">
        <w:rPr>
          <w:rFonts w:ascii="Times New Roman" w:eastAsia="SimSun" w:hAnsi="Times New Roman" w:cs="Times New Roman"/>
          <w:sz w:val="28"/>
          <w:szCs w:val="28"/>
        </w:rPr>
        <w:t>с ОХ, ЛПНП и не ЛПВП</w:t>
      </w:r>
    </w:p>
    <w:p w14:paraId="63EBD774" w14:textId="77777777" w:rsidR="00D64532" w:rsidRPr="008D7DF9" w:rsidRDefault="00D64532" w:rsidP="00D64532">
      <w:pPr>
        <w:spacing w:after="0" w:line="276" w:lineRule="auto"/>
        <w:ind w:firstLine="567"/>
        <w:jc w:val="center"/>
        <w:rPr>
          <w:rFonts w:ascii="Times New Roman" w:eastAsia="SimSu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1843"/>
        <w:gridCol w:w="2268"/>
        <w:gridCol w:w="2268"/>
      </w:tblGrid>
      <w:tr w:rsidR="00D64532" w:rsidRPr="008D7DF9" w14:paraId="026B9D60" w14:textId="77777777" w:rsidTr="00AD2318">
        <w:tc>
          <w:tcPr>
            <w:tcW w:w="2943" w:type="dxa"/>
            <w:shd w:val="clear" w:color="auto" w:fill="auto"/>
          </w:tcPr>
          <w:p w14:paraId="69B57493" w14:textId="77777777" w:rsidR="00D64532" w:rsidRPr="008D7DF9" w:rsidRDefault="00D64532" w:rsidP="00AD2318">
            <w:pPr>
              <w:spacing w:after="0" w:line="276" w:lineRule="auto"/>
              <w:ind w:firstLine="567"/>
              <w:jc w:val="both"/>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Показатель</w:t>
            </w:r>
          </w:p>
        </w:tc>
        <w:tc>
          <w:tcPr>
            <w:tcW w:w="1843" w:type="dxa"/>
            <w:shd w:val="clear" w:color="auto" w:fill="auto"/>
          </w:tcPr>
          <w:p w14:paraId="714619C5" w14:textId="77777777" w:rsidR="00D64532" w:rsidRPr="008D7DF9" w:rsidRDefault="00D64532" w:rsidP="00AD2318">
            <w:pPr>
              <w:spacing w:after="0" w:line="276" w:lineRule="auto"/>
              <w:ind w:firstLine="567"/>
              <w:jc w:val="both"/>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ОХ</w:t>
            </w:r>
          </w:p>
        </w:tc>
        <w:tc>
          <w:tcPr>
            <w:tcW w:w="2268" w:type="dxa"/>
          </w:tcPr>
          <w:p w14:paraId="295789C3" w14:textId="77777777" w:rsidR="00D64532" w:rsidRPr="008D7DF9" w:rsidRDefault="00D64532" w:rsidP="00AD2318">
            <w:pPr>
              <w:spacing w:after="0" w:line="276" w:lineRule="auto"/>
              <w:ind w:firstLine="567"/>
              <w:jc w:val="both"/>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ЛПНП</w:t>
            </w:r>
          </w:p>
        </w:tc>
        <w:tc>
          <w:tcPr>
            <w:tcW w:w="2268" w:type="dxa"/>
          </w:tcPr>
          <w:p w14:paraId="1E4CC699" w14:textId="77777777" w:rsidR="00D64532" w:rsidRPr="008D7DF9" w:rsidRDefault="00D64532" w:rsidP="00AD2318">
            <w:pPr>
              <w:spacing w:after="0" w:line="276" w:lineRule="auto"/>
              <w:ind w:firstLine="567"/>
              <w:jc w:val="both"/>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Не ЛПВП</w:t>
            </w:r>
          </w:p>
        </w:tc>
      </w:tr>
      <w:tr w:rsidR="00D64532" w:rsidRPr="008D7DF9" w14:paraId="13E07F00" w14:textId="77777777" w:rsidTr="00AD2318">
        <w:tc>
          <w:tcPr>
            <w:tcW w:w="2943" w:type="dxa"/>
            <w:shd w:val="clear" w:color="auto" w:fill="auto"/>
          </w:tcPr>
          <w:p w14:paraId="75810B6B" w14:textId="77777777" w:rsidR="00D64532" w:rsidRPr="008D7DF9" w:rsidRDefault="00D64532" w:rsidP="00AD2318">
            <w:pPr>
              <w:spacing w:after="0" w:line="276" w:lineRule="auto"/>
              <w:ind w:firstLine="164"/>
              <w:jc w:val="both"/>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ФНО-</w:t>
            </w:r>
            <w:r w:rsidRPr="008D7DF9">
              <w:rPr>
                <w:rFonts w:ascii="Times New Roman" w:eastAsia="SimSun" w:hAnsi="Times New Roman" w:cs="Times New Roman"/>
                <w:i/>
                <w:sz w:val="26"/>
                <w:szCs w:val="26"/>
                <w:lang w:eastAsia="zh-CN"/>
              </w:rPr>
              <w:t>a</w:t>
            </w:r>
          </w:p>
        </w:tc>
        <w:tc>
          <w:tcPr>
            <w:tcW w:w="1843" w:type="dxa"/>
            <w:shd w:val="clear" w:color="auto" w:fill="auto"/>
          </w:tcPr>
          <w:p w14:paraId="729FF3C4" w14:textId="77777777" w:rsidR="00D64532" w:rsidRPr="008D7DF9" w:rsidRDefault="00D64532" w:rsidP="00AD2318">
            <w:pPr>
              <w:spacing w:after="0" w:line="276"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r = 0,334</w:t>
            </w:r>
          </w:p>
          <w:p w14:paraId="7D57ACB2" w14:textId="77777777" w:rsidR="00D64532" w:rsidRPr="008D7DF9" w:rsidRDefault="00D64532" w:rsidP="00AD2318">
            <w:pPr>
              <w:spacing w:after="0" w:line="276" w:lineRule="auto"/>
              <w:jc w:val="center"/>
              <w:rPr>
                <w:rFonts w:ascii="Times New Roman" w:eastAsia="SimSun" w:hAnsi="Times New Roman" w:cs="Times New Roman"/>
                <w:sz w:val="26"/>
                <w:szCs w:val="26"/>
              </w:rPr>
            </w:pPr>
            <w:r w:rsidRPr="008D7DF9">
              <w:rPr>
                <w:rFonts w:ascii="Times New Roman" w:eastAsia="SimSun" w:hAnsi="Times New Roman" w:cs="Times New Roman"/>
                <w:sz w:val="26"/>
                <w:szCs w:val="26"/>
                <w:lang w:eastAsia="zh-CN"/>
              </w:rPr>
              <w:t>(</w:t>
            </w:r>
            <w:r w:rsidRPr="008D7DF9">
              <w:rPr>
                <w:rFonts w:ascii="Times New Roman" w:eastAsia="SimSun" w:hAnsi="Times New Roman" w:cs="Times New Roman"/>
                <w:sz w:val="26"/>
                <w:szCs w:val="26"/>
                <w:lang w:val="en-US" w:eastAsia="zh-CN"/>
              </w:rPr>
              <w:t>p</w:t>
            </w:r>
            <w:r w:rsidRPr="008D7DF9">
              <w:rPr>
                <w:rFonts w:ascii="Times New Roman" w:eastAsia="SimSun" w:hAnsi="Times New Roman" w:cs="Times New Roman"/>
                <w:sz w:val="26"/>
                <w:szCs w:val="26"/>
                <w:lang w:eastAsia="zh-CN"/>
              </w:rPr>
              <w:t xml:space="preserve"> = 0,05)</w:t>
            </w:r>
          </w:p>
        </w:tc>
        <w:tc>
          <w:tcPr>
            <w:tcW w:w="2268" w:type="dxa"/>
          </w:tcPr>
          <w:p w14:paraId="27892AAB" w14:textId="77777777" w:rsidR="00D64532" w:rsidRPr="008D7DF9" w:rsidRDefault="00D64532" w:rsidP="00AD2318">
            <w:pPr>
              <w:spacing w:after="0" w:line="276"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r = 0,396</w:t>
            </w:r>
          </w:p>
          <w:p w14:paraId="54369B4A" w14:textId="77777777" w:rsidR="00D64532" w:rsidRPr="008D7DF9" w:rsidRDefault="00D64532" w:rsidP="00AD2318">
            <w:pPr>
              <w:spacing w:after="0" w:line="276" w:lineRule="auto"/>
              <w:jc w:val="center"/>
              <w:rPr>
                <w:rFonts w:ascii="Times New Roman" w:eastAsia="SimSun" w:hAnsi="Times New Roman" w:cs="Times New Roman"/>
                <w:sz w:val="26"/>
                <w:szCs w:val="26"/>
              </w:rPr>
            </w:pPr>
            <w:r w:rsidRPr="008D7DF9">
              <w:rPr>
                <w:rFonts w:ascii="Times New Roman" w:eastAsia="SimSun" w:hAnsi="Times New Roman" w:cs="Times New Roman"/>
                <w:sz w:val="26"/>
                <w:szCs w:val="26"/>
                <w:lang w:eastAsia="zh-CN"/>
              </w:rPr>
              <w:t>(</w:t>
            </w:r>
            <w:r w:rsidRPr="008D7DF9">
              <w:rPr>
                <w:rFonts w:ascii="Times New Roman" w:eastAsia="SimSun" w:hAnsi="Times New Roman" w:cs="Times New Roman"/>
                <w:sz w:val="26"/>
                <w:szCs w:val="26"/>
                <w:lang w:val="en-US" w:eastAsia="zh-CN"/>
              </w:rPr>
              <w:t>p</w:t>
            </w:r>
            <w:r w:rsidRPr="008D7DF9">
              <w:rPr>
                <w:rFonts w:ascii="Times New Roman" w:eastAsia="SimSun" w:hAnsi="Times New Roman" w:cs="Times New Roman"/>
                <w:sz w:val="26"/>
                <w:szCs w:val="26"/>
                <w:lang w:eastAsia="zh-CN"/>
              </w:rPr>
              <w:t xml:space="preserve"> = 0,001)</w:t>
            </w:r>
          </w:p>
        </w:tc>
        <w:tc>
          <w:tcPr>
            <w:tcW w:w="2268" w:type="dxa"/>
          </w:tcPr>
          <w:p w14:paraId="4DF0566D" w14:textId="77777777" w:rsidR="00D64532" w:rsidRPr="008D7DF9" w:rsidRDefault="00D64532" w:rsidP="00AD2318">
            <w:pPr>
              <w:spacing w:after="0" w:line="276"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r = 0,200</w:t>
            </w:r>
          </w:p>
          <w:p w14:paraId="183066B2" w14:textId="77777777" w:rsidR="00D64532" w:rsidRPr="008D7DF9" w:rsidRDefault="00D64532" w:rsidP="00AD2318">
            <w:pPr>
              <w:spacing w:after="0" w:line="276" w:lineRule="auto"/>
              <w:jc w:val="center"/>
              <w:rPr>
                <w:rFonts w:ascii="Times New Roman" w:eastAsia="SimSun" w:hAnsi="Times New Roman" w:cs="Times New Roman"/>
                <w:sz w:val="26"/>
                <w:szCs w:val="26"/>
              </w:rPr>
            </w:pPr>
            <w:r w:rsidRPr="008D7DF9">
              <w:rPr>
                <w:rFonts w:ascii="Times New Roman" w:eastAsia="SimSun" w:hAnsi="Times New Roman" w:cs="Times New Roman"/>
                <w:sz w:val="26"/>
                <w:szCs w:val="26"/>
                <w:lang w:eastAsia="zh-CN"/>
              </w:rPr>
              <w:t>(</w:t>
            </w:r>
            <w:proofErr w:type="gramStart"/>
            <w:r w:rsidRPr="008D7DF9">
              <w:rPr>
                <w:rFonts w:ascii="Times New Roman" w:eastAsia="SimSun" w:hAnsi="Times New Roman" w:cs="Times New Roman"/>
                <w:sz w:val="26"/>
                <w:szCs w:val="26"/>
                <w:lang w:val="en-US" w:eastAsia="zh-CN"/>
              </w:rPr>
              <w:t>p</w:t>
            </w:r>
            <w:r w:rsidRPr="008D7DF9">
              <w:rPr>
                <w:rFonts w:ascii="Times New Roman" w:eastAsia="SimSun" w:hAnsi="Times New Roman" w:cs="Times New Roman"/>
                <w:sz w:val="26"/>
                <w:szCs w:val="26"/>
                <w:lang w:eastAsia="zh-CN"/>
              </w:rPr>
              <w:t xml:space="preserve"> &gt;</w:t>
            </w:r>
            <w:proofErr w:type="gramEnd"/>
            <w:r w:rsidRPr="008D7DF9">
              <w:rPr>
                <w:rFonts w:ascii="Times New Roman" w:eastAsia="SimSun" w:hAnsi="Times New Roman" w:cs="Times New Roman"/>
                <w:sz w:val="26"/>
                <w:szCs w:val="26"/>
                <w:lang w:eastAsia="zh-CN"/>
              </w:rPr>
              <w:t xml:space="preserve"> 0,05)</w:t>
            </w:r>
          </w:p>
        </w:tc>
      </w:tr>
      <w:tr w:rsidR="00D64532" w:rsidRPr="008D7DF9" w14:paraId="65358939" w14:textId="77777777" w:rsidTr="00AD2318">
        <w:tc>
          <w:tcPr>
            <w:tcW w:w="2943" w:type="dxa"/>
            <w:shd w:val="clear" w:color="auto" w:fill="auto"/>
          </w:tcPr>
          <w:p w14:paraId="2674EFA7" w14:textId="77777777" w:rsidR="00D64532" w:rsidRPr="008D7DF9" w:rsidRDefault="00D64532" w:rsidP="00AD2318">
            <w:pPr>
              <w:spacing w:after="0" w:line="276" w:lineRule="auto"/>
              <w:ind w:firstLine="164"/>
              <w:jc w:val="both"/>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ИЛ-4</w:t>
            </w:r>
          </w:p>
        </w:tc>
        <w:tc>
          <w:tcPr>
            <w:tcW w:w="1843" w:type="dxa"/>
            <w:shd w:val="clear" w:color="auto" w:fill="auto"/>
          </w:tcPr>
          <w:p w14:paraId="6F1AAC89" w14:textId="77777777" w:rsidR="00D64532" w:rsidRPr="008D7DF9" w:rsidRDefault="00D64532" w:rsidP="00AD2318">
            <w:pPr>
              <w:spacing w:after="0" w:line="276"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r = 0,373</w:t>
            </w:r>
          </w:p>
          <w:p w14:paraId="6D59FFEC" w14:textId="77777777" w:rsidR="00D64532" w:rsidRPr="008D7DF9" w:rsidRDefault="00D64532" w:rsidP="00AD2318">
            <w:pPr>
              <w:spacing w:after="0" w:line="276"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w:t>
            </w:r>
            <w:r w:rsidRPr="008D7DF9">
              <w:rPr>
                <w:rFonts w:ascii="Times New Roman" w:eastAsia="SimSun" w:hAnsi="Times New Roman" w:cs="Times New Roman"/>
                <w:sz w:val="26"/>
                <w:szCs w:val="26"/>
                <w:lang w:val="en-US" w:eastAsia="zh-CN"/>
              </w:rPr>
              <w:t>p</w:t>
            </w:r>
            <w:r w:rsidRPr="008D7DF9">
              <w:rPr>
                <w:rFonts w:ascii="Times New Roman" w:eastAsia="SimSun" w:hAnsi="Times New Roman" w:cs="Times New Roman"/>
                <w:sz w:val="26"/>
                <w:szCs w:val="26"/>
                <w:lang w:eastAsia="zh-CN"/>
              </w:rPr>
              <w:t xml:space="preserve"> = 0,032)</w:t>
            </w:r>
          </w:p>
        </w:tc>
        <w:tc>
          <w:tcPr>
            <w:tcW w:w="2268" w:type="dxa"/>
          </w:tcPr>
          <w:p w14:paraId="30BC0030" w14:textId="77777777" w:rsidR="00D64532" w:rsidRPr="008D7DF9" w:rsidRDefault="00D64532" w:rsidP="00AD2318">
            <w:pPr>
              <w:spacing w:after="0" w:line="276"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r = 0,396</w:t>
            </w:r>
          </w:p>
          <w:p w14:paraId="37600A3A" w14:textId="77777777" w:rsidR="00D64532" w:rsidRPr="008D7DF9" w:rsidRDefault="00D64532" w:rsidP="00AD2318">
            <w:pPr>
              <w:spacing w:after="0" w:line="276"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w:t>
            </w:r>
            <w:r w:rsidRPr="008D7DF9">
              <w:rPr>
                <w:rFonts w:ascii="Times New Roman" w:eastAsia="SimSun" w:hAnsi="Times New Roman" w:cs="Times New Roman"/>
                <w:sz w:val="26"/>
                <w:szCs w:val="26"/>
                <w:lang w:val="en-US" w:eastAsia="zh-CN"/>
              </w:rPr>
              <w:t>p</w:t>
            </w:r>
            <w:r w:rsidRPr="008D7DF9">
              <w:rPr>
                <w:rFonts w:ascii="Times New Roman" w:eastAsia="SimSun" w:hAnsi="Times New Roman" w:cs="Times New Roman"/>
                <w:sz w:val="26"/>
                <w:szCs w:val="26"/>
                <w:lang w:eastAsia="zh-CN"/>
              </w:rPr>
              <w:t xml:space="preserve"> = 0,022)</w:t>
            </w:r>
          </w:p>
        </w:tc>
        <w:tc>
          <w:tcPr>
            <w:tcW w:w="2268" w:type="dxa"/>
          </w:tcPr>
          <w:p w14:paraId="7A753646" w14:textId="77777777" w:rsidR="00D64532" w:rsidRPr="008D7DF9" w:rsidRDefault="00D64532" w:rsidP="00AD2318">
            <w:pPr>
              <w:spacing w:after="0" w:line="276"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r = 0,306</w:t>
            </w:r>
          </w:p>
          <w:p w14:paraId="7DB00826" w14:textId="77777777" w:rsidR="00D64532" w:rsidRPr="008D7DF9" w:rsidRDefault="00D64532" w:rsidP="00AD2318">
            <w:pPr>
              <w:spacing w:after="0" w:line="276"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w:t>
            </w:r>
            <w:r w:rsidRPr="008D7DF9">
              <w:rPr>
                <w:rFonts w:ascii="Times New Roman" w:eastAsia="SimSun" w:hAnsi="Times New Roman" w:cs="Times New Roman"/>
                <w:sz w:val="26"/>
                <w:szCs w:val="26"/>
                <w:lang w:val="en-US" w:eastAsia="zh-CN"/>
              </w:rPr>
              <w:t>p</w:t>
            </w:r>
            <w:r w:rsidRPr="008D7DF9">
              <w:rPr>
                <w:rFonts w:ascii="Times New Roman" w:eastAsia="SimSun" w:hAnsi="Times New Roman" w:cs="Times New Roman"/>
                <w:sz w:val="26"/>
                <w:szCs w:val="26"/>
                <w:lang w:eastAsia="zh-CN"/>
              </w:rPr>
              <w:t xml:space="preserve"> = 0,033)</w:t>
            </w:r>
          </w:p>
        </w:tc>
      </w:tr>
      <w:tr w:rsidR="00D64532" w:rsidRPr="008D7DF9" w14:paraId="7F7153C7" w14:textId="77777777" w:rsidTr="00AD2318">
        <w:tc>
          <w:tcPr>
            <w:tcW w:w="2943" w:type="dxa"/>
            <w:shd w:val="clear" w:color="auto" w:fill="auto"/>
          </w:tcPr>
          <w:p w14:paraId="51DE2D71" w14:textId="77777777" w:rsidR="00D64532" w:rsidRPr="008D7DF9" w:rsidRDefault="00D64532" w:rsidP="00AD2318">
            <w:pPr>
              <w:spacing w:after="0" w:line="276" w:lineRule="auto"/>
              <w:ind w:firstLine="164"/>
              <w:jc w:val="both"/>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ЦИ</w:t>
            </w:r>
          </w:p>
        </w:tc>
        <w:tc>
          <w:tcPr>
            <w:tcW w:w="1843" w:type="dxa"/>
            <w:shd w:val="clear" w:color="auto" w:fill="auto"/>
          </w:tcPr>
          <w:p w14:paraId="53822ACE" w14:textId="77777777" w:rsidR="00D64532" w:rsidRPr="008D7DF9" w:rsidRDefault="00D64532" w:rsidP="00AD2318">
            <w:pPr>
              <w:spacing w:after="0" w:line="276"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r = 0,373</w:t>
            </w:r>
          </w:p>
          <w:p w14:paraId="43B10A1C" w14:textId="77777777" w:rsidR="00D64532" w:rsidRPr="008D7DF9" w:rsidRDefault="00D64532" w:rsidP="00AD2318">
            <w:pPr>
              <w:spacing w:after="0" w:line="276" w:lineRule="auto"/>
              <w:jc w:val="center"/>
              <w:rPr>
                <w:rFonts w:ascii="Times New Roman" w:eastAsia="SimSun" w:hAnsi="Times New Roman" w:cs="Times New Roman"/>
                <w:sz w:val="26"/>
                <w:szCs w:val="26"/>
              </w:rPr>
            </w:pPr>
            <w:r w:rsidRPr="008D7DF9">
              <w:rPr>
                <w:rFonts w:ascii="Times New Roman" w:eastAsia="SimSun" w:hAnsi="Times New Roman" w:cs="Times New Roman"/>
                <w:sz w:val="26"/>
                <w:szCs w:val="26"/>
                <w:lang w:eastAsia="zh-CN"/>
              </w:rPr>
              <w:t>(</w:t>
            </w:r>
            <w:r w:rsidRPr="008D7DF9">
              <w:rPr>
                <w:rFonts w:ascii="Times New Roman" w:eastAsia="SimSun" w:hAnsi="Times New Roman" w:cs="Times New Roman"/>
                <w:sz w:val="26"/>
                <w:szCs w:val="26"/>
                <w:lang w:val="en-US" w:eastAsia="zh-CN"/>
              </w:rPr>
              <w:t>p</w:t>
            </w:r>
            <w:r w:rsidRPr="008D7DF9">
              <w:rPr>
                <w:rFonts w:ascii="Times New Roman" w:eastAsia="SimSun" w:hAnsi="Times New Roman" w:cs="Times New Roman"/>
                <w:sz w:val="26"/>
                <w:szCs w:val="26"/>
                <w:lang w:eastAsia="zh-CN"/>
              </w:rPr>
              <w:t xml:space="preserve"> = 0,033)</w:t>
            </w:r>
          </w:p>
        </w:tc>
        <w:tc>
          <w:tcPr>
            <w:tcW w:w="2268" w:type="dxa"/>
          </w:tcPr>
          <w:p w14:paraId="79DDB5E0" w14:textId="77777777" w:rsidR="00D64532" w:rsidRPr="008D7DF9" w:rsidRDefault="00D64532" w:rsidP="00AD2318">
            <w:pPr>
              <w:spacing w:after="0" w:line="276"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r = 0,384</w:t>
            </w:r>
          </w:p>
          <w:p w14:paraId="49974D2F" w14:textId="77777777" w:rsidR="00D64532" w:rsidRPr="008D7DF9" w:rsidRDefault="00D64532" w:rsidP="00AD2318">
            <w:pPr>
              <w:spacing w:after="0" w:line="276" w:lineRule="auto"/>
              <w:jc w:val="center"/>
              <w:rPr>
                <w:rFonts w:ascii="Times New Roman" w:eastAsia="SimSun" w:hAnsi="Times New Roman" w:cs="Times New Roman"/>
                <w:sz w:val="26"/>
                <w:szCs w:val="26"/>
              </w:rPr>
            </w:pPr>
            <w:r w:rsidRPr="008D7DF9">
              <w:rPr>
                <w:rFonts w:ascii="Times New Roman" w:eastAsia="SimSun" w:hAnsi="Times New Roman" w:cs="Times New Roman"/>
                <w:sz w:val="26"/>
                <w:szCs w:val="26"/>
                <w:lang w:eastAsia="zh-CN"/>
              </w:rPr>
              <w:t>(</w:t>
            </w:r>
            <w:r w:rsidRPr="008D7DF9">
              <w:rPr>
                <w:rFonts w:ascii="Times New Roman" w:eastAsia="SimSun" w:hAnsi="Times New Roman" w:cs="Times New Roman"/>
                <w:sz w:val="26"/>
                <w:szCs w:val="26"/>
                <w:lang w:val="en-US" w:eastAsia="zh-CN"/>
              </w:rPr>
              <w:t>p</w:t>
            </w:r>
            <w:r w:rsidRPr="008D7DF9">
              <w:rPr>
                <w:rFonts w:ascii="Times New Roman" w:eastAsia="SimSun" w:hAnsi="Times New Roman" w:cs="Times New Roman"/>
                <w:sz w:val="26"/>
                <w:szCs w:val="26"/>
                <w:lang w:eastAsia="zh-CN"/>
              </w:rPr>
              <w:t xml:space="preserve"> = 0,027)</w:t>
            </w:r>
          </w:p>
        </w:tc>
        <w:tc>
          <w:tcPr>
            <w:tcW w:w="2268" w:type="dxa"/>
          </w:tcPr>
          <w:p w14:paraId="4C78D2D3" w14:textId="77777777" w:rsidR="00D64532" w:rsidRPr="008D7DF9" w:rsidRDefault="00D64532" w:rsidP="00AD2318">
            <w:pPr>
              <w:spacing w:after="0" w:line="276"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r = -0,287</w:t>
            </w:r>
          </w:p>
          <w:p w14:paraId="523CBED2" w14:textId="77777777" w:rsidR="00D64532" w:rsidRPr="008D7DF9" w:rsidRDefault="00D64532" w:rsidP="00AD2318">
            <w:pPr>
              <w:spacing w:after="0" w:line="276" w:lineRule="auto"/>
              <w:jc w:val="center"/>
              <w:rPr>
                <w:rFonts w:ascii="Times New Roman" w:eastAsia="SimSun" w:hAnsi="Times New Roman" w:cs="Times New Roman"/>
                <w:sz w:val="26"/>
                <w:szCs w:val="26"/>
              </w:rPr>
            </w:pPr>
            <w:r w:rsidRPr="008D7DF9">
              <w:rPr>
                <w:rFonts w:ascii="Times New Roman" w:eastAsia="SimSun" w:hAnsi="Times New Roman" w:cs="Times New Roman"/>
                <w:sz w:val="26"/>
                <w:szCs w:val="26"/>
                <w:lang w:eastAsia="zh-CN"/>
              </w:rPr>
              <w:t>(</w:t>
            </w:r>
            <w:r w:rsidRPr="008D7DF9">
              <w:rPr>
                <w:rFonts w:ascii="Times New Roman" w:eastAsia="SimSun" w:hAnsi="Times New Roman" w:cs="Times New Roman"/>
                <w:sz w:val="26"/>
                <w:szCs w:val="26"/>
                <w:lang w:val="en-US" w:eastAsia="zh-CN"/>
              </w:rPr>
              <w:t>p</w:t>
            </w:r>
            <w:r w:rsidRPr="008D7DF9">
              <w:rPr>
                <w:rFonts w:ascii="Times New Roman" w:eastAsia="SimSun" w:hAnsi="Times New Roman" w:cs="Times New Roman"/>
                <w:sz w:val="26"/>
                <w:szCs w:val="26"/>
                <w:lang w:eastAsia="zh-CN"/>
              </w:rPr>
              <w:t xml:space="preserve"> = 0,046)</w:t>
            </w:r>
          </w:p>
        </w:tc>
      </w:tr>
    </w:tbl>
    <w:p w14:paraId="39A80329" w14:textId="77777777" w:rsidR="00D64532" w:rsidRPr="008D7DF9" w:rsidRDefault="00D64532" w:rsidP="00D64532">
      <w:pPr>
        <w:spacing w:after="0" w:line="360" w:lineRule="auto"/>
        <w:ind w:firstLine="567"/>
        <w:jc w:val="both"/>
        <w:rPr>
          <w:rFonts w:ascii="Times New Roman" w:eastAsia="SimSun" w:hAnsi="Times New Roman" w:cs="Times New Roman"/>
          <w:bCs/>
          <w:sz w:val="28"/>
          <w:szCs w:val="28"/>
        </w:rPr>
      </w:pPr>
    </w:p>
    <w:p w14:paraId="7D8E1E1F" w14:textId="77777777" w:rsidR="00D64532" w:rsidRPr="008D7DF9" w:rsidRDefault="00D64532" w:rsidP="00D64532">
      <w:pPr>
        <w:spacing w:after="0" w:line="360" w:lineRule="auto"/>
        <w:ind w:firstLine="567"/>
        <w:jc w:val="both"/>
        <w:rPr>
          <w:rFonts w:ascii="Times New Roman" w:eastAsia="SimSun" w:hAnsi="Times New Roman" w:cs="Times New Roman"/>
          <w:bCs/>
          <w:sz w:val="28"/>
          <w:szCs w:val="28"/>
        </w:rPr>
      </w:pPr>
      <w:r w:rsidRPr="008D7DF9">
        <w:rPr>
          <w:rFonts w:ascii="Times New Roman" w:eastAsia="SimSun" w:hAnsi="Times New Roman" w:cs="Times New Roman"/>
          <w:bCs/>
          <w:sz w:val="28"/>
          <w:szCs w:val="28"/>
        </w:rPr>
        <w:t xml:space="preserve">Таким образом, проведенное исследование подтверждает, что именно висцеральный жир является источником образования цитокинов и развитию воспаления в печени, что объясняется прямой корреляция между ОТ, АЛТ, ФНО-a и ЦИ. </w:t>
      </w:r>
    </w:p>
    <w:p w14:paraId="5026907C" w14:textId="77777777" w:rsidR="00D64532" w:rsidRPr="008D7DF9" w:rsidRDefault="00D64532" w:rsidP="00D64532">
      <w:pPr>
        <w:spacing w:after="0" w:line="360" w:lineRule="auto"/>
        <w:ind w:firstLine="567"/>
        <w:jc w:val="both"/>
        <w:rPr>
          <w:rFonts w:ascii="Times New Roman" w:eastAsia="SimSun" w:hAnsi="Times New Roman" w:cs="Times New Roman"/>
          <w:bCs/>
          <w:sz w:val="28"/>
          <w:szCs w:val="28"/>
        </w:rPr>
      </w:pPr>
    </w:p>
    <w:p w14:paraId="7281BD62" w14:textId="3CE4C300" w:rsidR="00D64532" w:rsidRPr="008D7DF9" w:rsidRDefault="00193DAE" w:rsidP="00D64532">
      <w:pPr>
        <w:spacing w:after="0" w:line="276" w:lineRule="auto"/>
        <w:ind w:firstLine="567"/>
        <w:jc w:val="center"/>
        <w:rPr>
          <w:rFonts w:ascii="Times New Roman" w:hAnsi="Times New Roman" w:cs="Times New Roman"/>
          <w:b/>
          <w:bCs/>
          <w:sz w:val="30"/>
          <w:szCs w:val="30"/>
        </w:rPr>
      </w:pPr>
      <w:r>
        <w:rPr>
          <w:rFonts w:ascii="Times New Roman" w:hAnsi="Times New Roman" w:cs="Times New Roman"/>
          <w:b/>
          <w:bCs/>
          <w:sz w:val="30"/>
          <w:szCs w:val="30"/>
        </w:rPr>
        <w:t>3</w:t>
      </w:r>
      <w:r w:rsidR="00D64532" w:rsidRPr="008D7DF9">
        <w:rPr>
          <w:rFonts w:ascii="Times New Roman" w:hAnsi="Times New Roman" w:cs="Times New Roman"/>
          <w:b/>
          <w:bCs/>
          <w:sz w:val="30"/>
          <w:szCs w:val="30"/>
        </w:rPr>
        <w:t xml:space="preserve">.9. Оценка риска развития фиброза печени </w:t>
      </w:r>
    </w:p>
    <w:p w14:paraId="764B5EB8" w14:textId="3C9F4809" w:rsidR="00D64532" w:rsidRPr="008D7DF9" w:rsidRDefault="00D64532" w:rsidP="00D64532">
      <w:pPr>
        <w:spacing w:after="0" w:line="276" w:lineRule="auto"/>
        <w:ind w:firstLine="567"/>
        <w:jc w:val="center"/>
        <w:rPr>
          <w:rFonts w:ascii="Times New Roman" w:hAnsi="Times New Roman" w:cs="Times New Roman"/>
          <w:b/>
          <w:bCs/>
          <w:sz w:val="30"/>
          <w:szCs w:val="30"/>
        </w:rPr>
      </w:pPr>
      <w:r w:rsidRPr="008D7DF9">
        <w:rPr>
          <w:rFonts w:ascii="Times New Roman" w:hAnsi="Times New Roman" w:cs="Times New Roman"/>
          <w:b/>
          <w:bCs/>
          <w:sz w:val="30"/>
          <w:szCs w:val="30"/>
        </w:rPr>
        <w:t xml:space="preserve">у жителей </w:t>
      </w:r>
      <w:r w:rsidR="00E559B0" w:rsidRPr="00E559B0">
        <w:rPr>
          <w:rFonts w:ascii="Times New Roman" w:hAnsi="Times New Roman" w:cs="Times New Roman"/>
          <w:b/>
          <w:bCs/>
          <w:sz w:val="30"/>
          <w:szCs w:val="30"/>
        </w:rPr>
        <w:t xml:space="preserve">среднегорья </w:t>
      </w:r>
      <w:r w:rsidRPr="008D7DF9">
        <w:rPr>
          <w:rFonts w:ascii="Times New Roman" w:hAnsi="Times New Roman" w:cs="Times New Roman"/>
          <w:b/>
          <w:bCs/>
          <w:sz w:val="30"/>
          <w:szCs w:val="30"/>
        </w:rPr>
        <w:t>с НАЖБП</w:t>
      </w:r>
    </w:p>
    <w:p w14:paraId="447DBE71" w14:textId="77777777" w:rsidR="00D64532" w:rsidRPr="008D7DF9" w:rsidRDefault="00D64532" w:rsidP="00D64532">
      <w:pPr>
        <w:spacing w:after="0" w:line="276" w:lineRule="auto"/>
        <w:ind w:firstLine="567"/>
        <w:jc w:val="center"/>
        <w:rPr>
          <w:rFonts w:ascii="Times New Roman" w:hAnsi="Times New Roman" w:cs="Times New Roman"/>
          <w:b/>
          <w:bCs/>
          <w:sz w:val="28"/>
          <w:szCs w:val="28"/>
        </w:rPr>
      </w:pPr>
    </w:p>
    <w:p w14:paraId="26FFC9CC" w14:textId="37A27623"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Фиброз печени является ведущим фактором, определяющим прогноз пациентов, ассоциирован с прогрессированием НАЖБП. Результаты корреляционного анализа (положительная корреляция шкалы фиброза </w:t>
      </w:r>
      <w:r w:rsidRPr="008D7DF9">
        <w:rPr>
          <w:rFonts w:ascii="Times New Roman" w:eastAsia="SimSun" w:hAnsi="Times New Roman" w:cs="Times New Roman"/>
          <w:sz w:val="28"/>
          <w:szCs w:val="28"/>
          <w:lang w:val="en-US" w:eastAsia="zh-CN"/>
        </w:rPr>
        <w:t>BARD</w:t>
      </w:r>
      <w:r w:rsidRPr="008D7DF9">
        <w:rPr>
          <w:rFonts w:ascii="Times New Roman" w:eastAsia="SimSun" w:hAnsi="Times New Roman" w:cs="Times New Roman"/>
          <w:sz w:val="28"/>
          <w:szCs w:val="28"/>
          <w:lang w:eastAsia="zh-CN"/>
        </w:rPr>
        <w:t xml:space="preserve"> и ОТ, анализ показателей цитокинов) показали, что у </w:t>
      </w:r>
      <w:r w:rsidR="00E559B0">
        <w:rPr>
          <w:rFonts w:ascii="Times New Roman" w:eastAsia="SimSun" w:hAnsi="Times New Roman" w:cs="Times New Roman"/>
          <w:sz w:val="28"/>
          <w:szCs w:val="28"/>
          <w:lang w:eastAsia="zh-CN"/>
        </w:rPr>
        <w:t>горцев</w:t>
      </w:r>
      <w:r w:rsidRPr="008D7DF9">
        <w:rPr>
          <w:rFonts w:ascii="Times New Roman" w:eastAsia="SimSun" w:hAnsi="Times New Roman" w:cs="Times New Roman"/>
          <w:sz w:val="28"/>
          <w:szCs w:val="28"/>
          <w:lang w:eastAsia="zh-CN"/>
        </w:rPr>
        <w:t xml:space="preserve"> с НАЖБП высок риск </w:t>
      </w:r>
      <w:proofErr w:type="spellStart"/>
      <w:r w:rsidRPr="008D7DF9">
        <w:rPr>
          <w:rFonts w:ascii="Times New Roman" w:eastAsia="SimSun" w:hAnsi="Times New Roman" w:cs="Times New Roman"/>
          <w:sz w:val="28"/>
          <w:szCs w:val="28"/>
          <w:lang w:eastAsia="zh-CN"/>
        </w:rPr>
        <w:t>фиброзообразования</w:t>
      </w:r>
      <w:proofErr w:type="spellEnd"/>
      <w:r w:rsidRPr="008D7DF9">
        <w:rPr>
          <w:rFonts w:ascii="Times New Roman" w:eastAsia="SimSun" w:hAnsi="Times New Roman" w:cs="Times New Roman"/>
          <w:sz w:val="28"/>
          <w:szCs w:val="28"/>
          <w:lang w:eastAsia="zh-CN"/>
        </w:rPr>
        <w:t xml:space="preserve"> печени. С целью уточнения данного вывода, нами был проведен множественный линейный регрессионный анализ</w:t>
      </w:r>
      <w:r w:rsidRPr="008D7DF9">
        <w:rPr>
          <w:rFonts w:ascii="Times New Roman" w:hAnsi="Times New Roman" w:cs="Times New Roman"/>
          <w:sz w:val="28"/>
          <w:szCs w:val="28"/>
        </w:rPr>
        <w:t xml:space="preserve"> (</w:t>
      </w:r>
      <w:r w:rsidRPr="008D7DF9">
        <w:rPr>
          <w:rFonts w:ascii="Times New Roman" w:hAnsi="Times New Roman" w:cs="Times New Roman"/>
          <w:sz w:val="28"/>
          <w:szCs w:val="28"/>
          <w:lang w:val="en-US"/>
        </w:rPr>
        <w:t>stepwise</w:t>
      </w:r>
      <w:r w:rsidRPr="008D7DF9">
        <w:rPr>
          <w:rFonts w:ascii="Times New Roman" w:hAnsi="Times New Roman" w:cs="Times New Roman"/>
          <w:sz w:val="28"/>
          <w:szCs w:val="28"/>
        </w:rPr>
        <w:t xml:space="preserve">) для выяснения вклада ОТ, ожирения, наличия СД2 и местности проживания на показатель </w:t>
      </w:r>
      <w:r w:rsidRPr="008D7DF9">
        <w:rPr>
          <w:rFonts w:ascii="Times New Roman" w:hAnsi="Times New Roman" w:cs="Times New Roman"/>
          <w:sz w:val="28"/>
          <w:szCs w:val="28"/>
          <w:lang w:val="en-US"/>
        </w:rPr>
        <w:t>FIB</w:t>
      </w:r>
      <w:r w:rsidRPr="008D7DF9">
        <w:rPr>
          <w:rFonts w:ascii="Times New Roman" w:hAnsi="Times New Roman" w:cs="Times New Roman"/>
          <w:sz w:val="28"/>
          <w:szCs w:val="28"/>
        </w:rPr>
        <w:t xml:space="preserve">-4. По данным анализа ОТ, ожирение и наличие СД2 были полностью исключены и не влияли на показатель </w:t>
      </w:r>
      <w:r w:rsidRPr="008D7DF9">
        <w:rPr>
          <w:rFonts w:ascii="Times New Roman" w:hAnsi="Times New Roman" w:cs="Times New Roman"/>
          <w:sz w:val="28"/>
          <w:szCs w:val="28"/>
          <w:lang w:val="en-US"/>
        </w:rPr>
        <w:t>FIB</w:t>
      </w:r>
      <w:r w:rsidRPr="008D7DF9">
        <w:rPr>
          <w:rFonts w:ascii="Times New Roman" w:hAnsi="Times New Roman" w:cs="Times New Roman"/>
          <w:sz w:val="28"/>
          <w:szCs w:val="28"/>
        </w:rPr>
        <w:t xml:space="preserve">-4, а регион проживания, в данном случае </w:t>
      </w:r>
      <w:r w:rsidR="00E559B0" w:rsidRPr="00E559B0">
        <w:rPr>
          <w:rFonts w:ascii="Times New Roman" w:hAnsi="Times New Roman" w:cs="Times New Roman"/>
          <w:sz w:val="28"/>
          <w:szCs w:val="28"/>
        </w:rPr>
        <w:t>среднегорь</w:t>
      </w:r>
      <w:r w:rsidR="00E559B0">
        <w:rPr>
          <w:rFonts w:ascii="Times New Roman" w:hAnsi="Times New Roman" w:cs="Times New Roman"/>
          <w:sz w:val="28"/>
          <w:szCs w:val="28"/>
        </w:rPr>
        <w:t>е</w:t>
      </w:r>
      <w:r w:rsidRPr="008D7DF9">
        <w:rPr>
          <w:rFonts w:ascii="Times New Roman" w:hAnsi="Times New Roman" w:cs="Times New Roman"/>
          <w:sz w:val="28"/>
          <w:szCs w:val="28"/>
        </w:rPr>
        <w:t xml:space="preserve">, влиял на риск фиброза с </w:t>
      </w:r>
      <w:r w:rsidRPr="008D7DF9">
        <w:rPr>
          <w:rFonts w:ascii="Times New Roman" w:hAnsi="Times New Roman" w:cs="Times New Roman"/>
          <w:sz w:val="28"/>
          <w:szCs w:val="28"/>
          <w:lang w:val="en-US"/>
        </w:rPr>
        <w:t>p</w:t>
      </w:r>
      <w:r w:rsidRPr="008D7DF9">
        <w:rPr>
          <w:rFonts w:ascii="Times New Roman" w:hAnsi="Times New Roman" w:cs="Times New Roman"/>
          <w:sz w:val="28"/>
          <w:szCs w:val="28"/>
        </w:rPr>
        <w:t xml:space="preserve"> </w:t>
      </w:r>
      <w:proofErr w:type="gramStart"/>
      <w:r w:rsidRPr="008D7DF9">
        <w:rPr>
          <w:rFonts w:ascii="Times New Roman" w:hAnsi="Times New Roman" w:cs="Times New Roman"/>
          <w:sz w:val="28"/>
          <w:szCs w:val="28"/>
        </w:rPr>
        <w:t>&lt; 0</w:t>
      </w:r>
      <w:proofErr w:type="gramEnd"/>
      <w:r w:rsidRPr="008D7DF9">
        <w:rPr>
          <w:rFonts w:ascii="Times New Roman" w:hAnsi="Times New Roman" w:cs="Times New Roman"/>
          <w:sz w:val="28"/>
          <w:szCs w:val="28"/>
        </w:rPr>
        <w:t xml:space="preserve">,05. </w:t>
      </w:r>
    </w:p>
    <w:p w14:paraId="3DED5B4B" w14:textId="69D9DE8F"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lastRenderedPageBreak/>
        <w:t>Далее было рассчитано отношение шансов, где в качестве контрольной группы были взяты больные с НАЖБП, проживающие в низкогорье (табл</w:t>
      </w:r>
      <w:r w:rsidR="00C53EE0">
        <w:rPr>
          <w:rFonts w:ascii="Times New Roman" w:hAnsi="Times New Roman" w:cs="Times New Roman"/>
          <w:sz w:val="28"/>
          <w:szCs w:val="28"/>
        </w:rPr>
        <w:t xml:space="preserve">. </w:t>
      </w:r>
      <w:r w:rsidR="00112B45">
        <w:rPr>
          <w:rFonts w:ascii="Times New Roman" w:hAnsi="Times New Roman" w:cs="Times New Roman"/>
          <w:sz w:val="28"/>
          <w:szCs w:val="28"/>
        </w:rPr>
        <w:t>3</w:t>
      </w:r>
      <w:r w:rsidRPr="008D7DF9">
        <w:rPr>
          <w:rFonts w:ascii="Times New Roman" w:hAnsi="Times New Roman" w:cs="Times New Roman"/>
          <w:sz w:val="28"/>
          <w:szCs w:val="28"/>
        </w:rPr>
        <w:t xml:space="preserve">.10). </w:t>
      </w:r>
    </w:p>
    <w:p w14:paraId="48751844" w14:textId="7FD5E6F3" w:rsidR="00D64532" w:rsidRPr="00C53EE0" w:rsidRDefault="00D64532" w:rsidP="00D64532">
      <w:pPr>
        <w:spacing w:after="0" w:line="276" w:lineRule="auto"/>
        <w:ind w:firstLine="567"/>
        <w:jc w:val="center"/>
        <w:rPr>
          <w:rFonts w:ascii="Times New Roman" w:eastAsia="SimSun" w:hAnsi="Times New Roman" w:cs="Times New Roman"/>
          <w:sz w:val="28"/>
          <w:szCs w:val="28"/>
        </w:rPr>
      </w:pPr>
      <w:r w:rsidRPr="00C53EE0">
        <w:rPr>
          <w:rFonts w:ascii="Times New Roman" w:eastAsia="SimSun" w:hAnsi="Times New Roman" w:cs="Times New Roman"/>
          <w:sz w:val="28"/>
          <w:szCs w:val="28"/>
        </w:rPr>
        <w:t xml:space="preserve">Таблица </w:t>
      </w:r>
      <w:r w:rsidR="00112B45" w:rsidRPr="00C53EE0">
        <w:rPr>
          <w:rFonts w:ascii="Times New Roman" w:eastAsia="SimSun" w:hAnsi="Times New Roman" w:cs="Times New Roman"/>
          <w:sz w:val="28"/>
          <w:szCs w:val="28"/>
        </w:rPr>
        <w:t>3</w:t>
      </w:r>
      <w:r w:rsidRPr="00C53EE0">
        <w:rPr>
          <w:rFonts w:ascii="Times New Roman" w:eastAsia="SimSun" w:hAnsi="Times New Roman" w:cs="Times New Roman"/>
          <w:sz w:val="28"/>
          <w:szCs w:val="28"/>
        </w:rPr>
        <w:t>.10</w:t>
      </w:r>
      <w:r w:rsidR="00C53EE0">
        <w:rPr>
          <w:rFonts w:ascii="Times New Roman" w:eastAsia="SimSun" w:hAnsi="Times New Roman" w:cs="Times New Roman"/>
          <w:sz w:val="28"/>
          <w:szCs w:val="28"/>
        </w:rPr>
        <w:t>.</w:t>
      </w:r>
      <w:r w:rsidRPr="00C53EE0">
        <w:rPr>
          <w:rFonts w:ascii="Times New Roman" w:eastAsia="SimSun" w:hAnsi="Times New Roman" w:cs="Times New Roman"/>
          <w:sz w:val="28"/>
          <w:szCs w:val="28"/>
        </w:rPr>
        <w:t xml:space="preserve"> – Расчет отношения шансов развития фиброза печени </w:t>
      </w:r>
    </w:p>
    <w:p w14:paraId="4F30BDBF" w14:textId="77777777" w:rsidR="00D64532" w:rsidRPr="00C53EE0" w:rsidRDefault="00D64532" w:rsidP="00D64532">
      <w:pPr>
        <w:spacing w:after="0" w:line="276" w:lineRule="auto"/>
        <w:ind w:firstLine="567"/>
        <w:jc w:val="center"/>
        <w:rPr>
          <w:rFonts w:ascii="Times New Roman" w:eastAsia="SimSun" w:hAnsi="Times New Roman" w:cs="Times New Roman"/>
          <w:sz w:val="28"/>
          <w:szCs w:val="28"/>
        </w:rPr>
      </w:pPr>
      <w:r w:rsidRPr="00C53EE0">
        <w:rPr>
          <w:rFonts w:ascii="Times New Roman" w:eastAsia="SimSun" w:hAnsi="Times New Roman" w:cs="Times New Roman"/>
          <w:sz w:val="28"/>
          <w:szCs w:val="28"/>
        </w:rPr>
        <w:t>у больных с НАЖБП</w:t>
      </w:r>
    </w:p>
    <w:p w14:paraId="1BEC2873" w14:textId="77777777" w:rsidR="00D64532" w:rsidRPr="008D7DF9" w:rsidRDefault="00D64532" w:rsidP="00D64532">
      <w:pPr>
        <w:spacing w:after="0" w:line="276" w:lineRule="auto"/>
        <w:ind w:firstLine="567"/>
        <w:jc w:val="center"/>
        <w:rPr>
          <w:rFonts w:ascii="Times New Roman" w:eastAsia="SimSun" w:hAnsi="Times New Roman" w:cs="Times New Roman"/>
          <w:sz w:val="24"/>
          <w:szCs w:val="24"/>
        </w:rPr>
      </w:pPr>
    </w:p>
    <w:tbl>
      <w:tblPr>
        <w:tblW w:w="0" w:type="auto"/>
        <w:tblBorders>
          <w:top w:val="single" w:sz="6" w:space="0" w:color="123456"/>
          <w:left w:val="single" w:sz="6" w:space="0" w:color="123456"/>
          <w:bottom w:val="single" w:sz="6" w:space="0" w:color="123456"/>
          <w:right w:val="single" w:sz="6" w:space="0" w:color="123456"/>
        </w:tblBorders>
        <w:shd w:val="clear" w:color="auto" w:fill="FFFFFF"/>
        <w:tblCellMar>
          <w:top w:w="75" w:type="dxa"/>
          <w:left w:w="75" w:type="dxa"/>
          <w:bottom w:w="75" w:type="dxa"/>
          <w:right w:w="75" w:type="dxa"/>
        </w:tblCellMar>
        <w:tblLook w:val="04A0" w:firstRow="1" w:lastRow="0" w:firstColumn="1" w:lastColumn="0" w:noHBand="0" w:noVBand="1"/>
      </w:tblPr>
      <w:tblGrid>
        <w:gridCol w:w="2969"/>
        <w:gridCol w:w="2552"/>
        <w:gridCol w:w="2551"/>
        <w:gridCol w:w="1267"/>
      </w:tblGrid>
      <w:tr w:rsidR="00D64532" w:rsidRPr="008D7DF9" w14:paraId="3FF3F2C8" w14:textId="77777777" w:rsidTr="00AD2318">
        <w:tc>
          <w:tcPr>
            <w:tcW w:w="2969"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4DD87202" w14:textId="77777777" w:rsidR="00D64532" w:rsidRPr="008D7DF9" w:rsidRDefault="00D64532" w:rsidP="00AD2318">
            <w:pPr>
              <w:spacing w:after="0" w:line="276" w:lineRule="auto"/>
              <w:ind w:firstLine="567"/>
              <w:jc w:val="center"/>
              <w:rPr>
                <w:rFonts w:ascii="Times New Roman" w:eastAsia="Times New Roman" w:hAnsi="Times New Roman" w:cs="Times New Roman"/>
                <w:sz w:val="24"/>
                <w:szCs w:val="24"/>
                <w:lang w:eastAsia="ru-RU"/>
              </w:rPr>
            </w:pPr>
            <w:r w:rsidRPr="008D7DF9">
              <w:rPr>
                <w:rFonts w:ascii="Times New Roman" w:eastAsia="Times New Roman" w:hAnsi="Times New Roman" w:cs="Times New Roman"/>
                <w:sz w:val="24"/>
                <w:szCs w:val="24"/>
                <w:lang w:eastAsia="ru-RU"/>
              </w:rPr>
              <w:t>Показатель </w:t>
            </w:r>
          </w:p>
        </w:tc>
        <w:tc>
          <w:tcPr>
            <w:tcW w:w="2552"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039A9358" w14:textId="77777777" w:rsidR="00D64532" w:rsidRPr="008D7DF9" w:rsidRDefault="00D64532" w:rsidP="00AD2318">
            <w:pPr>
              <w:spacing w:after="0" w:line="276" w:lineRule="auto"/>
              <w:ind w:firstLine="68"/>
              <w:jc w:val="center"/>
              <w:rPr>
                <w:rFonts w:ascii="Times New Roman" w:eastAsia="Times New Roman" w:hAnsi="Times New Roman" w:cs="Times New Roman"/>
                <w:bCs/>
                <w:sz w:val="24"/>
                <w:szCs w:val="24"/>
                <w:lang w:eastAsia="ru-RU"/>
              </w:rPr>
            </w:pPr>
            <w:r w:rsidRPr="008D7DF9">
              <w:rPr>
                <w:rFonts w:ascii="Times New Roman" w:eastAsia="Times New Roman" w:hAnsi="Times New Roman" w:cs="Times New Roman"/>
                <w:bCs/>
                <w:sz w:val="24"/>
                <w:szCs w:val="24"/>
                <w:lang w:eastAsia="ru-RU"/>
              </w:rPr>
              <w:t>Фактор риска есть</w:t>
            </w:r>
          </w:p>
          <w:p w14:paraId="5C133790" w14:textId="739ECDC3" w:rsidR="00D64532" w:rsidRPr="008D7DF9" w:rsidRDefault="00D64532" w:rsidP="00AD2318">
            <w:pPr>
              <w:spacing w:after="0" w:line="276" w:lineRule="auto"/>
              <w:ind w:firstLine="68"/>
              <w:jc w:val="center"/>
              <w:rPr>
                <w:rFonts w:ascii="Times New Roman" w:eastAsia="Times New Roman" w:hAnsi="Times New Roman" w:cs="Times New Roman"/>
                <w:sz w:val="24"/>
                <w:szCs w:val="24"/>
                <w:lang w:eastAsia="ru-RU"/>
              </w:rPr>
            </w:pPr>
            <w:r w:rsidRPr="008D7DF9">
              <w:rPr>
                <w:rFonts w:ascii="Times New Roman" w:eastAsia="Times New Roman" w:hAnsi="Times New Roman" w:cs="Times New Roman"/>
                <w:bCs/>
                <w:sz w:val="24"/>
                <w:szCs w:val="24"/>
                <w:lang w:eastAsia="ru-RU"/>
              </w:rPr>
              <w:t>(</w:t>
            </w:r>
            <w:r w:rsidR="00E559B0" w:rsidRPr="00E559B0">
              <w:rPr>
                <w:rFonts w:ascii="Times New Roman" w:eastAsia="Times New Roman" w:hAnsi="Times New Roman" w:cs="Times New Roman"/>
                <w:bCs/>
                <w:sz w:val="24"/>
                <w:szCs w:val="24"/>
                <w:lang w:eastAsia="ru-RU"/>
              </w:rPr>
              <w:t>среднегорь</w:t>
            </w:r>
            <w:r w:rsidR="00E559B0">
              <w:rPr>
                <w:rFonts w:ascii="Times New Roman" w:eastAsia="Times New Roman" w:hAnsi="Times New Roman" w:cs="Times New Roman"/>
                <w:bCs/>
                <w:sz w:val="24"/>
                <w:szCs w:val="24"/>
                <w:lang w:eastAsia="ru-RU"/>
              </w:rPr>
              <w:t>е</w:t>
            </w:r>
            <w:r w:rsidRPr="008D7DF9">
              <w:rPr>
                <w:rFonts w:ascii="Times New Roman" w:eastAsia="Times New Roman" w:hAnsi="Times New Roman" w:cs="Times New Roman"/>
                <w:bCs/>
                <w:sz w:val="24"/>
                <w:szCs w:val="24"/>
                <w:lang w:eastAsia="ru-RU"/>
              </w:rPr>
              <w:t>)</w:t>
            </w:r>
          </w:p>
        </w:tc>
        <w:tc>
          <w:tcPr>
            <w:tcW w:w="2551"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684769AD" w14:textId="77777777" w:rsidR="00D64532" w:rsidRPr="008D7DF9" w:rsidRDefault="00D64532" w:rsidP="00AD2318">
            <w:pPr>
              <w:spacing w:after="0" w:line="276" w:lineRule="auto"/>
              <w:ind w:firstLine="68"/>
              <w:jc w:val="center"/>
              <w:rPr>
                <w:rFonts w:ascii="Times New Roman" w:eastAsia="Times New Roman" w:hAnsi="Times New Roman" w:cs="Times New Roman"/>
                <w:bCs/>
                <w:sz w:val="24"/>
                <w:szCs w:val="24"/>
                <w:lang w:eastAsia="ru-RU"/>
              </w:rPr>
            </w:pPr>
            <w:r w:rsidRPr="008D7DF9">
              <w:rPr>
                <w:rFonts w:ascii="Times New Roman" w:eastAsia="Times New Roman" w:hAnsi="Times New Roman" w:cs="Times New Roman"/>
                <w:bCs/>
                <w:sz w:val="24"/>
                <w:szCs w:val="24"/>
                <w:lang w:eastAsia="ru-RU"/>
              </w:rPr>
              <w:t>Фактора риска нет</w:t>
            </w:r>
          </w:p>
          <w:p w14:paraId="16ADEDF0" w14:textId="77777777" w:rsidR="00D64532" w:rsidRPr="008D7DF9" w:rsidRDefault="00D64532" w:rsidP="00AD2318">
            <w:pPr>
              <w:spacing w:after="0" w:line="276" w:lineRule="auto"/>
              <w:ind w:firstLine="68"/>
              <w:jc w:val="center"/>
              <w:rPr>
                <w:rFonts w:ascii="Times New Roman" w:eastAsia="Times New Roman" w:hAnsi="Times New Roman" w:cs="Times New Roman"/>
                <w:sz w:val="24"/>
                <w:szCs w:val="24"/>
                <w:lang w:eastAsia="ru-RU"/>
              </w:rPr>
            </w:pPr>
            <w:r w:rsidRPr="008D7DF9">
              <w:rPr>
                <w:rFonts w:ascii="Times New Roman" w:eastAsia="Times New Roman" w:hAnsi="Times New Roman" w:cs="Times New Roman"/>
                <w:bCs/>
                <w:sz w:val="24"/>
                <w:szCs w:val="24"/>
                <w:lang w:eastAsia="ru-RU"/>
              </w:rPr>
              <w:t>(низкогорье)</w:t>
            </w:r>
          </w:p>
        </w:tc>
        <w:tc>
          <w:tcPr>
            <w:tcW w:w="1267"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298DCCBB" w14:textId="77777777" w:rsidR="00D64532" w:rsidRPr="008D7DF9" w:rsidRDefault="00D64532" w:rsidP="00AD2318">
            <w:pPr>
              <w:spacing w:after="0" w:line="276" w:lineRule="auto"/>
              <w:ind w:firstLine="68"/>
              <w:jc w:val="center"/>
              <w:rPr>
                <w:rFonts w:ascii="Times New Roman" w:eastAsia="Times New Roman" w:hAnsi="Times New Roman" w:cs="Times New Roman"/>
                <w:sz w:val="24"/>
                <w:szCs w:val="24"/>
                <w:lang w:eastAsia="ru-RU"/>
              </w:rPr>
            </w:pPr>
            <w:r w:rsidRPr="008D7DF9">
              <w:rPr>
                <w:rFonts w:ascii="Times New Roman" w:eastAsia="Times New Roman" w:hAnsi="Times New Roman" w:cs="Times New Roman"/>
                <w:bCs/>
                <w:iCs/>
                <w:sz w:val="24"/>
                <w:szCs w:val="24"/>
                <w:lang w:eastAsia="ru-RU"/>
              </w:rPr>
              <w:t>Всего</w:t>
            </w:r>
          </w:p>
        </w:tc>
      </w:tr>
      <w:tr w:rsidR="00D64532" w:rsidRPr="008D7DF9" w14:paraId="0B5E4BEC" w14:textId="77777777" w:rsidTr="00AD2318">
        <w:tc>
          <w:tcPr>
            <w:tcW w:w="2969"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0CB5BC20" w14:textId="77777777" w:rsidR="00D64532" w:rsidRPr="008D7DF9" w:rsidRDefault="00D64532" w:rsidP="00AD2318">
            <w:pPr>
              <w:spacing w:after="0" w:line="276" w:lineRule="auto"/>
              <w:ind w:firstLine="567"/>
              <w:rPr>
                <w:rFonts w:ascii="Times New Roman" w:eastAsia="Times New Roman" w:hAnsi="Times New Roman" w:cs="Times New Roman"/>
                <w:bCs/>
                <w:sz w:val="24"/>
                <w:szCs w:val="24"/>
                <w:lang w:eastAsia="ru-RU"/>
              </w:rPr>
            </w:pPr>
            <w:r w:rsidRPr="008D7DF9">
              <w:rPr>
                <w:rFonts w:ascii="Times New Roman" w:eastAsia="Times New Roman" w:hAnsi="Times New Roman" w:cs="Times New Roman"/>
                <w:bCs/>
                <w:sz w:val="24"/>
                <w:szCs w:val="24"/>
                <w:lang w:eastAsia="ru-RU"/>
              </w:rPr>
              <w:t xml:space="preserve">Исход есть </w:t>
            </w:r>
          </w:p>
          <w:p w14:paraId="32FEC675" w14:textId="77777777" w:rsidR="00D64532" w:rsidRPr="008D7DF9" w:rsidRDefault="00D64532" w:rsidP="00AD2318">
            <w:pPr>
              <w:spacing w:after="0" w:line="276" w:lineRule="auto"/>
              <w:ind w:firstLine="567"/>
              <w:rPr>
                <w:rFonts w:ascii="Times New Roman" w:eastAsia="Times New Roman" w:hAnsi="Times New Roman" w:cs="Times New Roman"/>
                <w:sz w:val="24"/>
                <w:szCs w:val="24"/>
                <w:lang w:eastAsia="ru-RU"/>
              </w:rPr>
            </w:pPr>
            <w:r w:rsidRPr="008D7DF9">
              <w:rPr>
                <w:rFonts w:ascii="Times New Roman" w:eastAsia="Times New Roman" w:hAnsi="Times New Roman" w:cs="Times New Roman"/>
                <w:bCs/>
                <w:sz w:val="24"/>
                <w:szCs w:val="24"/>
                <w:lang w:val="en-US" w:eastAsia="ru-RU"/>
              </w:rPr>
              <w:t>FIB</w:t>
            </w:r>
            <w:r w:rsidRPr="008D7DF9">
              <w:rPr>
                <w:rFonts w:ascii="Times New Roman" w:eastAsia="Times New Roman" w:hAnsi="Times New Roman" w:cs="Times New Roman"/>
                <w:bCs/>
                <w:sz w:val="24"/>
                <w:szCs w:val="24"/>
                <w:lang w:eastAsia="ru-RU"/>
              </w:rPr>
              <w:t>-4 ≥ 1,3</w:t>
            </w:r>
          </w:p>
        </w:tc>
        <w:tc>
          <w:tcPr>
            <w:tcW w:w="2552"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73103E22" w14:textId="77777777" w:rsidR="00D64532" w:rsidRPr="008D7DF9" w:rsidRDefault="00D64532" w:rsidP="00AD2318">
            <w:pPr>
              <w:spacing w:after="0" w:line="276" w:lineRule="auto"/>
              <w:ind w:firstLine="68"/>
              <w:jc w:val="center"/>
              <w:rPr>
                <w:rFonts w:ascii="Times New Roman" w:eastAsia="Times New Roman" w:hAnsi="Times New Roman" w:cs="Times New Roman"/>
                <w:sz w:val="24"/>
                <w:szCs w:val="24"/>
                <w:lang w:eastAsia="ru-RU"/>
              </w:rPr>
            </w:pPr>
            <w:r w:rsidRPr="008D7DF9">
              <w:rPr>
                <w:rFonts w:ascii="Times New Roman" w:eastAsia="Times New Roman" w:hAnsi="Times New Roman" w:cs="Times New Roman"/>
                <w:sz w:val="24"/>
                <w:szCs w:val="24"/>
                <w:lang w:eastAsia="ru-RU"/>
              </w:rPr>
              <w:t>63</w:t>
            </w:r>
          </w:p>
        </w:tc>
        <w:tc>
          <w:tcPr>
            <w:tcW w:w="2551"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512C9111" w14:textId="77777777" w:rsidR="00D64532" w:rsidRPr="008D7DF9" w:rsidRDefault="00D64532" w:rsidP="00AD2318">
            <w:pPr>
              <w:spacing w:after="0" w:line="276" w:lineRule="auto"/>
              <w:ind w:firstLine="68"/>
              <w:jc w:val="center"/>
              <w:rPr>
                <w:rFonts w:ascii="Times New Roman" w:eastAsia="Times New Roman" w:hAnsi="Times New Roman" w:cs="Times New Roman"/>
                <w:sz w:val="24"/>
                <w:szCs w:val="24"/>
                <w:lang w:eastAsia="ru-RU"/>
              </w:rPr>
            </w:pPr>
            <w:r w:rsidRPr="008D7DF9">
              <w:rPr>
                <w:rFonts w:ascii="Times New Roman" w:eastAsia="Times New Roman" w:hAnsi="Times New Roman" w:cs="Times New Roman"/>
                <w:sz w:val="24"/>
                <w:szCs w:val="24"/>
                <w:lang w:eastAsia="ru-RU"/>
              </w:rPr>
              <w:t>24</w:t>
            </w:r>
          </w:p>
        </w:tc>
        <w:tc>
          <w:tcPr>
            <w:tcW w:w="1267"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35C6169D" w14:textId="77777777" w:rsidR="00D64532" w:rsidRPr="008D7DF9" w:rsidRDefault="00D64532" w:rsidP="00AD2318">
            <w:pPr>
              <w:spacing w:after="0" w:line="276" w:lineRule="auto"/>
              <w:ind w:firstLine="68"/>
              <w:jc w:val="center"/>
              <w:rPr>
                <w:rFonts w:ascii="Times New Roman" w:eastAsia="Times New Roman" w:hAnsi="Times New Roman" w:cs="Times New Roman"/>
                <w:sz w:val="24"/>
                <w:szCs w:val="24"/>
                <w:lang w:eastAsia="ru-RU"/>
              </w:rPr>
            </w:pPr>
            <w:r w:rsidRPr="008D7DF9">
              <w:rPr>
                <w:rFonts w:ascii="Times New Roman" w:eastAsia="Times New Roman" w:hAnsi="Times New Roman" w:cs="Times New Roman"/>
                <w:sz w:val="24"/>
                <w:szCs w:val="24"/>
                <w:lang w:eastAsia="ru-RU"/>
              </w:rPr>
              <w:t>87</w:t>
            </w:r>
          </w:p>
        </w:tc>
      </w:tr>
      <w:tr w:rsidR="00D64532" w:rsidRPr="008D7DF9" w14:paraId="1BFE650C" w14:textId="77777777" w:rsidTr="00AD2318">
        <w:tc>
          <w:tcPr>
            <w:tcW w:w="2969"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3B9349C4" w14:textId="77777777" w:rsidR="00D64532" w:rsidRPr="008D7DF9" w:rsidRDefault="00D64532" w:rsidP="00AD2318">
            <w:pPr>
              <w:spacing w:after="0" w:line="276" w:lineRule="auto"/>
              <w:ind w:firstLine="567"/>
              <w:rPr>
                <w:rFonts w:ascii="Times New Roman" w:eastAsia="Times New Roman" w:hAnsi="Times New Roman" w:cs="Times New Roman"/>
                <w:bCs/>
                <w:sz w:val="24"/>
                <w:szCs w:val="24"/>
                <w:lang w:eastAsia="ru-RU"/>
              </w:rPr>
            </w:pPr>
            <w:r w:rsidRPr="008D7DF9">
              <w:rPr>
                <w:rFonts w:ascii="Times New Roman" w:eastAsia="Times New Roman" w:hAnsi="Times New Roman" w:cs="Times New Roman"/>
                <w:bCs/>
                <w:sz w:val="24"/>
                <w:szCs w:val="24"/>
                <w:lang w:eastAsia="ru-RU"/>
              </w:rPr>
              <w:t xml:space="preserve">Исход отсутствует </w:t>
            </w:r>
          </w:p>
          <w:p w14:paraId="1C81C46A" w14:textId="77777777" w:rsidR="00D64532" w:rsidRPr="008D7DF9" w:rsidRDefault="00D64532" w:rsidP="00AD2318">
            <w:pPr>
              <w:spacing w:after="0" w:line="276" w:lineRule="auto"/>
              <w:ind w:firstLine="567"/>
              <w:rPr>
                <w:rFonts w:ascii="Times New Roman" w:eastAsia="Times New Roman" w:hAnsi="Times New Roman" w:cs="Times New Roman"/>
                <w:sz w:val="24"/>
                <w:szCs w:val="24"/>
                <w:lang w:eastAsia="ru-RU"/>
              </w:rPr>
            </w:pPr>
            <w:r w:rsidRPr="008D7DF9">
              <w:rPr>
                <w:rFonts w:ascii="Times New Roman" w:eastAsia="Times New Roman" w:hAnsi="Times New Roman" w:cs="Times New Roman"/>
                <w:bCs/>
                <w:sz w:val="24"/>
                <w:szCs w:val="24"/>
                <w:lang w:val="en-US" w:eastAsia="ru-RU"/>
              </w:rPr>
              <w:t>FIB-4</w:t>
            </w:r>
            <w:r w:rsidRPr="008D7DF9">
              <w:rPr>
                <w:rFonts w:ascii="Times New Roman" w:eastAsia="Times New Roman" w:hAnsi="Times New Roman" w:cs="Times New Roman"/>
                <w:bCs/>
                <w:sz w:val="24"/>
                <w:szCs w:val="24"/>
                <w:lang w:eastAsia="ru-RU"/>
              </w:rPr>
              <w:t xml:space="preserve"> </w:t>
            </w:r>
            <w:r w:rsidRPr="008D7DF9">
              <w:rPr>
                <w:rFonts w:ascii="Times New Roman" w:eastAsia="Times New Roman" w:hAnsi="Times New Roman" w:cs="Times New Roman"/>
                <w:bCs/>
                <w:sz w:val="24"/>
                <w:szCs w:val="24"/>
                <w:lang w:val="en-US" w:eastAsia="ru-RU"/>
              </w:rPr>
              <w:t>&lt;</w:t>
            </w:r>
            <w:r w:rsidRPr="008D7DF9">
              <w:rPr>
                <w:rFonts w:ascii="Times New Roman" w:eastAsia="Times New Roman" w:hAnsi="Times New Roman" w:cs="Times New Roman"/>
                <w:bCs/>
                <w:sz w:val="24"/>
                <w:szCs w:val="24"/>
                <w:lang w:eastAsia="ru-RU"/>
              </w:rPr>
              <w:t xml:space="preserve"> </w:t>
            </w:r>
            <w:r w:rsidRPr="008D7DF9">
              <w:rPr>
                <w:rFonts w:ascii="Times New Roman" w:eastAsia="Times New Roman" w:hAnsi="Times New Roman" w:cs="Times New Roman"/>
                <w:bCs/>
                <w:sz w:val="24"/>
                <w:szCs w:val="24"/>
                <w:lang w:val="en-US" w:eastAsia="ru-RU"/>
              </w:rPr>
              <w:t>1</w:t>
            </w:r>
            <w:r w:rsidRPr="008D7DF9">
              <w:rPr>
                <w:rFonts w:ascii="Times New Roman" w:eastAsia="Times New Roman" w:hAnsi="Times New Roman" w:cs="Times New Roman"/>
                <w:bCs/>
                <w:sz w:val="24"/>
                <w:szCs w:val="24"/>
                <w:lang w:eastAsia="ru-RU"/>
              </w:rPr>
              <w:t>,</w:t>
            </w:r>
            <w:r w:rsidRPr="008D7DF9">
              <w:rPr>
                <w:rFonts w:ascii="Times New Roman" w:eastAsia="Times New Roman" w:hAnsi="Times New Roman" w:cs="Times New Roman"/>
                <w:bCs/>
                <w:sz w:val="24"/>
                <w:szCs w:val="24"/>
                <w:lang w:val="en-US" w:eastAsia="ru-RU"/>
              </w:rPr>
              <w:t>3</w:t>
            </w:r>
          </w:p>
        </w:tc>
        <w:tc>
          <w:tcPr>
            <w:tcW w:w="2552"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3958D2AD" w14:textId="77777777" w:rsidR="00D64532" w:rsidRPr="008D7DF9" w:rsidRDefault="00D64532" w:rsidP="00AD2318">
            <w:pPr>
              <w:spacing w:after="0" w:line="276" w:lineRule="auto"/>
              <w:ind w:firstLine="68"/>
              <w:jc w:val="center"/>
              <w:rPr>
                <w:rFonts w:ascii="Times New Roman" w:eastAsia="Times New Roman" w:hAnsi="Times New Roman" w:cs="Times New Roman"/>
                <w:sz w:val="24"/>
                <w:szCs w:val="24"/>
                <w:lang w:eastAsia="ru-RU"/>
              </w:rPr>
            </w:pPr>
            <w:r w:rsidRPr="008D7DF9">
              <w:rPr>
                <w:rFonts w:ascii="Times New Roman" w:eastAsia="Times New Roman" w:hAnsi="Times New Roman" w:cs="Times New Roman"/>
                <w:sz w:val="24"/>
                <w:szCs w:val="24"/>
                <w:lang w:eastAsia="ru-RU"/>
              </w:rPr>
              <w:t>69</w:t>
            </w:r>
          </w:p>
        </w:tc>
        <w:tc>
          <w:tcPr>
            <w:tcW w:w="2551"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1F970B38" w14:textId="77777777" w:rsidR="00D64532" w:rsidRPr="008D7DF9" w:rsidRDefault="00D64532" w:rsidP="00AD2318">
            <w:pPr>
              <w:spacing w:after="0" w:line="276" w:lineRule="auto"/>
              <w:ind w:firstLine="68"/>
              <w:jc w:val="center"/>
              <w:rPr>
                <w:rFonts w:ascii="Times New Roman" w:eastAsia="Times New Roman" w:hAnsi="Times New Roman" w:cs="Times New Roman"/>
                <w:sz w:val="24"/>
                <w:szCs w:val="24"/>
                <w:lang w:eastAsia="ru-RU"/>
              </w:rPr>
            </w:pPr>
            <w:r w:rsidRPr="008D7DF9">
              <w:rPr>
                <w:rFonts w:ascii="Times New Roman" w:eastAsia="Times New Roman" w:hAnsi="Times New Roman" w:cs="Times New Roman"/>
                <w:sz w:val="24"/>
                <w:szCs w:val="24"/>
                <w:lang w:eastAsia="ru-RU"/>
              </w:rPr>
              <w:t>108</w:t>
            </w:r>
          </w:p>
        </w:tc>
        <w:tc>
          <w:tcPr>
            <w:tcW w:w="1267"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00962B0E" w14:textId="77777777" w:rsidR="00D64532" w:rsidRPr="008D7DF9" w:rsidRDefault="00D64532" w:rsidP="00AD2318">
            <w:pPr>
              <w:spacing w:after="0" w:line="276" w:lineRule="auto"/>
              <w:ind w:firstLine="68"/>
              <w:jc w:val="center"/>
              <w:rPr>
                <w:rFonts w:ascii="Times New Roman" w:eastAsia="Times New Roman" w:hAnsi="Times New Roman" w:cs="Times New Roman"/>
                <w:sz w:val="24"/>
                <w:szCs w:val="24"/>
                <w:lang w:eastAsia="ru-RU"/>
              </w:rPr>
            </w:pPr>
            <w:r w:rsidRPr="008D7DF9">
              <w:rPr>
                <w:rFonts w:ascii="Times New Roman" w:eastAsia="Times New Roman" w:hAnsi="Times New Roman" w:cs="Times New Roman"/>
                <w:sz w:val="24"/>
                <w:szCs w:val="24"/>
                <w:lang w:eastAsia="ru-RU"/>
              </w:rPr>
              <w:t>177</w:t>
            </w:r>
          </w:p>
        </w:tc>
      </w:tr>
      <w:tr w:rsidR="00D64532" w:rsidRPr="008D7DF9" w14:paraId="6A4613AA" w14:textId="77777777" w:rsidTr="00AD2318">
        <w:trPr>
          <w:trHeight w:val="437"/>
        </w:trPr>
        <w:tc>
          <w:tcPr>
            <w:tcW w:w="2969"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0977303E" w14:textId="77777777" w:rsidR="00D64532" w:rsidRPr="008D7DF9" w:rsidRDefault="00D64532" w:rsidP="00AD2318">
            <w:pPr>
              <w:spacing w:after="0" w:line="276" w:lineRule="auto"/>
              <w:ind w:firstLine="567"/>
              <w:rPr>
                <w:rFonts w:ascii="Times New Roman" w:eastAsia="Times New Roman" w:hAnsi="Times New Roman" w:cs="Times New Roman"/>
                <w:sz w:val="24"/>
                <w:szCs w:val="24"/>
                <w:lang w:eastAsia="ru-RU"/>
              </w:rPr>
            </w:pPr>
            <w:r w:rsidRPr="008D7DF9">
              <w:rPr>
                <w:rFonts w:ascii="Times New Roman" w:eastAsia="Times New Roman" w:hAnsi="Times New Roman" w:cs="Times New Roman"/>
                <w:bCs/>
                <w:iCs/>
                <w:sz w:val="24"/>
                <w:szCs w:val="24"/>
                <w:lang w:eastAsia="ru-RU"/>
              </w:rPr>
              <w:t>Всего</w:t>
            </w:r>
          </w:p>
        </w:tc>
        <w:tc>
          <w:tcPr>
            <w:tcW w:w="2552"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3C825FF3" w14:textId="77777777" w:rsidR="00D64532" w:rsidRPr="008D7DF9" w:rsidRDefault="00D64532" w:rsidP="00AD2318">
            <w:pPr>
              <w:spacing w:after="0" w:line="276" w:lineRule="auto"/>
              <w:ind w:firstLine="68"/>
              <w:jc w:val="center"/>
              <w:rPr>
                <w:rFonts w:ascii="Times New Roman" w:eastAsia="Times New Roman" w:hAnsi="Times New Roman" w:cs="Times New Roman"/>
                <w:sz w:val="24"/>
                <w:szCs w:val="24"/>
                <w:lang w:eastAsia="ru-RU"/>
              </w:rPr>
            </w:pPr>
            <w:r w:rsidRPr="008D7DF9">
              <w:rPr>
                <w:rFonts w:ascii="Times New Roman" w:eastAsia="Times New Roman" w:hAnsi="Times New Roman" w:cs="Times New Roman"/>
                <w:sz w:val="24"/>
                <w:szCs w:val="24"/>
                <w:lang w:eastAsia="ru-RU"/>
              </w:rPr>
              <w:t>132</w:t>
            </w:r>
          </w:p>
        </w:tc>
        <w:tc>
          <w:tcPr>
            <w:tcW w:w="2551"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70A7CFEB" w14:textId="77777777" w:rsidR="00D64532" w:rsidRPr="008D7DF9" w:rsidRDefault="00D64532" w:rsidP="00AD2318">
            <w:pPr>
              <w:spacing w:after="0" w:line="276" w:lineRule="auto"/>
              <w:ind w:firstLine="68"/>
              <w:jc w:val="center"/>
              <w:rPr>
                <w:rFonts w:ascii="Times New Roman" w:eastAsia="Times New Roman" w:hAnsi="Times New Roman" w:cs="Times New Roman"/>
                <w:sz w:val="24"/>
                <w:szCs w:val="24"/>
                <w:lang w:eastAsia="ru-RU"/>
              </w:rPr>
            </w:pPr>
            <w:r w:rsidRPr="008D7DF9">
              <w:rPr>
                <w:rFonts w:ascii="Times New Roman" w:eastAsia="Times New Roman" w:hAnsi="Times New Roman" w:cs="Times New Roman"/>
                <w:sz w:val="24"/>
                <w:szCs w:val="24"/>
                <w:lang w:eastAsia="ru-RU"/>
              </w:rPr>
              <w:t>132</w:t>
            </w:r>
          </w:p>
        </w:tc>
        <w:tc>
          <w:tcPr>
            <w:tcW w:w="1267"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70E05C69" w14:textId="77777777" w:rsidR="00D64532" w:rsidRPr="008D7DF9" w:rsidRDefault="00D64532" w:rsidP="00AD2318">
            <w:pPr>
              <w:spacing w:after="0" w:line="276" w:lineRule="auto"/>
              <w:ind w:firstLine="68"/>
              <w:jc w:val="center"/>
              <w:rPr>
                <w:rFonts w:ascii="Times New Roman" w:eastAsia="Times New Roman" w:hAnsi="Times New Roman" w:cs="Times New Roman"/>
                <w:sz w:val="24"/>
                <w:szCs w:val="24"/>
                <w:lang w:eastAsia="ru-RU"/>
              </w:rPr>
            </w:pPr>
            <w:r w:rsidRPr="008D7DF9">
              <w:rPr>
                <w:rFonts w:ascii="Times New Roman" w:eastAsia="Times New Roman" w:hAnsi="Times New Roman" w:cs="Times New Roman"/>
                <w:sz w:val="24"/>
                <w:szCs w:val="24"/>
                <w:lang w:eastAsia="ru-RU"/>
              </w:rPr>
              <w:t>264</w:t>
            </w:r>
          </w:p>
        </w:tc>
      </w:tr>
    </w:tbl>
    <w:p w14:paraId="1D6D53C6" w14:textId="77777777" w:rsidR="00D64532" w:rsidRPr="008D7DF9" w:rsidRDefault="00D64532" w:rsidP="00D64532">
      <w:pPr>
        <w:spacing w:after="0" w:line="360" w:lineRule="auto"/>
        <w:ind w:firstLine="567"/>
        <w:rPr>
          <w:rFonts w:ascii="Times New Roman" w:hAnsi="Times New Roman" w:cs="Times New Roman"/>
          <w:sz w:val="24"/>
          <w:szCs w:val="24"/>
        </w:rPr>
      </w:pPr>
    </w:p>
    <w:p w14:paraId="0633A5CE" w14:textId="77777777" w:rsidR="00D64532" w:rsidRPr="008D7DF9" w:rsidRDefault="00D64532" w:rsidP="00D64532">
      <w:pPr>
        <w:spacing w:after="0" w:line="360" w:lineRule="auto"/>
        <w:ind w:firstLine="567"/>
        <w:rPr>
          <w:rFonts w:ascii="Times New Roman" w:hAnsi="Times New Roman" w:cs="Times New Roman"/>
          <w:sz w:val="28"/>
          <w:szCs w:val="28"/>
        </w:rPr>
      </w:pPr>
      <w:r w:rsidRPr="008D7DF9">
        <w:rPr>
          <w:rFonts w:ascii="Times New Roman" w:hAnsi="Times New Roman" w:cs="Times New Roman"/>
          <w:sz w:val="28"/>
          <w:szCs w:val="28"/>
        </w:rPr>
        <w:t>Было установлено, что ОШ = 4,109 с 95% ДИ 2,35–7,18.</w:t>
      </w:r>
    </w:p>
    <w:tbl>
      <w:tblPr>
        <w:tblW w:w="0" w:type="auto"/>
        <w:tblBorders>
          <w:top w:val="single" w:sz="6" w:space="0" w:color="123456"/>
          <w:left w:val="single" w:sz="6" w:space="0" w:color="123456"/>
          <w:bottom w:val="single" w:sz="6" w:space="0" w:color="123456"/>
          <w:right w:val="single" w:sz="6" w:space="0" w:color="123456"/>
        </w:tblBorders>
        <w:shd w:val="clear" w:color="auto" w:fill="FFFFFF"/>
        <w:tblCellMar>
          <w:top w:w="75" w:type="dxa"/>
          <w:left w:w="75" w:type="dxa"/>
          <w:bottom w:w="75" w:type="dxa"/>
          <w:right w:w="75" w:type="dxa"/>
        </w:tblCellMar>
        <w:tblLook w:val="04A0" w:firstRow="1" w:lastRow="0" w:firstColumn="1" w:lastColumn="0" w:noHBand="0" w:noVBand="1"/>
      </w:tblPr>
      <w:tblGrid>
        <w:gridCol w:w="6371"/>
        <w:gridCol w:w="2410"/>
      </w:tblGrid>
      <w:tr w:rsidR="00D64532" w:rsidRPr="008D7DF9" w14:paraId="43CF6097" w14:textId="77777777" w:rsidTr="00AD2318">
        <w:tc>
          <w:tcPr>
            <w:tcW w:w="6371"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066C7F45" w14:textId="77777777" w:rsidR="00D64532" w:rsidRPr="008D7DF9" w:rsidRDefault="00D64532" w:rsidP="00AD2318">
            <w:pPr>
              <w:spacing w:after="0" w:line="276" w:lineRule="auto"/>
              <w:ind w:firstLine="194"/>
              <w:rPr>
                <w:rFonts w:ascii="Times New Roman" w:eastAsia="Times New Roman" w:hAnsi="Times New Roman" w:cs="Times New Roman"/>
                <w:sz w:val="24"/>
                <w:szCs w:val="24"/>
                <w:lang w:eastAsia="ru-RU"/>
              </w:rPr>
            </w:pPr>
            <w:r w:rsidRPr="008D7DF9">
              <w:rPr>
                <w:rFonts w:ascii="Times New Roman" w:eastAsia="Times New Roman" w:hAnsi="Times New Roman" w:cs="Times New Roman"/>
                <w:sz w:val="24"/>
                <w:szCs w:val="24"/>
                <w:lang w:eastAsia="ru-RU"/>
              </w:rPr>
              <w:t>Шанс найти фактор риска в основной группе</w:t>
            </w:r>
          </w:p>
        </w:tc>
        <w:tc>
          <w:tcPr>
            <w:tcW w:w="2410"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0B5B2CB9" w14:textId="77777777" w:rsidR="00D64532" w:rsidRPr="008D7DF9" w:rsidRDefault="00D64532" w:rsidP="00AD2318">
            <w:pPr>
              <w:spacing w:after="0" w:line="276" w:lineRule="auto"/>
              <w:jc w:val="center"/>
              <w:rPr>
                <w:rFonts w:ascii="Times New Roman" w:eastAsia="Times New Roman" w:hAnsi="Times New Roman" w:cs="Times New Roman"/>
                <w:sz w:val="24"/>
                <w:szCs w:val="24"/>
                <w:lang w:eastAsia="ru-RU"/>
              </w:rPr>
            </w:pPr>
            <w:r w:rsidRPr="008D7DF9">
              <w:rPr>
                <w:rFonts w:ascii="Times New Roman" w:eastAsia="Times New Roman" w:hAnsi="Times New Roman" w:cs="Times New Roman"/>
                <w:sz w:val="24"/>
                <w:szCs w:val="24"/>
                <w:lang w:eastAsia="ru-RU"/>
              </w:rPr>
              <w:t>2,625</w:t>
            </w:r>
          </w:p>
        </w:tc>
      </w:tr>
      <w:tr w:rsidR="00D64532" w:rsidRPr="008D7DF9" w14:paraId="4B0E291E" w14:textId="77777777" w:rsidTr="00AD2318">
        <w:tc>
          <w:tcPr>
            <w:tcW w:w="6371"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05B96138" w14:textId="77777777" w:rsidR="00D64532" w:rsidRPr="008D7DF9" w:rsidRDefault="00D64532" w:rsidP="00AD2318">
            <w:pPr>
              <w:spacing w:after="0" w:line="276" w:lineRule="auto"/>
              <w:ind w:firstLine="194"/>
              <w:rPr>
                <w:rFonts w:ascii="Times New Roman" w:eastAsia="Times New Roman" w:hAnsi="Times New Roman" w:cs="Times New Roman"/>
                <w:sz w:val="24"/>
                <w:szCs w:val="24"/>
                <w:lang w:eastAsia="ru-RU"/>
              </w:rPr>
            </w:pPr>
            <w:r w:rsidRPr="008D7DF9">
              <w:rPr>
                <w:rFonts w:ascii="Times New Roman" w:eastAsia="Times New Roman" w:hAnsi="Times New Roman" w:cs="Times New Roman"/>
                <w:sz w:val="24"/>
                <w:szCs w:val="24"/>
                <w:lang w:eastAsia="ru-RU"/>
              </w:rPr>
              <w:t>Шанс найти фактор риска в контрольной группе</w:t>
            </w:r>
          </w:p>
        </w:tc>
        <w:tc>
          <w:tcPr>
            <w:tcW w:w="2410"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33D34516" w14:textId="77777777" w:rsidR="00D64532" w:rsidRPr="008D7DF9" w:rsidRDefault="00D64532" w:rsidP="00AD2318">
            <w:pPr>
              <w:spacing w:after="0" w:line="276" w:lineRule="auto"/>
              <w:jc w:val="center"/>
              <w:rPr>
                <w:rFonts w:ascii="Times New Roman" w:eastAsia="Times New Roman" w:hAnsi="Times New Roman" w:cs="Times New Roman"/>
                <w:sz w:val="24"/>
                <w:szCs w:val="24"/>
                <w:lang w:eastAsia="ru-RU"/>
              </w:rPr>
            </w:pPr>
            <w:r w:rsidRPr="008D7DF9">
              <w:rPr>
                <w:rFonts w:ascii="Times New Roman" w:eastAsia="Times New Roman" w:hAnsi="Times New Roman" w:cs="Times New Roman"/>
                <w:sz w:val="24"/>
                <w:szCs w:val="24"/>
                <w:lang w:eastAsia="ru-RU"/>
              </w:rPr>
              <w:t>0,639</w:t>
            </w:r>
          </w:p>
        </w:tc>
      </w:tr>
      <w:tr w:rsidR="00D64532" w:rsidRPr="008D7DF9" w14:paraId="3A4C60CE" w14:textId="77777777" w:rsidTr="00AD2318">
        <w:tc>
          <w:tcPr>
            <w:tcW w:w="6371"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794C52B7" w14:textId="77777777" w:rsidR="00D64532" w:rsidRPr="008D7DF9" w:rsidRDefault="00D64532" w:rsidP="00AD2318">
            <w:pPr>
              <w:spacing w:after="0" w:line="276" w:lineRule="auto"/>
              <w:ind w:firstLine="194"/>
              <w:rPr>
                <w:rFonts w:ascii="Times New Roman" w:eastAsia="Times New Roman" w:hAnsi="Times New Roman" w:cs="Times New Roman"/>
                <w:sz w:val="24"/>
                <w:szCs w:val="24"/>
                <w:lang w:eastAsia="ru-RU"/>
              </w:rPr>
            </w:pPr>
            <w:r w:rsidRPr="008D7DF9">
              <w:rPr>
                <w:rFonts w:ascii="Times New Roman" w:eastAsia="Times New Roman" w:hAnsi="Times New Roman" w:cs="Times New Roman"/>
                <w:sz w:val="24"/>
                <w:szCs w:val="24"/>
                <w:lang w:eastAsia="ru-RU"/>
              </w:rPr>
              <w:t>Отношение шансов (OR)</w:t>
            </w:r>
          </w:p>
        </w:tc>
        <w:tc>
          <w:tcPr>
            <w:tcW w:w="2410"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000E2920" w14:textId="77777777" w:rsidR="00D64532" w:rsidRPr="008D7DF9" w:rsidRDefault="00D64532" w:rsidP="00AD2318">
            <w:pPr>
              <w:spacing w:after="0" w:line="276" w:lineRule="auto"/>
              <w:jc w:val="center"/>
              <w:rPr>
                <w:rFonts w:ascii="Times New Roman" w:eastAsia="Times New Roman" w:hAnsi="Times New Roman" w:cs="Times New Roman"/>
                <w:sz w:val="24"/>
                <w:szCs w:val="24"/>
                <w:lang w:eastAsia="ru-RU"/>
              </w:rPr>
            </w:pPr>
            <w:r w:rsidRPr="008D7DF9">
              <w:rPr>
                <w:rFonts w:ascii="Times New Roman" w:eastAsia="Times New Roman" w:hAnsi="Times New Roman" w:cs="Times New Roman"/>
                <w:sz w:val="24"/>
                <w:szCs w:val="24"/>
                <w:lang w:eastAsia="ru-RU"/>
              </w:rPr>
              <w:t>4,109</w:t>
            </w:r>
          </w:p>
        </w:tc>
      </w:tr>
      <w:tr w:rsidR="00D64532" w:rsidRPr="008D7DF9" w14:paraId="523ADFA6" w14:textId="77777777" w:rsidTr="00AD2318">
        <w:tc>
          <w:tcPr>
            <w:tcW w:w="6371"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1F2A90D0" w14:textId="77777777" w:rsidR="00D64532" w:rsidRPr="008D7DF9" w:rsidRDefault="00D64532" w:rsidP="00AD2318">
            <w:pPr>
              <w:spacing w:after="0" w:line="276" w:lineRule="auto"/>
              <w:ind w:firstLine="194"/>
              <w:rPr>
                <w:rFonts w:ascii="Times New Roman" w:eastAsia="Times New Roman" w:hAnsi="Times New Roman" w:cs="Times New Roman"/>
                <w:sz w:val="24"/>
                <w:szCs w:val="24"/>
                <w:lang w:eastAsia="ru-RU"/>
              </w:rPr>
            </w:pPr>
            <w:r w:rsidRPr="008D7DF9">
              <w:rPr>
                <w:rFonts w:ascii="Times New Roman" w:eastAsia="Times New Roman" w:hAnsi="Times New Roman" w:cs="Times New Roman"/>
                <w:sz w:val="24"/>
                <w:szCs w:val="24"/>
                <w:lang w:eastAsia="ru-RU"/>
              </w:rPr>
              <w:t>Стандартная ошибка отношения шансов (S)</w:t>
            </w:r>
          </w:p>
        </w:tc>
        <w:tc>
          <w:tcPr>
            <w:tcW w:w="2410"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3F0231BC" w14:textId="77777777" w:rsidR="00D64532" w:rsidRPr="008D7DF9" w:rsidRDefault="00D64532" w:rsidP="00AD2318">
            <w:pPr>
              <w:spacing w:after="0" w:line="276" w:lineRule="auto"/>
              <w:jc w:val="center"/>
              <w:rPr>
                <w:rFonts w:ascii="Times New Roman" w:eastAsia="Times New Roman" w:hAnsi="Times New Roman" w:cs="Times New Roman"/>
                <w:sz w:val="24"/>
                <w:szCs w:val="24"/>
                <w:lang w:eastAsia="ru-RU"/>
              </w:rPr>
            </w:pPr>
            <w:r w:rsidRPr="008D7DF9">
              <w:rPr>
                <w:rFonts w:ascii="Times New Roman" w:eastAsia="Times New Roman" w:hAnsi="Times New Roman" w:cs="Times New Roman"/>
                <w:sz w:val="24"/>
                <w:szCs w:val="24"/>
                <w:lang w:eastAsia="ru-RU"/>
              </w:rPr>
              <w:t>0,285</w:t>
            </w:r>
          </w:p>
        </w:tc>
      </w:tr>
      <w:tr w:rsidR="00D64532" w:rsidRPr="008D7DF9" w14:paraId="36E80526" w14:textId="77777777" w:rsidTr="00AD2318">
        <w:tc>
          <w:tcPr>
            <w:tcW w:w="6371"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37A2C1CA" w14:textId="77777777" w:rsidR="00D64532" w:rsidRPr="008D7DF9" w:rsidRDefault="00D64532" w:rsidP="00AD2318">
            <w:pPr>
              <w:spacing w:after="0" w:line="276" w:lineRule="auto"/>
              <w:ind w:firstLine="194"/>
              <w:rPr>
                <w:rFonts w:ascii="Times New Roman" w:eastAsia="Times New Roman" w:hAnsi="Times New Roman" w:cs="Times New Roman"/>
                <w:sz w:val="24"/>
                <w:szCs w:val="24"/>
                <w:lang w:eastAsia="ru-RU"/>
              </w:rPr>
            </w:pPr>
            <w:r w:rsidRPr="008D7DF9">
              <w:rPr>
                <w:rFonts w:ascii="Times New Roman" w:eastAsia="Times New Roman" w:hAnsi="Times New Roman" w:cs="Times New Roman"/>
                <w:sz w:val="24"/>
                <w:szCs w:val="24"/>
                <w:lang w:eastAsia="ru-RU"/>
              </w:rPr>
              <w:t>Нижняя граница 95% ДИ (CI)</w:t>
            </w:r>
          </w:p>
        </w:tc>
        <w:tc>
          <w:tcPr>
            <w:tcW w:w="2410"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79F13E18" w14:textId="77777777" w:rsidR="00D64532" w:rsidRPr="008D7DF9" w:rsidRDefault="00D64532" w:rsidP="00AD2318">
            <w:pPr>
              <w:spacing w:after="0" w:line="276" w:lineRule="auto"/>
              <w:jc w:val="center"/>
              <w:rPr>
                <w:rFonts w:ascii="Times New Roman" w:eastAsia="Times New Roman" w:hAnsi="Times New Roman" w:cs="Times New Roman"/>
                <w:sz w:val="24"/>
                <w:szCs w:val="24"/>
                <w:lang w:eastAsia="ru-RU"/>
              </w:rPr>
            </w:pPr>
            <w:r w:rsidRPr="008D7DF9">
              <w:rPr>
                <w:rFonts w:ascii="Times New Roman" w:eastAsia="Times New Roman" w:hAnsi="Times New Roman" w:cs="Times New Roman"/>
                <w:sz w:val="24"/>
                <w:szCs w:val="24"/>
                <w:lang w:eastAsia="ru-RU"/>
              </w:rPr>
              <w:t>2,350</w:t>
            </w:r>
          </w:p>
        </w:tc>
      </w:tr>
      <w:tr w:rsidR="00D64532" w:rsidRPr="008D7DF9" w14:paraId="4D1CDA7F" w14:textId="77777777" w:rsidTr="00AD2318">
        <w:tc>
          <w:tcPr>
            <w:tcW w:w="6371"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7E1A41F7" w14:textId="77777777" w:rsidR="00D64532" w:rsidRPr="008D7DF9" w:rsidRDefault="00D64532" w:rsidP="00AD2318">
            <w:pPr>
              <w:spacing w:after="0" w:line="276" w:lineRule="auto"/>
              <w:ind w:firstLine="194"/>
              <w:rPr>
                <w:rFonts w:ascii="Times New Roman" w:eastAsia="Times New Roman" w:hAnsi="Times New Roman" w:cs="Times New Roman"/>
                <w:sz w:val="24"/>
                <w:szCs w:val="24"/>
                <w:lang w:eastAsia="ru-RU"/>
              </w:rPr>
            </w:pPr>
            <w:r w:rsidRPr="008D7DF9">
              <w:rPr>
                <w:rFonts w:ascii="Times New Roman" w:eastAsia="Times New Roman" w:hAnsi="Times New Roman" w:cs="Times New Roman"/>
                <w:sz w:val="24"/>
                <w:szCs w:val="24"/>
                <w:lang w:eastAsia="ru-RU"/>
              </w:rPr>
              <w:t>Верхняя граница 95% ДИ (CI)</w:t>
            </w:r>
          </w:p>
        </w:tc>
        <w:tc>
          <w:tcPr>
            <w:tcW w:w="2410"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5061A5A7" w14:textId="77777777" w:rsidR="00D64532" w:rsidRPr="008D7DF9" w:rsidRDefault="00D64532" w:rsidP="00AD2318">
            <w:pPr>
              <w:spacing w:after="0" w:line="276" w:lineRule="auto"/>
              <w:jc w:val="center"/>
              <w:rPr>
                <w:rFonts w:ascii="Times New Roman" w:eastAsia="Times New Roman" w:hAnsi="Times New Roman" w:cs="Times New Roman"/>
                <w:sz w:val="24"/>
                <w:szCs w:val="24"/>
                <w:lang w:eastAsia="ru-RU"/>
              </w:rPr>
            </w:pPr>
            <w:r w:rsidRPr="008D7DF9">
              <w:rPr>
                <w:rFonts w:ascii="Times New Roman" w:eastAsia="Times New Roman" w:hAnsi="Times New Roman" w:cs="Times New Roman"/>
                <w:sz w:val="24"/>
                <w:szCs w:val="24"/>
                <w:lang w:eastAsia="ru-RU"/>
              </w:rPr>
              <w:t>7,185</w:t>
            </w:r>
          </w:p>
        </w:tc>
      </w:tr>
    </w:tbl>
    <w:p w14:paraId="66F72A61" w14:textId="77777777" w:rsidR="00D64532" w:rsidRPr="008D7DF9" w:rsidRDefault="00D64532" w:rsidP="00D64532">
      <w:pPr>
        <w:spacing w:after="0" w:line="360" w:lineRule="auto"/>
        <w:ind w:firstLine="567"/>
        <w:rPr>
          <w:rFonts w:ascii="Times New Roman" w:hAnsi="Times New Roman" w:cs="Times New Roman"/>
          <w:sz w:val="24"/>
          <w:szCs w:val="24"/>
        </w:rPr>
      </w:pPr>
    </w:p>
    <w:p w14:paraId="3321A8D3" w14:textId="77777777"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Показатели отношения шансов подтвердил вывод, что </w:t>
      </w:r>
      <w:bookmarkStart w:id="8" w:name="_Hlk124171205"/>
      <w:r w:rsidRPr="008D7DF9">
        <w:rPr>
          <w:rFonts w:ascii="Times New Roman" w:hAnsi="Times New Roman" w:cs="Times New Roman"/>
          <w:sz w:val="28"/>
          <w:szCs w:val="28"/>
        </w:rPr>
        <w:t xml:space="preserve">проживание в условиях высокогорья увеличивает риск развития фиброза печени. </w:t>
      </w:r>
    </w:p>
    <w:p w14:paraId="2D567B79" w14:textId="77777777" w:rsidR="00D64532" w:rsidRPr="008D7DF9" w:rsidRDefault="00D64532" w:rsidP="00D64532">
      <w:pPr>
        <w:spacing w:after="0" w:line="360" w:lineRule="auto"/>
        <w:jc w:val="center"/>
        <w:rPr>
          <w:rFonts w:ascii="Times New Roman" w:hAnsi="Times New Roman" w:cs="Times New Roman"/>
          <w:sz w:val="30"/>
          <w:szCs w:val="30"/>
        </w:rPr>
      </w:pPr>
    </w:p>
    <w:bookmarkEnd w:id="8"/>
    <w:p w14:paraId="69CB9C1C" w14:textId="050717C9" w:rsidR="00D64532" w:rsidRPr="008D7DF9" w:rsidRDefault="00193DAE" w:rsidP="00D64532">
      <w:pPr>
        <w:spacing w:after="0" w:line="276" w:lineRule="auto"/>
        <w:jc w:val="center"/>
        <w:rPr>
          <w:rFonts w:ascii="Times New Roman" w:hAnsi="Times New Roman" w:cs="Times New Roman"/>
          <w:b/>
          <w:bCs/>
          <w:sz w:val="30"/>
          <w:szCs w:val="30"/>
        </w:rPr>
      </w:pPr>
      <w:r>
        <w:rPr>
          <w:rFonts w:ascii="Times New Roman" w:hAnsi="Times New Roman" w:cs="Times New Roman"/>
          <w:b/>
          <w:bCs/>
          <w:sz w:val="30"/>
          <w:szCs w:val="30"/>
        </w:rPr>
        <w:t>3</w:t>
      </w:r>
      <w:r w:rsidR="00D64532" w:rsidRPr="008D7DF9">
        <w:rPr>
          <w:rFonts w:ascii="Times New Roman" w:hAnsi="Times New Roman" w:cs="Times New Roman"/>
          <w:b/>
          <w:bCs/>
          <w:sz w:val="30"/>
          <w:szCs w:val="30"/>
        </w:rPr>
        <w:t xml:space="preserve">.10. Особенности энергетического обмена у жителей низкогорья </w:t>
      </w:r>
    </w:p>
    <w:p w14:paraId="4330BF21" w14:textId="5574A515" w:rsidR="00D64532" w:rsidRPr="008D7DF9" w:rsidRDefault="00D64532" w:rsidP="00D64532">
      <w:pPr>
        <w:spacing w:after="0" w:line="276" w:lineRule="auto"/>
        <w:jc w:val="center"/>
        <w:rPr>
          <w:rFonts w:ascii="Times New Roman" w:hAnsi="Times New Roman" w:cs="Times New Roman"/>
          <w:b/>
          <w:bCs/>
          <w:sz w:val="30"/>
          <w:szCs w:val="30"/>
        </w:rPr>
      </w:pPr>
      <w:r w:rsidRPr="008D7DF9">
        <w:rPr>
          <w:rFonts w:ascii="Times New Roman" w:hAnsi="Times New Roman" w:cs="Times New Roman"/>
          <w:b/>
          <w:bCs/>
          <w:sz w:val="30"/>
          <w:szCs w:val="30"/>
        </w:rPr>
        <w:t xml:space="preserve">и </w:t>
      </w:r>
      <w:r w:rsidR="006D7EF1" w:rsidRPr="006D7EF1">
        <w:rPr>
          <w:rFonts w:ascii="Times New Roman" w:hAnsi="Times New Roman" w:cs="Times New Roman"/>
          <w:b/>
          <w:bCs/>
          <w:sz w:val="30"/>
          <w:szCs w:val="30"/>
        </w:rPr>
        <w:t xml:space="preserve">среднегорья </w:t>
      </w:r>
      <w:r w:rsidRPr="008D7DF9">
        <w:rPr>
          <w:rFonts w:ascii="Times New Roman" w:hAnsi="Times New Roman" w:cs="Times New Roman"/>
          <w:b/>
          <w:bCs/>
          <w:sz w:val="30"/>
          <w:szCs w:val="30"/>
        </w:rPr>
        <w:t>при НАЖБП и сахарном диабете 2-го типа</w:t>
      </w:r>
    </w:p>
    <w:p w14:paraId="4021307A" w14:textId="77777777" w:rsidR="00D64532" w:rsidRPr="008D7DF9" w:rsidRDefault="00D64532" w:rsidP="00D64532">
      <w:pPr>
        <w:spacing w:after="0" w:line="360" w:lineRule="auto"/>
        <w:ind w:firstLine="567"/>
        <w:jc w:val="both"/>
        <w:rPr>
          <w:rFonts w:ascii="Times New Roman" w:hAnsi="Times New Roman" w:cs="Times New Roman"/>
          <w:b/>
          <w:bCs/>
          <w:sz w:val="28"/>
          <w:szCs w:val="28"/>
        </w:rPr>
      </w:pPr>
    </w:p>
    <w:p w14:paraId="544D89D7" w14:textId="5FB672B1"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4"/>
        </w:rPr>
        <w:t>Как известно, НАЖБП и СД2 – патологические состояния, ассоциированные друг с другом, и являются заболеваниями, связанными с нарушением энергетического гомеостаза. Учитывая, что АТФ-</w:t>
      </w:r>
      <w:r w:rsidRPr="008D7DF9">
        <w:rPr>
          <w:rFonts w:ascii="Times New Roman" w:hAnsi="Times New Roman" w:cs="Times New Roman"/>
          <w:sz w:val="28"/>
          <w:szCs w:val="24"/>
        </w:rPr>
        <w:lastRenderedPageBreak/>
        <w:t>аденозинтрифосфат, является основным источником энергии для клеток в частности и организма в целом, мы изучили АТФ во всех исследуемых группах</w:t>
      </w:r>
      <w:r w:rsidR="006D7EF1">
        <w:rPr>
          <w:rFonts w:ascii="Times New Roman" w:hAnsi="Times New Roman" w:cs="Times New Roman"/>
          <w:sz w:val="28"/>
          <w:szCs w:val="24"/>
        </w:rPr>
        <w:t xml:space="preserve"> у 296 человек</w:t>
      </w:r>
      <w:r w:rsidRPr="008D7DF9">
        <w:rPr>
          <w:rFonts w:ascii="Times New Roman" w:hAnsi="Times New Roman" w:cs="Times New Roman"/>
          <w:sz w:val="28"/>
          <w:szCs w:val="24"/>
        </w:rPr>
        <w:t>. Как видно из табл</w:t>
      </w:r>
      <w:r w:rsidR="00C53EE0">
        <w:rPr>
          <w:rFonts w:ascii="Times New Roman" w:hAnsi="Times New Roman" w:cs="Times New Roman"/>
          <w:sz w:val="28"/>
          <w:szCs w:val="24"/>
        </w:rPr>
        <w:t xml:space="preserve">. </w:t>
      </w:r>
      <w:r w:rsidR="00112B45">
        <w:rPr>
          <w:rFonts w:ascii="Times New Roman" w:hAnsi="Times New Roman" w:cs="Times New Roman"/>
          <w:sz w:val="28"/>
          <w:szCs w:val="24"/>
        </w:rPr>
        <w:t>3</w:t>
      </w:r>
      <w:r w:rsidRPr="008D7DF9">
        <w:rPr>
          <w:rFonts w:ascii="Times New Roman" w:hAnsi="Times New Roman" w:cs="Times New Roman"/>
          <w:sz w:val="28"/>
          <w:szCs w:val="24"/>
        </w:rPr>
        <w:t xml:space="preserve">.11, контрольная группа горцев отличалась достоверно высокими цифрами АТФ (0,65 против 0,43) с </w:t>
      </w:r>
      <w:r w:rsidRPr="008D7DF9">
        <w:rPr>
          <w:rFonts w:ascii="Times New Roman" w:hAnsi="Times New Roman" w:cs="Times New Roman"/>
          <w:sz w:val="28"/>
          <w:szCs w:val="28"/>
        </w:rPr>
        <w:t xml:space="preserve">р </w:t>
      </w:r>
      <w:proofErr w:type="gramStart"/>
      <w:r w:rsidRPr="008D7DF9">
        <w:rPr>
          <w:rFonts w:ascii="Times New Roman" w:hAnsi="Times New Roman" w:cs="Times New Roman"/>
          <w:sz w:val="28"/>
          <w:szCs w:val="28"/>
        </w:rPr>
        <w:t>&lt; 0,001</w:t>
      </w:r>
      <w:proofErr w:type="gramEnd"/>
      <w:r w:rsidRPr="008D7DF9">
        <w:rPr>
          <w:rFonts w:ascii="Times New Roman" w:hAnsi="Times New Roman" w:cs="Times New Roman"/>
          <w:sz w:val="28"/>
          <w:szCs w:val="28"/>
        </w:rPr>
        <w:t xml:space="preserve"> (рисунок </w:t>
      </w:r>
      <w:r w:rsidR="00112B45">
        <w:rPr>
          <w:rFonts w:ascii="Times New Roman" w:hAnsi="Times New Roman" w:cs="Times New Roman"/>
          <w:sz w:val="28"/>
          <w:szCs w:val="28"/>
        </w:rPr>
        <w:t>3</w:t>
      </w:r>
      <w:r w:rsidRPr="008D7DF9">
        <w:rPr>
          <w:rFonts w:ascii="Times New Roman" w:hAnsi="Times New Roman" w:cs="Times New Roman"/>
          <w:sz w:val="28"/>
          <w:szCs w:val="28"/>
        </w:rPr>
        <w:t xml:space="preserve">.14). </w:t>
      </w:r>
    </w:p>
    <w:p w14:paraId="3DADEEEC" w14:textId="77777777" w:rsidR="00D64532" w:rsidRPr="008D7DF9" w:rsidRDefault="00D64532" w:rsidP="00D64532">
      <w:pPr>
        <w:spacing w:after="0" w:line="360" w:lineRule="auto"/>
        <w:ind w:firstLine="567"/>
        <w:jc w:val="both"/>
        <w:rPr>
          <w:rFonts w:ascii="Times New Roman" w:hAnsi="Times New Roman" w:cs="Times New Roman"/>
          <w:sz w:val="28"/>
          <w:szCs w:val="28"/>
        </w:rPr>
      </w:pPr>
    </w:p>
    <w:p w14:paraId="54B3AA33" w14:textId="33BE24FB" w:rsidR="00D64532" w:rsidRPr="00C53EE0" w:rsidRDefault="00D64532" w:rsidP="00D64532">
      <w:pPr>
        <w:spacing w:after="0" w:line="276" w:lineRule="auto"/>
        <w:ind w:firstLine="567"/>
        <w:jc w:val="center"/>
        <w:rPr>
          <w:rFonts w:ascii="Times New Roman" w:hAnsi="Times New Roman" w:cs="Times New Roman"/>
          <w:sz w:val="28"/>
          <w:szCs w:val="28"/>
        </w:rPr>
      </w:pPr>
      <w:r w:rsidRPr="00C53EE0">
        <w:rPr>
          <w:rFonts w:ascii="Times New Roman" w:hAnsi="Times New Roman" w:cs="Times New Roman"/>
          <w:sz w:val="28"/>
          <w:szCs w:val="28"/>
        </w:rPr>
        <w:t xml:space="preserve">Таблица </w:t>
      </w:r>
      <w:r w:rsidR="00112B45" w:rsidRPr="00C53EE0">
        <w:rPr>
          <w:rFonts w:ascii="Times New Roman" w:hAnsi="Times New Roman" w:cs="Times New Roman"/>
          <w:sz w:val="28"/>
          <w:szCs w:val="28"/>
        </w:rPr>
        <w:t>3</w:t>
      </w:r>
      <w:r w:rsidRPr="00C53EE0">
        <w:rPr>
          <w:rFonts w:ascii="Times New Roman" w:hAnsi="Times New Roman" w:cs="Times New Roman"/>
          <w:sz w:val="28"/>
          <w:szCs w:val="28"/>
        </w:rPr>
        <w:t xml:space="preserve">.11 – Показатели АТФ крови </w:t>
      </w:r>
    </w:p>
    <w:p w14:paraId="0B9557E6" w14:textId="23089E2B" w:rsidR="00D64532" w:rsidRPr="00C53EE0" w:rsidRDefault="00D64532" w:rsidP="00D64532">
      <w:pPr>
        <w:spacing w:after="0" w:line="276" w:lineRule="auto"/>
        <w:ind w:firstLine="567"/>
        <w:jc w:val="center"/>
        <w:rPr>
          <w:rFonts w:ascii="Times New Roman" w:hAnsi="Times New Roman" w:cs="Times New Roman"/>
          <w:sz w:val="28"/>
          <w:szCs w:val="28"/>
        </w:rPr>
      </w:pPr>
      <w:r w:rsidRPr="00C53EE0">
        <w:rPr>
          <w:rFonts w:ascii="Times New Roman" w:hAnsi="Times New Roman" w:cs="Times New Roman"/>
          <w:sz w:val="28"/>
          <w:szCs w:val="28"/>
        </w:rPr>
        <w:t xml:space="preserve">у здоровых жителей низкогорья и </w:t>
      </w:r>
      <w:r w:rsidR="006D7EF1" w:rsidRPr="00C53EE0">
        <w:rPr>
          <w:rFonts w:ascii="Times New Roman" w:hAnsi="Times New Roman" w:cs="Times New Roman"/>
          <w:sz w:val="28"/>
          <w:szCs w:val="28"/>
        </w:rPr>
        <w:t>среднегорья</w:t>
      </w:r>
      <w:r w:rsidRPr="00C53EE0">
        <w:rPr>
          <w:rFonts w:ascii="Times New Roman" w:hAnsi="Times New Roman" w:cs="Times New Roman"/>
          <w:sz w:val="28"/>
          <w:szCs w:val="28"/>
        </w:rPr>
        <w:t>, M ± m</w:t>
      </w:r>
    </w:p>
    <w:p w14:paraId="7B59BF35" w14:textId="77777777" w:rsidR="00D64532" w:rsidRPr="008D7DF9" w:rsidRDefault="00D64532" w:rsidP="00D64532">
      <w:pPr>
        <w:spacing w:after="0" w:line="276" w:lineRule="auto"/>
        <w:ind w:firstLine="567"/>
        <w:jc w:val="center"/>
        <w:rPr>
          <w:rFonts w:ascii="Times New Roman" w:hAnsi="Times New Roman" w:cs="Times New Roman"/>
          <w:sz w:val="24"/>
          <w:szCs w:val="24"/>
        </w:rPr>
      </w:pPr>
    </w:p>
    <w:tbl>
      <w:tblPr>
        <w:tblW w:w="10065"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559"/>
        <w:gridCol w:w="1985"/>
        <w:gridCol w:w="1701"/>
        <w:gridCol w:w="1701"/>
        <w:gridCol w:w="1559"/>
      </w:tblGrid>
      <w:tr w:rsidR="00D64532" w:rsidRPr="008D7DF9" w14:paraId="12CEC43F" w14:textId="77777777" w:rsidTr="00AD2318">
        <w:tc>
          <w:tcPr>
            <w:tcW w:w="1560" w:type="dxa"/>
            <w:vMerge w:val="restart"/>
            <w:shd w:val="clear" w:color="auto" w:fill="auto"/>
          </w:tcPr>
          <w:p w14:paraId="3D095E59" w14:textId="77777777" w:rsidR="00D64532" w:rsidRPr="008D7DF9" w:rsidRDefault="00D64532" w:rsidP="00AD2318">
            <w:pPr>
              <w:spacing w:after="0" w:line="276" w:lineRule="auto"/>
              <w:ind w:firstLine="41"/>
              <w:rPr>
                <w:rFonts w:ascii="Times New Roman" w:hAnsi="Times New Roman" w:cs="Times New Roman"/>
              </w:rPr>
            </w:pPr>
            <w:r w:rsidRPr="008D7DF9">
              <w:rPr>
                <w:rFonts w:ascii="Times New Roman" w:hAnsi="Times New Roman" w:cs="Times New Roman"/>
              </w:rPr>
              <w:t xml:space="preserve">Показатель </w:t>
            </w:r>
          </w:p>
        </w:tc>
        <w:tc>
          <w:tcPr>
            <w:tcW w:w="3544" w:type="dxa"/>
            <w:gridSpan w:val="2"/>
            <w:shd w:val="clear" w:color="auto" w:fill="F2F2F2" w:themeFill="background1" w:themeFillShade="F2"/>
          </w:tcPr>
          <w:p w14:paraId="2B754D2E" w14:textId="77777777" w:rsidR="00D64532" w:rsidRPr="008D7DF9" w:rsidRDefault="00D64532" w:rsidP="00AD2318">
            <w:pPr>
              <w:spacing w:after="0" w:line="276" w:lineRule="auto"/>
              <w:ind w:firstLine="35"/>
              <w:jc w:val="center"/>
              <w:rPr>
                <w:rFonts w:ascii="Times New Roman" w:hAnsi="Times New Roman" w:cs="Times New Roman"/>
              </w:rPr>
            </w:pPr>
            <w:r w:rsidRPr="008D7DF9">
              <w:rPr>
                <w:rFonts w:ascii="Times New Roman" w:hAnsi="Times New Roman" w:cs="Times New Roman"/>
              </w:rPr>
              <w:t>Бишкек,</w:t>
            </w:r>
          </w:p>
          <w:p w14:paraId="4E1EB72D" w14:textId="77777777" w:rsidR="00D64532" w:rsidRPr="008D7DF9" w:rsidRDefault="00D64532" w:rsidP="00AD2318">
            <w:pPr>
              <w:spacing w:after="0" w:line="276" w:lineRule="auto"/>
              <w:ind w:firstLine="35"/>
              <w:jc w:val="center"/>
              <w:rPr>
                <w:rFonts w:ascii="Times New Roman" w:hAnsi="Times New Roman" w:cs="Times New Roman"/>
              </w:rPr>
            </w:pPr>
            <w:r w:rsidRPr="008D7DF9">
              <w:rPr>
                <w:rFonts w:ascii="Times New Roman" w:hAnsi="Times New Roman" w:cs="Times New Roman"/>
              </w:rPr>
              <w:t>750–800 м н.у.м.</w:t>
            </w:r>
          </w:p>
          <w:p w14:paraId="0B660E8B" w14:textId="5D6B2A1E" w:rsidR="00D64532" w:rsidRPr="008D7DF9" w:rsidRDefault="00D64532" w:rsidP="00AD2318">
            <w:pPr>
              <w:spacing w:after="0" w:line="276" w:lineRule="auto"/>
              <w:ind w:firstLine="35"/>
              <w:jc w:val="center"/>
              <w:rPr>
                <w:rFonts w:ascii="Times New Roman" w:hAnsi="Times New Roman" w:cs="Times New Roman"/>
              </w:rPr>
            </w:pPr>
            <w:r w:rsidRPr="008D7DF9">
              <w:rPr>
                <w:rFonts w:ascii="Times New Roman" w:hAnsi="Times New Roman" w:cs="Times New Roman"/>
              </w:rPr>
              <w:t xml:space="preserve">(n= </w:t>
            </w:r>
            <w:r w:rsidR="006D7EF1">
              <w:rPr>
                <w:rFonts w:ascii="Times New Roman" w:hAnsi="Times New Roman" w:cs="Times New Roman"/>
              </w:rPr>
              <w:t>36</w:t>
            </w:r>
            <w:r w:rsidRPr="008D7DF9">
              <w:rPr>
                <w:rFonts w:ascii="Times New Roman" w:hAnsi="Times New Roman" w:cs="Times New Roman"/>
              </w:rPr>
              <w:t>)</w:t>
            </w:r>
          </w:p>
        </w:tc>
        <w:tc>
          <w:tcPr>
            <w:tcW w:w="3402" w:type="dxa"/>
            <w:gridSpan w:val="2"/>
            <w:shd w:val="clear" w:color="auto" w:fill="FFF2CC" w:themeFill="accent4" w:themeFillTint="33"/>
          </w:tcPr>
          <w:p w14:paraId="6548B220" w14:textId="77777777" w:rsidR="00D64532" w:rsidRPr="008D7DF9" w:rsidRDefault="00D64532" w:rsidP="00AD2318">
            <w:pPr>
              <w:spacing w:after="0" w:line="276" w:lineRule="auto"/>
              <w:ind w:firstLine="35"/>
              <w:jc w:val="center"/>
              <w:rPr>
                <w:rFonts w:ascii="Times New Roman" w:hAnsi="Times New Roman" w:cs="Times New Roman"/>
              </w:rPr>
            </w:pPr>
            <w:r w:rsidRPr="008D7DF9">
              <w:rPr>
                <w:rFonts w:ascii="Times New Roman" w:hAnsi="Times New Roman" w:cs="Times New Roman"/>
              </w:rPr>
              <w:t xml:space="preserve">Нарынская </w:t>
            </w:r>
            <w:proofErr w:type="spellStart"/>
            <w:r w:rsidRPr="008D7DF9">
              <w:rPr>
                <w:rFonts w:ascii="Times New Roman" w:hAnsi="Times New Roman" w:cs="Times New Roman"/>
              </w:rPr>
              <w:t>обл</w:t>
            </w:r>
            <w:proofErr w:type="spellEnd"/>
            <w:r w:rsidRPr="008D7DF9">
              <w:rPr>
                <w:rFonts w:ascii="Times New Roman" w:hAnsi="Times New Roman" w:cs="Times New Roman"/>
              </w:rPr>
              <w:t>,</w:t>
            </w:r>
          </w:p>
          <w:p w14:paraId="30E66857" w14:textId="77777777" w:rsidR="00D64532" w:rsidRPr="008D7DF9" w:rsidRDefault="00D64532" w:rsidP="00AD2318">
            <w:pPr>
              <w:spacing w:after="0" w:line="276" w:lineRule="auto"/>
              <w:ind w:firstLine="35"/>
              <w:jc w:val="center"/>
              <w:rPr>
                <w:rFonts w:ascii="Times New Roman" w:hAnsi="Times New Roman" w:cs="Times New Roman"/>
              </w:rPr>
            </w:pPr>
            <w:r w:rsidRPr="008D7DF9">
              <w:rPr>
                <w:rFonts w:ascii="Times New Roman" w:hAnsi="Times New Roman" w:cs="Times New Roman"/>
              </w:rPr>
              <w:t xml:space="preserve">2046–2300 </w:t>
            </w:r>
            <w:proofErr w:type="spellStart"/>
            <w:r w:rsidRPr="008D7DF9">
              <w:rPr>
                <w:rFonts w:ascii="Times New Roman" w:hAnsi="Times New Roman" w:cs="Times New Roman"/>
              </w:rPr>
              <w:t>м.н.у.м</w:t>
            </w:r>
            <w:proofErr w:type="spellEnd"/>
            <w:r w:rsidRPr="008D7DF9">
              <w:rPr>
                <w:rFonts w:ascii="Times New Roman" w:hAnsi="Times New Roman" w:cs="Times New Roman"/>
              </w:rPr>
              <w:t>.</w:t>
            </w:r>
          </w:p>
          <w:p w14:paraId="123DAEF8" w14:textId="37609A9C" w:rsidR="00D64532" w:rsidRPr="008D7DF9" w:rsidRDefault="00D64532" w:rsidP="00AD2318">
            <w:pPr>
              <w:spacing w:after="0" w:line="276" w:lineRule="auto"/>
              <w:ind w:firstLine="35"/>
              <w:jc w:val="center"/>
              <w:rPr>
                <w:rFonts w:ascii="Times New Roman" w:hAnsi="Times New Roman" w:cs="Times New Roman"/>
              </w:rPr>
            </w:pPr>
            <w:r w:rsidRPr="008D7DF9">
              <w:rPr>
                <w:rFonts w:ascii="Times New Roman" w:hAnsi="Times New Roman" w:cs="Times New Roman"/>
              </w:rPr>
              <w:t xml:space="preserve">(n = </w:t>
            </w:r>
            <w:r w:rsidR="006D7EF1">
              <w:rPr>
                <w:rFonts w:ascii="Times New Roman" w:hAnsi="Times New Roman" w:cs="Times New Roman"/>
              </w:rPr>
              <w:t>24</w:t>
            </w:r>
            <w:r w:rsidRPr="008D7DF9">
              <w:rPr>
                <w:rFonts w:ascii="Times New Roman" w:hAnsi="Times New Roman" w:cs="Times New Roman"/>
              </w:rPr>
              <w:t>)</w:t>
            </w:r>
          </w:p>
        </w:tc>
        <w:tc>
          <w:tcPr>
            <w:tcW w:w="1559" w:type="dxa"/>
            <w:vMerge w:val="restart"/>
            <w:shd w:val="clear" w:color="auto" w:fill="auto"/>
          </w:tcPr>
          <w:p w14:paraId="636E2001" w14:textId="77777777" w:rsidR="00D64532" w:rsidRPr="008D7DF9" w:rsidRDefault="00D64532" w:rsidP="00AD2318">
            <w:pPr>
              <w:spacing w:after="0" w:line="276" w:lineRule="auto"/>
              <w:ind w:firstLine="41"/>
              <w:jc w:val="center"/>
              <w:rPr>
                <w:rFonts w:ascii="Times New Roman" w:hAnsi="Times New Roman" w:cs="Times New Roman"/>
              </w:rPr>
            </w:pPr>
            <w:r w:rsidRPr="008D7DF9">
              <w:rPr>
                <w:rFonts w:ascii="Times New Roman" w:hAnsi="Times New Roman" w:cs="Times New Roman"/>
              </w:rPr>
              <w:t>Значение, р</w:t>
            </w:r>
          </w:p>
        </w:tc>
      </w:tr>
      <w:tr w:rsidR="00D64532" w:rsidRPr="008D7DF9" w14:paraId="1EC745B0" w14:textId="77777777" w:rsidTr="00AD2318">
        <w:tc>
          <w:tcPr>
            <w:tcW w:w="1560" w:type="dxa"/>
            <w:vMerge/>
            <w:shd w:val="clear" w:color="auto" w:fill="auto"/>
          </w:tcPr>
          <w:p w14:paraId="214B5E5C" w14:textId="77777777" w:rsidR="00D64532" w:rsidRPr="008D7DF9" w:rsidRDefault="00D64532" w:rsidP="00AD2318">
            <w:pPr>
              <w:spacing w:after="0" w:line="276" w:lineRule="auto"/>
              <w:ind w:firstLine="41"/>
              <w:rPr>
                <w:rFonts w:ascii="Times New Roman" w:hAnsi="Times New Roman" w:cs="Times New Roman"/>
              </w:rPr>
            </w:pPr>
          </w:p>
        </w:tc>
        <w:tc>
          <w:tcPr>
            <w:tcW w:w="1559" w:type="dxa"/>
            <w:shd w:val="clear" w:color="auto" w:fill="F2F2F2" w:themeFill="background1" w:themeFillShade="F2"/>
          </w:tcPr>
          <w:p w14:paraId="636FAF1C" w14:textId="77777777" w:rsidR="00D64532" w:rsidRPr="008D7DF9" w:rsidRDefault="00D64532" w:rsidP="00AD2318">
            <w:pPr>
              <w:spacing w:after="0" w:line="276" w:lineRule="auto"/>
              <w:ind w:firstLine="35"/>
              <w:jc w:val="center"/>
              <w:rPr>
                <w:rFonts w:ascii="Times New Roman" w:hAnsi="Times New Roman" w:cs="Times New Roman"/>
                <w:bCs/>
                <w:lang w:val="en-US"/>
              </w:rPr>
            </w:pPr>
            <w:r w:rsidRPr="008D7DF9">
              <w:rPr>
                <w:rFonts w:ascii="Times New Roman" w:hAnsi="Times New Roman" w:cs="Times New Roman"/>
                <w:bCs/>
              </w:rPr>
              <w:t xml:space="preserve">М ± </w:t>
            </w:r>
            <w:r w:rsidRPr="008D7DF9">
              <w:rPr>
                <w:rFonts w:ascii="Times New Roman" w:hAnsi="Times New Roman" w:cs="Times New Roman"/>
                <w:bCs/>
                <w:lang w:val="en-US"/>
              </w:rPr>
              <w:t>m</w:t>
            </w:r>
          </w:p>
        </w:tc>
        <w:tc>
          <w:tcPr>
            <w:tcW w:w="1985" w:type="dxa"/>
            <w:shd w:val="clear" w:color="auto" w:fill="F2F2F2" w:themeFill="background1" w:themeFillShade="F2"/>
          </w:tcPr>
          <w:p w14:paraId="4E9DAE25" w14:textId="77777777" w:rsidR="00D64532" w:rsidRPr="008D7DF9" w:rsidRDefault="00D64532" w:rsidP="00AD2318">
            <w:pPr>
              <w:spacing w:after="0" w:line="276" w:lineRule="auto"/>
              <w:ind w:firstLine="35"/>
              <w:jc w:val="center"/>
              <w:rPr>
                <w:rFonts w:ascii="Times New Roman" w:hAnsi="Times New Roman" w:cs="Times New Roman"/>
                <w:bCs/>
              </w:rPr>
            </w:pPr>
            <w:r w:rsidRPr="008D7DF9">
              <w:rPr>
                <w:rFonts w:ascii="Times New Roman" w:hAnsi="Times New Roman" w:cs="Times New Roman"/>
                <w:bCs/>
              </w:rPr>
              <w:t>95% ДИ</w:t>
            </w:r>
          </w:p>
        </w:tc>
        <w:tc>
          <w:tcPr>
            <w:tcW w:w="1701" w:type="dxa"/>
            <w:shd w:val="clear" w:color="auto" w:fill="FFF2CC" w:themeFill="accent4" w:themeFillTint="33"/>
          </w:tcPr>
          <w:p w14:paraId="122EADA4" w14:textId="77777777" w:rsidR="00D64532" w:rsidRPr="008D7DF9" w:rsidRDefault="00D64532" w:rsidP="00AD2318">
            <w:pPr>
              <w:spacing w:after="0" w:line="276" w:lineRule="auto"/>
              <w:ind w:firstLine="35"/>
              <w:jc w:val="center"/>
              <w:rPr>
                <w:rFonts w:ascii="Times New Roman" w:hAnsi="Times New Roman" w:cs="Times New Roman"/>
              </w:rPr>
            </w:pPr>
            <w:r w:rsidRPr="008D7DF9">
              <w:rPr>
                <w:rFonts w:ascii="Times New Roman" w:hAnsi="Times New Roman" w:cs="Times New Roman"/>
                <w:bCs/>
              </w:rPr>
              <w:t xml:space="preserve">М ± </w:t>
            </w:r>
            <w:r w:rsidRPr="008D7DF9">
              <w:rPr>
                <w:rFonts w:ascii="Times New Roman" w:hAnsi="Times New Roman" w:cs="Times New Roman"/>
                <w:bCs/>
                <w:lang w:val="en-US"/>
              </w:rPr>
              <w:t>m</w:t>
            </w:r>
          </w:p>
        </w:tc>
        <w:tc>
          <w:tcPr>
            <w:tcW w:w="1701" w:type="dxa"/>
            <w:shd w:val="clear" w:color="auto" w:fill="FFF2CC" w:themeFill="accent4" w:themeFillTint="33"/>
          </w:tcPr>
          <w:p w14:paraId="23C82B25" w14:textId="77777777" w:rsidR="00D64532" w:rsidRPr="008D7DF9" w:rsidRDefault="00D64532" w:rsidP="00AD2318">
            <w:pPr>
              <w:spacing w:after="0" w:line="276" w:lineRule="auto"/>
              <w:ind w:firstLine="35"/>
              <w:jc w:val="center"/>
              <w:rPr>
                <w:rFonts w:ascii="Times New Roman" w:hAnsi="Times New Roman" w:cs="Times New Roman"/>
              </w:rPr>
            </w:pPr>
            <w:r w:rsidRPr="008D7DF9">
              <w:rPr>
                <w:rFonts w:ascii="Times New Roman" w:hAnsi="Times New Roman" w:cs="Times New Roman"/>
                <w:bCs/>
              </w:rPr>
              <w:t>95% ДИ</w:t>
            </w:r>
          </w:p>
        </w:tc>
        <w:tc>
          <w:tcPr>
            <w:tcW w:w="1559" w:type="dxa"/>
            <w:vMerge/>
            <w:shd w:val="clear" w:color="auto" w:fill="auto"/>
          </w:tcPr>
          <w:p w14:paraId="512BF79E" w14:textId="77777777" w:rsidR="00D64532" w:rsidRPr="008D7DF9" w:rsidRDefault="00D64532" w:rsidP="00AD2318">
            <w:pPr>
              <w:spacing w:after="0" w:line="276" w:lineRule="auto"/>
              <w:ind w:firstLine="41"/>
              <w:jc w:val="center"/>
              <w:rPr>
                <w:rFonts w:ascii="Times New Roman" w:hAnsi="Times New Roman" w:cs="Times New Roman"/>
              </w:rPr>
            </w:pPr>
          </w:p>
        </w:tc>
      </w:tr>
      <w:tr w:rsidR="00D64532" w:rsidRPr="008D7DF9" w14:paraId="119BA255" w14:textId="77777777" w:rsidTr="00AD2318">
        <w:tc>
          <w:tcPr>
            <w:tcW w:w="1560" w:type="dxa"/>
            <w:shd w:val="clear" w:color="auto" w:fill="auto"/>
          </w:tcPr>
          <w:p w14:paraId="5DC929E2" w14:textId="77777777" w:rsidR="00D64532" w:rsidRPr="008D7DF9" w:rsidRDefault="00D64532" w:rsidP="00AD2318">
            <w:pPr>
              <w:spacing w:after="0" w:line="276" w:lineRule="auto"/>
              <w:ind w:firstLine="41"/>
              <w:rPr>
                <w:rFonts w:ascii="Times New Roman" w:hAnsi="Times New Roman" w:cs="Times New Roman"/>
              </w:rPr>
            </w:pPr>
            <w:r w:rsidRPr="008D7DF9">
              <w:rPr>
                <w:rFonts w:ascii="Times New Roman" w:hAnsi="Times New Roman" w:cs="Times New Roman"/>
              </w:rPr>
              <w:t>АТФ</w:t>
            </w:r>
          </w:p>
          <w:p w14:paraId="09589EBE" w14:textId="77777777" w:rsidR="00D64532" w:rsidRPr="008D7DF9" w:rsidRDefault="00D64532" w:rsidP="00AD2318">
            <w:pPr>
              <w:spacing w:after="0" w:line="276" w:lineRule="auto"/>
              <w:ind w:firstLine="41"/>
              <w:rPr>
                <w:rFonts w:ascii="Times New Roman" w:hAnsi="Times New Roman" w:cs="Times New Roman"/>
                <w:lang w:val="en-US"/>
              </w:rPr>
            </w:pPr>
            <w:r w:rsidRPr="008D7DF9">
              <w:rPr>
                <w:rFonts w:ascii="Times New Roman" w:hAnsi="Times New Roman" w:cs="Times New Roman"/>
              </w:rPr>
              <w:t>µM</w:t>
            </w:r>
            <w:r w:rsidRPr="008D7DF9">
              <w:rPr>
                <w:rFonts w:ascii="Times New Roman" w:eastAsia="Times New Roman" w:hAnsi="Times New Roman" w:cs="Times New Roman"/>
                <w:color w:val="000000"/>
                <w:lang w:eastAsia="ru-RU"/>
              </w:rPr>
              <w:t xml:space="preserve"> </w:t>
            </w:r>
            <w:r w:rsidRPr="008D7DF9">
              <w:rPr>
                <w:rFonts w:ascii="Times New Roman" w:eastAsia="Times New Roman" w:hAnsi="Times New Roman" w:cs="Times New Roman"/>
                <w:color w:val="000000"/>
                <w:lang w:val="en-US" w:eastAsia="ru-RU"/>
              </w:rPr>
              <w:t>(</w:t>
            </w:r>
            <w:r w:rsidRPr="008D7DF9">
              <w:rPr>
                <w:rFonts w:ascii="Times New Roman" w:eastAsia="Times New Roman" w:hAnsi="Times New Roman" w:cs="Times New Roman"/>
                <w:color w:val="000000"/>
                <w:lang w:eastAsia="ru-RU"/>
              </w:rPr>
              <w:t>Кровь DMSO</w:t>
            </w:r>
            <w:r w:rsidRPr="008D7DF9">
              <w:rPr>
                <w:rFonts w:ascii="Times New Roman" w:eastAsia="Times New Roman" w:hAnsi="Times New Roman" w:cs="Times New Roman"/>
                <w:color w:val="000000"/>
                <w:lang w:val="en-US" w:eastAsia="ru-RU"/>
              </w:rPr>
              <w:t>)</w:t>
            </w:r>
          </w:p>
        </w:tc>
        <w:tc>
          <w:tcPr>
            <w:tcW w:w="1559" w:type="dxa"/>
            <w:shd w:val="clear" w:color="auto" w:fill="F2F2F2" w:themeFill="background1" w:themeFillShade="F2"/>
          </w:tcPr>
          <w:p w14:paraId="27CE981F" w14:textId="77777777" w:rsidR="00D64532" w:rsidRPr="008D7DF9" w:rsidRDefault="00D64532" w:rsidP="00AD2318">
            <w:pPr>
              <w:spacing w:after="0" w:line="276" w:lineRule="auto"/>
              <w:ind w:firstLine="35"/>
              <w:jc w:val="center"/>
              <w:rPr>
                <w:rFonts w:ascii="Times New Roman" w:hAnsi="Times New Roman" w:cs="Times New Roman"/>
              </w:rPr>
            </w:pPr>
            <w:r w:rsidRPr="008D7DF9">
              <w:rPr>
                <w:rFonts w:ascii="Times New Roman" w:hAnsi="Times New Roman" w:cs="Times New Roman"/>
              </w:rPr>
              <w:t>0,43 - ±0,03</w:t>
            </w:r>
          </w:p>
        </w:tc>
        <w:tc>
          <w:tcPr>
            <w:tcW w:w="1985" w:type="dxa"/>
            <w:shd w:val="clear" w:color="auto" w:fill="F2F2F2" w:themeFill="background1" w:themeFillShade="F2"/>
          </w:tcPr>
          <w:p w14:paraId="3BAEA079" w14:textId="77777777" w:rsidR="00D64532" w:rsidRPr="008D7DF9" w:rsidRDefault="00D64532" w:rsidP="00AD2318">
            <w:pPr>
              <w:spacing w:after="0" w:line="276" w:lineRule="auto"/>
              <w:ind w:firstLine="35"/>
              <w:jc w:val="center"/>
              <w:rPr>
                <w:rFonts w:ascii="Times New Roman" w:hAnsi="Times New Roman" w:cs="Times New Roman"/>
              </w:rPr>
            </w:pPr>
            <w:r w:rsidRPr="008D7DF9">
              <w:rPr>
                <w:rFonts w:ascii="Times New Roman" w:hAnsi="Times New Roman" w:cs="Times New Roman"/>
              </w:rPr>
              <w:t>0,35–0,51</w:t>
            </w:r>
          </w:p>
        </w:tc>
        <w:tc>
          <w:tcPr>
            <w:tcW w:w="1701" w:type="dxa"/>
            <w:shd w:val="clear" w:color="auto" w:fill="FFF2CC" w:themeFill="accent4" w:themeFillTint="33"/>
          </w:tcPr>
          <w:p w14:paraId="354F192D" w14:textId="77777777" w:rsidR="00D64532" w:rsidRPr="008D7DF9" w:rsidRDefault="00D64532" w:rsidP="00AD2318">
            <w:pPr>
              <w:spacing w:after="0" w:line="276" w:lineRule="auto"/>
              <w:ind w:firstLine="35"/>
              <w:jc w:val="center"/>
              <w:rPr>
                <w:rFonts w:ascii="Times New Roman" w:hAnsi="Times New Roman" w:cs="Times New Roman"/>
              </w:rPr>
            </w:pPr>
            <w:r w:rsidRPr="008D7DF9">
              <w:rPr>
                <w:rFonts w:ascii="Times New Roman" w:hAnsi="Times New Roman" w:cs="Times New Roman"/>
              </w:rPr>
              <w:t>0,65 ± 0,03</w:t>
            </w:r>
          </w:p>
        </w:tc>
        <w:tc>
          <w:tcPr>
            <w:tcW w:w="1701" w:type="dxa"/>
            <w:shd w:val="clear" w:color="auto" w:fill="FFF2CC" w:themeFill="accent4" w:themeFillTint="33"/>
          </w:tcPr>
          <w:p w14:paraId="3685974F" w14:textId="77777777" w:rsidR="00D64532" w:rsidRPr="008D7DF9" w:rsidRDefault="00D64532" w:rsidP="00AD2318">
            <w:pPr>
              <w:spacing w:after="0" w:line="276" w:lineRule="auto"/>
              <w:ind w:firstLine="35"/>
              <w:jc w:val="center"/>
              <w:rPr>
                <w:rFonts w:ascii="Times New Roman" w:hAnsi="Times New Roman" w:cs="Times New Roman"/>
              </w:rPr>
            </w:pPr>
            <w:r w:rsidRPr="008D7DF9">
              <w:rPr>
                <w:rFonts w:ascii="Times New Roman" w:hAnsi="Times New Roman" w:cs="Times New Roman"/>
              </w:rPr>
              <w:t>0,57–0,74</w:t>
            </w:r>
          </w:p>
        </w:tc>
        <w:tc>
          <w:tcPr>
            <w:tcW w:w="1559" w:type="dxa"/>
            <w:shd w:val="clear" w:color="auto" w:fill="auto"/>
          </w:tcPr>
          <w:p w14:paraId="3E0A81DF" w14:textId="77777777" w:rsidR="00D64532" w:rsidRPr="008D7DF9" w:rsidRDefault="00D64532" w:rsidP="00AD2318">
            <w:pPr>
              <w:spacing w:after="0" w:line="276" w:lineRule="auto"/>
              <w:ind w:firstLine="41"/>
              <w:jc w:val="center"/>
              <w:rPr>
                <w:rFonts w:ascii="Times New Roman" w:hAnsi="Times New Roman" w:cs="Times New Roman"/>
                <w:bCs/>
                <w:sz w:val="20"/>
                <w:szCs w:val="20"/>
              </w:rPr>
            </w:pPr>
            <w:r w:rsidRPr="008D7DF9">
              <w:rPr>
                <w:rFonts w:ascii="Times New Roman" w:hAnsi="Times New Roman" w:cs="Times New Roman"/>
                <w:bCs/>
                <w:sz w:val="20"/>
                <w:szCs w:val="20"/>
              </w:rPr>
              <w:t>Р &lt; 0,001</w:t>
            </w:r>
          </w:p>
          <w:p w14:paraId="34252F7D" w14:textId="77777777" w:rsidR="00D64532" w:rsidRPr="008D7DF9" w:rsidRDefault="00D64532" w:rsidP="00AD2318">
            <w:pPr>
              <w:spacing w:after="0" w:line="276" w:lineRule="auto"/>
              <w:ind w:firstLine="41"/>
              <w:jc w:val="center"/>
              <w:rPr>
                <w:rFonts w:ascii="Times New Roman" w:hAnsi="Times New Roman" w:cs="Times New Roman"/>
                <w:sz w:val="20"/>
                <w:szCs w:val="20"/>
              </w:rPr>
            </w:pPr>
          </w:p>
        </w:tc>
      </w:tr>
    </w:tbl>
    <w:p w14:paraId="1AAF5B24" w14:textId="77777777" w:rsidR="00D64532" w:rsidRPr="008D7DF9" w:rsidRDefault="00D64532" w:rsidP="00D64532">
      <w:pPr>
        <w:spacing w:after="0" w:line="360" w:lineRule="auto"/>
        <w:ind w:firstLine="567"/>
        <w:jc w:val="both"/>
        <w:rPr>
          <w:rFonts w:ascii="Times New Roman" w:hAnsi="Times New Roman" w:cs="Times New Roman"/>
          <w:sz w:val="28"/>
          <w:szCs w:val="28"/>
        </w:rPr>
      </w:pPr>
    </w:p>
    <w:p w14:paraId="544839C3" w14:textId="77777777" w:rsidR="00D64532" w:rsidRPr="008D7DF9" w:rsidRDefault="00D64532" w:rsidP="00D64532">
      <w:pPr>
        <w:spacing w:after="0" w:line="360" w:lineRule="auto"/>
        <w:ind w:firstLine="567"/>
        <w:jc w:val="both"/>
        <w:rPr>
          <w:rFonts w:ascii="Times New Roman" w:hAnsi="Times New Roman" w:cs="Times New Roman"/>
          <w:sz w:val="24"/>
          <w:szCs w:val="24"/>
        </w:rPr>
      </w:pPr>
      <w:r w:rsidRPr="008D7DF9">
        <w:rPr>
          <w:rFonts w:ascii="Times New Roman" w:hAnsi="Times New Roman" w:cs="Times New Roman"/>
          <w:noProof/>
          <w:lang w:eastAsia="ru-RU"/>
        </w:rPr>
        <w:drawing>
          <wp:inline distT="0" distB="0" distL="0" distR="0" wp14:anchorId="5A5EDDFA" wp14:editId="04769491">
            <wp:extent cx="4893013" cy="2373549"/>
            <wp:effectExtent l="0" t="0" r="3175" b="8255"/>
            <wp:docPr id="47" name="Диаграмма 47">
              <a:extLst xmlns:a="http://schemas.openxmlformats.org/drawingml/2006/main">
                <a:ext uri="{FF2B5EF4-FFF2-40B4-BE49-F238E27FC236}">
                  <a16:creationId xmlns:a16="http://schemas.microsoft.com/office/drawing/2014/main" id="{32A3820E-51B5-425E-873A-60B8467E6758}"/>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7" name="Диаграмма 47">
                      <a:extLst>
                        <a:ext uri="{FF2B5EF4-FFF2-40B4-BE49-F238E27FC236}">
                          <a16:creationId xmlns:a16="http://schemas.microsoft.com/office/drawing/2014/main" id="{32A3820E-51B5-425E-873A-60B8467E6758}"/>
                        </a:ext>
                      </a:extLst>
                    </pic:cNvPr>
                    <pic:cNvPicPr>
                      <a:picLocks noGrp="1" noRot="1" noChangeAspect="1" noMove="1" noResize="1" noEditPoints="1" noAdjustHandles="1" noChangeArrowheads="1" noChangeShapeType="1"/>
                    </pic:cNvPicPr>
                  </pic:nvPicPr>
                  <pic:blipFill>
                    <a:blip r:embed="rId34"/>
                    <a:stretch>
                      <a:fillRect/>
                    </a:stretch>
                  </pic:blipFill>
                  <pic:spPr>
                    <a:xfrm>
                      <a:off x="0" y="0"/>
                      <a:ext cx="4892675" cy="2372995"/>
                    </a:xfrm>
                    <a:prstGeom prst="rect">
                      <a:avLst/>
                    </a:prstGeom>
                  </pic:spPr>
                </pic:pic>
              </a:graphicData>
            </a:graphic>
          </wp:inline>
        </w:drawing>
      </w:r>
    </w:p>
    <w:p w14:paraId="54E0BAA7" w14:textId="6B2BB3CB" w:rsidR="00C53EE0" w:rsidRPr="00C53EE0" w:rsidRDefault="00D64532" w:rsidP="00C53EE0">
      <w:pPr>
        <w:pStyle w:val="a3"/>
        <w:numPr>
          <w:ilvl w:val="0"/>
          <w:numId w:val="15"/>
        </w:numPr>
        <w:spacing w:after="0" w:line="276" w:lineRule="auto"/>
        <w:jc w:val="center"/>
        <w:rPr>
          <w:rFonts w:ascii="Times New Roman" w:hAnsi="Times New Roman" w:cs="Times New Roman"/>
          <w:sz w:val="28"/>
          <w:szCs w:val="28"/>
        </w:rPr>
      </w:pPr>
      <w:r w:rsidRPr="00C53EE0">
        <w:rPr>
          <w:rFonts w:ascii="Times New Roman" w:hAnsi="Times New Roman" w:cs="Times New Roman"/>
          <w:sz w:val="28"/>
          <w:szCs w:val="28"/>
        </w:rPr>
        <w:t xml:space="preserve">Рисунок </w:t>
      </w:r>
      <w:r w:rsidR="00112B45" w:rsidRPr="00C53EE0">
        <w:rPr>
          <w:rFonts w:ascii="Times New Roman" w:hAnsi="Times New Roman" w:cs="Times New Roman"/>
          <w:sz w:val="28"/>
          <w:szCs w:val="28"/>
        </w:rPr>
        <w:t>3</w:t>
      </w:r>
      <w:r w:rsidRPr="00C53EE0">
        <w:rPr>
          <w:rFonts w:ascii="Times New Roman" w:hAnsi="Times New Roman" w:cs="Times New Roman"/>
          <w:sz w:val="28"/>
          <w:szCs w:val="28"/>
        </w:rPr>
        <w:t>.1</w:t>
      </w:r>
      <w:r w:rsidR="00871336" w:rsidRPr="00C53EE0">
        <w:rPr>
          <w:rFonts w:ascii="Times New Roman" w:hAnsi="Times New Roman" w:cs="Times New Roman"/>
          <w:sz w:val="28"/>
          <w:szCs w:val="28"/>
        </w:rPr>
        <w:t>6</w:t>
      </w:r>
      <w:r w:rsidRPr="00C53EE0">
        <w:rPr>
          <w:rFonts w:ascii="Times New Roman" w:hAnsi="Times New Roman" w:cs="Times New Roman"/>
          <w:sz w:val="28"/>
          <w:szCs w:val="28"/>
        </w:rPr>
        <w:t xml:space="preserve"> – Значение </w:t>
      </w:r>
      <w:proofErr w:type="spellStart"/>
      <w:r w:rsidRPr="00C53EE0">
        <w:rPr>
          <w:rFonts w:ascii="Times New Roman" w:hAnsi="Times New Roman" w:cs="Times New Roman"/>
          <w:sz w:val="28"/>
          <w:szCs w:val="28"/>
        </w:rPr>
        <w:t>цитозольного</w:t>
      </w:r>
      <w:proofErr w:type="spellEnd"/>
      <w:r w:rsidRPr="00C53EE0">
        <w:rPr>
          <w:rFonts w:ascii="Times New Roman" w:hAnsi="Times New Roman" w:cs="Times New Roman"/>
          <w:sz w:val="28"/>
          <w:szCs w:val="28"/>
        </w:rPr>
        <w:t xml:space="preserve"> АТФ у жителей низкогорья и </w:t>
      </w:r>
      <w:r w:rsidR="006D7EF1" w:rsidRPr="00C53EE0">
        <w:rPr>
          <w:rFonts w:ascii="Times New Roman" w:hAnsi="Times New Roman" w:cs="Times New Roman"/>
          <w:sz w:val="28"/>
          <w:szCs w:val="28"/>
        </w:rPr>
        <w:t>среднегорья</w:t>
      </w:r>
      <w:r w:rsidR="00C53EE0" w:rsidRPr="00C53EE0">
        <w:rPr>
          <w:rFonts w:ascii="Times New Roman" w:hAnsi="Times New Roman" w:cs="Times New Roman"/>
          <w:sz w:val="28"/>
          <w:szCs w:val="28"/>
        </w:rPr>
        <w:t>,</w:t>
      </w:r>
      <w:r w:rsidR="00C53EE0" w:rsidRPr="00C53EE0">
        <w:rPr>
          <w:rFonts w:ascii="Times New Roman" w:hAnsi="Times New Roman" w:cs="Times New Roman"/>
        </w:rPr>
        <w:t xml:space="preserve"> </w:t>
      </w:r>
      <w:r w:rsidR="00C53EE0" w:rsidRPr="00C53EE0">
        <w:rPr>
          <w:rFonts w:ascii="Times New Roman" w:eastAsia="Times New Roman" w:hAnsi="Times New Roman" w:cs="Times New Roman"/>
          <w:sz w:val="28"/>
          <w:szCs w:val="28"/>
          <w:lang w:eastAsia="ru-RU"/>
        </w:rPr>
        <w:t>µM</w:t>
      </w:r>
    </w:p>
    <w:p w14:paraId="74F8CBEE" w14:textId="77777777" w:rsidR="00C53EE0" w:rsidRDefault="00C53EE0" w:rsidP="00C53EE0">
      <w:pPr>
        <w:spacing w:after="0" w:line="276" w:lineRule="auto"/>
        <w:ind w:left="708" w:firstLine="567"/>
        <w:rPr>
          <w:rFonts w:ascii="Times New Roman" w:hAnsi="Times New Roman" w:cs="Times New Roman"/>
          <w:i/>
          <w:iCs/>
        </w:rPr>
      </w:pPr>
      <w:r w:rsidRPr="00C53EE0">
        <w:rPr>
          <w:rFonts w:ascii="Times New Roman" w:hAnsi="Times New Roman" w:cs="Times New Roman"/>
          <w:i/>
          <w:iCs/>
        </w:rPr>
        <w:t>Примечание:</w:t>
      </w:r>
      <w:r w:rsidR="00D64532" w:rsidRPr="00C53EE0">
        <w:rPr>
          <w:rFonts w:ascii="Times New Roman" w:hAnsi="Times New Roman" w:cs="Times New Roman"/>
          <w:i/>
          <w:iCs/>
        </w:rPr>
        <w:t xml:space="preserve"> </w:t>
      </w:r>
    </w:p>
    <w:p w14:paraId="1EEAFA53" w14:textId="77777777" w:rsidR="00C53EE0" w:rsidRDefault="00D64532" w:rsidP="00C53EE0">
      <w:pPr>
        <w:pStyle w:val="a3"/>
        <w:numPr>
          <w:ilvl w:val="0"/>
          <w:numId w:val="15"/>
        </w:numPr>
        <w:spacing w:after="0" w:line="276" w:lineRule="auto"/>
        <w:ind w:left="1635"/>
        <w:rPr>
          <w:rFonts w:ascii="Times New Roman" w:hAnsi="Times New Roman" w:cs="Times New Roman"/>
          <w:i/>
          <w:iCs/>
        </w:rPr>
      </w:pPr>
      <w:r w:rsidRPr="00C53EE0">
        <w:rPr>
          <w:rFonts w:ascii="Times New Roman" w:hAnsi="Times New Roman" w:cs="Times New Roman"/>
          <w:i/>
          <w:iCs/>
          <w:lang w:val="en-US"/>
        </w:rPr>
        <w:t>N</w:t>
      </w:r>
      <w:r w:rsidRPr="00C53EE0">
        <w:rPr>
          <w:rFonts w:ascii="Times New Roman" w:hAnsi="Times New Roman" w:cs="Times New Roman"/>
          <w:i/>
          <w:iCs/>
        </w:rPr>
        <w:t xml:space="preserve"> – контроль низкогорье</w:t>
      </w:r>
    </w:p>
    <w:p w14:paraId="56DAFC8F" w14:textId="77777777" w:rsidR="00C53EE0" w:rsidRDefault="00D64532" w:rsidP="00C53EE0">
      <w:pPr>
        <w:pStyle w:val="a3"/>
        <w:numPr>
          <w:ilvl w:val="0"/>
          <w:numId w:val="15"/>
        </w:numPr>
        <w:spacing w:after="0" w:line="276" w:lineRule="auto"/>
        <w:ind w:left="1635"/>
        <w:rPr>
          <w:rFonts w:ascii="Times New Roman" w:hAnsi="Times New Roman" w:cs="Times New Roman"/>
          <w:i/>
          <w:iCs/>
        </w:rPr>
      </w:pPr>
      <w:r w:rsidRPr="00C53EE0">
        <w:rPr>
          <w:rFonts w:ascii="Times New Roman" w:hAnsi="Times New Roman" w:cs="Times New Roman"/>
          <w:i/>
          <w:iCs/>
          <w:lang w:val="en-US"/>
        </w:rPr>
        <w:t>HN</w:t>
      </w:r>
      <w:r w:rsidRPr="00C53EE0">
        <w:rPr>
          <w:rFonts w:ascii="Times New Roman" w:hAnsi="Times New Roman" w:cs="Times New Roman"/>
          <w:i/>
          <w:iCs/>
        </w:rPr>
        <w:t xml:space="preserve"> – контроль </w:t>
      </w:r>
      <w:r w:rsidR="006D7EF1" w:rsidRPr="00C53EE0">
        <w:rPr>
          <w:rFonts w:ascii="Times New Roman" w:hAnsi="Times New Roman" w:cs="Times New Roman"/>
          <w:i/>
          <w:iCs/>
        </w:rPr>
        <w:t>среднегорье</w:t>
      </w:r>
    </w:p>
    <w:p w14:paraId="3D77F4CC" w14:textId="77777777" w:rsidR="00D64532" w:rsidRPr="008D7DF9" w:rsidRDefault="00D64532" w:rsidP="00D64532">
      <w:pPr>
        <w:spacing w:after="0" w:line="360" w:lineRule="auto"/>
        <w:ind w:firstLine="567"/>
        <w:jc w:val="both"/>
        <w:rPr>
          <w:rFonts w:ascii="Times New Roman" w:hAnsi="Times New Roman" w:cs="Times New Roman"/>
          <w:sz w:val="28"/>
          <w:szCs w:val="28"/>
        </w:rPr>
      </w:pPr>
    </w:p>
    <w:p w14:paraId="3DF712A5" w14:textId="1249104C"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Интересным и требующим детального изучения явился прирост уровня  </w:t>
      </w:r>
      <w:proofErr w:type="spellStart"/>
      <w:r w:rsidRPr="008D7DF9">
        <w:rPr>
          <w:rFonts w:ascii="Times New Roman" w:hAnsi="Times New Roman" w:cs="Times New Roman"/>
          <w:sz w:val="28"/>
          <w:szCs w:val="28"/>
        </w:rPr>
        <w:t>цитозольного</w:t>
      </w:r>
      <w:proofErr w:type="spellEnd"/>
      <w:r w:rsidRPr="008D7DF9">
        <w:rPr>
          <w:rFonts w:ascii="Times New Roman" w:hAnsi="Times New Roman" w:cs="Times New Roman"/>
          <w:sz w:val="28"/>
          <w:szCs w:val="28"/>
        </w:rPr>
        <w:t xml:space="preserve"> АТФ в группе низкогорных больных с НАЖБП, с дальнейшим его повышением у больных с СД2. Тогда как у жителей </w:t>
      </w:r>
      <w:r w:rsidR="006D7EF1" w:rsidRPr="006D7EF1">
        <w:rPr>
          <w:rFonts w:ascii="Times New Roman" w:hAnsi="Times New Roman" w:cs="Times New Roman"/>
          <w:sz w:val="28"/>
          <w:szCs w:val="28"/>
        </w:rPr>
        <w:t xml:space="preserve">среднегорья </w:t>
      </w:r>
      <w:r w:rsidRPr="008D7DF9">
        <w:rPr>
          <w:rFonts w:ascii="Times New Roman" w:hAnsi="Times New Roman" w:cs="Times New Roman"/>
          <w:sz w:val="28"/>
          <w:szCs w:val="28"/>
        </w:rPr>
        <w:lastRenderedPageBreak/>
        <w:t xml:space="preserve">статистически незначимый прирост у больных с НАЖБП сменялся снижением </w:t>
      </w:r>
      <w:proofErr w:type="spellStart"/>
      <w:r w:rsidRPr="008D7DF9">
        <w:rPr>
          <w:rFonts w:ascii="Times New Roman" w:hAnsi="Times New Roman" w:cs="Times New Roman"/>
          <w:sz w:val="28"/>
          <w:szCs w:val="28"/>
        </w:rPr>
        <w:t>цитозольного</w:t>
      </w:r>
      <w:proofErr w:type="spellEnd"/>
      <w:r w:rsidRPr="008D7DF9">
        <w:rPr>
          <w:rFonts w:ascii="Times New Roman" w:hAnsi="Times New Roman" w:cs="Times New Roman"/>
          <w:sz w:val="28"/>
          <w:szCs w:val="28"/>
        </w:rPr>
        <w:t xml:space="preserve"> АТФ у больных с СД2 (табл</w:t>
      </w:r>
      <w:r w:rsidR="00C53EE0">
        <w:rPr>
          <w:rFonts w:ascii="Times New Roman" w:hAnsi="Times New Roman" w:cs="Times New Roman"/>
          <w:sz w:val="28"/>
          <w:szCs w:val="28"/>
        </w:rPr>
        <w:t>.</w:t>
      </w:r>
      <w:r w:rsidRPr="008D7DF9">
        <w:rPr>
          <w:rFonts w:ascii="Times New Roman" w:hAnsi="Times New Roman" w:cs="Times New Roman"/>
          <w:sz w:val="28"/>
          <w:szCs w:val="28"/>
        </w:rPr>
        <w:t xml:space="preserve"> </w:t>
      </w:r>
      <w:r w:rsidR="00112B45">
        <w:rPr>
          <w:rFonts w:ascii="Times New Roman" w:hAnsi="Times New Roman" w:cs="Times New Roman"/>
          <w:sz w:val="28"/>
          <w:szCs w:val="28"/>
        </w:rPr>
        <w:t>3</w:t>
      </w:r>
      <w:r w:rsidRPr="008D7DF9">
        <w:rPr>
          <w:rFonts w:ascii="Times New Roman" w:hAnsi="Times New Roman" w:cs="Times New Roman"/>
          <w:sz w:val="28"/>
          <w:szCs w:val="28"/>
        </w:rPr>
        <w:t xml:space="preserve">.12, рисунки </w:t>
      </w:r>
      <w:r w:rsidR="00112B45">
        <w:rPr>
          <w:rFonts w:ascii="Times New Roman" w:hAnsi="Times New Roman" w:cs="Times New Roman"/>
          <w:sz w:val="28"/>
          <w:szCs w:val="28"/>
        </w:rPr>
        <w:t>3</w:t>
      </w:r>
      <w:r w:rsidRPr="008D7DF9">
        <w:rPr>
          <w:rFonts w:ascii="Times New Roman" w:hAnsi="Times New Roman" w:cs="Times New Roman"/>
          <w:sz w:val="28"/>
          <w:szCs w:val="28"/>
        </w:rPr>
        <w:t>.1</w:t>
      </w:r>
      <w:r w:rsidR="009C3D0D">
        <w:rPr>
          <w:rFonts w:ascii="Times New Roman" w:hAnsi="Times New Roman" w:cs="Times New Roman"/>
          <w:sz w:val="28"/>
          <w:szCs w:val="28"/>
        </w:rPr>
        <w:t>7</w:t>
      </w:r>
      <w:r w:rsidRPr="008D7DF9">
        <w:rPr>
          <w:rFonts w:ascii="Times New Roman" w:hAnsi="Times New Roman" w:cs="Times New Roman"/>
          <w:sz w:val="28"/>
          <w:szCs w:val="28"/>
        </w:rPr>
        <w:t xml:space="preserve"> и </w:t>
      </w:r>
      <w:r w:rsidR="00112B45">
        <w:rPr>
          <w:rFonts w:ascii="Times New Roman" w:hAnsi="Times New Roman" w:cs="Times New Roman"/>
          <w:sz w:val="28"/>
          <w:szCs w:val="28"/>
        </w:rPr>
        <w:t>3</w:t>
      </w:r>
      <w:r w:rsidRPr="008D7DF9">
        <w:rPr>
          <w:rFonts w:ascii="Times New Roman" w:hAnsi="Times New Roman" w:cs="Times New Roman"/>
          <w:sz w:val="28"/>
          <w:szCs w:val="28"/>
        </w:rPr>
        <w:t>.1</w:t>
      </w:r>
      <w:r w:rsidR="009C3D0D">
        <w:rPr>
          <w:rFonts w:ascii="Times New Roman" w:hAnsi="Times New Roman" w:cs="Times New Roman"/>
          <w:sz w:val="28"/>
          <w:szCs w:val="28"/>
        </w:rPr>
        <w:t>8</w:t>
      </w:r>
      <w:r w:rsidRPr="008D7DF9">
        <w:rPr>
          <w:rFonts w:ascii="Times New Roman" w:hAnsi="Times New Roman" w:cs="Times New Roman"/>
          <w:sz w:val="28"/>
          <w:szCs w:val="28"/>
        </w:rPr>
        <w:t>).</w:t>
      </w:r>
    </w:p>
    <w:p w14:paraId="4A932A4B" w14:textId="77777777" w:rsidR="00D64532" w:rsidRPr="008D7DF9" w:rsidRDefault="00D64532" w:rsidP="00D64532">
      <w:pPr>
        <w:spacing w:after="0" w:line="360" w:lineRule="auto"/>
        <w:ind w:firstLine="567"/>
        <w:jc w:val="both"/>
        <w:rPr>
          <w:rFonts w:ascii="Times New Roman" w:hAnsi="Times New Roman" w:cs="Times New Roman"/>
          <w:sz w:val="28"/>
          <w:szCs w:val="28"/>
        </w:rPr>
      </w:pPr>
    </w:p>
    <w:p w14:paraId="107AAAA6" w14:textId="2BD043AE" w:rsidR="00D64532" w:rsidRPr="00C53EE0" w:rsidRDefault="00D64532" w:rsidP="00D64532">
      <w:pPr>
        <w:spacing w:after="0" w:line="240" w:lineRule="auto"/>
        <w:ind w:firstLine="567"/>
        <w:jc w:val="center"/>
        <w:rPr>
          <w:rFonts w:ascii="Times New Roman" w:hAnsi="Times New Roman" w:cs="Times New Roman"/>
          <w:sz w:val="28"/>
          <w:szCs w:val="28"/>
        </w:rPr>
      </w:pPr>
      <w:r w:rsidRPr="00C53EE0">
        <w:rPr>
          <w:rFonts w:ascii="Times New Roman" w:hAnsi="Times New Roman" w:cs="Times New Roman"/>
          <w:sz w:val="28"/>
          <w:szCs w:val="28"/>
        </w:rPr>
        <w:t xml:space="preserve">Таблица </w:t>
      </w:r>
      <w:r w:rsidR="00112B45" w:rsidRPr="00C53EE0">
        <w:rPr>
          <w:rFonts w:ascii="Times New Roman" w:hAnsi="Times New Roman" w:cs="Times New Roman"/>
          <w:sz w:val="28"/>
          <w:szCs w:val="28"/>
        </w:rPr>
        <w:t>3</w:t>
      </w:r>
      <w:r w:rsidRPr="00C53EE0">
        <w:rPr>
          <w:rFonts w:ascii="Times New Roman" w:hAnsi="Times New Roman" w:cs="Times New Roman"/>
          <w:sz w:val="28"/>
          <w:szCs w:val="28"/>
        </w:rPr>
        <w:t>.12</w:t>
      </w:r>
      <w:r w:rsidR="00C53EE0">
        <w:rPr>
          <w:rFonts w:ascii="Times New Roman" w:hAnsi="Times New Roman" w:cs="Times New Roman"/>
          <w:sz w:val="28"/>
          <w:szCs w:val="28"/>
        </w:rPr>
        <w:t>.</w:t>
      </w:r>
      <w:r w:rsidRPr="00C53EE0">
        <w:rPr>
          <w:rFonts w:ascii="Times New Roman" w:hAnsi="Times New Roman" w:cs="Times New Roman"/>
          <w:sz w:val="28"/>
          <w:szCs w:val="28"/>
        </w:rPr>
        <w:t xml:space="preserve"> – Показатели АТФ крови у больных низкогорья и </w:t>
      </w:r>
      <w:r w:rsidR="006D7EF1" w:rsidRPr="00C53EE0">
        <w:rPr>
          <w:rFonts w:ascii="Times New Roman" w:hAnsi="Times New Roman" w:cs="Times New Roman"/>
          <w:sz w:val="28"/>
          <w:szCs w:val="28"/>
        </w:rPr>
        <w:t>среднегорья</w:t>
      </w:r>
      <w:r w:rsidR="00C53EE0">
        <w:rPr>
          <w:rFonts w:ascii="Times New Roman" w:hAnsi="Times New Roman" w:cs="Times New Roman"/>
          <w:sz w:val="28"/>
          <w:szCs w:val="28"/>
        </w:rPr>
        <w:t xml:space="preserve"> </w:t>
      </w:r>
      <w:r w:rsidRPr="00C53EE0">
        <w:rPr>
          <w:rFonts w:ascii="Times New Roman" w:hAnsi="Times New Roman" w:cs="Times New Roman"/>
          <w:sz w:val="28"/>
          <w:szCs w:val="28"/>
        </w:rPr>
        <w:t>с НАЖБП с диабетом и без, M ± m</w:t>
      </w:r>
    </w:p>
    <w:p w14:paraId="4CF1625E" w14:textId="77777777" w:rsidR="00D64532" w:rsidRPr="008D7DF9" w:rsidRDefault="00D64532" w:rsidP="00D64532">
      <w:pPr>
        <w:spacing w:after="0" w:line="240" w:lineRule="auto"/>
        <w:ind w:firstLine="567"/>
        <w:jc w:val="center"/>
        <w:rPr>
          <w:rFonts w:ascii="Times New Roman" w:hAnsi="Times New Roman" w:cs="Times New Roman"/>
          <w:sz w:val="24"/>
          <w:szCs w:val="24"/>
        </w:rPr>
      </w:pPr>
    </w:p>
    <w:tbl>
      <w:tblPr>
        <w:tblW w:w="10490"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1134"/>
        <w:gridCol w:w="992"/>
        <w:gridCol w:w="1134"/>
        <w:gridCol w:w="851"/>
        <w:gridCol w:w="1134"/>
        <w:gridCol w:w="850"/>
        <w:gridCol w:w="993"/>
        <w:gridCol w:w="850"/>
        <w:gridCol w:w="1559"/>
      </w:tblGrid>
      <w:tr w:rsidR="00D64532" w:rsidRPr="008D7DF9" w14:paraId="64D448D7" w14:textId="77777777" w:rsidTr="00AD2318">
        <w:tc>
          <w:tcPr>
            <w:tcW w:w="993" w:type="dxa"/>
            <w:vMerge w:val="restart"/>
            <w:shd w:val="clear" w:color="auto" w:fill="auto"/>
          </w:tcPr>
          <w:p w14:paraId="63579599" w14:textId="77777777" w:rsidR="00D64532" w:rsidRPr="008D7DF9" w:rsidRDefault="00D64532" w:rsidP="00AD2318">
            <w:pPr>
              <w:spacing w:after="0" w:line="360" w:lineRule="auto"/>
              <w:ind w:firstLine="41"/>
              <w:rPr>
                <w:rFonts w:ascii="Times New Roman" w:hAnsi="Times New Roman" w:cs="Times New Roman"/>
              </w:rPr>
            </w:pPr>
            <w:r w:rsidRPr="008D7DF9">
              <w:rPr>
                <w:rFonts w:ascii="Times New Roman" w:hAnsi="Times New Roman" w:cs="Times New Roman"/>
              </w:rPr>
              <w:t xml:space="preserve">Показатель </w:t>
            </w:r>
          </w:p>
        </w:tc>
        <w:tc>
          <w:tcPr>
            <w:tcW w:w="2126" w:type="dxa"/>
            <w:gridSpan w:val="2"/>
            <w:shd w:val="clear" w:color="auto" w:fill="EDEDED" w:themeFill="accent3" w:themeFillTint="33"/>
          </w:tcPr>
          <w:p w14:paraId="32130C8A" w14:textId="77777777" w:rsidR="00D64532" w:rsidRPr="008D7DF9" w:rsidRDefault="00D64532" w:rsidP="00AD2318">
            <w:pPr>
              <w:spacing w:after="0" w:line="360" w:lineRule="auto"/>
              <w:ind w:firstLine="30"/>
              <w:jc w:val="center"/>
              <w:rPr>
                <w:rFonts w:ascii="Times New Roman" w:hAnsi="Times New Roman" w:cs="Times New Roman"/>
              </w:rPr>
            </w:pPr>
            <w:r w:rsidRPr="008D7DF9">
              <w:rPr>
                <w:rFonts w:ascii="Times New Roman" w:hAnsi="Times New Roman" w:cs="Times New Roman"/>
              </w:rPr>
              <w:t>Бишкек,</w:t>
            </w:r>
          </w:p>
          <w:p w14:paraId="1FD4CA93" w14:textId="77777777" w:rsidR="00D64532" w:rsidRPr="008D7DF9" w:rsidRDefault="00D64532" w:rsidP="00AD2318">
            <w:pPr>
              <w:spacing w:after="0" w:line="360" w:lineRule="auto"/>
              <w:ind w:firstLine="30"/>
              <w:jc w:val="center"/>
              <w:rPr>
                <w:rFonts w:ascii="Times New Roman" w:hAnsi="Times New Roman" w:cs="Times New Roman"/>
              </w:rPr>
            </w:pPr>
            <w:r w:rsidRPr="008D7DF9">
              <w:rPr>
                <w:rFonts w:ascii="Times New Roman" w:hAnsi="Times New Roman" w:cs="Times New Roman"/>
              </w:rPr>
              <w:t xml:space="preserve">750-800 </w:t>
            </w:r>
            <w:proofErr w:type="spellStart"/>
            <w:r w:rsidRPr="008D7DF9">
              <w:rPr>
                <w:rFonts w:ascii="Times New Roman" w:hAnsi="Times New Roman" w:cs="Times New Roman"/>
              </w:rPr>
              <w:t>м.н.у.м</w:t>
            </w:r>
            <w:proofErr w:type="spellEnd"/>
            <w:r w:rsidRPr="008D7DF9">
              <w:rPr>
                <w:rFonts w:ascii="Times New Roman" w:hAnsi="Times New Roman" w:cs="Times New Roman"/>
              </w:rPr>
              <w:t>.</w:t>
            </w:r>
          </w:p>
          <w:p w14:paraId="416C24F8" w14:textId="13118773" w:rsidR="00D64532" w:rsidRPr="008D7DF9" w:rsidRDefault="00D64532" w:rsidP="00AD2318">
            <w:pPr>
              <w:spacing w:after="0" w:line="360" w:lineRule="auto"/>
              <w:ind w:firstLine="30"/>
              <w:jc w:val="center"/>
              <w:rPr>
                <w:rFonts w:ascii="Times New Roman" w:hAnsi="Times New Roman" w:cs="Times New Roman"/>
              </w:rPr>
            </w:pPr>
            <w:r w:rsidRPr="008D7DF9">
              <w:rPr>
                <w:rFonts w:ascii="Times New Roman" w:hAnsi="Times New Roman" w:cs="Times New Roman"/>
              </w:rPr>
              <w:t xml:space="preserve">(n = </w:t>
            </w:r>
            <w:r w:rsidR="006F3FE0">
              <w:rPr>
                <w:rFonts w:ascii="Times New Roman" w:hAnsi="Times New Roman" w:cs="Times New Roman"/>
              </w:rPr>
              <w:t>50</w:t>
            </w:r>
            <w:r w:rsidRPr="008D7DF9">
              <w:rPr>
                <w:rFonts w:ascii="Times New Roman" w:hAnsi="Times New Roman" w:cs="Times New Roman"/>
              </w:rPr>
              <w:t>)</w:t>
            </w:r>
          </w:p>
        </w:tc>
        <w:tc>
          <w:tcPr>
            <w:tcW w:w="1985" w:type="dxa"/>
            <w:gridSpan w:val="2"/>
            <w:shd w:val="clear" w:color="auto" w:fill="FFF2CC" w:themeFill="accent4" w:themeFillTint="33"/>
          </w:tcPr>
          <w:p w14:paraId="6CD32771" w14:textId="77777777" w:rsidR="00D64532" w:rsidRPr="008D7DF9" w:rsidRDefault="00D64532" w:rsidP="00AD2318">
            <w:pPr>
              <w:spacing w:after="0" w:line="360" w:lineRule="auto"/>
              <w:ind w:firstLine="30"/>
              <w:jc w:val="center"/>
              <w:rPr>
                <w:rFonts w:ascii="Times New Roman" w:hAnsi="Times New Roman" w:cs="Times New Roman"/>
              </w:rPr>
            </w:pPr>
            <w:r w:rsidRPr="008D7DF9">
              <w:rPr>
                <w:rFonts w:ascii="Times New Roman" w:hAnsi="Times New Roman" w:cs="Times New Roman"/>
              </w:rPr>
              <w:t xml:space="preserve">Нарынская </w:t>
            </w:r>
            <w:proofErr w:type="spellStart"/>
            <w:r w:rsidRPr="008D7DF9">
              <w:rPr>
                <w:rFonts w:ascii="Times New Roman" w:hAnsi="Times New Roman" w:cs="Times New Roman"/>
              </w:rPr>
              <w:t>обл</w:t>
            </w:r>
            <w:proofErr w:type="spellEnd"/>
            <w:r w:rsidRPr="008D7DF9">
              <w:rPr>
                <w:rFonts w:ascii="Times New Roman" w:hAnsi="Times New Roman" w:cs="Times New Roman"/>
              </w:rPr>
              <w:t>,</w:t>
            </w:r>
          </w:p>
          <w:p w14:paraId="7B9D02B9" w14:textId="77777777" w:rsidR="00D64532" w:rsidRPr="008D7DF9" w:rsidRDefault="00D64532" w:rsidP="00AD2318">
            <w:pPr>
              <w:spacing w:after="0" w:line="360" w:lineRule="auto"/>
              <w:ind w:firstLine="30"/>
              <w:jc w:val="center"/>
              <w:rPr>
                <w:rFonts w:ascii="Times New Roman" w:hAnsi="Times New Roman" w:cs="Times New Roman"/>
              </w:rPr>
            </w:pPr>
            <w:r w:rsidRPr="008D7DF9">
              <w:rPr>
                <w:rFonts w:ascii="Times New Roman" w:hAnsi="Times New Roman" w:cs="Times New Roman"/>
              </w:rPr>
              <w:t xml:space="preserve">2046-2300 </w:t>
            </w:r>
            <w:proofErr w:type="spellStart"/>
            <w:r w:rsidRPr="008D7DF9">
              <w:rPr>
                <w:rFonts w:ascii="Times New Roman" w:hAnsi="Times New Roman" w:cs="Times New Roman"/>
              </w:rPr>
              <w:t>м.н.у.м</w:t>
            </w:r>
            <w:proofErr w:type="spellEnd"/>
            <w:r w:rsidRPr="008D7DF9">
              <w:rPr>
                <w:rFonts w:ascii="Times New Roman" w:hAnsi="Times New Roman" w:cs="Times New Roman"/>
              </w:rPr>
              <w:t>.</w:t>
            </w:r>
          </w:p>
          <w:p w14:paraId="517E69F8" w14:textId="0561C5BB" w:rsidR="00D64532" w:rsidRPr="008D7DF9" w:rsidRDefault="00D64532" w:rsidP="00AD2318">
            <w:pPr>
              <w:spacing w:after="0" w:line="360" w:lineRule="auto"/>
              <w:ind w:firstLine="30"/>
              <w:jc w:val="center"/>
              <w:rPr>
                <w:rFonts w:ascii="Times New Roman" w:hAnsi="Times New Roman" w:cs="Times New Roman"/>
              </w:rPr>
            </w:pPr>
            <w:r w:rsidRPr="008D7DF9">
              <w:rPr>
                <w:rFonts w:ascii="Times New Roman" w:hAnsi="Times New Roman" w:cs="Times New Roman"/>
              </w:rPr>
              <w:t xml:space="preserve">(n = </w:t>
            </w:r>
            <w:r w:rsidR="006F3FE0">
              <w:rPr>
                <w:rFonts w:ascii="Times New Roman" w:hAnsi="Times New Roman" w:cs="Times New Roman"/>
              </w:rPr>
              <w:t>44</w:t>
            </w:r>
            <w:r w:rsidRPr="008D7DF9">
              <w:rPr>
                <w:rFonts w:ascii="Times New Roman" w:hAnsi="Times New Roman" w:cs="Times New Roman"/>
              </w:rPr>
              <w:t>)</w:t>
            </w:r>
          </w:p>
        </w:tc>
        <w:tc>
          <w:tcPr>
            <w:tcW w:w="1984" w:type="dxa"/>
            <w:gridSpan w:val="2"/>
            <w:shd w:val="clear" w:color="auto" w:fill="E7E6E6" w:themeFill="background2"/>
          </w:tcPr>
          <w:p w14:paraId="79B4252F" w14:textId="77777777" w:rsidR="00D64532" w:rsidRPr="008D7DF9" w:rsidRDefault="00D64532" w:rsidP="00AD2318">
            <w:pPr>
              <w:spacing w:after="0" w:line="360" w:lineRule="auto"/>
              <w:ind w:firstLine="567"/>
              <w:jc w:val="center"/>
              <w:rPr>
                <w:rFonts w:ascii="Times New Roman" w:hAnsi="Times New Roman" w:cs="Times New Roman"/>
              </w:rPr>
            </w:pPr>
            <w:r w:rsidRPr="008D7DF9">
              <w:rPr>
                <w:rFonts w:ascii="Times New Roman" w:hAnsi="Times New Roman" w:cs="Times New Roman"/>
              </w:rPr>
              <w:t>Бишкек,</w:t>
            </w:r>
          </w:p>
          <w:p w14:paraId="0F0370F7" w14:textId="77777777" w:rsidR="00D64532" w:rsidRPr="008D7DF9" w:rsidRDefault="00D64532" w:rsidP="00AD2318">
            <w:pPr>
              <w:spacing w:after="0" w:line="360" w:lineRule="auto"/>
              <w:ind w:firstLine="567"/>
              <w:jc w:val="center"/>
              <w:rPr>
                <w:rFonts w:ascii="Times New Roman" w:hAnsi="Times New Roman" w:cs="Times New Roman"/>
              </w:rPr>
            </w:pPr>
            <w:r w:rsidRPr="008D7DF9">
              <w:rPr>
                <w:rFonts w:ascii="Times New Roman" w:hAnsi="Times New Roman" w:cs="Times New Roman"/>
              </w:rPr>
              <w:t xml:space="preserve">750-800 </w:t>
            </w:r>
            <w:proofErr w:type="spellStart"/>
            <w:r w:rsidRPr="008D7DF9">
              <w:rPr>
                <w:rFonts w:ascii="Times New Roman" w:hAnsi="Times New Roman" w:cs="Times New Roman"/>
              </w:rPr>
              <w:t>м.н.у.м</w:t>
            </w:r>
            <w:proofErr w:type="spellEnd"/>
            <w:r w:rsidRPr="008D7DF9">
              <w:rPr>
                <w:rFonts w:ascii="Times New Roman" w:hAnsi="Times New Roman" w:cs="Times New Roman"/>
              </w:rPr>
              <w:t>.</w:t>
            </w:r>
          </w:p>
          <w:p w14:paraId="121174FF" w14:textId="11E85353" w:rsidR="00D64532" w:rsidRPr="008D7DF9" w:rsidRDefault="00D64532" w:rsidP="00AD2318">
            <w:pPr>
              <w:spacing w:after="0" w:line="360" w:lineRule="auto"/>
              <w:ind w:firstLine="567"/>
              <w:jc w:val="center"/>
              <w:rPr>
                <w:rFonts w:ascii="Times New Roman" w:hAnsi="Times New Roman" w:cs="Times New Roman"/>
              </w:rPr>
            </w:pPr>
            <w:r w:rsidRPr="008D7DF9">
              <w:rPr>
                <w:rFonts w:ascii="Times New Roman" w:hAnsi="Times New Roman" w:cs="Times New Roman"/>
              </w:rPr>
              <w:t xml:space="preserve">(n = </w:t>
            </w:r>
            <w:r w:rsidR="006F3FE0">
              <w:rPr>
                <w:rFonts w:ascii="Times New Roman" w:hAnsi="Times New Roman" w:cs="Times New Roman"/>
              </w:rPr>
              <w:t>48</w:t>
            </w:r>
            <w:r w:rsidRPr="008D7DF9">
              <w:rPr>
                <w:rFonts w:ascii="Times New Roman" w:hAnsi="Times New Roman" w:cs="Times New Roman"/>
              </w:rPr>
              <w:t>)</w:t>
            </w:r>
          </w:p>
        </w:tc>
        <w:tc>
          <w:tcPr>
            <w:tcW w:w="1843" w:type="dxa"/>
            <w:gridSpan w:val="2"/>
            <w:shd w:val="clear" w:color="auto" w:fill="FFF2CC" w:themeFill="accent4" w:themeFillTint="33"/>
          </w:tcPr>
          <w:p w14:paraId="42C21621" w14:textId="77777777" w:rsidR="00D64532" w:rsidRPr="008D7DF9" w:rsidRDefault="00D64532" w:rsidP="00AD2318">
            <w:pPr>
              <w:spacing w:after="0" w:line="360" w:lineRule="auto"/>
              <w:ind w:firstLine="567"/>
              <w:jc w:val="center"/>
              <w:rPr>
                <w:rFonts w:ascii="Times New Roman" w:hAnsi="Times New Roman" w:cs="Times New Roman"/>
              </w:rPr>
            </w:pPr>
            <w:r w:rsidRPr="008D7DF9">
              <w:rPr>
                <w:rFonts w:ascii="Times New Roman" w:hAnsi="Times New Roman" w:cs="Times New Roman"/>
              </w:rPr>
              <w:t xml:space="preserve">Нарынская </w:t>
            </w:r>
            <w:proofErr w:type="spellStart"/>
            <w:r w:rsidRPr="008D7DF9">
              <w:rPr>
                <w:rFonts w:ascii="Times New Roman" w:hAnsi="Times New Roman" w:cs="Times New Roman"/>
              </w:rPr>
              <w:t>обл</w:t>
            </w:r>
            <w:proofErr w:type="spellEnd"/>
            <w:r w:rsidRPr="008D7DF9">
              <w:rPr>
                <w:rFonts w:ascii="Times New Roman" w:hAnsi="Times New Roman" w:cs="Times New Roman"/>
              </w:rPr>
              <w:t>,</w:t>
            </w:r>
          </w:p>
          <w:p w14:paraId="2AD7D25F" w14:textId="77777777" w:rsidR="00D64532" w:rsidRPr="008D7DF9" w:rsidRDefault="00D64532" w:rsidP="00AD2318">
            <w:pPr>
              <w:spacing w:after="0" w:line="360" w:lineRule="auto"/>
              <w:ind w:firstLine="567"/>
              <w:jc w:val="center"/>
              <w:rPr>
                <w:rFonts w:ascii="Times New Roman" w:hAnsi="Times New Roman" w:cs="Times New Roman"/>
              </w:rPr>
            </w:pPr>
            <w:r w:rsidRPr="008D7DF9">
              <w:rPr>
                <w:rFonts w:ascii="Times New Roman" w:hAnsi="Times New Roman" w:cs="Times New Roman"/>
              </w:rPr>
              <w:t xml:space="preserve">2046-2300 </w:t>
            </w:r>
            <w:proofErr w:type="spellStart"/>
            <w:r w:rsidRPr="008D7DF9">
              <w:rPr>
                <w:rFonts w:ascii="Times New Roman" w:hAnsi="Times New Roman" w:cs="Times New Roman"/>
              </w:rPr>
              <w:t>м.н.у.м</w:t>
            </w:r>
            <w:proofErr w:type="spellEnd"/>
            <w:r w:rsidRPr="008D7DF9">
              <w:rPr>
                <w:rFonts w:ascii="Times New Roman" w:hAnsi="Times New Roman" w:cs="Times New Roman"/>
              </w:rPr>
              <w:t>.</w:t>
            </w:r>
          </w:p>
          <w:p w14:paraId="34AE4CF2" w14:textId="0D886653" w:rsidR="00D64532" w:rsidRPr="008D7DF9" w:rsidRDefault="00D64532" w:rsidP="00AD2318">
            <w:pPr>
              <w:spacing w:after="0" w:line="360" w:lineRule="auto"/>
              <w:ind w:firstLine="567"/>
              <w:jc w:val="center"/>
              <w:rPr>
                <w:rFonts w:ascii="Times New Roman" w:hAnsi="Times New Roman" w:cs="Times New Roman"/>
              </w:rPr>
            </w:pPr>
            <w:r w:rsidRPr="008D7DF9">
              <w:rPr>
                <w:rFonts w:ascii="Times New Roman" w:hAnsi="Times New Roman" w:cs="Times New Roman"/>
              </w:rPr>
              <w:t xml:space="preserve">(n = </w:t>
            </w:r>
            <w:r w:rsidR="006F3FE0">
              <w:rPr>
                <w:rFonts w:ascii="Times New Roman" w:hAnsi="Times New Roman" w:cs="Times New Roman"/>
              </w:rPr>
              <w:t>94</w:t>
            </w:r>
            <w:r w:rsidRPr="008D7DF9">
              <w:rPr>
                <w:rFonts w:ascii="Times New Roman" w:hAnsi="Times New Roman" w:cs="Times New Roman"/>
              </w:rPr>
              <w:t>)</w:t>
            </w:r>
          </w:p>
        </w:tc>
        <w:tc>
          <w:tcPr>
            <w:tcW w:w="1559" w:type="dxa"/>
            <w:vMerge w:val="restart"/>
            <w:shd w:val="clear" w:color="auto" w:fill="auto"/>
          </w:tcPr>
          <w:p w14:paraId="1DCAAFDD" w14:textId="77777777" w:rsidR="00D64532" w:rsidRPr="008D7DF9" w:rsidRDefault="00D64532" w:rsidP="00AD2318">
            <w:pPr>
              <w:spacing w:after="0" w:line="360" w:lineRule="auto"/>
              <w:ind w:firstLine="172"/>
              <w:jc w:val="center"/>
              <w:rPr>
                <w:rFonts w:ascii="Times New Roman" w:hAnsi="Times New Roman" w:cs="Times New Roman"/>
              </w:rPr>
            </w:pPr>
            <w:r w:rsidRPr="008D7DF9">
              <w:rPr>
                <w:rFonts w:ascii="Times New Roman" w:hAnsi="Times New Roman" w:cs="Times New Roman"/>
              </w:rPr>
              <w:t>Уровень</w:t>
            </w:r>
          </w:p>
          <w:p w14:paraId="03C983DC" w14:textId="77777777" w:rsidR="00D64532" w:rsidRPr="008D7DF9" w:rsidRDefault="00D64532" w:rsidP="00AD2318">
            <w:pPr>
              <w:spacing w:after="0" w:line="360" w:lineRule="auto"/>
              <w:ind w:firstLine="172"/>
              <w:jc w:val="center"/>
              <w:rPr>
                <w:rFonts w:ascii="Times New Roman" w:hAnsi="Times New Roman" w:cs="Times New Roman"/>
                <w:b/>
              </w:rPr>
            </w:pPr>
            <w:r w:rsidRPr="008D7DF9">
              <w:rPr>
                <w:rFonts w:ascii="Times New Roman" w:hAnsi="Times New Roman" w:cs="Times New Roman"/>
              </w:rPr>
              <w:t>значимости (р)</w:t>
            </w:r>
          </w:p>
        </w:tc>
      </w:tr>
      <w:tr w:rsidR="00D64532" w:rsidRPr="008D7DF9" w14:paraId="601B313C" w14:textId="77777777" w:rsidTr="00AD2318">
        <w:tc>
          <w:tcPr>
            <w:tcW w:w="993" w:type="dxa"/>
            <w:vMerge/>
            <w:shd w:val="clear" w:color="auto" w:fill="auto"/>
          </w:tcPr>
          <w:p w14:paraId="3EFB499B" w14:textId="77777777" w:rsidR="00D64532" w:rsidRPr="008D7DF9" w:rsidRDefault="00D64532" w:rsidP="00AD2318">
            <w:pPr>
              <w:spacing w:after="0" w:line="360" w:lineRule="auto"/>
              <w:ind w:firstLine="41"/>
              <w:rPr>
                <w:rFonts w:ascii="Times New Roman" w:hAnsi="Times New Roman" w:cs="Times New Roman"/>
              </w:rPr>
            </w:pPr>
          </w:p>
        </w:tc>
        <w:tc>
          <w:tcPr>
            <w:tcW w:w="2126" w:type="dxa"/>
            <w:gridSpan w:val="2"/>
            <w:shd w:val="clear" w:color="auto" w:fill="FFF2CC" w:themeFill="accent4" w:themeFillTint="33"/>
          </w:tcPr>
          <w:p w14:paraId="49438F8E" w14:textId="77777777" w:rsidR="00D64532" w:rsidRPr="008D7DF9" w:rsidRDefault="00D64532" w:rsidP="00AD2318">
            <w:pPr>
              <w:tabs>
                <w:tab w:val="left" w:pos="2928"/>
              </w:tabs>
              <w:spacing w:after="0" w:line="360" w:lineRule="auto"/>
              <w:ind w:firstLine="30"/>
              <w:jc w:val="center"/>
              <w:rPr>
                <w:rFonts w:ascii="Times New Roman" w:hAnsi="Times New Roman" w:cs="Times New Roman"/>
              </w:rPr>
            </w:pPr>
            <w:r w:rsidRPr="008D7DF9">
              <w:rPr>
                <w:rFonts w:ascii="Times New Roman" w:hAnsi="Times New Roman" w:cs="Times New Roman"/>
              </w:rPr>
              <w:t>НАЖБП без СД 2</w:t>
            </w:r>
          </w:p>
        </w:tc>
        <w:tc>
          <w:tcPr>
            <w:tcW w:w="1985" w:type="dxa"/>
            <w:gridSpan w:val="2"/>
            <w:shd w:val="clear" w:color="auto" w:fill="FFF2CC" w:themeFill="accent4" w:themeFillTint="33"/>
          </w:tcPr>
          <w:p w14:paraId="3FE72908" w14:textId="77777777" w:rsidR="00D64532" w:rsidRPr="008D7DF9" w:rsidRDefault="00D64532" w:rsidP="00AD2318">
            <w:pPr>
              <w:tabs>
                <w:tab w:val="left" w:pos="2928"/>
              </w:tabs>
              <w:spacing w:after="0" w:line="360" w:lineRule="auto"/>
              <w:ind w:firstLine="30"/>
              <w:jc w:val="center"/>
              <w:rPr>
                <w:rFonts w:ascii="Times New Roman" w:hAnsi="Times New Roman" w:cs="Times New Roman"/>
              </w:rPr>
            </w:pPr>
            <w:r w:rsidRPr="008D7DF9">
              <w:rPr>
                <w:rFonts w:ascii="Times New Roman" w:hAnsi="Times New Roman" w:cs="Times New Roman"/>
              </w:rPr>
              <w:t>НАЖБП без СД 2</w:t>
            </w:r>
          </w:p>
        </w:tc>
        <w:tc>
          <w:tcPr>
            <w:tcW w:w="1984" w:type="dxa"/>
            <w:gridSpan w:val="2"/>
            <w:shd w:val="clear" w:color="auto" w:fill="E7E6E6" w:themeFill="background2"/>
          </w:tcPr>
          <w:p w14:paraId="221DE7B5"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НАЖБП + СД 2</w:t>
            </w:r>
          </w:p>
        </w:tc>
        <w:tc>
          <w:tcPr>
            <w:tcW w:w="1843" w:type="dxa"/>
            <w:gridSpan w:val="2"/>
            <w:shd w:val="clear" w:color="auto" w:fill="E7E6E6" w:themeFill="background2"/>
          </w:tcPr>
          <w:p w14:paraId="704ECF63"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НАЖБП + СД 2</w:t>
            </w:r>
          </w:p>
        </w:tc>
        <w:tc>
          <w:tcPr>
            <w:tcW w:w="1559" w:type="dxa"/>
            <w:vMerge/>
            <w:shd w:val="clear" w:color="auto" w:fill="auto"/>
          </w:tcPr>
          <w:p w14:paraId="1A76F17E" w14:textId="77777777" w:rsidR="00D64532" w:rsidRPr="008D7DF9" w:rsidRDefault="00D64532" w:rsidP="00AD2318">
            <w:pPr>
              <w:spacing w:after="0" w:line="360" w:lineRule="auto"/>
              <w:ind w:firstLine="31"/>
              <w:jc w:val="center"/>
              <w:rPr>
                <w:rFonts w:ascii="Times New Roman" w:hAnsi="Times New Roman" w:cs="Times New Roman"/>
                <w:b/>
              </w:rPr>
            </w:pPr>
          </w:p>
        </w:tc>
      </w:tr>
      <w:tr w:rsidR="00D64532" w:rsidRPr="008D7DF9" w14:paraId="126CCDCC" w14:textId="77777777" w:rsidTr="00AD2318">
        <w:tc>
          <w:tcPr>
            <w:tcW w:w="993" w:type="dxa"/>
            <w:vMerge/>
            <w:shd w:val="clear" w:color="auto" w:fill="auto"/>
          </w:tcPr>
          <w:p w14:paraId="0E3CA90F" w14:textId="77777777" w:rsidR="00D64532" w:rsidRPr="008D7DF9" w:rsidRDefault="00D64532" w:rsidP="00AD2318">
            <w:pPr>
              <w:spacing w:after="0" w:line="360" w:lineRule="auto"/>
              <w:ind w:firstLine="41"/>
              <w:rPr>
                <w:rFonts w:ascii="Times New Roman" w:hAnsi="Times New Roman" w:cs="Times New Roman"/>
              </w:rPr>
            </w:pPr>
          </w:p>
        </w:tc>
        <w:tc>
          <w:tcPr>
            <w:tcW w:w="1134" w:type="dxa"/>
            <w:shd w:val="clear" w:color="auto" w:fill="EDEDED" w:themeFill="accent3" w:themeFillTint="33"/>
          </w:tcPr>
          <w:p w14:paraId="482E6B42" w14:textId="77777777" w:rsidR="00D64532" w:rsidRPr="008D7DF9" w:rsidRDefault="00D64532" w:rsidP="00AD2318">
            <w:pPr>
              <w:spacing w:after="0" w:line="360" w:lineRule="auto"/>
              <w:ind w:firstLine="30"/>
              <w:jc w:val="center"/>
              <w:rPr>
                <w:rFonts w:ascii="Times New Roman" w:hAnsi="Times New Roman" w:cs="Times New Roman"/>
                <w:bCs/>
                <w:lang w:val="en-US"/>
              </w:rPr>
            </w:pPr>
            <w:r w:rsidRPr="008D7DF9">
              <w:rPr>
                <w:rFonts w:ascii="Times New Roman" w:hAnsi="Times New Roman" w:cs="Times New Roman"/>
                <w:bCs/>
              </w:rPr>
              <w:t xml:space="preserve">М ± </w:t>
            </w:r>
            <w:r w:rsidRPr="008D7DF9">
              <w:rPr>
                <w:rFonts w:ascii="Times New Roman" w:hAnsi="Times New Roman" w:cs="Times New Roman"/>
                <w:bCs/>
                <w:lang w:val="en-US"/>
              </w:rPr>
              <w:t>m</w:t>
            </w:r>
          </w:p>
        </w:tc>
        <w:tc>
          <w:tcPr>
            <w:tcW w:w="992" w:type="dxa"/>
            <w:shd w:val="clear" w:color="auto" w:fill="EDEDED" w:themeFill="accent3" w:themeFillTint="33"/>
          </w:tcPr>
          <w:p w14:paraId="37D58F67" w14:textId="77777777" w:rsidR="00D64532" w:rsidRPr="008D7DF9" w:rsidRDefault="00D64532" w:rsidP="00AD2318">
            <w:pPr>
              <w:spacing w:after="0" w:line="360" w:lineRule="auto"/>
              <w:ind w:firstLine="30"/>
              <w:jc w:val="center"/>
              <w:rPr>
                <w:rFonts w:ascii="Times New Roman" w:hAnsi="Times New Roman" w:cs="Times New Roman"/>
                <w:bCs/>
              </w:rPr>
            </w:pPr>
            <w:r w:rsidRPr="008D7DF9">
              <w:rPr>
                <w:rFonts w:ascii="Times New Roman" w:hAnsi="Times New Roman" w:cs="Times New Roman"/>
                <w:bCs/>
              </w:rPr>
              <w:t>95% ДИ</w:t>
            </w:r>
          </w:p>
        </w:tc>
        <w:tc>
          <w:tcPr>
            <w:tcW w:w="1134" w:type="dxa"/>
            <w:shd w:val="clear" w:color="auto" w:fill="FFF2CC" w:themeFill="accent4" w:themeFillTint="33"/>
          </w:tcPr>
          <w:p w14:paraId="16EB46C0" w14:textId="77777777" w:rsidR="00D64532" w:rsidRPr="008D7DF9" w:rsidRDefault="00D64532" w:rsidP="00AD2318">
            <w:pPr>
              <w:spacing w:after="0" w:line="360" w:lineRule="auto"/>
              <w:ind w:firstLine="30"/>
              <w:jc w:val="center"/>
              <w:rPr>
                <w:rFonts w:ascii="Times New Roman" w:hAnsi="Times New Roman" w:cs="Times New Roman"/>
              </w:rPr>
            </w:pPr>
            <w:r w:rsidRPr="008D7DF9">
              <w:rPr>
                <w:rFonts w:ascii="Times New Roman" w:hAnsi="Times New Roman" w:cs="Times New Roman"/>
                <w:bCs/>
              </w:rPr>
              <w:t xml:space="preserve">М ± </w:t>
            </w:r>
            <w:r w:rsidRPr="008D7DF9">
              <w:rPr>
                <w:rFonts w:ascii="Times New Roman" w:hAnsi="Times New Roman" w:cs="Times New Roman"/>
                <w:bCs/>
                <w:lang w:val="en-US"/>
              </w:rPr>
              <w:t>m</w:t>
            </w:r>
          </w:p>
        </w:tc>
        <w:tc>
          <w:tcPr>
            <w:tcW w:w="851" w:type="dxa"/>
            <w:shd w:val="clear" w:color="auto" w:fill="FFF2CC" w:themeFill="accent4" w:themeFillTint="33"/>
          </w:tcPr>
          <w:p w14:paraId="5B05EF8B" w14:textId="77777777" w:rsidR="00D64532" w:rsidRPr="008D7DF9" w:rsidRDefault="00D64532" w:rsidP="00AD2318">
            <w:pPr>
              <w:spacing w:after="0" w:line="360" w:lineRule="auto"/>
              <w:ind w:firstLine="30"/>
              <w:jc w:val="center"/>
              <w:rPr>
                <w:rFonts w:ascii="Times New Roman" w:hAnsi="Times New Roman" w:cs="Times New Roman"/>
              </w:rPr>
            </w:pPr>
            <w:r w:rsidRPr="008D7DF9">
              <w:rPr>
                <w:rFonts w:ascii="Times New Roman" w:hAnsi="Times New Roman" w:cs="Times New Roman"/>
                <w:bCs/>
              </w:rPr>
              <w:t>95% ДИ</w:t>
            </w:r>
          </w:p>
        </w:tc>
        <w:tc>
          <w:tcPr>
            <w:tcW w:w="1134" w:type="dxa"/>
            <w:shd w:val="clear" w:color="auto" w:fill="E7E6E6" w:themeFill="background2"/>
          </w:tcPr>
          <w:p w14:paraId="0DC37F64"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bCs/>
              </w:rPr>
              <w:t xml:space="preserve">М ± </w:t>
            </w:r>
            <w:r w:rsidRPr="008D7DF9">
              <w:rPr>
                <w:rFonts w:ascii="Times New Roman" w:hAnsi="Times New Roman" w:cs="Times New Roman"/>
                <w:bCs/>
                <w:lang w:val="en-US"/>
              </w:rPr>
              <w:t>m</w:t>
            </w:r>
          </w:p>
        </w:tc>
        <w:tc>
          <w:tcPr>
            <w:tcW w:w="850" w:type="dxa"/>
            <w:shd w:val="clear" w:color="auto" w:fill="E7E6E6" w:themeFill="background2"/>
          </w:tcPr>
          <w:p w14:paraId="1FFAD547"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bCs/>
              </w:rPr>
              <w:t>95% ДИ</w:t>
            </w:r>
          </w:p>
        </w:tc>
        <w:tc>
          <w:tcPr>
            <w:tcW w:w="993" w:type="dxa"/>
            <w:shd w:val="clear" w:color="auto" w:fill="FFF2CC" w:themeFill="accent4" w:themeFillTint="33"/>
          </w:tcPr>
          <w:p w14:paraId="74D4D63D"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bCs/>
              </w:rPr>
              <w:t xml:space="preserve">М ± </w:t>
            </w:r>
            <w:r w:rsidRPr="008D7DF9">
              <w:rPr>
                <w:rFonts w:ascii="Times New Roman" w:hAnsi="Times New Roman" w:cs="Times New Roman"/>
                <w:bCs/>
                <w:lang w:val="en-US"/>
              </w:rPr>
              <w:t>m</w:t>
            </w:r>
          </w:p>
        </w:tc>
        <w:tc>
          <w:tcPr>
            <w:tcW w:w="850" w:type="dxa"/>
            <w:shd w:val="clear" w:color="auto" w:fill="FFF2CC" w:themeFill="accent4" w:themeFillTint="33"/>
          </w:tcPr>
          <w:p w14:paraId="242BCD03"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bCs/>
              </w:rPr>
              <w:t>95% ДИ</w:t>
            </w:r>
          </w:p>
        </w:tc>
        <w:tc>
          <w:tcPr>
            <w:tcW w:w="1559" w:type="dxa"/>
            <w:vMerge/>
            <w:shd w:val="clear" w:color="auto" w:fill="auto"/>
          </w:tcPr>
          <w:p w14:paraId="3F64A077" w14:textId="77777777" w:rsidR="00D64532" w:rsidRPr="008D7DF9" w:rsidRDefault="00D64532" w:rsidP="00AD2318">
            <w:pPr>
              <w:spacing w:after="0" w:line="360" w:lineRule="auto"/>
              <w:ind w:firstLine="31"/>
              <w:jc w:val="center"/>
              <w:rPr>
                <w:rFonts w:ascii="Times New Roman" w:hAnsi="Times New Roman" w:cs="Times New Roman"/>
              </w:rPr>
            </w:pPr>
          </w:p>
        </w:tc>
      </w:tr>
      <w:tr w:rsidR="00D64532" w:rsidRPr="008D7DF9" w14:paraId="3C460FF9" w14:textId="77777777" w:rsidTr="00AD2318">
        <w:tc>
          <w:tcPr>
            <w:tcW w:w="993" w:type="dxa"/>
            <w:shd w:val="clear" w:color="auto" w:fill="auto"/>
          </w:tcPr>
          <w:p w14:paraId="731FD968" w14:textId="77777777" w:rsidR="00D64532" w:rsidRPr="008D7DF9" w:rsidRDefault="00D64532" w:rsidP="00AD2318">
            <w:pPr>
              <w:spacing w:after="0" w:line="360" w:lineRule="auto"/>
              <w:ind w:firstLine="41"/>
              <w:jc w:val="center"/>
              <w:rPr>
                <w:rFonts w:ascii="Times New Roman" w:hAnsi="Times New Roman" w:cs="Times New Roman"/>
                <w:sz w:val="20"/>
                <w:szCs w:val="20"/>
              </w:rPr>
            </w:pPr>
          </w:p>
        </w:tc>
        <w:tc>
          <w:tcPr>
            <w:tcW w:w="2126" w:type="dxa"/>
            <w:gridSpan w:val="2"/>
            <w:shd w:val="clear" w:color="auto" w:fill="EDEDED" w:themeFill="accent3" w:themeFillTint="33"/>
          </w:tcPr>
          <w:p w14:paraId="27E463DE" w14:textId="77777777" w:rsidR="00D64532" w:rsidRPr="008D7DF9" w:rsidRDefault="00D64532" w:rsidP="00AD2318">
            <w:pPr>
              <w:spacing w:after="0" w:line="360" w:lineRule="auto"/>
              <w:ind w:firstLine="30"/>
              <w:jc w:val="center"/>
              <w:rPr>
                <w:rFonts w:ascii="Times New Roman" w:hAnsi="Times New Roman" w:cs="Times New Roman"/>
                <w:sz w:val="20"/>
                <w:szCs w:val="20"/>
              </w:rPr>
            </w:pPr>
            <w:r w:rsidRPr="008D7DF9">
              <w:rPr>
                <w:rFonts w:ascii="Times New Roman" w:hAnsi="Times New Roman" w:cs="Times New Roman"/>
                <w:sz w:val="20"/>
                <w:szCs w:val="20"/>
              </w:rPr>
              <w:t>3</w:t>
            </w:r>
          </w:p>
        </w:tc>
        <w:tc>
          <w:tcPr>
            <w:tcW w:w="1985" w:type="dxa"/>
            <w:gridSpan w:val="2"/>
            <w:shd w:val="clear" w:color="auto" w:fill="FFF2CC" w:themeFill="accent4" w:themeFillTint="33"/>
          </w:tcPr>
          <w:p w14:paraId="7FD80380" w14:textId="77777777" w:rsidR="00D64532" w:rsidRPr="008D7DF9" w:rsidRDefault="00D64532" w:rsidP="00AD2318">
            <w:pPr>
              <w:spacing w:after="0" w:line="360" w:lineRule="auto"/>
              <w:ind w:firstLine="30"/>
              <w:jc w:val="center"/>
              <w:rPr>
                <w:rFonts w:ascii="Times New Roman" w:hAnsi="Times New Roman" w:cs="Times New Roman"/>
                <w:sz w:val="20"/>
                <w:szCs w:val="20"/>
              </w:rPr>
            </w:pPr>
            <w:r w:rsidRPr="008D7DF9">
              <w:rPr>
                <w:rFonts w:ascii="Times New Roman" w:hAnsi="Times New Roman" w:cs="Times New Roman"/>
                <w:sz w:val="20"/>
                <w:szCs w:val="20"/>
              </w:rPr>
              <w:t>4</w:t>
            </w:r>
          </w:p>
        </w:tc>
        <w:tc>
          <w:tcPr>
            <w:tcW w:w="1984" w:type="dxa"/>
            <w:gridSpan w:val="2"/>
            <w:shd w:val="clear" w:color="auto" w:fill="E7E6E6" w:themeFill="background2"/>
          </w:tcPr>
          <w:p w14:paraId="1D0B4D1F" w14:textId="77777777" w:rsidR="00D64532" w:rsidRPr="008D7DF9" w:rsidRDefault="00D64532" w:rsidP="00AD2318">
            <w:pPr>
              <w:spacing w:after="0" w:line="360" w:lineRule="auto"/>
              <w:ind w:firstLine="31"/>
              <w:jc w:val="center"/>
              <w:rPr>
                <w:rFonts w:ascii="Times New Roman" w:hAnsi="Times New Roman" w:cs="Times New Roman"/>
                <w:sz w:val="20"/>
                <w:szCs w:val="20"/>
              </w:rPr>
            </w:pPr>
            <w:r w:rsidRPr="008D7DF9">
              <w:rPr>
                <w:rFonts w:ascii="Times New Roman" w:hAnsi="Times New Roman" w:cs="Times New Roman"/>
                <w:sz w:val="20"/>
                <w:szCs w:val="20"/>
              </w:rPr>
              <w:t>5</w:t>
            </w:r>
          </w:p>
        </w:tc>
        <w:tc>
          <w:tcPr>
            <w:tcW w:w="1843" w:type="dxa"/>
            <w:gridSpan w:val="2"/>
            <w:shd w:val="clear" w:color="auto" w:fill="FFF2CC" w:themeFill="accent4" w:themeFillTint="33"/>
          </w:tcPr>
          <w:p w14:paraId="559A6F68" w14:textId="77777777" w:rsidR="00D64532" w:rsidRPr="008D7DF9" w:rsidRDefault="00D64532" w:rsidP="00AD2318">
            <w:pPr>
              <w:spacing w:after="0" w:line="360" w:lineRule="auto"/>
              <w:ind w:firstLine="31"/>
              <w:jc w:val="center"/>
              <w:rPr>
                <w:rFonts w:ascii="Times New Roman" w:hAnsi="Times New Roman" w:cs="Times New Roman"/>
                <w:sz w:val="20"/>
                <w:szCs w:val="20"/>
              </w:rPr>
            </w:pPr>
            <w:r w:rsidRPr="008D7DF9">
              <w:rPr>
                <w:rFonts w:ascii="Times New Roman" w:hAnsi="Times New Roman" w:cs="Times New Roman"/>
                <w:sz w:val="20"/>
                <w:szCs w:val="20"/>
              </w:rPr>
              <w:t>6</w:t>
            </w:r>
          </w:p>
        </w:tc>
        <w:tc>
          <w:tcPr>
            <w:tcW w:w="1559" w:type="dxa"/>
            <w:vMerge/>
            <w:shd w:val="clear" w:color="auto" w:fill="auto"/>
          </w:tcPr>
          <w:p w14:paraId="20B0DE1F" w14:textId="77777777" w:rsidR="00D64532" w:rsidRPr="008D7DF9" w:rsidRDefault="00D64532" w:rsidP="00AD2318">
            <w:pPr>
              <w:spacing w:after="0" w:line="360" w:lineRule="auto"/>
              <w:ind w:firstLine="31"/>
              <w:jc w:val="center"/>
              <w:rPr>
                <w:rFonts w:ascii="Times New Roman" w:hAnsi="Times New Roman" w:cs="Times New Roman"/>
                <w:sz w:val="20"/>
                <w:szCs w:val="20"/>
              </w:rPr>
            </w:pPr>
          </w:p>
        </w:tc>
      </w:tr>
      <w:tr w:rsidR="00D64532" w:rsidRPr="008D7DF9" w14:paraId="52A940B9" w14:textId="77777777" w:rsidTr="00AD2318">
        <w:tc>
          <w:tcPr>
            <w:tcW w:w="993" w:type="dxa"/>
            <w:shd w:val="clear" w:color="auto" w:fill="auto"/>
          </w:tcPr>
          <w:p w14:paraId="66DF8C96" w14:textId="77777777" w:rsidR="00D64532" w:rsidRPr="008D7DF9" w:rsidRDefault="00D64532" w:rsidP="00AD2318">
            <w:pPr>
              <w:spacing w:after="0" w:line="360" w:lineRule="auto"/>
              <w:ind w:firstLine="41"/>
              <w:rPr>
                <w:rFonts w:ascii="Times New Roman" w:hAnsi="Times New Roman" w:cs="Times New Roman"/>
              </w:rPr>
            </w:pPr>
            <w:r w:rsidRPr="008D7DF9">
              <w:rPr>
                <w:rFonts w:ascii="Times New Roman" w:hAnsi="Times New Roman" w:cs="Times New Roman"/>
              </w:rPr>
              <w:t>АТФ</w:t>
            </w:r>
          </w:p>
          <w:p w14:paraId="29213B1F" w14:textId="77777777" w:rsidR="00D64532" w:rsidRPr="008D7DF9" w:rsidRDefault="00D64532" w:rsidP="00AD2318">
            <w:pPr>
              <w:spacing w:after="0" w:line="360" w:lineRule="auto"/>
              <w:ind w:firstLine="41"/>
              <w:rPr>
                <w:rFonts w:ascii="Times New Roman" w:hAnsi="Times New Roman" w:cs="Times New Roman"/>
                <w:lang w:val="en-US"/>
              </w:rPr>
            </w:pPr>
            <w:r w:rsidRPr="008D7DF9">
              <w:rPr>
                <w:rFonts w:ascii="Times New Roman" w:hAnsi="Times New Roman" w:cs="Times New Roman"/>
              </w:rPr>
              <w:t>µM</w:t>
            </w:r>
            <w:r w:rsidRPr="008D7DF9">
              <w:rPr>
                <w:rFonts w:ascii="Times New Roman" w:eastAsia="Times New Roman" w:hAnsi="Times New Roman" w:cs="Times New Roman"/>
                <w:color w:val="000000"/>
                <w:lang w:eastAsia="ru-RU"/>
              </w:rPr>
              <w:t xml:space="preserve"> </w:t>
            </w:r>
            <w:r w:rsidRPr="008D7DF9">
              <w:rPr>
                <w:rFonts w:ascii="Times New Roman" w:eastAsia="Times New Roman" w:hAnsi="Times New Roman" w:cs="Times New Roman"/>
                <w:color w:val="000000"/>
                <w:lang w:val="en-US" w:eastAsia="ru-RU"/>
              </w:rPr>
              <w:t>(</w:t>
            </w:r>
            <w:r w:rsidRPr="008D7DF9">
              <w:rPr>
                <w:rFonts w:ascii="Times New Roman" w:eastAsia="Times New Roman" w:hAnsi="Times New Roman" w:cs="Times New Roman"/>
                <w:color w:val="000000"/>
                <w:lang w:eastAsia="ru-RU"/>
              </w:rPr>
              <w:t>Кровь DMSO</w:t>
            </w:r>
            <w:r w:rsidRPr="008D7DF9">
              <w:rPr>
                <w:rFonts w:ascii="Times New Roman" w:eastAsia="Times New Roman" w:hAnsi="Times New Roman" w:cs="Times New Roman"/>
                <w:color w:val="000000"/>
                <w:lang w:val="en-US" w:eastAsia="ru-RU"/>
              </w:rPr>
              <w:t>)</w:t>
            </w:r>
          </w:p>
        </w:tc>
        <w:tc>
          <w:tcPr>
            <w:tcW w:w="1134" w:type="dxa"/>
            <w:shd w:val="clear" w:color="auto" w:fill="EDEDED" w:themeFill="accent3" w:themeFillTint="33"/>
          </w:tcPr>
          <w:p w14:paraId="7AE5EBED" w14:textId="77777777" w:rsidR="00D64532" w:rsidRPr="008D7DF9" w:rsidRDefault="00D64532" w:rsidP="00AD2318">
            <w:pPr>
              <w:spacing w:after="0" w:line="360" w:lineRule="auto"/>
              <w:ind w:firstLine="30"/>
              <w:jc w:val="center"/>
              <w:rPr>
                <w:rFonts w:ascii="Times New Roman" w:hAnsi="Times New Roman" w:cs="Times New Roman"/>
              </w:rPr>
            </w:pPr>
            <w:r w:rsidRPr="008D7DF9">
              <w:rPr>
                <w:rFonts w:ascii="Times New Roman" w:hAnsi="Times New Roman" w:cs="Times New Roman"/>
              </w:rPr>
              <w:t>0,55±0,03</w:t>
            </w:r>
          </w:p>
        </w:tc>
        <w:tc>
          <w:tcPr>
            <w:tcW w:w="992" w:type="dxa"/>
            <w:shd w:val="clear" w:color="auto" w:fill="EDEDED" w:themeFill="accent3" w:themeFillTint="33"/>
          </w:tcPr>
          <w:p w14:paraId="6198D0DE" w14:textId="77777777" w:rsidR="00D64532" w:rsidRPr="008D7DF9" w:rsidRDefault="00D64532" w:rsidP="00AD2318">
            <w:pPr>
              <w:spacing w:after="0" w:line="360" w:lineRule="auto"/>
              <w:ind w:firstLine="30"/>
              <w:jc w:val="center"/>
              <w:rPr>
                <w:rFonts w:ascii="Times New Roman" w:hAnsi="Times New Roman" w:cs="Times New Roman"/>
              </w:rPr>
            </w:pPr>
            <w:r w:rsidRPr="008D7DF9">
              <w:rPr>
                <w:rFonts w:ascii="Times New Roman" w:hAnsi="Times New Roman" w:cs="Times New Roman"/>
              </w:rPr>
              <w:t>0,47-0,62</w:t>
            </w:r>
          </w:p>
        </w:tc>
        <w:tc>
          <w:tcPr>
            <w:tcW w:w="1134" w:type="dxa"/>
            <w:shd w:val="clear" w:color="auto" w:fill="FFF2CC" w:themeFill="accent4" w:themeFillTint="33"/>
          </w:tcPr>
          <w:p w14:paraId="3E91B289" w14:textId="77777777" w:rsidR="00D64532" w:rsidRPr="008D7DF9" w:rsidRDefault="00D64532" w:rsidP="00AD2318">
            <w:pPr>
              <w:spacing w:after="0" w:line="360" w:lineRule="auto"/>
              <w:ind w:firstLine="30"/>
              <w:jc w:val="center"/>
              <w:rPr>
                <w:rFonts w:ascii="Times New Roman" w:hAnsi="Times New Roman" w:cs="Times New Roman"/>
              </w:rPr>
            </w:pPr>
            <w:r w:rsidRPr="008D7DF9">
              <w:rPr>
                <w:rFonts w:ascii="Times New Roman" w:hAnsi="Times New Roman" w:cs="Times New Roman"/>
              </w:rPr>
              <w:t>0,74±0,05</w:t>
            </w:r>
          </w:p>
        </w:tc>
        <w:tc>
          <w:tcPr>
            <w:tcW w:w="851" w:type="dxa"/>
            <w:shd w:val="clear" w:color="auto" w:fill="FFF2CC" w:themeFill="accent4" w:themeFillTint="33"/>
          </w:tcPr>
          <w:p w14:paraId="767AFC18" w14:textId="77777777" w:rsidR="00D64532" w:rsidRPr="008D7DF9" w:rsidRDefault="00D64532" w:rsidP="00AD2318">
            <w:pPr>
              <w:spacing w:after="0" w:line="360" w:lineRule="auto"/>
              <w:ind w:firstLine="30"/>
              <w:jc w:val="center"/>
              <w:rPr>
                <w:rFonts w:ascii="Times New Roman" w:hAnsi="Times New Roman" w:cs="Times New Roman"/>
              </w:rPr>
            </w:pPr>
            <w:r w:rsidRPr="008D7DF9">
              <w:rPr>
                <w:rFonts w:ascii="Times New Roman" w:hAnsi="Times New Roman" w:cs="Times New Roman"/>
              </w:rPr>
              <w:t>0,62-0,86</w:t>
            </w:r>
          </w:p>
        </w:tc>
        <w:tc>
          <w:tcPr>
            <w:tcW w:w="1134" w:type="dxa"/>
            <w:shd w:val="clear" w:color="auto" w:fill="E7E6E6" w:themeFill="background2"/>
          </w:tcPr>
          <w:p w14:paraId="67262C1D"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0,8±0,05</w:t>
            </w:r>
          </w:p>
        </w:tc>
        <w:tc>
          <w:tcPr>
            <w:tcW w:w="850" w:type="dxa"/>
            <w:shd w:val="clear" w:color="auto" w:fill="E7E6E6" w:themeFill="background2"/>
          </w:tcPr>
          <w:p w14:paraId="3E773711"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0,68-0,93</w:t>
            </w:r>
          </w:p>
        </w:tc>
        <w:tc>
          <w:tcPr>
            <w:tcW w:w="993" w:type="dxa"/>
            <w:shd w:val="clear" w:color="auto" w:fill="FFF2CC" w:themeFill="accent4" w:themeFillTint="33"/>
          </w:tcPr>
          <w:p w14:paraId="7E885B8B"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0,42±0,02</w:t>
            </w:r>
          </w:p>
        </w:tc>
        <w:tc>
          <w:tcPr>
            <w:tcW w:w="850" w:type="dxa"/>
            <w:shd w:val="clear" w:color="auto" w:fill="FFF2CC" w:themeFill="accent4" w:themeFillTint="33"/>
          </w:tcPr>
          <w:p w14:paraId="502CD191"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0,37-0,47</w:t>
            </w:r>
          </w:p>
        </w:tc>
        <w:tc>
          <w:tcPr>
            <w:tcW w:w="1559" w:type="dxa"/>
            <w:shd w:val="clear" w:color="auto" w:fill="auto"/>
          </w:tcPr>
          <w:p w14:paraId="62707B12" w14:textId="77777777" w:rsidR="00D64532" w:rsidRPr="008D7DF9" w:rsidRDefault="00D64532" w:rsidP="00AD2318">
            <w:pPr>
              <w:spacing w:after="0" w:line="360" w:lineRule="auto"/>
              <w:ind w:firstLine="31"/>
              <w:jc w:val="center"/>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1-2</w:t>
            </w:r>
            <w:r w:rsidRPr="008D7DF9">
              <w:rPr>
                <w:rFonts w:ascii="Times New Roman" w:hAnsi="Times New Roman" w:cs="Times New Roman"/>
                <w:b/>
                <w:bCs/>
                <w:sz w:val="20"/>
                <w:szCs w:val="20"/>
              </w:rPr>
              <w:t>&lt;0,001</w:t>
            </w:r>
          </w:p>
          <w:p w14:paraId="102E41C0" w14:textId="77777777" w:rsidR="00D64532" w:rsidRPr="008D7DF9" w:rsidRDefault="00D64532" w:rsidP="00AD2318">
            <w:pPr>
              <w:spacing w:after="0" w:line="360" w:lineRule="auto"/>
              <w:ind w:firstLine="31"/>
              <w:jc w:val="center"/>
              <w:rPr>
                <w:rFonts w:ascii="Times New Roman" w:hAnsi="Times New Roman" w:cs="Times New Roman"/>
                <w:b/>
                <w:sz w:val="20"/>
                <w:szCs w:val="20"/>
              </w:rPr>
            </w:pPr>
            <w:r w:rsidRPr="008D7DF9">
              <w:rPr>
                <w:rFonts w:ascii="Times New Roman" w:hAnsi="Times New Roman" w:cs="Times New Roman"/>
                <w:b/>
                <w:sz w:val="20"/>
                <w:szCs w:val="20"/>
              </w:rPr>
              <w:t>Р</w:t>
            </w:r>
            <w:r w:rsidRPr="008D7DF9">
              <w:rPr>
                <w:rFonts w:ascii="Times New Roman" w:hAnsi="Times New Roman" w:cs="Times New Roman"/>
                <w:b/>
                <w:sz w:val="20"/>
                <w:szCs w:val="20"/>
                <w:vertAlign w:val="subscript"/>
              </w:rPr>
              <w:t>3-4</w:t>
            </w:r>
            <w:r w:rsidRPr="008D7DF9">
              <w:rPr>
                <w:rFonts w:ascii="Times New Roman" w:hAnsi="Times New Roman" w:cs="Times New Roman"/>
                <w:b/>
                <w:sz w:val="20"/>
                <w:szCs w:val="20"/>
              </w:rPr>
              <w:t>&lt;0,001</w:t>
            </w:r>
          </w:p>
          <w:p w14:paraId="599D1EEB" w14:textId="77777777" w:rsidR="00D64532" w:rsidRPr="008D7DF9" w:rsidRDefault="00D64532" w:rsidP="00AD2318">
            <w:pPr>
              <w:spacing w:after="0" w:line="360" w:lineRule="auto"/>
              <w:ind w:firstLine="31"/>
              <w:jc w:val="center"/>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5-6</w:t>
            </w:r>
            <w:r w:rsidRPr="008D7DF9">
              <w:rPr>
                <w:rFonts w:ascii="Times New Roman" w:hAnsi="Times New Roman" w:cs="Times New Roman"/>
                <w:b/>
                <w:bCs/>
                <w:sz w:val="20"/>
                <w:szCs w:val="20"/>
              </w:rPr>
              <w:t>&lt;0,001</w:t>
            </w:r>
          </w:p>
          <w:p w14:paraId="7BB7F1BD" w14:textId="77777777" w:rsidR="00D64532" w:rsidRPr="008D7DF9" w:rsidRDefault="00D64532" w:rsidP="00AD2318">
            <w:pPr>
              <w:spacing w:after="0" w:line="360" w:lineRule="auto"/>
              <w:ind w:firstLine="31"/>
              <w:jc w:val="center"/>
              <w:rPr>
                <w:rFonts w:ascii="Times New Roman" w:hAnsi="Times New Roman" w:cs="Times New Roman"/>
                <w:b/>
                <w:sz w:val="20"/>
                <w:szCs w:val="20"/>
              </w:rPr>
            </w:pPr>
            <w:r w:rsidRPr="008D7DF9">
              <w:rPr>
                <w:rFonts w:ascii="Times New Roman" w:hAnsi="Times New Roman" w:cs="Times New Roman"/>
                <w:b/>
                <w:sz w:val="20"/>
                <w:szCs w:val="20"/>
              </w:rPr>
              <w:t>Р</w:t>
            </w:r>
            <w:r w:rsidRPr="008D7DF9">
              <w:rPr>
                <w:rFonts w:ascii="Times New Roman" w:hAnsi="Times New Roman" w:cs="Times New Roman"/>
                <w:b/>
                <w:sz w:val="20"/>
                <w:szCs w:val="20"/>
                <w:vertAlign w:val="subscript"/>
              </w:rPr>
              <w:t>1-3</w:t>
            </w:r>
            <w:r w:rsidRPr="008D7DF9">
              <w:rPr>
                <w:rFonts w:ascii="Times New Roman" w:hAnsi="Times New Roman" w:cs="Times New Roman"/>
                <w:b/>
                <w:sz w:val="20"/>
                <w:szCs w:val="20"/>
              </w:rPr>
              <w:t>&lt;0,05</w:t>
            </w:r>
          </w:p>
          <w:p w14:paraId="5AC1CDBA" w14:textId="77777777" w:rsidR="00D64532" w:rsidRPr="008D7DF9" w:rsidRDefault="00D64532" w:rsidP="00AD2318">
            <w:pPr>
              <w:spacing w:after="0" w:line="360" w:lineRule="auto"/>
              <w:ind w:firstLine="31"/>
              <w:jc w:val="center"/>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3-</w:t>
            </w:r>
            <w:r w:rsidRPr="008D7DF9">
              <w:rPr>
                <w:rFonts w:ascii="Times New Roman" w:hAnsi="Times New Roman" w:cs="Times New Roman"/>
                <w:b/>
                <w:bCs/>
                <w:sz w:val="20"/>
                <w:szCs w:val="20"/>
                <w:vertAlign w:val="subscript"/>
              </w:rPr>
              <w:t>5</w:t>
            </w:r>
            <w:r w:rsidRPr="008D7DF9">
              <w:rPr>
                <w:rFonts w:ascii="Times New Roman" w:hAnsi="Times New Roman" w:cs="Times New Roman"/>
                <w:b/>
                <w:bCs/>
                <w:sz w:val="20"/>
                <w:szCs w:val="20"/>
              </w:rPr>
              <w:t>&lt;0,001</w:t>
            </w:r>
          </w:p>
          <w:p w14:paraId="57FE5254" w14:textId="77777777" w:rsidR="00D64532" w:rsidRPr="008D7DF9" w:rsidRDefault="00D64532" w:rsidP="00AD2318">
            <w:pPr>
              <w:spacing w:after="0" w:line="360" w:lineRule="auto"/>
              <w:ind w:firstLine="31"/>
              <w:jc w:val="center"/>
              <w:rPr>
                <w:rFonts w:ascii="Times New Roman" w:hAnsi="Times New Roman" w:cs="Times New Roman"/>
                <w:sz w:val="20"/>
                <w:szCs w:val="20"/>
              </w:rPr>
            </w:pPr>
            <w:r w:rsidRPr="008D7DF9">
              <w:rPr>
                <w:rFonts w:ascii="Times New Roman" w:hAnsi="Times New Roman" w:cs="Times New Roman"/>
                <w:b/>
                <w:sz w:val="20"/>
                <w:szCs w:val="20"/>
              </w:rPr>
              <w:t>Р</w:t>
            </w:r>
            <w:r w:rsidRPr="008D7DF9">
              <w:rPr>
                <w:rFonts w:ascii="Times New Roman" w:hAnsi="Times New Roman" w:cs="Times New Roman"/>
                <w:b/>
                <w:sz w:val="20"/>
                <w:szCs w:val="20"/>
                <w:vertAlign w:val="subscript"/>
              </w:rPr>
              <w:t>2-4</w:t>
            </w:r>
            <w:r w:rsidRPr="008D7DF9">
              <w:rPr>
                <w:rFonts w:ascii="Times New Roman" w:hAnsi="Times New Roman" w:cs="Times New Roman"/>
                <w:b/>
                <w:sz w:val="20"/>
                <w:szCs w:val="20"/>
              </w:rPr>
              <w:t>&lt;0,05</w:t>
            </w:r>
          </w:p>
        </w:tc>
      </w:tr>
    </w:tbl>
    <w:p w14:paraId="4224DBBD" w14:textId="77777777" w:rsidR="00D64532" w:rsidRPr="008D7DF9" w:rsidRDefault="00D64532" w:rsidP="00D64532">
      <w:pPr>
        <w:spacing w:after="0" w:line="360" w:lineRule="auto"/>
        <w:ind w:firstLine="567"/>
        <w:jc w:val="both"/>
        <w:rPr>
          <w:rFonts w:ascii="Times New Roman" w:hAnsi="Times New Roman" w:cs="Times New Roman"/>
          <w:sz w:val="28"/>
          <w:szCs w:val="28"/>
        </w:rPr>
      </w:pPr>
    </w:p>
    <w:p w14:paraId="1B0EB608" w14:textId="06DE6E82"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Предполагаем, что высокий уровень АТФ из эритроцитов человека у жителей </w:t>
      </w:r>
      <w:r w:rsidR="006F3FE0" w:rsidRPr="006F3FE0">
        <w:rPr>
          <w:rFonts w:ascii="Times New Roman" w:hAnsi="Times New Roman" w:cs="Times New Roman"/>
          <w:sz w:val="28"/>
          <w:szCs w:val="28"/>
        </w:rPr>
        <w:t xml:space="preserve">среднегорья </w:t>
      </w:r>
      <w:r w:rsidRPr="008D7DF9">
        <w:rPr>
          <w:rFonts w:ascii="Times New Roman" w:hAnsi="Times New Roman" w:cs="Times New Roman"/>
          <w:sz w:val="28"/>
          <w:szCs w:val="28"/>
        </w:rPr>
        <w:t>может иметь компенсаторный характер в ответ на воздействие хронической гипоксии. Неспособность эритроцитов высвобождать АТФ в ответ на снижение уровня О</w:t>
      </w:r>
      <w:r w:rsidRPr="008D7DF9">
        <w:rPr>
          <w:rFonts w:ascii="Times New Roman" w:hAnsi="Times New Roman" w:cs="Times New Roman"/>
          <w:sz w:val="28"/>
          <w:szCs w:val="28"/>
          <w:vertAlign w:val="subscript"/>
        </w:rPr>
        <w:t>2</w:t>
      </w:r>
      <w:r w:rsidRPr="008D7DF9">
        <w:rPr>
          <w:rFonts w:ascii="Times New Roman" w:hAnsi="Times New Roman" w:cs="Times New Roman"/>
          <w:sz w:val="28"/>
          <w:szCs w:val="28"/>
        </w:rPr>
        <w:t xml:space="preserve"> при СД2 вероятно связан с нарушением накопления </w:t>
      </w:r>
      <w:proofErr w:type="spellStart"/>
      <w:r w:rsidRPr="008D7DF9">
        <w:rPr>
          <w:rFonts w:ascii="Times New Roman" w:hAnsi="Times New Roman" w:cs="Times New Roman"/>
          <w:sz w:val="28"/>
          <w:szCs w:val="28"/>
        </w:rPr>
        <w:t>цАМФ</w:t>
      </w:r>
      <w:proofErr w:type="spellEnd"/>
      <w:r w:rsidRPr="008D7DF9">
        <w:rPr>
          <w:rFonts w:ascii="Times New Roman" w:hAnsi="Times New Roman" w:cs="Times New Roman"/>
          <w:sz w:val="28"/>
          <w:szCs w:val="28"/>
        </w:rPr>
        <w:t xml:space="preserve"> и высвобождения АТФ. Повышенный уровень </w:t>
      </w:r>
      <w:proofErr w:type="spellStart"/>
      <w:r w:rsidRPr="008D7DF9">
        <w:rPr>
          <w:rFonts w:ascii="Times New Roman" w:hAnsi="Times New Roman" w:cs="Times New Roman"/>
          <w:sz w:val="28"/>
          <w:szCs w:val="28"/>
        </w:rPr>
        <w:t>лактата</w:t>
      </w:r>
      <w:proofErr w:type="spellEnd"/>
      <w:r w:rsidRPr="008D7DF9">
        <w:rPr>
          <w:rFonts w:ascii="Times New Roman" w:hAnsi="Times New Roman" w:cs="Times New Roman"/>
          <w:sz w:val="28"/>
          <w:szCs w:val="28"/>
        </w:rPr>
        <w:t xml:space="preserve"> при СД2 также может ухудшить способность эритроцитов адекватно реагировать на </w:t>
      </w:r>
      <w:proofErr w:type="spellStart"/>
      <w:r w:rsidRPr="008D7DF9">
        <w:rPr>
          <w:rFonts w:ascii="Times New Roman" w:hAnsi="Times New Roman" w:cs="Times New Roman"/>
          <w:sz w:val="28"/>
          <w:szCs w:val="28"/>
        </w:rPr>
        <w:t>гипоксичекую</w:t>
      </w:r>
      <w:proofErr w:type="spellEnd"/>
      <w:r w:rsidRPr="008D7DF9">
        <w:rPr>
          <w:rFonts w:ascii="Times New Roman" w:hAnsi="Times New Roman" w:cs="Times New Roman"/>
          <w:sz w:val="28"/>
          <w:szCs w:val="28"/>
        </w:rPr>
        <w:t xml:space="preserve"> среду.</w:t>
      </w:r>
    </w:p>
    <w:p w14:paraId="1E6A189D" w14:textId="77777777" w:rsidR="00D64532" w:rsidRPr="008D7DF9" w:rsidRDefault="00D64532" w:rsidP="00C8304A">
      <w:pPr>
        <w:spacing w:after="0" w:line="240" w:lineRule="auto"/>
        <w:ind w:firstLine="567"/>
        <w:jc w:val="center"/>
        <w:rPr>
          <w:rFonts w:ascii="Times New Roman" w:hAnsi="Times New Roman" w:cs="Times New Roman"/>
          <w:noProof/>
          <w:sz w:val="24"/>
        </w:rPr>
      </w:pPr>
      <w:r w:rsidRPr="008D7DF9">
        <w:rPr>
          <w:rFonts w:ascii="Times New Roman" w:hAnsi="Times New Roman" w:cs="Times New Roman"/>
          <w:noProof/>
        </w:rPr>
        <w:lastRenderedPageBreak/>
        <w:drawing>
          <wp:inline distT="0" distB="0" distL="0" distR="0" wp14:anchorId="542E42DC" wp14:editId="26CC6A32">
            <wp:extent cx="2676525" cy="3038475"/>
            <wp:effectExtent l="0" t="0" r="9525" b="952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82318" cy="3045051"/>
                    </a:xfrm>
                    <a:prstGeom prst="rect">
                      <a:avLst/>
                    </a:prstGeom>
                    <a:noFill/>
                    <a:ln>
                      <a:noFill/>
                    </a:ln>
                  </pic:spPr>
                </pic:pic>
              </a:graphicData>
            </a:graphic>
          </wp:inline>
        </w:drawing>
      </w:r>
    </w:p>
    <w:p w14:paraId="70EE7842" w14:textId="77777777" w:rsidR="00D64532" w:rsidRPr="008D7DF9" w:rsidRDefault="00D64532" w:rsidP="00D64532">
      <w:pPr>
        <w:spacing w:after="0" w:line="240" w:lineRule="auto"/>
        <w:ind w:firstLine="567"/>
        <w:rPr>
          <w:rFonts w:ascii="Times New Roman" w:hAnsi="Times New Roman" w:cs="Times New Roman"/>
          <w:bCs/>
          <w:noProof/>
          <w:sz w:val="24"/>
        </w:rPr>
      </w:pPr>
    </w:p>
    <w:p w14:paraId="22F8F503" w14:textId="77777777" w:rsidR="00C8304A" w:rsidRDefault="00D64532" w:rsidP="00C8304A">
      <w:pPr>
        <w:spacing w:before="120" w:after="0" w:line="240" w:lineRule="auto"/>
        <w:jc w:val="center"/>
        <w:rPr>
          <w:rFonts w:ascii="Times New Roman" w:hAnsi="Times New Roman" w:cs="Times New Roman"/>
          <w:sz w:val="28"/>
          <w:szCs w:val="28"/>
        </w:rPr>
      </w:pPr>
      <w:r w:rsidRPr="00C8304A">
        <w:rPr>
          <w:rFonts w:ascii="Times New Roman" w:hAnsi="Times New Roman" w:cs="Times New Roman"/>
          <w:bCs/>
          <w:noProof/>
          <w:sz w:val="28"/>
          <w:szCs w:val="24"/>
        </w:rPr>
        <w:t xml:space="preserve">Рисунок </w:t>
      </w:r>
      <w:r w:rsidR="00112B45" w:rsidRPr="00C8304A">
        <w:rPr>
          <w:rFonts w:ascii="Times New Roman" w:hAnsi="Times New Roman" w:cs="Times New Roman"/>
          <w:bCs/>
          <w:noProof/>
          <w:sz w:val="28"/>
          <w:szCs w:val="24"/>
        </w:rPr>
        <w:t>3</w:t>
      </w:r>
      <w:r w:rsidRPr="00C8304A">
        <w:rPr>
          <w:rFonts w:ascii="Times New Roman" w:hAnsi="Times New Roman" w:cs="Times New Roman"/>
          <w:bCs/>
          <w:noProof/>
          <w:sz w:val="28"/>
          <w:szCs w:val="24"/>
        </w:rPr>
        <w:t>.1</w:t>
      </w:r>
      <w:r w:rsidR="009C3D0D" w:rsidRPr="00C8304A">
        <w:rPr>
          <w:rFonts w:ascii="Times New Roman" w:hAnsi="Times New Roman" w:cs="Times New Roman"/>
          <w:bCs/>
          <w:noProof/>
          <w:sz w:val="28"/>
          <w:szCs w:val="24"/>
        </w:rPr>
        <w:t>7</w:t>
      </w:r>
      <w:r w:rsidRPr="00C8304A">
        <w:rPr>
          <w:rFonts w:ascii="Times New Roman" w:hAnsi="Times New Roman" w:cs="Times New Roman"/>
          <w:bCs/>
          <w:noProof/>
          <w:sz w:val="28"/>
          <w:szCs w:val="24"/>
        </w:rPr>
        <w:t xml:space="preserve"> – </w:t>
      </w:r>
      <w:r w:rsidR="00C8304A">
        <w:rPr>
          <w:rFonts w:ascii="Times New Roman" w:hAnsi="Times New Roman" w:cs="Times New Roman"/>
          <w:sz w:val="28"/>
          <w:szCs w:val="28"/>
        </w:rPr>
        <w:t xml:space="preserve">Уровень </w:t>
      </w:r>
      <w:proofErr w:type="spellStart"/>
      <w:r w:rsidR="00C8304A">
        <w:rPr>
          <w:rFonts w:ascii="Times New Roman" w:hAnsi="Times New Roman" w:cs="Times New Roman"/>
          <w:sz w:val="28"/>
          <w:szCs w:val="28"/>
        </w:rPr>
        <w:t>цитозольного</w:t>
      </w:r>
      <w:proofErr w:type="spellEnd"/>
      <w:r w:rsidR="00C8304A">
        <w:rPr>
          <w:rFonts w:ascii="Times New Roman" w:hAnsi="Times New Roman" w:cs="Times New Roman"/>
          <w:sz w:val="28"/>
          <w:szCs w:val="28"/>
        </w:rPr>
        <w:t xml:space="preserve"> АТФ у жителей низкой и умеренной высот</w:t>
      </w:r>
    </w:p>
    <w:p w14:paraId="5F84F564" w14:textId="1B61C3E4" w:rsidR="00C8304A" w:rsidRDefault="00C8304A" w:rsidP="00C8304A">
      <w:pPr>
        <w:spacing w:after="0" w:line="240" w:lineRule="auto"/>
        <w:ind w:firstLine="567"/>
        <w:rPr>
          <w:rFonts w:ascii="Times New Roman" w:hAnsi="Times New Roman" w:cs="Times New Roman"/>
          <w:i/>
          <w:sz w:val="20"/>
          <w:szCs w:val="28"/>
        </w:rPr>
      </w:pPr>
      <w:r>
        <w:rPr>
          <w:rFonts w:ascii="Times New Roman" w:hAnsi="Times New Roman" w:cs="Times New Roman"/>
          <w:i/>
          <w:sz w:val="20"/>
          <w:szCs w:val="28"/>
        </w:rPr>
        <w:t xml:space="preserve">                  Примечания: </w:t>
      </w:r>
    </w:p>
    <w:p w14:paraId="0AC6D945" w14:textId="77777777" w:rsidR="00C8304A" w:rsidRDefault="00C8304A" w:rsidP="00C8304A">
      <w:pPr>
        <w:pStyle w:val="a3"/>
        <w:numPr>
          <w:ilvl w:val="0"/>
          <w:numId w:val="16"/>
        </w:numPr>
        <w:spacing w:before="120" w:after="0" w:line="240" w:lineRule="auto"/>
        <w:rPr>
          <w:rFonts w:ascii="Times New Roman" w:hAnsi="Times New Roman" w:cs="Times New Roman"/>
          <w:i/>
          <w:sz w:val="20"/>
          <w:szCs w:val="28"/>
        </w:rPr>
      </w:pPr>
      <w:r>
        <w:rPr>
          <w:rFonts w:ascii="Times New Roman" w:hAnsi="Times New Roman" w:cs="Times New Roman"/>
          <w:bCs/>
          <w:i/>
          <w:iCs/>
          <w:sz w:val="20"/>
          <w:szCs w:val="20"/>
        </w:rPr>
        <w:t>*- p &lt;0.05</w:t>
      </w:r>
    </w:p>
    <w:p w14:paraId="0989DAAD" w14:textId="77777777" w:rsidR="00C8304A" w:rsidRDefault="00C8304A" w:rsidP="00C8304A">
      <w:pPr>
        <w:pStyle w:val="a3"/>
        <w:numPr>
          <w:ilvl w:val="0"/>
          <w:numId w:val="16"/>
        </w:numPr>
        <w:spacing w:before="120" w:after="0" w:line="240" w:lineRule="auto"/>
        <w:rPr>
          <w:rFonts w:ascii="Times New Roman" w:hAnsi="Times New Roman" w:cs="Times New Roman"/>
          <w:i/>
          <w:sz w:val="20"/>
          <w:szCs w:val="28"/>
        </w:rPr>
      </w:pPr>
      <w:r>
        <w:rPr>
          <w:rFonts w:ascii="Times New Roman" w:hAnsi="Times New Roman" w:cs="Times New Roman"/>
          <w:bCs/>
          <w:i/>
          <w:iCs/>
          <w:sz w:val="20"/>
          <w:szCs w:val="20"/>
        </w:rPr>
        <w:t>**- p &lt;0.01</w:t>
      </w:r>
    </w:p>
    <w:p w14:paraId="0896D194" w14:textId="77777777" w:rsidR="00C8304A" w:rsidRDefault="00C8304A" w:rsidP="00C8304A">
      <w:pPr>
        <w:pStyle w:val="a3"/>
        <w:numPr>
          <w:ilvl w:val="0"/>
          <w:numId w:val="16"/>
        </w:numPr>
        <w:spacing w:before="120" w:after="0" w:line="240" w:lineRule="auto"/>
        <w:rPr>
          <w:rFonts w:ascii="Times New Roman" w:hAnsi="Times New Roman" w:cs="Times New Roman"/>
          <w:i/>
          <w:sz w:val="20"/>
          <w:szCs w:val="28"/>
        </w:rPr>
      </w:pPr>
      <w:r>
        <w:rPr>
          <w:rFonts w:ascii="Times New Roman" w:hAnsi="Times New Roman" w:cs="Times New Roman"/>
          <w:bCs/>
          <w:i/>
          <w:iCs/>
          <w:sz w:val="20"/>
          <w:szCs w:val="20"/>
        </w:rPr>
        <w:t>***- p &lt;0.001</w:t>
      </w:r>
    </w:p>
    <w:p w14:paraId="1CF2CD1F" w14:textId="77777777" w:rsidR="00C8304A" w:rsidRDefault="00C8304A" w:rsidP="00C8304A">
      <w:pPr>
        <w:pStyle w:val="a3"/>
        <w:numPr>
          <w:ilvl w:val="0"/>
          <w:numId w:val="16"/>
        </w:numPr>
        <w:spacing w:before="120" w:after="0" w:line="240" w:lineRule="auto"/>
        <w:rPr>
          <w:rFonts w:ascii="Times New Roman" w:hAnsi="Times New Roman" w:cs="Times New Roman"/>
          <w:i/>
          <w:sz w:val="20"/>
          <w:szCs w:val="28"/>
        </w:rPr>
      </w:pPr>
      <w:proofErr w:type="spellStart"/>
      <w:r>
        <w:rPr>
          <w:rFonts w:ascii="Times New Roman" w:hAnsi="Times New Roman" w:cs="Times New Roman"/>
          <w:i/>
          <w:sz w:val="20"/>
          <w:szCs w:val="28"/>
        </w:rPr>
        <w:t>Ct</w:t>
      </w:r>
      <w:proofErr w:type="spellEnd"/>
      <w:r>
        <w:rPr>
          <w:rFonts w:ascii="Times New Roman" w:hAnsi="Times New Roman" w:cs="Times New Roman"/>
          <w:i/>
          <w:sz w:val="20"/>
          <w:szCs w:val="28"/>
        </w:rPr>
        <w:t xml:space="preserve"> – контроль </w:t>
      </w:r>
    </w:p>
    <w:p w14:paraId="29B3D423" w14:textId="77777777" w:rsidR="00C8304A" w:rsidRDefault="00C8304A" w:rsidP="00C8304A">
      <w:pPr>
        <w:pStyle w:val="a3"/>
        <w:numPr>
          <w:ilvl w:val="0"/>
          <w:numId w:val="16"/>
        </w:numPr>
        <w:spacing w:before="120" w:after="0" w:line="240" w:lineRule="auto"/>
        <w:rPr>
          <w:rFonts w:ascii="Times New Roman" w:hAnsi="Times New Roman" w:cs="Times New Roman"/>
          <w:i/>
          <w:sz w:val="20"/>
          <w:szCs w:val="28"/>
        </w:rPr>
      </w:pPr>
      <w:r>
        <w:rPr>
          <w:rFonts w:ascii="Times New Roman" w:hAnsi="Times New Roman" w:cs="Times New Roman"/>
          <w:i/>
          <w:sz w:val="20"/>
          <w:szCs w:val="28"/>
        </w:rPr>
        <w:t>MAFLD – НАЖБП без сахарного диабета 2-го типа</w:t>
      </w:r>
    </w:p>
    <w:p w14:paraId="72DE0D31" w14:textId="77777777" w:rsidR="00C8304A" w:rsidRDefault="00C8304A" w:rsidP="00C8304A">
      <w:pPr>
        <w:pStyle w:val="a3"/>
        <w:numPr>
          <w:ilvl w:val="0"/>
          <w:numId w:val="16"/>
        </w:numPr>
        <w:spacing w:before="120" w:after="0" w:line="240" w:lineRule="auto"/>
        <w:rPr>
          <w:rFonts w:ascii="Times New Roman" w:hAnsi="Times New Roman" w:cs="Times New Roman"/>
          <w:i/>
          <w:sz w:val="20"/>
          <w:szCs w:val="28"/>
        </w:rPr>
      </w:pPr>
      <w:r>
        <w:rPr>
          <w:rFonts w:ascii="Times New Roman" w:hAnsi="Times New Roman" w:cs="Times New Roman"/>
          <w:i/>
          <w:sz w:val="20"/>
          <w:szCs w:val="28"/>
        </w:rPr>
        <w:t>MAFLD + DM – НАЖБП при СД 2-го типа.</w:t>
      </w:r>
    </w:p>
    <w:p w14:paraId="126432FB" w14:textId="77777777" w:rsidR="00D64532" w:rsidRPr="008D7DF9" w:rsidRDefault="00D64532" w:rsidP="00D64532">
      <w:pPr>
        <w:spacing w:after="0" w:line="360" w:lineRule="auto"/>
        <w:ind w:firstLine="567"/>
        <w:jc w:val="both"/>
        <w:rPr>
          <w:rFonts w:ascii="Times New Roman" w:hAnsi="Times New Roman" w:cs="Times New Roman"/>
          <w:noProof/>
        </w:rPr>
      </w:pPr>
    </w:p>
    <w:p w14:paraId="2904926A" w14:textId="77777777" w:rsidR="00D64532" w:rsidRPr="008D7DF9" w:rsidRDefault="00D64532" w:rsidP="00C8304A">
      <w:pPr>
        <w:spacing w:after="0" w:line="360" w:lineRule="auto"/>
        <w:ind w:firstLine="567"/>
        <w:jc w:val="center"/>
        <w:rPr>
          <w:rFonts w:ascii="Times New Roman" w:hAnsi="Times New Roman" w:cs="Times New Roman"/>
          <w:sz w:val="24"/>
        </w:rPr>
      </w:pPr>
      <w:r w:rsidRPr="008D7DF9">
        <w:rPr>
          <w:rFonts w:ascii="Times New Roman" w:hAnsi="Times New Roman" w:cs="Times New Roman"/>
          <w:noProof/>
        </w:rPr>
        <w:drawing>
          <wp:inline distT="0" distB="0" distL="0" distR="0" wp14:anchorId="468FF61D" wp14:editId="26EC6A29">
            <wp:extent cx="3448050" cy="2371725"/>
            <wp:effectExtent l="0" t="0" r="0" b="952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453771" cy="2375660"/>
                    </a:xfrm>
                    <a:prstGeom prst="rect">
                      <a:avLst/>
                    </a:prstGeom>
                    <a:noFill/>
                    <a:ln>
                      <a:noFill/>
                    </a:ln>
                  </pic:spPr>
                </pic:pic>
              </a:graphicData>
            </a:graphic>
          </wp:inline>
        </w:drawing>
      </w:r>
    </w:p>
    <w:p w14:paraId="46C96497" w14:textId="77777777" w:rsidR="00C8304A" w:rsidRDefault="00C8304A" w:rsidP="00C8304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3.18 – Тенденция </w:t>
      </w:r>
      <w:proofErr w:type="spellStart"/>
      <w:r>
        <w:rPr>
          <w:rFonts w:ascii="Times New Roman" w:hAnsi="Times New Roman" w:cs="Times New Roman"/>
          <w:sz w:val="28"/>
          <w:szCs w:val="28"/>
        </w:rPr>
        <w:t>цитозольного</w:t>
      </w:r>
      <w:proofErr w:type="spellEnd"/>
      <w:r>
        <w:rPr>
          <w:rFonts w:ascii="Times New Roman" w:hAnsi="Times New Roman" w:cs="Times New Roman"/>
          <w:sz w:val="28"/>
          <w:szCs w:val="28"/>
        </w:rPr>
        <w:t xml:space="preserve"> АТФ у жителей низкогорья </w:t>
      </w:r>
    </w:p>
    <w:p w14:paraId="3724C734" w14:textId="77777777" w:rsidR="00C8304A" w:rsidRDefault="00C8304A" w:rsidP="00C8304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и высокогорья</w:t>
      </w:r>
    </w:p>
    <w:p w14:paraId="18FAE145" w14:textId="77777777" w:rsidR="00C8304A" w:rsidRDefault="00C8304A" w:rsidP="00C8304A">
      <w:pPr>
        <w:spacing w:before="120" w:after="0" w:line="240" w:lineRule="auto"/>
        <w:ind w:left="1416"/>
        <w:rPr>
          <w:rFonts w:ascii="Times New Roman" w:hAnsi="Times New Roman" w:cs="Times New Roman"/>
          <w:i/>
          <w:sz w:val="20"/>
          <w:szCs w:val="28"/>
        </w:rPr>
      </w:pPr>
      <w:r>
        <w:rPr>
          <w:rFonts w:ascii="Times New Roman" w:hAnsi="Times New Roman" w:cs="Times New Roman"/>
          <w:sz w:val="28"/>
          <w:szCs w:val="28"/>
        </w:rPr>
        <w:t xml:space="preserve"> </w:t>
      </w:r>
      <w:r>
        <w:rPr>
          <w:rFonts w:ascii="Times New Roman" w:hAnsi="Times New Roman" w:cs="Times New Roman"/>
          <w:i/>
          <w:sz w:val="20"/>
          <w:szCs w:val="28"/>
        </w:rPr>
        <w:t xml:space="preserve">Примечания: </w:t>
      </w:r>
    </w:p>
    <w:p w14:paraId="6BA0E390" w14:textId="77777777" w:rsidR="00C8304A" w:rsidRDefault="00C8304A" w:rsidP="00C8304A">
      <w:pPr>
        <w:pStyle w:val="a3"/>
        <w:numPr>
          <w:ilvl w:val="0"/>
          <w:numId w:val="17"/>
        </w:numPr>
        <w:spacing w:before="120" w:after="0" w:line="240" w:lineRule="auto"/>
        <w:rPr>
          <w:rFonts w:ascii="Times New Roman" w:hAnsi="Times New Roman" w:cs="Times New Roman"/>
          <w:i/>
          <w:sz w:val="20"/>
          <w:szCs w:val="28"/>
        </w:rPr>
      </w:pPr>
      <w:r>
        <w:rPr>
          <w:rFonts w:ascii="Times New Roman" w:hAnsi="Times New Roman" w:cs="Times New Roman"/>
          <w:bCs/>
          <w:i/>
          <w:iCs/>
          <w:sz w:val="20"/>
          <w:szCs w:val="20"/>
        </w:rPr>
        <w:t>*- p &lt;0.05</w:t>
      </w:r>
    </w:p>
    <w:p w14:paraId="164700CE" w14:textId="77777777" w:rsidR="00C8304A" w:rsidRDefault="00C8304A" w:rsidP="00C8304A">
      <w:pPr>
        <w:pStyle w:val="a3"/>
        <w:numPr>
          <w:ilvl w:val="0"/>
          <w:numId w:val="17"/>
        </w:numPr>
        <w:spacing w:before="120" w:after="0" w:line="240" w:lineRule="auto"/>
        <w:rPr>
          <w:rFonts w:ascii="Times New Roman" w:hAnsi="Times New Roman" w:cs="Times New Roman"/>
          <w:i/>
          <w:sz w:val="20"/>
          <w:szCs w:val="28"/>
        </w:rPr>
      </w:pPr>
      <w:r>
        <w:rPr>
          <w:rFonts w:ascii="Times New Roman" w:hAnsi="Times New Roman" w:cs="Times New Roman"/>
          <w:bCs/>
          <w:i/>
          <w:iCs/>
          <w:sz w:val="20"/>
          <w:szCs w:val="20"/>
        </w:rPr>
        <w:t>**- p &lt;0.01</w:t>
      </w:r>
    </w:p>
    <w:p w14:paraId="3CF68B1E" w14:textId="77777777" w:rsidR="00C8304A" w:rsidRDefault="00C8304A" w:rsidP="00C8304A">
      <w:pPr>
        <w:pStyle w:val="a3"/>
        <w:numPr>
          <w:ilvl w:val="0"/>
          <w:numId w:val="17"/>
        </w:numPr>
        <w:spacing w:before="120" w:after="0" w:line="240" w:lineRule="auto"/>
        <w:rPr>
          <w:rFonts w:ascii="Times New Roman" w:hAnsi="Times New Roman" w:cs="Times New Roman"/>
          <w:i/>
          <w:sz w:val="20"/>
          <w:szCs w:val="28"/>
        </w:rPr>
      </w:pPr>
      <w:r>
        <w:rPr>
          <w:rFonts w:ascii="Times New Roman" w:hAnsi="Times New Roman" w:cs="Times New Roman"/>
          <w:bCs/>
          <w:i/>
          <w:iCs/>
          <w:sz w:val="20"/>
          <w:szCs w:val="20"/>
        </w:rPr>
        <w:t>***- p &lt;0.001</w:t>
      </w:r>
    </w:p>
    <w:p w14:paraId="5943E526" w14:textId="77777777" w:rsidR="00C8304A" w:rsidRDefault="00C8304A" w:rsidP="00C8304A">
      <w:pPr>
        <w:pStyle w:val="a3"/>
        <w:numPr>
          <w:ilvl w:val="0"/>
          <w:numId w:val="17"/>
        </w:numPr>
        <w:spacing w:before="120" w:after="0" w:line="240" w:lineRule="auto"/>
        <w:rPr>
          <w:rFonts w:ascii="Times New Roman" w:hAnsi="Times New Roman" w:cs="Times New Roman"/>
          <w:i/>
          <w:sz w:val="20"/>
          <w:szCs w:val="28"/>
        </w:rPr>
      </w:pPr>
      <w:proofErr w:type="spellStart"/>
      <w:r>
        <w:rPr>
          <w:rFonts w:ascii="Times New Roman" w:hAnsi="Times New Roman" w:cs="Times New Roman"/>
          <w:i/>
          <w:sz w:val="20"/>
          <w:szCs w:val="28"/>
        </w:rPr>
        <w:t>Ct</w:t>
      </w:r>
      <w:proofErr w:type="spellEnd"/>
      <w:r>
        <w:rPr>
          <w:rFonts w:ascii="Times New Roman" w:hAnsi="Times New Roman" w:cs="Times New Roman"/>
          <w:i/>
          <w:sz w:val="20"/>
          <w:szCs w:val="28"/>
        </w:rPr>
        <w:t xml:space="preserve"> – контроль </w:t>
      </w:r>
    </w:p>
    <w:p w14:paraId="1CBAC82F" w14:textId="77777777" w:rsidR="00C8304A" w:rsidRDefault="00C8304A" w:rsidP="00C8304A">
      <w:pPr>
        <w:pStyle w:val="a3"/>
        <w:numPr>
          <w:ilvl w:val="0"/>
          <w:numId w:val="17"/>
        </w:numPr>
        <w:spacing w:before="120" w:after="0" w:line="240" w:lineRule="auto"/>
        <w:rPr>
          <w:rFonts w:ascii="Times New Roman" w:hAnsi="Times New Roman" w:cs="Times New Roman"/>
          <w:i/>
          <w:sz w:val="20"/>
          <w:szCs w:val="28"/>
        </w:rPr>
      </w:pPr>
      <w:r>
        <w:rPr>
          <w:rFonts w:ascii="Times New Roman" w:hAnsi="Times New Roman" w:cs="Times New Roman"/>
          <w:i/>
          <w:sz w:val="20"/>
          <w:szCs w:val="28"/>
        </w:rPr>
        <w:t>MAFLD – НАЖБП без сахарного диабета 2-го типа</w:t>
      </w:r>
    </w:p>
    <w:p w14:paraId="449E83B2" w14:textId="77777777" w:rsidR="00C8304A" w:rsidRDefault="00C8304A" w:rsidP="00C8304A">
      <w:pPr>
        <w:pStyle w:val="a3"/>
        <w:numPr>
          <w:ilvl w:val="0"/>
          <w:numId w:val="17"/>
        </w:numPr>
        <w:spacing w:before="120" w:after="0" w:line="240" w:lineRule="auto"/>
        <w:rPr>
          <w:rFonts w:ascii="Times New Roman" w:hAnsi="Times New Roman" w:cs="Times New Roman"/>
          <w:i/>
          <w:sz w:val="20"/>
          <w:szCs w:val="28"/>
        </w:rPr>
      </w:pPr>
      <w:r>
        <w:rPr>
          <w:rFonts w:ascii="Times New Roman" w:hAnsi="Times New Roman" w:cs="Times New Roman"/>
          <w:i/>
          <w:sz w:val="20"/>
          <w:szCs w:val="28"/>
        </w:rPr>
        <w:lastRenderedPageBreak/>
        <w:t>MAFLD + DM – НАЖБП при СД 2-го типа.</w:t>
      </w:r>
    </w:p>
    <w:p w14:paraId="0F1478CF" w14:textId="77777777" w:rsidR="00D64532" w:rsidRPr="008D7DF9" w:rsidRDefault="00D64532" w:rsidP="00D64532">
      <w:pPr>
        <w:spacing w:after="0" w:line="240" w:lineRule="auto"/>
        <w:rPr>
          <w:rFonts w:ascii="Times New Roman" w:hAnsi="Times New Roman" w:cs="Times New Roman"/>
          <w:b/>
          <w:bCs/>
          <w:noProof/>
          <w:sz w:val="24"/>
          <w:szCs w:val="24"/>
        </w:rPr>
      </w:pPr>
    </w:p>
    <w:p w14:paraId="1F6B43B7" w14:textId="086B9797" w:rsidR="00D64532" w:rsidRPr="008D7DF9" w:rsidRDefault="00D64532" w:rsidP="00D64532">
      <w:pPr>
        <w:spacing w:after="0" w:line="360" w:lineRule="auto"/>
        <w:ind w:firstLine="567"/>
        <w:jc w:val="both"/>
        <w:rPr>
          <w:rFonts w:ascii="Times New Roman" w:eastAsia="SimSun" w:hAnsi="Times New Roman" w:cs="Times New Roman"/>
          <w:sz w:val="28"/>
          <w:szCs w:val="28"/>
        </w:rPr>
      </w:pPr>
      <w:r w:rsidRPr="008D7DF9">
        <w:rPr>
          <w:rFonts w:ascii="Times New Roman" w:eastAsia="SimSun" w:hAnsi="Times New Roman" w:cs="Times New Roman"/>
          <w:sz w:val="28"/>
          <w:szCs w:val="28"/>
        </w:rPr>
        <w:t xml:space="preserve">Для того, чтобы выяснить изменяется ли содержание </w:t>
      </w:r>
      <w:proofErr w:type="spellStart"/>
      <w:r w:rsidRPr="008D7DF9">
        <w:rPr>
          <w:rFonts w:ascii="Times New Roman" w:eastAsia="SimSun" w:hAnsi="Times New Roman" w:cs="Times New Roman"/>
          <w:sz w:val="28"/>
          <w:szCs w:val="28"/>
        </w:rPr>
        <w:t>цитозольного</w:t>
      </w:r>
      <w:proofErr w:type="spellEnd"/>
      <w:r w:rsidRPr="008D7DF9">
        <w:rPr>
          <w:rFonts w:ascii="Times New Roman" w:eastAsia="SimSun" w:hAnsi="Times New Roman" w:cs="Times New Roman"/>
          <w:sz w:val="28"/>
          <w:szCs w:val="28"/>
        </w:rPr>
        <w:t xml:space="preserve"> АТФ в зависимости от стадии НАЖБП, нами проведен анализ показателя АТФ при НАЖГ и НАСГ. В группу НАСГ вошли пациенты с уровнями АЛТ выше нормы. Как видно из табл</w:t>
      </w:r>
      <w:r w:rsidR="00C8304A">
        <w:rPr>
          <w:rFonts w:ascii="Times New Roman" w:eastAsia="SimSun" w:hAnsi="Times New Roman" w:cs="Times New Roman"/>
          <w:sz w:val="28"/>
          <w:szCs w:val="28"/>
        </w:rPr>
        <w:t>.</w:t>
      </w:r>
      <w:r w:rsidRPr="008D7DF9">
        <w:rPr>
          <w:rFonts w:ascii="Times New Roman" w:eastAsia="SimSun" w:hAnsi="Times New Roman" w:cs="Times New Roman"/>
          <w:sz w:val="28"/>
          <w:szCs w:val="28"/>
        </w:rPr>
        <w:t xml:space="preserve"> </w:t>
      </w:r>
      <w:r w:rsidR="00112B45">
        <w:rPr>
          <w:rFonts w:ascii="Times New Roman" w:eastAsia="SimSun" w:hAnsi="Times New Roman" w:cs="Times New Roman"/>
          <w:sz w:val="28"/>
          <w:szCs w:val="28"/>
        </w:rPr>
        <w:t>3</w:t>
      </w:r>
      <w:r w:rsidRPr="008D7DF9">
        <w:rPr>
          <w:rFonts w:ascii="Times New Roman" w:eastAsia="SimSun" w:hAnsi="Times New Roman" w:cs="Times New Roman"/>
          <w:sz w:val="28"/>
          <w:szCs w:val="28"/>
        </w:rPr>
        <w:t xml:space="preserve">.13, воспаление в печени приводило к снижению энергетического показателя почти во всех исследуемых группах, однако статистически значимое падение наблюдалось только в группе </w:t>
      </w:r>
      <w:proofErr w:type="spellStart"/>
      <w:r w:rsidRPr="008D7DF9">
        <w:rPr>
          <w:rFonts w:ascii="Times New Roman" w:eastAsia="SimSun" w:hAnsi="Times New Roman" w:cs="Times New Roman"/>
          <w:sz w:val="28"/>
          <w:szCs w:val="28"/>
        </w:rPr>
        <w:t>низкогорцев</w:t>
      </w:r>
      <w:proofErr w:type="spellEnd"/>
      <w:r w:rsidRPr="008D7DF9">
        <w:rPr>
          <w:rFonts w:ascii="Times New Roman" w:eastAsia="SimSun" w:hAnsi="Times New Roman" w:cs="Times New Roman"/>
          <w:sz w:val="28"/>
          <w:szCs w:val="28"/>
        </w:rPr>
        <w:t xml:space="preserve"> с НАСГ в сочетании с СД2.  </w:t>
      </w:r>
    </w:p>
    <w:p w14:paraId="711184E4" w14:textId="77777777" w:rsidR="00D64532" w:rsidRPr="008D7DF9" w:rsidRDefault="00D64532" w:rsidP="00D64532">
      <w:pPr>
        <w:spacing w:after="0" w:line="360" w:lineRule="auto"/>
        <w:ind w:firstLine="567"/>
        <w:jc w:val="both"/>
        <w:rPr>
          <w:rFonts w:ascii="Times New Roman" w:eastAsia="SimSun" w:hAnsi="Times New Roman" w:cs="Times New Roman"/>
          <w:sz w:val="28"/>
          <w:szCs w:val="28"/>
        </w:rPr>
      </w:pPr>
    </w:p>
    <w:p w14:paraId="48240E9F" w14:textId="56B17245" w:rsidR="00D64532" w:rsidRPr="00C8304A" w:rsidRDefault="00D64532" w:rsidP="00D64532">
      <w:pPr>
        <w:spacing w:after="0" w:line="276" w:lineRule="auto"/>
        <w:ind w:firstLine="567"/>
        <w:jc w:val="center"/>
        <w:rPr>
          <w:rFonts w:ascii="Times New Roman" w:eastAsia="SimSun" w:hAnsi="Times New Roman" w:cs="Times New Roman"/>
          <w:sz w:val="28"/>
          <w:szCs w:val="28"/>
        </w:rPr>
      </w:pPr>
      <w:r w:rsidRPr="00C8304A">
        <w:rPr>
          <w:rFonts w:ascii="Times New Roman" w:eastAsia="SimSun" w:hAnsi="Times New Roman" w:cs="Times New Roman"/>
          <w:sz w:val="28"/>
          <w:szCs w:val="28"/>
        </w:rPr>
        <w:t xml:space="preserve">Таблица </w:t>
      </w:r>
      <w:r w:rsidR="00112B45" w:rsidRPr="00C8304A">
        <w:rPr>
          <w:rFonts w:ascii="Times New Roman" w:eastAsia="SimSun" w:hAnsi="Times New Roman" w:cs="Times New Roman"/>
          <w:sz w:val="28"/>
          <w:szCs w:val="28"/>
        </w:rPr>
        <w:t>3</w:t>
      </w:r>
      <w:r w:rsidRPr="00C8304A">
        <w:rPr>
          <w:rFonts w:ascii="Times New Roman" w:eastAsia="SimSun" w:hAnsi="Times New Roman" w:cs="Times New Roman"/>
          <w:sz w:val="28"/>
          <w:szCs w:val="28"/>
        </w:rPr>
        <w:t>.13</w:t>
      </w:r>
      <w:r w:rsidR="00C8304A">
        <w:rPr>
          <w:rFonts w:ascii="Times New Roman" w:eastAsia="SimSun" w:hAnsi="Times New Roman" w:cs="Times New Roman"/>
          <w:sz w:val="28"/>
          <w:szCs w:val="28"/>
        </w:rPr>
        <w:t>.</w:t>
      </w:r>
      <w:r w:rsidRPr="00C8304A">
        <w:rPr>
          <w:rFonts w:ascii="Times New Roman" w:eastAsia="SimSun" w:hAnsi="Times New Roman" w:cs="Times New Roman"/>
          <w:sz w:val="28"/>
          <w:szCs w:val="28"/>
        </w:rPr>
        <w:t xml:space="preserve"> – Уровни </w:t>
      </w:r>
      <w:proofErr w:type="spellStart"/>
      <w:r w:rsidRPr="00C8304A">
        <w:rPr>
          <w:rFonts w:ascii="Times New Roman" w:eastAsia="SimSun" w:hAnsi="Times New Roman" w:cs="Times New Roman"/>
          <w:sz w:val="28"/>
          <w:szCs w:val="28"/>
        </w:rPr>
        <w:t>цитозольного</w:t>
      </w:r>
      <w:proofErr w:type="spellEnd"/>
      <w:r w:rsidRPr="00C8304A">
        <w:rPr>
          <w:rFonts w:ascii="Times New Roman" w:eastAsia="SimSun" w:hAnsi="Times New Roman" w:cs="Times New Roman"/>
          <w:sz w:val="28"/>
          <w:szCs w:val="28"/>
        </w:rPr>
        <w:t xml:space="preserve"> АТФ у лиц с НАЖГ и НАСГ, </w:t>
      </w:r>
    </w:p>
    <w:p w14:paraId="2A51C3E7" w14:textId="59D32E26" w:rsidR="00D64532" w:rsidRPr="00C8304A" w:rsidRDefault="00D64532" w:rsidP="00D64532">
      <w:pPr>
        <w:spacing w:after="0" w:line="276" w:lineRule="auto"/>
        <w:ind w:firstLine="567"/>
        <w:jc w:val="center"/>
        <w:rPr>
          <w:rFonts w:ascii="Times New Roman" w:eastAsia="SimSun" w:hAnsi="Times New Roman" w:cs="Times New Roman"/>
          <w:sz w:val="28"/>
          <w:szCs w:val="28"/>
        </w:rPr>
      </w:pPr>
      <w:r w:rsidRPr="00C8304A">
        <w:rPr>
          <w:rFonts w:ascii="Times New Roman" w:eastAsia="SimSun" w:hAnsi="Times New Roman" w:cs="Times New Roman"/>
          <w:sz w:val="28"/>
          <w:szCs w:val="28"/>
        </w:rPr>
        <w:t xml:space="preserve">проживающих в условиях низкогорья и </w:t>
      </w:r>
      <w:r w:rsidR="006F3FE0" w:rsidRPr="00C8304A">
        <w:rPr>
          <w:rFonts w:ascii="Times New Roman" w:eastAsia="SimSun" w:hAnsi="Times New Roman" w:cs="Times New Roman"/>
          <w:sz w:val="28"/>
          <w:szCs w:val="28"/>
        </w:rPr>
        <w:t>среднегорья</w:t>
      </w:r>
      <w:r w:rsidRPr="00C8304A">
        <w:rPr>
          <w:rFonts w:ascii="Times New Roman" w:eastAsia="SimSun" w:hAnsi="Times New Roman" w:cs="Times New Roman"/>
          <w:sz w:val="28"/>
          <w:szCs w:val="28"/>
        </w:rPr>
        <w:t xml:space="preserve">, </w:t>
      </w:r>
      <w:r w:rsidRPr="00C8304A">
        <w:rPr>
          <w:rFonts w:ascii="Times New Roman" w:hAnsi="Times New Roman" w:cs="Times New Roman"/>
          <w:sz w:val="28"/>
          <w:szCs w:val="28"/>
        </w:rPr>
        <w:t>µM</w:t>
      </w:r>
      <w:r w:rsidRPr="00C8304A">
        <w:rPr>
          <w:rFonts w:ascii="Times New Roman" w:eastAsia="Times New Roman" w:hAnsi="Times New Roman" w:cs="Times New Roman"/>
          <w:b/>
          <w:bCs/>
          <w:color w:val="000000"/>
          <w:sz w:val="28"/>
          <w:szCs w:val="28"/>
          <w:lang w:eastAsia="ru-RU"/>
        </w:rPr>
        <w:t>,</w:t>
      </w:r>
      <w:r w:rsidRPr="00C8304A">
        <w:rPr>
          <w:rFonts w:ascii="Times New Roman" w:eastAsia="SimSun" w:hAnsi="Times New Roman" w:cs="Times New Roman"/>
          <w:sz w:val="28"/>
          <w:szCs w:val="28"/>
        </w:rPr>
        <w:t xml:space="preserve"> (M ± m)</w:t>
      </w:r>
    </w:p>
    <w:p w14:paraId="1DD53C1A" w14:textId="77777777" w:rsidR="00D64532" w:rsidRPr="008D7DF9" w:rsidRDefault="00D64532" w:rsidP="00D64532">
      <w:pPr>
        <w:spacing w:after="0" w:line="276" w:lineRule="auto"/>
        <w:ind w:firstLine="567"/>
        <w:jc w:val="center"/>
        <w:rPr>
          <w:rFonts w:ascii="Times New Roman" w:eastAsia="SimSun" w:hAnsi="Times New Roman" w:cs="Times New Roman"/>
          <w:sz w:val="24"/>
          <w:szCs w:val="24"/>
        </w:rPr>
      </w:pPr>
    </w:p>
    <w:tbl>
      <w:tblPr>
        <w:tblW w:w="95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907"/>
        <w:gridCol w:w="1969"/>
        <w:gridCol w:w="2517"/>
        <w:gridCol w:w="1703"/>
      </w:tblGrid>
      <w:tr w:rsidR="00D64532" w:rsidRPr="008D7DF9" w14:paraId="107E4F79" w14:textId="77777777" w:rsidTr="00AD2318">
        <w:trPr>
          <w:trHeight w:val="615"/>
        </w:trPr>
        <w:tc>
          <w:tcPr>
            <w:tcW w:w="3312" w:type="dxa"/>
            <w:gridSpan w:val="2"/>
            <w:vMerge w:val="restart"/>
          </w:tcPr>
          <w:p w14:paraId="186F7A5A" w14:textId="77777777" w:rsidR="00D64532" w:rsidRPr="008D7DF9" w:rsidRDefault="00D64532" w:rsidP="00AD2318">
            <w:pPr>
              <w:spacing w:after="0"/>
              <w:ind w:firstLine="164"/>
              <w:jc w:val="right"/>
              <w:rPr>
                <w:rFonts w:ascii="Times New Roman" w:hAnsi="Times New Roman" w:cs="Times New Roman"/>
                <w:bCs/>
                <w:sz w:val="24"/>
                <w:szCs w:val="24"/>
              </w:rPr>
            </w:pPr>
            <w:r w:rsidRPr="008D7DF9">
              <w:rPr>
                <w:rFonts w:ascii="Times New Roman" w:hAnsi="Times New Roman" w:cs="Times New Roman"/>
                <w:bCs/>
                <w:sz w:val="24"/>
                <w:szCs w:val="24"/>
              </w:rPr>
              <w:t xml:space="preserve">Стадия </w:t>
            </w:r>
          </w:p>
          <w:p w14:paraId="07B59E6C" w14:textId="77777777" w:rsidR="00D64532" w:rsidRPr="008D7DF9" w:rsidRDefault="00D64532" w:rsidP="00AD2318">
            <w:pPr>
              <w:spacing w:after="0"/>
              <w:ind w:firstLine="164"/>
              <w:jc w:val="both"/>
              <w:rPr>
                <w:rFonts w:ascii="Times New Roman" w:hAnsi="Times New Roman" w:cs="Times New Roman"/>
                <w:bCs/>
                <w:sz w:val="24"/>
                <w:szCs w:val="24"/>
              </w:rPr>
            </w:pPr>
          </w:p>
          <w:p w14:paraId="5D8B52E6" w14:textId="77777777" w:rsidR="00D64532" w:rsidRPr="008D7DF9" w:rsidRDefault="00D64532" w:rsidP="00AD2318">
            <w:pPr>
              <w:spacing w:after="0"/>
              <w:ind w:firstLine="164"/>
              <w:jc w:val="both"/>
              <w:rPr>
                <w:rFonts w:ascii="Times New Roman" w:hAnsi="Times New Roman" w:cs="Times New Roman"/>
                <w:bCs/>
                <w:sz w:val="24"/>
                <w:szCs w:val="24"/>
              </w:rPr>
            </w:pPr>
            <w:r w:rsidRPr="008D7DF9">
              <w:rPr>
                <w:rFonts w:ascii="Times New Roman" w:hAnsi="Times New Roman" w:cs="Times New Roman"/>
                <w:bCs/>
                <w:sz w:val="24"/>
                <w:szCs w:val="24"/>
              </w:rPr>
              <w:t xml:space="preserve">Группы </w:t>
            </w:r>
          </w:p>
        </w:tc>
        <w:tc>
          <w:tcPr>
            <w:tcW w:w="1969" w:type="dxa"/>
          </w:tcPr>
          <w:p w14:paraId="44F82E33" w14:textId="77777777" w:rsidR="00D64532" w:rsidRPr="008D7DF9" w:rsidRDefault="00D64532" w:rsidP="00AD2318">
            <w:pPr>
              <w:spacing w:after="0"/>
              <w:ind w:firstLine="164"/>
              <w:jc w:val="both"/>
              <w:rPr>
                <w:rFonts w:ascii="Times New Roman" w:hAnsi="Times New Roman" w:cs="Times New Roman"/>
                <w:bCs/>
                <w:sz w:val="24"/>
                <w:szCs w:val="24"/>
              </w:rPr>
            </w:pPr>
            <w:r w:rsidRPr="008D7DF9">
              <w:rPr>
                <w:rFonts w:ascii="Times New Roman" w:hAnsi="Times New Roman" w:cs="Times New Roman"/>
                <w:bCs/>
                <w:sz w:val="24"/>
                <w:szCs w:val="24"/>
              </w:rPr>
              <w:t>НАЖГ</w:t>
            </w:r>
          </w:p>
        </w:tc>
        <w:tc>
          <w:tcPr>
            <w:tcW w:w="2517" w:type="dxa"/>
          </w:tcPr>
          <w:p w14:paraId="001142E8" w14:textId="77777777" w:rsidR="00D64532" w:rsidRPr="008D7DF9" w:rsidRDefault="00D64532" w:rsidP="00AD2318">
            <w:pPr>
              <w:spacing w:after="0"/>
              <w:ind w:firstLine="164"/>
              <w:jc w:val="both"/>
              <w:rPr>
                <w:rFonts w:ascii="Times New Roman" w:hAnsi="Times New Roman" w:cs="Times New Roman"/>
                <w:bCs/>
                <w:sz w:val="24"/>
                <w:szCs w:val="24"/>
              </w:rPr>
            </w:pPr>
            <w:r w:rsidRPr="008D7DF9">
              <w:rPr>
                <w:rFonts w:ascii="Times New Roman" w:hAnsi="Times New Roman" w:cs="Times New Roman"/>
                <w:bCs/>
                <w:sz w:val="24"/>
                <w:szCs w:val="24"/>
              </w:rPr>
              <w:t>НАСГ</w:t>
            </w:r>
          </w:p>
        </w:tc>
        <w:tc>
          <w:tcPr>
            <w:tcW w:w="1703" w:type="dxa"/>
            <w:vMerge w:val="restart"/>
          </w:tcPr>
          <w:p w14:paraId="314072BB" w14:textId="77777777" w:rsidR="00D64532" w:rsidRPr="008D7DF9" w:rsidRDefault="00D64532" w:rsidP="00AD2318">
            <w:pPr>
              <w:spacing w:after="0"/>
              <w:ind w:firstLine="164"/>
              <w:jc w:val="both"/>
              <w:rPr>
                <w:rFonts w:ascii="Times New Roman" w:hAnsi="Times New Roman" w:cs="Times New Roman"/>
                <w:bCs/>
                <w:sz w:val="24"/>
                <w:szCs w:val="24"/>
                <w:lang w:val="en-US"/>
              </w:rPr>
            </w:pPr>
            <w:r w:rsidRPr="008D7DF9">
              <w:rPr>
                <w:rFonts w:ascii="Times New Roman" w:hAnsi="Times New Roman" w:cs="Times New Roman"/>
                <w:bCs/>
                <w:sz w:val="24"/>
                <w:szCs w:val="24"/>
              </w:rPr>
              <w:t>Значение, p</w:t>
            </w:r>
          </w:p>
        </w:tc>
      </w:tr>
      <w:tr w:rsidR="00D64532" w:rsidRPr="008D7DF9" w14:paraId="7FBCA35A" w14:textId="77777777" w:rsidTr="00AD2318">
        <w:trPr>
          <w:trHeight w:val="382"/>
        </w:trPr>
        <w:tc>
          <w:tcPr>
            <w:tcW w:w="3312" w:type="dxa"/>
            <w:gridSpan w:val="2"/>
            <w:vMerge/>
          </w:tcPr>
          <w:p w14:paraId="58BB8669" w14:textId="77777777" w:rsidR="00D64532" w:rsidRPr="008D7DF9" w:rsidRDefault="00D64532" w:rsidP="00AD2318">
            <w:pPr>
              <w:spacing w:after="0"/>
              <w:ind w:firstLine="164"/>
              <w:jc w:val="both"/>
              <w:rPr>
                <w:rFonts w:ascii="Times New Roman" w:hAnsi="Times New Roman" w:cs="Times New Roman"/>
                <w:bCs/>
                <w:sz w:val="24"/>
                <w:szCs w:val="24"/>
              </w:rPr>
            </w:pPr>
          </w:p>
        </w:tc>
        <w:tc>
          <w:tcPr>
            <w:tcW w:w="1969" w:type="dxa"/>
          </w:tcPr>
          <w:p w14:paraId="2D203F7D" w14:textId="77777777" w:rsidR="00D64532" w:rsidRPr="008D7DF9" w:rsidRDefault="00D64532" w:rsidP="00AD2318">
            <w:pPr>
              <w:spacing w:after="0"/>
              <w:ind w:firstLine="164"/>
              <w:jc w:val="center"/>
              <w:rPr>
                <w:rFonts w:ascii="Times New Roman" w:hAnsi="Times New Roman" w:cs="Times New Roman"/>
                <w:bCs/>
                <w:sz w:val="24"/>
                <w:szCs w:val="24"/>
              </w:rPr>
            </w:pPr>
            <w:r w:rsidRPr="008D7DF9">
              <w:rPr>
                <w:rFonts w:ascii="Times New Roman" w:hAnsi="Times New Roman" w:cs="Times New Roman"/>
                <w:bCs/>
                <w:sz w:val="24"/>
                <w:szCs w:val="24"/>
              </w:rPr>
              <w:t>1</w:t>
            </w:r>
          </w:p>
        </w:tc>
        <w:tc>
          <w:tcPr>
            <w:tcW w:w="2517" w:type="dxa"/>
          </w:tcPr>
          <w:p w14:paraId="493073FA" w14:textId="77777777" w:rsidR="00D64532" w:rsidRPr="008D7DF9" w:rsidRDefault="00D64532" w:rsidP="00AD2318">
            <w:pPr>
              <w:spacing w:after="0"/>
              <w:ind w:firstLine="164"/>
              <w:jc w:val="center"/>
              <w:rPr>
                <w:rFonts w:ascii="Times New Roman" w:hAnsi="Times New Roman" w:cs="Times New Roman"/>
                <w:bCs/>
                <w:sz w:val="24"/>
                <w:szCs w:val="24"/>
              </w:rPr>
            </w:pPr>
            <w:r w:rsidRPr="008D7DF9">
              <w:rPr>
                <w:rFonts w:ascii="Times New Roman" w:hAnsi="Times New Roman" w:cs="Times New Roman"/>
                <w:bCs/>
                <w:sz w:val="24"/>
                <w:szCs w:val="24"/>
              </w:rPr>
              <w:t>2</w:t>
            </w:r>
          </w:p>
        </w:tc>
        <w:tc>
          <w:tcPr>
            <w:tcW w:w="1703" w:type="dxa"/>
            <w:vMerge/>
          </w:tcPr>
          <w:p w14:paraId="62DE284B" w14:textId="77777777" w:rsidR="00D64532" w:rsidRPr="008D7DF9" w:rsidRDefault="00D64532" w:rsidP="00AD2318">
            <w:pPr>
              <w:spacing w:after="0"/>
              <w:ind w:firstLine="164"/>
              <w:jc w:val="both"/>
              <w:rPr>
                <w:rFonts w:ascii="Times New Roman" w:hAnsi="Times New Roman" w:cs="Times New Roman"/>
                <w:b/>
                <w:bCs/>
                <w:sz w:val="24"/>
                <w:szCs w:val="24"/>
              </w:rPr>
            </w:pPr>
          </w:p>
        </w:tc>
      </w:tr>
      <w:tr w:rsidR="00D64532" w:rsidRPr="008D7DF9" w14:paraId="0DE8F5FD" w14:textId="77777777" w:rsidTr="00AD2318">
        <w:tc>
          <w:tcPr>
            <w:tcW w:w="2405" w:type="dxa"/>
          </w:tcPr>
          <w:p w14:paraId="02D3B94C" w14:textId="77777777" w:rsidR="00D64532" w:rsidRPr="008D7DF9" w:rsidRDefault="00D64532" w:rsidP="00AD2318">
            <w:pPr>
              <w:spacing w:after="0"/>
              <w:ind w:firstLine="164"/>
              <w:jc w:val="both"/>
              <w:rPr>
                <w:rFonts w:ascii="Times New Roman" w:hAnsi="Times New Roman" w:cs="Times New Roman"/>
                <w:bCs/>
                <w:sz w:val="24"/>
                <w:szCs w:val="24"/>
              </w:rPr>
            </w:pPr>
            <w:r w:rsidRPr="008D7DF9">
              <w:rPr>
                <w:rFonts w:ascii="Times New Roman" w:hAnsi="Times New Roman" w:cs="Times New Roman"/>
                <w:bCs/>
                <w:sz w:val="24"/>
                <w:szCs w:val="24"/>
              </w:rPr>
              <w:t>Контроль низкогорье</w:t>
            </w:r>
          </w:p>
          <w:p w14:paraId="0F7846FE" w14:textId="77777777" w:rsidR="00D64532" w:rsidRPr="008D7DF9" w:rsidRDefault="00D64532" w:rsidP="00AD2318">
            <w:pPr>
              <w:spacing w:after="0"/>
              <w:ind w:firstLine="164"/>
              <w:jc w:val="both"/>
              <w:rPr>
                <w:rFonts w:ascii="Times New Roman" w:hAnsi="Times New Roman" w:cs="Times New Roman"/>
                <w:bCs/>
                <w:sz w:val="24"/>
                <w:szCs w:val="24"/>
              </w:rPr>
            </w:pPr>
            <w:r w:rsidRPr="008D7DF9">
              <w:rPr>
                <w:rFonts w:ascii="Times New Roman" w:hAnsi="Times New Roman" w:cs="Times New Roman"/>
                <w:bCs/>
                <w:sz w:val="24"/>
                <w:szCs w:val="24"/>
              </w:rPr>
              <w:t>(n = 20)</w:t>
            </w:r>
          </w:p>
        </w:tc>
        <w:tc>
          <w:tcPr>
            <w:tcW w:w="907" w:type="dxa"/>
          </w:tcPr>
          <w:p w14:paraId="14484277" w14:textId="77777777" w:rsidR="00D64532" w:rsidRPr="008D7DF9" w:rsidRDefault="00D64532" w:rsidP="00AD2318">
            <w:pPr>
              <w:tabs>
                <w:tab w:val="left" w:pos="286"/>
              </w:tabs>
              <w:spacing w:after="0" w:line="360" w:lineRule="auto"/>
              <w:ind w:firstLine="164"/>
              <w:rPr>
                <w:rFonts w:ascii="Times New Roman" w:hAnsi="Times New Roman" w:cs="Times New Roman"/>
                <w:b/>
                <w:bCs/>
                <w:sz w:val="24"/>
                <w:szCs w:val="24"/>
              </w:rPr>
            </w:pPr>
            <w:r w:rsidRPr="008D7DF9">
              <w:rPr>
                <w:rFonts w:ascii="Times New Roman" w:hAnsi="Times New Roman" w:cs="Times New Roman"/>
                <w:b/>
                <w:bCs/>
                <w:sz w:val="24"/>
                <w:szCs w:val="24"/>
              </w:rPr>
              <w:t>1</w:t>
            </w:r>
          </w:p>
        </w:tc>
        <w:tc>
          <w:tcPr>
            <w:tcW w:w="1969" w:type="dxa"/>
          </w:tcPr>
          <w:p w14:paraId="332A7E96" w14:textId="77777777" w:rsidR="00D64532" w:rsidRPr="008D7DF9" w:rsidRDefault="00D64532" w:rsidP="00AD2318">
            <w:pPr>
              <w:spacing w:after="0" w:line="360" w:lineRule="auto"/>
              <w:ind w:firstLine="164"/>
              <w:rPr>
                <w:rFonts w:ascii="Times New Roman" w:hAnsi="Times New Roman" w:cs="Times New Roman"/>
                <w:sz w:val="24"/>
                <w:szCs w:val="24"/>
              </w:rPr>
            </w:pPr>
            <w:r w:rsidRPr="008D7DF9">
              <w:rPr>
                <w:rFonts w:ascii="Times New Roman" w:hAnsi="Times New Roman" w:cs="Times New Roman"/>
                <w:sz w:val="24"/>
                <w:szCs w:val="24"/>
              </w:rPr>
              <w:t>0,43 ± 0,03</w:t>
            </w:r>
          </w:p>
        </w:tc>
        <w:tc>
          <w:tcPr>
            <w:tcW w:w="2517" w:type="dxa"/>
          </w:tcPr>
          <w:p w14:paraId="0047128B" w14:textId="77777777" w:rsidR="00D64532" w:rsidRPr="008D7DF9" w:rsidRDefault="00D64532" w:rsidP="00AD2318">
            <w:pPr>
              <w:spacing w:after="0" w:line="360" w:lineRule="auto"/>
              <w:ind w:firstLine="164"/>
              <w:rPr>
                <w:rFonts w:ascii="Times New Roman" w:hAnsi="Times New Roman" w:cs="Times New Roman"/>
                <w:sz w:val="24"/>
                <w:szCs w:val="24"/>
              </w:rPr>
            </w:pPr>
            <w:r w:rsidRPr="008D7DF9">
              <w:rPr>
                <w:rFonts w:ascii="Times New Roman" w:hAnsi="Times New Roman" w:cs="Times New Roman"/>
                <w:sz w:val="24"/>
                <w:szCs w:val="24"/>
              </w:rPr>
              <w:t>0,43±0,03</w:t>
            </w:r>
          </w:p>
        </w:tc>
        <w:tc>
          <w:tcPr>
            <w:tcW w:w="1703" w:type="dxa"/>
          </w:tcPr>
          <w:p w14:paraId="419F0E00" w14:textId="77777777" w:rsidR="00D64532" w:rsidRPr="008D7DF9" w:rsidRDefault="00D64532" w:rsidP="00AD2318">
            <w:pPr>
              <w:spacing w:after="0" w:line="360" w:lineRule="auto"/>
              <w:ind w:firstLine="164"/>
              <w:rPr>
                <w:rFonts w:ascii="Times New Roman" w:hAnsi="Times New Roman" w:cs="Times New Roman"/>
                <w:sz w:val="24"/>
                <w:szCs w:val="24"/>
              </w:rPr>
            </w:pPr>
            <w:r w:rsidRPr="008D7DF9">
              <w:rPr>
                <w:rFonts w:ascii="Times New Roman" w:hAnsi="Times New Roman" w:cs="Times New Roman"/>
                <w:sz w:val="24"/>
                <w:szCs w:val="24"/>
              </w:rPr>
              <w:t>Р</w:t>
            </w:r>
            <w:r w:rsidRPr="008D7DF9">
              <w:rPr>
                <w:rFonts w:ascii="Times New Roman" w:hAnsi="Times New Roman" w:cs="Times New Roman"/>
                <w:sz w:val="24"/>
                <w:szCs w:val="24"/>
                <w:vertAlign w:val="subscript"/>
              </w:rPr>
              <w:t>1</w:t>
            </w:r>
            <w:r w:rsidRPr="008D7DF9">
              <w:rPr>
                <w:rFonts w:ascii="Times New Roman" w:hAnsi="Times New Roman" w:cs="Times New Roman"/>
                <w:sz w:val="24"/>
                <w:szCs w:val="24"/>
              </w:rPr>
              <w:t>-</w:t>
            </w:r>
            <w:proofErr w:type="gramStart"/>
            <w:r w:rsidRPr="008D7DF9">
              <w:rPr>
                <w:rFonts w:ascii="Times New Roman" w:hAnsi="Times New Roman" w:cs="Times New Roman"/>
                <w:sz w:val="24"/>
                <w:szCs w:val="24"/>
                <w:vertAlign w:val="subscript"/>
              </w:rPr>
              <w:t xml:space="preserve">2 </w:t>
            </w:r>
            <w:r w:rsidRPr="008D7DF9">
              <w:rPr>
                <w:rFonts w:ascii="Times New Roman" w:hAnsi="Times New Roman" w:cs="Times New Roman"/>
                <w:sz w:val="24"/>
                <w:szCs w:val="24"/>
              </w:rPr>
              <w:t>&gt;</w:t>
            </w:r>
            <w:proofErr w:type="gramEnd"/>
            <w:r w:rsidRPr="008D7DF9">
              <w:rPr>
                <w:rFonts w:ascii="Times New Roman" w:hAnsi="Times New Roman" w:cs="Times New Roman"/>
                <w:sz w:val="24"/>
                <w:szCs w:val="24"/>
              </w:rPr>
              <w:t xml:space="preserve"> 0,0</w:t>
            </w:r>
            <w:r w:rsidRPr="008D7DF9">
              <w:rPr>
                <w:rFonts w:ascii="Times New Roman" w:hAnsi="Times New Roman" w:cs="Times New Roman"/>
                <w:sz w:val="24"/>
                <w:szCs w:val="24"/>
                <w:lang w:val="en-US"/>
              </w:rPr>
              <w:t>5</w:t>
            </w:r>
          </w:p>
        </w:tc>
      </w:tr>
      <w:tr w:rsidR="00D64532" w:rsidRPr="008D7DF9" w14:paraId="17D9B091" w14:textId="77777777" w:rsidTr="00AD2318">
        <w:tc>
          <w:tcPr>
            <w:tcW w:w="2405" w:type="dxa"/>
          </w:tcPr>
          <w:p w14:paraId="3D31A08F" w14:textId="77777777" w:rsidR="00D64532" w:rsidRPr="008D7DF9" w:rsidRDefault="00D64532" w:rsidP="00AD2318">
            <w:pPr>
              <w:spacing w:after="0"/>
              <w:ind w:firstLine="164"/>
              <w:jc w:val="both"/>
              <w:rPr>
                <w:rFonts w:ascii="Times New Roman" w:hAnsi="Times New Roman" w:cs="Times New Roman"/>
                <w:bCs/>
                <w:sz w:val="24"/>
                <w:szCs w:val="24"/>
              </w:rPr>
            </w:pPr>
            <w:r w:rsidRPr="008D7DF9">
              <w:rPr>
                <w:rFonts w:ascii="Times New Roman" w:hAnsi="Times New Roman" w:cs="Times New Roman"/>
                <w:bCs/>
                <w:sz w:val="24"/>
                <w:szCs w:val="24"/>
              </w:rPr>
              <w:t>НАЖБП</w:t>
            </w:r>
          </w:p>
          <w:p w14:paraId="33E969E3" w14:textId="77777777" w:rsidR="00D64532" w:rsidRPr="008D7DF9" w:rsidRDefault="00D64532" w:rsidP="00AD2318">
            <w:pPr>
              <w:spacing w:after="0"/>
              <w:ind w:firstLine="164"/>
              <w:jc w:val="both"/>
              <w:rPr>
                <w:rFonts w:ascii="Times New Roman" w:hAnsi="Times New Roman" w:cs="Times New Roman"/>
                <w:bCs/>
                <w:sz w:val="24"/>
                <w:szCs w:val="24"/>
              </w:rPr>
            </w:pPr>
            <w:r w:rsidRPr="008D7DF9">
              <w:rPr>
                <w:rFonts w:ascii="Times New Roman" w:hAnsi="Times New Roman" w:cs="Times New Roman"/>
                <w:bCs/>
                <w:sz w:val="24"/>
                <w:szCs w:val="24"/>
              </w:rPr>
              <w:t>низкогорье</w:t>
            </w:r>
          </w:p>
          <w:p w14:paraId="1C8FFE70" w14:textId="77777777" w:rsidR="00D64532" w:rsidRPr="008D7DF9" w:rsidRDefault="00D64532" w:rsidP="00AD2318">
            <w:pPr>
              <w:spacing w:after="0"/>
              <w:ind w:firstLine="164"/>
              <w:jc w:val="both"/>
              <w:rPr>
                <w:rFonts w:ascii="Times New Roman" w:hAnsi="Times New Roman" w:cs="Times New Roman"/>
                <w:bCs/>
                <w:sz w:val="24"/>
                <w:szCs w:val="24"/>
              </w:rPr>
            </w:pPr>
            <w:r w:rsidRPr="008D7DF9">
              <w:rPr>
                <w:rFonts w:ascii="Times New Roman" w:hAnsi="Times New Roman" w:cs="Times New Roman"/>
                <w:bCs/>
                <w:sz w:val="24"/>
                <w:szCs w:val="24"/>
              </w:rPr>
              <w:t>(n=29)</w:t>
            </w:r>
          </w:p>
        </w:tc>
        <w:tc>
          <w:tcPr>
            <w:tcW w:w="907" w:type="dxa"/>
          </w:tcPr>
          <w:p w14:paraId="5B20C16A" w14:textId="77777777" w:rsidR="00D64532" w:rsidRPr="008D7DF9" w:rsidRDefault="00D64532" w:rsidP="00AD2318">
            <w:pPr>
              <w:tabs>
                <w:tab w:val="left" w:pos="286"/>
              </w:tabs>
              <w:spacing w:after="0"/>
              <w:ind w:firstLine="164"/>
              <w:jc w:val="both"/>
              <w:rPr>
                <w:rFonts w:ascii="Times New Roman" w:hAnsi="Times New Roman" w:cs="Times New Roman"/>
                <w:b/>
                <w:bCs/>
                <w:sz w:val="24"/>
                <w:szCs w:val="24"/>
              </w:rPr>
            </w:pPr>
            <w:r w:rsidRPr="008D7DF9">
              <w:rPr>
                <w:rFonts w:ascii="Times New Roman" w:hAnsi="Times New Roman" w:cs="Times New Roman"/>
                <w:b/>
                <w:bCs/>
                <w:sz w:val="24"/>
                <w:szCs w:val="24"/>
              </w:rPr>
              <w:t>2</w:t>
            </w:r>
          </w:p>
        </w:tc>
        <w:tc>
          <w:tcPr>
            <w:tcW w:w="1969" w:type="dxa"/>
          </w:tcPr>
          <w:p w14:paraId="12A8D83A" w14:textId="77777777" w:rsidR="00D64532" w:rsidRPr="008D7DF9" w:rsidRDefault="00D64532" w:rsidP="00AD2318">
            <w:pPr>
              <w:spacing w:after="0"/>
              <w:ind w:firstLine="164"/>
              <w:jc w:val="both"/>
              <w:rPr>
                <w:rFonts w:ascii="Times New Roman" w:hAnsi="Times New Roman" w:cs="Times New Roman"/>
                <w:sz w:val="24"/>
                <w:szCs w:val="24"/>
              </w:rPr>
            </w:pPr>
            <w:r w:rsidRPr="008D7DF9">
              <w:rPr>
                <w:rFonts w:ascii="Times New Roman" w:hAnsi="Times New Roman" w:cs="Times New Roman"/>
                <w:sz w:val="24"/>
                <w:szCs w:val="24"/>
              </w:rPr>
              <w:t>0,58±0,04</w:t>
            </w:r>
          </w:p>
        </w:tc>
        <w:tc>
          <w:tcPr>
            <w:tcW w:w="2517" w:type="dxa"/>
          </w:tcPr>
          <w:p w14:paraId="727BDEF1" w14:textId="77777777" w:rsidR="00D64532" w:rsidRPr="008D7DF9" w:rsidRDefault="00D64532" w:rsidP="00AD2318">
            <w:pPr>
              <w:spacing w:after="0"/>
              <w:ind w:firstLine="164"/>
              <w:rPr>
                <w:rFonts w:ascii="Times New Roman" w:hAnsi="Times New Roman" w:cs="Times New Roman"/>
                <w:sz w:val="24"/>
                <w:szCs w:val="24"/>
              </w:rPr>
            </w:pPr>
            <w:r w:rsidRPr="008D7DF9">
              <w:rPr>
                <w:rFonts w:ascii="Times New Roman" w:hAnsi="Times New Roman" w:cs="Times New Roman"/>
                <w:sz w:val="24"/>
                <w:szCs w:val="24"/>
              </w:rPr>
              <w:t>0,44±0,07</w:t>
            </w:r>
          </w:p>
        </w:tc>
        <w:tc>
          <w:tcPr>
            <w:tcW w:w="1703" w:type="dxa"/>
          </w:tcPr>
          <w:p w14:paraId="1524B465" w14:textId="77777777" w:rsidR="00D64532" w:rsidRPr="008D7DF9" w:rsidRDefault="00D64532" w:rsidP="00AD2318">
            <w:pPr>
              <w:spacing w:after="0" w:line="360" w:lineRule="auto"/>
              <w:ind w:firstLine="164"/>
              <w:rPr>
                <w:rFonts w:ascii="Times New Roman" w:hAnsi="Times New Roman" w:cs="Times New Roman"/>
                <w:sz w:val="24"/>
                <w:szCs w:val="24"/>
                <w:lang w:val="en-US"/>
              </w:rPr>
            </w:pPr>
            <w:r w:rsidRPr="008D7DF9">
              <w:rPr>
                <w:rFonts w:ascii="Times New Roman" w:hAnsi="Times New Roman" w:cs="Times New Roman"/>
                <w:sz w:val="24"/>
                <w:szCs w:val="24"/>
              </w:rPr>
              <w:t>Р</w:t>
            </w:r>
            <w:r w:rsidRPr="008D7DF9">
              <w:rPr>
                <w:rFonts w:ascii="Times New Roman" w:hAnsi="Times New Roman" w:cs="Times New Roman"/>
                <w:sz w:val="24"/>
                <w:szCs w:val="24"/>
                <w:vertAlign w:val="subscript"/>
              </w:rPr>
              <w:t>1</w:t>
            </w:r>
            <w:r w:rsidRPr="008D7DF9">
              <w:rPr>
                <w:rFonts w:ascii="Times New Roman" w:hAnsi="Times New Roman" w:cs="Times New Roman"/>
                <w:sz w:val="24"/>
                <w:szCs w:val="24"/>
              </w:rPr>
              <w:t>-</w:t>
            </w:r>
            <w:proofErr w:type="gramStart"/>
            <w:r w:rsidRPr="008D7DF9">
              <w:rPr>
                <w:rFonts w:ascii="Times New Roman" w:hAnsi="Times New Roman" w:cs="Times New Roman"/>
                <w:sz w:val="24"/>
                <w:szCs w:val="24"/>
                <w:vertAlign w:val="subscript"/>
              </w:rPr>
              <w:t xml:space="preserve">2 </w:t>
            </w:r>
            <w:r w:rsidRPr="008D7DF9">
              <w:rPr>
                <w:rFonts w:ascii="Times New Roman" w:hAnsi="Times New Roman" w:cs="Times New Roman"/>
                <w:sz w:val="24"/>
                <w:szCs w:val="24"/>
              </w:rPr>
              <w:t>&gt;</w:t>
            </w:r>
            <w:proofErr w:type="gramEnd"/>
            <w:r w:rsidRPr="008D7DF9">
              <w:rPr>
                <w:rFonts w:ascii="Times New Roman" w:hAnsi="Times New Roman" w:cs="Times New Roman"/>
                <w:sz w:val="24"/>
                <w:szCs w:val="24"/>
              </w:rPr>
              <w:t xml:space="preserve"> 0,0</w:t>
            </w:r>
            <w:r w:rsidRPr="008D7DF9">
              <w:rPr>
                <w:rFonts w:ascii="Times New Roman" w:hAnsi="Times New Roman" w:cs="Times New Roman"/>
                <w:sz w:val="24"/>
                <w:szCs w:val="24"/>
                <w:lang w:val="en-US"/>
              </w:rPr>
              <w:t>5</w:t>
            </w:r>
          </w:p>
          <w:p w14:paraId="3C294F73" w14:textId="77777777" w:rsidR="00D64532" w:rsidRPr="008D7DF9" w:rsidRDefault="00D64532" w:rsidP="00AD2318">
            <w:pPr>
              <w:spacing w:after="0"/>
              <w:ind w:firstLine="164"/>
              <w:rPr>
                <w:rFonts w:ascii="Times New Roman" w:hAnsi="Times New Roman" w:cs="Times New Roman"/>
                <w:sz w:val="24"/>
                <w:szCs w:val="24"/>
                <w:lang w:val="en-US"/>
              </w:rPr>
            </w:pPr>
          </w:p>
        </w:tc>
      </w:tr>
      <w:tr w:rsidR="00D64532" w:rsidRPr="008D7DF9" w14:paraId="03B91AB1" w14:textId="77777777" w:rsidTr="00AD2318">
        <w:tc>
          <w:tcPr>
            <w:tcW w:w="2405" w:type="dxa"/>
          </w:tcPr>
          <w:p w14:paraId="15577096" w14:textId="77777777" w:rsidR="00D64532" w:rsidRPr="008D7DF9" w:rsidRDefault="00D64532" w:rsidP="00AD2318">
            <w:pPr>
              <w:spacing w:after="0"/>
              <w:ind w:firstLine="164"/>
              <w:jc w:val="both"/>
              <w:rPr>
                <w:rFonts w:ascii="Times New Roman" w:hAnsi="Times New Roman" w:cs="Times New Roman"/>
                <w:bCs/>
                <w:sz w:val="24"/>
                <w:szCs w:val="24"/>
              </w:rPr>
            </w:pPr>
            <w:r w:rsidRPr="008D7DF9">
              <w:rPr>
                <w:rFonts w:ascii="Times New Roman" w:hAnsi="Times New Roman" w:cs="Times New Roman"/>
                <w:bCs/>
                <w:sz w:val="24"/>
                <w:szCs w:val="24"/>
              </w:rPr>
              <w:t>НАЖБП+СД2 низкогорье</w:t>
            </w:r>
          </w:p>
          <w:p w14:paraId="5686F006" w14:textId="77777777" w:rsidR="00D64532" w:rsidRPr="008D7DF9" w:rsidRDefault="00D64532" w:rsidP="00AD2318">
            <w:pPr>
              <w:spacing w:after="0"/>
              <w:ind w:firstLine="164"/>
              <w:jc w:val="both"/>
              <w:rPr>
                <w:rFonts w:ascii="Times New Roman" w:hAnsi="Times New Roman" w:cs="Times New Roman"/>
                <w:bCs/>
                <w:sz w:val="24"/>
                <w:szCs w:val="24"/>
              </w:rPr>
            </w:pPr>
            <w:r w:rsidRPr="008D7DF9">
              <w:rPr>
                <w:rFonts w:ascii="Times New Roman" w:hAnsi="Times New Roman" w:cs="Times New Roman"/>
                <w:bCs/>
                <w:sz w:val="24"/>
                <w:szCs w:val="24"/>
              </w:rPr>
              <w:t>(n=25)</w:t>
            </w:r>
          </w:p>
        </w:tc>
        <w:tc>
          <w:tcPr>
            <w:tcW w:w="907" w:type="dxa"/>
          </w:tcPr>
          <w:p w14:paraId="11B3059A" w14:textId="77777777" w:rsidR="00D64532" w:rsidRPr="008D7DF9" w:rsidRDefault="00D64532" w:rsidP="00AD2318">
            <w:pPr>
              <w:tabs>
                <w:tab w:val="left" w:pos="286"/>
              </w:tabs>
              <w:spacing w:after="0"/>
              <w:ind w:firstLine="164"/>
              <w:jc w:val="both"/>
              <w:rPr>
                <w:rFonts w:ascii="Times New Roman" w:hAnsi="Times New Roman" w:cs="Times New Roman"/>
                <w:b/>
                <w:bCs/>
                <w:sz w:val="24"/>
                <w:szCs w:val="24"/>
              </w:rPr>
            </w:pPr>
            <w:r w:rsidRPr="008D7DF9">
              <w:rPr>
                <w:rFonts w:ascii="Times New Roman" w:hAnsi="Times New Roman" w:cs="Times New Roman"/>
                <w:b/>
                <w:bCs/>
                <w:sz w:val="24"/>
                <w:szCs w:val="24"/>
              </w:rPr>
              <w:t>3</w:t>
            </w:r>
          </w:p>
        </w:tc>
        <w:tc>
          <w:tcPr>
            <w:tcW w:w="1969" w:type="dxa"/>
          </w:tcPr>
          <w:p w14:paraId="1BEA9C3F" w14:textId="77777777" w:rsidR="00D64532" w:rsidRPr="008D7DF9" w:rsidRDefault="00D64532" w:rsidP="00AD2318">
            <w:pPr>
              <w:spacing w:after="0"/>
              <w:ind w:firstLine="164"/>
              <w:jc w:val="both"/>
              <w:rPr>
                <w:rFonts w:ascii="Times New Roman" w:hAnsi="Times New Roman" w:cs="Times New Roman"/>
                <w:sz w:val="24"/>
                <w:szCs w:val="24"/>
              </w:rPr>
            </w:pPr>
            <w:r w:rsidRPr="008D7DF9">
              <w:rPr>
                <w:rFonts w:ascii="Times New Roman" w:hAnsi="Times New Roman" w:cs="Times New Roman"/>
                <w:sz w:val="24"/>
                <w:szCs w:val="24"/>
              </w:rPr>
              <w:t>0,87±0,05</w:t>
            </w:r>
          </w:p>
        </w:tc>
        <w:tc>
          <w:tcPr>
            <w:tcW w:w="2517" w:type="dxa"/>
          </w:tcPr>
          <w:p w14:paraId="1278D250" w14:textId="77777777" w:rsidR="00D64532" w:rsidRPr="008D7DF9" w:rsidRDefault="00D64532" w:rsidP="00AD2318">
            <w:pPr>
              <w:spacing w:after="0"/>
              <w:ind w:firstLine="164"/>
              <w:rPr>
                <w:rFonts w:ascii="Times New Roman" w:hAnsi="Times New Roman" w:cs="Times New Roman"/>
                <w:sz w:val="24"/>
                <w:szCs w:val="24"/>
                <w:lang w:val="en-US"/>
              </w:rPr>
            </w:pPr>
            <w:r w:rsidRPr="008D7DF9">
              <w:rPr>
                <w:rFonts w:ascii="Times New Roman" w:hAnsi="Times New Roman" w:cs="Times New Roman"/>
                <w:sz w:val="24"/>
                <w:szCs w:val="24"/>
              </w:rPr>
              <w:t>0,57±0,</w:t>
            </w:r>
            <w:r w:rsidRPr="008D7DF9">
              <w:rPr>
                <w:rFonts w:ascii="Times New Roman" w:hAnsi="Times New Roman" w:cs="Times New Roman"/>
                <w:sz w:val="24"/>
                <w:szCs w:val="24"/>
                <w:lang w:val="en-US"/>
              </w:rPr>
              <w:t>13</w:t>
            </w:r>
          </w:p>
        </w:tc>
        <w:tc>
          <w:tcPr>
            <w:tcW w:w="1703" w:type="dxa"/>
          </w:tcPr>
          <w:p w14:paraId="40290E18" w14:textId="77777777" w:rsidR="00D64532" w:rsidRPr="008D7DF9" w:rsidRDefault="00D64532" w:rsidP="00AD2318">
            <w:pPr>
              <w:spacing w:after="0" w:line="360" w:lineRule="auto"/>
              <w:ind w:firstLine="164"/>
              <w:rPr>
                <w:rFonts w:ascii="Times New Roman" w:hAnsi="Times New Roman" w:cs="Times New Roman"/>
                <w:b/>
                <w:bCs/>
                <w:sz w:val="24"/>
                <w:szCs w:val="24"/>
                <w:lang w:val="en-US"/>
              </w:rPr>
            </w:pPr>
            <w:r w:rsidRPr="008D7DF9">
              <w:rPr>
                <w:rFonts w:ascii="Times New Roman" w:hAnsi="Times New Roman" w:cs="Times New Roman"/>
                <w:b/>
                <w:bCs/>
                <w:sz w:val="24"/>
                <w:szCs w:val="24"/>
              </w:rPr>
              <w:t>Р</w:t>
            </w:r>
            <w:r w:rsidRPr="008D7DF9">
              <w:rPr>
                <w:rFonts w:ascii="Times New Roman" w:hAnsi="Times New Roman" w:cs="Times New Roman"/>
                <w:b/>
                <w:bCs/>
                <w:sz w:val="24"/>
                <w:szCs w:val="24"/>
                <w:vertAlign w:val="subscript"/>
              </w:rPr>
              <w:t>1</w:t>
            </w:r>
            <w:r w:rsidRPr="008D7DF9">
              <w:rPr>
                <w:rFonts w:ascii="Times New Roman" w:hAnsi="Times New Roman" w:cs="Times New Roman"/>
                <w:b/>
                <w:bCs/>
                <w:sz w:val="24"/>
                <w:szCs w:val="24"/>
              </w:rPr>
              <w:t>-</w:t>
            </w:r>
            <w:r w:rsidRPr="008D7DF9">
              <w:rPr>
                <w:rFonts w:ascii="Times New Roman" w:hAnsi="Times New Roman" w:cs="Times New Roman"/>
                <w:b/>
                <w:bCs/>
                <w:sz w:val="24"/>
                <w:szCs w:val="24"/>
                <w:vertAlign w:val="subscript"/>
              </w:rPr>
              <w:t xml:space="preserve">2 </w:t>
            </w:r>
            <w:proofErr w:type="gramStart"/>
            <w:r w:rsidRPr="008D7DF9">
              <w:rPr>
                <w:rFonts w:ascii="Times New Roman" w:hAnsi="Times New Roman" w:cs="Times New Roman"/>
                <w:b/>
                <w:bCs/>
                <w:sz w:val="24"/>
                <w:szCs w:val="24"/>
              </w:rPr>
              <w:t>&lt; 0</w:t>
            </w:r>
            <w:proofErr w:type="gramEnd"/>
            <w:r w:rsidRPr="008D7DF9">
              <w:rPr>
                <w:rFonts w:ascii="Times New Roman" w:hAnsi="Times New Roman" w:cs="Times New Roman"/>
                <w:b/>
                <w:bCs/>
                <w:sz w:val="24"/>
                <w:szCs w:val="24"/>
              </w:rPr>
              <w:t>,0</w:t>
            </w:r>
            <w:r w:rsidRPr="008D7DF9">
              <w:rPr>
                <w:rFonts w:ascii="Times New Roman" w:hAnsi="Times New Roman" w:cs="Times New Roman"/>
                <w:b/>
                <w:bCs/>
                <w:sz w:val="24"/>
                <w:szCs w:val="24"/>
                <w:lang w:val="en-US"/>
              </w:rPr>
              <w:t>5</w:t>
            </w:r>
          </w:p>
          <w:p w14:paraId="020E900E" w14:textId="77777777" w:rsidR="00D64532" w:rsidRPr="008D7DF9" w:rsidRDefault="00D64532" w:rsidP="00AD2318">
            <w:pPr>
              <w:spacing w:after="0"/>
              <w:ind w:firstLine="164"/>
              <w:rPr>
                <w:rFonts w:ascii="Times New Roman" w:hAnsi="Times New Roman" w:cs="Times New Roman"/>
                <w:sz w:val="24"/>
                <w:szCs w:val="24"/>
              </w:rPr>
            </w:pPr>
          </w:p>
        </w:tc>
      </w:tr>
      <w:tr w:rsidR="00D64532" w:rsidRPr="008D7DF9" w14:paraId="3AF51670" w14:textId="77777777" w:rsidTr="00AD2318">
        <w:tc>
          <w:tcPr>
            <w:tcW w:w="2405" w:type="dxa"/>
          </w:tcPr>
          <w:p w14:paraId="6F41B538" w14:textId="77777777" w:rsidR="00D64532" w:rsidRPr="008D7DF9" w:rsidRDefault="00D64532" w:rsidP="00AD2318">
            <w:pPr>
              <w:spacing w:after="0"/>
              <w:ind w:firstLine="164"/>
              <w:jc w:val="both"/>
              <w:rPr>
                <w:rFonts w:ascii="Times New Roman" w:hAnsi="Times New Roman" w:cs="Times New Roman"/>
                <w:bCs/>
                <w:sz w:val="24"/>
                <w:szCs w:val="24"/>
              </w:rPr>
            </w:pPr>
            <w:r w:rsidRPr="008D7DF9">
              <w:rPr>
                <w:rFonts w:ascii="Times New Roman" w:hAnsi="Times New Roman" w:cs="Times New Roman"/>
                <w:bCs/>
                <w:sz w:val="24"/>
                <w:szCs w:val="24"/>
              </w:rPr>
              <w:t>Контроль высокогорье</w:t>
            </w:r>
          </w:p>
          <w:p w14:paraId="46D209AA" w14:textId="77777777" w:rsidR="00D64532" w:rsidRPr="008D7DF9" w:rsidRDefault="00D64532" w:rsidP="00AD2318">
            <w:pPr>
              <w:spacing w:after="0"/>
              <w:ind w:firstLine="164"/>
              <w:jc w:val="both"/>
              <w:rPr>
                <w:rFonts w:ascii="Times New Roman" w:hAnsi="Times New Roman" w:cs="Times New Roman"/>
                <w:bCs/>
                <w:sz w:val="24"/>
                <w:szCs w:val="24"/>
              </w:rPr>
            </w:pPr>
            <w:r w:rsidRPr="008D7DF9">
              <w:rPr>
                <w:rFonts w:ascii="Times New Roman" w:hAnsi="Times New Roman" w:cs="Times New Roman"/>
                <w:bCs/>
                <w:sz w:val="24"/>
                <w:szCs w:val="24"/>
              </w:rPr>
              <w:t>(n=20)</w:t>
            </w:r>
          </w:p>
        </w:tc>
        <w:tc>
          <w:tcPr>
            <w:tcW w:w="907" w:type="dxa"/>
          </w:tcPr>
          <w:p w14:paraId="02C991B5" w14:textId="77777777" w:rsidR="00D64532" w:rsidRPr="008D7DF9" w:rsidRDefault="00D64532" w:rsidP="00AD2318">
            <w:pPr>
              <w:tabs>
                <w:tab w:val="left" w:pos="286"/>
              </w:tabs>
              <w:spacing w:after="0"/>
              <w:ind w:firstLine="164"/>
              <w:jc w:val="both"/>
              <w:rPr>
                <w:rFonts w:ascii="Times New Roman" w:hAnsi="Times New Roman" w:cs="Times New Roman"/>
                <w:b/>
                <w:bCs/>
                <w:sz w:val="24"/>
                <w:szCs w:val="24"/>
              </w:rPr>
            </w:pPr>
            <w:r w:rsidRPr="008D7DF9">
              <w:rPr>
                <w:rFonts w:ascii="Times New Roman" w:hAnsi="Times New Roman" w:cs="Times New Roman"/>
                <w:b/>
                <w:bCs/>
                <w:sz w:val="24"/>
                <w:szCs w:val="24"/>
              </w:rPr>
              <w:t>4</w:t>
            </w:r>
          </w:p>
        </w:tc>
        <w:tc>
          <w:tcPr>
            <w:tcW w:w="1969" w:type="dxa"/>
          </w:tcPr>
          <w:p w14:paraId="09E78328" w14:textId="77777777" w:rsidR="00D64532" w:rsidRPr="008D7DF9" w:rsidRDefault="00D64532" w:rsidP="00AD2318">
            <w:pPr>
              <w:spacing w:after="0"/>
              <w:ind w:firstLine="164"/>
              <w:jc w:val="both"/>
              <w:rPr>
                <w:rFonts w:ascii="Times New Roman" w:hAnsi="Times New Roman" w:cs="Times New Roman"/>
                <w:sz w:val="24"/>
                <w:szCs w:val="24"/>
              </w:rPr>
            </w:pPr>
            <w:r w:rsidRPr="008D7DF9">
              <w:rPr>
                <w:rFonts w:ascii="Times New Roman" w:hAnsi="Times New Roman" w:cs="Times New Roman"/>
                <w:sz w:val="24"/>
                <w:szCs w:val="24"/>
              </w:rPr>
              <w:t>0,65±0,04</w:t>
            </w:r>
          </w:p>
        </w:tc>
        <w:tc>
          <w:tcPr>
            <w:tcW w:w="2517" w:type="dxa"/>
          </w:tcPr>
          <w:p w14:paraId="119F4411" w14:textId="77777777" w:rsidR="00D64532" w:rsidRPr="008D7DF9" w:rsidRDefault="00D64532" w:rsidP="00AD2318">
            <w:pPr>
              <w:spacing w:after="0"/>
              <w:ind w:firstLine="164"/>
              <w:jc w:val="both"/>
              <w:rPr>
                <w:rFonts w:ascii="Times New Roman" w:hAnsi="Times New Roman" w:cs="Times New Roman"/>
                <w:sz w:val="24"/>
                <w:szCs w:val="24"/>
              </w:rPr>
            </w:pPr>
            <w:r w:rsidRPr="008D7DF9">
              <w:rPr>
                <w:rFonts w:ascii="Times New Roman" w:hAnsi="Times New Roman" w:cs="Times New Roman"/>
                <w:sz w:val="24"/>
                <w:szCs w:val="24"/>
              </w:rPr>
              <w:t>0,65±0,04</w:t>
            </w:r>
          </w:p>
        </w:tc>
        <w:tc>
          <w:tcPr>
            <w:tcW w:w="1703" w:type="dxa"/>
          </w:tcPr>
          <w:p w14:paraId="260302EE" w14:textId="77777777" w:rsidR="00D64532" w:rsidRPr="008D7DF9" w:rsidRDefault="00D64532" w:rsidP="00AD2318">
            <w:pPr>
              <w:spacing w:after="0" w:line="360" w:lineRule="auto"/>
              <w:ind w:firstLine="164"/>
              <w:rPr>
                <w:rFonts w:ascii="Times New Roman" w:hAnsi="Times New Roman" w:cs="Times New Roman"/>
                <w:sz w:val="24"/>
                <w:szCs w:val="24"/>
                <w:lang w:val="en-US"/>
              </w:rPr>
            </w:pPr>
            <w:r w:rsidRPr="008D7DF9">
              <w:rPr>
                <w:rFonts w:ascii="Times New Roman" w:hAnsi="Times New Roman" w:cs="Times New Roman"/>
                <w:sz w:val="24"/>
                <w:szCs w:val="24"/>
              </w:rPr>
              <w:t>Р</w:t>
            </w:r>
            <w:r w:rsidRPr="008D7DF9">
              <w:rPr>
                <w:rFonts w:ascii="Times New Roman" w:hAnsi="Times New Roman" w:cs="Times New Roman"/>
                <w:sz w:val="24"/>
                <w:szCs w:val="24"/>
                <w:vertAlign w:val="subscript"/>
              </w:rPr>
              <w:t>1</w:t>
            </w:r>
            <w:r w:rsidRPr="008D7DF9">
              <w:rPr>
                <w:rFonts w:ascii="Times New Roman" w:hAnsi="Times New Roman" w:cs="Times New Roman"/>
                <w:sz w:val="24"/>
                <w:szCs w:val="24"/>
              </w:rPr>
              <w:t>-</w:t>
            </w:r>
            <w:proofErr w:type="gramStart"/>
            <w:r w:rsidRPr="008D7DF9">
              <w:rPr>
                <w:rFonts w:ascii="Times New Roman" w:hAnsi="Times New Roman" w:cs="Times New Roman"/>
                <w:sz w:val="24"/>
                <w:szCs w:val="24"/>
                <w:vertAlign w:val="subscript"/>
              </w:rPr>
              <w:t xml:space="preserve">2 </w:t>
            </w:r>
            <w:r w:rsidRPr="008D7DF9">
              <w:rPr>
                <w:rFonts w:ascii="Times New Roman" w:hAnsi="Times New Roman" w:cs="Times New Roman"/>
                <w:sz w:val="24"/>
                <w:szCs w:val="24"/>
              </w:rPr>
              <w:t>&gt;</w:t>
            </w:r>
            <w:proofErr w:type="gramEnd"/>
            <w:r w:rsidRPr="008D7DF9">
              <w:rPr>
                <w:rFonts w:ascii="Times New Roman" w:hAnsi="Times New Roman" w:cs="Times New Roman"/>
                <w:sz w:val="24"/>
                <w:szCs w:val="24"/>
              </w:rPr>
              <w:t xml:space="preserve"> 0,0</w:t>
            </w:r>
            <w:r w:rsidRPr="008D7DF9">
              <w:rPr>
                <w:rFonts w:ascii="Times New Roman" w:hAnsi="Times New Roman" w:cs="Times New Roman"/>
                <w:sz w:val="24"/>
                <w:szCs w:val="24"/>
                <w:lang w:val="en-US"/>
              </w:rPr>
              <w:t>5</w:t>
            </w:r>
          </w:p>
          <w:p w14:paraId="5C9428FB" w14:textId="77777777" w:rsidR="00D64532" w:rsidRPr="008D7DF9" w:rsidRDefault="00D64532" w:rsidP="00AD2318">
            <w:pPr>
              <w:spacing w:after="0"/>
              <w:ind w:firstLine="164"/>
              <w:jc w:val="both"/>
              <w:rPr>
                <w:rFonts w:ascii="Times New Roman" w:hAnsi="Times New Roman" w:cs="Times New Roman"/>
                <w:sz w:val="24"/>
                <w:szCs w:val="24"/>
              </w:rPr>
            </w:pPr>
          </w:p>
        </w:tc>
      </w:tr>
      <w:tr w:rsidR="00D64532" w:rsidRPr="008D7DF9" w14:paraId="7BEF7877" w14:textId="77777777" w:rsidTr="00AD2318">
        <w:tc>
          <w:tcPr>
            <w:tcW w:w="2405" w:type="dxa"/>
          </w:tcPr>
          <w:p w14:paraId="676AA266" w14:textId="77777777" w:rsidR="00D64532" w:rsidRPr="008D7DF9" w:rsidRDefault="00D64532" w:rsidP="00AD2318">
            <w:pPr>
              <w:spacing w:after="0"/>
              <w:ind w:firstLine="164"/>
              <w:jc w:val="both"/>
              <w:rPr>
                <w:rFonts w:ascii="Times New Roman" w:hAnsi="Times New Roman" w:cs="Times New Roman"/>
                <w:bCs/>
                <w:sz w:val="24"/>
                <w:szCs w:val="24"/>
              </w:rPr>
            </w:pPr>
            <w:r w:rsidRPr="008D7DF9">
              <w:rPr>
                <w:rFonts w:ascii="Times New Roman" w:hAnsi="Times New Roman" w:cs="Times New Roman"/>
                <w:bCs/>
                <w:sz w:val="24"/>
                <w:szCs w:val="24"/>
              </w:rPr>
              <w:t>НАЖБП</w:t>
            </w:r>
          </w:p>
          <w:p w14:paraId="00E5097C" w14:textId="77777777" w:rsidR="00D64532" w:rsidRPr="008D7DF9" w:rsidRDefault="00D64532" w:rsidP="00AD2318">
            <w:pPr>
              <w:spacing w:after="0"/>
              <w:ind w:firstLine="164"/>
              <w:jc w:val="both"/>
              <w:rPr>
                <w:rFonts w:ascii="Times New Roman" w:hAnsi="Times New Roman" w:cs="Times New Roman"/>
                <w:bCs/>
                <w:sz w:val="24"/>
                <w:szCs w:val="24"/>
              </w:rPr>
            </w:pPr>
            <w:r w:rsidRPr="008D7DF9">
              <w:rPr>
                <w:rFonts w:ascii="Times New Roman" w:hAnsi="Times New Roman" w:cs="Times New Roman"/>
                <w:bCs/>
                <w:sz w:val="24"/>
                <w:szCs w:val="24"/>
              </w:rPr>
              <w:t>высокогорье</w:t>
            </w:r>
          </w:p>
          <w:p w14:paraId="6DA99922" w14:textId="77777777" w:rsidR="00D64532" w:rsidRPr="008D7DF9" w:rsidRDefault="00D64532" w:rsidP="00AD2318">
            <w:pPr>
              <w:spacing w:after="0"/>
              <w:ind w:firstLine="164"/>
              <w:jc w:val="both"/>
              <w:rPr>
                <w:rFonts w:ascii="Times New Roman" w:hAnsi="Times New Roman" w:cs="Times New Roman"/>
                <w:bCs/>
                <w:sz w:val="24"/>
                <w:szCs w:val="24"/>
              </w:rPr>
            </w:pPr>
            <w:r w:rsidRPr="008D7DF9">
              <w:rPr>
                <w:rFonts w:ascii="Times New Roman" w:hAnsi="Times New Roman" w:cs="Times New Roman"/>
                <w:bCs/>
                <w:sz w:val="24"/>
                <w:szCs w:val="24"/>
              </w:rPr>
              <w:t>(n=27)</w:t>
            </w:r>
          </w:p>
        </w:tc>
        <w:tc>
          <w:tcPr>
            <w:tcW w:w="907" w:type="dxa"/>
          </w:tcPr>
          <w:p w14:paraId="1E64AB4F" w14:textId="77777777" w:rsidR="00D64532" w:rsidRPr="008D7DF9" w:rsidRDefault="00D64532" w:rsidP="00AD2318">
            <w:pPr>
              <w:tabs>
                <w:tab w:val="left" w:pos="286"/>
              </w:tabs>
              <w:spacing w:after="0"/>
              <w:ind w:firstLine="164"/>
              <w:jc w:val="both"/>
              <w:rPr>
                <w:rFonts w:ascii="Times New Roman" w:hAnsi="Times New Roman" w:cs="Times New Roman"/>
                <w:b/>
                <w:bCs/>
                <w:sz w:val="24"/>
                <w:szCs w:val="24"/>
              </w:rPr>
            </w:pPr>
            <w:r w:rsidRPr="008D7DF9">
              <w:rPr>
                <w:rFonts w:ascii="Times New Roman" w:hAnsi="Times New Roman" w:cs="Times New Roman"/>
                <w:b/>
                <w:bCs/>
                <w:sz w:val="24"/>
                <w:szCs w:val="24"/>
              </w:rPr>
              <w:t>5</w:t>
            </w:r>
          </w:p>
        </w:tc>
        <w:tc>
          <w:tcPr>
            <w:tcW w:w="1969" w:type="dxa"/>
          </w:tcPr>
          <w:p w14:paraId="170CC1C1" w14:textId="77777777" w:rsidR="00D64532" w:rsidRPr="008D7DF9" w:rsidRDefault="00D64532" w:rsidP="00AD2318">
            <w:pPr>
              <w:spacing w:after="0"/>
              <w:ind w:firstLine="164"/>
              <w:jc w:val="both"/>
              <w:rPr>
                <w:rFonts w:ascii="Times New Roman" w:hAnsi="Times New Roman" w:cs="Times New Roman"/>
                <w:sz w:val="24"/>
                <w:szCs w:val="24"/>
              </w:rPr>
            </w:pPr>
            <w:r w:rsidRPr="008D7DF9">
              <w:rPr>
                <w:rFonts w:ascii="Times New Roman" w:hAnsi="Times New Roman" w:cs="Times New Roman"/>
                <w:sz w:val="24"/>
                <w:szCs w:val="24"/>
              </w:rPr>
              <w:t>0,75±0,06</w:t>
            </w:r>
          </w:p>
        </w:tc>
        <w:tc>
          <w:tcPr>
            <w:tcW w:w="2517" w:type="dxa"/>
          </w:tcPr>
          <w:p w14:paraId="5F71CA99" w14:textId="77777777" w:rsidR="00D64532" w:rsidRPr="008D7DF9" w:rsidRDefault="00D64532" w:rsidP="00AD2318">
            <w:pPr>
              <w:spacing w:after="0"/>
              <w:ind w:firstLine="164"/>
              <w:rPr>
                <w:rFonts w:ascii="Times New Roman" w:hAnsi="Times New Roman" w:cs="Times New Roman"/>
                <w:sz w:val="24"/>
                <w:szCs w:val="24"/>
              </w:rPr>
            </w:pPr>
            <w:r w:rsidRPr="008D7DF9">
              <w:rPr>
                <w:rFonts w:ascii="Times New Roman" w:hAnsi="Times New Roman" w:cs="Times New Roman"/>
                <w:sz w:val="24"/>
                <w:szCs w:val="24"/>
              </w:rPr>
              <w:t>0,81±0,2</w:t>
            </w:r>
          </w:p>
        </w:tc>
        <w:tc>
          <w:tcPr>
            <w:tcW w:w="1703" w:type="dxa"/>
          </w:tcPr>
          <w:p w14:paraId="2B764658" w14:textId="77777777" w:rsidR="00D64532" w:rsidRPr="008D7DF9" w:rsidRDefault="00D64532" w:rsidP="00AD2318">
            <w:pPr>
              <w:spacing w:after="0" w:line="360" w:lineRule="auto"/>
              <w:ind w:firstLine="164"/>
              <w:rPr>
                <w:rFonts w:ascii="Times New Roman" w:hAnsi="Times New Roman" w:cs="Times New Roman"/>
                <w:sz w:val="24"/>
                <w:szCs w:val="24"/>
                <w:lang w:val="en-US"/>
              </w:rPr>
            </w:pPr>
            <w:r w:rsidRPr="008D7DF9">
              <w:rPr>
                <w:rFonts w:ascii="Times New Roman" w:hAnsi="Times New Roman" w:cs="Times New Roman"/>
                <w:sz w:val="24"/>
                <w:szCs w:val="24"/>
              </w:rPr>
              <w:t>Р</w:t>
            </w:r>
            <w:r w:rsidRPr="008D7DF9">
              <w:rPr>
                <w:rFonts w:ascii="Times New Roman" w:hAnsi="Times New Roman" w:cs="Times New Roman"/>
                <w:sz w:val="24"/>
                <w:szCs w:val="24"/>
                <w:vertAlign w:val="subscript"/>
              </w:rPr>
              <w:t>1</w:t>
            </w:r>
            <w:r w:rsidRPr="008D7DF9">
              <w:rPr>
                <w:rFonts w:ascii="Times New Roman" w:hAnsi="Times New Roman" w:cs="Times New Roman"/>
                <w:sz w:val="24"/>
                <w:szCs w:val="24"/>
              </w:rPr>
              <w:t>-</w:t>
            </w:r>
            <w:proofErr w:type="gramStart"/>
            <w:r w:rsidRPr="008D7DF9">
              <w:rPr>
                <w:rFonts w:ascii="Times New Roman" w:hAnsi="Times New Roman" w:cs="Times New Roman"/>
                <w:sz w:val="24"/>
                <w:szCs w:val="24"/>
                <w:vertAlign w:val="subscript"/>
              </w:rPr>
              <w:t xml:space="preserve">2 </w:t>
            </w:r>
            <w:r w:rsidRPr="008D7DF9">
              <w:rPr>
                <w:rFonts w:ascii="Times New Roman" w:hAnsi="Times New Roman" w:cs="Times New Roman"/>
                <w:sz w:val="24"/>
                <w:szCs w:val="24"/>
              </w:rPr>
              <w:t>&gt;</w:t>
            </w:r>
            <w:proofErr w:type="gramEnd"/>
            <w:r w:rsidRPr="008D7DF9">
              <w:rPr>
                <w:rFonts w:ascii="Times New Roman" w:hAnsi="Times New Roman" w:cs="Times New Roman"/>
                <w:sz w:val="24"/>
                <w:szCs w:val="24"/>
              </w:rPr>
              <w:t xml:space="preserve"> 0,0</w:t>
            </w:r>
            <w:r w:rsidRPr="008D7DF9">
              <w:rPr>
                <w:rFonts w:ascii="Times New Roman" w:hAnsi="Times New Roman" w:cs="Times New Roman"/>
                <w:sz w:val="24"/>
                <w:szCs w:val="24"/>
                <w:lang w:val="en-US"/>
              </w:rPr>
              <w:t>5</w:t>
            </w:r>
          </w:p>
          <w:p w14:paraId="737573FC" w14:textId="77777777" w:rsidR="00D64532" w:rsidRPr="008D7DF9" w:rsidRDefault="00D64532" w:rsidP="00AD2318">
            <w:pPr>
              <w:spacing w:after="0"/>
              <w:ind w:firstLine="164"/>
              <w:rPr>
                <w:rFonts w:ascii="Times New Roman" w:hAnsi="Times New Roman" w:cs="Times New Roman"/>
                <w:sz w:val="24"/>
                <w:szCs w:val="24"/>
              </w:rPr>
            </w:pPr>
          </w:p>
        </w:tc>
      </w:tr>
      <w:tr w:rsidR="00D64532" w:rsidRPr="008D7DF9" w14:paraId="071C6DBC" w14:textId="77777777" w:rsidTr="00AD2318">
        <w:tc>
          <w:tcPr>
            <w:tcW w:w="2405" w:type="dxa"/>
          </w:tcPr>
          <w:p w14:paraId="2CED590E" w14:textId="77777777" w:rsidR="00D64532" w:rsidRPr="008D7DF9" w:rsidRDefault="00D64532" w:rsidP="00AD2318">
            <w:pPr>
              <w:spacing w:after="0"/>
              <w:ind w:firstLine="164"/>
              <w:jc w:val="both"/>
              <w:rPr>
                <w:rFonts w:ascii="Times New Roman" w:hAnsi="Times New Roman" w:cs="Times New Roman"/>
                <w:bCs/>
                <w:sz w:val="24"/>
                <w:szCs w:val="24"/>
              </w:rPr>
            </w:pPr>
            <w:r w:rsidRPr="008D7DF9">
              <w:rPr>
                <w:rFonts w:ascii="Times New Roman" w:hAnsi="Times New Roman" w:cs="Times New Roman"/>
                <w:bCs/>
                <w:sz w:val="24"/>
                <w:szCs w:val="24"/>
              </w:rPr>
              <w:t>НАЖБП+СД2 высокогорье</w:t>
            </w:r>
          </w:p>
          <w:p w14:paraId="287E3040" w14:textId="77777777" w:rsidR="00D64532" w:rsidRPr="008D7DF9" w:rsidRDefault="00D64532" w:rsidP="00AD2318">
            <w:pPr>
              <w:spacing w:after="0"/>
              <w:ind w:firstLine="164"/>
              <w:jc w:val="both"/>
              <w:rPr>
                <w:rFonts w:ascii="Times New Roman" w:hAnsi="Times New Roman" w:cs="Times New Roman"/>
                <w:bCs/>
                <w:sz w:val="24"/>
                <w:szCs w:val="24"/>
              </w:rPr>
            </w:pPr>
            <w:r w:rsidRPr="008D7DF9">
              <w:rPr>
                <w:rFonts w:ascii="Times New Roman" w:hAnsi="Times New Roman" w:cs="Times New Roman"/>
                <w:bCs/>
                <w:sz w:val="24"/>
                <w:szCs w:val="24"/>
              </w:rPr>
              <w:t>(n=18)</w:t>
            </w:r>
          </w:p>
        </w:tc>
        <w:tc>
          <w:tcPr>
            <w:tcW w:w="907" w:type="dxa"/>
          </w:tcPr>
          <w:p w14:paraId="0C0DC9A4" w14:textId="77777777" w:rsidR="00D64532" w:rsidRPr="008D7DF9" w:rsidRDefault="00D64532" w:rsidP="00AD2318">
            <w:pPr>
              <w:tabs>
                <w:tab w:val="left" w:pos="286"/>
              </w:tabs>
              <w:spacing w:after="0"/>
              <w:ind w:firstLine="164"/>
              <w:jc w:val="both"/>
              <w:rPr>
                <w:rFonts w:ascii="Times New Roman" w:hAnsi="Times New Roman" w:cs="Times New Roman"/>
                <w:b/>
                <w:bCs/>
                <w:sz w:val="24"/>
                <w:szCs w:val="24"/>
              </w:rPr>
            </w:pPr>
            <w:r w:rsidRPr="008D7DF9">
              <w:rPr>
                <w:rFonts w:ascii="Times New Roman" w:hAnsi="Times New Roman" w:cs="Times New Roman"/>
                <w:b/>
                <w:bCs/>
                <w:sz w:val="24"/>
                <w:szCs w:val="24"/>
              </w:rPr>
              <w:t>6</w:t>
            </w:r>
          </w:p>
        </w:tc>
        <w:tc>
          <w:tcPr>
            <w:tcW w:w="1969" w:type="dxa"/>
          </w:tcPr>
          <w:p w14:paraId="07FD4983" w14:textId="77777777" w:rsidR="00D64532" w:rsidRPr="008D7DF9" w:rsidRDefault="00D64532" w:rsidP="00AD2318">
            <w:pPr>
              <w:spacing w:after="0"/>
              <w:ind w:firstLine="164"/>
              <w:jc w:val="both"/>
              <w:rPr>
                <w:rFonts w:ascii="Times New Roman" w:hAnsi="Times New Roman" w:cs="Times New Roman"/>
                <w:sz w:val="24"/>
                <w:szCs w:val="24"/>
              </w:rPr>
            </w:pPr>
            <w:r w:rsidRPr="008D7DF9">
              <w:rPr>
                <w:rFonts w:ascii="Times New Roman" w:hAnsi="Times New Roman" w:cs="Times New Roman"/>
                <w:sz w:val="24"/>
                <w:szCs w:val="24"/>
              </w:rPr>
              <w:t>0,41±0,02</w:t>
            </w:r>
          </w:p>
        </w:tc>
        <w:tc>
          <w:tcPr>
            <w:tcW w:w="2517" w:type="dxa"/>
          </w:tcPr>
          <w:p w14:paraId="1AF9CB28" w14:textId="77777777" w:rsidR="00D64532" w:rsidRPr="008D7DF9" w:rsidRDefault="00D64532" w:rsidP="00AD2318">
            <w:pPr>
              <w:spacing w:after="0"/>
              <w:ind w:firstLine="164"/>
              <w:rPr>
                <w:rFonts w:ascii="Times New Roman" w:hAnsi="Times New Roman" w:cs="Times New Roman"/>
                <w:sz w:val="24"/>
                <w:szCs w:val="24"/>
              </w:rPr>
            </w:pPr>
            <w:r w:rsidRPr="008D7DF9">
              <w:rPr>
                <w:rFonts w:ascii="Times New Roman" w:hAnsi="Times New Roman" w:cs="Times New Roman"/>
                <w:sz w:val="24"/>
                <w:szCs w:val="24"/>
              </w:rPr>
              <w:t>0,37±0,06</w:t>
            </w:r>
          </w:p>
        </w:tc>
        <w:tc>
          <w:tcPr>
            <w:tcW w:w="1703" w:type="dxa"/>
          </w:tcPr>
          <w:p w14:paraId="7BF38995" w14:textId="77777777" w:rsidR="00D64532" w:rsidRPr="008D7DF9" w:rsidRDefault="00D64532" w:rsidP="00AD2318">
            <w:pPr>
              <w:spacing w:after="0" w:line="360" w:lineRule="auto"/>
              <w:ind w:firstLine="164"/>
              <w:rPr>
                <w:rFonts w:ascii="Times New Roman" w:hAnsi="Times New Roman" w:cs="Times New Roman"/>
                <w:sz w:val="24"/>
                <w:szCs w:val="24"/>
                <w:lang w:val="en-US"/>
              </w:rPr>
            </w:pPr>
            <w:r w:rsidRPr="008D7DF9">
              <w:rPr>
                <w:rFonts w:ascii="Times New Roman" w:hAnsi="Times New Roman" w:cs="Times New Roman"/>
                <w:sz w:val="24"/>
                <w:szCs w:val="24"/>
              </w:rPr>
              <w:t>Р</w:t>
            </w:r>
            <w:r w:rsidRPr="008D7DF9">
              <w:rPr>
                <w:rFonts w:ascii="Times New Roman" w:hAnsi="Times New Roman" w:cs="Times New Roman"/>
                <w:sz w:val="24"/>
                <w:szCs w:val="24"/>
                <w:vertAlign w:val="subscript"/>
              </w:rPr>
              <w:t>1</w:t>
            </w:r>
            <w:r w:rsidRPr="008D7DF9">
              <w:rPr>
                <w:rFonts w:ascii="Times New Roman" w:hAnsi="Times New Roman" w:cs="Times New Roman"/>
                <w:sz w:val="24"/>
                <w:szCs w:val="24"/>
              </w:rPr>
              <w:t>-</w:t>
            </w:r>
            <w:proofErr w:type="gramStart"/>
            <w:r w:rsidRPr="008D7DF9">
              <w:rPr>
                <w:rFonts w:ascii="Times New Roman" w:hAnsi="Times New Roman" w:cs="Times New Roman"/>
                <w:sz w:val="24"/>
                <w:szCs w:val="24"/>
                <w:vertAlign w:val="subscript"/>
              </w:rPr>
              <w:t xml:space="preserve">2 </w:t>
            </w:r>
            <w:r w:rsidRPr="008D7DF9">
              <w:rPr>
                <w:rFonts w:ascii="Times New Roman" w:hAnsi="Times New Roman" w:cs="Times New Roman"/>
                <w:sz w:val="24"/>
                <w:szCs w:val="24"/>
              </w:rPr>
              <w:t>&gt;</w:t>
            </w:r>
            <w:proofErr w:type="gramEnd"/>
            <w:r w:rsidRPr="008D7DF9">
              <w:rPr>
                <w:rFonts w:ascii="Times New Roman" w:hAnsi="Times New Roman" w:cs="Times New Roman"/>
                <w:sz w:val="24"/>
                <w:szCs w:val="24"/>
              </w:rPr>
              <w:t xml:space="preserve"> 0,0</w:t>
            </w:r>
            <w:r w:rsidRPr="008D7DF9">
              <w:rPr>
                <w:rFonts w:ascii="Times New Roman" w:hAnsi="Times New Roman" w:cs="Times New Roman"/>
                <w:sz w:val="24"/>
                <w:szCs w:val="24"/>
                <w:lang w:val="en-US"/>
              </w:rPr>
              <w:t>5</w:t>
            </w:r>
          </w:p>
          <w:p w14:paraId="48F200FB" w14:textId="77777777" w:rsidR="00D64532" w:rsidRPr="008D7DF9" w:rsidRDefault="00D64532" w:rsidP="00AD2318">
            <w:pPr>
              <w:spacing w:after="0"/>
              <w:ind w:firstLine="164"/>
              <w:rPr>
                <w:rFonts w:ascii="Times New Roman" w:hAnsi="Times New Roman" w:cs="Times New Roman"/>
                <w:sz w:val="24"/>
                <w:szCs w:val="24"/>
              </w:rPr>
            </w:pPr>
          </w:p>
        </w:tc>
      </w:tr>
      <w:tr w:rsidR="00D64532" w:rsidRPr="008D7DF9" w14:paraId="08F793D8" w14:textId="77777777" w:rsidTr="00AD2318">
        <w:tc>
          <w:tcPr>
            <w:tcW w:w="2405" w:type="dxa"/>
          </w:tcPr>
          <w:p w14:paraId="68AA82E3" w14:textId="77777777" w:rsidR="00D64532" w:rsidRPr="008D7DF9" w:rsidRDefault="00D64532" w:rsidP="00AD2318">
            <w:pPr>
              <w:spacing w:after="0"/>
              <w:ind w:firstLine="164"/>
              <w:jc w:val="both"/>
              <w:rPr>
                <w:rFonts w:ascii="Times New Roman" w:hAnsi="Times New Roman" w:cs="Times New Roman"/>
                <w:bCs/>
                <w:sz w:val="24"/>
                <w:szCs w:val="24"/>
              </w:rPr>
            </w:pPr>
            <w:r w:rsidRPr="008D7DF9">
              <w:rPr>
                <w:rFonts w:ascii="Times New Roman" w:hAnsi="Times New Roman" w:cs="Times New Roman"/>
                <w:bCs/>
                <w:sz w:val="24"/>
                <w:szCs w:val="24"/>
              </w:rPr>
              <w:t xml:space="preserve">Значение, </w:t>
            </w:r>
            <w:r w:rsidRPr="008D7DF9">
              <w:rPr>
                <w:rFonts w:ascii="Times New Roman" w:hAnsi="Times New Roman" w:cs="Times New Roman"/>
                <w:sz w:val="24"/>
                <w:szCs w:val="24"/>
              </w:rPr>
              <w:t>р</w:t>
            </w:r>
          </w:p>
        </w:tc>
        <w:tc>
          <w:tcPr>
            <w:tcW w:w="907" w:type="dxa"/>
          </w:tcPr>
          <w:p w14:paraId="706C2424" w14:textId="77777777" w:rsidR="00D64532" w:rsidRPr="008D7DF9" w:rsidRDefault="00D64532" w:rsidP="00AD2318">
            <w:pPr>
              <w:tabs>
                <w:tab w:val="left" w:pos="286"/>
              </w:tabs>
              <w:spacing w:after="0" w:line="360" w:lineRule="auto"/>
              <w:ind w:firstLine="164"/>
              <w:rPr>
                <w:rFonts w:ascii="Times New Roman" w:hAnsi="Times New Roman" w:cs="Times New Roman"/>
                <w:b/>
                <w:bCs/>
                <w:sz w:val="24"/>
                <w:szCs w:val="24"/>
              </w:rPr>
            </w:pPr>
          </w:p>
        </w:tc>
        <w:tc>
          <w:tcPr>
            <w:tcW w:w="1969" w:type="dxa"/>
          </w:tcPr>
          <w:p w14:paraId="7FB36592" w14:textId="77777777" w:rsidR="00D64532" w:rsidRPr="008D7DF9" w:rsidRDefault="00D64532" w:rsidP="00AD2318">
            <w:pPr>
              <w:spacing w:after="0" w:line="240" w:lineRule="exact"/>
              <w:ind w:firstLine="164"/>
              <w:rPr>
                <w:rFonts w:ascii="Times New Roman" w:hAnsi="Times New Roman" w:cs="Times New Roman"/>
                <w:b/>
                <w:bCs/>
                <w:sz w:val="24"/>
                <w:szCs w:val="24"/>
              </w:rPr>
            </w:pPr>
            <w:r w:rsidRPr="008D7DF9">
              <w:rPr>
                <w:rFonts w:ascii="Times New Roman" w:hAnsi="Times New Roman" w:cs="Times New Roman"/>
                <w:b/>
                <w:bCs/>
                <w:sz w:val="24"/>
                <w:szCs w:val="24"/>
              </w:rPr>
              <w:t>Р</w:t>
            </w:r>
            <w:r w:rsidRPr="008D7DF9">
              <w:rPr>
                <w:rFonts w:ascii="Times New Roman" w:hAnsi="Times New Roman" w:cs="Times New Roman"/>
                <w:b/>
                <w:bCs/>
                <w:sz w:val="24"/>
                <w:szCs w:val="24"/>
                <w:vertAlign w:val="subscript"/>
              </w:rPr>
              <w:t>1</w:t>
            </w:r>
            <w:r w:rsidRPr="008D7DF9">
              <w:rPr>
                <w:rFonts w:ascii="Times New Roman" w:hAnsi="Times New Roman" w:cs="Times New Roman"/>
                <w:b/>
                <w:bCs/>
                <w:sz w:val="24"/>
                <w:szCs w:val="24"/>
              </w:rPr>
              <w:t>-</w:t>
            </w:r>
            <w:r w:rsidRPr="008D7DF9">
              <w:rPr>
                <w:rFonts w:ascii="Times New Roman" w:hAnsi="Times New Roman" w:cs="Times New Roman"/>
                <w:b/>
                <w:bCs/>
                <w:sz w:val="24"/>
                <w:szCs w:val="24"/>
                <w:vertAlign w:val="subscript"/>
                <w:lang w:val="en-US"/>
              </w:rPr>
              <w:t>4</w:t>
            </w:r>
            <w:r w:rsidRPr="008D7DF9">
              <w:rPr>
                <w:rFonts w:ascii="Times New Roman" w:hAnsi="Times New Roman" w:cs="Times New Roman"/>
                <w:b/>
                <w:bCs/>
                <w:sz w:val="24"/>
                <w:szCs w:val="24"/>
                <w:lang w:val="en-US"/>
              </w:rPr>
              <w:t>&lt;</w:t>
            </w:r>
            <w:r w:rsidRPr="008D7DF9">
              <w:rPr>
                <w:rFonts w:ascii="Times New Roman" w:hAnsi="Times New Roman" w:cs="Times New Roman"/>
                <w:b/>
                <w:bCs/>
                <w:sz w:val="24"/>
                <w:szCs w:val="24"/>
              </w:rPr>
              <w:t>0,001</w:t>
            </w:r>
          </w:p>
          <w:p w14:paraId="204C92D8" w14:textId="77777777" w:rsidR="00D64532" w:rsidRPr="008D7DF9" w:rsidRDefault="00D64532" w:rsidP="00AD2318">
            <w:pPr>
              <w:spacing w:after="0" w:line="240" w:lineRule="exact"/>
              <w:ind w:firstLine="164"/>
              <w:rPr>
                <w:rFonts w:ascii="Times New Roman" w:hAnsi="Times New Roman" w:cs="Times New Roman"/>
                <w:b/>
                <w:bCs/>
                <w:sz w:val="24"/>
                <w:szCs w:val="24"/>
              </w:rPr>
            </w:pPr>
            <w:r w:rsidRPr="008D7DF9">
              <w:rPr>
                <w:rFonts w:ascii="Times New Roman" w:hAnsi="Times New Roman" w:cs="Times New Roman"/>
                <w:b/>
                <w:bCs/>
                <w:sz w:val="24"/>
                <w:szCs w:val="24"/>
              </w:rPr>
              <w:t>Р</w:t>
            </w:r>
            <w:r w:rsidRPr="008D7DF9">
              <w:rPr>
                <w:rFonts w:ascii="Times New Roman" w:hAnsi="Times New Roman" w:cs="Times New Roman"/>
                <w:b/>
                <w:bCs/>
                <w:sz w:val="24"/>
                <w:szCs w:val="24"/>
                <w:vertAlign w:val="subscript"/>
                <w:lang w:val="en-US"/>
              </w:rPr>
              <w:t>2-3</w:t>
            </w:r>
            <w:r w:rsidRPr="008D7DF9">
              <w:rPr>
                <w:rFonts w:ascii="Times New Roman" w:hAnsi="Times New Roman" w:cs="Times New Roman"/>
                <w:b/>
                <w:bCs/>
                <w:sz w:val="24"/>
                <w:szCs w:val="24"/>
              </w:rPr>
              <w:t>&lt;0,001</w:t>
            </w:r>
          </w:p>
          <w:p w14:paraId="34AA253D" w14:textId="77777777" w:rsidR="00D64532" w:rsidRPr="008D7DF9" w:rsidRDefault="00D64532" w:rsidP="00AD2318">
            <w:pPr>
              <w:spacing w:after="0" w:line="240" w:lineRule="exact"/>
              <w:ind w:firstLine="164"/>
              <w:rPr>
                <w:rFonts w:ascii="Times New Roman" w:hAnsi="Times New Roman" w:cs="Times New Roman"/>
                <w:b/>
                <w:bCs/>
                <w:sz w:val="24"/>
                <w:szCs w:val="24"/>
              </w:rPr>
            </w:pPr>
            <w:r w:rsidRPr="008D7DF9">
              <w:rPr>
                <w:rFonts w:ascii="Times New Roman" w:hAnsi="Times New Roman" w:cs="Times New Roman"/>
                <w:b/>
                <w:bCs/>
                <w:sz w:val="24"/>
                <w:szCs w:val="24"/>
              </w:rPr>
              <w:t>Р</w:t>
            </w:r>
            <w:r w:rsidRPr="008D7DF9">
              <w:rPr>
                <w:rFonts w:ascii="Times New Roman" w:hAnsi="Times New Roman" w:cs="Times New Roman"/>
                <w:b/>
                <w:bCs/>
                <w:sz w:val="24"/>
                <w:szCs w:val="24"/>
                <w:vertAlign w:val="subscript"/>
                <w:lang w:val="en-US"/>
              </w:rPr>
              <w:t>2-5</w:t>
            </w:r>
            <w:r w:rsidRPr="008D7DF9">
              <w:rPr>
                <w:rFonts w:ascii="Times New Roman" w:hAnsi="Times New Roman" w:cs="Times New Roman"/>
                <w:b/>
                <w:bCs/>
                <w:sz w:val="24"/>
                <w:szCs w:val="24"/>
              </w:rPr>
              <w:t xml:space="preserve">&lt;0,05 </w:t>
            </w:r>
          </w:p>
          <w:p w14:paraId="7E63548C" w14:textId="77777777" w:rsidR="00D64532" w:rsidRPr="008D7DF9" w:rsidRDefault="00D64532" w:rsidP="00AD2318">
            <w:pPr>
              <w:spacing w:after="0" w:line="240" w:lineRule="exact"/>
              <w:ind w:firstLine="164"/>
              <w:rPr>
                <w:rFonts w:ascii="Times New Roman" w:hAnsi="Times New Roman" w:cs="Times New Roman"/>
                <w:b/>
                <w:bCs/>
                <w:sz w:val="24"/>
                <w:szCs w:val="24"/>
              </w:rPr>
            </w:pPr>
            <w:r w:rsidRPr="008D7DF9">
              <w:rPr>
                <w:rFonts w:ascii="Times New Roman" w:hAnsi="Times New Roman" w:cs="Times New Roman"/>
                <w:b/>
                <w:bCs/>
                <w:sz w:val="24"/>
                <w:szCs w:val="24"/>
              </w:rPr>
              <w:t>Р</w:t>
            </w:r>
            <w:r w:rsidRPr="008D7DF9">
              <w:rPr>
                <w:rFonts w:ascii="Times New Roman" w:hAnsi="Times New Roman" w:cs="Times New Roman"/>
                <w:b/>
                <w:bCs/>
                <w:sz w:val="24"/>
                <w:szCs w:val="24"/>
                <w:vertAlign w:val="subscript"/>
                <w:lang w:val="en-US"/>
              </w:rPr>
              <w:t>3</w:t>
            </w:r>
            <w:r w:rsidRPr="008D7DF9">
              <w:rPr>
                <w:rFonts w:ascii="Times New Roman" w:hAnsi="Times New Roman" w:cs="Times New Roman"/>
                <w:b/>
                <w:bCs/>
                <w:sz w:val="24"/>
                <w:szCs w:val="24"/>
                <w:vertAlign w:val="subscript"/>
              </w:rPr>
              <w:t>-6</w:t>
            </w:r>
            <w:r w:rsidRPr="008D7DF9">
              <w:rPr>
                <w:rFonts w:ascii="Times New Roman" w:hAnsi="Times New Roman" w:cs="Times New Roman"/>
                <w:b/>
                <w:bCs/>
                <w:sz w:val="24"/>
                <w:szCs w:val="24"/>
              </w:rPr>
              <w:t>&lt;0,001</w:t>
            </w:r>
          </w:p>
          <w:p w14:paraId="43AF7253" w14:textId="77777777" w:rsidR="00D64532" w:rsidRPr="008D7DF9" w:rsidRDefault="00D64532" w:rsidP="00AD2318">
            <w:pPr>
              <w:spacing w:after="0" w:line="240" w:lineRule="exact"/>
              <w:ind w:firstLine="164"/>
              <w:jc w:val="both"/>
              <w:rPr>
                <w:rFonts w:ascii="Times New Roman" w:hAnsi="Times New Roman" w:cs="Times New Roman"/>
                <w:b/>
                <w:bCs/>
                <w:sz w:val="24"/>
                <w:szCs w:val="24"/>
              </w:rPr>
            </w:pPr>
            <w:r w:rsidRPr="008D7DF9">
              <w:rPr>
                <w:rFonts w:ascii="Times New Roman" w:hAnsi="Times New Roman" w:cs="Times New Roman"/>
                <w:b/>
                <w:bCs/>
                <w:sz w:val="24"/>
                <w:szCs w:val="24"/>
              </w:rPr>
              <w:t>Р</w:t>
            </w:r>
            <w:r w:rsidRPr="008D7DF9">
              <w:rPr>
                <w:rFonts w:ascii="Times New Roman" w:hAnsi="Times New Roman" w:cs="Times New Roman"/>
                <w:b/>
                <w:bCs/>
                <w:sz w:val="24"/>
                <w:szCs w:val="24"/>
                <w:vertAlign w:val="subscript"/>
              </w:rPr>
              <w:t>5-6</w:t>
            </w:r>
            <w:r w:rsidRPr="008D7DF9">
              <w:rPr>
                <w:rFonts w:ascii="Times New Roman" w:hAnsi="Times New Roman" w:cs="Times New Roman"/>
                <w:b/>
                <w:bCs/>
                <w:sz w:val="24"/>
                <w:szCs w:val="24"/>
              </w:rPr>
              <w:t>&lt;0,001</w:t>
            </w:r>
          </w:p>
          <w:p w14:paraId="3CC1B08C" w14:textId="77777777" w:rsidR="00D64532" w:rsidRPr="008D7DF9" w:rsidRDefault="00D64532" w:rsidP="00AD2318">
            <w:pPr>
              <w:spacing w:after="0" w:line="240" w:lineRule="exact"/>
              <w:ind w:firstLine="164"/>
              <w:rPr>
                <w:rFonts w:ascii="Times New Roman" w:hAnsi="Times New Roman" w:cs="Times New Roman"/>
                <w:sz w:val="24"/>
                <w:szCs w:val="24"/>
                <w:lang w:val="en-US"/>
              </w:rPr>
            </w:pPr>
            <w:r w:rsidRPr="008D7DF9">
              <w:rPr>
                <w:rFonts w:ascii="Times New Roman" w:hAnsi="Times New Roman" w:cs="Times New Roman"/>
                <w:sz w:val="24"/>
                <w:szCs w:val="24"/>
              </w:rPr>
              <w:t>Р</w:t>
            </w:r>
            <w:r w:rsidRPr="008D7DF9">
              <w:rPr>
                <w:rFonts w:ascii="Times New Roman" w:hAnsi="Times New Roman" w:cs="Times New Roman"/>
                <w:sz w:val="24"/>
                <w:szCs w:val="24"/>
                <w:vertAlign w:val="subscript"/>
              </w:rPr>
              <w:t>1</w:t>
            </w:r>
            <w:r w:rsidRPr="008D7DF9">
              <w:rPr>
                <w:rFonts w:ascii="Times New Roman" w:hAnsi="Times New Roman" w:cs="Times New Roman"/>
                <w:sz w:val="24"/>
                <w:szCs w:val="24"/>
              </w:rPr>
              <w:t>-</w:t>
            </w:r>
            <w:r w:rsidRPr="008D7DF9">
              <w:rPr>
                <w:rFonts w:ascii="Times New Roman" w:hAnsi="Times New Roman" w:cs="Times New Roman"/>
                <w:sz w:val="24"/>
                <w:szCs w:val="24"/>
                <w:vertAlign w:val="subscript"/>
              </w:rPr>
              <w:t>2</w:t>
            </w:r>
            <w:r w:rsidRPr="008D7DF9">
              <w:rPr>
                <w:rFonts w:ascii="Times New Roman" w:hAnsi="Times New Roman" w:cs="Times New Roman"/>
                <w:sz w:val="24"/>
                <w:szCs w:val="24"/>
              </w:rPr>
              <w:t>&gt;0,0</w:t>
            </w:r>
            <w:r w:rsidRPr="008D7DF9">
              <w:rPr>
                <w:rFonts w:ascii="Times New Roman" w:hAnsi="Times New Roman" w:cs="Times New Roman"/>
                <w:sz w:val="24"/>
                <w:szCs w:val="24"/>
                <w:lang w:val="en-US"/>
              </w:rPr>
              <w:t>5</w:t>
            </w:r>
          </w:p>
          <w:p w14:paraId="6D9EAEE4" w14:textId="77777777" w:rsidR="00D64532" w:rsidRPr="008D7DF9" w:rsidRDefault="00D64532" w:rsidP="00AD2318">
            <w:pPr>
              <w:spacing w:after="0" w:line="240" w:lineRule="exact"/>
              <w:ind w:firstLine="164"/>
              <w:rPr>
                <w:rFonts w:ascii="Times New Roman" w:hAnsi="Times New Roman" w:cs="Times New Roman"/>
                <w:b/>
                <w:bCs/>
                <w:sz w:val="24"/>
                <w:szCs w:val="24"/>
                <w:lang w:val="en-US"/>
              </w:rPr>
            </w:pPr>
            <w:r w:rsidRPr="008D7DF9">
              <w:rPr>
                <w:rFonts w:ascii="Times New Roman" w:hAnsi="Times New Roman" w:cs="Times New Roman"/>
                <w:b/>
                <w:bCs/>
                <w:sz w:val="24"/>
                <w:szCs w:val="24"/>
              </w:rPr>
              <w:t>Р</w:t>
            </w:r>
            <w:r w:rsidRPr="008D7DF9">
              <w:rPr>
                <w:rFonts w:ascii="Times New Roman" w:hAnsi="Times New Roman" w:cs="Times New Roman"/>
                <w:b/>
                <w:bCs/>
                <w:sz w:val="24"/>
                <w:szCs w:val="24"/>
                <w:vertAlign w:val="subscript"/>
              </w:rPr>
              <w:t>1</w:t>
            </w:r>
            <w:r w:rsidRPr="008D7DF9">
              <w:rPr>
                <w:rFonts w:ascii="Times New Roman" w:hAnsi="Times New Roman" w:cs="Times New Roman"/>
                <w:b/>
                <w:bCs/>
                <w:sz w:val="24"/>
                <w:szCs w:val="24"/>
              </w:rPr>
              <w:t>-</w:t>
            </w:r>
            <w:r w:rsidRPr="008D7DF9">
              <w:rPr>
                <w:rFonts w:ascii="Times New Roman" w:hAnsi="Times New Roman" w:cs="Times New Roman"/>
                <w:b/>
                <w:bCs/>
                <w:sz w:val="24"/>
                <w:szCs w:val="24"/>
                <w:vertAlign w:val="subscript"/>
              </w:rPr>
              <w:t>3</w:t>
            </w:r>
            <w:r w:rsidRPr="008D7DF9">
              <w:rPr>
                <w:rFonts w:ascii="Times New Roman" w:hAnsi="Times New Roman" w:cs="Times New Roman"/>
                <w:b/>
                <w:bCs/>
                <w:sz w:val="24"/>
                <w:szCs w:val="24"/>
              </w:rPr>
              <w:t>&lt;0,0</w:t>
            </w:r>
            <w:r w:rsidRPr="008D7DF9">
              <w:rPr>
                <w:rFonts w:ascii="Times New Roman" w:hAnsi="Times New Roman" w:cs="Times New Roman"/>
                <w:b/>
                <w:bCs/>
                <w:sz w:val="24"/>
                <w:szCs w:val="24"/>
                <w:lang w:val="en-US"/>
              </w:rPr>
              <w:t>5</w:t>
            </w:r>
          </w:p>
          <w:p w14:paraId="7BA85E54" w14:textId="77777777" w:rsidR="00D64532" w:rsidRPr="008D7DF9" w:rsidRDefault="00D64532" w:rsidP="00AD2318">
            <w:pPr>
              <w:spacing w:after="0" w:line="240" w:lineRule="exact"/>
              <w:ind w:firstLine="164"/>
              <w:rPr>
                <w:rFonts w:ascii="Times New Roman" w:hAnsi="Times New Roman" w:cs="Times New Roman"/>
                <w:sz w:val="24"/>
                <w:szCs w:val="24"/>
                <w:lang w:val="en-US"/>
              </w:rPr>
            </w:pPr>
            <w:r w:rsidRPr="008D7DF9">
              <w:rPr>
                <w:rFonts w:ascii="Times New Roman" w:hAnsi="Times New Roman" w:cs="Times New Roman"/>
                <w:sz w:val="24"/>
                <w:szCs w:val="24"/>
              </w:rPr>
              <w:t>Р</w:t>
            </w:r>
            <w:r w:rsidRPr="008D7DF9">
              <w:rPr>
                <w:rFonts w:ascii="Times New Roman" w:hAnsi="Times New Roman" w:cs="Times New Roman"/>
                <w:sz w:val="24"/>
                <w:szCs w:val="24"/>
                <w:vertAlign w:val="subscript"/>
                <w:lang w:val="en-US"/>
              </w:rPr>
              <w:t>4</w:t>
            </w:r>
            <w:r w:rsidRPr="008D7DF9">
              <w:rPr>
                <w:rFonts w:ascii="Times New Roman" w:hAnsi="Times New Roman" w:cs="Times New Roman"/>
                <w:sz w:val="24"/>
                <w:szCs w:val="24"/>
                <w:vertAlign w:val="subscript"/>
              </w:rPr>
              <w:t>-5</w:t>
            </w:r>
            <w:r w:rsidRPr="008D7DF9">
              <w:rPr>
                <w:rFonts w:ascii="Times New Roman" w:hAnsi="Times New Roman" w:cs="Times New Roman"/>
                <w:sz w:val="24"/>
                <w:szCs w:val="24"/>
              </w:rPr>
              <w:t>&gt;0,0</w:t>
            </w:r>
            <w:r w:rsidRPr="008D7DF9">
              <w:rPr>
                <w:rFonts w:ascii="Times New Roman" w:hAnsi="Times New Roman" w:cs="Times New Roman"/>
                <w:sz w:val="24"/>
                <w:szCs w:val="24"/>
                <w:lang w:val="en-US"/>
              </w:rPr>
              <w:t>5</w:t>
            </w:r>
          </w:p>
          <w:p w14:paraId="0537C650" w14:textId="77777777" w:rsidR="00D64532" w:rsidRPr="008D7DF9" w:rsidRDefault="00D64532" w:rsidP="00AD2318">
            <w:pPr>
              <w:spacing w:after="0" w:line="240" w:lineRule="exact"/>
              <w:ind w:firstLine="164"/>
              <w:jc w:val="both"/>
              <w:rPr>
                <w:rFonts w:ascii="Times New Roman" w:hAnsi="Times New Roman" w:cs="Times New Roman"/>
                <w:b/>
                <w:bCs/>
                <w:sz w:val="24"/>
                <w:szCs w:val="24"/>
              </w:rPr>
            </w:pPr>
            <w:r w:rsidRPr="008D7DF9">
              <w:rPr>
                <w:rFonts w:ascii="Times New Roman" w:hAnsi="Times New Roman" w:cs="Times New Roman"/>
                <w:b/>
                <w:bCs/>
                <w:sz w:val="24"/>
                <w:szCs w:val="24"/>
              </w:rPr>
              <w:t>Р</w:t>
            </w:r>
            <w:r w:rsidRPr="008D7DF9">
              <w:rPr>
                <w:rFonts w:ascii="Times New Roman" w:hAnsi="Times New Roman" w:cs="Times New Roman"/>
                <w:b/>
                <w:bCs/>
                <w:sz w:val="24"/>
                <w:szCs w:val="24"/>
                <w:vertAlign w:val="subscript"/>
                <w:lang w:val="en-US"/>
              </w:rPr>
              <w:t>4</w:t>
            </w:r>
            <w:r w:rsidRPr="008D7DF9">
              <w:rPr>
                <w:rFonts w:ascii="Times New Roman" w:hAnsi="Times New Roman" w:cs="Times New Roman"/>
                <w:b/>
                <w:bCs/>
                <w:sz w:val="24"/>
                <w:szCs w:val="24"/>
                <w:vertAlign w:val="subscript"/>
              </w:rPr>
              <w:t>-6</w:t>
            </w:r>
            <w:r w:rsidRPr="008D7DF9">
              <w:rPr>
                <w:rFonts w:ascii="Times New Roman" w:hAnsi="Times New Roman" w:cs="Times New Roman"/>
                <w:b/>
                <w:bCs/>
                <w:sz w:val="24"/>
                <w:szCs w:val="24"/>
              </w:rPr>
              <w:t>&lt;0,05</w:t>
            </w:r>
          </w:p>
        </w:tc>
        <w:tc>
          <w:tcPr>
            <w:tcW w:w="2517" w:type="dxa"/>
          </w:tcPr>
          <w:p w14:paraId="47BFA009" w14:textId="77777777" w:rsidR="00D64532" w:rsidRPr="008D7DF9" w:rsidRDefault="00D64532" w:rsidP="00AD2318">
            <w:pPr>
              <w:spacing w:after="0" w:line="240" w:lineRule="exact"/>
              <w:ind w:firstLine="164"/>
              <w:rPr>
                <w:rFonts w:ascii="Times New Roman" w:hAnsi="Times New Roman" w:cs="Times New Roman"/>
                <w:b/>
                <w:bCs/>
                <w:sz w:val="24"/>
                <w:szCs w:val="24"/>
              </w:rPr>
            </w:pPr>
            <w:r w:rsidRPr="008D7DF9">
              <w:rPr>
                <w:rFonts w:ascii="Times New Roman" w:hAnsi="Times New Roman" w:cs="Times New Roman"/>
                <w:b/>
                <w:bCs/>
                <w:sz w:val="24"/>
                <w:szCs w:val="24"/>
              </w:rPr>
              <w:t>Р</w:t>
            </w:r>
            <w:r w:rsidRPr="008D7DF9">
              <w:rPr>
                <w:rFonts w:ascii="Times New Roman" w:hAnsi="Times New Roman" w:cs="Times New Roman"/>
                <w:b/>
                <w:bCs/>
                <w:sz w:val="24"/>
                <w:szCs w:val="24"/>
                <w:vertAlign w:val="subscript"/>
              </w:rPr>
              <w:t>1</w:t>
            </w:r>
            <w:r w:rsidRPr="008D7DF9">
              <w:rPr>
                <w:rFonts w:ascii="Times New Roman" w:hAnsi="Times New Roman" w:cs="Times New Roman"/>
                <w:b/>
                <w:bCs/>
                <w:sz w:val="24"/>
                <w:szCs w:val="24"/>
              </w:rPr>
              <w:t>-</w:t>
            </w:r>
            <w:r w:rsidRPr="008D7DF9">
              <w:rPr>
                <w:rFonts w:ascii="Times New Roman" w:hAnsi="Times New Roman" w:cs="Times New Roman"/>
                <w:b/>
                <w:bCs/>
                <w:sz w:val="24"/>
                <w:szCs w:val="24"/>
                <w:vertAlign w:val="subscript"/>
                <w:lang w:val="en-US"/>
              </w:rPr>
              <w:t>4</w:t>
            </w:r>
            <w:r w:rsidRPr="008D7DF9">
              <w:rPr>
                <w:rFonts w:ascii="Times New Roman" w:hAnsi="Times New Roman" w:cs="Times New Roman"/>
                <w:b/>
                <w:bCs/>
                <w:sz w:val="24"/>
                <w:szCs w:val="24"/>
              </w:rPr>
              <w:t>&lt;0,0</w:t>
            </w:r>
            <w:r w:rsidRPr="008D7DF9">
              <w:rPr>
                <w:rFonts w:ascii="Times New Roman" w:hAnsi="Times New Roman" w:cs="Times New Roman"/>
                <w:b/>
                <w:bCs/>
                <w:sz w:val="24"/>
                <w:szCs w:val="24"/>
                <w:lang w:val="en-US"/>
              </w:rPr>
              <w:t>01</w:t>
            </w:r>
            <w:r w:rsidRPr="008D7DF9">
              <w:rPr>
                <w:rFonts w:ascii="Times New Roman" w:hAnsi="Times New Roman" w:cs="Times New Roman"/>
                <w:b/>
                <w:bCs/>
                <w:sz w:val="24"/>
                <w:szCs w:val="24"/>
              </w:rPr>
              <w:t xml:space="preserve"> </w:t>
            </w:r>
          </w:p>
          <w:p w14:paraId="1D6B6338" w14:textId="77777777" w:rsidR="00D64532" w:rsidRPr="008D7DF9" w:rsidRDefault="00D64532" w:rsidP="00AD2318">
            <w:pPr>
              <w:spacing w:after="0" w:line="240" w:lineRule="exact"/>
              <w:ind w:firstLine="164"/>
              <w:rPr>
                <w:rFonts w:ascii="Times New Roman" w:hAnsi="Times New Roman" w:cs="Times New Roman"/>
                <w:sz w:val="24"/>
                <w:szCs w:val="24"/>
              </w:rPr>
            </w:pPr>
            <w:r w:rsidRPr="008D7DF9">
              <w:rPr>
                <w:rFonts w:ascii="Times New Roman" w:hAnsi="Times New Roman" w:cs="Times New Roman"/>
                <w:sz w:val="24"/>
                <w:szCs w:val="24"/>
              </w:rPr>
              <w:t>Р</w:t>
            </w:r>
            <w:r w:rsidRPr="008D7DF9">
              <w:rPr>
                <w:rFonts w:ascii="Times New Roman" w:hAnsi="Times New Roman" w:cs="Times New Roman"/>
                <w:sz w:val="24"/>
                <w:szCs w:val="24"/>
                <w:vertAlign w:val="subscript"/>
                <w:lang w:val="en-US"/>
              </w:rPr>
              <w:t>2-3</w:t>
            </w:r>
            <w:r w:rsidRPr="008D7DF9">
              <w:rPr>
                <w:rFonts w:ascii="Times New Roman" w:hAnsi="Times New Roman" w:cs="Times New Roman"/>
                <w:sz w:val="24"/>
                <w:szCs w:val="24"/>
              </w:rPr>
              <w:t>&gt;0,05</w:t>
            </w:r>
          </w:p>
          <w:p w14:paraId="3BCA2F0A" w14:textId="77777777" w:rsidR="00D64532" w:rsidRPr="008D7DF9" w:rsidRDefault="00D64532" w:rsidP="00AD2318">
            <w:pPr>
              <w:spacing w:after="0" w:line="240" w:lineRule="exact"/>
              <w:ind w:firstLine="164"/>
              <w:rPr>
                <w:rFonts w:ascii="Times New Roman" w:hAnsi="Times New Roman" w:cs="Times New Roman"/>
                <w:sz w:val="24"/>
                <w:szCs w:val="24"/>
              </w:rPr>
            </w:pPr>
            <w:r w:rsidRPr="008D7DF9">
              <w:rPr>
                <w:rFonts w:ascii="Times New Roman" w:hAnsi="Times New Roman" w:cs="Times New Roman"/>
                <w:sz w:val="24"/>
                <w:szCs w:val="24"/>
              </w:rPr>
              <w:t>Р</w:t>
            </w:r>
            <w:r w:rsidRPr="008D7DF9">
              <w:rPr>
                <w:rFonts w:ascii="Times New Roman" w:hAnsi="Times New Roman" w:cs="Times New Roman"/>
                <w:sz w:val="24"/>
                <w:szCs w:val="24"/>
                <w:vertAlign w:val="subscript"/>
                <w:lang w:val="en-US"/>
              </w:rPr>
              <w:t>2-5</w:t>
            </w:r>
            <w:r w:rsidRPr="008D7DF9">
              <w:rPr>
                <w:rFonts w:ascii="Times New Roman" w:hAnsi="Times New Roman" w:cs="Times New Roman"/>
                <w:sz w:val="24"/>
                <w:szCs w:val="24"/>
                <w:vertAlign w:val="subscript"/>
              </w:rPr>
              <w:t>&gt;</w:t>
            </w:r>
            <w:r w:rsidRPr="008D7DF9">
              <w:rPr>
                <w:rFonts w:ascii="Times New Roman" w:hAnsi="Times New Roman" w:cs="Times New Roman"/>
                <w:sz w:val="24"/>
                <w:szCs w:val="24"/>
              </w:rPr>
              <w:t xml:space="preserve">0,05 </w:t>
            </w:r>
          </w:p>
          <w:p w14:paraId="567B685A" w14:textId="77777777" w:rsidR="00D64532" w:rsidRPr="008D7DF9" w:rsidRDefault="00D64532" w:rsidP="00AD2318">
            <w:pPr>
              <w:spacing w:after="0" w:line="240" w:lineRule="exact"/>
              <w:ind w:firstLine="164"/>
              <w:rPr>
                <w:rFonts w:ascii="Times New Roman" w:hAnsi="Times New Roman" w:cs="Times New Roman"/>
                <w:sz w:val="24"/>
                <w:szCs w:val="24"/>
              </w:rPr>
            </w:pPr>
            <w:r w:rsidRPr="008D7DF9">
              <w:rPr>
                <w:rFonts w:ascii="Times New Roman" w:hAnsi="Times New Roman" w:cs="Times New Roman"/>
                <w:sz w:val="24"/>
                <w:szCs w:val="24"/>
              </w:rPr>
              <w:t>Р</w:t>
            </w:r>
            <w:r w:rsidRPr="008D7DF9">
              <w:rPr>
                <w:rFonts w:ascii="Times New Roman" w:hAnsi="Times New Roman" w:cs="Times New Roman"/>
                <w:sz w:val="24"/>
                <w:szCs w:val="24"/>
                <w:vertAlign w:val="subscript"/>
                <w:lang w:val="en-US"/>
              </w:rPr>
              <w:t>3</w:t>
            </w:r>
            <w:r w:rsidRPr="008D7DF9">
              <w:rPr>
                <w:rFonts w:ascii="Times New Roman" w:hAnsi="Times New Roman" w:cs="Times New Roman"/>
                <w:sz w:val="24"/>
                <w:szCs w:val="24"/>
                <w:vertAlign w:val="subscript"/>
              </w:rPr>
              <w:t>-6</w:t>
            </w:r>
            <w:r w:rsidRPr="008D7DF9">
              <w:rPr>
                <w:rFonts w:ascii="Times New Roman" w:hAnsi="Times New Roman" w:cs="Times New Roman"/>
                <w:sz w:val="24"/>
                <w:szCs w:val="24"/>
              </w:rPr>
              <w:t xml:space="preserve">&gt;0,05 </w:t>
            </w:r>
          </w:p>
          <w:p w14:paraId="575F16BE" w14:textId="77777777" w:rsidR="00D64532" w:rsidRPr="008D7DF9" w:rsidRDefault="00D64532" w:rsidP="00AD2318">
            <w:pPr>
              <w:spacing w:after="0" w:line="240" w:lineRule="exact"/>
              <w:ind w:firstLine="164"/>
              <w:jc w:val="both"/>
              <w:rPr>
                <w:rFonts w:ascii="Times New Roman" w:hAnsi="Times New Roman" w:cs="Times New Roman"/>
                <w:b/>
                <w:bCs/>
                <w:sz w:val="24"/>
                <w:szCs w:val="24"/>
              </w:rPr>
            </w:pPr>
            <w:r w:rsidRPr="008D7DF9">
              <w:rPr>
                <w:rFonts w:ascii="Times New Roman" w:hAnsi="Times New Roman" w:cs="Times New Roman"/>
                <w:b/>
                <w:bCs/>
                <w:sz w:val="24"/>
                <w:szCs w:val="24"/>
              </w:rPr>
              <w:t>Р</w:t>
            </w:r>
            <w:r w:rsidRPr="008D7DF9">
              <w:rPr>
                <w:rFonts w:ascii="Times New Roman" w:hAnsi="Times New Roman" w:cs="Times New Roman"/>
                <w:b/>
                <w:bCs/>
                <w:sz w:val="24"/>
                <w:szCs w:val="24"/>
                <w:vertAlign w:val="subscript"/>
              </w:rPr>
              <w:t>5-6</w:t>
            </w:r>
            <w:r w:rsidRPr="008D7DF9">
              <w:rPr>
                <w:rFonts w:ascii="Times New Roman" w:hAnsi="Times New Roman" w:cs="Times New Roman"/>
                <w:b/>
                <w:bCs/>
                <w:sz w:val="24"/>
                <w:szCs w:val="24"/>
              </w:rPr>
              <w:t>&lt;0,05</w:t>
            </w:r>
          </w:p>
          <w:p w14:paraId="75F84CE3" w14:textId="77777777" w:rsidR="00D64532" w:rsidRPr="008D7DF9" w:rsidRDefault="00D64532" w:rsidP="00AD2318">
            <w:pPr>
              <w:spacing w:after="0" w:line="240" w:lineRule="exact"/>
              <w:ind w:firstLine="164"/>
              <w:rPr>
                <w:rFonts w:ascii="Times New Roman" w:hAnsi="Times New Roman" w:cs="Times New Roman"/>
                <w:sz w:val="24"/>
                <w:szCs w:val="24"/>
                <w:lang w:val="en-US"/>
              </w:rPr>
            </w:pPr>
            <w:r w:rsidRPr="008D7DF9">
              <w:rPr>
                <w:rFonts w:ascii="Times New Roman" w:hAnsi="Times New Roman" w:cs="Times New Roman"/>
                <w:sz w:val="24"/>
                <w:szCs w:val="24"/>
              </w:rPr>
              <w:t>Р</w:t>
            </w:r>
            <w:r w:rsidRPr="008D7DF9">
              <w:rPr>
                <w:rFonts w:ascii="Times New Roman" w:hAnsi="Times New Roman" w:cs="Times New Roman"/>
                <w:sz w:val="24"/>
                <w:szCs w:val="24"/>
                <w:vertAlign w:val="subscript"/>
              </w:rPr>
              <w:t>1</w:t>
            </w:r>
            <w:r w:rsidRPr="008D7DF9">
              <w:rPr>
                <w:rFonts w:ascii="Times New Roman" w:hAnsi="Times New Roman" w:cs="Times New Roman"/>
                <w:sz w:val="24"/>
                <w:szCs w:val="24"/>
              </w:rPr>
              <w:t>-</w:t>
            </w:r>
            <w:r w:rsidRPr="008D7DF9">
              <w:rPr>
                <w:rFonts w:ascii="Times New Roman" w:hAnsi="Times New Roman" w:cs="Times New Roman"/>
                <w:sz w:val="24"/>
                <w:szCs w:val="24"/>
                <w:vertAlign w:val="subscript"/>
              </w:rPr>
              <w:t>2</w:t>
            </w:r>
            <w:r w:rsidRPr="008D7DF9">
              <w:rPr>
                <w:rFonts w:ascii="Times New Roman" w:hAnsi="Times New Roman" w:cs="Times New Roman"/>
                <w:sz w:val="24"/>
                <w:szCs w:val="24"/>
              </w:rPr>
              <w:t>&gt;0,0</w:t>
            </w:r>
            <w:r w:rsidRPr="008D7DF9">
              <w:rPr>
                <w:rFonts w:ascii="Times New Roman" w:hAnsi="Times New Roman" w:cs="Times New Roman"/>
                <w:sz w:val="24"/>
                <w:szCs w:val="24"/>
                <w:lang w:val="en-US"/>
              </w:rPr>
              <w:t>5</w:t>
            </w:r>
          </w:p>
          <w:p w14:paraId="51AAA6CF" w14:textId="77777777" w:rsidR="00D64532" w:rsidRPr="008D7DF9" w:rsidRDefault="00D64532" w:rsidP="00AD2318">
            <w:pPr>
              <w:spacing w:after="0" w:line="240" w:lineRule="exact"/>
              <w:ind w:firstLine="164"/>
              <w:rPr>
                <w:rFonts w:ascii="Times New Roman" w:hAnsi="Times New Roman" w:cs="Times New Roman"/>
                <w:sz w:val="24"/>
                <w:szCs w:val="24"/>
                <w:lang w:val="en-US"/>
              </w:rPr>
            </w:pPr>
            <w:r w:rsidRPr="008D7DF9">
              <w:rPr>
                <w:rFonts w:ascii="Times New Roman" w:hAnsi="Times New Roman" w:cs="Times New Roman"/>
                <w:sz w:val="24"/>
                <w:szCs w:val="24"/>
              </w:rPr>
              <w:t>Р</w:t>
            </w:r>
            <w:r w:rsidRPr="008D7DF9">
              <w:rPr>
                <w:rFonts w:ascii="Times New Roman" w:hAnsi="Times New Roman" w:cs="Times New Roman"/>
                <w:sz w:val="24"/>
                <w:szCs w:val="24"/>
                <w:vertAlign w:val="subscript"/>
              </w:rPr>
              <w:t>1</w:t>
            </w:r>
            <w:r w:rsidRPr="008D7DF9">
              <w:rPr>
                <w:rFonts w:ascii="Times New Roman" w:hAnsi="Times New Roman" w:cs="Times New Roman"/>
                <w:sz w:val="24"/>
                <w:szCs w:val="24"/>
              </w:rPr>
              <w:t>-</w:t>
            </w:r>
            <w:r w:rsidRPr="008D7DF9">
              <w:rPr>
                <w:rFonts w:ascii="Times New Roman" w:hAnsi="Times New Roman" w:cs="Times New Roman"/>
                <w:sz w:val="24"/>
                <w:szCs w:val="24"/>
                <w:vertAlign w:val="subscript"/>
              </w:rPr>
              <w:t>3</w:t>
            </w:r>
            <w:r w:rsidRPr="008D7DF9">
              <w:rPr>
                <w:rFonts w:ascii="Times New Roman" w:hAnsi="Times New Roman" w:cs="Times New Roman"/>
                <w:sz w:val="24"/>
                <w:szCs w:val="24"/>
              </w:rPr>
              <w:t>&gt;0,0</w:t>
            </w:r>
            <w:r w:rsidRPr="008D7DF9">
              <w:rPr>
                <w:rFonts w:ascii="Times New Roman" w:hAnsi="Times New Roman" w:cs="Times New Roman"/>
                <w:sz w:val="24"/>
                <w:szCs w:val="24"/>
                <w:lang w:val="en-US"/>
              </w:rPr>
              <w:t>5</w:t>
            </w:r>
          </w:p>
          <w:p w14:paraId="1ACE4744" w14:textId="77777777" w:rsidR="00D64532" w:rsidRPr="008D7DF9" w:rsidRDefault="00D64532" w:rsidP="00AD2318">
            <w:pPr>
              <w:spacing w:after="0" w:line="240" w:lineRule="exact"/>
              <w:ind w:firstLine="164"/>
              <w:rPr>
                <w:rFonts w:ascii="Times New Roman" w:hAnsi="Times New Roman" w:cs="Times New Roman"/>
                <w:sz w:val="24"/>
                <w:szCs w:val="24"/>
                <w:lang w:val="en-US"/>
              </w:rPr>
            </w:pPr>
            <w:r w:rsidRPr="008D7DF9">
              <w:rPr>
                <w:rFonts w:ascii="Times New Roman" w:hAnsi="Times New Roman" w:cs="Times New Roman"/>
                <w:sz w:val="24"/>
                <w:szCs w:val="24"/>
              </w:rPr>
              <w:t>Р</w:t>
            </w:r>
            <w:r w:rsidRPr="008D7DF9">
              <w:rPr>
                <w:rFonts w:ascii="Times New Roman" w:hAnsi="Times New Roman" w:cs="Times New Roman"/>
                <w:sz w:val="24"/>
                <w:szCs w:val="24"/>
                <w:vertAlign w:val="subscript"/>
                <w:lang w:val="en-US"/>
              </w:rPr>
              <w:t>4</w:t>
            </w:r>
            <w:r w:rsidRPr="008D7DF9">
              <w:rPr>
                <w:rFonts w:ascii="Times New Roman" w:hAnsi="Times New Roman" w:cs="Times New Roman"/>
                <w:sz w:val="24"/>
                <w:szCs w:val="24"/>
                <w:vertAlign w:val="subscript"/>
              </w:rPr>
              <w:t>-5</w:t>
            </w:r>
            <w:r w:rsidRPr="008D7DF9">
              <w:rPr>
                <w:rFonts w:ascii="Times New Roman" w:hAnsi="Times New Roman" w:cs="Times New Roman"/>
                <w:sz w:val="24"/>
                <w:szCs w:val="24"/>
              </w:rPr>
              <w:t>&gt;0,0</w:t>
            </w:r>
            <w:r w:rsidRPr="008D7DF9">
              <w:rPr>
                <w:rFonts w:ascii="Times New Roman" w:hAnsi="Times New Roman" w:cs="Times New Roman"/>
                <w:sz w:val="24"/>
                <w:szCs w:val="24"/>
                <w:lang w:val="en-US"/>
              </w:rPr>
              <w:t>5</w:t>
            </w:r>
          </w:p>
          <w:p w14:paraId="7690BD0A" w14:textId="77777777" w:rsidR="00D64532" w:rsidRPr="008D7DF9" w:rsidRDefault="00D64532" w:rsidP="00AD2318">
            <w:pPr>
              <w:spacing w:after="0" w:line="240" w:lineRule="exact"/>
              <w:ind w:firstLine="164"/>
              <w:rPr>
                <w:rFonts w:ascii="Times New Roman" w:hAnsi="Times New Roman" w:cs="Times New Roman"/>
                <w:sz w:val="24"/>
                <w:szCs w:val="24"/>
              </w:rPr>
            </w:pPr>
            <w:r w:rsidRPr="008D7DF9">
              <w:rPr>
                <w:rFonts w:ascii="Times New Roman" w:hAnsi="Times New Roman" w:cs="Times New Roman"/>
                <w:b/>
                <w:bCs/>
                <w:sz w:val="24"/>
                <w:szCs w:val="24"/>
              </w:rPr>
              <w:t>Р</w:t>
            </w:r>
            <w:r w:rsidRPr="008D7DF9">
              <w:rPr>
                <w:rFonts w:ascii="Times New Roman" w:hAnsi="Times New Roman" w:cs="Times New Roman"/>
                <w:b/>
                <w:bCs/>
                <w:sz w:val="24"/>
                <w:szCs w:val="24"/>
                <w:vertAlign w:val="subscript"/>
                <w:lang w:val="en-US"/>
              </w:rPr>
              <w:t>4</w:t>
            </w:r>
            <w:r w:rsidRPr="008D7DF9">
              <w:rPr>
                <w:rFonts w:ascii="Times New Roman" w:hAnsi="Times New Roman" w:cs="Times New Roman"/>
                <w:b/>
                <w:bCs/>
                <w:sz w:val="24"/>
                <w:szCs w:val="24"/>
                <w:vertAlign w:val="subscript"/>
              </w:rPr>
              <w:t>-6</w:t>
            </w:r>
            <w:r w:rsidRPr="008D7DF9">
              <w:rPr>
                <w:rFonts w:ascii="Times New Roman" w:hAnsi="Times New Roman" w:cs="Times New Roman"/>
                <w:b/>
                <w:bCs/>
                <w:sz w:val="24"/>
                <w:szCs w:val="24"/>
              </w:rPr>
              <w:t>&lt;0,001</w:t>
            </w:r>
          </w:p>
        </w:tc>
        <w:tc>
          <w:tcPr>
            <w:tcW w:w="1703" w:type="dxa"/>
          </w:tcPr>
          <w:p w14:paraId="29B11176" w14:textId="77777777" w:rsidR="00D64532" w:rsidRPr="008D7DF9" w:rsidRDefault="00D64532" w:rsidP="00AD2318">
            <w:pPr>
              <w:spacing w:after="0" w:line="360" w:lineRule="auto"/>
              <w:ind w:firstLine="164"/>
              <w:rPr>
                <w:rFonts w:ascii="Times New Roman" w:hAnsi="Times New Roman" w:cs="Times New Roman"/>
                <w:b/>
                <w:bCs/>
                <w:sz w:val="24"/>
                <w:szCs w:val="24"/>
              </w:rPr>
            </w:pPr>
          </w:p>
        </w:tc>
      </w:tr>
    </w:tbl>
    <w:p w14:paraId="1CEF6CE2" w14:textId="77777777" w:rsidR="00D64532" w:rsidRPr="008D7DF9" w:rsidRDefault="00D64532" w:rsidP="00D64532">
      <w:pPr>
        <w:spacing w:after="0" w:line="360" w:lineRule="auto"/>
        <w:ind w:firstLine="567"/>
        <w:jc w:val="both"/>
        <w:rPr>
          <w:rFonts w:ascii="Times New Roman" w:hAnsi="Times New Roman" w:cs="Times New Roman"/>
          <w:sz w:val="24"/>
          <w:lang w:val="en-US"/>
        </w:rPr>
      </w:pPr>
    </w:p>
    <w:p w14:paraId="71CF37AE" w14:textId="2BE1F8C2" w:rsidR="00D64532" w:rsidRPr="008D7DF9" w:rsidRDefault="00193DAE" w:rsidP="00D64532">
      <w:pPr>
        <w:spacing w:after="0" w:line="276" w:lineRule="auto"/>
        <w:jc w:val="center"/>
        <w:rPr>
          <w:rFonts w:ascii="Times New Roman" w:hAnsi="Times New Roman" w:cs="Times New Roman"/>
          <w:b/>
          <w:sz w:val="30"/>
          <w:szCs w:val="30"/>
        </w:rPr>
      </w:pPr>
      <w:r>
        <w:rPr>
          <w:rFonts w:ascii="Times New Roman" w:hAnsi="Times New Roman" w:cs="Times New Roman"/>
          <w:b/>
          <w:sz w:val="30"/>
          <w:szCs w:val="30"/>
        </w:rPr>
        <w:t>3</w:t>
      </w:r>
      <w:r w:rsidR="00D64532" w:rsidRPr="008D7DF9">
        <w:rPr>
          <w:rFonts w:ascii="Times New Roman" w:hAnsi="Times New Roman" w:cs="Times New Roman"/>
          <w:b/>
          <w:sz w:val="30"/>
          <w:szCs w:val="30"/>
        </w:rPr>
        <w:t xml:space="preserve">.11. Оценка эффективности лечения крови больных с НАЖБП </w:t>
      </w:r>
    </w:p>
    <w:p w14:paraId="3597F7F0" w14:textId="77777777" w:rsidR="00D64532" w:rsidRPr="008D7DF9" w:rsidRDefault="00D64532" w:rsidP="00D64532">
      <w:pPr>
        <w:spacing w:after="0" w:line="276" w:lineRule="auto"/>
        <w:jc w:val="center"/>
        <w:rPr>
          <w:rFonts w:ascii="Times New Roman" w:hAnsi="Times New Roman" w:cs="Times New Roman"/>
          <w:b/>
          <w:sz w:val="30"/>
          <w:szCs w:val="30"/>
        </w:rPr>
      </w:pPr>
      <w:r w:rsidRPr="008D7DF9">
        <w:rPr>
          <w:rFonts w:ascii="Times New Roman" w:hAnsi="Times New Roman" w:cs="Times New Roman"/>
          <w:b/>
          <w:sz w:val="30"/>
          <w:szCs w:val="30"/>
        </w:rPr>
        <w:t>и СД 2-</w:t>
      </w:r>
      <w:proofErr w:type="gramStart"/>
      <w:r w:rsidRPr="008D7DF9">
        <w:rPr>
          <w:rFonts w:ascii="Times New Roman" w:hAnsi="Times New Roman" w:cs="Times New Roman"/>
          <w:b/>
          <w:sz w:val="30"/>
          <w:szCs w:val="30"/>
        </w:rPr>
        <w:t>го  типа</w:t>
      </w:r>
      <w:proofErr w:type="gramEnd"/>
      <w:r w:rsidRPr="008D7DF9">
        <w:rPr>
          <w:rFonts w:ascii="Times New Roman" w:hAnsi="Times New Roman" w:cs="Times New Roman"/>
          <w:b/>
          <w:sz w:val="30"/>
          <w:szCs w:val="30"/>
        </w:rPr>
        <w:t xml:space="preserve"> </w:t>
      </w:r>
      <w:proofErr w:type="spellStart"/>
      <w:r w:rsidRPr="008D7DF9">
        <w:rPr>
          <w:rFonts w:ascii="Times New Roman" w:hAnsi="Times New Roman" w:cs="Times New Roman"/>
          <w:b/>
          <w:sz w:val="30"/>
          <w:szCs w:val="30"/>
        </w:rPr>
        <w:t>эмпаглифлозином</w:t>
      </w:r>
      <w:proofErr w:type="spellEnd"/>
      <w:r w:rsidRPr="008D7DF9">
        <w:rPr>
          <w:rFonts w:ascii="Times New Roman" w:hAnsi="Times New Roman" w:cs="Times New Roman"/>
          <w:b/>
          <w:sz w:val="30"/>
          <w:szCs w:val="30"/>
        </w:rPr>
        <w:t xml:space="preserve"> </w:t>
      </w:r>
    </w:p>
    <w:p w14:paraId="220F710E" w14:textId="77777777" w:rsidR="00D64532" w:rsidRPr="008D7DF9" w:rsidRDefault="00D64532" w:rsidP="00D64532">
      <w:pPr>
        <w:spacing w:after="0" w:line="276" w:lineRule="auto"/>
        <w:jc w:val="center"/>
        <w:rPr>
          <w:rFonts w:ascii="Times New Roman" w:hAnsi="Times New Roman" w:cs="Times New Roman"/>
          <w:b/>
          <w:sz w:val="30"/>
          <w:szCs w:val="30"/>
        </w:rPr>
      </w:pPr>
      <w:r w:rsidRPr="008D7DF9">
        <w:rPr>
          <w:rFonts w:ascii="Times New Roman" w:hAnsi="Times New Roman" w:cs="Times New Roman"/>
          <w:b/>
          <w:sz w:val="30"/>
          <w:szCs w:val="30"/>
        </w:rPr>
        <w:t xml:space="preserve">по содержанию </w:t>
      </w:r>
      <w:proofErr w:type="spellStart"/>
      <w:r w:rsidRPr="008D7DF9">
        <w:rPr>
          <w:rFonts w:ascii="Times New Roman" w:hAnsi="Times New Roman" w:cs="Times New Roman"/>
          <w:b/>
          <w:sz w:val="30"/>
          <w:szCs w:val="30"/>
        </w:rPr>
        <w:t>цитозольного</w:t>
      </w:r>
      <w:proofErr w:type="spellEnd"/>
      <w:r w:rsidRPr="008D7DF9">
        <w:rPr>
          <w:rFonts w:ascii="Times New Roman" w:hAnsi="Times New Roman" w:cs="Times New Roman"/>
          <w:b/>
          <w:sz w:val="30"/>
          <w:szCs w:val="30"/>
        </w:rPr>
        <w:t xml:space="preserve"> АТФ </w:t>
      </w:r>
      <w:r w:rsidRPr="008D7DF9">
        <w:rPr>
          <w:rFonts w:ascii="Times New Roman" w:hAnsi="Times New Roman" w:cs="Times New Roman"/>
          <w:b/>
          <w:i/>
          <w:sz w:val="30"/>
          <w:szCs w:val="30"/>
          <w:lang w:val="en-US"/>
        </w:rPr>
        <w:t>ex</w:t>
      </w:r>
      <w:r w:rsidRPr="008D7DF9">
        <w:rPr>
          <w:rFonts w:ascii="Times New Roman" w:hAnsi="Times New Roman" w:cs="Times New Roman"/>
          <w:b/>
          <w:i/>
          <w:sz w:val="30"/>
          <w:szCs w:val="30"/>
        </w:rPr>
        <w:t xml:space="preserve"> </w:t>
      </w:r>
      <w:r w:rsidRPr="008D7DF9">
        <w:rPr>
          <w:rFonts w:ascii="Times New Roman" w:hAnsi="Times New Roman" w:cs="Times New Roman"/>
          <w:b/>
          <w:i/>
          <w:sz w:val="30"/>
          <w:szCs w:val="30"/>
          <w:lang w:val="en-US"/>
        </w:rPr>
        <w:t>vivo</w:t>
      </w:r>
    </w:p>
    <w:p w14:paraId="4570E8C6" w14:textId="77777777" w:rsidR="00D64532" w:rsidRPr="008D7DF9" w:rsidRDefault="00D64532" w:rsidP="00D64532">
      <w:pPr>
        <w:spacing w:after="0" w:line="360" w:lineRule="auto"/>
        <w:ind w:firstLine="567"/>
        <w:jc w:val="both"/>
        <w:rPr>
          <w:rFonts w:ascii="Times New Roman" w:hAnsi="Times New Roman" w:cs="Times New Roman"/>
          <w:bCs/>
          <w:sz w:val="28"/>
          <w:szCs w:val="28"/>
        </w:rPr>
      </w:pPr>
    </w:p>
    <w:p w14:paraId="179EC0BC" w14:textId="6C36991F" w:rsidR="00D64532" w:rsidRPr="008D7DF9" w:rsidRDefault="00D64532" w:rsidP="00D64532">
      <w:pPr>
        <w:spacing w:after="0" w:line="360" w:lineRule="auto"/>
        <w:ind w:firstLine="567"/>
        <w:jc w:val="both"/>
        <w:rPr>
          <w:rFonts w:ascii="Times New Roman" w:hAnsi="Times New Roman" w:cs="Times New Roman"/>
          <w:bCs/>
          <w:sz w:val="28"/>
          <w:szCs w:val="28"/>
        </w:rPr>
      </w:pPr>
      <w:r w:rsidRPr="008D7DF9">
        <w:rPr>
          <w:rFonts w:ascii="Times New Roman" w:hAnsi="Times New Roman" w:cs="Times New Roman"/>
          <w:bCs/>
          <w:sz w:val="28"/>
          <w:szCs w:val="28"/>
        </w:rPr>
        <w:t xml:space="preserve">Ингибитор натрий-глюкозного </w:t>
      </w:r>
      <w:proofErr w:type="spellStart"/>
      <w:r w:rsidRPr="008D7DF9">
        <w:rPr>
          <w:rFonts w:ascii="Times New Roman" w:hAnsi="Times New Roman" w:cs="Times New Roman"/>
          <w:bCs/>
          <w:sz w:val="28"/>
          <w:szCs w:val="28"/>
        </w:rPr>
        <w:t>котранспортера</w:t>
      </w:r>
      <w:proofErr w:type="spellEnd"/>
      <w:r w:rsidRPr="008D7DF9">
        <w:rPr>
          <w:rFonts w:ascii="Times New Roman" w:hAnsi="Times New Roman" w:cs="Times New Roman"/>
          <w:bCs/>
          <w:sz w:val="28"/>
          <w:szCs w:val="28"/>
        </w:rPr>
        <w:t xml:space="preserve"> 2 (SGLT-2) EMPA представляет собой новый класс пероральных противодиабетических препаратов, которые действуют на уровне проксимального отдела почечных канальцев, уменьшая реабсорбцию глюкозы, тем самым увеличивая экскрецию глюкозы с мочой [</w:t>
      </w:r>
      <w:r w:rsidR="0023233B">
        <w:rPr>
          <w:rFonts w:ascii="Times New Roman" w:hAnsi="Times New Roman" w:cs="Times New Roman"/>
          <w:bCs/>
          <w:sz w:val="28"/>
          <w:szCs w:val="28"/>
        </w:rPr>
        <w:t>311</w:t>
      </w:r>
      <w:r w:rsidRPr="008D7DF9">
        <w:rPr>
          <w:rFonts w:ascii="Times New Roman" w:hAnsi="Times New Roman" w:cs="Times New Roman"/>
          <w:bCs/>
          <w:sz w:val="28"/>
          <w:szCs w:val="28"/>
        </w:rPr>
        <w:t>]. Для объяснения благотворного влияния ингибиторов SGLT-2было предложено множество гипотез [</w:t>
      </w:r>
      <w:r w:rsidR="0023233B">
        <w:rPr>
          <w:rFonts w:ascii="Times New Roman" w:hAnsi="Times New Roman" w:cs="Times New Roman"/>
          <w:bCs/>
          <w:sz w:val="28"/>
          <w:szCs w:val="28"/>
        </w:rPr>
        <w:t>312</w:t>
      </w:r>
      <w:r w:rsidRPr="008D7DF9">
        <w:rPr>
          <w:rFonts w:ascii="Times New Roman" w:hAnsi="Times New Roman" w:cs="Times New Roman"/>
          <w:bCs/>
          <w:sz w:val="28"/>
          <w:szCs w:val="28"/>
        </w:rPr>
        <w:t xml:space="preserve">, </w:t>
      </w:r>
      <w:r w:rsidR="0023233B">
        <w:rPr>
          <w:rFonts w:ascii="Times New Roman" w:hAnsi="Times New Roman" w:cs="Times New Roman"/>
          <w:bCs/>
          <w:sz w:val="28"/>
          <w:szCs w:val="28"/>
        </w:rPr>
        <w:t>313</w:t>
      </w:r>
      <w:r w:rsidRPr="008D7DF9">
        <w:rPr>
          <w:rFonts w:ascii="Times New Roman" w:hAnsi="Times New Roman" w:cs="Times New Roman"/>
          <w:bCs/>
          <w:sz w:val="28"/>
          <w:szCs w:val="28"/>
        </w:rPr>
        <w:t>]. Наиболее распространенным эффектом является диурез/</w:t>
      </w:r>
      <w:proofErr w:type="spellStart"/>
      <w:r w:rsidRPr="008D7DF9">
        <w:rPr>
          <w:rFonts w:ascii="Times New Roman" w:hAnsi="Times New Roman" w:cs="Times New Roman"/>
          <w:bCs/>
          <w:sz w:val="28"/>
          <w:szCs w:val="28"/>
        </w:rPr>
        <w:t>натрийурез</w:t>
      </w:r>
      <w:proofErr w:type="spellEnd"/>
      <w:r w:rsidRPr="008D7DF9">
        <w:rPr>
          <w:rFonts w:ascii="Times New Roman" w:hAnsi="Times New Roman" w:cs="Times New Roman"/>
          <w:bCs/>
          <w:sz w:val="28"/>
          <w:szCs w:val="28"/>
        </w:rPr>
        <w:t>, но механизмы, участвующие в благотворном воздействии на печень, до конца не изучены. Самые последние исследования показывают, что длительное лечение с EMPA обращает вспять потерю энергии, вызванную диабетической болезнью сердца, у мышей с СД2 типа [</w:t>
      </w:r>
      <w:r w:rsidR="0023233B">
        <w:rPr>
          <w:rFonts w:ascii="Times New Roman" w:hAnsi="Times New Roman" w:cs="Times New Roman"/>
          <w:bCs/>
          <w:sz w:val="28"/>
          <w:szCs w:val="28"/>
        </w:rPr>
        <w:t>314</w:t>
      </w:r>
      <w:r w:rsidRPr="008D7DF9">
        <w:rPr>
          <w:rFonts w:ascii="Times New Roman" w:hAnsi="Times New Roman" w:cs="Times New Roman"/>
          <w:bCs/>
          <w:sz w:val="28"/>
          <w:szCs w:val="28"/>
        </w:rPr>
        <w:t xml:space="preserve">]. </w:t>
      </w:r>
    </w:p>
    <w:p w14:paraId="4054A6BE" w14:textId="1BE319F4" w:rsidR="00D64532" w:rsidRPr="008D7DF9" w:rsidRDefault="00D64532" w:rsidP="00D64532">
      <w:pPr>
        <w:spacing w:after="0" w:line="360" w:lineRule="auto"/>
        <w:ind w:firstLine="567"/>
        <w:jc w:val="both"/>
        <w:rPr>
          <w:rFonts w:ascii="Times New Roman" w:hAnsi="Times New Roman" w:cs="Times New Roman"/>
          <w:bCs/>
          <w:sz w:val="28"/>
          <w:szCs w:val="28"/>
        </w:rPr>
      </w:pPr>
      <w:r w:rsidRPr="008D7DF9">
        <w:rPr>
          <w:rFonts w:ascii="Times New Roman" w:hAnsi="Times New Roman" w:cs="Times New Roman"/>
          <w:bCs/>
          <w:sz w:val="28"/>
          <w:szCs w:val="28"/>
        </w:rPr>
        <w:t>Полученные данные свидетельствуют о том, что EMPA проникает в сердечные митохондрии и непосредственно вызывает эти эффекты, увеличивая митохондриальную АТФ за счет ингибирования NHE1 и Nav1.5 или их общих нисходящих участков [</w:t>
      </w:r>
      <w:r w:rsidR="0023233B">
        <w:rPr>
          <w:rFonts w:ascii="Times New Roman" w:hAnsi="Times New Roman" w:cs="Times New Roman"/>
          <w:bCs/>
          <w:sz w:val="28"/>
          <w:szCs w:val="28"/>
        </w:rPr>
        <w:t>314</w:t>
      </w:r>
      <w:r w:rsidRPr="008D7DF9">
        <w:rPr>
          <w:rFonts w:ascii="Times New Roman" w:hAnsi="Times New Roman" w:cs="Times New Roman"/>
          <w:bCs/>
          <w:sz w:val="28"/>
          <w:szCs w:val="28"/>
        </w:rPr>
        <w:t xml:space="preserve">]. Однако были получены и противоречивые результаты. Отдельное исследование </w:t>
      </w:r>
      <w:proofErr w:type="spellStart"/>
      <w:r w:rsidRPr="008D7DF9">
        <w:rPr>
          <w:rFonts w:ascii="Times New Roman" w:hAnsi="Times New Roman" w:cs="Times New Roman"/>
          <w:bCs/>
          <w:sz w:val="28"/>
          <w:szCs w:val="28"/>
        </w:rPr>
        <w:t>PCr</w:t>
      </w:r>
      <w:proofErr w:type="spellEnd"/>
      <w:r w:rsidRPr="008D7DF9">
        <w:rPr>
          <w:rFonts w:ascii="Times New Roman" w:hAnsi="Times New Roman" w:cs="Times New Roman"/>
          <w:bCs/>
          <w:sz w:val="28"/>
          <w:szCs w:val="28"/>
        </w:rPr>
        <w:t xml:space="preserve">/АТФ, измеренное методом магнитно-резонансной спектроскопии (МРС) фосфора-31 (31P) у пациентов с </w:t>
      </w:r>
      <w:proofErr w:type="spellStart"/>
      <w:r w:rsidRPr="008D7DF9">
        <w:rPr>
          <w:rFonts w:ascii="Times New Roman" w:hAnsi="Times New Roman" w:cs="Times New Roman"/>
          <w:bCs/>
          <w:sz w:val="28"/>
          <w:szCs w:val="28"/>
        </w:rPr>
        <w:t>СНсФВ</w:t>
      </w:r>
      <w:proofErr w:type="spellEnd"/>
      <w:r w:rsidRPr="008D7DF9">
        <w:rPr>
          <w:rFonts w:ascii="Times New Roman" w:hAnsi="Times New Roman" w:cs="Times New Roman"/>
          <w:bCs/>
          <w:sz w:val="28"/>
          <w:szCs w:val="28"/>
        </w:rPr>
        <w:t xml:space="preserve"> (фракция выброса левого желудочка [ФВЛЖ] ≤ 40 %) и </w:t>
      </w:r>
      <w:proofErr w:type="spellStart"/>
      <w:r w:rsidRPr="008D7DF9">
        <w:rPr>
          <w:rFonts w:ascii="Times New Roman" w:hAnsi="Times New Roman" w:cs="Times New Roman"/>
          <w:bCs/>
          <w:sz w:val="28"/>
          <w:szCs w:val="28"/>
        </w:rPr>
        <w:t>СНсФВ</w:t>
      </w:r>
      <w:proofErr w:type="spellEnd"/>
      <w:r w:rsidRPr="008D7DF9">
        <w:rPr>
          <w:rFonts w:ascii="Times New Roman" w:hAnsi="Times New Roman" w:cs="Times New Roman"/>
          <w:bCs/>
          <w:sz w:val="28"/>
          <w:szCs w:val="28"/>
        </w:rPr>
        <w:t xml:space="preserve"> (ФВЛЖ ≥ 50 %), получавших ЭМПА в дозе 10 мг в течение 12 недель, не привело к измеримому улучшению сердечной энергетики (т. е. </w:t>
      </w:r>
      <w:proofErr w:type="spellStart"/>
      <w:r w:rsidRPr="008D7DF9">
        <w:rPr>
          <w:rFonts w:ascii="Times New Roman" w:hAnsi="Times New Roman" w:cs="Times New Roman"/>
          <w:bCs/>
          <w:sz w:val="28"/>
          <w:szCs w:val="28"/>
        </w:rPr>
        <w:t>PCr</w:t>
      </w:r>
      <w:proofErr w:type="spellEnd"/>
      <w:r w:rsidRPr="008D7DF9">
        <w:rPr>
          <w:rFonts w:ascii="Times New Roman" w:hAnsi="Times New Roman" w:cs="Times New Roman"/>
          <w:bCs/>
          <w:sz w:val="28"/>
          <w:szCs w:val="28"/>
        </w:rPr>
        <w:t xml:space="preserve">/АТФ) в покое или во время </w:t>
      </w:r>
      <w:proofErr w:type="spellStart"/>
      <w:r w:rsidRPr="008D7DF9">
        <w:rPr>
          <w:rFonts w:ascii="Times New Roman" w:hAnsi="Times New Roman" w:cs="Times New Roman"/>
          <w:bCs/>
          <w:sz w:val="28"/>
          <w:szCs w:val="28"/>
        </w:rPr>
        <w:t>добутаминового</w:t>
      </w:r>
      <w:proofErr w:type="spellEnd"/>
      <w:r w:rsidRPr="008D7DF9">
        <w:rPr>
          <w:rFonts w:ascii="Times New Roman" w:hAnsi="Times New Roman" w:cs="Times New Roman"/>
          <w:bCs/>
          <w:sz w:val="28"/>
          <w:szCs w:val="28"/>
        </w:rPr>
        <w:t xml:space="preserve"> стресса. Эти результаты не подтвердили гипотезу экономии топлива, которая, как предполагается, ответственна за положительные эффекты, наблюдаемые при использовании ингибиторов SGLT2 при СН [</w:t>
      </w:r>
      <w:r w:rsidR="0023233B">
        <w:rPr>
          <w:rFonts w:ascii="Times New Roman" w:hAnsi="Times New Roman" w:cs="Times New Roman"/>
          <w:bCs/>
          <w:sz w:val="28"/>
          <w:szCs w:val="28"/>
        </w:rPr>
        <w:t>315</w:t>
      </w:r>
      <w:r w:rsidRPr="008D7DF9">
        <w:rPr>
          <w:rFonts w:ascii="Times New Roman" w:hAnsi="Times New Roman" w:cs="Times New Roman"/>
          <w:bCs/>
          <w:sz w:val="28"/>
          <w:szCs w:val="28"/>
        </w:rPr>
        <w:t>].</w:t>
      </w:r>
    </w:p>
    <w:p w14:paraId="0A8D9494" w14:textId="15C59A91" w:rsidR="00D64532" w:rsidRPr="008D7DF9" w:rsidRDefault="00D64532" w:rsidP="00D64532">
      <w:pPr>
        <w:spacing w:after="0" w:line="360" w:lineRule="auto"/>
        <w:ind w:firstLine="567"/>
        <w:jc w:val="both"/>
        <w:rPr>
          <w:rFonts w:ascii="Times New Roman" w:hAnsi="Times New Roman" w:cs="Times New Roman"/>
          <w:bCs/>
          <w:sz w:val="28"/>
          <w:szCs w:val="28"/>
        </w:rPr>
      </w:pPr>
      <w:r w:rsidRPr="008D7DF9">
        <w:rPr>
          <w:rFonts w:ascii="Times New Roman" w:hAnsi="Times New Roman" w:cs="Times New Roman"/>
          <w:bCs/>
          <w:sz w:val="28"/>
          <w:szCs w:val="28"/>
        </w:rPr>
        <w:lastRenderedPageBreak/>
        <w:t xml:space="preserve">В немногих исследованиях утверждается, что EMPA эффективно снижает количество жира в печени у мышей и людей без изменения </w:t>
      </w:r>
      <w:proofErr w:type="spellStart"/>
      <w:r w:rsidRPr="008D7DF9">
        <w:rPr>
          <w:rFonts w:ascii="Times New Roman" w:hAnsi="Times New Roman" w:cs="Times New Roman"/>
          <w:bCs/>
          <w:sz w:val="28"/>
          <w:szCs w:val="28"/>
        </w:rPr>
        <w:t>эпикардиального</w:t>
      </w:r>
      <w:proofErr w:type="spellEnd"/>
      <w:r w:rsidRPr="008D7DF9">
        <w:rPr>
          <w:rFonts w:ascii="Times New Roman" w:hAnsi="Times New Roman" w:cs="Times New Roman"/>
          <w:bCs/>
          <w:sz w:val="28"/>
          <w:szCs w:val="28"/>
        </w:rPr>
        <w:t xml:space="preserve"> жира, жира в миокарде или энергии миокарда [</w:t>
      </w:r>
      <w:r w:rsidR="0023233B">
        <w:rPr>
          <w:rFonts w:ascii="Times New Roman" w:hAnsi="Times New Roman" w:cs="Times New Roman"/>
          <w:bCs/>
          <w:sz w:val="28"/>
          <w:szCs w:val="28"/>
        </w:rPr>
        <w:t>316</w:t>
      </w:r>
      <w:r w:rsidRPr="008D7DF9">
        <w:rPr>
          <w:rFonts w:ascii="Times New Roman" w:hAnsi="Times New Roman" w:cs="Times New Roman"/>
          <w:bCs/>
          <w:sz w:val="28"/>
          <w:szCs w:val="28"/>
        </w:rPr>
        <w:t xml:space="preserve">]. Молекулярные механизмы, опосредующие эффекты ингибиторов SGLT2, были изучены, демонстрируя различные полезные эффекты в качестве потенциальных методов лечения НАЖБП. Представлены новые данные о том, что лечение ЭМПА в течение пяти недель у мышей с </w:t>
      </w:r>
      <w:proofErr w:type="spellStart"/>
      <w:r w:rsidRPr="008D7DF9">
        <w:rPr>
          <w:rFonts w:ascii="Times New Roman" w:hAnsi="Times New Roman" w:cs="Times New Roman"/>
          <w:bCs/>
          <w:sz w:val="28"/>
          <w:szCs w:val="28"/>
        </w:rPr>
        <w:t>ApoE</w:t>
      </w:r>
      <w:proofErr w:type="spellEnd"/>
      <w:r w:rsidRPr="008D7DF9">
        <w:rPr>
          <w:rFonts w:ascii="Times New Roman" w:hAnsi="Times New Roman" w:cs="Times New Roman"/>
          <w:bCs/>
          <w:sz w:val="28"/>
          <w:szCs w:val="28"/>
        </w:rPr>
        <w:t xml:space="preserve"> (-/-), получавших диету с высоким содержанием жиров (HFD), может ослаблять НАЖБП не только за счет улучшения метаболизма и прогрессирования воспаления, но и за счет стимуляции </w:t>
      </w:r>
      <w:proofErr w:type="spellStart"/>
      <w:r w:rsidRPr="008D7DF9">
        <w:rPr>
          <w:rFonts w:ascii="Times New Roman" w:hAnsi="Times New Roman" w:cs="Times New Roman"/>
          <w:bCs/>
          <w:sz w:val="28"/>
          <w:szCs w:val="28"/>
        </w:rPr>
        <w:t>аутофагии</w:t>
      </w:r>
      <w:proofErr w:type="spellEnd"/>
      <w:r w:rsidRPr="008D7DF9">
        <w:rPr>
          <w:rFonts w:ascii="Times New Roman" w:hAnsi="Times New Roman" w:cs="Times New Roman"/>
          <w:bCs/>
          <w:sz w:val="28"/>
          <w:szCs w:val="28"/>
        </w:rPr>
        <w:t xml:space="preserve">, снижения стресс-индуцированной HFD-индуцированной ЭР и ингибирования процессов апоптоза </w:t>
      </w:r>
      <w:proofErr w:type="spellStart"/>
      <w:r w:rsidRPr="008D7DF9">
        <w:rPr>
          <w:rFonts w:ascii="Times New Roman" w:hAnsi="Times New Roman" w:cs="Times New Roman"/>
          <w:bCs/>
          <w:sz w:val="28"/>
          <w:szCs w:val="28"/>
        </w:rPr>
        <w:t>гепатоцитов</w:t>
      </w:r>
      <w:proofErr w:type="spellEnd"/>
      <w:r w:rsidRPr="008D7DF9">
        <w:rPr>
          <w:rFonts w:ascii="Times New Roman" w:hAnsi="Times New Roman" w:cs="Times New Roman"/>
          <w:bCs/>
          <w:sz w:val="28"/>
          <w:szCs w:val="28"/>
        </w:rPr>
        <w:t xml:space="preserve"> [</w:t>
      </w:r>
      <w:r w:rsidR="0023233B">
        <w:rPr>
          <w:rFonts w:ascii="Times New Roman" w:hAnsi="Times New Roman" w:cs="Times New Roman"/>
          <w:bCs/>
          <w:sz w:val="28"/>
          <w:szCs w:val="28"/>
        </w:rPr>
        <w:t>318</w:t>
      </w:r>
      <w:r w:rsidRPr="008D7DF9">
        <w:rPr>
          <w:rFonts w:ascii="Times New Roman" w:hAnsi="Times New Roman" w:cs="Times New Roman"/>
          <w:bCs/>
          <w:sz w:val="28"/>
          <w:szCs w:val="28"/>
        </w:rPr>
        <w:t xml:space="preserve">, </w:t>
      </w:r>
      <w:r w:rsidR="0023233B">
        <w:rPr>
          <w:rFonts w:ascii="Times New Roman" w:hAnsi="Times New Roman" w:cs="Times New Roman"/>
          <w:bCs/>
          <w:sz w:val="28"/>
          <w:szCs w:val="28"/>
        </w:rPr>
        <w:t>318</w:t>
      </w:r>
      <w:r w:rsidRPr="008D7DF9">
        <w:rPr>
          <w:rFonts w:ascii="Times New Roman" w:hAnsi="Times New Roman" w:cs="Times New Roman"/>
          <w:bCs/>
          <w:sz w:val="28"/>
          <w:szCs w:val="28"/>
        </w:rPr>
        <w:t xml:space="preserve">]. </w:t>
      </w:r>
    </w:p>
    <w:p w14:paraId="7489A52A" w14:textId="017FC40C" w:rsidR="00D64532" w:rsidRPr="008D7DF9" w:rsidRDefault="00D64532" w:rsidP="00D64532">
      <w:pPr>
        <w:spacing w:after="0" w:line="360" w:lineRule="auto"/>
        <w:ind w:firstLine="567"/>
        <w:jc w:val="both"/>
        <w:rPr>
          <w:rFonts w:ascii="Times New Roman" w:hAnsi="Times New Roman" w:cs="Times New Roman"/>
          <w:bCs/>
          <w:sz w:val="28"/>
          <w:szCs w:val="28"/>
        </w:rPr>
      </w:pPr>
      <w:r w:rsidRPr="008D7DF9">
        <w:rPr>
          <w:rFonts w:ascii="Times New Roman" w:hAnsi="Times New Roman" w:cs="Times New Roman"/>
          <w:bCs/>
          <w:sz w:val="28"/>
          <w:szCs w:val="28"/>
        </w:rPr>
        <w:t xml:space="preserve">EMPA – усиленная антиоксидантная защита ослабляет </w:t>
      </w:r>
      <w:proofErr w:type="spellStart"/>
      <w:r w:rsidRPr="008D7DF9">
        <w:rPr>
          <w:rFonts w:ascii="Times New Roman" w:hAnsi="Times New Roman" w:cs="Times New Roman"/>
          <w:bCs/>
          <w:sz w:val="28"/>
          <w:szCs w:val="28"/>
        </w:rPr>
        <w:t>липотоксичность</w:t>
      </w:r>
      <w:proofErr w:type="spellEnd"/>
      <w:r w:rsidRPr="008D7DF9">
        <w:rPr>
          <w:rFonts w:ascii="Times New Roman" w:hAnsi="Times New Roman" w:cs="Times New Roman"/>
          <w:bCs/>
          <w:sz w:val="28"/>
          <w:szCs w:val="28"/>
        </w:rPr>
        <w:t xml:space="preserve"> и защищает </w:t>
      </w:r>
      <w:proofErr w:type="spellStart"/>
      <w:r w:rsidRPr="008D7DF9">
        <w:rPr>
          <w:rFonts w:ascii="Times New Roman" w:hAnsi="Times New Roman" w:cs="Times New Roman"/>
          <w:bCs/>
          <w:sz w:val="28"/>
          <w:szCs w:val="28"/>
        </w:rPr>
        <w:t>гепатоциты</w:t>
      </w:r>
      <w:proofErr w:type="spellEnd"/>
      <w:r w:rsidRPr="008D7DF9">
        <w:rPr>
          <w:rFonts w:ascii="Times New Roman" w:hAnsi="Times New Roman" w:cs="Times New Roman"/>
          <w:bCs/>
          <w:sz w:val="28"/>
          <w:szCs w:val="28"/>
        </w:rPr>
        <w:t xml:space="preserve"> [</w:t>
      </w:r>
      <w:r w:rsidR="0023233B">
        <w:rPr>
          <w:rFonts w:ascii="Times New Roman" w:hAnsi="Times New Roman" w:cs="Times New Roman"/>
          <w:bCs/>
          <w:sz w:val="28"/>
          <w:szCs w:val="28"/>
        </w:rPr>
        <w:t>319</w:t>
      </w:r>
      <w:r w:rsidRPr="008D7DF9">
        <w:rPr>
          <w:rFonts w:ascii="Times New Roman" w:hAnsi="Times New Roman" w:cs="Times New Roman"/>
          <w:bCs/>
          <w:sz w:val="28"/>
          <w:szCs w:val="28"/>
        </w:rPr>
        <w:t>]. Ученые из Японии обнаружили потенциальный механизм, с помощью которого ингибиторы SGLT2 уменьшают ожирение и контролируют энергетический гомеостаз всего организма. EMPA-опосредованное ингибирование SGLT2 усиливает утилизацию жира и потемнение, а также ослабляет вызванное ожирением воспаление и резистентность к инсулину за счет активации М2 или альтернативных макрофагов [</w:t>
      </w:r>
      <w:r w:rsidR="0023233B">
        <w:rPr>
          <w:rFonts w:ascii="Times New Roman" w:hAnsi="Times New Roman" w:cs="Times New Roman"/>
          <w:bCs/>
          <w:sz w:val="28"/>
          <w:szCs w:val="28"/>
        </w:rPr>
        <w:t>320</w:t>
      </w:r>
      <w:r w:rsidRPr="008D7DF9">
        <w:rPr>
          <w:rFonts w:ascii="Times New Roman" w:hAnsi="Times New Roman" w:cs="Times New Roman"/>
          <w:bCs/>
          <w:sz w:val="28"/>
          <w:szCs w:val="28"/>
        </w:rPr>
        <w:t xml:space="preserve">].  </w:t>
      </w:r>
    </w:p>
    <w:p w14:paraId="5F922D53" w14:textId="77777777" w:rsidR="00D64532" w:rsidRPr="008D7DF9" w:rsidRDefault="00D64532" w:rsidP="00D64532">
      <w:pPr>
        <w:spacing w:after="0" w:line="360" w:lineRule="auto"/>
        <w:ind w:firstLine="567"/>
        <w:jc w:val="both"/>
        <w:rPr>
          <w:rFonts w:ascii="Times New Roman" w:hAnsi="Times New Roman" w:cs="Times New Roman"/>
          <w:bCs/>
          <w:sz w:val="28"/>
          <w:szCs w:val="28"/>
        </w:rPr>
      </w:pPr>
      <w:r w:rsidRPr="008D7DF9">
        <w:rPr>
          <w:rFonts w:ascii="Times New Roman" w:hAnsi="Times New Roman" w:cs="Times New Roman"/>
          <w:bCs/>
          <w:sz w:val="28"/>
          <w:szCs w:val="28"/>
        </w:rPr>
        <w:t>Эти наблюдения указывают на уникальный механизм действия EMPA, при котором он действует независимо от инсулинового пути и оказывает благотворное влияние на ожирение, СД2, эктопическое накопление жира и сопутствующие заболевания, такие как резистентность к инсулину и НАЖБП. Однако влияние ингибирования SGLT2 на энергетический гомеостаз у пациентов, живущих в условиях хронической высотной гипоксии, в значительной степени неизвестно.</w:t>
      </w:r>
    </w:p>
    <w:p w14:paraId="05E1A6BE" w14:textId="735A67D6" w:rsidR="00D64532" w:rsidRPr="008D7DF9" w:rsidRDefault="00D64532" w:rsidP="00D64532">
      <w:pPr>
        <w:spacing w:after="0" w:line="360" w:lineRule="auto"/>
        <w:ind w:firstLine="567"/>
        <w:jc w:val="both"/>
        <w:rPr>
          <w:rFonts w:ascii="Times New Roman" w:hAnsi="Times New Roman" w:cs="Times New Roman"/>
          <w:bCs/>
          <w:sz w:val="28"/>
          <w:szCs w:val="28"/>
        </w:rPr>
      </w:pPr>
      <w:r w:rsidRPr="008D7DF9">
        <w:rPr>
          <w:rFonts w:ascii="Times New Roman" w:hAnsi="Times New Roman" w:cs="Times New Roman"/>
          <w:bCs/>
          <w:sz w:val="28"/>
          <w:szCs w:val="28"/>
        </w:rPr>
        <w:t xml:space="preserve">К настоящему времени обнаружены определенные различия в распространении и скорости прогрессирования различных заболеваний в </w:t>
      </w:r>
      <w:r w:rsidRPr="008D7DF9">
        <w:rPr>
          <w:rFonts w:ascii="Times New Roman" w:hAnsi="Times New Roman" w:cs="Times New Roman"/>
          <w:bCs/>
          <w:sz w:val="28"/>
          <w:szCs w:val="28"/>
        </w:rPr>
        <w:lastRenderedPageBreak/>
        <w:t>зависимости от климатических и географических факторов [</w:t>
      </w:r>
      <w:r w:rsidR="0023233B">
        <w:rPr>
          <w:rFonts w:ascii="Times New Roman" w:hAnsi="Times New Roman" w:cs="Times New Roman"/>
          <w:bCs/>
          <w:sz w:val="28"/>
          <w:szCs w:val="28"/>
        </w:rPr>
        <w:t>321</w:t>
      </w:r>
      <w:r w:rsidRPr="008D7DF9">
        <w:rPr>
          <w:rFonts w:ascii="Times New Roman" w:hAnsi="Times New Roman" w:cs="Times New Roman"/>
          <w:bCs/>
          <w:sz w:val="28"/>
          <w:szCs w:val="28"/>
        </w:rPr>
        <w:t>–</w:t>
      </w:r>
      <w:r w:rsidR="0023233B">
        <w:rPr>
          <w:rFonts w:ascii="Times New Roman" w:hAnsi="Times New Roman" w:cs="Times New Roman"/>
          <w:bCs/>
          <w:sz w:val="28"/>
          <w:szCs w:val="28"/>
        </w:rPr>
        <w:t>323</w:t>
      </w:r>
      <w:r w:rsidRPr="008D7DF9">
        <w:rPr>
          <w:rFonts w:ascii="Times New Roman" w:hAnsi="Times New Roman" w:cs="Times New Roman"/>
          <w:bCs/>
          <w:sz w:val="28"/>
          <w:szCs w:val="28"/>
        </w:rPr>
        <w:t xml:space="preserve">]. Так как 70 % территории Кыргызстана занимают горы, где люди подвергаются хронической высотной гипоксии, мы решили изучить аборигенов, которые родились и живут в обитаемом высокогорье – умеренной высоте. Учитывая, что гипоксия в первую очередь влияет на энергетический обмен клетки, перед нами стояла задача изучить взаимосвязь между внутриклеточной АТФ у пациентов с </w:t>
      </w:r>
      <w:r w:rsidR="006F3FE0">
        <w:rPr>
          <w:rFonts w:ascii="Times New Roman" w:hAnsi="Times New Roman" w:cs="Times New Roman"/>
          <w:bCs/>
          <w:sz w:val="28"/>
          <w:szCs w:val="28"/>
        </w:rPr>
        <w:t>Н</w:t>
      </w:r>
      <w:r w:rsidRPr="008D7DF9">
        <w:rPr>
          <w:rFonts w:ascii="Times New Roman" w:hAnsi="Times New Roman" w:cs="Times New Roman"/>
          <w:bCs/>
          <w:sz w:val="28"/>
          <w:szCs w:val="28"/>
        </w:rPr>
        <w:t>АЖБП в комбинации с СД2 и без нее в условиях хронической высотной гипоксии и эффективностью инновационного препарата ЭМПА у этих пациентов.</w:t>
      </w:r>
    </w:p>
    <w:p w14:paraId="3CC6757B" w14:textId="0AF0B29B" w:rsidR="00D64532" w:rsidRPr="008D7DF9" w:rsidRDefault="00D64532" w:rsidP="00D64532">
      <w:pPr>
        <w:widowControl w:val="0"/>
        <w:numPr>
          <w:ilvl w:val="12"/>
          <w:numId w:val="0"/>
        </w:numPr>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color w:val="000000" w:themeColor="text1"/>
          <w:sz w:val="28"/>
          <w:szCs w:val="28"/>
          <w:lang w:eastAsia="ar-SA"/>
        </w:rPr>
      </w:pPr>
      <w:bookmarkStart w:id="9" w:name="_Hlk155099505"/>
      <w:r w:rsidRPr="008D7DF9">
        <w:rPr>
          <w:rFonts w:ascii="Times New Roman" w:eastAsia="Times New Roman" w:hAnsi="Times New Roman" w:cs="Times New Roman"/>
          <w:color w:val="000000" w:themeColor="text1"/>
          <w:sz w:val="28"/>
          <w:szCs w:val="28"/>
          <w:lang w:eastAsia="ar-SA"/>
        </w:rPr>
        <w:t xml:space="preserve">Мы проанализировали повышение </w:t>
      </w:r>
      <w:proofErr w:type="spellStart"/>
      <w:r w:rsidRPr="008D7DF9">
        <w:rPr>
          <w:rFonts w:ascii="Times New Roman" w:eastAsia="Times New Roman" w:hAnsi="Times New Roman" w:cs="Times New Roman"/>
          <w:color w:val="000000" w:themeColor="text1"/>
          <w:sz w:val="28"/>
          <w:szCs w:val="28"/>
          <w:lang w:eastAsia="ar-SA"/>
        </w:rPr>
        <w:t>цитозольной</w:t>
      </w:r>
      <w:proofErr w:type="spellEnd"/>
      <w:r w:rsidRPr="008D7DF9">
        <w:rPr>
          <w:rFonts w:ascii="Times New Roman" w:eastAsia="Times New Roman" w:hAnsi="Times New Roman" w:cs="Times New Roman"/>
          <w:color w:val="000000" w:themeColor="text1"/>
          <w:sz w:val="28"/>
          <w:szCs w:val="28"/>
          <w:lang w:eastAsia="ar-SA"/>
        </w:rPr>
        <w:t xml:space="preserve"> АТФ у </w:t>
      </w:r>
      <w:r w:rsidR="006F3FE0">
        <w:rPr>
          <w:rFonts w:ascii="Times New Roman" w:eastAsia="Times New Roman" w:hAnsi="Times New Roman" w:cs="Times New Roman"/>
          <w:color w:val="000000" w:themeColor="text1"/>
          <w:sz w:val="28"/>
          <w:szCs w:val="28"/>
          <w:lang w:eastAsia="ar-SA"/>
        </w:rPr>
        <w:t xml:space="preserve">296 </w:t>
      </w:r>
      <w:r w:rsidRPr="008D7DF9">
        <w:rPr>
          <w:rFonts w:ascii="Times New Roman" w:eastAsia="Times New Roman" w:hAnsi="Times New Roman" w:cs="Times New Roman"/>
          <w:color w:val="000000" w:themeColor="text1"/>
          <w:sz w:val="28"/>
          <w:szCs w:val="28"/>
          <w:lang w:eastAsia="ar-SA"/>
        </w:rPr>
        <w:t xml:space="preserve">пациентов исследуемых групп, применявших ЭМПА в различных дозировках: 10,0; 1,0 и 0,1 µM. Как видно из рисунка </w:t>
      </w:r>
      <w:r w:rsidR="001D2AFF">
        <w:rPr>
          <w:rFonts w:ascii="Times New Roman" w:eastAsia="Times New Roman" w:hAnsi="Times New Roman" w:cs="Times New Roman"/>
          <w:color w:val="000000" w:themeColor="text1"/>
          <w:sz w:val="28"/>
          <w:szCs w:val="28"/>
          <w:lang w:eastAsia="ar-SA"/>
        </w:rPr>
        <w:t>3</w:t>
      </w:r>
      <w:r w:rsidRPr="008D7DF9">
        <w:rPr>
          <w:rFonts w:ascii="Times New Roman" w:eastAsia="Times New Roman" w:hAnsi="Times New Roman" w:cs="Times New Roman"/>
          <w:color w:val="000000" w:themeColor="text1"/>
          <w:sz w:val="28"/>
          <w:szCs w:val="28"/>
          <w:lang w:eastAsia="ar-SA"/>
        </w:rPr>
        <w:t xml:space="preserve">.17, статистически значимые различия наблюдались внутри группы </w:t>
      </w:r>
      <w:proofErr w:type="spellStart"/>
      <w:r w:rsidRPr="008D7DF9">
        <w:rPr>
          <w:rFonts w:ascii="Times New Roman" w:eastAsia="Times New Roman" w:hAnsi="Times New Roman" w:cs="Times New Roman"/>
          <w:color w:val="000000" w:themeColor="text1"/>
          <w:sz w:val="28"/>
          <w:szCs w:val="28"/>
          <w:lang w:eastAsia="ar-SA"/>
        </w:rPr>
        <w:t>низкогорцев</w:t>
      </w:r>
      <w:proofErr w:type="spellEnd"/>
      <w:r w:rsidRPr="008D7DF9">
        <w:rPr>
          <w:rFonts w:ascii="Times New Roman" w:eastAsia="Times New Roman" w:hAnsi="Times New Roman" w:cs="Times New Roman"/>
          <w:color w:val="000000" w:themeColor="text1"/>
          <w:sz w:val="28"/>
          <w:szCs w:val="28"/>
          <w:lang w:eastAsia="ar-SA"/>
        </w:rPr>
        <w:t>. Так, у них значения АТФ возрастали при ожирении печени (</w:t>
      </w:r>
      <w:r w:rsidR="006F3FE0">
        <w:rPr>
          <w:rFonts w:ascii="Times New Roman" w:eastAsia="Times New Roman" w:hAnsi="Times New Roman" w:cs="Times New Roman"/>
          <w:color w:val="000000" w:themeColor="text1"/>
          <w:sz w:val="28"/>
          <w:szCs w:val="28"/>
          <w:lang w:eastAsia="ar-SA"/>
        </w:rPr>
        <w:t>Н</w:t>
      </w:r>
      <w:r w:rsidRPr="008D7DF9">
        <w:rPr>
          <w:rFonts w:ascii="Times New Roman" w:eastAsia="Times New Roman" w:hAnsi="Times New Roman" w:cs="Times New Roman"/>
          <w:color w:val="000000" w:themeColor="text1"/>
          <w:sz w:val="28"/>
          <w:szCs w:val="28"/>
          <w:lang w:eastAsia="ar-SA"/>
        </w:rPr>
        <w:t xml:space="preserve">АЖБП), еще больше при присоединении СД2. Тогда как в условиях обжитого высокогорья, возросший уровень АТФ при изолированной </w:t>
      </w:r>
      <w:r w:rsidR="006F3FE0">
        <w:rPr>
          <w:rFonts w:ascii="Times New Roman" w:eastAsia="Times New Roman" w:hAnsi="Times New Roman" w:cs="Times New Roman"/>
          <w:color w:val="000000" w:themeColor="text1"/>
          <w:sz w:val="28"/>
          <w:szCs w:val="28"/>
          <w:lang w:eastAsia="ar-SA"/>
        </w:rPr>
        <w:t>Н</w:t>
      </w:r>
      <w:r w:rsidRPr="008D7DF9">
        <w:rPr>
          <w:rFonts w:ascii="Times New Roman" w:eastAsia="Times New Roman" w:hAnsi="Times New Roman" w:cs="Times New Roman"/>
          <w:color w:val="000000" w:themeColor="text1"/>
          <w:sz w:val="28"/>
          <w:szCs w:val="28"/>
          <w:lang w:eastAsia="ar-SA"/>
        </w:rPr>
        <w:t xml:space="preserve">АЖБП, сменяется критическим падением энергетического показателя у лиц с диабетом (см. рисунок </w:t>
      </w:r>
      <w:r w:rsidR="001D2AFF">
        <w:rPr>
          <w:rFonts w:ascii="Times New Roman" w:eastAsia="Times New Roman" w:hAnsi="Times New Roman" w:cs="Times New Roman"/>
          <w:color w:val="000000" w:themeColor="text1"/>
          <w:sz w:val="28"/>
          <w:szCs w:val="28"/>
          <w:lang w:eastAsia="ar-SA"/>
        </w:rPr>
        <w:t>3</w:t>
      </w:r>
      <w:r w:rsidRPr="008D7DF9">
        <w:rPr>
          <w:rFonts w:ascii="Times New Roman" w:eastAsia="Times New Roman" w:hAnsi="Times New Roman" w:cs="Times New Roman"/>
          <w:color w:val="000000" w:themeColor="text1"/>
          <w:sz w:val="28"/>
          <w:szCs w:val="28"/>
          <w:lang w:eastAsia="ar-SA"/>
        </w:rPr>
        <w:t xml:space="preserve">.17). Достоверные различия уровня </w:t>
      </w:r>
      <w:proofErr w:type="spellStart"/>
      <w:r w:rsidRPr="008D7DF9">
        <w:rPr>
          <w:rFonts w:ascii="Times New Roman" w:eastAsia="Times New Roman" w:hAnsi="Times New Roman" w:cs="Times New Roman"/>
          <w:color w:val="000000" w:themeColor="text1"/>
          <w:sz w:val="28"/>
          <w:szCs w:val="28"/>
          <w:lang w:eastAsia="ar-SA"/>
        </w:rPr>
        <w:t>цитозольного</w:t>
      </w:r>
      <w:proofErr w:type="spellEnd"/>
      <w:r w:rsidRPr="008D7DF9">
        <w:rPr>
          <w:rFonts w:ascii="Times New Roman" w:eastAsia="Times New Roman" w:hAnsi="Times New Roman" w:cs="Times New Roman"/>
          <w:color w:val="000000" w:themeColor="text1"/>
          <w:sz w:val="28"/>
          <w:szCs w:val="28"/>
          <w:lang w:eastAsia="ar-SA"/>
        </w:rPr>
        <w:t xml:space="preserve"> АТФ у жителей низкогорья и среднегорья наблюдались при изолированной </w:t>
      </w:r>
      <w:r w:rsidR="006F3FE0">
        <w:rPr>
          <w:rFonts w:ascii="Times New Roman" w:eastAsia="Times New Roman" w:hAnsi="Times New Roman" w:cs="Times New Roman"/>
          <w:color w:val="000000" w:themeColor="text1"/>
          <w:sz w:val="28"/>
          <w:szCs w:val="28"/>
          <w:lang w:eastAsia="ar-SA"/>
        </w:rPr>
        <w:t>Н</w:t>
      </w:r>
      <w:r w:rsidRPr="008D7DF9">
        <w:rPr>
          <w:rFonts w:ascii="Times New Roman" w:eastAsia="Times New Roman" w:hAnsi="Times New Roman" w:cs="Times New Roman"/>
          <w:color w:val="000000" w:themeColor="text1"/>
          <w:sz w:val="28"/>
          <w:szCs w:val="28"/>
          <w:lang w:eastAsia="ar-SA"/>
        </w:rPr>
        <w:t xml:space="preserve">АЖБП (р </w:t>
      </w:r>
      <w:proofErr w:type="gramStart"/>
      <w:r w:rsidRPr="008D7DF9">
        <w:rPr>
          <w:rFonts w:ascii="Times New Roman" w:eastAsia="Times New Roman" w:hAnsi="Times New Roman" w:cs="Times New Roman"/>
          <w:color w:val="000000" w:themeColor="text1"/>
          <w:sz w:val="28"/>
          <w:szCs w:val="28"/>
          <w:lang w:eastAsia="ar-SA"/>
        </w:rPr>
        <w:t>&lt; 0</w:t>
      </w:r>
      <w:proofErr w:type="gramEnd"/>
      <w:r w:rsidRPr="008D7DF9">
        <w:rPr>
          <w:rFonts w:ascii="Times New Roman" w:eastAsia="Times New Roman" w:hAnsi="Times New Roman" w:cs="Times New Roman"/>
          <w:color w:val="000000" w:themeColor="text1"/>
          <w:sz w:val="28"/>
          <w:szCs w:val="28"/>
          <w:lang w:eastAsia="ar-SA"/>
        </w:rPr>
        <w:t xml:space="preserve">,05) и в сочетании с сахарным диабетом с р &lt; 0,001 (см. рисунок </w:t>
      </w:r>
      <w:r w:rsidR="001D2AFF">
        <w:rPr>
          <w:rFonts w:ascii="Times New Roman" w:eastAsia="Times New Roman" w:hAnsi="Times New Roman" w:cs="Times New Roman"/>
          <w:color w:val="000000" w:themeColor="text1"/>
          <w:sz w:val="28"/>
          <w:szCs w:val="28"/>
          <w:lang w:eastAsia="ar-SA"/>
        </w:rPr>
        <w:t>3</w:t>
      </w:r>
      <w:r w:rsidRPr="008D7DF9">
        <w:rPr>
          <w:rFonts w:ascii="Times New Roman" w:eastAsia="Times New Roman" w:hAnsi="Times New Roman" w:cs="Times New Roman"/>
          <w:color w:val="000000" w:themeColor="text1"/>
          <w:sz w:val="28"/>
          <w:szCs w:val="28"/>
          <w:lang w:eastAsia="ar-SA"/>
        </w:rPr>
        <w:t>.1</w:t>
      </w:r>
      <w:r w:rsidR="00D62065">
        <w:rPr>
          <w:rFonts w:ascii="Times New Roman" w:eastAsia="Times New Roman" w:hAnsi="Times New Roman" w:cs="Times New Roman"/>
          <w:color w:val="000000" w:themeColor="text1"/>
          <w:sz w:val="28"/>
          <w:szCs w:val="28"/>
          <w:lang w:eastAsia="ar-SA"/>
        </w:rPr>
        <w:t>9</w:t>
      </w:r>
      <w:r w:rsidRPr="008D7DF9">
        <w:rPr>
          <w:rFonts w:ascii="Times New Roman" w:eastAsia="Times New Roman" w:hAnsi="Times New Roman" w:cs="Times New Roman"/>
          <w:color w:val="000000" w:themeColor="text1"/>
          <w:sz w:val="28"/>
          <w:szCs w:val="28"/>
          <w:lang w:eastAsia="ar-SA"/>
        </w:rPr>
        <w:t xml:space="preserve">). </w:t>
      </w:r>
    </w:p>
    <w:p w14:paraId="2495BAD7" w14:textId="77777777" w:rsidR="00D64532" w:rsidRPr="008D7DF9" w:rsidRDefault="00D64532" w:rsidP="00D64532">
      <w:pPr>
        <w:spacing w:after="0" w:line="240" w:lineRule="auto"/>
        <w:ind w:firstLine="567"/>
        <w:jc w:val="center"/>
        <w:rPr>
          <w:rFonts w:ascii="Times New Roman" w:hAnsi="Times New Roman" w:cs="Times New Roman"/>
          <w:noProof/>
        </w:rPr>
      </w:pPr>
      <w:r w:rsidRPr="008D7DF9">
        <w:rPr>
          <w:rFonts w:ascii="Times New Roman" w:hAnsi="Times New Roman" w:cs="Times New Roman"/>
          <w:bCs/>
          <w:noProof/>
        </w:rPr>
        <w:drawing>
          <wp:inline distT="0" distB="0" distL="0" distR="0" wp14:anchorId="36B48CD3" wp14:editId="6A0DB7E7">
            <wp:extent cx="2893695" cy="2486025"/>
            <wp:effectExtent l="0" t="0" r="0" b="0"/>
            <wp:docPr id="79" name="Image 6">
              <a:extLst xmlns:a="http://schemas.openxmlformats.org/drawingml/2006/main">
                <a:ext uri="{FF2B5EF4-FFF2-40B4-BE49-F238E27FC236}">
                  <a16:creationId xmlns:a16="http://schemas.microsoft.com/office/drawing/2014/main" id="{E946982E-F9DB-556D-CD88-BE70914FCC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a:extLst>
                        <a:ext uri="{FF2B5EF4-FFF2-40B4-BE49-F238E27FC236}">
                          <a16:creationId xmlns:a16="http://schemas.microsoft.com/office/drawing/2014/main" id="{E946982E-F9DB-556D-CD88-BE70914FCC33}"/>
                        </a:ext>
                      </a:extLst>
                    </pic:cNvPr>
                    <pic:cNvPicPr>
                      <a:picLocks noChangeAspect="1"/>
                    </pic:cNvPicPr>
                  </pic:nvPicPr>
                  <pic:blipFill rotWithShape="1">
                    <a:blip r:embed="rId37"/>
                    <a:srcRect r="48300" b="52424"/>
                    <a:stretch/>
                  </pic:blipFill>
                  <pic:spPr bwMode="auto">
                    <a:xfrm>
                      <a:off x="0" y="0"/>
                      <a:ext cx="2898860" cy="2490462"/>
                    </a:xfrm>
                    <a:prstGeom prst="rect">
                      <a:avLst/>
                    </a:prstGeom>
                    <a:ln>
                      <a:noFill/>
                    </a:ln>
                    <a:extLst>
                      <a:ext uri="{53640926-AAD7-44D8-BBD7-CCE9431645EC}">
                        <a14:shadowObscured xmlns:a14="http://schemas.microsoft.com/office/drawing/2010/main"/>
                      </a:ext>
                    </a:extLst>
                  </pic:spPr>
                </pic:pic>
              </a:graphicData>
            </a:graphic>
          </wp:inline>
        </w:drawing>
      </w:r>
      <w:r w:rsidRPr="008D7DF9">
        <w:rPr>
          <w:rFonts w:ascii="Times New Roman" w:hAnsi="Times New Roman" w:cs="Times New Roman"/>
          <w:noProof/>
        </w:rPr>
        <w:drawing>
          <wp:inline distT="0" distB="0" distL="0" distR="0" wp14:anchorId="466C007F" wp14:editId="4147BB58">
            <wp:extent cx="2595140" cy="2733675"/>
            <wp:effectExtent l="0" t="0" r="0" b="0"/>
            <wp:docPr id="81" name="Image 5">
              <a:extLst xmlns:a="http://schemas.openxmlformats.org/drawingml/2006/main">
                <a:ext uri="{FF2B5EF4-FFF2-40B4-BE49-F238E27FC236}">
                  <a16:creationId xmlns:a16="http://schemas.microsoft.com/office/drawing/2014/main" id="{C33A3F30-3FFA-8D62-02A4-034A5EF9BB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a:extLst>
                        <a:ext uri="{FF2B5EF4-FFF2-40B4-BE49-F238E27FC236}">
                          <a16:creationId xmlns:a16="http://schemas.microsoft.com/office/drawing/2014/main" id="{C33A3F30-3FFA-8D62-02A4-034A5EF9BB78}"/>
                        </a:ext>
                      </a:extLst>
                    </pic:cNvPr>
                    <pic:cNvPicPr>
                      <a:picLocks noChangeAspect="1"/>
                    </pic:cNvPicPr>
                  </pic:nvPicPr>
                  <pic:blipFill rotWithShape="1">
                    <a:blip r:embed="rId38"/>
                    <a:srcRect r="48305" b="51351"/>
                    <a:stretch/>
                  </pic:blipFill>
                  <pic:spPr bwMode="auto">
                    <a:xfrm>
                      <a:off x="0" y="0"/>
                      <a:ext cx="2599231" cy="2737984"/>
                    </a:xfrm>
                    <a:prstGeom prst="rect">
                      <a:avLst/>
                    </a:prstGeom>
                    <a:ln>
                      <a:noFill/>
                    </a:ln>
                    <a:extLst>
                      <a:ext uri="{53640926-AAD7-44D8-BBD7-CCE9431645EC}">
                        <a14:shadowObscured xmlns:a14="http://schemas.microsoft.com/office/drawing/2010/main"/>
                      </a:ext>
                    </a:extLst>
                  </pic:spPr>
                </pic:pic>
              </a:graphicData>
            </a:graphic>
          </wp:inline>
        </w:drawing>
      </w:r>
    </w:p>
    <w:p w14:paraId="1F2D84B4" w14:textId="70DDC32F" w:rsidR="00D64532" w:rsidRPr="00C8304A" w:rsidRDefault="00D64532" w:rsidP="00D64532">
      <w:pPr>
        <w:spacing w:after="0" w:line="240" w:lineRule="auto"/>
        <w:ind w:firstLine="567"/>
        <w:jc w:val="both"/>
        <w:rPr>
          <w:rFonts w:ascii="Times New Roman" w:hAnsi="Times New Roman" w:cs="Times New Roman"/>
          <w:bCs/>
          <w:sz w:val="28"/>
          <w:szCs w:val="28"/>
        </w:rPr>
      </w:pPr>
      <w:r w:rsidRPr="00C8304A">
        <w:rPr>
          <w:rFonts w:ascii="Times New Roman" w:hAnsi="Times New Roman" w:cs="Times New Roman"/>
          <w:bCs/>
          <w:sz w:val="28"/>
          <w:szCs w:val="28"/>
        </w:rPr>
        <w:lastRenderedPageBreak/>
        <w:t xml:space="preserve">Рисунок </w:t>
      </w:r>
      <w:r w:rsidR="001D2AFF" w:rsidRPr="00C8304A">
        <w:rPr>
          <w:rFonts w:ascii="Times New Roman" w:hAnsi="Times New Roman" w:cs="Times New Roman"/>
          <w:bCs/>
          <w:sz w:val="28"/>
          <w:szCs w:val="28"/>
        </w:rPr>
        <w:t>3</w:t>
      </w:r>
      <w:r w:rsidRPr="00C8304A">
        <w:rPr>
          <w:rFonts w:ascii="Times New Roman" w:hAnsi="Times New Roman" w:cs="Times New Roman"/>
          <w:bCs/>
          <w:sz w:val="28"/>
          <w:szCs w:val="28"/>
        </w:rPr>
        <w:t>.1</w:t>
      </w:r>
      <w:r w:rsidR="009C3D0D" w:rsidRPr="00C8304A">
        <w:rPr>
          <w:rFonts w:ascii="Times New Roman" w:hAnsi="Times New Roman" w:cs="Times New Roman"/>
          <w:bCs/>
          <w:sz w:val="28"/>
          <w:szCs w:val="28"/>
        </w:rPr>
        <w:t>9</w:t>
      </w:r>
      <w:r w:rsidRPr="00C8304A">
        <w:rPr>
          <w:rFonts w:ascii="Times New Roman" w:hAnsi="Times New Roman" w:cs="Times New Roman"/>
          <w:bCs/>
          <w:sz w:val="28"/>
          <w:szCs w:val="28"/>
        </w:rPr>
        <w:t xml:space="preserve"> – Значения </w:t>
      </w:r>
      <w:proofErr w:type="spellStart"/>
      <w:r w:rsidRPr="00C8304A">
        <w:rPr>
          <w:rFonts w:ascii="Times New Roman" w:hAnsi="Times New Roman" w:cs="Times New Roman"/>
          <w:bCs/>
          <w:sz w:val="28"/>
          <w:szCs w:val="28"/>
        </w:rPr>
        <w:t>цитозольной</w:t>
      </w:r>
      <w:proofErr w:type="spellEnd"/>
      <w:r w:rsidRPr="00C8304A">
        <w:rPr>
          <w:rFonts w:ascii="Times New Roman" w:hAnsi="Times New Roman" w:cs="Times New Roman"/>
          <w:bCs/>
          <w:sz w:val="28"/>
          <w:szCs w:val="28"/>
        </w:rPr>
        <w:t xml:space="preserve"> АТФ у жителей низкогорья и среднегорья</w:t>
      </w:r>
    </w:p>
    <w:p w14:paraId="77EAF0DD" w14:textId="77777777" w:rsidR="00C8304A" w:rsidRDefault="00C8304A" w:rsidP="00C8304A">
      <w:pPr>
        <w:spacing w:after="0" w:line="240" w:lineRule="auto"/>
        <w:ind w:firstLine="567"/>
        <w:rPr>
          <w:rFonts w:ascii="Times New Roman" w:hAnsi="Times New Roman" w:cs="Times New Roman"/>
          <w:i/>
          <w:sz w:val="20"/>
          <w:szCs w:val="28"/>
        </w:rPr>
      </w:pPr>
      <w:r>
        <w:rPr>
          <w:rFonts w:ascii="Times New Roman" w:hAnsi="Times New Roman" w:cs="Times New Roman"/>
          <w:i/>
          <w:sz w:val="20"/>
          <w:szCs w:val="28"/>
        </w:rPr>
        <w:t xml:space="preserve">Примечания: </w:t>
      </w:r>
    </w:p>
    <w:p w14:paraId="0B273C95" w14:textId="77777777" w:rsidR="00C8304A" w:rsidRDefault="00C8304A" w:rsidP="00C8304A">
      <w:pPr>
        <w:pStyle w:val="a3"/>
        <w:numPr>
          <w:ilvl w:val="0"/>
          <w:numId w:val="19"/>
        </w:numPr>
        <w:spacing w:before="120" w:after="0" w:line="240" w:lineRule="auto"/>
        <w:rPr>
          <w:rFonts w:ascii="Times New Roman" w:hAnsi="Times New Roman" w:cs="Times New Roman"/>
          <w:i/>
          <w:sz w:val="20"/>
          <w:szCs w:val="28"/>
        </w:rPr>
      </w:pPr>
      <w:r>
        <w:rPr>
          <w:rFonts w:ascii="Times New Roman" w:hAnsi="Times New Roman" w:cs="Times New Roman"/>
          <w:bCs/>
          <w:i/>
          <w:iCs/>
          <w:sz w:val="20"/>
          <w:szCs w:val="20"/>
        </w:rPr>
        <w:t>*- p &lt;0.05</w:t>
      </w:r>
    </w:p>
    <w:p w14:paraId="7B4BE1FD" w14:textId="77777777" w:rsidR="00C8304A" w:rsidRDefault="00C8304A" w:rsidP="00C8304A">
      <w:pPr>
        <w:pStyle w:val="a3"/>
        <w:numPr>
          <w:ilvl w:val="0"/>
          <w:numId w:val="19"/>
        </w:numPr>
        <w:spacing w:before="120" w:after="0" w:line="240" w:lineRule="auto"/>
        <w:rPr>
          <w:rFonts w:ascii="Times New Roman" w:hAnsi="Times New Roman" w:cs="Times New Roman"/>
          <w:i/>
          <w:sz w:val="20"/>
          <w:szCs w:val="28"/>
        </w:rPr>
      </w:pPr>
      <w:r>
        <w:rPr>
          <w:rFonts w:ascii="Times New Roman" w:hAnsi="Times New Roman" w:cs="Times New Roman"/>
          <w:bCs/>
          <w:i/>
          <w:iCs/>
          <w:sz w:val="20"/>
          <w:szCs w:val="20"/>
        </w:rPr>
        <w:t>**- p &lt;0.01</w:t>
      </w:r>
    </w:p>
    <w:p w14:paraId="29299A27" w14:textId="77777777" w:rsidR="00C8304A" w:rsidRDefault="00C8304A" w:rsidP="00C8304A">
      <w:pPr>
        <w:pStyle w:val="a3"/>
        <w:numPr>
          <w:ilvl w:val="0"/>
          <w:numId w:val="19"/>
        </w:numPr>
        <w:spacing w:before="120" w:after="0" w:line="240" w:lineRule="auto"/>
        <w:rPr>
          <w:rFonts w:ascii="Times New Roman" w:hAnsi="Times New Roman" w:cs="Times New Roman"/>
          <w:i/>
          <w:sz w:val="20"/>
          <w:szCs w:val="28"/>
        </w:rPr>
      </w:pPr>
      <w:r>
        <w:rPr>
          <w:rFonts w:ascii="Times New Roman" w:hAnsi="Times New Roman" w:cs="Times New Roman"/>
          <w:bCs/>
          <w:i/>
          <w:iCs/>
          <w:sz w:val="20"/>
          <w:szCs w:val="20"/>
        </w:rPr>
        <w:t>***- p &lt;0.001</w:t>
      </w:r>
    </w:p>
    <w:p w14:paraId="3C0B8BBB" w14:textId="77777777" w:rsidR="00C8304A" w:rsidRDefault="00C8304A" w:rsidP="00C8304A">
      <w:pPr>
        <w:pStyle w:val="a3"/>
        <w:numPr>
          <w:ilvl w:val="0"/>
          <w:numId w:val="19"/>
        </w:numPr>
        <w:spacing w:before="120" w:after="0" w:line="240" w:lineRule="auto"/>
        <w:rPr>
          <w:rFonts w:ascii="Times New Roman" w:hAnsi="Times New Roman" w:cs="Times New Roman"/>
          <w:i/>
          <w:sz w:val="20"/>
          <w:szCs w:val="28"/>
        </w:rPr>
      </w:pPr>
      <w:proofErr w:type="spellStart"/>
      <w:r>
        <w:rPr>
          <w:rFonts w:ascii="Times New Roman" w:hAnsi="Times New Roman" w:cs="Times New Roman"/>
          <w:i/>
          <w:sz w:val="20"/>
          <w:szCs w:val="28"/>
        </w:rPr>
        <w:t>Ct</w:t>
      </w:r>
      <w:proofErr w:type="spellEnd"/>
      <w:r>
        <w:rPr>
          <w:rFonts w:ascii="Times New Roman" w:hAnsi="Times New Roman" w:cs="Times New Roman"/>
          <w:i/>
          <w:sz w:val="20"/>
          <w:szCs w:val="28"/>
        </w:rPr>
        <w:t xml:space="preserve"> – контроль </w:t>
      </w:r>
    </w:p>
    <w:p w14:paraId="21FC5C4D" w14:textId="77777777" w:rsidR="00C8304A" w:rsidRDefault="00C8304A" w:rsidP="00C8304A">
      <w:pPr>
        <w:pStyle w:val="a3"/>
        <w:numPr>
          <w:ilvl w:val="0"/>
          <w:numId w:val="19"/>
        </w:numPr>
        <w:spacing w:before="120" w:after="0" w:line="240" w:lineRule="auto"/>
        <w:rPr>
          <w:rFonts w:ascii="Times New Roman" w:hAnsi="Times New Roman" w:cs="Times New Roman"/>
          <w:i/>
          <w:sz w:val="20"/>
          <w:szCs w:val="28"/>
        </w:rPr>
      </w:pPr>
      <w:r>
        <w:rPr>
          <w:rFonts w:ascii="Times New Roman" w:hAnsi="Times New Roman" w:cs="Times New Roman"/>
          <w:i/>
          <w:sz w:val="20"/>
          <w:szCs w:val="28"/>
        </w:rPr>
        <w:t>MAFLD – НАЖБП без сахарного диабета 2-го типа</w:t>
      </w:r>
    </w:p>
    <w:p w14:paraId="696DC7DE" w14:textId="77777777" w:rsidR="00C8304A" w:rsidRDefault="00C8304A" w:rsidP="00C8304A">
      <w:pPr>
        <w:pStyle w:val="a3"/>
        <w:numPr>
          <w:ilvl w:val="0"/>
          <w:numId w:val="19"/>
        </w:numPr>
        <w:spacing w:before="120" w:after="0" w:line="240" w:lineRule="auto"/>
        <w:rPr>
          <w:rFonts w:ascii="Times New Roman" w:hAnsi="Times New Roman" w:cs="Times New Roman"/>
          <w:i/>
          <w:sz w:val="20"/>
          <w:szCs w:val="28"/>
        </w:rPr>
      </w:pPr>
      <w:r>
        <w:rPr>
          <w:rFonts w:ascii="Times New Roman" w:hAnsi="Times New Roman" w:cs="Times New Roman"/>
          <w:i/>
          <w:sz w:val="20"/>
          <w:szCs w:val="28"/>
        </w:rPr>
        <w:t>MAFLD + DM – НАЖБП при СД 2-го типа.</w:t>
      </w:r>
    </w:p>
    <w:p w14:paraId="6D8F7379" w14:textId="77777777" w:rsidR="00D64532" w:rsidRPr="008D7DF9" w:rsidRDefault="00D64532" w:rsidP="00D64532">
      <w:pPr>
        <w:spacing w:after="0" w:line="240" w:lineRule="auto"/>
        <w:ind w:firstLine="567"/>
        <w:jc w:val="both"/>
        <w:rPr>
          <w:rFonts w:ascii="Times New Roman" w:hAnsi="Times New Roman" w:cs="Times New Roman"/>
          <w:noProof/>
        </w:rPr>
      </w:pPr>
    </w:p>
    <w:p w14:paraId="4CCEB479" w14:textId="28AB8EF9" w:rsidR="00D64532" w:rsidRPr="008D7DF9" w:rsidRDefault="00D64532" w:rsidP="00D64532">
      <w:pPr>
        <w:widowControl w:val="0"/>
        <w:numPr>
          <w:ilvl w:val="12"/>
          <w:numId w:val="0"/>
        </w:numPr>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color w:val="000000" w:themeColor="text1"/>
          <w:sz w:val="28"/>
          <w:szCs w:val="28"/>
          <w:lang w:eastAsia="ar-SA"/>
        </w:rPr>
      </w:pPr>
      <w:r w:rsidRPr="008D7DF9">
        <w:rPr>
          <w:rFonts w:ascii="Times New Roman" w:eastAsia="Times New Roman" w:hAnsi="Times New Roman" w:cs="Times New Roman"/>
          <w:color w:val="000000" w:themeColor="text1"/>
          <w:sz w:val="28"/>
          <w:szCs w:val="28"/>
          <w:lang w:eastAsia="ar-SA"/>
        </w:rPr>
        <w:t xml:space="preserve">Как видно на рисунке </w:t>
      </w:r>
      <w:r w:rsidR="001D2AFF">
        <w:rPr>
          <w:rFonts w:ascii="Times New Roman" w:eastAsia="Times New Roman" w:hAnsi="Times New Roman" w:cs="Times New Roman"/>
          <w:color w:val="000000" w:themeColor="text1"/>
          <w:sz w:val="28"/>
          <w:szCs w:val="28"/>
          <w:lang w:eastAsia="ar-SA"/>
        </w:rPr>
        <w:t>3</w:t>
      </w:r>
      <w:r w:rsidRPr="008D7DF9">
        <w:rPr>
          <w:rFonts w:ascii="Times New Roman" w:eastAsia="Times New Roman" w:hAnsi="Times New Roman" w:cs="Times New Roman"/>
          <w:color w:val="000000" w:themeColor="text1"/>
          <w:sz w:val="28"/>
          <w:szCs w:val="28"/>
          <w:lang w:eastAsia="ar-SA"/>
        </w:rPr>
        <w:t>.</w:t>
      </w:r>
      <w:r w:rsidR="009C3D0D">
        <w:rPr>
          <w:rFonts w:ascii="Times New Roman" w:eastAsia="Times New Roman" w:hAnsi="Times New Roman" w:cs="Times New Roman"/>
          <w:color w:val="000000" w:themeColor="text1"/>
          <w:sz w:val="28"/>
          <w:szCs w:val="28"/>
          <w:lang w:eastAsia="ar-SA"/>
        </w:rPr>
        <w:t>20</w:t>
      </w:r>
      <w:r w:rsidRPr="008D7DF9">
        <w:rPr>
          <w:rFonts w:ascii="Times New Roman" w:eastAsia="Times New Roman" w:hAnsi="Times New Roman" w:cs="Times New Roman"/>
          <w:color w:val="000000" w:themeColor="text1"/>
          <w:sz w:val="28"/>
          <w:szCs w:val="28"/>
          <w:lang w:eastAsia="ar-SA"/>
        </w:rPr>
        <w:t>, наилучший ответ в виде прироста АТФ дало лечение крови низкими дозами ЭМПА 0,1</w:t>
      </w:r>
      <w:r w:rsidRPr="008D7DF9">
        <w:rPr>
          <w:rFonts w:ascii="Times New Roman" w:hAnsi="Times New Roman" w:cs="Times New Roman"/>
          <w:sz w:val="28"/>
          <w:szCs w:val="28"/>
        </w:rPr>
        <w:t xml:space="preserve"> </w:t>
      </w:r>
      <w:r w:rsidRPr="008D7DF9">
        <w:rPr>
          <w:rFonts w:ascii="Times New Roman" w:eastAsia="Times New Roman" w:hAnsi="Times New Roman" w:cs="Times New Roman"/>
          <w:color w:val="000000" w:themeColor="text1"/>
          <w:sz w:val="28"/>
          <w:szCs w:val="28"/>
          <w:lang w:eastAsia="ar-SA"/>
        </w:rPr>
        <w:t>µM. Чем ниже была дозировка ЭМПА, тем был выше прирост АТФ во всех исследуемых группах.</w:t>
      </w:r>
    </w:p>
    <w:p w14:paraId="30EE57EE" w14:textId="77777777" w:rsidR="00D64532" w:rsidRPr="008D7DF9" w:rsidRDefault="00D64532" w:rsidP="00D64532">
      <w:pPr>
        <w:spacing w:after="0" w:line="240" w:lineRule="auto"/>
        <w:ind w:firstLine="567"/>
        <w:jc w:val="center"/>
        <w:rPr>
          <w:rFonts w:ascii="Times New Roman" w:hAnsi="Times New Roman" w:cs="Times New Roman"/>
          <w:b/>
          <w:bCs/>
          <w:sz w:val="28"/>
          <w:szCs w:val="28"/>
        </w:rPr>
      </w:pPr>
      <w:r w:rsidRPr="008D7DF9">
        <w:rPr>
          <w:rFonts w:ascii="Times New Roman" w:hAnsi="Times New Roman" w:cs="Times New Roman"/>
          <w:noProof/>
        </w:rPr>
        <w:drawing>
          <wp:inline distT="0" distB="0" distL="0" distR="0" wp14:anchorId="3AE463DE" wp14:editId="66D817BC">
            <wp:extent cx="3965713" cy="2355574"/>
            <wp:effectExtent l="0" t="0" r="15875" b="6985"/>
            <wp:docPr id="82" name="Диаграмма 82">
              <a:extLst xmlns:a="http://schemas.openxmlformats.org/drawingml/2006/main">
                <a:ext uri="{FF2B5EF4-FFF2-40B4-BE49-F238E27FC236}">
                  <a16:creationId xmlns:a16="http://schemas.microsoft.com/office/drawing/2014/main" id="{EB19569F-B75A-49C3-AE71-B10D494173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42B0145C" w14:textId="77777777" w:rsidR="00D64532" w:rsidRPr="008D7DF9" w:rsidRDefault="00D64532" w:rsidP="00D64532">
      <w:pPr>
        <w:spacing w:after="0" w:line="240" w:lineRule="auto"/>
        <w:ind w:firstLine="567"/>
        <w:jc w:val="center"/>
        <w:rPr>
          <w:rFonts w:ascii="Times New Roman" w:hAnsi="Times New Roman" w:cs="Times New Roman"/>
          <w:b/>
          <w:bCs/>
          <w:sz w:val="28"/>
          <w:szCs w:val="28"/>
        </w:rPr>
      </w:pPr>
    </w:p>
    <w:p w14:paraId="7809F186" w14:textId="6B61FF53" w:rsidR="00D64532" w:rsidRPr="00C8304A" w:rsidRDefault="00D64532" w:rsidP="00D64532">
      <w:pPr>
        <w:spacing w:after="0" w:line="240" w:lineRule="auto"/>
        <w:ind w:firstLine="567"/>
        <w:jc w:val="center"/>
        <w:rPr>
          <w:rFonts w:ascii="Times New Roman" w:hAnsi="Times New Roman" w:cs="Times New Roman"/>
          <w:bCs/>
          <w:sz w:val="28"/>
          <w:szCs w:val="28"/>
        </w:rPr>
      </w:pPr>
      <w:r w:rsidRPr="00C8304A">
        <w:rPr>
          <w:rFonts w:ascii="Times New Roman" w:hAnsi="Times New Roman" w:cs="Times New Roman"/>
          <w:bCs/>
          <w:sz w:val="28"/>
          <w:szCs w:val="28"/>
        </w:rPr>
        <w:t xml:space="preserve">Рисунок </w:t>
      </w:r>
      <w:r w:rsidR="001D2AFF" w:rsidRPr="00C8304A">
        <w:rPr>
          <w:rFonts w:ascii="Times New Roman" w:hAnsi="Times New Roman" w:cs="Times New Roman"/>
          <w:bCs/>
          <w:sz w:val="28"/>
          <w:szCs w:val="28"/>
        </w:rPr>
        <w:t>3</w:t>
      </w:r>
      <w:r w:rsidRPr="00C8304A">
        <w:rPr>
          <w:rFonts w:ascii="Times New Roman" w:hAnsi="Times New Roman" w:cs="Times New Roman"/>
          <w:bCs/>
          <w:sz w:val="28"/>
          <w:szCs w:val="28"/>
        </w:rPr>
        <w:t>.</w:t>
      </w:r>
      <w:r w:rsidR="009C3D0D" w:rsidRPr="00C8304A">
        <w:rPr>
          <w:rFonts w:ascii="Times New Roman" w:hAnsi="Times New Roman" w:cs="Times New Roman"/>
          <w:bCs/>
          <w:sz w:val="28"/>
          <w:szCs w:val="28"/>
        </w:rPr>
        <w:t>20</w:t>
      </w:r>
      <w:r w:rsidRPr="00C8304A">
        <w:rPr>
          <w:rFonts w:ascii="Times New Roman" w:hAnsi="Times New Roman" w:cs="Times New Roman"/>
          <w:bCs/>
          <w:sz w:val="28"/>
          <w:szCs w:val="28"/>
        </w:rPr>
        <w:t xml:space="preserve"> – Динамика </w:t>
      </w:r>
      <w:proofErr w:type="spellStart"/>
      <w:r w:rsidRPr="00C8304A">
        <w:rPr>
          <w:rFonts w:ascii="Times New Roman" w:hAnsi="Times New Roman" w:cs="Times New Roman"/>
          <w:bCs/>
          <w:sz w:val="28"/>
          <w:szCs w:val="28"/>
        </w:rPr>
        <w:t>цитозольной</w:t>
      </w:r>
      <w:proofErr w:type="spellEnd"/>
      <w:r w:rsidRPr="00C8304A">
        <w:rPr>
          <w:rFonts w:ascii="Times New Roman" w:hAnsi="Times New Roman" w:cs="Times New Roman"/>
          <w:bCs/>
          <w:sz w:val="28"/>
          <w:szCs w:val="28"/>
        </w:rPr>
        <w:t xml:space="preserve"> АТФ у жителей низкогорья </w:t>
      </w:r>
    </w:p>
    <w:p w14:paraId="3083954C" w14:textId="77777777" w:rsidR="00D64532" w:rsidRPr="00C8304A" w:rsidRDefault="00D64532" w:rsidP="00D64532">
      <w:pPr>
        <w:spacing w:after="0" w:line="240" w:lineRule="auto"/>
        <w:ind w:firstLine="567"/>
        <w:jc w:val="center"/>
        <w:rPr>
          <w:rFonts w:ascii="Times New Roman" w:hAnsi="Times New Roman" w:cs="Times New Roman"/>
          <w:noProof/>
          <w:sz w:val="24"/>
          <w:szCs w:val="24"/>
        </w:rPr>
      </w:pPr>
      <w:r w:rsidRPr="00C8304A">
        <w:rPr>
          <w:rFonts w:ascii="Times New Roman" w:hAnsi="Times New Roman" w:cs="Times New Roman"/>
          <w:bCs/>
          <w:sz w:val="28"/>
          <w:szCs w:val="28"/>
        </w:rPr>
        <w:t xml:space="preserve">и среднегорья при лечении крови </w:t>
      </w:r>
      <w:proofErr w:type="spellStart"/>
      <w:r w:rsidRPr="00C8304A">
        <w:rPr>
          <w:rFonts w:ascii="Times New Roman" w:hAnsi="Times New Roman" w:cs="Times New Roman"/>
          <w:bCs/>
          <w:sz w:val="28"/>
          <w:szCs w:val="28"/>
        </w:rPr>
        <w:t>эмпаглифлозином</w:t>
      </w:r>
      <w:proofErr w:type="spellEnd"/>
      <w:r w:rsidRPr="00C8304A">
        <w:rPr>
          <w:rFonts w:ascii="Times New Roman" w:hAnsi="Times New Roman" w:cs="Times New Roman"/>
          <w:bCs/>
          <w:sz w:val="28"/>
          <w:szCs w:val="28"/>
        </w:rPr>
        <w:t xml:space="preserve"> в дозах 0,1; 1.0; 10,0, µM</w:t>
      </w:r>
    </w:p>
    <w:p w14:paraId="43034293" w14:textId="77777777" w:rsidR="00D64532" w:rsidRPr="008D7DF9" w:rsidRDefault="00D64532" w:rsidP="00D64532">
      <w:pPr>
        <w:spacing w:after="0" w:line="240" w:lineRule="auto"/>
        <w:ind w:firstLine="567"/>
        <w:jc w:val="both"/>
        <w:rPr>
          <w:rFonts w:ascii="Times New Roman" w:hAnsi="Times New Roman" w:cs="Times New Roman"/>
          <w:noProof/>
        </w:rPr>
      </w:pPr>
    </w:p>
    <w:p w14:paraId="6F1DE38E" w14:textId="752AE0EC" w:rsidR="00D64532" w:rsidRPr="008D7DF9" w:rsidRDefault="00D64532" w:rsidP="00D64532">
      <w:pPr>
        <w:widowControl w:val="0"/>
        <w:numPr>
          <w:ilvl w:val="12"/>
          <w:numId w:val="0"/>
        </w:numPr>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color w:val="000000" w:themeColor="text1"/>
          <w:sz w:val="28"/>
          <w:szCs w:val="28"/>
          <w:lang w:eastAsia="ar-SA"/>
        </w:rPr>
      </w:pPr>
      <w:r w:rsidRPr="008D7DF9">
        <w:rPr>
          <w:rFonts w:ascii="Times New Roman" w:eastAsia="Times New Roman" w:hAnsi="Times New Roman" w:cs="Times New Roman"/>
          <w:color w:val="000000" w:themeColor="text1"/>
          <w:sz w:val="28"/>
          <w:szCs w:val="28"/>
          <w:lang w:eastAsia="ar-SA"/>
        </w:rPr>
        <w:t xml:space="preserve">В отличие от низкогорных пациентов, пациенты, проживающие в среднегорье, отличались лучшей чувствительностью к низкой дозе ЭМПА 0,1 µM, на более высокие дозы (1,0 и 10,0 µM) не наблюдался значимый прирост по сравнению с </w:t>
      </w:r>
      <w:proofErr w:type="spellStart"/>
      <w:r w:rsidRPr="008D7DF9">
        <w:rPr>
          <w:rFonts w:ascii="Times New Roman" w:eastAsia="Times New Roman" w:hAnsi="Times New Roman" w:cs="Times New Roman"/>
          <w:color w:val="000000" w:themeColor="text1"/>
          <w:sz w:val="28"/>
          <w:szCs w:val="28"/>
          <w:lang w:eastAsia="ar-SA"/>
        </w:rPr>
        <w:t>низкогорцами</w:t>
      </w:r>
      <w:proofErr w:type="spellEnd"/>
      <w:r w:rsidRPr="008D7DF9">
        <w:rPr>
          <w:rFonts w:ascii="Times New Roman" w:eastAsia="Times New Roman" w:hAnsi="Times New Roman" w:cs="Times New Roman"/>
          <w:color w:val="000000" w:themeColor="text1"/>
          <w:sz w:val="28"/>
          <w:szCs w:val="28"/>
          <w:lang w:eastAsia="ar-SA"/>
        </w:rPr>
        <w:t xml:space="preserve"> (рисунок </w:t>
      </w:r>
      <w:r w:rsidR="001D2AFF">
        <w:rPr>
          <w:rFonts w:ascii="Times New Roman" w:eastAsia="Times New Roman" w:hAnsi="Times New Roman" w:cs="Times New Roman"/>
          <w:color w:val="000000" w:themeColor="text1"/>
          <w:sz w:val="28"/>
          <w:szCs w:val="28"/>
          <w:lang w:eastAsia="ar-SA"/>
        </w:rPr>
        <w:t>3</w:t>
      </w:r>
      <w:r w:rsidRPr="008D7DF9">
        <w:rPr>
          <w:rFonts w:ascii="Times New Roman" w:eastAsia="Times New Roman" w:hAnsi="Times New Roman" w:cs="Times New Roman"/>
          <w:color w:val="000000" w:themeColor="text1"/>
          <w:sz w:val="28"/>
          <w:szCs w:val="28"/>
          <w:lang w:eastAsia="ar-SA"/>
        </w:rPr>
        <w:t>.</w:t>
      </w:r>
      <w:r w:rsidR="009C3D0D">
        <w:rPr>
          <w:rFonts w:ascii="Times New Roman" w:eastAsia="Times New Roman" w:hAnsi="Times New Roman" w:cs="Times New Roman"/>
          <w:color w:val="000000" w:themeColor="text1"/>
          <w:sz w:val="28"/>
          <w:szCs w:val="28"/>
          <w:lang w:eastAsia="ar-SA"/>
        </w:rPr>
        <w:t>21</w:t>
      </w:r>
      <w:r w:rsidRPr="008D7DF9">
        <w:rPr>
          <w:rFonts w:ascii="Times New Roman" w:eastAsia="Times New Roman" w:hAnsi="Times New Roman" w:cs="Times New Roman"/>
          <w:color w:val="000000" w:themeColor="text1"/>
          <w:sz w:val="28"/>
          <w:szCs w:val="28"/>
          <w:lang w:eastAsia="ar-SA"/>
        </w:rPr>
        <w:t xml:space="preserve">). </w:t>
      </w:r>
    </w:p>
    <w:p w14:paraId="68AFBCD7" w14:textId="77777777" w:rsidR="00D64532" w:rsidRPr="008D7DF9" w:rsidRDefault="00D64532" w:rsidP="00D64532">
      <w:pPr>
        <w:widowControl w:val="0"/>
        <w:numPr>
          <w:ilvl w:val="12"/>
          <w:numId w:val="0"/>
        </w:numPr>
        <w:suppressAutoHyphens/>
        <w:overflowPunct w:val="0"/>
        <w:autoSpaceDE w:val="0"/>
        <w:autoSpaceDN w:val="0"/>
        <w:adjustRightInd w:val="0"/>
        <w:spacing w:after="0" w:line="240" w:lineRule="auto"/>
        <w:ind w:firstLine="567"/>
        <w:jc w:val="both"/>
        <w:textAlignment w:val="baseline"/>
        <w:outlineLvl w:val="4"/>
        <w:rPr>
          <w:rFonts w:ascii="Times New Roman" w:eastAsia="Times New Roman" w:hAnsi="Times New Roman" w:cs="Times New Roman"/>
          <w:b/>
          <w:bCs/>
          <w:color w:val="000000" w:themeColor="text1"/>
          <w:sz w:val="24"/>
          <w:szCs w:val="24"/>
          <w:lang w:eastAsia="ar-SA"/>
        </w:rPr>
      </w:pPr>
      <w:r w:rsidRPr="008D7DF9">
        <w:rPr>
          <w:rFonts w:ascii="Times New Roman" w:hAnsi="Times New Roman" w:cs="Times New Roman"/>
          <w:b/>
          <w:bCs/>
          <w:sz w:val="24"/>
          <w:szCs w:val="24"/>
        </w:rPr>
        <w:t>.</w:t>
      </w:r>
    </w:p>
    <w:p w14:paraId="38EC607E" w14:textId="77777777" w:rsidR="00D64532" w:rsidRPr="008D7DF9" w:rsidRDefault="00D64532" w:rsidP="00D64532">
      <w:pPr>
        <w:widowControl w:val="0"/>
        <w:numPr>
          <w:ilvl w:val="12"/>
          <w:numId w:val="0"/>
        </w:numPr>
        <w:suppressAutoHyphens/>
        <w:overflowPunct w:val="0"/>
        <w:autoSpaceDE w:val="0"/>
        <w:autoSpaceDN w:val="0"/>
        <w:adjustRightInd w:val="0"/>
        <w:spacing w:after="0" w:line="240" w:lineRule="auto"/>
        <w:ind w:firstLine="567"/>
        <w:jc w:val="both"/>
        <w:textAlignment w:val="baseline"/>
        <w:outlineLvl w:val="4"/>
        <w:rPr>
          <w:rFonts w:ascii="Times New Roman" w:eastAsia="Times New Roman" w:hAnsi="Times New Roman" w:cs="Times New Roman"/>
          <w:color w:val="000000" w:themeColor="text1"/>
          <w:sz w:val="24"/>
          <w:szCs w:val="24"/>
          <w:lang w:eastAsia="ar-SA"/>
        </w:rPr>
      </w:pPr>
      <w:r w:rsidRPr="008D7DF9">
        <w:rPr>
          <w:rFonts w:ascii="Times New Roman" w:hAnsi="Times New Roman" w:cs="Times New Roman"/>
          <w:noProof/>
        </w:rPr>
        <w:lastRenderedPageBreak/>
        <w:drawing>
          <wp:inline distT="0" distB="0" distL="0" distR="0" wp14:anchorId="0B136A35" wp14:editId="02DE1DBE">
            <wp:extent cx="2635623" cy="2638797"/>
            <wp:effectExtent l="0" t="0" r="0" b="0"/>
            <wp:docPr id="83" name="Image 5">
              <a:extLst xmlns:a="http://schemas.openxmlformats.org/drawingml/2006/main">
                <a:ext uri="{FF2B5EF4-FFF2-40B4-BE49-F238E27FC236}">
                  <a16:creationId xmlns:a16="http://schemas.microsoft.com/office/drawing/2014/main" id="{C33A3F30-3FFA-8D62-02A4-034A5EF9BB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a:extLst>
                        <a:ext uri="{FF2B5EF4-FFF2-40B4-BE49-F238E27FC236}">
                          <a16:creationId xmlns:a16="http://schemas.microsoft.com/office/drawing/2014/main" id="{C33A3F30-3FFA-8D62-02A4-034A5EF9BB78}"/>
                        </a:ext>
                      </a:extLst>
                    </pic:cNvPr>
                    <pic:cNvPicPr>
                      <a:picLocks noChangeAspect="1"/>
                    </pic:cNvPicPr>
                  </pic:nvPicPr>
                  <pic:blipFill rotWithShape="1">
                    <a:blip r:embed="rId38"/>
                    <a:srcRect l="49860" t="-325" b="51507"/>
                    <a:stretch/>
                  </pic:blipFill>
                  <pic:spPr bwMode="auto">
                    <a:xfrm>
                      <a:off x="0" y="0"/>
                      <a:ext cx="2668852" cy="2672066"/>
                    </a:xfrm>
                    <a:prstGeom prst="rect">
                      <a:avLst/>
                    </a:prstGeom>
                    <a:ln>
                      <a:noFill/>
                    </a:ln>
                    <a:extLst>
                      <a:ext uri="{53640926-AAD7-44D8-BBD7-CCE9431645EC}">
                        <a14:shadowObscured xmlns:a14="http://schemas.microsoft.com/office/drawing/2010/main"/>
                      </a:ext>
                    </a:extLst>
                  </pic:spPr>
                </pic:pic>
              </a:graphicData>
            </a:graphic>
          </wp:inline>
        </w:drawing>
      </w:r>
      <w:r w:rsidRPr="008D7DF9">
        <w:rPr>
          <w:rFonts w:ascii="Times New Roman" w:hAnsi="Times New Roman" w:cs="Times New Roman"/>
          <w:noProof/>
        </w:rPr>
        <w:drawing>
          <wp:inline distT="0" distB="0" distL="0" distR="0" wp14:anchorId="1E27B520" wp14:editId="745C61D1">
            <wp:extent cx="2732442" cy="2714108"/>
            <wp:effectExtent l="0" t="0" r="0" b="0"/>
            <wp:docPr id="84" name="Image 5">
              <a:extLst xmlns:a="http://schemas.openxmlformats.org/drawingml/2006/main">
                <a:ext uri="{FF2B5EF4-FFF2-40B4-BE49-F238E27FC236}">
                  <a16:creationId xmlns:a16="http://schemas.microsoft.com/office/drawing/2014/main" id="{C33A3F30-3FFA-8D62-02A4-034A5EF9BB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a:extLst>
                        <a:ext uri="{FF2B5EF4-FFF2-40B4-BE49-F238E27FC236}">
                          <a16:creationId xmlns:a16="http://schemas.microsoft.com/office/drawing/2014/main" id="{C33A3F30-3FFA-8D62-02A4-034A5EF9BB78}"/>
                        </a:ext>
                      </a:extLst>
                    </pic:cNvPr>
                    <pic:cNvPicPr>
                      <a:picLocks noChangeAspect="1"/>
                    </pic:cNvPicPr>
                  </pic:nvPicPr>
                  <pic:blipFill rotWithShape="1">
                    <a:blip r:embed="rId38"/>
                    <a:srcRect t="48649" r="50141" b="3190"/>
                    <a:stretch/>
                  </pic:blipFill>
                  <pic:spPr bwMode="auto">
                    <a:xfrm>
                      <a:off x="0" y="0"/>
                      <a:ext cx="2763456" cy="2744914"/>
                    </a:xfrm>
                    <a:prstGeom prst="rect">
                      <a:avLst/>
                    </a:prstGeom>
                    <a:ln>
                      <a:noFill/>
                    </a:ln>
                    <a:extLst>
                      <a:ext uri="{53640926-AAD7-44D8-BBD7-CCE9431645EC}">
                        <a14:shadowObscured xmlns:a14="http://schemas.microsoft.com/office/drawing/2010/main"/>
                      </a:ext>
                    </a:extLst>
                  </pic:spPr>
                </pic:pic>
              </a:graphicData>
            </a:graphic>
          </wp:inline>
        </w:drawing>
      </w:r>
      <w:r w:rsidRPr="008D7DF9">
        <w:rPr>
          <w:rFonts w:ascii="Times New Roman" w:hAnsi="Times New Roman" w:cs="Times New Roman"/>
          <w:noProof/>
        </w:rPr>
        <w:drawing>
          <wp:inline distT="0" distB="0" distL="0" distR="0" wp14:anchorId="172193ED" wp14:editId="7E34AE74">
            <wp:extent cx="2624866" cy="2764980"/>
            <wp:effectExtent l="0" t="0" r="0" b="0"/>
            <wp:docPr id="85" name="Image 5">
              <a:extLst xmlns:a="http://schemas.openxmlformats.org/drawingml/2006/main">
                <a:ext uri="{FF2B5EF4-FFF2-40B4-BE49-F238E27FC236}">
                  <a16:creationId xmlns:a16="http://schemas.microsoft.com/office/drawing/2014/main" id="{C33A3F30-3FFA-8D62-02A4-034A5EF9BB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a:extLst>
                        <a:ext uri="{FF2B5EF4-FFF2-40B4-BE49-F238E27FC236}">
                          <a16:creationId xmlns:a16="http://schemas.microsoft.com/office/drawing/2014/main" id="{C33A3F30-3FFA-8D62-02A4-034A5EF9BB78}"/>
                        </a:ext>
                      </a:extLst>
                    </pic:cNvPr>
                    <pic:cNvPicPr>
                      <a:picLocks noChangeAspect="1"/>
                    </pic:cNvPicPr>
                  </pic:nvPicPr>
                  <pic:blipFill rotWithShape="1">
                    <a:blip r:embed="rId38"/>
                    <a:srcRect l="51038" t="49461" r="1939" b="2370"/>
                    <a:stretch/>
                  </pic:blipFill>
                  <pic:spPr bwMode="auto">
                    <a:xfrm>
                      <a:off x="0" y="0"/>
                      <a:ext cx="2635099" cy="2775759"/>
                    </a:xfrm>
                    <a:prstGeom prst="rect">
                      <a:avLst/>
                    </a:prstGeom>
                    <a:ln>
                      <a:noFill/>
                    </a:ln>
                    <a:extLst>
                      <a:ext uri="{53640926-AAD7-44D8-BBD7-CCE9431645EC}">
                        <a14:shadowObscured xmlns:a14="http://schemas.microsoft.com/office/drawing/2010/main"/>
                      </a:ext>
                    </a:extLst>
                  </pic:spPr>
                </pic:pic>
              </a:graphicData>
            </a:graphic>
          </wp:inline>
        </w:drawing>
      </w:r>
    </w:p>
    <w:p w14:paraId="52C8C838" w14:textId="14D0709C" w:rsidR="00D64532" w:rsidRPr="00C8304A" w:rsidRDefault="00D64532" w:rsidP="00D64532">
      <w:pPr>
        <w:spacing w:after="0" w:line="240" w:lineRule="auto"/>
        <w:ind w:firstLine="567"/>
        <w:jc w:val="center"/>
        <w:rPr>
          <w:rFonts w:ascii="Times New Roman" w:hAnsi="Times New Roman" w:cs="Times New Roman"/>
          <w:noProof/>
          <w:sz w:val="24"/>
          <w:szCs w:val="24"/>
        </w:rPr>
      </w:pPr>
      <w:r w:rsidRPr="00C8304A">
        <w:rPr>
          <w:rFonts w:ascii="Times New Roman" w:eastAsia="Times New Roman" w:hAnsi="Times New Roman" w:cs="Times New Roman"/>
          <w:bCs/>
          <w:color w:val="000000" w:themeColor="text1"/>
          <w:sz w:val="28"/>
          <w:szCs w:val="28"/>
          <w:lang w:eastAsia="ar-SA"/>
        </w:rPr>
        <w:t xml:space="preserve">Рисунок </w:t>
      </w:r>
      <w:r w:rsidR="001D2AFF" w:rsidRPr="00C8304A">
        <w:rPr>
          <w:rFonts w:ascii="Times New Roman" w:eastAsia="Times New Roman" w:hAnsi="Times New Roman" w:cs="Times New Roman"/>
          <w:bCs/>
          <w:color w:val="000000" w:themeColor="text1"/>
          <w:sz w:val="28"/>
          <w:szCs w:val="28"/>
          <w:lang w:eastAsia="ar-SA"/>
        </w:rPr>
        <w:t>3</w:t>
      </w:r>
      <w:r w:rsidRPr="00C8304A">
        <w:rPr>
          <w:rFonts w:ascii="Times New Roman" w:eastAsia="Times New Roman" w:hAnsi="Times New Roman" w:cs="Times New Roman"/>
          <w:bCs/>
          <w:color w:val="000000" w:themeColor="text1"/>
          <w:sz w:val="28"/>
          <w:szCs w:val="28"/>
          <w:lang w:eastAsia="ar-SA"/>
        </w:rPr>
        <w:t>.</w:t>
      </w:r>
      <w:r w:rsidR="009C3D0D" w:rsidRPr="00C8304A">
        <w:rPr>
          <w:rFonts w:ascii="Times New Roman" w:eastAsia="Times New Roman" w:hAnsi="Times New Roman" w:cs="Times New Roman"/>
          <w:bCs/>
          <w:color w:val="000000" w:themeColor="text1"/>
          <w:sz w:val="28"/>
          <w:szCs w:val="28"/>
          <w:lang w:eastAsia="ar-SA"/>
        </w:rPr>
        <w:t>21</w:t>
      </w:r>
      <w:r w:rsidRPr="00C8304A">
        <w:rPr>
          <w:rFonts w:ascii="Times New Roman" w:eastAsia="Times New Roman" w:hAnsi="Times New Roman" w:cs="Times New Roman"/>
          <w:bCs/>
          <w:color w:val="000000" w:themeColor="text1"/>
          <w:sz w:val="28"/>
          <w:szCs w:val="28"/>
          <w:lang w:eastAsia="ar-SA"/>
        </w:rPr>
        <w:t xml:space="preserve"> – Сравнение значений </w:t>
      </w:r>
      <w:proofErr w:type="spellStart"/>
      <w:r w:rsidRPr="00C8304A">
        <w:rPr>
          <w:rFonts w:ascii="Times New Roman" w:eastAsia="Times New Roman" w:hAnsi="Times New Roman" w:cs="Times New Roman"/>
          <w:bCs/>
          <w:color w:val="000000" w:themeColor="text1"/>
          <w:sz w:val="28"/>
          <w:szCs w:val="28"/>
          <w:lang w:eastAsia="ar-SA"/>
        </w:rPr>
        <w:t>цитозольного</w:t>
      </w:r>
      <w:proofErr w:type="spellEnd"/>
      <w:r w:rsidRPr="00C8304A">
        <w:rPr>
          <w:rFonts w:ascii="Times New Roman" w:eastAsia="Times New Roman" w:hAnsi="Times New Roman" w:cs="Times New Roman"/>
          <w:bCs/>
          <w:color w:val="000000" w:themeColor="text1"/>
          <w:sz w:val="28"/>
          <w:szCs w:val="28"/>
          <w:lang w:eastAsia="ar-SA"/>
        </w:rPr>
        <w:t xml:space="preserve"> АТФ в контрольных группах низкого и среднегорья; МАЖБП; МАЖБ + СД2 с применением </w:t>
      </w:r>
      <w:proofErr w:type="spellStart"/>
      <w:r w:rsidRPr="00C8304A">
        <w:rPr>
          <w:rFonts w:ascii="Times New Roman" w:eastAsia="Times New Roman" w:hAnsi="Times New Roman" w:cs="Times New Roman"/>
          <w:bCs/>
          <w:color w:val="000000" w:themeColor="text1"/>
          <w:sz w:val="28"/>
          <w:szCs w:val="28"/>
          <w:lang w:eastAsia="ar-SA"/>
        </w:rPr>
        <w:t>эмпаглифлазина</w:t>
      </w:r>
      <w:proofErr w:type="spellEnd"/>
      <w:r w:rsidRPr="00C8304A">
        <w:rPr>
          <w:rFonts w:ascii="Times New Roman" w:eastAsia="Times New Roman" w:hAnsi="Times New Roman" w:cs="Times New Roman"/>
          <w:bCs/>
          <w:color w:val="000000" w:themeColor="text1"/>
          <w:sz w:val="28"/>
          <w:szCs w:val="28"/>
          <w:lang w:eastAsia="ar-SA"/>
        </w:rPr>
        <w:t xml:space="preserve"> в разных дозировках: 0,1; 1,0 и 10,0</w:t>
      </w:r>
      <w:r w:rsidR="00C8304A">
        <w:rPr>
          <w:rFonts w:ascii="Times New Roman" w:eastAsia="Times New Roman" w:hAnsi="Times New Roman" w:cs="Times New Roman"/>
          <w:bCs/>
          <w:color w:val="000000" w:themeColor="text1"/>
          <w:sz w:val="28"/>
          <w:szCs w:val="28"/>
          <w:lang w:eastAsia="ar-SA"/>
        </w:rPr>
        <w:t>,</w:t>
      </w:r>
      <w:r w:rsidRPr="00C8304A">
        <w:rPr>
          <w:rFonts w:ascii="Times New Roman" w:hAnsi="Times New Roman" w:cs="Times New Roman"/>
          <w:bCs/>
          <w:sz w:val="28"/>
          <w:szCs w:val="28"/>
        </w:rPr>
        <w:t xml:space="preserve"> µM</w:t>
      </w:r>
    </w:p>
    <w:p w14:paraId="1B7CD4A2" w14:textId="77777777" w:rsidR="00C8304A" w:rsidRDefault="00C8304A" w:rsidP="00C8304A">
      <w:pPr>
        <w:spacing w:after="0" w:line="240" w:lineRule="auto"/>
        <w:ind w:firstLine="567"/>
        <w:rPr>
          <w:rFonts w:ascii="Times New Roman" w:hAnsi="Times New Roman" w:cs="Times New Roman"/>
          <w:i/>
          <w:sz w:val="20"/>
          <w:szCs w:val="28"/>
        </w:rPr>
      </w:pPr>
      <w:r>
        <w:rPr>
          <w:rFonts w:ascii="Times New Roman" w:hAnsi="Times New Roman" w:cs="Times New Roman"/>
          <w:i/>
          <w:sz w:val="20"/>
          <w:szCs w:val="28"/>
        </w:rPr>
        <w:t xml:space="preserve">Примечания: </w:t>
      </w:r>
    </w:p>
    <w:p w14:paraId="1EF61B07" w14:textId="77777777" w:rsidR="00C8304A" w:rsidRDefault="00C8304A" w:rsidP="00C8304A">
      <w:pPr>
        <w:pStyle w:val="a3"/>
        <w:numPr>
          <w:ilvl w:val="0"/>
          <w:numId w:val="20"/>
        </w:numPr>
        <w:spacing w:before="120" w:after="0" w:line="240" w:lineRule="auto"/>
        <w:rPr>
          <w:rFonts w:ascii="Times New Roman" w:hAnsi="Times New Roman" w:cs="Times New Roman"/>
          <w:i/>
          <w:sz w:val="20"/>
          <w:szCs w:val="28"/>
        </w:rPr>
      </w:pPr>
      <w:r>
        <w:rPr>
          <w:rFonts w:ascii="Times New Roman" w:hAnsi="Times New Roman" w:cs="Times New Roman"/>
          <w:bCs/>
          <w:i/>
          <w:iCs/>
          <w:sz w:val="20"/>
          <w:szCs w:val="20"/>
        </w:rPr>
        <w:t>*- p &lt;0.05</w:t>
      </w:r>
    </w:p>
    <w:p w14:paraId="62779CA7" w14:textId="77777777" w:rsidR="00C8304A" w:rsidRDefault="00C8304A" w:rsidP="00C8304A">
      <w:pPr>
        <w:pStyle w:val="a3"/>
        <w:numPr>
          <w:ilvl w:val="0"/>
          <w:numId w:val="20"/>
        </w:numPr>
        <w:spacing w:before="120" w:after="0" w:line="240" w:lineRule="auto"/>
        <w:rPr>
          <w:rFonts w:ascii="Times New Roman" w:hAnsi="Times New Roman" w:cs="Times New Roman"/>
          <w:i/>
          <w:sz w:val="20"/>
          <w:szCs w:val="28"/>
        </w:rPr>
      </w:pPr>
      <w:r>
        <w:rPr>
          <w:rFonts w:ascii="Times New Roman" w:hAnsi="Times New Roman" w:cs="Times New Roman"/>
          <w:bCs/>
          <w:i/>
          <w:iCs/>
          <w:sz w:val="20"/>
          <w:szCs w:val="20"/>
        </w:rPr>
        <w:t>**- p &lt;0.01</w:t>
      </w:r>
    </w:p>
    <w:p w14:paraId="21C1ACF4" w14:textId="77777777" w:rsidR="00C8304A" w:rsidRDefault="00C8304A" w:rsidP="00C8304A">
      <w:pPr>
        <w:pStyle w:val="a3"/>
        <w:numPr>
          <w:ilvl w:val="0"/>
          <w:numId w:val="20"/>
        </w:numPr>
        <w:spacing w:before="120" w:after="0" w:line="240" w:lineRule="auto"/>
        <w:rPr>
          <w:rFonts w:ascii="Times New Roman" w:hAnsi="Times New Roman" w:cs="Times New Roman"/>
          <w:i/>
          <w:sz w:val="20"/>
          <w:szCs w:val="28"/>
        </w:rPr>
      </w:pPr>
      <w:r>
        <w:rPr>
          <w:rFonts w:ascii="Times New Roman" w:hAnsi="Times New Roman" w:cs="Times New Roman"/>
          <w:bCs/>
          <w:i/>
          <w:iCs/>
          <w:sz w:val="20"/>
          <w:szCs w:val="20"/>
        </w:rPr>
        <w:t>***- p &lt;0.001</w:t>
      </w:r>
    </w:p>
    <w:p w14:paraId="1E14D0E7" w14:textId="77777777" w:rsidR="00C8304A" w:rsidRDefault="00C8304A" w:rsidP="00C8304A">
      <w:pPr>
        <w:pStyle w:val="a3"/>
        <w:numPr>
          <w:ilvl w:val="0"/>
          <w:numId w:val="20"/>
        </w:numPr>
        <w:spacing w:before="120" w:after="0" w:line="240" w:lineRule="auto"/>
        <w:rPr>
          <w:rFonts w:ascii="Times New Roman" w:hAnsi="Times New Roman" w:cs="Times New Roman"/>
          <w:i/>
          <w:sz w:val="20"/>
          <w:szCs w:val="28"/>
        </w:rPr>
      </w:pPr>
      <w:proofErr w:type="spellStart"/>
      <w:r>
        <w:rPr>
          <w:rFonts w:ascii="Times New Roman" w:hAnsi="Times New Roman" w:cs="Times New Roman"/>
          <w:i/>
          <w:sz w:val="20"/>
          <w:szCs w:val="28"/>
        </w:rPr>
        <w:t>Ct</w:t>
      </w:r>
      <w:proofErr w:type="spellEnd"/>
      <w:r>
        <w:rPr>
          <w:rFonts w:ascii="Times New Roman" w:hAnsi="Times New Roman" w:cs="Times New Roman"/>
          <w:i/>
          <w:sz w:val="20"/>
          <w:szCs w:val="28"/>
        </w:rPr>
        <w:t xml:space="preserve"> – контроль </w:t>
      </w:r>
    </w:p>
    <w:p w14:paraId="1F9EF39B" w14:textId="77777777" w:rsidR="00C8304A" w:rsidRDefault="00C8304A" w:rsidP="00C8304A">
      <w:pPr>
        <w:pStyle w:val="a3"/>
        <w:numPr>
          <w:ilvl w:val="0"/>
          <w:numId w:val="20"/>
        </w:numPr>
        <w:spacing w:before="120" w:after="0" w:line="240" w:lineRule="auto"/>
        <w:rPr>
          <w:rFonts w:ascii="Times New Roman" w:hAnsi="Times New Roman" w:cs="Times New Roman"/>
          <w:i/>
          <w:sz w:val="20"/>
          <w:szCs w:val="28"/>
        </w:rPr>
      </w:pPr>
      <w:r>
        <w:rPr>
          <w:rFonts w:ascii="Times New Roman" w:hAnsi="Times New Roman" w:cs="Times New Roman"/>
          <w:i/>
          <w:sz w:val="20"/>
          <w:szCs w:val="28"/>
        </w:rPr>
        <w:t>MAFLD – НАЖБП без сахарного диабета 2-го типа</w:t>
      </w:r>
    </w:p>
    <w:p w14:paraId="2FF431F0" w14:textId="77777777" w:rsidR="00C8304A" w:rsidRDefault="00C8304A" w:rsidP="00C8304A">
      <w:pPr>
        <w:pStyle w:val="a3"/>
        <w:numPr>
          <w:ilvl w:val="0"/>
          <w:numId w:val="20"/>
        </w:numPr>
        <w:spacing w:before="120" w:after="0" w:line="240" w:lineRule="auto"/>
        <w:rPr>
          <w:rFonts w:ascii="Times New Roman" w:hAnsi="Times New Roman" w:cs="Times New Roman"/>
          <w:i/>
          <w:sz w:val="20"/>
          <w:szCs w:val="28"/>
        </w:rPr>
      </w:pPr>
      <w:r>
        <w:rPr>
          <w:rFonts w:ascii="Times New Roman" w:hAnsi="Times New Roman" w:cs="Times New Roman"/>
          <w:i/>
          <w:sz w:val="20"/>
          <w:szCs w:val="28"/>
        </w:rPr>
        <w:t>MAFLD + DM – НАЖБП при СД 2-го типа.</w:t>
      </w:r>
    </w:p>
    <w:p w14:paraId="7BB5F9F6" w14:textId="77777777" w:rsidR="00D64532" w:rsidRPr="008D7DF9" w:rsidRDefault="00D64532" w:rsidP="00D64532">
      <w:pPr>
        <w:widowControl w:val="0"/>
        <w:numPr>
          <w:ilvl w:val="12"/>
          <w:numId w:val="0"/>
        </w:numPr>
        <w:suppressAutoHyphens/>
        <w:overflowPunct w:val="0"/>
        <w:autoSpaceDE w:val="0"/>
        <w:autoSpaceDN w:val="0"/>
        <w:adjustRightInd w:val="0"/>
        <w:spacing w:after="0" w:line="240" w:lineRule="auto"/>
        <w:ind w:firstLine="567"/>
        <w:jc w:val="both"/>
        <w:textAlignment w:val="baseline"/>
        <w:outlineLvl w:val="4"/>
        <w:rPr>
          <w:rFonts w:ascii="Times New Roman" w:eastAsia="Times New Roman" w:hAnsi="Times New Roman" w:cs="Times New Roman"/>
          <w:color w:val="000000" w:themeColor="text1"/>
          <w:sz w:val="24"/>
          <w:szCs w:val="24"/>
          <w:lang w:eastAsia="ar-SA"/>
        </w:rPr>
      </w:pPr>
    </w:p>
    <w:p w14:paraId="23452E10" w14:textId="16D3F86B" w:rsidR="00D64532" w:rsidRPr="008D7DF9" w:rsidRDefault="00D64532" w:rsidP="00D64532">
      <w:pPr>
        <w:widowControl w:val="0"/>
        <w:numPr>
          <w:ilvl w:val="12"/>
          <w:numId w:val="0"/>
        </w:numPr>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color w:val="000000" w:themeColor="text1"/>
          <w:sz w:val="28"/>
          <w:szCs w:val="28"/>
          <w:lang w:eastAsia="ar-SA"/>
        </w:rPr>
      </w:pPr>
      <w:r w:rsidRPr="008D7DF9">
        <w:rPr>
          <w:rFonts w:ascii="Times New Roman" w:eastAsia="Times New Roman" w:hAnsi="Times New Roman" w:cs="Times New Roman"/>
          <w:color w:val="000000" w:themeColor="text1"/>
          <w:sz w:val="28"/>
          <w:szCs w:val="28"/>
          <w:lang w:eastAsia="ar-SA"/>
        </w:rPr>
        <w:t>Таким образом, две популяции НАЖБП и диабета 2-го типа по-разному реагируют на разные дозы лекарств.</w:t>
      </w:r>
      <w:r w:rsidR="00C8304A">
        <w:rPr>
          <w:rFonts w:ascii="Times New Roman" w:eastAsia="Times New Roman" w:hAnsi="Times New Roman" w:cs="Times New Roman"/>
          <w:color w:val="000000" w:themeColor="text1"/>
          <w:sz w:val="28"/>
          <w:szCs w:val="28"/>
          <w:lang w:eastAsia="ar-SA"/>
        </w:rPr>
        <w:t xml:space="preserve"> Привлекло внимание</w:t>
      </w:r>
      <w:r w:rsidRPr="008D7DF9">
        <w:rPr>
          <w:rFonts w:ascii="Times New Roman" w:eastAsia="Times New Roman" w:hAnsi="Times New Roman" w:cs="Times New Roman"/>
          <w:color w:val="000000" w:themeColor="text1"/>
          <w:sz w:val="28"/>
          <w:szCs w:val="28"/>
          <w:lang w:eastAsia="ar-SA"/>
        </w:rPr>
        <w:t xml:space="preserve"> оценить не только средние значения уровня АТФ в крови, но и рассмотреть диапазон распределения</w:t>
      </w:r>
      <w:r w:rsidR="00C8304A">
        <w:rPr>
          <w:rFonts w:ascii="Times New Roman" w:eastAsia="Times New Roman" w:hAnsi="Times New Roman" w:cs="Times New Roman"/>
          <w:color w:val="000000" w:themeColor="text1"/>
          <w:sz w:val="28"/>
          <w:szCs w:val="28"/>
          <w:lang w:eastAsia="ar-SA"/>
        </w:rPr>
        <w:t xml:space="preserve"> (дистрибуцию)</w:t>
      </w:r>
      <w:r w:rsidRPr="008D7DF9">
        <w:rPr>
          <w:rFonts w:ascii="Times New Roman" w:eastAsia="Times New Roman" w:hAnsi="Times New Roman" w:cs="Times New Roman"/>
          <w:color w:val="000000" w:themeColor="text1"/>
          <w:sz w:val="28"/>
          <w:szCs w:val="28"/>
          <w:lang w:eastAsia="ar-SA"/>
        </w:rPr>
        <w:t xml:space="preserve">. Как видно на рисунке </w:t>
      </w:r>
      <w:r w:rsidR="001D2AFF">
        <w:rPr>
          <w:rFonts w:ascii="Times New Roman" w:eastAsia="Times New Roman" w:hAnsi="Times New Roman" w:cs="Times New Roman"/>
          <w:color w:val="000000" w:themeColor="text1"/>
          <w:sz w:val="28"/>
          <w:szCs w:val="28"/>
          <w:lang w:eastAsia="ar-SA"/>
        </w:rPr>
        <w:t>3</w:t>
      </w:r>
      <w:r w:rsidRPr="008D7DF9">
        <w:rPr>
          <w:rFonts w:ascii="Times New Roman" w:eastAsia="Times New Roman" w:hAnsi="Times New Roman" w:cs="Times New Roman"/>
          <w:color w:val="000000" w:themeColor="text1"/>
          <w:sz w:val="28"/>
          <w:szCs w:val="28"/>
          <w:lang w:eastAsia="ar-SA"/>
        </w:rPr>
        <w:t xml:space="preserve">.20, используя односторонний дисперсионный анализ, выявлено, что у здоровых жителей </w:t>
      </w:r>
      <w:r w:rsidRPr="008D7DF9">
        <w:rPr>
          <w:rFonts w:ascii="Times New Roman" w:eastAsia="Times New Roman" w:hAnsi="Times New Roman" w:cs="Times New Roman"/>
          <w:color w:val="000000" w:themeColor="text1"/>
          <w:sz w:val="28"/>
          <w:szCs w:val="28"/>
          <w:lang w:eastAsia="ar-SA"/>
        </w:rPr>
        <w:lastRenderedPageBreak/>
        <w:t xml:space="preserve">среднегорья по мере увеличения дозы ЭМПА наблюдается меньший диапазон АТФ, что свидетельствует о повышении чувствительности к препарату по сравнению с низкогорными людьми. Такая же тенденция наблюдается при </w:t>
      </w:r>
      <w:r w:rsidR="006F3FE0">
        <w:rPr>
          <w:rFonts w:ascii="Times New Roman" w:eastAsia="Times New Roman" w:hAnsi="Times New Roman" w:cs="Times New Roman"/>
          <w:color w:val="000000" w:themeColor="text1"/>
          <w:sz w:val="28"/>
          <w:szCs w:val="28"/>
          <w:lang w:eastAsia="ar-SA"/>
        </w:rPr>
        <w:t>Н</w:t>
      </w:r>
      <w:r w:rsidRPr="008D7DF9">
        <w:rPr>
          <w:rFonts w:ascii="Times New Roman" w:eastAsia="Times New Roman" w:hAnsi="Times New Roman" w:cs="Times New Roman"/>
          <w:color w:val="000000" w:themeColor="text1"/>
          <w:sz w:val="28"/>
          <w:szCs w:val="28"/>
          <w:lang w:eastAsia="ar-SA"/>
        </w:rPr>
        <w:t xml:space="preserve">АЖБП и СД2. На рисунке </w:t>
      </w:r>
      <w:r w:rsidR="001D2AFF">
        <w:rPr>
          <w:rFonts w:ascii="Times New Roman" w:eastAsia="Times New Roman" w:hAnsi="Times New Roman" w:cs="Times New Roman"/>
          <w:color w:val="000000" w:themeColor="text1"/>
          <w:sz w:val="28"/>
          <w:szCs w:val="28"/>
          <w:lang w:eastAsia="ar-SA"/>
        </w:rPr>
        <w:t>3</w:t>
      </w:r>
      <w:r w:rsidRPr="008D7DF9">
        <w:rPr>
          <w:rFonts w:ascii="Times New Roman" w:eastAsia="Times New Roman" w:hAnsi="Times New Roman" w:cs="Times New Roman"/>
          <w:color w:val="000000" w:themeColor="text1"/>
          <w:sz w:val="28"/>
          <w:szCs w:val="28"/>
          <w:lang w:eastAsia="ar-SA"/>
        </w:rPr>
        <w:t xml:space="preserve">.20 показано низкое распределение уровня </w:t>
      </w:r>
      <w:proofErr w:type="spellStart"/>
      <w:r w:rsidRPr="008D7DF9">
        <w:rPr>
          <w:rFonts w:ascii="Times New Roman" w:eastAsia="Times New Roman" w:hAnsi="Times New Roman" w:cs="Times New Roman"/>
          <w:color w:val="000000" w:themeColor="text1"/>
          <w:sz w:val="28"/>
          <w:szCs w:val="28"/>
          <w:lang w:eastAsia="ar-SA"/>
        </w:rPr>
        <w:t>цитозольной</w:t>
      </w:r>
      <w:proofErr w:type="spellEnd"/>
      <w:r w:rsidRPr="008D7DF9">
        <w:rPr>
          <w:rFonts w:ascii="Times New Roman" w:eastAsia="Times New Roman" w:hAnsi="Times New Roman" w:cs="Times New Roman"/>
          <w:color w:val="000000" w:themeColor="text1"/>
          <w:sz w:val="28"/>
          <w:szCs w:val="28"/>
          <w:lang w:eastAsia="ar-SA"/>
        </w:rPr>
        <w:t xml:space="preserve"> АТФ в крови у горных жителей с </w:t>
      </w:r>
      <w:r w:rsidR="006F3FE0">
        <w:rPr>
          <w:rFonts w:ascii="Times New Roman" w:eastAsia="Times New Roman" w:hAnsi="Times New Roman" w:cs="Times New Roman"/>
          <w:color w:val="000000" w:themeColor="text1"/>
          <w:sz w:val="28"/>
          <w:szCs w:val="28"/>
          <w:lang w:eastAsia="ar-SA"/>
        </w:rPr>
        <w:t>Н</w:t>
      </w:r>
      <w:r w:rsidRPr="008D7DF9">
        <w:rPr>
          <w:rFonts w:ascii="Times New Roman" w:eastAsia="Times New Roman" w:hAnsi="Times New Roman" w:cs="Times New Roman"/>
          <w:color w:val="000000" w:themeColor="text1"/>
          <w:sz w:val="28"/>
          <w:szCs w:val="28"/>
          <w:lang w:eastAsia="ar-SA"/>
        </w:rPr>
        <w:t>АЖБП и СД2.</w:t>
      </w:r>
    </w:p>
    <w:p w14:paraId="3004E7CB" w14:textId="77777777" w:rsidR="00D64532" w:rsidRPr="008D7DF9" w:rsidRDefault="00D64532" w:rsidP="00D64532">
      <w:pPr>
        <w:widowControl w:val="0"/>
        <w:numPr>
          <w:ilvl w:val="12"/>
          <w:numId w:val="0"/>
        </w:numPr>
        <w:suppressAutoHyphens/>
        <w:overflowPunct w:val="0"/>
        <w:autoSpaceDE w:val="0"/>
        <w:autoSpaceDN w:val="0"/>
        <w:adjustRightInd w:val="0"/>
        <w:spacing w:after="0" w:line="240" w:lineRule="auto"/>
        <w:ind w:firstLine="567"/>
        <w:jc w:val="both"/>
        <w:textAlignment w:val="baseline"/>
        <w:outlineLvl w:val="4"/>
        <w:rPr>
          <w:rFonts w:ascii="Times New Roman" w:eastAsia="Times New Roman" w:hAnsi="Times New Roman" w:cs="Times New Roman"/>
          <w:color w:val="000000" w:themeColor="text1"/>
          <w:sz w:val="24"/>
          <w:szCs w:val="24"/>
          <w:lang w:val="de-CH" w:eastAsia="ar-SA"/>
        </w:rPr>
      </w:pPr>
    </w:p>
    <w:p w14:paraId="473D1144" w14:textId="77777777" w:rsidR="00D64532" w:rsidRPr="008D7DF9" w:rsidRDefault="00D64532" w:rsidP="00D64532">
      <w:pPr>
        <w:widowControl w:val="0"/>
        <w:numPr>
          <w:ilvl w:val="12"/>
          <w:numId w:val="0"/>
        </w:numPr>
        <w:suppressAutoHyphens/>
        <w:overflowPunct w:val="0"/>
        <w:autoSpaceDE w:val="0"/>
        <w:autoSpaceDN w:val="0"/>
        <w:adjustRightInd w:val="0"/>
        <w:spacing w:after="0" w:line="240" w:lineRule="auto"/>
        <w:ind w:firstLine="567"/>
        <w:jc w:val="both"/>
        <w:textAlignment w:val="baseline"/>
        <w:outlineLvl w:val="4"/>
        <w:rPr>
          <w:rFonts w:ascii="Times New Roman" w:eastAsia="Times New Roman" w:hAnsi="Times New Roman" w:cs="Times New Roman"/>
          <w:color w:val="000000" w:themeColor="text1"/>
          <w:sz w:val="24"/>
          <w:szCs w:val="24"/>
          <w:lang w:eastAsia="ar-SA"/>
        </w:rPr>
      </w:pPr>
      <w:r w:rsidRPr="008D7DF9">
        <w:rPr>
          <w:rFonts w:ascii="Times New Roman" w:hAnsi="Times New Roman" w:cs="Times New Roman"/>
          <w:bCs/>
          <w:noProof/>
        </w:rPr>
        <w:drawing>
          <wp:inline distT="0" distB="0" distL="0" distR="0" wp14:anchorId="4615A3A8" wp14:editId="474CF575">
            <wp:extent cx="2743200" cy="2047707"/>
            <wp:effectExtent l="0" t="0" r="0" b="0"/>
            <wp:docPr id="86" name="Image 6">
              <a:extLst xmlns:a="http://schemas.openxmlformats.org/drawingml/2006/main">
                <a:ext uri="{FF2B5EF4-FFF2-40B4-BE49-F238E27FC236}">
                  <a16:creationId xmlns:a16="http://schemas.microsoft.com/office/drawing/2014/main" id="{E946982E-F9DB-556D-CD88-BE70914FCC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a:extLst>
                        <a:ext uri="{FF2B5EF4-FFF2-40B4-BE49-F238E27FC236}">
                          <a16:creationId xmlns:a16="http://schemas.microsoft.com/office/drawing/2014/main" id="{E946982E-F9DB-556D-CD88-BE70914FCC33}"/>
                        </a:ext>
                      </a:extLst>
                    </pic:cNvPr>
                    <pic:cNvPicPr>
                      <a:picLocks noChangeAspect="1"/>
                    </pic:cNvPicPr>
                  </pic:nvPicPr>
                  <pic:blipFill rotWithShape="1">
                    <a:blip r:embed="rId37"/>
                    <a:srcRect l="49525" t="-200" r="2441" b="51419"/>
                    <a:stretch/>
                  </pic:blipFill>
                  <pic:spPr bwMode="auto">
                    <a:xfrm>
                      <a:off x="0" y="0"/>
                      <a:ext cx="2748520" cy="2051678"/>
                    </a:xfrm>
                    <a:prstGeom prst="rect">
                      <a:avLst/>
                    </a:prstGeom>
                    <a:ln>
                      <a:noFill/>
                    </a:ln>
                    <a:extLst>
                      <a:ext uri="{53640926-AAD7-44D8-BBD7-CCE9431645EC}">
                        <a14:shadowObscured xmlns:a14="http://schemas.microsoft.com/office/drawing/2010/main"/>
                      </a:ext>
                    </a:extLst>
                  </pic:spPr>
                </pic:pic>
              </a:graphicData>
            </a:graphic>
          </wp:inline>
        </w:drawing>
      </w:r>
      <w:r w:rsidRPr="008D7DF9">
        <w:rPr>
          <w:rFonts w:ascii="Times New Roman" w:hAnsi="Times New Roman" w:cs="Times New Roman"/>
          <w:bCs/>
          <w:noProof/>
        </w:rPr>
        <w:drawing>
          <wp:inline distT="0" distB="0" distL="0" distR="0" wp14:anchorId="3B785733" wp14:editId="0AFFEF0C">
            <wp:extent cx="2543175" cy="2028567"/>
            <wp:effectExtent l="0" t="0" r="0" b="0"/>
            <wp:docPr id="87" name="Image 6">
              <a:extLst xmlns:a="http://schemas.openxmlformats.org/drawingml/2006/main">
                <a:ext uri="{FF2B5EF4-FFF2-40B4-BE49-F238E27FC236}">
                  <a16:creationId xmlns:a16="http://schemas.microsoft.com/office/drawing/2014/main" id="{E946982E-F9DB-556D-CD88-BE70914FCC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a:extLst>
                        <a:ext uri="{FF2B5EF4-FFF2-40B4-BE49-F238E27FC236}">
                          <a16:creationId xmlns:a16="http://schemas.microsoft.com/office/drawing/2014/main" id="{E946982E-F9DB-556D-CD88-BE70914FCC33}"/>
                        </a:ext>
                      </a:extLst>
                    </pic:cNvPr>
                    <pic:cNvPicPr>
                      <a:picLocks noChangeAspect="1"/>
                    </pic:cNvPicPr>
                  </pic:nvPicPr>
                  <pic:blipFill rotWithShape="1">
                    <a:blip r:embed="rId37"/>
                    <a:srcRect l="-335" t="47178" r="51975" b="3848"/>
                    <a:stretch/>
                  </pic:blipFill>
                  <pic:spPr bwMode="auto">
                    <a:xfrm>
                      <a:off x="0" y="0"/>
                      <a:ext cx="2584257" cy="2061336"/>
                    </a:xfrm>
                    <a:prstGeom prst="rect">
                      <a:avLst/>
                    </a:prstGeom>
                    <a:ln>
                      <a:noFill/>
                    </a:ln>
                    <a:extLst>
                      <a:ext uri="{53640926-AAD7-44D8-BBD7-CCE9431645EC}">
                        <a14:shadowObscured xmlns:a14="http://schemas.microsoft.com/office/drawing/2010/main"/>
                      </a:ext>
                    </a:extLst>
                  </pic:spPr>
                </pic:pic>
              </a:graphicData>
            </a:graphic>
          </wp:inline>
        </w:drawing>
      </w:r>
      <w:r w:rsidRPr="008D7DF9">
        <w:rPr>
          <w:rFonts w:ascii="Times New Roman" w:hAnsi="Times New Roman" w:cs="Times New Roman"/>
          <w:bCs/>
          <w:noProof/>
        </w:rPr>
        <w:drawing>
          <wp:inline distT="0" distB="0" distL="0" distR="0" wp14:anchorId="6EB8BFAA" wp14:editId="256B3B53">
            <wp:extent cx="2578986" cy="2190750"/>
            <wp:effectExtent l="0" t="0" r="0" b="0"/>
            <wp:docPr id="88" name="Image 6">
              <a:extLst xmlns:a="http://schemas.openxmlformats.org/drawingml/2006/main">
                <a:ext uri="{FF2B5EF4-FFF2-40B4-BE49-F238E27FC236}">
                  <a16:creationId xmlns:a16="http://schemas.microsoft.com/office/drawing/2014/main" id="{E946982E-F9DB-556D-CD88-BE70914FCC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a:extLst>
                        <a:ext uri="{FF2B5EF4-FFF2-40B4-BE49-F238E27FC236}">
                          <a16:creationId xmlns:a16="http://schemas.microsoft.com/office/drawing/2014/main" id="{E946982E-F9DB-556D-CD88-BE70914FCC33}"/>
                        </a:ext>
                      </a:extLst>
                    </pic:cNvPr>
                    <pic:cNvPicPr>
                      <a:picLocks noChangeAspect="1"/>
                    </pic:cNvPicPr>
                  </pic:nvPicPr>
                  <pic:blipFill rotWithShape="1">
                    <a:blip r:embed="rId37"/>
                    <a:srcRect l="50194" t="48173" r="3122" b="4647"/>
                    <a:stretch/>
                  </pic:blipFill>
                  <pic:spPr bwMode="auto">
                    <a:xfrm>
                      <a:off x="0" y="0"/>
                      <a:ext cx="2595501" cy="2204779"/>
                    </a:xfrm>
                    <a:prstGeom prst="rect">
                      <a:avLst/>
                    </a:prstGeom>
                    <a:ln>
                      <a:noFill/>
                    </a:ln>
                    <a:extLst>
                      <a:ext uri="{53640926-AAD7-44D8-BBD7-CCE9431645EC}">
                        <a14:shadowObscured xmlns:a14="http://schemas.microsoft.com/office/drawing/2010/main"/>
                      </a:ext>
                    </a:extLst>
                  </pic:spPr>
                </pic:pic>
              </a:graphicData>
            </a:graphic>
          </wp:inline>
        </w:drawing>
      </w:r>
    </w:p>
    <w:bookmarkEnd w:id="9"/>
    <w:p w14:paraId="06CAD981" w14:textId="77777777" w:rsidR="00C8304A" w:rsidRDefault="00C8304A" w:rsidP="00C8304A">
      <w:pPr>
        <w:spacing w:after="0" w:line="240" w:lineRule="auto"/>
        <w:ind w:firstLine="567"/>
        <w:jc w:val="center"/>
        <w:rPr>
          <w:rFonts w:ascii="Times New Roman" w:hAnsi="Times New Roman" w:cs="Times New Roman"/>
          <w:bCs/>
          <w:sz w:val="28"/>
          <w:szCs w:val="28"/>
        </w:rPr>
      </w:pPr>
      <w:r>
        <w:rPr>
          <w:rFonts w:ascii="Times New Roman" w:eastAsia="Times New Roman" w:hAnsi="Times New Roman" w:cs="Times New Roman"/>
          <w:bCs/>
          <w:color w:val="000000" w:themeColor="text1"/>
          <w:sz w:val="28"/>
          <w:szCs w:val="28"/>
          <w:lang w:eastAsia="ar-SA"/>
        </w:rPr>
        <w:t xml:space="preserve">Рисунок 3.22 – Дистрибуция </w:t>
      </w:r>
      <w:proofErr w:type="spellStart"/>
      <w:r>
        <w:rPr>
          <w:rFonts w:ascii="Times New Roman" w:eastAsia="Times New Roman" w:hAnsi="Times New Roman" w:cs="Times New Roman"/>
          <w:bCs/>
          <w:color w:val="000000" w:themeColor="text1"/>
          <w:sz w:val="28"/>
          <w:szCs w:val="28"/>
          <w:lang w:eastAsia="ar-SA"/>
        </w:rPr>
        <w:t>цитозольного</w:t>
      </w:r>
      <w:proofErr w:type="spellEnd"/>
      <w:r>
        <w:rPr>
          <w:rFonts w:ascii="Times New Roman" w:eastAsia="Times New Roman" w:hAnsi="Times New Roman" w:cs="Times New Roman"/>
          <w:bCs/>
          <w:color w:val="000000" w:themeColor="text1"/>
          <w:sz w:val="28"/>
          <w:szCs w:val="28"/>
          <w:lang w:eastAsia="ar-SA"/>
        </w:rPr>
        <w:t xml:space="preserve"> АТФ в контрольных группах низкогорья и среднегорья с применением </w:t>
      </w:r>
      <w:proofErr w:type="spellStart"/>
      <w:r>
        <w:rPr>
          <w:rFonts w:ascii="Times New Roman" w:eastAsia="Times New Roman" w:hAnsi="Times New Roman" w:cs="Times New Roman"/>
          <w:bCs/>
          <w:color w:val="000000" w:themeColor="text1"/>
          <w:sz w:val="28"/>
          <w:szCs w:val="28"/>
          <w:lang w:eastAsia="ar-SA"/>
        </w:rPr>
        <w:t>эмпаглифлазина</w:t>
      </w:r>
      <w:proofErr w:type="spellEnd"/>
      <w:r>
        <w:rPr>
          <w:rFonts w:ascii="Times New Roman" w:eastAsia="Times New Roman" w:hAnsi="Times New Roman" w:cs="Times New Roman"/>
          <w:bCs/>
          <w:color w:val="000000" w:themeColor="text1"/>
          <w:sz w:val="28"/>
          <w:szCs w:val="28"/>
          <w:lang w:eastAsia="ar-SA"/>
        </w:rPr>
        <w:t xml:space="preserve"> в разных дозировках: 0,1; 1,0 и 10,0 </w:t>
      </w:r>
      <w:bookmarkStart w:id="10" w:name="_Hlk160800411"/>
      <w:r>
        <w:rPr>
          <w:rFonts w:ascii="Times New Roman" w:hAnsi="Times New Roman" w:cs="Times New Roman"/>
          <w:bCs/>
          <w:sz w:val="28"/>
          <w:szCs w:val="28"/>
        </w:rPr>
        <w:t>µM</w:t>
      </w:r>
      <w:bookmarkEnd w:id="10"/>
    </w:p>
    <w:p w14:paraId="2F06DAF1" w14:textId="77777777" w:rsidR="00C8304A" w:rsidRDefault="00C8304A" w:rsidP="00C8304A">
      <w:pPr>
        <w:spacing w:before="120" w:after="0" w:line="240" w:lineRule="auto"/>
        <w:ind w:left="1416"/>
        <w:rPr>
          <w:rFonts w:ascii="Times New Roman" w:hAnsi="Times New Roman" w:cs="Times New Roman"/>
          <w:i/>
          <w:sz w:val="20"/>
          <w:szCs w:val="28"/>
        </w:rPr>
      </w:pPr>
      <w:r>
        <w:rPr>
          <w:rFonts w:ascii="Times New Roman" w:hAnsi="Times New Roman" w:cs="Times New Roman"/>
          <w:i/>
          <w:sz w:val="20"/>
          <w:szCs w:val="28"/>
        </w:rPr>
        <w:t xml:space="preserve">Примечания: </w:t>
      </w:r>
    </w:p>
    <w:p w14:paraId="350A286B" w14:textId="77777777" w:rsidR="00C8304A" w:rsidRDefault="00C8304A" w:rsidP="00C8304A">
      <w:pPr>
        <w:pStyle w:val="a3"/>
        <w:numPr>
          <w:ilvl w:val="0"/>
          <w:numId w:val="21"/>
        </w:numPr>
        <w:spacing w:before="120" w:after="0" w:line="240" w:lineRule="auto"/>
        <w:rPr>
          <w:rFonts w:ascii="Times New Roman" w:hAnsi="Times New Roman" w:cs="Times New Roman"/>
          <w:i/>
          <w:sz w:val="20"/>
          <w:szCs w:val="28"/>
        </w:rPr>
      </w:pPr>
      <w:r>
        <w:rPr>
          <w:rFonts w:ascii="Times New Roman" w:hAnsi="Times New Roman" w:cs="Times New Roman"/>
          <w:bCs/>
          <w:i/>
          <w:iCs/>
          <w:sz w:val="20"/>
          <w:szCs w:val="20"/>
        </w:rPr>
        <w:t>*- p &lt;0.05</w:t>
      </w:r>
    </w:p>
    <w:p w14:paraId="61BD54AE" w14:textId="77777777" w:rsidR="00C8304A" w:rsidRDefault="00C8304A" w:rsidP="00C8304A">
      <w:pPr>
        <w:pStyle w:val="a3"/>
        <w:numPr>
          <w:ilvl w:val="0"/>
          <w:numId w:val="21"/>
        </w:numPr>
        <w:spacing w:before="120" w:after="0" w:line="240" w:lineRule="auto"/>
        <w:rPr>
          <w:rFonts w:ascii="Times New Roman" w:hAnsi="Times New Roman" w:cs="Times New Roman"/>
          <w:i/>
          <w:sz w:val="20"/>
          <w:szCs w:val="28"/>
        </w:rPr>
      </w:pPr>
      <w:r>
        <w:rPr>
          <w:rFonts w:ascii="Times New Roman" w:hAnsi="Times New Roman" w:cs="Times New Roman"/>
          <w:bCs/>
          <w:i/>
          <w:iCs/>
          <w:sz w:val="20"/>
          <w:szCs w:val="20"/>
        </w:rPr>
        <w:t>**- p &lt;0.01</w:t>
      </w:r>
    </w:p>
    <w:p w14:paraId="37667FD0" w14:textId="77777777" w:rsidR="00C8304A" w:rsidRDefault="00C8304A" w:rsidP="00C8304A">
      <w:pPr>
        <w:pStyle w:val="a3"/>
        <w:numPr>
          <w:ilvl w:val="0"/>
          <w:numId w:val="21"/>
        </w:numPr>
        <w:spacing w:before="120" w:after="0" w:line="240" w:lineRule="auto"/>
        <w:rPr>
          <w:rFonts w:ascii="Times New Roman" w:hAnsi="Times New Roman" w:cs="Times New Roman"/>
          <w:i/>
          <w:sz w:val="20"/>
          <w:szCs w:val="28"/>
        </w:rPr>
      </w:pPr>
      <w:r>
        <w:rPr>
          <w:rFonts w:ascii="Times New Roman" w:hAnsi="Times New Roman" w:cs="Times New Roman"/>
          <w:bCs/>
          <w:i/>
          <w:iCs/>
          <w:sz w:val="20"/>
          <w:szCs w:val="20"/>
        </w:rPr>
        <w:t>***- p &lt;0.001</w:t>
      </w:r>
    </w:p>
    <w:p w14:paraId="724217EA" w14:textId="77777777" w:rsidR="00C8304A" w:rsidRDefault="00C8304A" w:rsidP="00C8304A">
      <w:pPr>
        <w:pStyle w:val="a3"/>
        <w:numPr>
          <w:ilvl w:val="0"/>
          <w:numId w:val="21"/>
        </w:numPr>
        <w:spacing w:before="120" w:after="0" w:line="240" w:lineRule="auto"/>
        <w:rPr>
          <w:rFonts w:ascii="Times New Roman" w:hAnsi="Times New Roman" w:cs="Times New Roman"/>
          <w:i/>
          <w:sz w:val="20"/>
          <w:szCs w:val="28"/>
        </w:rPr>
      </w:pPr>
      <w:proofErr w:type="spellStart"/>
      <w:r>
        <w:rPr>
          <w:rFonts w:ascii="Times New Roman" w:hAnsi="Times New Roman" w:cs="Times New Roman"/>
          <w:i/>
          <w:sz w:val="20"/>
          <w:szCs w:val="28"/>
        </w:rPr>
        <w:t>Ct</w:t>
      </w:r>
      <w:proofErr w:type="spellEnd"/>
      <w:r>
        <w:rPr>
          <w:rFonts w:ascii="Times New Roman" w:hAnsi="Times New Roman" w:cs="Times New Roman"/>
          <w:i/>
          <w:sz w:val="20"/>
          <w:szCs w:val="28"/>
        </w:rPr>
        <w:t xml:space="preserve"> – контроль </w:t>
      </w:r>
    </w:p>
    <w:p w14:paraId="6C9C658A" w14:textId="77777777" w:rsidR="00C8304A" w:rsidRDefault="00C8304A" w:rsidP="00C8304A">
      <w:pPr>
        <w:pStyle w:val="a3"/>
        <w:numPr>
          <w:ilvl w:val="0"/>
          <w:numId w:val="21"/>
        </w:numPr>
        <w:spacing w:before="120" w:after="0" w:line="240" w:lineRule="auto"/>
        <w:rPr>
          <w:rFonts w:ascii="Times New Roman" w:hAnsi="Times New Roman" w:cs="Times New Roman"/>
          <w:i/>
          <w:sz w:val="20"/>
          <w:szCs w:val="28"/>
        </w:rPr>
      </w:pPr>
      <w:r>
        <w:rPr>
          <w:rFonts w:ascii="Times New Roman" w:hAnsi="Times New Roman" w:cs="Times New Roman"/>
          <w:i/>
          <w:sz w:val="20"/>
          <w:szCs w:val="28"/>
        </w:rPr>
        <w:t>MAFLD – НАЖБП без сахарного диабета 2-го типа</w:t>
      </w:r>
    </w:p>
    <w:p w14:paraId="46F050F3" w14:textId="77777777" w:rsidR="00C8304A" w:rsidRDefault="00C8304A" w:rsidP="00C8304A">
      <w:pPr>
        <w:pStyle w:val="a3"/>
        <w:numPr>
          <w:ilvl w:val="0"/>
          <w:numId w:val="21"/>
        </w:numPr>
        <w:spacing w:before="120" w:after="0" w:line="240" w:lineRule="auto"/>
        <w:rPr>
          <w:rFonts w:ascii="Times New Roman" w:hAnsi="Times New Roman" w:cs="Times New Roman"/>
          <w:i/>
          <w:sz w:val="20"/>
          <w:szCs w:val="28"/>
        </w:rPr>
      </w:pPr>
      <w:r>
        <w:rPr>
          <w:rFonts w:ascii="Times New Roman" w:hAnsi="Times New Roman" w:cs="Times New Roman"/>
          <w:i/>
          <w:sz w:val="20"/>
          <w:szCs w:val="28"/>
        </w:rPr>
        <w:t>MAFLD + DM – НАЖБП при СД 2-го типа.</w:t>
      </w:r>
    </w:p>
    <w:p w14:paraId="2652E656" w14:textId="77777777" w:rsidR="00D64532" w:rsidRPr="008D7DF9" w:rsidRDefault="00D64532" w:rsidP="00D64532">
      <w:pPr>
        <w:tabs>
          <w:tab w:val="left" w:pos="5791"/>
        </w:tabs>
        <w:spacing w:after="0" w:line="360" w:lineRule="auto"/>
        <w:ind w:firstLine="567"/>
        <w:jc w:val="center"/>
        <w:rPr>
          <w:rFonts w:ascii="Times New Roman" w:hAnsi="Times New Roman" w:cs="Times New Roman"/>
          <w:b/>
          <w:bCs/>
          <w:sz w:val="30"/>
          <w:szCs w:val="30"/>
        </w:rPr>
      </w:pPr>
    </w:p>
    <w:p w14:paraId="2AD88D6E" w14:textId="77777777" w:rsidR="00C8304A" w:rsidRDefault="00C8304A" w:rsidP="00D64532">
      <w:pPr>
        <w:tabs>
          <w:tab w:val="left" w:pos="5791"/>
        </w:tabs>
        <w:spacing w:after="0" w:line="360" w:lineRule="auto"/>
        <w:ind w:firstLine="567"/>
        <w:jc w:val="center"/>
        <w:rPr>
          <w:rFonts w:ascii="Times New Roman" w:hAnsi="Times New Roman" w:cs="Times New Roman"/>
          <w:b/>
          <w:bCs/>
          <w:sz w:val="30"/>
          <w:szCs w:val="30"/>
        </w:rPr>
      </w:pPr>
    </w:p>
    <w:p w14:paraId="01CB771D" w14:textId="77777777" w:rsidR="00C8304A" w:rsidRDefault="00C8304A" w:rsidP="00D64532">
      <w:pPr>
        <w:tabs>
          <w:tab w:val="left" w:pos="5791"/>
        </w:tabs>
        <w:spacing w:after="0" w:line="360" w:lineRule="auto"/>
        <w:ind w:firstLine="567"/>
        <w:jc w:val="center"/>
        <w:rPr>
          <w:rFonts w:ascii="Times New Roman" w:hAnsi="Times New Roman" w:cs="Times New Roman"/>
          <w:b/>
          <w:bCs/>
          <w:sz w:val="30"/>
          <w:szCs w:val="30"/>
        </w:rPr>
      </w:pPr>
    </w:p>
    <w:p w14:paraId="5E94076E" w14:textId="77777777" w:rsidR="00C8304A" w:rsidRDefault="00C8304A" w:rsidP="00D64532">
      <w:pPr>
        <w:tabs>
          <w:tab w:val="left" w:pos="5791"/>
        </w:tabs>
        <w:spacing w:after="0" w:line="360" w:lineRule="auto"/>
        <w:ind w:firstLine="567"/>
        <w:jc w:val="center"/>
        <w:rPr>
          <w:rFonts w:ascii="Times New Roman" w:hAnsi="Times New Roman" w:cs="Times New Roman"/>
          <w:b/>
          <w:bCs/>
          <w:sz w:val="30"/>
          <w:szCs w:val="30"/>
        </w:rPr>
      </w:pPr>
    </w:p>
    <w:p w14:paraId="555B30DB" w14:textId="75A5394C" w:rsidR="00D64532" w:rsidRPr="008D7DF9" w:rsidRDefault="00193DAE" w:rsidP="00D64532">
      <w:pPr>
        <w:tabs>
          <w:tab w:val="left" w:pos="5791"/>
        </w:tabs>
        <w:spacing w:after="0" w:line="360" w:lineRule="auto"/>
        <w:ind w:firstLine="567"/>
        <w:jc w:val="center"/>
        <w:rPr>
          <w:rFonts w:ascii="Times New Roman" w:hAnsi="Times New Roman" w:cs="Times New Roman"/>
          <w:b/>
          <w:bCs/>
          <w:sz w:val="30"/>
          <w:szCs w:val="30"/>
        </w:rPr>
      </w:pPr>
      <w:r>
        <w:rPr>
          <w:rFonts w:ascii="Times New Roman" w:hAnsi="Times New Roman" w:cs="Times New Roman"/>
          <w:b/>
          <w:bCs/>
          <w:sz w:val="30"/>
          <w:szCs w:val="30"/>
        </w:rPr>
        <w:lastRenderedPageBreak/>
        <w:t>3</w:t>
      </w:r>
      <w:r w:rsidR="00D64532" w:rsidRPr="008D7DF9">
        <w:rPr>
          <w:rFonts w:ascii="Times New Roman" w:hAnsi="Times New Roman" w:cs="Times New Roman"/>
          <w:b/>
          <w:bCs/>
          <w:sz w:val="30"/>
          <w:szCs w:val="30"/>
        </w:rPr>
        <w:t>.12. Выводы к клинической части</w:t>
      </w:r>
    </w:p>
    <w:p w14:paraId="154019DA" w14:textId="77777777" w:rsidR="00C8304A" w:rsidRDefault="00C8304A" w:rsidP="00D64532">
      <w:pPr>
        <w:spacing w:after="0" w:line="360" w:lineRule="auto"/>
        <w:ind w:firstLine="567"/>
        <w:jc w:val="both"/>
        <w:rPr>
          <w:rFonts w:ascii="Times New Roman" w:hAnsi="Times New Roman" w:cs="Times New Roman"/>
          <w:sz w:val="28"/>
          <w:szCs w:val="28"/>
        </w:rPr>
      </w:pPr>
    </w:p>
    <w:p w14:paraId="6A573BA1" w14:textId="6FEDEA3D"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В нашем исследовании мы сосредоточились на определениях факторов риска и связанных состояний, особенностях клинического течения, биохимических показателей у лиц с НАЖБП, проживающих в </w:t>
      </w:r>
      <w:r w:rsidR="004654AE">
        <w:rPr>
          <w:rFonts w:ascii="Times New Roman" w:hAnsi="Times New Roman" w:cs="Times New Roman"/>
          <w:sz w:val="28"/>
          <w:szCs w:val="28"/>
        </w:rPr>
        <w:t>низкогорье</w:t>
      </w:r>
      <w:r w:rsidRPr="008D7DF9">
        <w:rPr>
          <w:rFonts w:ascii="Times New Roman" w:hAnsi="Times New Roman" w:cs="Times New Roman"/>
          <w:sz w:val="28"/>
          <w:szCs w:val="28"/>
        </w:rPr>
        <w:t xml:space="preserve"> и горных условиях Кыргызстана, а также на факторах риска развития фиброза печени у больных с НАЖБП и СД2 в условиях </w:t>
      </w:r>
      <w:r w:rsidR="004654AE" w:rsidRPr="004654AE">
        <w:rPr>
          <w:rFonts w:ascii="Times New Roman" w:hAnsi="Times New Roman" w:cs="Times New Roman"/>
          <w:sz w:val="28"/>
          <w:szCs w:val="28"/>
        </w:rPr>
        <w:t>среднегорья</w:t>
      </w:r>
      <w:r w:rsidRPr="008D7DF9">
        <w:rPr>
          <w:rFonts w:ascii="Times New Roman" w:hAnsi="Times New Roman" w:cs="Times New Roman"/>
          <w:sz w:val="28"/>
          <w:szCs w:val="28"/>
        </w:rPr>
        <w:t xml:space="preserve">. </w:t>
      </w:r>
    </w:p>
    <w:p w14:paraId="2F97740B" w14:textId="77777777"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В данной работе также выяснили некоторые механизмы, сопряженные с развитием фиброза печени и значение </w:t>
      </w:r>
      <w:proofErr w:type="spellStart"/>
      <w:r w:rsidRPr="008D7DF9">
        <w:rPr>
          <w:rFonts w:ascii="Times New Roman" w:hAnsi="Times New Roman" w:cs="Times New Roman"/>
          <w:sz w:val="28"/>
          <w:szCs w:val="28"/>
        </w:rPr>
        <w:t>цитозольного</w:t>
      </w:r>
      <w:proofErr w:type="spellEnd"/>
      <w:r w:rsidRPr="008D7DF9">
        <w:rPr>
          <w:rFonts w:ascii="Times New Roman" w:hAnsi="Times New Roman" w:cs="Times New Roman"/>
          <w:sz w:val="28"/>
          <w:szCs w:val="28"/>
        </w:rPr>
        <w:t xml:space="preserve"> АТФ у больных НАЖБП, проживающих в разных высотных зонах КР.</w:t>
      </w:r>
    </w:p>
    <w:p w14:paraId="604B9AB1" w14:textId="77777777"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Клинический раздел работы состоял из пяти частей, последовательно углубляющихся в решение поставленной задачи.</w:t>
      </w:r>
    </w:p>
    <w:p w14:paraId="4F7A6A31" w14:textId="77777777" w:rsidR="00D64532" w:rsidRPr="008D7DF9" w:rsidRDefault="00D64532" w:rsidP="00D64532">
      <w:pPr>
        <w:spacing w:after="0" w:line="360" w:lineRule="auto"/>
        <w:ind w:firstLine="567"/>
        <w:jc w:val="both"/>
        <w:rPr>
          <w:rFonts w:ascii="Times New Roman" w:hAnsi="Times New Roman" w:cs="Times New Roman"/>
          <w:sz w:val="28"/>
          <w:szCs w:val="28"/>
        </w:rPr>
      </w:pPr>
      <w:bookmarkStart w:id="11" w:name="_Hlk130653366"/>
      <w:r w:rsidRPr="008D7DF9">
        <w:rPr>
          <w:rFonts w:ascii="Times New Roman" w:hAnsi="Times New Roman" w:cs="Times New Roman"/>
          <w:b/>
          <w:bCs/>
          <w:i/>
          <w:iCs/>
          <w:sz w:val="28"/>
          <w:szCs w:val="28"/>
        </w:rPr>
        <w:t>На первом этапе</w:t>
      </w:r>
      <w:r w:rsidRPr="008D7DF9">
        <w:rPr>
          <w:rFonts w:ascii="Times New Roman" w:hAnsi="Times New Roman" w:cs="Times New Roman"/>
          <w:sz w:val="28"/>
          <w:szCs w:val="28"/>
        </w:rPr>
        <w:t xml:space="preserve"> выявлена распространенность НАЖБП по данным УЗИ печени у жителей КР, наблюдавшихся в лечебных учреждениях и студентов медицинского вуза, что практически приравнивается к тотальному скринингу населения НАЖБП. Было выявлено, что ультразвуковые признаки жировой инфильтрации печени у посетителей многопрофильной больницы присутствуют у 43 % лиц младше 45 лет и у 79,1 % лиц старше 45 лет. А среди активной молодежи (19 ± 1,5 года) – у 28,1 %. Среди пациентов младше 45 лет преобладала </w:t>
      </w:r>
      <w:r w:rsidRPr="008D7DF9">
        <w:rPr>
          <w:rFonts w:ascii="Times New Roman" w:hAnsi="Times New Roman" w:cs="Times New Roman"/>
          <w:sz w:val="28"/>
          <w:szCs w:val="28"/>
          <w:lang w:val="en-US"/>
        </w:rPr>
        <w:t>I</w:t>
      </w:r>
      <w:r w:rsidRPr="008D7DF9">
        <w:rPr>
          <w:rFonts w:ascii="Times New Roman" w:hAnsi="Times New Roman" w:cs="Times New Roman"/>
          <w:sz w:val="28"/>
          <w:szCs w:val="28"/>
        </w:rPr>
        <w:t xml:space="preserve"> степень жирового гепатоза (66,3 %). У пациентов старше 45 лет статистически значимо преобладали </w:t>
      </w:r>
      <w:r w:rsidRPr="008D7DF9">
        <w:rPr>
          <w:rFonts w:ascii="Times New Roman" w:hAnsi="Times New Roman" w:cs="Times New Roman"/>
          <w:sz w:val="28"/>
          <w:szCs w:val="28"/>
          <w:lang w:val="en-US"/>
        </w:rPr>
        <w:t>II</w:t>
      </w:r>
      <w:r w:rsidRPr="008D7DF9">
        <w:rPr>
          <w:rFonts w:ascii="Times New Roman" w:hAnsi="Times New Roman" w:cs="Times New Roman"/>
          <w:sz w:val="28"/>
          <w:szCs w:val="28"/>
        </w:rPr>
        <w:t xml:space="preserve"> и </w:t>
      </w:r>
      <w:r w:rsidRPr="008D7DF9">
        <w:rPr>
          <w:rFonts w:ascii="Times New Roman" w:hAnsi="Times New Roman" w:cs="Times New Roman"/>
          <w:sz w:val="28"/>
          <w:szCs w:val="28"/>
          <w:lang w:val="en-US"/>
        </w:rPr>
        <w:t>III</w:t>
      </w:r>
      <w:r w:rsidRPr="008D7DF9">
        <w:rPr>
          <w:rFonts w:ascii="Times New Roman" w:hAnsi="Times New Roman" w:cs="Times New Roman"/>
          <w:sz w:val="28"/>
          <w:szCs w:val="28"/>
        </w:rPr>
        <w:t xml:space="preserve"> степени (54,7 и 14,8 %, соответственно). Эти данные свидетельствуют о высокой распространенности неалкогольной жировой болезни печени в Кыргызстане. Поэтому следует сохранять высокую клиническую настороженность, в отношении риска развития НАЖБП в любой возрастной категории и с любым ИМТ.</w:t>
      </w:r>
    </w:p>
    <w:p w14:paraId="2648B73D" w14:textId="19C72D7B" w:rsidR="00D64532" w:rsidRPr="008D7DF9" w:rsidRDefault="00D64532" w:rsidP="00D64532">
      <w:pPr>
        <w:spacing w:after="0" w:line="360" w:lineRule="auto"/>
        <w:ind w:firstLine="567"/>
        <w:jc w:val="both"/>
        <w:rPr>
          <w:rFonts w:ascii="Times New Roman" w:hAnsi="Times New Roman" w:cs="Times New Roman"/>
          <w:noProof/>
          <w:sz w:val="28"/>
          <w:szCs w:val="28"/>
          <w:lang w:eastAsia="ru-RU"/>
        </w:rPr>
      </w:pPr>
      <w:r w:rsidRPr="008D7DF9">
        <w:rPr>
          <w:rFonts w:ascii="Times New Roman" w:hAnsi="Times New Roman" w:cs="Times New Roman"/>
          <w:b/>
          <w:bCs/>
          <w:i/>
          <w:iCs/>
          <w:sz w:val="28"/>
          <w:szCs w:val="28"/>
        </w:rPr>
        <w:t>На втором этапе</w:t>
      </w:r>
      <w:r w:rsidRPr="008D7DF9">
        <w:rPr>
          <w:rFonts w:ascii="Times New Roman" w:hAnsi="Times New Roman" w:cs="Times New Roman"/>
          <w:sz w:val="28"/>
          <w:szCs w:val="28"/>
        </w:rPr>
        <w:t xml:space="preserve"> выяснили особенности питания, ФА, распространенность факторов риска ССЗ и сочетанных состояний у жителей низкогорья и высокогорья с НАЖБП. Выявлено, что современные жители низкогорья и </w:t>
      </w:r>
      <w:r w:rsidR="004654AE" w:rsidRPr="004654AE">
        <w:rPr>
          <w:rFonts w:ascii="Times New Roman" w:hAnsi="Times New Roman" w:cs="Times New Roman"/>
          <w:sz w:val="28"/>
          <w:szCs w:val="28"/>
        </w:rPr>
        <w:t xml:space="preserve">среднегорья </w:t>
      </w:r>
      <w:r w:rsidRPr="008D7DF9">
        <w:rPr>
          <w:rFonts w:ascii="Times New Roman" w:hAnsi="Times New Roman" w:cs="Times New Roman"/>
          <w:sz w:val="28"/>
          <w:szCs w:val="28"/>
        </w:rPr>
        <w:t xml:space="preserve">не имеют достоверных различий в рационе питания. </w:t>
      </w:r>
      <w:r w:rsidRPr="008D7DF9">
        <w:rPr>
          <w:rFonts w:ascii="Times New Roman" w:hAnsi="Times New Roman" w:cs="Times New Roman"/>
          <w:sz w:val="28"/>
          <w:szCs w:val="28"/>
        </w:rPr>
        <w:lastRenderedPageBreak/>
        <w:t xml:space="preserve">Основу диеты больных НАЖБП составляют такие продукты питания, как белый хлеб, шлифованный рис, столовый сахар, растительное масло, сливочное масло, картофель, красное мясо, черный чай, частота потребления которых было от ежедневного до нескольких раз в неделю. Методом множественной линейной регрессии выявлено, что наибольший вклад в ухудшение показателей липидного профиля приходится на чрезмерное потребление </w:t>
      </w:r>
      <w:r w:rsidR="004654AE">
        <w:rPr>
          <w:rFonts w:ascii="Times New Roman" w:hAnsi="Times New Roman" w:cs="Times New Roman"/>
          <w:sz w:val="28"/>
          <w:szCs w:val="28"/>
        </w:rPr>
        <w:t>фруктозы</w:t>
      </w:r>
      <w:r w:rsidRPr="008D7DF9">
        <w:rPr>
          <w:rFonts w:ascii="Times New Roman" w:hAnsi="Times New Roman" w:cs="Times New Roman"/>
          <w:sz w:val="28"/>
          <w:szCs w:val="28"/>
        </w:rPr>
        <w:t xml:space="preserve"> и консервированных соков. </w:t>
      </w:r>
      <w:r w:rsidRPr="008D7DF9">
        <w:rPr>
          <w:rFonts w:ascii="Times New Roman" w:hAnsi="Times New Roman" w:cs="Times New Roman"/>
          <w:noProof/>
          <w:sz w:val="28"/>
          <w:szCs w:val="28"/>
          <w:lang w:eastAsia="ru-RU"/>
        </w:rPr>
        <w:t>Оптимальный уровень ФА имели только 26,5 % пациентов с НАЖБП</w:t>
      </w:r>
      <w:r w:rsidRPr="008D7DF9">
        <w:rPr>
          <w:rFonts w:ascii="Times New Roman" w:hAnsi="Times New Roman" w:cs="Times New Roman"/>
          <w:sz w:val="28"/>
          <w:szCs w:val="28"/>
        </w:rPr>
        <w:t>, проживающих в низкогорье и 20,5 % горцев</w:t>
      </w:r>
      <w:r w:rsidRPr="008D7DF9">
        <w:rPr>
          <w:rFonts w:ascii="Times New Roman" w:hAnsi="Times New Roman" w:cs="Times New Roman"/>
          <w:noProof/>
          <w:sz w:val="28"/>
          <w:szCs w:val="28"/>
          <w:lang w:eastAsia="ru-RU"/>
        </w:rPr>
        <w:t xml:space="preserve">. </w:t>
      </w:r>
    </w:p>
    <w:p w14:paraId="4EAA660B" w14:textId="3D6CFCEF" w:rsidR="00D64532" w:rsidRPr="008D7DF9" w:rsidRDefault="00D64532" w:rsidP="00D64532">
      <w:pPr>
        <w:spacing w:after="0" w:line="360" w:lineRule="auto"/>
        <w:ind w:firstLine="567"/>
        <w:jc w:val="both"/>
        <w:rPr>
          <w:rFonts w:ascii="Times New Roman" w:hAnsi="Times New Roman" w:cs="Times New Roman"/>
        </w:rPr>
      </w:pPr>
      <w:r w:rsidRPr="008D7DF9">
        <w:rPr>
          <w:rFonts w:ascii="Times New Roman" w:hAnsi="Times New Roman" w:cs="Times New Roman"/>
          <w:sz w:val="28"/>
          <w:szCs w:val="28"/>
        </w:rPr>
        <w:t xml:space="preserve">Среди </w:t>
      </w:r>
      <w:proofErr w:type="spellStart"/>
      <w:r w:rsidRPr="008D7DF9">
        <w:rPr>
          <w:rFonts w:ascii="Times New Roman" w:hAnsi="Times New Roman" w:cs="Times New Roman"/>
          <w:sz w:val="28"/>
          <w:szCs w:val="28"/>
        </w:rPr>
        <w:t>коморбидной</w:t>
      </w:r>
      <w:proofErr w:type="spellEnd"/>
      <w:r w:rsidRPr="008D7DF9">
        <w:rPr>
          <w:rFonts w:ascii="Times New Roman" w:hAnsi="Times New Roman" w:cs="Times New Roman"/>
          <w:sz w:val="28"/>
          <w:szCs w:val="28"/>
        </w:rPr>
        <w:t xml:space="preserve"> патологии у жителей высокогорья с НАЖБП преобладали КБС, АГ, ХОБЛ и </w:t>
      </w:r>
      <w:r w:rsidR="004654AE">
        <w:rPr>
          <w:rFonts w:ascii="Times New Roman" w:hAnsi="Times New Roman" w:cs="Times New Roman"/>
          <w:sz w:val="28"/>
          <w:szCs w:val="28"/>
        </w:rPr>
        <w:t>ХБП</w:t>
      </w:r>
      <w:r w:rsidRPr="008D7DF9">
        <w:rPr>
          <w:rFonts w:ascii="Times New Roman" w:hAnsi="Times New Roman" w:cs="Times New Roman"/>
          <w:sz w:val="28"/>
          <w:szCs w:val="28"/>
        </w:rPr>
        <w:t xml:space="preserve">. У жителей </w:t>
      </w:r>
      <w:r w:rsidR="004654AE" w:rsidRPr="004654AE">
        <w:rPr>
          <w:rFonts w:ascii="Times New Roman" w:hAnsi="Times New Roman" w:cs="Times New Roman"/>
          <w:sz w:val="28"/>
          <w:szCs w:val="28"/>
        </w:rPr>
        <w:t xml:space="preserve">среднегорья </w:t>
      </w:r>
      <w:r w:rsidRPr="008D7DF9">
        <w:rPr>
          <w:rFonts w:ascii="Times New Roman" w:hAnsi="Times New Roman" w:cs="Times New Roman"/>
          <w:sz w:val="28"/>
          <w:szCs w:val="28"/>
        </w:rPr>
        <w:t xml:space="preserve">с НАЖБП в два раза чаще был выявлен храп с остановкой дыхания. Среди больных НАЖБП, проживающих в г. Бишкеке, преобладали ожирение, </w:t>
      </w:r>
      <w:proofErr w:type="spellStart"/>
      <w:r w:rsidRPr="008D7DF9">
        <w:rPr>
          <w:rFonts w:ascii="Times New Roman" w:hAnsi="Times New Roman" w:cs="Times New Roman"/>
          <w:sz w:val="28"/>
          <w:szCs w:val="28"/>
        </w:rPr>
        <w:t>гиперхолестеринемия</w:t>
      </w:r>
      <w:proofErr w:type="spellEnd"/>
      <w:r w:rsidRPr="008D7DF9">
        <w:rPr>
          <w:rFonts w:ascii="Times New Roman" w:hAnsi="Times New Roman" w:cs="Times New Roman"/>
          <w:sz w:val="28"/>
          <w:szCs w:val="28"/>
        </w:rPr>
        <w:t xml:space="preserve"> и ЖКБ.</w:t>
      </w:r>
      <w:r w:rsidRPr="008D7DF9">
        <w:rPr>
          <w:rFonts w:ascii="Times New Roman" w:hAnsi="Times New Roman" w:cs="Times New Roman"/>
        </w:rPr>
        <w:t xml:space="preserve"> </w:t>
      </w:r>
    </w:p>
    <w:p w14:paraId="7A198763" w14:textId="516CFFEE"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В развитии НАЖБП обследованных нами лиц, проживающих как в низкогорье, так и </w:t>
      </w:r>
      <w:r w:rsidR="004654AE" w:rsidRPr="004654AE">
        <w:rPr>
          <w:rFonts w:ascii="Times New Roman" w:hAnsi="Times New Roman" w:cs="Times New Roman"/>
          <w:sz w:val="28"/>
          <w:szCs w:val="28"/>
        </w:rPr>
        <w:t>среднегорь</w:t>
      </w:r>
      <w:r w:rsidR="004654AE">
        <w:rPr>
          <w:rFonts w:ascii="Times New Roman" w:hAnsi="Times New Roman" w:cs="Times New Roman"/>
          <w:sz w:val="28"/>
          <w:szCs w:val="28"/>
        </w:rPr>
        <w:t>е</w:t>
      </w:r>
      <w:r w:rsidRPr="008D7DF9">
        <w:rPr>
          <w:rFonts w:ascii="Times New Roman" w:hAnsi="Times New Roman" w:cs="Times New Roman"/>
          <w:sz w:val="28"/>
          <w:szCs w:val="28"/>
        </w:rPr>
        <w:t>, прежде всего сыграли роль неадекватное питание и снижение физической активности. Оценка фактического питания обследованных показало, что имеется не только ежедневное превышение энергопотребления за счет калорийных продуктов (рис, картофель, хлеб, мед), но и выраженная жировая направленность питания (мясо, сливочное и растительные масла) на фоне недостаточного потребления пищевых волокон. Низкая двигательная активность жителей как низкогорья, так и высокогорья (гиподинамия у более 70 % опрошенных) в немалой степени способствует прогрессированию НАЖБП</w:t>
      </w:r>
      <w:r w:rsidR="00C259F4">
        <w:rPr>
          <w:rFonts w:ascii="Times New Roman" w:hAnsi="Times New Roman" w:cs="Times New Roman"/>
          <w:sz w:val="28"/>
          <w:szCs w:val="28"/>
        </w:rPr>
        <w:t xml:space="preserve"> и её частой ассоциацией с ЖКБ</w:t>
      </w:r>
      <w:r w:rsidRPr="008D7DF9">
        <w:rPr>
          <w:rFonts w:ascii="Times New Roman" w:hAnsi="Times New Roman" w:cs="Times New Roman"/>
          <w:sz w:val="28"/>
          <w:szCs w:val="28"/>
        </w:rPr>
        <w:t>.</w:t>
      </w:r>
    </w:p>
    <w:p w14:paraId="406BE789" w14:textId="77777777"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b/>
          <w:bCs/>
          <w:i/>
          <w:iCs/>
          <w:sz w:val="28"/>
          <w:szCs w:val="28"/>
        </w:rPr>
        <w:t>На третьем этапе</w:t>
      </w:r>
      <w:r w:rsidRPr="008D7DF9">
        <w:rPr>
          <w:rFonts w:ascii="Times New Roman" w:hAnsi="Times New Roman" w:cs="Times New Roman"/>
          <w:sz w:val="28"/>
          <w:szCs w:val="28"/>
        </w:rPr>
        <w:t xml:space="preserve"> изучили особенности НАЖБП у лиц, проживающих в условиях низкогорья и обжитого высокогорья. Исследование было спланировано таким образом, чтобы оценить вклад наиболее доступных для определения параметров диагностики НАЖБП. Исследовались антропометрические и рутинные лабораторные показатели, с помощью </w:t>
      </w:r>
      <w:r w:rsidRPr="008D7DF9">
        <w:rPr>
          <w:rFonts w:ascii="Times New Roman" w:hAnsi="Times New Roman" w:cs="Times New Roman"/>
          <w:sz w:val="28"/>
          <w:szCs w:val="28"/>
        </w:rPr>
        <w:lastRenderedPageBreak/>
        <w:t xml:space="preserve">которых можно было дифференцировать стадии НАЖБП и рассчитать показатели фиброза. Была выбрана контрольная группа, которая состояла из лиц без НАЖБП и представляла собой ориентировочную «норму». Пациенты с НАЖБП были разделены на две группы (с СД2 и без). </w:t>
      </w:r>
    </w:p>
    <w:p w14:paraId="069E554E" w14:textId="116BB741"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По нашим результатам, здоровые жители и пациенты с НАЖБП с СД2 и без, проживающие в условиях низкогорья и </w:t>
      </w:r>
      <w:r w:rsidR="00C259F4" w:rsidRPr="00C259F4">
        <w:rPr>
          <w:rFonts w:ascii="Times New Roman" w:hAnsi="Times New Roman" w:cs="Times New Roman"/>
          <w:sz w:val="28"/>
          <w:szCs w:val="28"/>
        </w:rPr>
        <w:t>среднегорья</w:t>
      </w:r>
      <w:r w:rsidRPr="008D7DF9">
        <w:rPr>
          <w:rFonts w:ascii="Times New Roman" w:hAnsi="Times New Roman" w:cs="Times New Roman"/>
          <w:sz w:val="28"/>
          <w:szCs w:val="28"/>
        </w:rPr>
        <w:t xml:space="preserve">, отличались по целому рядов параметров. Так выявлено, что здоровые жители </w:t>
      </w:r>
      <w:r w:rsidR="00C259F4" w:rsidRPr="00C259F4">
        <w:rPr>
          <w:rFonts w:ascii="Times New Roman" w:hAnsi="Times New Roman" w:cs="Times New Roman"/>
          <w:sz w:val="28"/>
          <w:szCs w:val="28"/>
        </w:rPr>
        <w:t xml:space="preserve">среднегорья </w:t>
      </w:r>
      <w:r w:rsidRPr="008D7DF9">
        <w:rPr>
          <w:rFonts w:ascii="Times New Roman" w:hAnsi="Times New Roman" w:cs="Times New Roman"/>
          <w:sz w:val="28"/>
          <w:szCs w:val="28"/>
        </w:rPr>
        <w:t xml:space="preserve">имели более низкий ИМТ, по сравнению с </w:t>
      </w:r>
      <w:proofErr w:type="spellStart"/>
      <w:r w:rsidRPr="008D7DF9">
        <w:rPr>
          <w:rFonts w:ascii="Times New Roman" w:hAnsi="Times New Roman" w:cs="Times New Roman"/>
          <w:sz w:val="28"/>
          <w:szCs w:val="28"/>
        </w:rPr>
        <w:t>низкогорцами</w:t>
      </w:r>
      <w:proofErr w:type="spellEnd"/>
      <w:r w:rsidRPr="008D7DF9">
        <w:rPr>
          <w:rFonts w:ascii="Times New Roman" w:hAnsi="Times New Roman" w:cs="Times New Roman"/>
          <w:sz w:val="28"/>
          <w:szCs w:val="28"/>
        </w:rPr>
        <w:t xml:space="preserve">. Хотя в обоих регионах ИМТ больных НАЖБП был представлен избыточной массой тела и ожирением </w:t>
      </w:r>
      <w:r w:rsidRPr="008D7DF9">
        <w:rPr>
          <w:rFonts w:ascii="Times New Roman" w:hAnsi="Times New Roman" w:cs="Times New Roman"/>
          <w:sz w:val="28"/>
          <w:szCs w:val="28"/>
          <w:lang w:val="en-US"/>
        </w:rPr>
        <w:t>I</w:t>
      </w:r>
      <w:r w:rsidRPr="008D7DF9">
        <w:rPr>
          <w:rFonts w:ascii="Times New Roman" w:hAnsi="Times New Roman" w:cs="Times New Roman"/>
          <w:sz w:val="28"/>
          <w:szCs w:val="28"/>
        </w:rPr>
        <w:t xml:space="preserve"> степени, среди жителей г. Бишкека с изолированной НАЖБП ожирение встречалось чаще. </w:t>
      </w:r>
    </w:p>
    <w:p w14:paraId="033B3F59" w14:textId="4DA231A5"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Наличие СД2 приводит к росту доли ожирения как в низкогорье, так и в </w:t>
      </w:r>
      <w:r w:rsidR="00C259F4" w:rsidRPr="00C259F4">
        <w:rPr>
          <w:rFonts w:ascii="Times New Roman" w:hAnsi="Times New Roman" w:cs="Times New Roman"/>
          <w:sz w:val="28"/>
          <w:szCs w:val="28"/>
        </w:rPr>
        <w:t>среднегорь</w:t>
      </w:r>
      <w:r w:rsidR="00C259F4">
        <w:rPr>
          <w:rFonts w:ascii="Times New Roman" w:hAnsi="Times New Roman" w:cs="Times New Roman"/>
          <w:sz w:val="28"/>
          <w:szCs w:val="28"/>
        </w:rPr>
        <w:t xml:space="preserve">е </w:t>
      </w:r>
      <w:r w:rsidRPr="008D7DF9">
        <w:rPr>
          <w:rFonts w:ascii="Times New Roman" w:hAnsi="Times New Roman" w:cs="Times New Roman"/>
          <w:sz w:val="28"/>
          <w:szCs w:val="28"/>
        </w:rPr>
        <w:t xml:space="preserve">(51,3 и 47,2 %, соответственно). У горцев отмечается трёхкратный рост ожирения </w:t>
      </w:r>
      <w:r w:rsidRPr="008D7DF9">
        <w:rPr>
          <w:rFonts w:ascii="Times New Roman" w:hAnsi="Times New Roman" w:cs="Times New Roman"/>
          <w:sz w:val="28"/>
          <w:szCs w:val="28"/>
          <w:lang w:val="en-US"/>
        </w:rPr>
        <w:t>II</w:t>
      </w:r>
      <w:r w:rsidRPr="008D7DF9">
        <w:rPr>
          <w:rFonts w:ascii="Times New Roman" w:hAnsi="Times New Roman" w:cs="Times New Roman"/>
          <w:sz w:val="28"/>
          <w:szCs w:val="28"/>
        </w:rPr>
        <w:t xml:space="preserve"> степени при СД2. В отличие от женщин, у мужчин с НАЖБП с и без СД2 была отмечена тенденция к повышенным показателям процента жира независимо от массы тела и региона проживания. У них процент жира значительно превышал приемлемый показатель (18–25 %) и составлял </w:t>
      </w:r>
      <w:r w:rsidRPr="008D7DF9">
        <w:rPr>
          <w:rFonts w:ascii="Times New Roman" w:hAnsi="Times New Roman" w:cs="Times New Roman"/>
          <w:noProof/>
          <w:sz w:val="28"/>
          <w:szCs w:val="28"/>
          <w:lang w:eastAsia="ru-RU"/>
        </w:rPr>
        <w:t xml:space="preserve">32,4 ± 0,9 </w:t>
      </w:r>
      <w:r w:rsidRPr="008D7DF9">
        <w:rPr>
          <w:rFonts w:ascii="Times New Roman" w:hAnsi="Times New Roman" w:cs="Times New Roman"/>
          <w:sz w:val="28"/>
          <w:szCs w:val="28"/>
        </w:rPr>
        <w:t xml:space="preserve">у </w:t>
      </w:r>
      <w:proofErr w:type="spellStart"/>
      <w:r w:rsidRPr="008D7DF9">
        <w:rPr>
          <w:rFonts w:ascii="Times New Roman" w:hAnsi="Times New Roman" w:cs="Times New Roman"/>
          <w:sz w:val="28"/>
          <w:szCs w:val="28"/>
        </w:rPr>
        <w:t>низкогорцев</w:t>
      </w:r>
      <w:proofErr w:type="spellEnd"/>
      <w:r w:rsidRPr="008D7DF9">
        <w:rPr>
          <w:rFonts w:ascii="Times New Roman" w:hAnsi="Times New Roman" w:cs="Times New Roman"/>
          <w:sz w:val="28"/>
          <w:szCs w:val="28"/>
        </w:rPr>
        <w:t xml:space="preserve"> и 32,3 ± 0,7 – у горцев с НАЖБП.</w:t>
      </w:r>
    </w:p>
    <w:p w14:paraId="12F9DAAE" w14:textId="77777777" w:rsidR="00D64532" w:rsidRPr="008D7DF9" w:rsidRDefault="00D64532" w:rsidP="00D64532">
      <w:pPr>
        <w:spacing w:after="0" w:line="360" w:lineRule="auto"/>
        <w:ind w:firstLine="567"/>
        <w:jc w:val="both"/>
        <w:rPr>
          <w:rFonts w:ascii="Times New Roman" w:eastAsia="SimSun" w:hAnsi="Times New Roman" w:cs="Times New Roman"/>
          <w:sz w:val="28"/>
          <w:szCs w:val="28"/>
          <w:lang w:eastAsia="zh-CN"/>
        </w:rPr>
      </w:pPr>
      <w:r w:rsidRPr="008D7DF9">
        <w:rPr>
          <w:rFonts w:ascii="Times New Roman" w:hAnsi="Times New Roman" w:cs="Times New Roman"/>
          <w:sz w:val="28"/>
          <w:szCs w:val="28"/>
        </w:rPr>
        <w:t xml:space="preserve">Антропометрические показатели, такие как ИМТ и ОТ, имеют разную предсказательную способность в отношении развития воспаления и фиброза печени. В нашем исследовании ОТ в большей степени отражал метаболические риски в развитии и прогрессировании НАЖБП. Так, ОТ прямо коррелировал со шкалой фиброза </w:t>
      </w:r>
      <w:r w:rsidRPr="008D7DF9">
        <w:rPr>
          <w:rFonts w:ascii="Times New Roman" w:hAnsi="Times New Roman" w:cs="Times New Roman"/>
          <w:sz w:val="28"/>
          <w:szCs w:val="28"/>
          <w:lang w:val="en-US"/>
        </w:rPr>
        <w:t>BARD</w:t>
      </w:r>
      <w:r w:rsidRPr="008D7DF9">
        <w:rPr>
          <w:rFonts w:ascii="Times New Roman" w:hAnsi="Times New Roman" w:cs="Times New Roman"/>
          <w:sz w:val="28"/>
          <w:szCs w:val="28"/>
        </w:rPr>
        <w:t xml:space="preserve">, </w:t>
      </w:r>
      <w:r w:rsidRPr="008D7DF9">
        <w:rPr>
          <w:rFonts w:ascii="Times New Roman" w:eastAsia="SimSun" w:hAnsi="Times New Roman" w:cs="Times New Roman"/>
          <w:sz w:val="28"/>
          <w:szCs w:val="28"/>
          <w:lang w:eastAsia="zh-CN"/>
        </w:rPr>
        <w:t xml:space="preserve">уровнями </w:t>
      </w:r>
      <w:proofErr w:type="spellStart"/>
      <w:r w:rsidRPr="008D7DF9">
        <w:rPr>
          <w:rFonts w:ascii="Times New Roman" w:eastAsia="SimSun" w:hAnsi="Times New Roman" w:cs="Times New Roman"/>
          <w:sz w:val="28"/>
          <w:szCs w:val="28"/>
          <w:lang w:eastAsia="zh-CN"/>
        </w:rPr>
        <w:t>провоспалительных</w:t>
      </w:r>
      <w:proofErr w:type="spellEnd"/>
      <w:r w:rsidRPr="008D7DF9">
        <w:rPr>
          <w:rFonts w:ascii="Times New Roman" w:eastAsia="SimSun" w:hAnsi="Times New Roman" w:cs="Times New Roman"/>
          <w:sz w:val="28"/>
          <w:szCs w:val="28"/>
          <w:lang w:eastAsia="zh-CN"/>
        </w:rPr>
        <w:t xml:space="preserve"> цитокинов и АЛТ, что указывает на то, что именно висцеральный жир является источником образования цитокинов.</w:t>
      </w:r>
      <w:r w:rsidRPr="008D7DF9">
        <w:rPr>
          <w:rFonts w:ascii="Times New Roman" w:hAnsi="Times New Roman" w:cs="Times New Roman"/>
        </w:rPr>
        <w:t xml:space="preserve"> </w:t>
      </w:r>
      <w:r w:rsidRPr="008D7DF9">
        <w:rPr>
          <w:rFonts w:ascii="Times New Roman" w:eastAsia="SimSun" w:hAnsi="Times New Roman" w:cs="Times New Roman"/>
          <w:sz w:val="28"/>
          <w:szCs w:val="28"/>
          <w:lang w:eastAsia="zh-CN"/>
        </w:rPr>
        <w:t>ИМТ не коррелировал с уровнями про- и противовоспалительных цитокинов.</w:t>
      </w:r>
    </w:p>
    <w:p w14:paraId="1646F22C" w14:textId="38232DDA"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eastAsia="SimSun" w:hAnsi="Times New Roman" w:cs="Times New Roman"/>
          <w:sz w:val="28"/>
          <w:szCs w:val="28"/>
          <w:lang w:eastAsia="zh-CN"/>
        </w:rPr>
        <w:t>Биохимические параметры крови у</w:t>
      </w:r>
      <w:r w:rsidRPr="008D7DF9">
        <w:rPr>
          <w:rFonts w:ascii="Times New Roman" w:hAnsi="Times New Roman" w:cs="Times New Roman"/>
          <w:sz w:val="28"/>
          <w:szCs w:val="28"/>
        </w:rPr>
        <w:t xml:space="preserve"> жителей </w:t>
      </w:r>
      <w:r w:rsidR="00C259F4" w:rsidRPr="00C259F4">
        <w:rPr>
          <w:rFonts w:ascii="Times New Roman" w:hAnsi="Times New Roman" w:cs="Times New Roman"/>
          <w:sz w:val="28"/>
          <w:szCs w:val="28"/>
        </w:rPr>
        <w:t xml:space="preserve">среднегорья </w:t>
      </w:r>
      <w:r w:rsidRPr="008D7DF9">
        <w:rPr>
          <w:rFonts w:ascii="Times New Roman" w:hAnsi="Times New Roman" w:cs="Times New Roman"/>
          <w:sz w:val="28"/>
          <w:szCs w:val="28"/>
        </w:rPr>
        <w:t xml:space="preserve">с НАЖБП показали статистически значимые низкие значения общего холестерина и ТГ. ЛПНП у горцев с СД2 также достоверно ниже по сравнению с жителями </w:t>
      </w:r>
      <w:r w:rsidRPr="008D7DF9">
        <w:rPr>
          <w:rFonts w:ascii="Times New Roman" w:hAnsi="Times New Roman" w:cs="Times New Roman"/>
          <w:sz w:val="28"/>
          <w:szCs w:val="28"/>
        </w:rPr>
        <w:lastRenderedPageBreak/>
        <w:t xml:space="preserve">низкогорья. По мере прогрессирования инсулинорезистентности, наблюдается компенсаторный прирост ЛПВП в обоих регионах. Наибольший прирост ЛПВП наблюдался в группе пациентов с СД2, проживающих в условиях </w:t>
      </w:r>
      <w:r w:rsidR="00C259F4" w:rsidRPr="00C259F4">
        <w:rPr>
          <w:rFonts w:ascii="Times New Roman" w:hAnsi="Times New Roman" w:cs="Times New Roman"/>
          <w:sz w:val="28"/>
          <w:szCs w:val="28"/>
        </w:rPr>
        <w:t>среднегорья</w:t>
      </w:r>
      <w:r w:rsidRPr="008D7DF9">
        <w:rPr>
          <w:rFonts w:ascii="Times New Roman" w:hAnsi="Times New Roman" w:cs="Times New Roman"/>
          <w:sz w:val="28"/>
          <w:szCs w:val="28"/>
        </w:rPr>
        <w:t xml:space="preserve">. Уровень печёночных ферментов (АЛТ, АСТ) у горцев хотя и был сравнительно низким, однако не был статистически значимым. Показатели углеводного обмена, такие как глюкоза венозной крови и </w:t>
      </w:r>
      <w:proofErr w:type="spellStart"/>
      <w:r w:rsidRPr="008D7DF9">
        <w:rPr>
          <w:rFonts w:ascii="Times New Roman" w:hAnsi="Times New Roman" w:cs="Times New Roman"/>
          <w:sz w:val="28"/>
          <w:szCs w:val="28"/>
        </w:rPr>
        <w:t>гликогемоглобин</w:t>
      </w:r>
      <w:proofErr w:type="spellEnd"/>
      <w:r w:rsidRPr="008D7DF9">
        <w:rPr>
          <w:rFonts w:ascii="Times New Roman" w:hAnsi="Times New Roman" w:cs="Times New Roman"/>
          <w:sz w:val="28"/>
          <w:szCs w:val="28"/>
        </w:rPr>
        <w:t>, не имели достоверных различий в сравниваемых группах. С</w:t>
      </w:r>
      <w:r w:rsidRPr="008D7DF9">
        <w:rPr>
          <w:rFonts w:ascii="Times New Roman" w:hAnsi="Times New Roman" w:cs="Times New Roman"/>
          <w:sz w:val="28"/>
          <w:szCs w:val="24"/>
        </w:rPr>
        <w:t xml:space="preserve">татистически значимые высокие значения как про-, так и противовоспалительных цитокинов были характерны для </w:t>
      </w:r>
      <w:r w:rsidR="00C259F4">
        <w:rPr>
          <w:rFonts w:ascii="Times New Roman" w:hAnsi="Times New Roman" w:cs="Times New Roman"/>
          <w:sz w:val="28"/>
          <w:szCs w:val="24"/>
        </w:rPr>
        <w:t>высоко</w:t>
      </w:r>
      <w:r w:rsidRPr="008D7DF9">
        <w:rPr>
          <w:rFonts w:ascii="Times New Roman" w:hAnsi="Times New Roman" w:cs="Times New Roman"/>
          <w:sz w:val="28"/>
          <w:szCs w:val="24"/>
        </w:rPr>
        <w:t>горной группы больных. Высокие значения ФНО-</w:t>
      </w:r>
      <w:r w:rsidRPr="008D7DF9">
        <w:rPr>
          <w:rFonts w:ascii="Times New Roman" w:hAnsi="Times New Roman" w:cs="Times New Roman"/>
          <w:i/>
          <w:sz w:val="28"/>
          <w:szCs w:val="24"/>
        </w:rPr>
        <w:t>α</w:t>
      </w:r>
      <w:r w:rsidRPr="008D7DF9">
        <w:rPr>
          <w:rFonts w:ascii="Times New Roman" w:hAnsi="Times New Roman" w:cs="Times New Roman"/>
          <w:sz w:val="28"/>
          <w:szCs w:val="24"/>
        </w:rPr>
        <w:t xml:space="preserve"> коррелировали с компенсаторным приростом </w:t>
      </w:r>
      <w:proofErr w:type="spellStart"/>
      <w:r w:rsidRPr="008D7DF9">
        <w:rPr>
          <w:rFonts w:ascii="Times New Roman" w:hAnsi="Times New Roman" w:cs="Times New Roman"/>
          <w:sz w:val="28"/>
          <w:szCs w:val="24"/>
        </w:rPr>
        <w:t>провоспалительного</w:t>
      </w:r>
      <w:proofErr w:type="spellEnd"/>
      <w:r w:rsidRPr="008D7DF9">
        <w:rPr>
          <w:rFonts w:ascii="Times New Roman" w:hAnsi="Times New Roman" w:cs="Times New Roman"/>
          <w:sz w:val="28"/>
          <w:szCs w:val="24"/>
        </w:rPr>
        <w:t xml:space="preserve"> цитокина – ИЛ-4 у пациентов с НАЖБП и СД.</w:t>
      </w:r>
    </w:p>
    <w:p w14:paraId="3AC54BDD" w14:textId="4A721BE8"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Воспалительный процесс в печени (</w:t>
      </w:r>
      <w:proofErr w:type="spellStart"/>
      <w:r w:rsidRPr="008D7DF9">
        <w:rPr>
          <w:rFonts w:ascii="Times New Roman" w:hAnsi="Times New Roman" w:cs="Times New Roman"/>
          <w:sz w:val="28"/>
          <w:szCs w:val="28"/>
        </w:rPr>
        <w:t>стеатогепатит</w:t>
      </w:r>
      <w:proofErr w:type="spellEnd"/>
      <w:r w:rsidRPr="008D7DF9">
        <w:rPr>
          <w:rFonts w:ascii="Times New Roman" w:hAnsi="Times New Roman" w:cs="Times New Roman"/>
          <w:sz w:val="28"/>
          <w:szCs w:val="28"/>
        </w:rPr>
        <w:t xml:space="preserve">) значительно ускорял темп прироста креатинина сыворотки крови по сравнению со стадией НАЖГ. У жителей </w:t>
      </w:r>
      <w:r w:rsidR="00C259F4" w:rsidRPr="00C259F4">
        <w:rPr>
          <w:rFonts w:ascii="Times New Roman" w:hAnsi="Times New Roman" w:cs="Times New Roman"/>
          <w:sz w:val="28"/>
          <w:szCs w:val="28"/>
        </w:rPr>
        <w:t xml:space="preserve">среднегорья </w:t>
      </w:r>
      <w:r w:rsidRPr="008D7DF9">
        <w:rPr>
          <w:rFonts w:ascii="Times New Roman" w:hAnsi="Times New Roman" w:cs="Times New Roman"/>
          <w:sz w:val="28"/>
          <w:szCs w:val="28"/>
        </w:rPr>
        <w:t xml:space="preserve">уже на стадии НАСГ без СД2 отмечался прирост креатинина почти в 2,5 раза. Осложненная форма НАЖБП – НАСГ у горцев по сравнению с НАЖГ отличалась низкими значениями показателей липидного обмена, быстрым прогрессированием фиброза печени и снижением почечной функции. У жителей </w:t>
      </w:r>
      <w:r w:rsidR="00C259F4" w:rsidRPr="00C259F4">
        <w:rPr>
          <w:rFonts w:ascii="Times New Roman" w:hAnsi="Times New Roman" w:cs="Times New Roman"/>
          <w:sz w:val="28"/>
          <w:szCs w:val="28"/>
        </w:rPr>
        <w:t xml:space="preserve">среднегорья </w:t>
      </w:r>
      <w:r w:rsidRPr="008D7DF9">
        <w:rPr>
          <w:rFonts w:ascii="Times New Roman" w:hAnsi="Times New Roman" w:cs="Times New Roman"/>
          <w:sz w:val="28"/>
          <w:szCs w:val="28"/>
        </w:rPr>
        <w:t xml:space="preserve">СД2 значительно усугубляет и ускоряет прогрессирование НАСГ. </w:t>
      </w:r>
    </w:p>
    <w:p w14:paraId="3DFC3ADF" w14:textId="582D140A" w:rsidR="00D64532" w:rsidRPr="008D7DF9" w:rsidRDefault="00D64532" w:rsidP="00D64532">
      <w:pPr>
        <w:spacing w:after="0" w:line="360" w:lineRule="auto"/>
        <w:ind w:firstLine="567"/>
        <w:jc w:val="both"/>
        <w:rPr>
          <w:rFonts w:ascii="Times New Roman" w:hAnsi="Times New Roman" w:cs="Times New Roman"/>
          <w:sz w:val="28"/>
          <w:szCs w:val="24"/>
        </w:rPr>
      </w:pPr>
      <w:r w:rsidRPr="008D7DF9">
        <w:rPr>
          <w:rFonts w:ascii="Times New Roman" w:eastAsia="SimSun" w:hAnsi="Times New Roman" w:cs="Times New Roman"/>
          <w:b/>
          <w:bCs/>
          <w:i/>
          <w:iCs/>
          <w:sz w:val="28"/>
          <w:szCs w:val="28"/>
          <w:lang w:eastAsia="zh-CN"/>
        </w:rPr>
        <w:t>На четвертом этапе</w:t>
      </w:r>
      <w:r w:rsidRPr="008D7DF9">
        <w:rPr>
          <w:rFonts w:ascii="Times New Roman" w:eastAsia="SimSun" w:hAnsi="Times New Roman" w:cs="Times New Roman"/>
          <w:sz w:val="28"/>
          <w:szCs w:val="28"/>
          <w:lang w:eastAsia="zh-CN"/>
        </w:rPr>
        <w:t xml:space="preserve"> изучали риск развития фиброза печени у жителей низкогорья и </w:t>
      </w:r>
      <w:r w:rsidR="00C259F4" w:rsidRPr="00C259F4">
        <w:rPr>
          <w:rFonts w:ascii="Times New Roman" w:eastAsia="SimSun" w:hAnsi="Times New Roman" w:cs="Times New Roman"/>
          <w:sz w:val="28"/>
          <w:szCs w:val="28"/>
          <w:lang w:eastAsia="zh-CN"/>
        </w:rPr>
        <w:t xml:space="preserve">среднегорья </w:t>
      </w:r>
      <w:r w:rsidRPr="008D7DF9">
        <w:rPr>
          <w:rFonts w:ascii="Times New Roman" w:eastAsia="SimSun" w:hAnsi="Times New Roman" w:cs="Times New Roman"/>
          <w:sz w:val="28"/>
          <w:szCs w:val="28"/>
          <w:lang w:eastAsia="zh-CN"/>
        </w:rPr>
        <w:t>с НАЖБП. Было найдено, что</w:t>
      </w:r>
      <w:r w:rsidRPr="008D7DF9">
        <w:rPr>
          <w:rFonts w:ascii="Times New Roman" w:hAnsi="Times New Roman" w:cs="Times New Roman"/>
          <w:sz w:val="28"/>
          <w:szCs w:val="28"/>
        </w:rPr>
        <w:t xml:space="preserve"> </w:t>
      </w:r>
      <w:r w:rsidRPr="008D7DF9">
        <w:rPr>
          <w:rFonts w:ascii="Times New Roman" w:hAnsi="Times New Roman" w:cs="Times New Roman"/>
          <w:sz w:val="28"/>
          <w:szCs w:val="24"/>
        </w:rPr>
        <w:t xml:space="preserve">FIB-4 свыше 1,3 был в группах горцев как с изолированной НАЖБП, так и в сочетании с СД2. </w:t>
      </w:r>
      <w:r w:rsidRPr="008D7DF9">
        <w:rPr>
          <w:rFonts w:ascii="Times New Roman" w:eastAsia="SimSun" w:hAnsi="Times New Roman" w:cs="Times New Roman"/>
          <w:sz w:val="28"/>
          <w:szCs w:val="28"/>
          <w:lang w:eastAsia="zh-CN"/>
        </w:rPr>
        <w:t>П</w:t>
      </w:r>
      <w:r w:rsidRPr="008D7DF9">
        <w:rPr>
          <w:rFonts w:ascii="Times New Roman" w:hAnsi="Times New Roman" w:cs="Times New Roman"/>
          <w:sz w:val="28"/>
          <w:szCs w:val="28"/>
        </w:rPr>
        <w:t xml:space="preserve">роживание в условиях </w:t>
      </w:r>
      <w:r w:rsidR="00C259F4">
        <w:rPr>
          <w:rFonts w:ascii="Times New Roman" w:hAnsi="Times New Roman" w:cs="Times New Roman"/>
          <w:sz w:val="28"/>
          <w:szCs w:val="28"/>
        </w:rPr>
        <w:t>высокогорной гипоксии</w:t>
      </w:r>
      <w:r w:rsidRPr="008D7DF9">
        <w:rPr>
          <w:rFonts w:ascii="Times New Roman" w:hAnsi="Times New Roman" w:cs="Times New Roman"/>
          <w:sz w:val="28"/>
          <w:szCs w:val="28"/>
        </w:rPr>
        <w:t xml:space="preserve"> увеличивало риск развития фиброза печени. ОШ = 4,109 [95% ДИ 2,35–7,18]. </w:t>
      </w:r>
      <w:r w:rsidRPr="008D7DF9">
        <w:rPr>
          <w:rFonts w:ascii="Times New Roman" w:hAnsi="Times New Roman" w:cs="Times New Roman"/>
          <w:sz w:val="28"/>
          <w:szCs w:val="24"/>
        </w:rPr>
        <w:t xml:space="preserve">На стадии </w:t>
      </w:r>
      <w:proofErr w:type="spellStart"/>
      <w:r w:rsidRPr="008D7DF9">
        <w:rPr>
          <w:rFonts w:ascii="Times New Roman" w:hAnsi="Times New Roman" w:cs="Times New Roman"/>
          <w:sz w:val="28"/>
          <w:szCs w:val="24"/>
        </w:rPr>
        <w:t>стеатогепатита</w:t>
      </w:r>
      <w:proofErr w:type="spellEnd"/>
      <w:r w:rsidRPr="008D7DF9">
        <w:rPr>
          <w:rFonts w:ascii="Times New Roman" w:hAnsi="Times New Roman" w:cs="Times New Roman"/>
          <w:sz w:val="28"/>
          <w:szCs w:val="24"/>
        </w:rPr>
        <w:t xml:space="preserve"> показатель фиброза печени FIB-4 был значительно высоким по сравнению со стадией НАЖГ. В отличии от </w:t>
      </w:r>
      <w:proofErr w:type="spellStart"/>
      <w:r w:rsidRPr="008D7DF9">
        <w:rPr>
          <w:rFonts w:ascii="Times New Roman" w:hAnsi="Times New Roman" w:cs="Times New Roman"/>
          <w:sz w:val="28"/>
          <w:szCs w:val="24"/>
        </w:rPr>
        <w:t>низкогорцев</w:t>
      </w:r>
      <w:proofErr w:type="spellEnd"/>
      <w:r w:rsidRPr="008D7DF9">
        <w:rPr>
          <w:rFonts w:ascii="Times New Roman" w:hAnsi="Times New Roman" w:cs="Times New Roman"/>
          <w:sz w:val="28"/>
          <w:szCs w:val="24"/>
        </w:rPr>
        <w:t xml:space="preserve">, жители </w:t>
      </w:r>
      <w:r w:rsidR="00C259F4" w:rsidRPr="00C259F4">
        <w:rPr>
          <w:rFonts w:ascii="Times New Roman" w:hAnsi="Times New Roman" w:cs="Times New Roman"/>
          <w:sz w:val="28"/>
          <w:szCs w:val="24"/>
        </w:rPr>
        <w:t xml:space="preserve">среднегорья </w:t>
      </w:r>
      <w:r w:rsidRPr="008D7DF9">
        <w:rPr>
          <w:rFonts w:ascii="Times New Roman" w:hAnsi="Times New Roman" w:cs="Times New Roman"/>
          <w:sz w:val="28"/>
          <w:szCs w:val="24"/>
        </w:rPr>
        <w:t>продемонстрировали более чем в 2,5 раза прирост FIB-4 уже на стадии НАСГ, а сочетание с СД2 привело к почти трёхкратному повышению индекса фиброза.</w:t>
      </w:r>
    </w:p>
    <w:p w14:paraId="106B51D5" w14:textId="525256D7" w:rsidR="00D64532" w:rsidRPr="008D7DF9" w:rsidRDefault="00D64532" w:rsidP="00D64532">
      <w:pPr>
        <w:spacing w:after="0" w:line="360" w:lineRule="auto"/>
        <w:ind w:firstLine="567"/>
        <w:jc w:val="both"/>
        <w:rPr>
          <w:rFonts w:ascii="Times New Roman" w:hAnsi="Times New Roman" w:cs="Times New Roman"/>
          <w:sz w:val="28"/>
          <w:szCs w:val="24"/>
        </w:rPr>
      </w:pPr>
      <w:r w:rsidRPr="008D7DF9">
        <w:rPr>
          <w:rFonts w:ascii="Times New Roman" w:hAnsi="Times New Roman" w:cs="Times New Roman"/>
          <w:b/>
          <w:bCs/>
          <w:i/>
          <w:iCs/>
          <w:sz w:val="28"/>
          <w:szCs w:val="24"/>
        </w:rPr>
        <w:lastRenderedPageBreak/>
        <w:t>На пятом этапе</w:t>
      </w:r>
      <w:r w:rsidRPr="008D7DF9">
        <w:rPr>
          <w:rFonts w:ascii="Times New Roman" w:hAnsi="Times New Roman" w:cs="Times New Roman"/>
          <w:sz w:val="28"/>
          <w:szCs w:val="24"/>
        </w:rPr>
        <w:t xml:space="preserve"> изучены особенности энергетического обмена у жителей низкогорья и </w:t>
      </w:r>
      <w:r w:rsidR="00C259F4" w:rsidRPr="00C259F4">
        <w:rPr>
          <w:rFonts w:ascii="Times New Roman" w:hAnsi="Times New Roman" w:cs="Times New Roman"/>
          <w:sz w:val="28"/>
          <w:szCs w:val="24"/>
        </w:rPr>
        <w:t xml:space="preserve">среднегорья </w:t>
      </w:r>
      <w:r w:rsidRPr="008D7DF9">
        <w:rPr>
          <w:rFonts w:ascii="Times New Roman" w:hAnsi="Times New Roman" w:cs="Times New Roman"/>
          <w:sz w:val="28"/>
          <w:szCs w:val="24"/>
        </w:rPr>
        <w:t xml:space="preserve">при НАЖБП и сахарном диабете 2 типа, а также проведена оценка эффективности лечения крови больных с НАЖБП и СД 2 </w:t>
      </w:r>
      <w:proofErr w:type="spellStart"/>
      <w:r w:rsidRPr="008D7DF9">
        <w:rPr>
          <w:rFonts w:ascii="Times New Roman" w:hAnsi="Times New Roman" w:cs="Times New Roman"/>
          <w:sz w:val="28"/>
          <w:szCs w:val="24"/>
        </w:rPr>
        <w:t>эмпаглифлозином</w:t>
      </w:r>
      <w:proofErr w:type="spellEnd"/>
      <w:r w:rsidRPr="008D7DF9">
        <w:rPr>
          <w:rFonts w:ascii="Times New Roman" w:hAnsi="Times New Roman" w:cs="Times New Roman"/>
          <w:sz w:val="28"/>
          <w:szCs w:val="24"/>
        </w:rPr>
        <w:t xml:space="preserve"> </w:t>
      </w:r>
      <w:r w:rsidR="00C259F4">
        <w:rPr>
          <w:rFonts w:ascii="Times New Roman" w:hAnsi="Times New Roman" w:cs="Times New Roman"/>
          <w:i/>
          <w:sz w:val="28"/>
          <w:szCs w:val="24"/>
          <w:lang w:val="en-US"/>
        </w:rPr>
        <w:t>ex</w:t>
      </w:r>
      <w:r w:rsidR="00C259F4" w:rsidRPr="00C259F4">
        <w:rPr>
          <w:rFonts w:ascii="Times New Roman" w:hAnsi="Times New Roman" w:cs="Times New Roman"/>
          <w:i/>
          <w:sz w:val="28"/>
          <w:szCs w:val="24"/>
        </w:rPr>
        <w:t xml:space="preserve"> </w:t>
      </w:r>
      <w:r w:rsidR="00C259F4">
        <w:rPr>
          <w:rFonts w:ascii="Times New Roman" w:hAnsi="Times New Roman" w:cs="Times New Roman"/>
          <w:i/>
          <w:sz w:val="28"/>
          <w:szCs w:val="24"/>
          <w:lang w:val="en-US"/>
        </w:rPr>
        <w:t>vivo</w:t>
      </w:r>
      <w:r w:rsidRPr="008D7DF9">
        <w:rPr>
          <w:rFonts w:ascii="Times New Roman" w:hAnsi="Times New Roman" w:cs="Times New Roman"/>
          <w:sz w:val="28"/>
          <w:szCs w:val="24"/>
        </w:rPr>
        <w:t xml:space="preserve">. </w:t>
      </w:r>
    </w:p>
    <w:p w14:paraId="002F2389" w14:textId="413BB886"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4"/>
        </w:rPr>
        <w:t>Здоровые горцы отличались достоверно высокими цифрами АТФ. У</w:t>
      </w:r>
      <w:r w:rsidRPr="008D7DF9">
        <w:rPr>
          <w:rFonts w:ascii="Times New Roman" w:hAnsi="Times New Roman" w:cs="Times New Roman"/>
          <w:sz w:val="28"/>
          <w:szCs w:val="28"/>
        </w:rPr>
        <w:t xml:space="preserve">ровень </w:t>
      </w:r>
      <w:proofErr w:type="spellStart"/>
      <w:r w:rsidRPr="008D7DF9">
        <w:rPr>
          <w:rFonts w:ascii="Times New Roman" w:hAnsi="Times New Roman" w:cs="Times New Roman"/>
          <w:sz w:val="28"/>
          <w:szCs w:val="28"/>
        </w:rPr>
        <w:t>цитозольного</w:t>
      </w:r>
      <w:proofErr w:type="spellEnd"/>
      <w:r w:rsidRPr="008D7DF9">
        <w:rPr>
          <w:rFonts w:ascii="Times New Roman" w:hAnsi="Times New Roman" w:cs="Times New Roman"/>
          <w:sz w:val="28"/>
          <w:szCs w:val="28"/>
        </w:rPr>
        <w:t xml:space="preserve"> АТФ в группе низкогорных больных с НАЖБП растет, с дальнейшим его повышением у больных с СД2. У жителей </w:t>
      </w:r>
      <w:r w:rsidR="00C259F4" w:rsidRPr="00C259F4">
        <w:rPr>
          <w:rFonts w:ascii="Times New Roman" w:hAnsi="Times New Roman" w:cs="Times New Roman"/>
          <w:sz w:val="28"/>
          <w:szCs w:val="28"/>
        </w:rPr>
        <w:t xml:space="preserve">среднегорья </w:t>
      </w:r>
      <w:r w:rsidRPr="008D7DF9">
        <w:rPr>
          <w:rFonts w:ascii="Times New Roman" w:hAnsi="Times New Roman" w:cs="Times New Roman"/>
          <w:sz w:val="28"/>
          <w:szCs w:val="28"/>
        </w:rPr>
        <w:t xml:space="preserve">статистически незначимый прирост у больных с НАЖБП сменяется снижением </w:t>
      </w:r>
      <w:proofErr w:type="spellStart"/>
      <w:r w:rsidRPr="008D7DF9">
        <w:rPr>
          <w:rFonts w:ascii="Times New Roman" w:hAnsi="Times New Roman" w:cs="Times New Roman"/>
          <w:sz w:val="28"/>
          <w:szCs w:val="28"/>
        </w:rPr>
        <w:t>цитозольного</w:t>
      </w:r>
      <w:proofErr w:type="spellEnd"/>
      <w:r w:rsidRPr="008D7DF9">
        <w:rPr>
          <w:rFonts w:ascii="Times New Roman" w:hAnsi="Times New Roman" w:cs="Times New Roman"/>
          <w:sz w:val="28"/>
          <w:szCs w:val="28"/>
        </w:rPr>
        <w:t xml:space="preserve"> АТФ при СД2.</w:t>
      </w:r>
      <w:r w:rsidRPr="008D7DF9">
        <w:rPr>
          <w:rFonts w:ascii="Times New Roman" w:hAnsi="Times New Roman" w:cs="Times New Roman"/>
        </w:rPr>
        <w:t xml:space="preserve"> </w:t>
      </w:r>
      <w:r w:rsidRPr="008D7DF9">
        <w:rPr>
          <w:rFonts w:ascii="Times New Roman" w:hAnsi="Times New Roman" w:cs="Times New Roman"/>
          <w:sz w:val="28"/>
          <w:szCs w:val="28"/>
        </w:rPr>
        <w:t>Активность противовоспалительных цитокинов при НАЖБП прямо пропорционально уровню АТФ крови.</w:t>
      </w:r>
    </w:p>
    <w:p w14:paraId="2B72F95D" w14:textId="28F7C3B0"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У здоровых жителей </w:t>
      </w:r>
      <w:r w:rsidR="00C259F4" w:rsidRPr="00C259F4">
        <w:rPr>
          <w:rFonts w:ascii="Times New Roman" w:hAnsi="Times New Roman" w:cs="Times New Roman"/>
          <w:sz w:val="28"/>
          <w:szCs w:val="28"/>
        </w:rPr>
        <w:t xml:space="preserve">среднегорья </w:t>
      </w:r>
      <w:r w:rsidRPr="008D7DF9">
        <w:rPr>
          <w:rFonts w:ascii="Times New Roman" w:hAnsi="Times New Roman" w:cs="Times New Roman"/>
          <w:sz w:val="28"/>
          <w:szCs w:val="28"/>
        </w:rPr>
        <w:t xml:space="preserve">так же, как при НАЖБП и СД2, отмечается низкая дистрибуция уровня </w:t>
      </w:r>
      <w:proofErr w:type="spellStart"/>
      <w:r w:rsidRPr="008D7DF9">
        <w:rPr>
          <w:rFonts w:ascii="Times New Roman" w:hAnsi="Times New Roman" w:cs="Times New Roman"/>
          <w:sz w:val="28"/>
          <w:szCs w:val="28"/>
        </w:rPr>
        <w:t>цитозольного</w:t>
      </w:r>
      <w:proofErr w:type="spellEnd"/>
      <w:r w:rsidRPr="008D7DF9">
        <w:rPr>
          <w:rFonts w:ascii="Times New Roman" w:hAnsi="Times New Roman" w:cs="Times New Roman"/>
          <w:sz w:val="28"/>
          <w:szCs w:val="28"/>
        </w:rPr>
        <w:t xml:space="preserve"> АТФ крови, что может свидетельствовать о высокой чувствительности к </w:t>
      </w:r>
      <w:proofErr w:type="spellStart"/>
      <w:r w:rsidRPr="008D7DF9">
        <w:rPr>
          <w:rFonts w:ascii="Times New Roman" w:hAnsi="Times New Roman" w:cs="Times New Roman"/>
          <w:sz w:val="28"/>
          <w:szCs w:val="28"/>
        </w:rPr>
        <w:t>эмпаглифлозину</w:t>
      </w:r>
      <w:proofErr w:type="spellEnd"/>
      <w:r w:rsidRPr="008D7DF9">
        <w:rPr>
          <w:rFonts w:ascii="Times New Roman" w:hAnsi="Times New Roman" w:cs="Times New Roman"/>
          <w:sz w:val="28"/>
          <w:szCs w:val="28"/>
        </w:rPr>
        <w:t>.</w:t>
      </w:r>
      <w:r w:rsidRPr="008D7DF9">
        <w:rPr>
          <w:rFonts w:ascii="Times New Roman" w:hAnsi="Times New Roman" w:cs="Times New Roman"/>
        </w:rPr>
        <w:t xml:space="preserve"> </w:t>
      </w:r>
      <w:r w:rsidRPr="008D7DF9">
        <w:rPr>
          <w:rFonts w:ascii="Times New Roman" w:hAnsi="Times New Roman" w:cs="Times New Roman"/>
          <w:sz w:val="28"/>
          <w:szCs w:val="28"/>
        </w:rPr>
        <w:t>Наилучший ответ в виде прироста АТФ дало лечение крови низкими дозами ЭМПА 0,1 µM.</w:t>
      </w:r>
    </w:p>
    <w:bookmarkEnd w:id="11"/>
    <w:p w14:paraId="74D54045" w14:textId="77777777"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b/>
          <w:bCs/>
          <w:sz w:val="28"/>
          <w:szCs w:val="28"/>
        </w:rPr>
        <w:t>Таким образом</w:t>
      </w:r>
      <w:r w:rsidRPr="008D7DF9">
        <w:rPr>
          <w:rFonts w:ascii="Times New Roman" w:hAnsi="Times New Roman" w:cs="Times New Roman"/>
          <w:sz w:val="28"/>
          <w:szCs w:val="28"/>
        </w:rPr>
        <w:t>, НАЖБП является многофакторным заболеванием, на современном этапе сложно представить исчерпывающий список параметров, влияющих на особенность течения, прогрессирование и формирование фиброза в разных условиях.</w:t>
      </w:r>
    </w:p>
    <w:p w14:paraId="340F9D57" w14:textId="77777777"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Тем не менее в своей работе мы постарались максимально полно охарактеризовать НАЖБП в условиях Кыргызстана. В поиске факторов, влияющих на НАЖБП, мы шли от наиболее простых в оценке параметров, таких как характеристика образа жизни и пищевые привычки, к более сложным лабораторным методам исследования и сравнительным характеристикам показателей пациентов с НАЖБП.</w:t>
      </w:r>
    </w:p>
    <w:p w14:paraId="5613D943" w14:textId="77777777"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Изучение всех аспектов лечения НАЖБП не входило в цели и задачи нашей работы. Однако нам представляется важным отметить тот факт, что к инновационному современному препарату </w:t>
      </w:r>
      <w:proofErr w:type="spellStart"/>
      <w:r w:rsidRPr="008D7DF9">
        <w:rPr>
          <w:rFonts w:ascii="Times New Roman" w:hAnsi="Times New Roman" w:cs="Times New Roman"/>
          <w:sz w:val="28"/>
          <w:szCs w:val="28"/>
        </w:rPr>
        <w:t>эмпаглифлозину</w:t>
      </w:r>
      <w:proofErr w:type="spellEnd"/>
      <w:r w:rsidRPr="008D7DF9">
        <w:rPr>
          <w:rFonts w:ascii="Times New Roman" w:hAnsi="Times New Roman" w:cs="Times New Roman"/>
          <w:sz w:val="28"/>
          <w:szCs w:val="28"/>
        </w:rPr>
        <w:t xml:space="preserve">, который применяется в ряде ассоциированных с НАЖБП заболеваниях (СД2, ХСН, </w:t>
      </w:r>
      <w:r w:rsidRPr="008D7DF9">
        <w:rPr>
          <w:rFonts w:ascii="Times New Roman" w:hAnsi="Times New Roman" w:cs="Times New Roman"/>
          <w:sz w:val="28"/>
          <w:szCs w:val="28"/>
        </w:rPr>
        <w:lastRenderedPageBreak/>
        <w:t xml:space="preserve">АССЗ), более чувствительны пациенты, проживающие в условиях высокогорья. Это позволяет предположить, что для компенсации гликемии при СД2 требуются меньшие дозы препаратов. Однако данный феномен требует более глубоких исследований, включающих </w:t>
      </w:r>
      <w:proofErr w:type="spellStart"/>
      <w:r w:rsidRPr="008D7DF9">
        <w:rPr>
          <w:rFonts w:ascii="Times New Roman" w:hAnsi="Times New Roman" w:cs="Times New Roman"/>
          <w:sz w:val="28"/>
          <w:szCs w:val="28"/>
        </w:rPr>
        <w:t>протеономику</w:t>
      </w:r>
      <w:proofErr w:type="spellEnd"/>
      <w:r w:rsidRPr="008D7DF9">
        <w:rPr>
          <w:rFonts w:ascii="Times New Roman" w:hAnsi="Times New Roman" w:cs="Times New Roman"/>
          <w:sz w:val="28"/>
          <w:szCs w:val="28"/>
        </w:rPr>
        <w:t xml:space="preserve">. </w:t>
      </w:r>
    </w:p>
    <w:p w14:paraId="5282C431" w14:textId="55D7C2FA"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Анализ наших данных свидетельствует о низкой физической активности больных в наблюдаемых группах что совпадает с результатами ранее проведенного исследования в республике STEPS (2015 г.), где 83,7 % опрошенных респондентов не занимались спортом [</w:t>
      </w:r>
      <w:r w:rsidR="0023233B">
        <w:rPr>
          <w:rFonts w:ascii="Times New Roman" w:hAnsi="Times New Roman" w:cs="Times New Roman"/>
          <w:sz w:val="28"/>
          <w:szCs w:val="28"/>
        </w:rPr>
        <w:t>324</w:t>
      </w:r>
      <w:r w:rsidRPr="008D7DF9">
        <w:rPr>
          <w:rFonts w:ascii="Times New Roman" w:hAnsi="Times New Roman" w:cs="Times New Roman"/>
          <w:sz w:val="28"/>
          <w:szCs w:val="28"/>
        </w:rPr>
        <w:t>]. По данным ВОЗ, недостаток физической активности является одним из основных факторов развития ССЗ [</w:t>
      </w:r>
      <w:r w:rsidR="0023233B">
        <w:rPr>
          <w:rFonts w:ascii="Times New Roman" w:hAnsi="Times New Roman" w:cs="Times New Roman"/>
          <w:sz w:val="28"/>
          <w:szCs w:val="28"/>
        </w:rPr>
        <w:t>324</w:t>
      </w:r>
      <w:r w:rsidRPr="008D7DF9">
        <w:rPr>
          <w:rFonts w:ascii="Times New Roman" w:hAnsi="Times New Roman" w:cs="Times New Roman"/>
          <w:sz w:val="28"/>
          <w:szCs w:val="28"/>
        </w:rPr>
        <w:t>]. Недостаточное потребление овощей и фруктов, наблюдаемое в наших группах, также коррелирует с данными исследования STEPS в общей когорте. По данным ВОЗ, низкое потребление овощей и фруктов является причиной развития ИБС в 31 % и инсульта – в 11 % случаев [</w:t>
      </w:r>
      <w:r w:rsidR="0023233B">
        <w:rPr>
          <w:rFonts w:ascii="Times New Roman" w:hAnsi="Times New Roman" w:cs="Times New Roman"/>
          <w:sz w:val="28"/>
          <w:szCs w:val="28"/>
        </w:rPr>
        <w:t>324</w:t>
      </w:r>
      <w:r w:rsidRPr="008D7DF9">
        <w:rPr>
          <w:rFonts w:ascii="Times New Roman" w:hAnsi="Times New Roman" w:cs="Times New Roman"/>
          <w:sz w:val="28"/>
          <w:szCs w:val="28"/>
        </w:rPr>
        <w:t>].</w:t>
      </w:r>
    </w:p>
    <w:p w14:paraId="7DAD785E" w14:textId="203E31CE" w:rsidR="00D64532" w:rsidRPr="008D7DF9" w:rsidRDefault="00D64532" w:rsidP="00D64532">
      <w:pPr>
        <w:spacing w:after="0" w:line="360" w:lineRule="auto"/>
        <w:ind w:firstLine="567"/>
        <w:jc w:val="both"/>
        <w:rPr>
          <w:rFonts w:ascii="Times New Roman" w:hAnsi="Times New Roman" w:cs="Times New Roman"/>
          <w:bCs/>
          <w:sz w:val="28"/>
          <w:szCs w:val="28"/>
        </w:rPr>
      </w:pPr>
      <w:r w:rsidRPr="008D7DF9">
        <w:rPr>
          <w:rFonts w:ascii="Times New Roman" w:hAnsi="Times New Roman" w:cs="Times New Roman"/>
          <w:bCs/>
          <w:sz w:val="28"/>
          <w:szCs w:val="28"/>
        </w:rPr>
        <w:t>Исследования распространенности НАЖБП кыргызской популяции не проводились. Полученные результаты отражают только распространенность признаков жировой инфильтрации печени среди поступивших в многопрофильную больницу с различными терапевтическими и хирургическими заболеваниями. Такая высокая частота встречаемости жировой инфильтрации печени у больных стационарного профиля диктует необходимость скрининга печеночных заболеваний согласно международному консенсусу, принятому в 2020 году [</w:t>
      </w:r>
      <w:r w:rsidR="0023233B">
        <w:rPr>
          <w:rFonts w:ascii="Times New Roman" w:hAnsi="Times New Roman" w:cs="Times New Roman"/>
          <w:bCs/>
          <w:sz w:val="28"/>
          <w:szCs w:val="28"/>
        </w:rPr>
        <w:t>325</w:t>
      </w:r>
      <w:r w:rsidRPr="008D7DF9">
        <w:rPr>
          <w:rFonts w:ascii="Times New Roman" w:hAnsi="Times New Roman" w:cs="Times New Roman"/>
          <w:bCs/>
          <w:sz w:val="28"/>
          <w:szCs w:val="28"/>
        </w:rPr>
        <w:t>], где п</w:t>
      </w:r>
      <w:r w:rsidRPr="008D7DF9">
        <w:rPr>
          <w:rFonts w:ascii="Times New Roman" w:hAnsi="Times New Roman" w:cs="Times New Roman"/>
          <w:sz w:val="28"/>
          <w:szCs w:val="28"/>
        </w:rPr>
        <w:t>ервым д</w:t>
      </w:r>
      <w:r w:rsidRPr="008D7DF9">
        <w:rPr>
          <w:rFonts w:ascii="Times New Roman" w:hAnsi="Times New Roman" w:cs="Times New Roman"/>
          <w:bCs/>
          <w:sz w:val="28"/>
          <w:szCs w:val="28"/>
        </w:rPr>
        <w:t xml:space="preserve">иагностическим критерием </w:t>
      </w:r>
      <w:proofErr w:type="spellStart"/>
      <w:r w:rsidRPr="008D7DF9">
        <w:rPr>
          <w:rFonts w:ascii="Times New Roman" w:hAnsi="Times New Roman" w:cs="Times New Roman"/>
          <w:bCs/>
          <w:sz w:val="28"/>
          <w:szCs w:val="28"/>
        </w:rPr>
        <w:t>метаболически</w:t>
      </w:r>
      <w:proofErr w:type="spellEnd"/>
      <w:r w:rsidRPr="008D7DF9">
        <w:rPr>
          <w:rFonts w:ascii="Times New Roman" w:hAnsi="Times New Roman" w:cs="Times New Roman"/>
          <w:bCs/>
          <w:sz w:val="28"/>
          <w:szCs w:val="28"/>
        </w:rPr>
        <w:t xml:space="preserve"> ассоциированной жировой болезни печени (МАЖБП) является как раз УЗ-признаки жирового гепатоза. Наши данные превышают показатели </w:t>
      </w:r>
      <w:proofErr w:type="spellStart"/>
      <w:r w:rsidRPr="008D7DF9">
        <w:rPr>
          <w:rFonts w:ascii="Times New Roman" w:hAnsi="Times New Roman" w:cs="Times New Roman"/>
          <w:bCs/>
          <w:sz w:val="28"/>
          <w:szCs w:val="28"/>
        </w:rPr>
        <w:t>когортного</w:t>
      </w:r>
      <w:proofErr w:type="spellEnd"/>
      <w:r w:rsidRPr="008D7DF9">
        <w:rPr>
          <w:rFonts w:ascii="Times New Roman" w:hAnsi="Times New Roman" w:cs="Times New Roman"/>
          <w:bCs/>
          <w:sz w:val="28"/>
          <w:szCs w:val="28"/>
        </w:rPr>
        <w:t xml:space="preserve"> исследования, проведенного в университетской клинике Регенсбурга в 2008 году, где УЗ-признаки НАЖБП были выявлены у 40 % пациентов, направленных на </w:t>
      </w:r>
      <w:proofErr w:type="spellStart"/>
      <w:r w:rsidRPr="008D7DF9">
        <w:rPr>
          <w:rFonts w:ascii="Times New Roman" w:hAnsi="Times New Roman" w:cs="Times New Roman"/>
          <w:bCs/>
          <w:sz w:val="28"/>
          <w:szCs w:val="28"/>
        </w:rPr>
        <w:t>сонографическое</w:t>
      </w:r>
      <w:proofErr w:type="spellEnd"/>
      <w:r w:rsidRPr="008D7DF9">
        <w:rPr>
          <w:rFonts w:ascii="Times New Roman" w:hAnsi="Times New Roman" w:cs="Times New Roman"/>
          <w:bCs/>
          <w:sz w:val="28"/>
          <w:szCs w:val="28"/>
        </w:rPr>
        <w:t xml:space="preserve"> исследование брюшной полости. Средний возраст пациентов составлял 53,6 ± 17,4 года [</w:t>
      </w:r>
      <w:r w:rsidR="0023233B">
        <w:rPr>
          <w:rFonts w:ascii="Times New Roman" w:hAnsi="Times New Roman" w:cs="Times New Roman"/>
          <w:bCs/>
          <w:sz w:val="28"/>
          <w:szCs w:val="28"/>
        </w:rPr>
        <w:t>326</w:t>
      </w:r>
      <w:r w:rsidRPr="008D7DF9">
        <w:rPr>
          <w:rFonts w:ascii="Times New Roman" w:hAnsi="Times New Roman" w:cs="Times New Roman"/>
          <w:bCs/>
          <w:sz w:val="28"/>
          <w:szCs w:val="28"/>
        </w:rPr>
        <w:t xml:space="preserve">]. </w:t>
      </w:r>
    </w:p>
    <w:p w14:paraId="02EFB5EC" w14:textId="56C14214"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lastRenderedPageBreak/>
        <w:t xml:space="preserve">Среди жителей </w:t>
      </w:r>
      <w:r w:rsidR="00C259F4" w:rsidRPr="00C259F4">
        <w:rPr>
          <w:rFonts w:ascii="Times New Roman" w:hAnsi="Times New Roman" w:cs="Times New Roman"/>
          <w:sz w:val="28"/>
          <w:szCs w:val="28"/>
        </w:rPr>
        <w:t xml:space="preserve">среднегорья </w:t>
      </w:r>
      <w:r w:rsidRPr="008D7DF9">
        <w:rPr>
          <w:rFonts w:ascii="Times New Roman" w:hAnsi="Times New Roman" w:cs="Times New Roman"/>
          <w:sz w:val="28"/>
          <w:szCs w:val="28"/>
        </w:rPr>
        <w:t xml:space="preserve">с НАЖБП отмечаются низкая доля </w:t>
      </w:r>
      <w:proofErr w:type="spellStart"/>
      <w:r w:rsidRPr="008D7DF9">
        <w:rPr>
          <w:rFonts w:ascii="Times New Roman" w:hAnsi="Times New Roman" w:cs="Times New Roman"/>
          <w:sz w:val="28"/>
          <w:szCs w:val="28"/>
        </w:rPr>
        <w:t>гиперхолестеринемии</w:t>
      </w:r>
      <w:proofErr w:type="spellEnd"/>
      <w:r w:rsidRPr="008D7DF9">
        <w:rPr>
          <w:rFonts w:ascii="Times New Roman" w:hAnsi="Times New Roman" w:cs="Times New Roman"/>
          <w:sz w:val="28"/>
          <w:szCs w:val="28"/>
        </w:rPr>
        <w:t>. Ещё в исследованиях, проведенных в 90-х годах прошлого столетия в республике, было показано, что население высокогорных регионов имеет очень низкие, по сравнению с жителями долинных районов, показатели как распространенности КБС, так и отношения общий ХС/ХС ЛПВП [</w:t>
      </w:r>
      <w:r w:rsidR="0023233B">
        <w:rPr>
          <w:rFonts w:ascii="Times New Roman" w:hAnsi="Times New Roman" w:cs="Times New Roman"/>
          <w:sz w:val="28"/>
          <w:szCs w:val="28"/>
        </w:rPr>
        <w:t>327</w:t>
      </w:r>
      <w:r w:rsidRPr="008D7DF9">
        <w:rPr>
          <w:rFonts w:ascii="Times New Roman" w:hAnsi="Times New Roman" w:cs="Times New Roman"/>
          <w:sz w:val="28"/>
          <w:szCs w:val="28"/>
        </w:rPr>
        <w:fldChar w:fldCharType="begin"/>
      </w:r>
      <w:r w:rsidRPr="008D7DF9">
        <w:rPr>
          <w:rFonts w:ascii="Times New Roman" w:hAnsi="Times New Roman" w:cs="Times New Roman"/>
          <w:sz w:val="28"/>
          <w:szCs w:val="28"/>
        </w:rPr>
        <w:instrText xml:space="preserve"> REF _Ref113283892 \r \h  \* MERGEFORMAT </w:instrText>
      </w:r>
      <w:r w:rsidRPr="008D7DF9">
        <w:rPr>
          <w:rFonts w:ascii="Times New Roman" w:hAnsi="Times New Roman" w:cs="Times New Roman"/>
          <w:sz w:val="28"/>
          <w:szCs w:val="28"/>
        </w:rPr>
      </w:r>
      <w:r w:rsidRPr="008D7DF9">
        <w:rPr>
          <w:rFonts w:ascii="Times New Roman" w:hAnsi="Times New Roman" w:cs="Times New Roman"/>
          <w:sz w:val="28"/>
          <w:szCs w:val="28"/>
        </w:rPr>
        <w:fldChar w:fldCharType="end"/>
      </w:r>
      <w:r w:rsidRPr="008D7DF9">
        <w:rPr>
          <w:rFonts w:ascii="Times New Roman" w:hAnsi="Times New Roman" w:cs="Times New Roman"/>
          <w:sz w:val="28"/>
          <w:szCs w:val="28"/>
        </w:rPr>
        <w:t>]. Полученные нами высокое распространение КБС среди горцев с НАЖБП однозначно диктует необходимость тщательных и глубоких исследований. Возможно, такие результаты объясняются низкой выявляемостью КБС в отдаленных регионах. Наши исследования выявили распространённость АГ среди лиц с НАЖБП более 60 %, что превышает показатели общей когорты, опубликованные ранее (46,7 %) [</w:t>
      </w:r>
      <w:r w:rsidR="0023233B">
        <w:rPr>
          <w:rFonts w:ascii="Times New Roman" w:hAnsi="Times New Roman" w:cs="Times New Roman"/>
          <w:sz w:val="28"/>
          <w:szCs w:val="28"/>
        </w:rPr>
        <w:t>328</w:t>
      </w:r>
      <w:r w:rsidRPr="008D7DF9">
        <w:rPr>
          <w:rFonts w:ascii="Times New Roman" w:hAnsi="Times New Roman" w:cs="Times New Roman"/>
          <w:sz w:val="28"/>
          <w:szCs w:val="28"/>
        </w:rPr>
        <w:t xml:space="preserve">]. </w:t>
      </w:r>
    </w:p>
    <w:p w14:paraId="4122D74E" w14:textId="7D9CE727"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Выявлены высокие показатели ХОБЛ среди лиц с НАЖБП, проживающих в горных районах. Ранее исследователи легочного здоровья в Кыргызстане отмечали, что наибольшее бремя от ХОБЛ принадлежит жителям Нарынской области, где большая часть населения проживает на высоте 2000 м и более, испытывая наравне с гипоксией дополнительные внешние климатические воздействия [</w:t>
      </w:r>
      <w:r w:rsidR="0023233B">
        <w:rPr>
          <w:rFonts w:ascii="Times New Roman" w:hAnsi="Times New Roman" w:cs="Times New Roman"/>
          <w:sz w:val="28"/>
          <w:szCs w:val="28"/>
        </w:rPr>
        <w:t>329</w:t>
      </w:r>
      <w:r w:rsidRPr="008D7DF9">
        <w:rPr>
          <w:rFonts w:ascii="Times New Roman" w:hAnsi="Times New Roman" w:cs="Times New Roman"/>
          <w:sz w:val="28"/>
          <w:szCs w:val="28"/>
        </w:rPr>
        <w:t xml:space="preserve">]. </w:t>
      </w:r>
    </w:p>
    <w:p w14:paraId="70AAAA7F" w14:textId="672F76A5"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Синдром обструктивного апноэ сна (СОАС) и НАЖБП являются распространенными состояниями, часто встречающимися у пациентов с метаболическими нарушениями. СОАС был связан с повышенным риском сердечно-сосудистых и метаболических осложнений.</w:t>
      </w:r>
      <w:r w:rsidRPr="008D7DF9">
        <w:rPr>
          <w:rFonts w:ascii="Times New Roman" w:hAnsi="Times New Roman" w:cs="Times New Roman"/>
        </w:rPr>
        <w:t xml:space="preserve"> </w:t>
      </w:r>
      <w:r w:rsidRPr="008D7DF9">
        <w:rPr>
          <w:rFonts w:ascii="Times New Roman" w:hAnsi="Times New Roman" w:cs="Times New Roman"/>
          <w:sz w:val="28"/>
          <w:szCs w:val="28"/>
        </w:rPr>
        <w:t xml:space="preserve">У наших пациентов среди </w:t>
      </w:r>
      <w:proofErr w:type="spellStart"/>
      <w:r w:rsidRPr="008D7DF9">
        <w:rPr>
          <w:rFonts w:ascii="Times New Roman" w:hAnsi="Times New Roman" w:cs="Times New Roman"/>
          <w:sz w:val="28"/>
          <w:szCs w:val="28"/>
        </w:rPr>
        <w:t>низкогорцев</w:t>
      </w:r>
      <w:proofErr w:type="spellEnd"/>
      <w:r w:rsidRPr="008D7DF9">
        <w:rPr>
          <w:rFonts w:ascii="Times New Roman" w:hAnsi="Times New Roman" w:cs="Times New Roman"/>
          <w:sz w:val="28"/>
          <w:szCs w:val="28"/>
        </w:rPr>
        <w:t xml:space="preserve"> храп с остановкой дыхания был отмечен у людей с повышенным весом, однако у жителей </w:t>
      </w:r>
      <w:r w:rsidR="00C259F4" w:rsidRPr="00C259F4">
        <w:rPr>
          <w:rFonts w:ascii="Times New Roman" w:hAnsi="Times New Roman" w:cs="Times New Roman"/>
          <w:sz w:val="28"/>
          <w:szCs w:val="28"/>
        </w:rPr>
        <w:t xml:space="preserve">среднегорья </w:t>
      </w:r>
      <w:r w:rsidRPr="008D7DF9">
        <w:rPr>
          <w:rFonts w:ascii="Times New Roman" w:hAnsi="Times New Roman" w:cs="Times New Roman"/>
          <w:sz w:val="28"/>
          <w:szCs w:val="28"/>
        </w:rPr>
        <w:t>наблюдался также у лиц с нормальным и низким весом. Недавно было высказано предположение, что хроническая перемежающаяся гипоксия при СОАС также может влиять на возникновение и тяжесть НАЖБП [</w:t>
      </w:r>
      <w:r w:rsidR="0023233B">
        <w:rPr>
          <w:rFonts w:ascii="Times New Roman" w:hAnsi="Times New Roman" w:cs="Times New Roman"/>
          <w:sz w:val="28"/>
          <w:szCs w:val="28"/>
        </w:rPr>
        <w:t>330</w:t>
      </w:r>
      <w:r w:rsidRPr="008D7DF9">
        <w:rPr>
          <w:rFonts w:ascii="Times New Roman" w:hAnsi="Times New Roman" w:cs="Times New Roman"/>
          <w:sz w:val="28"/>
          <w:szCs w:val="28"/>
        </w:rPr>
        <w:t xml:space="preserve">]. </w:t>
      </w:r>
    </w:p>
    <w:p w14:paraId="5E5BAED7" w14:textId="4F0F0DC5"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В нашем исследовании найдено статистически значимое отличие СКФ у жителей низкогорья и </w:t>
      </w:r>
      <w:r w:rsidR="00C259F4" w:rsidRPr="00C259F4">
        <w:rPr>
          <w:rFonts w:ascii="Times New Roman" w:hAnsi="Times New Roman" w:cs="Times New Roman"/>
          <w:sz w:val="28"/>
          <w:szCs w:val="28"/>
        </w:rPr>
        <w:t xml:space="preserve">среднегорья </w:t>
      </w:r>
      <w:r w:rsidRPr="008D7DF9">
        <w:rPr>
          <w:rFonts w:ascii="Times New Roman" w:hAnsi="Times New Roman" w:cs="Times New Roman"/>
          <w:sz w:val="28"/>
          <w:szCs w:val="28"/>
        </w:rPr>
        <w:t xml:space="preserve">(р </w:t>
      </w:r>
      <w:proofErr w:type="gramStart"/>
      <w:r w:rsidRPr="008D7DF9">
        <w:rPr>
          <w:rFonts w:ascii="Times New Roman" w:hAnsi="Times New Roman" w:cs="Times New Roman"/>
          <w:sz w:val="28"/>
          <w:szCs w:val="28"/>
        </w:rPr>
        <w:t>&lt; 0,001</w:t>
      </w:r>
      <w:proofErr w:type="gramEnd"/>
      <w:r w:rsidRPr="008D7DF9">
        <w:rPr>
          <w:rFonts w:ascii="Times New Roman" w:hAnsi="Times New Roman" w:cs="Times New Roman"/>
          <w:sz w:val="28"/>
          <w:szCs w:val="28"/>
        </w:rPr>
        <w:t xml:space="preserve">) с НАЖБП, что сопоставимо с данными в общей когорте, где было установлено, что распространенность </w:t>
      </w:r>
      <w:r w:rsidRPr="008D7DF9">
        <w:rPr>
          <w:rFonts w:ascii="Times New Roman" w:hAnsi="Times New Roman" w:cs="Times New Roman"/>
          <w:sz w:val="28"/>
          <w:szCs w:val="28"/>
        </w:rPr>
        <w:lastRenderedPageBreak/>
        <w:t>незначительного и умеренного снижения СКФ в Кыргызской Республике составляет 47,0 и 17,9 %, соответственно [</w:t>
      </w:r>
      <w:r w:rsidR="005B221A">
        <w:rPr>
          <w:rFonts w:ascii="Times New Roman" w:hAnsi="Times New Roman" w:cs="Times New Roman"/>
          <w:sz w:val="28"/>
          <w:szCs w:val="28"/>
        </w:rPr>
        <w:t>331</w:t>
      </w:r>
      <w:r w:rsidRPr="008D7DF9">
        <w:rPr>
          <w:rFonts w:ascii="Times New Roman" w:hAnsi="Times New Roman" w:cs="Times New Roman"/>
          <w:sz w:val="28"/>
          <w:szCs w:val="28"/>
        </w:rPr>
        <w:t>].</w:t>
      </w:r>
    </w:p>
    <w:p w14:paraId="7E4F4CBD" w14:textId="1245EF3B"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Пациенты с НАЖБП имеют повышенный риск развития желчнокаменной болезни [</w:t>
      </w:r>
      <w:r w:rsidR="005B221A">
        <w:rPr>
          <w:rFonts w:ascii="Times New Roman" w:hAnsi="Times New Roman" w:cs="Times New Roman"/>
          <w:sz w:val="28"/>
          <w:szCs w:val="28"/>
        </w:rPr>
        <w:t>332</w:t>
      </w:r>
      <w:r w:rsidRPr="008D7DF9">
        <w:rPr>
          <w:rFonts w:ascii="Times New Roman" w:hAnsi="Times New Roman" w:cs="Times New Roman"/>
          <w:sz w:val="28"/>
          <w:szCs w:val="28"/>
        </w:rPr>
        <w:t xml:space="preserve">]. Ученые, используя модель НАСГ с атерогенными диетическими добавками у мышей, нашли связь между передачей сигналов гипоксии, накоплением холестерина в печени и образованием желчных камней. Защита от образования желчных камней была продемонстрирована на мышах </w:t>
      </w:r>
      <w:proofErr w:type="spellStart"/>
      <w:r w:rsidRPr="008D7DF9">
        <w:rPr>
          <w:rFonts w:ascii="Times New Roman" w:hAnsi="Times New Roman" w:cs="Times New Roman"/>
          <w:sz w:val="28"/>
          <w:szCs w:val="28"/>
        </w:rPr>
        <w:t>iH</w:t>
      </w:r>
      <w:proofErr w:type="spellEnd"/>
      <w:r w:rsidRPr="008D7DF9">
        <w:rPr>
          <w:rFonts w:ascii="Times New Roman" w:hAnsi="Times New Roman" w:cs="Times New Roman"/>
          <w:sz w:val="28"/>
          <w:szCs w:val="28"/>
        </w:rPr>
        <w:t xml:space="preserve">-HIFKO (мыши со специфическим выключением HIF в </w:t>
      </w:r>
      <w:proofErr w:type="spellStart"/>
      <w:r w:rsidRPr="008D7DF9">
        <w:rPr>
          <w:rFonts w:ascii="Times New Roman" w:hAnsi="Times New Roman" w:cs="Times New Roman"/>
          <w:sz w:val="28"/>
          <w:szCs w:val="28"/>
        </w:rPr>
        <w:t>гепатоцитах</w:t>
      </w:r>
      <w:proofErr w:type="spellEnd"/>
      <w:r w:rsidRPr="008D7DF9">
        <w:rPr>
          <w:rFonts w:ascii="Times New Roman" w:hAnsi="Times New Roman" w:cs="Times New Roman"/>
          <w:sz w:val="28"/>
          <w:szCs w:val="28"/>
        </w:rPr>
        <w:t>). Без HIF-1</w:t>
      </w:r>
      <w:r w:rsidRPr="008D7DF9">
        <w:rPr>
          <w:rFonts w:ascii="Times New Roman" w:hAnsi="Times New Roman" w:cs="Times New Roman"/>
          <w:i/>
          <w:sz w:val="28"/>
          <w:szCs w:val="28"/>
        </w:rPr>
        <w:t>α</w:t>
      </w:r>
      <w:r w:rsidRPr="008D7DF9">
        <w:rPr>
          <w:rFonts w:ascii="Times New Roman" w:hAnsi="Times New Roman" w:cs="Times New Roman"/>
          <w:sz w:val="28"/>
          <w:szCs w:val="28"/>
        </w:rPr>
        <w:t xml:space="preserve"> реакция на концентрацию липидов холестерина была снижена по сравнению с контрольными мышами, а выделение желчи увеличилось из-за печеночной экспрессии белка </w:t>
      </w:r>
      <w:proofErr w:type="spellStart"/>
      <w:r w:rsidRPr="008D7DF9">
        <w:rPr>
          <w:rFonts w:ascii="Times New Roman" w:hAnsi="Times New Roman" w:cs="Times New Roman"/>
          <w:sz w:val="28"/>
          <w:szCs w:val="28"/>
        </w:rPr>
        <w:t>аквапорина</w:t>
      </w:r>
      <w:proofErr w:type="spellEnd"/>
      <w:r w:rsidRPr="008D7DF9">
        <w:rPr>
          <w:rFonts w:ascii="Times New Roman" w:hAnsi="Times New Roman" w:cs="Times New Roman"/>
          <w:sz w:val="28"/>
          <w:szCs w:val="28"/>
        </w:rPr>
        <w:t xml:space="preserve"> 8 (AQP8). Кроме того, в тканях печени пациентов с НАЖБП с камнями в желчном пузыре были повышены уровни мРНК HIF-1</w:t>
      </w:r>
      <w:r w:rsidRPr="008D7DF9">
        <w:rPr>
          <w:rFonts w:ascii="Times New Roman" w:hAnsi="Times New Roman" w:cs="Times New Roman"/>
          <w:i/>
          <w:sz w:val="28"/>
          <w:szCs w:val="28"/>
        </w:rPr>
        <w:t>α</w:t>
      </w:r>
      <w:r w:rsidRPr="008D7DF9">
        <w:rPr>
          <w:rFonts w:ascii="Times New Roman" w:hAnsi="Times New Roman" w:cs="Times New Roman"/>
          <w:sz w:val="28"/>
          <w:szCs w:val="28"/>
        </w:rPr>
        <w:t>, HMOX1 и VEGFA по сравнению с печенью пациентов с НАЖБП без камней в желчном пузыре [</w:t>
      </w:r>
      <w:r w:rsidR="005B221A">
        <w:rPr>
          <w:rFonts w:ascii="Times New Roman" w:hAnsi="Times New Roman" w:cs="Times New Roman"/>
          <w:sz w:val="28"/>
          <w:szCs w:val="28"/>
        </w:rPr>
        <w:t>333</w:t>
      </w:r>
      <w:r w:rsidRPr="008D7DF9">
        <w:rPr>
          <w:rFonts w:ascii="Times New Roman" w:hAnsi="Times New Roman" w:cs="Times New Roman"/>
          <w:sz w:val="28"/>
          <w:szCs w:val="28"/>
        </w:rPr>
        <w:t>].</w:t>
      </w:r>
    </w:p>
    <w:p w14:paraId="433FD84F" w14:textId="57A1D4AC" w:rsidR="00D64532" w:rsidRPr="008D7DF9" w:rsidRDefault="005B221A" w:rsidP="00D64532">
      <w:pPr>
        <w:spacing w:after="0" w:line="360" w:lineRule="auto"/>
        <w:ind w:firstLine="567"/>
        <w:jc w:val="both"/>
        <w:rPr>
          <w:rFonts w:ascii="Times New Roman" w:eastAsia="SimSun" w:hAnsi="Times New Roman" w:cs="Times New Roman"/>
          <w:sz w:val="28"/>
          <w:szCs w:val="28"/>
        </w:rPr>
      </w:pPr>
      <w:r w:rsidRPr="008D7DF9">
        <w:rPr>
          <w:rFonts w:ascii="Times New Roman" w:hAnsi="Times New Roman" w:cs="Times New Roman"/>
          <w:sz w:val="28"/>
          <w:szCs w:val="28"/>
        </w:rPr>
        <w:t>По-видимому</w:t>
      </w:r>
      <w:r w:rsidR="00D64532" w:rsidRPr="008D7DF9">
        <w:rPr>
          <w:rFonts w:ascii="Times New Roman" w:hAnsi="Times New Roman" w:cs="Times New Roman"/>
          <w:sz w:val="28"/>
          <w:szCs w:val="28"/>
        </w:rPr>
        <w:t xml:space="preserve">, различия биохимических показателей крови, показателей фиброза и чувствительности тканей к препаратам </w:t>
      </w:r>
      <w:r w:rsidR="00B64BCB" w:rsidRPr="008D7DF9">
        <w:rPr>
          <w:rFonts w:ascii="Times New Roman" w:hAnsi="Times New Roman" w:cs="Times New Roman"/>
          <w:sz w:val="28"/>
          <w:szCs w:val="28"/>
        </w:rPr>
        <w:t>можно</w:t>
      </w:r>
      <w:r w:rsidR="00B64BCB">
        <w:rPr>
          <w:rFonts w:ascii="Times New Roman" w:hAnsi="Times New Roman" w:cs="Times New Roman"/>
          <w:sz w:val="28"/>
          <w:szCs w:val="28"/>
        </w:rPr>
        <w:t>, с одной стороны,</w:t>
      </w:r>
      <w:r w:rsidR="00D64532" w:rsidRPr="008D7DF9">
        <w:rPr>
          <w:rFonts w:ascii="Times New Roman" w:hAnsi="Times New Roman" w:cs="Times New Roman"/>
          <w:sz w:val="28"/>
          <w:szCs w:val="28"/>
        </w:rPr>
        <w:t xml:space="preserve"> связать с нарушениями в звене HIF-1</w:t>
      </w:r>
      <w:r w:rsidR="00D64532" w:rsidRPr="008D7DF9">
        <w:rPr>
          <w:rFonts w:ascii="Times New Roman" w:hAnsi="Times New Roman" w:cs="Times New Roman"/>
          <w:i/>
          <w:sz w:val="28"/>
          <w:szCs w:val="28"/>
        </w:rPr>
        <w:t>α</w:t>
      </w:r>
      <w:r w:rsidR="00D64532" w:rsidRPr="008D7DF9">
        <w:rPr>
          <w:rFonts w:ascii="Times New Roman" w:hAnsi="Times New Roman" w:cs="Times New Roman"/>
          <w:sz w:val="28"/>
          <w:szCs w:val="28"/>
        </w:rPr>
        <w:t xml:space="preserve">. Интересно, что простой </w:t>
      </w:r>
      <w:proofErr w:type="spellStart"/>
      <w:r w:rsidR="00D64532" w:rsidRPr="008D7DF9">
        <w:rPr>
          <w:rFonts w:ascii="Times New Roman" w:hAnsi="Times New Roman" w:cs="Times New Roman"/>
          <w:sz w:val="28"/>
          <w:szCs w:val="28"/>
        </w:rPr>
        <w:t>стеатоз</w:t>
      </w:r>
      <w:proofErr w:type="spellEnd"/>
      <w:r w:rsidR="00D64532" w:rsidRPr="008D7DF9">
        <w:rPr>
          <w:rFonts w:ascii="Times New Roman" w:hAnsi="Times New Roman" w:cs="Times New Roman"/>
          <w:sz w:val="28"/>
          <w:szCs w:val="28"/>
        </w:rPr>
        <w:t xml:space="preserve"> повышает чувствительность </w:t>
      </w:r>
      <w:proofErr w:type="spellStart"/>
      <w:r w:rsidR="00D64532" w:rsidRPr="008D7DF9">
        <w:rPr>
          <w:rFonts w:ascii="Times New Roman" w:hAnsi="Times New Roman" w:cs="Times New Roman"/>
          <w:sz w:val="28"/>
          <w:szCs w:val="28"/>
        </w:rPr>
        <w:t>гепатоцитов</w:t>
      </w:r>
      <w:proofErr w:type="spellEnd"/>
      <w:r w:rsidR="00D64532" w:rsidRPr="008D7DF9">
        <w:rPr>
          <w:rFonts w:ascii="Times New Roman" w:hAnsi="Times New Roman" w:cs="Times New Roman"/>
          <w:sz w:val="28"/>
          <w:szCs w:val="28"/>
        </w:rPr>
        <w:t xml:space="preserve"> к гипоксическому повреждению и сниженная активация HIF-1</w:t>
      </w:r>
      <w:r w:rsidR="00D64532" w:rsidRPr="008D7DF9">
        <w:rPr>
          <w:rFonts w:ascii="Times New Roman" w:hAnsi="Times New Roman" w:cs="Times New Roman"/>
          <w:i/>
          <w:sz w:val="28"/>
          <w:szCs w:val="28"/>
        </w:rPr>
        <w:t>α</w:t>
      </w:r>
      <w:r w:rsidR="00D64532" w:rsidRPr="008D7DF9">
        <w:rPr>
          <w:rFonts w:ascii="Times New Roman" w:hAnsi="Times New Roman" w:cs="Times New Roman"/>
          <w:sz w:val="28"/>
          <w:szCs w:val="28"/>
        </w:rPr>
        <w:t xml:space="preserve"> в </w:t>
      </w:r>
      <w:proofErr w:type="spellStart"/>
      <w:r w:rsidR="00D64532" w:rsidRPr="008D7DF9">
        <w:rPr>
          <w:rFonts w:ascii="Times New Roman" w:hAnsi="Times New Roman" w:cs="Times New Roman"/>
          <w:sz w:val="28"/>
          <w:szCs w:val="28"/>
        </w:rPr>
        <w:t>гепатоцитах</w:t>
      </w:r>
      <w:proofErr w:type="spellEnd"/>
      <w:r w:rsidR="00D64532" w:rsidRPr="008D7DF9">
        <w:rPr>
          <w:rFonts w:ascii="Times New Roman" w:hAnsi="Times New Roman" w:cs="Times New Roman"/>
          <w:sz w:val="28"/>
          <w:szCs w:val="28"/>
        </w:rPr>
        <w:t xml:space="preserve"> со </w:t>
      </w:r>
      <w:proofErr w:type="spellStart"/>
      <w:r w:rsidR="00D64532" w:rsidRPr="008D7DF9">
        <w:rPr>
          <w:rFonts w:ascii="Times New Roman" w:hAnsi="Times New Roman" w:cs="Times New Roman"/>
          <w:sz w:val="28"/>
          <w:szCs w:val="28"/>
        </w:rPr>
        <w:t>стеатозом</w:t>
      </w:r>
      <w:proofErr w:type="spellEnd"/>
      <w:r w:rsidR="00D64532" w:rsidRPr="008D7DF9">
        <w:rPr>
          <w:rFonts w:ascii="Times New Roman" w:hAnsi="Times New Roman" w:cs="Times New Roman"/>
          <w:sz w:val="28"/>
          <w:szCs w:val="28"/>
        </w:rPr>
        <w:t xml:space="preserve"> по сравнению с </w:t>
      </w:r>
      <w:proofErr w:type="spellStart"/>
      <w:r w:rsidR="00D64532" w:rsidRPr="008D7DF9">
        <w:rPr>
          <w:rFonts w:ascii="Times New Roman" w:hAnsi="Times New Roman" w:cs="Times New Roman"/>
          <w:sz w:val="28"/>
          <w:szCs w:val="28"/>
        </w:rPr>
        <w:t>гепатоцитами</w:t>
      </w:r>
      <w:proofErr w:type="spellEnd"/>
      <w:r w:rsidR="00D64532" w:rsidRPr="008D7DF9">
        <w:rPr>
          <w:rFonts w:ascii="Times New Roman" w:hAnsi="Times New Roman" w:cs="Times New Roman"/>
          <w:sz w:val="28"/>
          <w:szCs w:val="28"/>
        </w:rPr>
        <w:t xml:space="preserve"> без </w:t>
      </w:r>
      <w:proofErr w:type="spellStart"/>
      <w:r w:rsidR="00D64532" w:rsidRPr="008D7DF9">
        <w:rPr>
          <w:rFonts w:ascii="Times New Roman" w:hAnsi="Times New Roman" w:cs="Times New Roman"/>
          <w:sz w:val="28"/>
          <w:szCs w:val="28"/>
        </w:rPr>
        <w:t>стеатоза</w:t>
      </w:r>
      <w:proofErr w:type="spellEnd"/>
      <w:r w:rsidR="00D64532" w:rsidRPr="008D7DF9">
        <w:rPr>
          <w:rFonts w:ascii="Times New Roman" w:hAnsi="Times New Roman" w:cs="Times New Roman"/>
          <w:sz w:val="28"/>
          <w:szCs w:val="28"/>
        </w:rPr>
        <w:t xml:space="preserve"> является причиной их повышенной уязвимости [</w:t>
      </w:r>
      <w:r>
        <w:rPr>
          <w:rFonts w:ascii="Times New Roman" w:hAnsi="Times New Roman" w:cs="Times New Roman"/>
          <w:sz w:val="28"/>
          <w:szCs w:val="28"/>
        </w:rPr>
        <w:t>334</w:t>
      </w:r>
      <w:r w:rsidR="00D64532" w:rsidRPr="008D7DF9">
        <w:rPr>
          <w:rFonts w:ascii="Times New Roman" w:hAnsi="Times New Roman" w:cs="Times New Roman"/>
          <w:sz w:val="28"/>
          <w:szCs w:val="28"/>
        </w:rPr>
        <w:t>].</w:t>
      </w:r>
      <w:r w:rsidR="00D64532" w:rsidRPr="008D7DF9">
        <w:rPr>
          <w:rFonts w:ascii="Times New Roman" w:hAnsi="Times New Roman" w:cs="Times New Roman"/>
        </w:rPr>
        <w:t xml:space="preserve"> </w:t>
      </w:r>
      <w:r w:rsidR="00D64532" w:rsidRPr="008D7DF9">
        <w:rPr>
          <w:rFonts w:ascii="Times New Roman" w:hAnsi="Times New Roman" w:cs="Times New Roman"/>
          <w:sz w:val="28"/>
          <w:szCs w:val="28"/>
        </w:rPr>
        <w:t>Вспоминая, так называемую, петлю обратной связи между HIF-1</w:t>
      </w:r>
      <w:r w:rsidR="00D64532" w:rsidRPr="008D7DF9">
        <w:rPr>
          <w:rFonts w:ascii="Times New Roman" w:hAnsi="Times New Roman" w:cs="Times New Roman"/>
          <w:i/>
          <w:sz w:val="28"/>
          <w:szCs w:val="28"/>
        </w:rPr>
        <w:t>α</w:t>
      </w:r>
      <w:r w:rsidR="00D64532" w:rsidRPr="008D7DF9">
        <w:rPr>
          <w:rFonts w:ascii="Times New Roman" w:hAnsi="Times New Roman" w:cs="Times New Roman"/>
          <w:sz w:val="28"/>
          <w:szCs w:val="28"/>
        </w:rPr>
        <w:t xml:space="preserve"> и </w:t>
      </w:r>
      <w:proofErr w:type="spellStart"/>
      <w:r w:rsidR="00D64532" w:rsidRPr="008D7DF9">
        <w:rPr>
          <w:rFonts w:ascii="Times New Roman" w:hAnsi="Times New Roman" w:cs="Times New Roman"/>
          <w:sz w:val="28"/>
          <w:szCs w:val="28"/>
        </w:rPr>
        <w:t>iNOS</w:t>
      </w:r>
      <w:proofErr w:type="spellEnd"/>
      <w:r w:rsidR="00D64532" w:rsidRPr="008D7DF9">
        <w:rPr>
          <w:rFonts w:ascii="Times New Roman" w:hAnsi="Times New Roman" w:cs="Times New Roman"/>
          <w:sz w:val="28"/>
          <w:szCs w:val="28"/>
        </w:rPr>
        <w:t>, можно утверждать, что активация HIF-1</w:t>
      </w:r>
      <w:r w:rsidR="00D64532" w:rsidRPr="008D7DF9">
        <w:rPr>
          <w:rFonts w:ascii="Times New Roman" w:hAnsi="Times New Roman" w:cs="Times New Roman"/>
          <w:i/>
          <w:sz w:val="28"/>
          <w:szCs w:val="28"/>
        </w:rPr>
        <w:t>α</w:t>
      </w:r>
      <w:r w:rsidR="00D64532" w:rsidRPr="008D7DF9">
        <w:rPr>
          <w:rFonts w:ascii="Times New Roman" w:hAnsi="Times New Roman" w:cs="Times New Roman"/>
          <w:sz w:val="28"/>
          <w:szCs w:val="28"/>
        </w:rPr>
        <w:t xml:space="preserve"> и </w:t>
      </w:r>
      <w:proofErr w:type="spellStart"/>
      <w:r w:rsidR="00D64532" w:rsidRPr="008D7DF9">
        <w:rPr>
          <w:rFonts w:ascii="Times New Roman" w:hAnsi="Times New Roman" w:cs="Times New Roman"/>
          <w:sz w:val="28"/>
          <w:szCs w:val="28"/>
        </w:rPr>
        <w:t>iNOS</w:t>
      </w:r>
      <w:proofErr w:type="spellEnd"/>
      <w:r w:rsidR="00D64532" w:rsidRPr="008D7DF9">
        <w:rPr>
          <w:rFonts w:ascii="Times New Roman" w:hAnsi="Times New Roman" w:cs="Times New Roman"/>
          <w:sz w:val="28"/>
          <w:szCs w:val="28"/>
        </w:rPr>
        <w:t xml:space="preserve"> в условиях стресса печени может защитить от острого метаболического коллапса. Однако длительная и хроническая активация пути вредна. При хронических воспалительных состояниях, таких как НАСГ это может привести к фиброзу и резистентности к инсулину. Активация HIF, вероятно, происходит как адаптивный ответ на повреждение [</w:t>
      </w:r>
      <w:r>
        <w:rPr>
          <w:rFonts w:ascii="Times New Roman" w:hAnsi="Times New Roman" w:cs="Times New Roman"/>
          <w:sz w:val="28"/>
          <w:szCs w:val="28"/>
        </w:rPr>
        <w:t>335</w:t>
      </w:r>
      <w:r w:rsidR="00D64532" w:rsidRPr="008D7DF9">
        <w:rPr>
          <w:rFonts w:ascii="Times New Roman" w:hAnsi="Times New Roman" w:cs="Times New Roman"/>
          <w:sz w:val="28"/>
          <w:szCs w:val="28"/>
        </w:rPr>
        <w:t>].</w:t>
      </w:r>
      <w:r w:rsidR="00D64532" w:rsidRPr="008D7DF9">
        <w:rPr>
          <w:rFonts w:ascii="Times New Roman" w:eastAsia="SimSun" w:hAnsi="Times New Roman" w:cs="Times New Roman"/>
          <w:sz w:val="28"/>
          <w:szCs w:val="28"/>
        </w:rPr>
        <w:t xml:space="preserve"> HIF-1</w:t>
      </w:r>
      <w:r w:rsidR="00D64532" w:rsidRPr="008D7DF9">
        <w:rPr>
          <w:rFonts w:ascii="Times New Roman" w:eastAsia="SimSun" w:hAnsi="Times New Roman" w:cs="Times New Roman"/>
          <w:i/>
          <w:sz w:val="28"/>
          <w:szCs w:val="28"/>
        </w:rPr>
        <w:t>α</w:t>
      </w:r>
      <w:r w:rsidR="00D64532" w:rsidRPr="008D7DF9">
        <w:rPr>
          <w:rFonts w:ascii="Times New Roman" w:eastAsia="SimSun" w:hAnsi="Times New Roman" w:cs="Times New Roman"/>
          <w:sz w:val="28"/>
          <w:szCs w:val="28"/>
        </w:rPr>
        <w:t xml:space="preserve"> также является основным регулятором фиброза печени [</w:t>
      </w:r>
      <w:r>
        <w:rPr>
          <w:rFonts w:ascii="Times New Roman" w:eastAsia="SimSun" w:hAnsi="Times New Roman" w:cs="Times New Roman"/>
          <w:sz w:val="28"/>
          <w:szCs w:val="28"/>
        </w:rPr>
        <w:t>336</w:t>
      </w:r>
      <w:r w:rsidR="00D64532" w:rsidRPr="008D7DF9">
        <w:rPr>
          <w:rFonts w:ascii="Times New Roman" w:eastAsia="SimSun" w:hAnsi="Times New Roman" w:cs="Times New Roman"/>
          <w:sz w:val="28"/>
          <w:szCs w:val="28"/>
        </w:rPr>
        <w:t>–</w:t>
      </w:r>
      <w:r>
        <w:rPr>
          <w:rFonts w:ascii="Times New Roman" w:eastAsia="SimSun" w:hAnsi="Times New Roman" w:cs="Times New Roman"/>
          <w:sz w:val="28"/>
          <w:szCs w:val="28"/>
        </w:rPr>
        <w:t>340</w:t>
      </w:r>
      <w:r w:rsidR="00D64532" w:rsidRPr="008D7DF9">
        <w:rPr>
          <w:rFonts w:ascii="Times New Roman" w:eastAsia="SimSun" w:hAnsi="Times New Roman" w:cs="Times New Roman"/>
          <w:sz w:val="28"/>
          <w:szCs w:val="28"/>
        </w:rPr>
        <w:t xml:space="preserve">]. В контексте прогрессирующего хронического заболевания печени в условиях гипоксии активированные </w:t>
      </w:r>
      <w:proofErr w:type="spellStart"/>
      <w:r w:rsidR="00D64532" w:rsidRPr="008D7DF9">
        <w:rPr>
          <w:rFonts w:ascii="Times New Roman" w:eastAsia="SimSun" w:hAnsi="Times New Roman" w:cs="Times New Roman"/>
          <w:sz w:val="28"/>
          <w:szCs w:val="28"/>
        </w:rPr>
        <w:lastRenderedPageBreak/>
        <w:t>миофибробласты</w:t>
      </w:r>
      <w:proofErr w:type="spellEnd"/>
      <w:r w:rsidR="00D64532" w:rsidRPr="008D7DF9">
        <w:rPr>
          <w:rFonts w:ascii="Times New Roman" w:eastAsia="SimSun" w:hAnsi="Times New Roman" w:cs="Times New Roman"/>
          <w:sz w:val="28"/>
          <w:szCs w:val="28"/>
        </w:rPr>
        <w:t xml:space="preserve"> проявляют как </w:t>
      </w:r>
      <w:proofErr w:type="spellStart"/>
      <w:r w:rsidR="00D64532" w:rsidRPr="008D7DF9">
        <w:rPr>
          <w:rFonts w:ascii="Times New Roman" w:eastAsia="SimSun" w:hAnsi="Times New Roman" w:cs="Times New Roman"/>
          <w:sz w:val="28"/>
          <w:szCs w:val="28"/>
        </w:rPr>
        <w:t>проангиогенную</w:t>
      </w:r>
      <w:proofErr w:type="spellEnd"/>
      <w:r w:rsidR="00D64532" w:rsidRPr="008D7DF9">
        <w:rPr>
          <w:rFonts w:ascii="Times New Roman" w:eastAsia="SimSun" w:hAnsi="Times New Roman" w:cs="Times New Roman"/>
          <w:sz w:val="28"/>
          <w:szCs w:val="28"/>
        </w:rPr>
        <w:t xml:space="preserve">, так и </w:t>
      </w:r>
      <w:proofErr w:type="spellStart"/>
      <w:r w:rsidR="00D64532" w:rsidRPr="008D7DF9">
        <w:rPr>
          <w:rFonts w:ascii="Times New Roman" w:eastAsia="SimSun" w:hAnsi="Times New Roman" w:cs="Times New Roman"/>
          <w:sz w:val="28"/>
          <w:szCs w:val="28"/>
        </w:rPr>
        <w:t>профиброгенную</w:t>
      </w:r>
      <w:proofErr w:type="spellEnd"/>
      <w:r w:rsidR="00D64532" w:rsidRPr="008D7DF9">
        <w:rPr>
          <w:rFonts w:ascii="Times New Roman" w:eastAsia="SimSun" w:hAnsi="Times New Roman" w:cs="Times New Roman"/>
          <w:sz w:val="28"/>
          <w:szCs w:val="28"/>
        </w:rPr>
        <w:t xml:space="preserve"> активность как </w:t>
      </w:r>
      <w:proofErr w:type="spellStart"/>
      <w:r w:rsidR="00D64532" w:rsidRPr="008D7DF9">
        <w:rPr>
          <w:rFonts w:ascii="Times New Roman" w:eastAsia="SimSun" w:hAnsi="Times New Roman" w:cs="Times New Roman"/>
          <w:sz w:val="28"/>
          <w:szCs w:val="28"/>
        </w:rPr>
        <w:t>внашем</w:t>
      </w:r>
      <w:proofErr w:type="spellEnd"/>
      <w:r w:rsidR="00D64532" w:rsidRPr="008D7DF9">
        <w:rPr>
          <w:rFonts w:ascii="Times New Roman" w:eastAsia="SimSun" w:hAnsi="Times New Roman" w:cs="Times New Roman"/>
          <w:sz w:val="28"/>
          <w:szCs w:val="28"/>
        </w:rPr>
        <w:t xml:space="preserve"> случае [</w:t>
      </w:r>
      <w:r>
        <w:rPr>
          <w:rFonts w:ascii="Times New Roman" w:eastAsia="SimSun" w:hAnsi="Times New Roman" w:cs="Times New Roman"/>
          <w:sz w:val="28"/>
          <w:szCs w:val="28"/>
        </w:rPr>
        <w:t>341</w:t>
      </w:r>
      <w:r w:rsidR="00D64532" w:rsidRPr="008D7DF9">
        <w:rPr>
          <w:rFonts w:ascii="Times New Roman" w:eastAsia="SimSun" w:hAnsi="Times New Roman" w:cs="Times New Roman"/>
          <w:sz w:val="28"/>
          <w:szCs w:val="28"/>
        </w:rPr>
        <w:t>].</w:t>
      </w:r>
    </w:p>
    <w:p w14:paraId="035A2D0A" w14:textId="33FE32F1" w:rsidR="00D64532" w:rsidRPr="008D7DF9" w:rsidRDefault="00D64532" w:rsidP="00D64532">
      <w:pPr>
        <w:spacing w:after="0" w:line="360" w:lineRule="auto"/>
        <w:ind w:firstLine="567"/>
        <w:jc w:val="both"/>
        <w:rPr>
          <w:rFonts w:ascii="Times New Roman" w:eastAsia="SimSun" w:hAnsi="Times New Roman" w:cs="Times New Roman"/>
          <w:sz w:val="28"/>
          <w:szCs w:val="28"/>
        </w:rPr>
      </w:pPr>
      <w:r w:rsidRPr="008D7DF9">
        <w:rPr>
          <w:rFonts w:ascii="Times New Roman" w:eastAsia="SimSun" w:hAnsi="Times New Roman" w:cs="Times New Roman"/>
          <w:sz w:val="28"/>
          <w:szCs w:val="28"/>
        </w:rPr>
        <w:t>Баланс между различными цитокинами, по-видимому, играет важную роль в печеночном и системном действии инсулина и в развитии накопления жира в печени и воспалении. ФНО-</w:t>
      </w:r>
      <w:r w:rsidRPr="008D7DF9">
        <w:rPr>
          <w:rFonts w:ascii="Times New Roman" w:eastAsia="SimSun" w:hAnsi="Times New Roman" w:cs="Times New Roman"/>
          <w:i/>
          <w:sz w:val="28"/>
          <w:szCs w:val="28"/>
        </w:rPr>
        <w:t>a</w:t>
      </w:r>
      <w:r w:rsidRPr="008D7DF9">
        <w:rPr>
          <w:rFonts w:ascii="Times New Roman" w:eastAsia="SimSun" w:hAnsi="Times New Roman" w:cs="Times New Roman"/>
          <w:sz w:val="28"/>
          <w:szCs w:val="28"/>
        </w:rPr>
        <w:t xml:space="preserve"> может способствовать повреждению печени и прогрессированию НАЖБП. </w:t>
      </w:r>
      <w:r w:rsidRPr="008D7DF9">
        <w:rPr>
          <w:rFonts w:ascii="Times New Roman" w:hAnsi="Times New Roman" w:cs="Times New Roman"/>
          <w:sz w:val="28"/>
          <w:szCs w:val="28"/>
        </w:rPr>
        <w:t xml:space="preserve">Напротив, </w:t>
      </w:r>
      <w:r w:rsidRPr="008D7DF9">
        <w:rPr>
          <w:rFonts w:ascii="Times New Roman" w:eastAsia="SimSun" w:hAnsi="Times New Roman" w:cs="Times New Roman"/>
          <w:sz w:val="28"/>
          <w:szCs w:val="28"/>
        </w:rPr>
        <w:t>присутствие ИЛ-4 во внесосудистых тканях способствует активации макрофагов в клетки М2 и сопровождается секрецией ИЛ-10 и ТРФ-</w:t>
      </w:r>
      <w:r w:rsidRPr="008D7DF9">
        <w:rPr>
          <w:rFonts w:ascii="Times New Roman" w:eastAsia="SimSun" w:hAnsi="Times New Roman" w:cs="Times New Roman"/>
          <w:i/>
          <w:sz w:val="28"/>
          <w:szCs w:val="28"/>
        </w:rPr>
        <w:t>β</w:t>
      </w:r>
      <w:r w:rsidRPr="008D7DF9">
        <w:rPr>
          <w:rFonts w:ascii="Times New Roman" w:eastAsia="SimSun" w:hAnsi="Times New Roman" w:cs="Times New Roman"/>
          <w:sz w:val="28"/>
          <w:szCs w:val="28"/>
        </w:rPr>
        <w:t>, что приводит к уменьшению патологического воспаления [</w:t>
      </w:r>
      <w:r w:rsidR="005B221A">
        <w:rPr>
          <w:rFonts w:ascii="Times New Roman" w:eastAsia="SimSun" w:hAnsi="Times New Roman" w:cs="Times New Roman"/>
          <w:sz w:val="28"/>
          <w:szCs w:val="28"/>
        </w:rPr>
        <w:t>342</w:t>
      </w:r>
      <w:r w:rsidRPr="008D7DF9">
        <w:rPr>
          <w:rFonts w:ascii="Times New Roman" w:eastAsia="SimSun" w:hAnsi="Times New Roman" w:cs="Times New Roman"/>
          <w:sz w:val="28"/>
          <w:szCs w:val="28"/>
        </w:rPr>
        <w:t xml:space="preserve">]. Повышение ИЛ-4 как процесс противодействия воспаления и, следовательно, фиброзу может рассматриваться с позиции компенсаторной активации противовоспалительных реакций при </w:t>
      </w:r>
      <w:proofErr w:type="spellStart"/>
      <w:r w:rsidRPr="008D7DF9">
        <w:rPr>
          <w:rFonts w:ascii="Times New Roman" w:eastAsia="SimSun" w:hAnsi="Times New Roman" w:cs="Times New Roman"/>
          <w:sz w:val="28"/>
          <w:szCs w:val="28"/>
        </w:rPr>
        <w:t>стеатозе</w:t>
      </w:r>
      <w:proofErr w:type="spellEnd"/>
      <w:r w:rsidRPr="008D7DF9">
        <w:rPr>
          <w:rFonts w:ascii="Times New Roman" w:eastAsia="SimSun" w:hAnsi="Times New Roman" w:cs="Times New Roman"/>
          <w:sz w:val="28"/>
          <w:szCs w:val="28"/>
        </w:rPr>
        <w:t xml:space="preserve">, что четко прослеживается у больных с НАЖБП и СД2. </w:t>
      </w:r>
    </w:p>
    <w:p w14:paraId="357E800C" w14:textId="71CB67BE"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По-видимому, высокие уровни АТФ у жителей </w:t>
      </w:r>
      <w:r w:rsidR="00C259F4" w:rsidRPr="00C259F4">
        <w:rPr>
          <w:rFonts w:ascii="Times New Roman" w:hAnsi="Times New Roman" w:cs="Times New Roman"/>
          <w:sz w:val="28"/>
          <w:szCs w:val="28"/>
        </w:rPr>
        <w:t xml:space="preserve">среднегорья </w:t>
      </w:r>
      <w:r w:rsidRPr="008D7DF9">
        <w:rPr>
          <w:rFonts w:ascii="Times New Roman" w:hAnsi="Times New Roman" w:cs="Times New Roman"/>
          <w:sz w:val="28"/>
          <w:szCs w:val="28"/>
        </w:rPr>
        <w:t>объясняется высвобождением АТФ из эритроцитов человека в ответ на воздействие гипоксической среды [</w:t>
      </w:r>
      <w:r w:rsidR="005B221A">
        <w:rPr>
          <w:rFonts w:ascii="Times New Roman" w:hAnsi="Times New Roman" w:cs="Times New Roman"/>
          <w:sz w:val="28"/>
          <w:szCs w:val="28"/>
        </w:rPr>
        <w:t>343</w:t>
      </w:r>
      <w:r w:rsidRPr="008D7DF9">
        <w:rPr>
          <w:rFonts w:ascii="Times New Roman" w:hAnsi="Times New Roman" w:cs="Times New Roman"/>
          <w:sz w:val="28"/>
          <w:szCs w:val="28"/>
        </w:rPr>
        <w:t xml:space="preserve">]. У людей с диабетом 2-го типа, проживающих в </w:t>
      </w:r>
      <w:proofErr w:type="spellStart"/>
      <w:r w:rsidR="00C259F4" w:rsidRPr="00C259F4">
        <w:rPr>
          <w:rFonts w:ascii="Times New Roman" w:hAnsi="Times New Roman" w:cs="Times New Roman"/>
          <w:sz w:val="28"/>
          <w:szCs w:val="28"/>
        </w:rPr>
        <w:t>среднегорь</w:t>
      </w:r>
      <w:proofErr w:type="spellEnd"/>
      <w:r w:rsidR="00C259F4">
        <w:rPr>
          <w:rFonts w:ascii="Times New Roman" w:hAnsi="Times New Roman" w:cs="Times New Roman"/>
          <w:sz w:val="28"/>
          <w:szCs w:val="28"/>
          <w:lang w:val="en-US"/>
        </w:rPr>
        <w:t>t</w:t>
      </w:r>
      <w:r w:rsidR="00C259F4" w:rsidRPr="00C259F4">
        <w:rPr>
          <w:rFonts w:ascii="Times New Roman" w:hAnsi="Times New Roman" w:cs="Times New Roman"/>
          <w:sz w:val="28"/>
          <w:szCs w:val="28"/>
        </w:rPr>
        <w:t xml:space="preserve"> </w:t>
      </w:r>
      <w:r w:rsidRPr="008D7DF9">
        <w:rPr>
          <w:rFonts w:ascii="Times New Roman" w:hAnsi="Times New Roman" w:cs="Times New Roman"/>
          <w:sz w:val="28"/>
          <w:szCs w:val="28"/>
        </w:rPr>
        <w:t xml:space="preserve">концентрация АТФ в крови ниже с </w:t>
      </w:r>
      <w:proofErr w:type="spellStart"/>
      <w:r w:rsidRPr="008D7DF9">
        <w:rPr>
          <w:rFonts w:ascii="Times New Roman" w:hAnsi="Times New Roman" w:cs="Times New Roman"/>
          <w:sz w:val="28"/>
          <w:szCs w:val="28"/>
        </w:rPr>
        <w:t>низкогорцами</w:t>
      </w:r>
      <w:proofErr w:type="spellEnd"/>
      <w:r w:rsidRPr="008D7DF9">
        <w:rPr>
          <w:rFonts w:ascii="Times New Roman" w:hAnsi="Times New Roman" w:cs="Times New Roman"/>
          <w:sz w:val="28"/>
          <w:szCs w:val="28"/>
        </w:rPr>
        <w:t>. Нарушение высвобождения АТФ в эритроцитах людей с диабетом 2-го типа (СД2) ставит под угрозу способность этих клеток стимулировать расширение резистивных сосудов [</w:t>
      </w:r>
      <w:r w:rsidR="005B221A">
        <w:rPr>
          <w:rFonts w:ascii="Times New Roman" w:hAnsi="Times New Roman" w:cs="Times New Roman"/>
          <w:sz w:val="28"/>
          <w:szCs w:val="28"/>
        </w:rPr>
        <w:t>344</w:t>
      </w:r>
      <w:r w:rsidRPr="008D7DF9">
        <w:rPr>
          <w:rFonts w:ascii="Times New Roman" w:hAnsi="Times New Roman" w:cs="Times New Roman"/>
          <w:sz w:val="28"/>
          <w:szCs w:val="28"/>
        </w:rPr>
        <w:t>].  Неспособность эритроцитов высвобождать АТФ в ответ на снижение уровня О</w:t>
      </w:r>
      <w:r w:rsidRPr="008D7DF9">
        <w:rPr>
          <w:rFonts w:ascii="Times New Roman" w:hAnsi="Times New Roman" w:cs="Times New Roman"/>
          <w:sz w:val="28"/>
          <w:szCs w:val="28"/>
          <w:vertAlign w:val="subscript"/>
        </w:rPr>
        <w:t>2</w:t>
      </w:r>
      <w:r w:rsidRPr="008D7DF9">
        <w:rPr>
          <w:rFonts w:ascii="Times New Roman" w:hAnsi="Times New Roman" w:cs="Times New Roman"/>
          <w:sz w:val="28"/>
          <w:szCs w:val="28"/>
        </w:rPr>
        <w:t xml:space="preserve"> при СД2 может иметь серьезные последствия для оксигенации тканей. Вероятно, данный феномен связан со снижением экспрессии Gαi2 в эритроцитах людей с СД2, и этот дефект связан с нарушением как накопления </w:t>
      </w:r>
      <w:proofErr w:type="spellStart"/>
      <w:r w:rsidRPr="008D7DF9">
        <w:rPr>
          <w:rFonts w:ascii="Times New Roman" w:hAnsi="Times New Roman" w:cs="Times New Roman"/>
          <w:sz w:val="28"/>
          <w:szCs w:val="28"/>
        </w:rPr>
        <w:t>цАМФ</w:t>
      </w:r>
      <w:proofErr w:type="spellEnd"/>
      <w:r w:rsidRPr="008D7DF9">
        <w:rPr>
          <w:rFonts w:ascii="Times New Roman" w:hAnsi="Times New Roman" w:cs="Times New Roman"/>
          <w:sz w:val="28"/>
          <w:szCs w:val="28"/>
        </w:rPr>
        <w:t xml:space="preserve">, так и высвобождения АТФ. Среди количества </w:t>
      </w:r>
      <w:proofErr w:type="spellStart"/>
      <w:r w:rsidRPr="008D7DF9">
        <w:rPr>
          <w:rFonts w:ascii="Times New Roman" w:hAnsi="Times New Roman" w:cs="Times New Roman"/>
          <w:sz w:val="28"/>
          <w:szCs w:val="28"/>
        </w:rPr>
        <w:t>гетеротримерных</w:t>
      </w:r>
      <w:proofErr w:type="spellEnd"/>
      <w:r w:rsidRPr="008D7DF9">
        <w:rPr>
          <w:rFonts w:ascii="Times New Roman" w:hAnsi="Times New Roman" w:cs="Times New Roman"/>
          <w:sz w:val="28"/>
          <w:szCs w:val="28"/>
        </w:rPr>
        <w:t xml:space="preserve"> G-белков (</w:t>
      </w:r>
      <w:proofErr w:type="spellStart"/>
      <w:r w:rsidRPr="008D7DF9">
        <w:rPr>
          <w:rFonts w:ascii="Times New Roman" w:hAnsi="Times New Roman" w:cs="Times New Roman"/>
          <w:sz w:val="28"/>
          <w:szCs w:val="28"/>
        </w:rPr>
        <w:t>Gs</w:t>
      </w:r>
      <w:proofErr w:type="spellEnd"/>
      <w:r w:rsidRPr="008D7DF9">
        <w:rPr>
          <w:rFonts w:ascii="Times New Roman" w:hAnsi="Times New Roman" w:cs="Times New Roman"/>
          <w:sz w:val="28"/>
          <w:szCs w:val="28"/>
        </w:rPr>
        <w:t>, Gi1, Gi2 и Gi3), присутствующих в мембранах эритроцитов здоровых людей и людей с диабетом 2-го типа только</w:t>
      </w:r>
      <w:r w:rsidRPr="008D7DF9">
        <w:rPr>
          <w:rFonts w:ascii="Times New Roman" w:hAnsi="Times New Roman" w:cs="Times New Roman"/>
          <w:color w:val="FF0000"/>
          <w:sz w:val="28"/>
          <w:szCs w:val="28"/>
        </w:rPr>
        <w:t xml:space="preserve"> </w:t>
      </w:r>
      <w:r w:rsidRPr="008D7DF9">
        <w:rPr>
          <w:rFonts w:ascii="Times New Roman" w:hAnsi="Times New Roman" w:cs="Times New Roman"/>
          <w:sz w:val="28"/>
          <w:szCs w:val="28"/>
        </w:rPr>
        <w:t>G i2 был значительно снижен у людей с диабетом 2-го типа [</w:t>
      </w:r>
      <w:r w:rsidR="005B221A">
        <w:rPr>
          <w:rFonts w:ascii="Times New Roman" w:hAnsi="Times New Roman" w:cs="Times New Roman"/>
          <w:sz w:val="28"/>
          <w:szCs w:val="28"/>
        </w:rPr>
        <w:t>345</w:t>
      </w:r>
      <w:r w:rsidRPr="008D7DF9">
        <w:rPr>
          <w:rFonts w:ascii="Times New Roman" w:hAnsi="Times New Roman" w:cs="Times New Roman"/>
          <w:sz w:val="28"/>
          <w:szCs w:val="28"/>
        </w:rPr>
        <w:t xml:space="preserve">]. Было также исследовано, что повышенный уровень </w:t>
      </w:r>
      <w:proofErr w:type="spellStart"/>
      <w:r w:rsidRPr="008D7DF9">
        <w:rPr>
          <w:rFonts w:ascii="Times New Roman" w:hAnsi="Times New Roman" w:cs="Times New Roman"/>
          <w:sz w:val="28"/>
          <w:szCs w:val="28"/>
        </w:rPr>
        <w:t>лактата</w:t>
      </w:r>
      <w:proofErr w:type="spellEnd"/>
      <w:r w:rsidRPr="008D7DF9">
        <w:rPr>
          <w:rFonts w:ascii="Times New Roman" w:hAnsi="Times New Roman" w:cs="Times New Roman"/>
          <w:sz w:val="28"/>
          <w:szCs w:val="28"/>
        </w:rPr>
        <w:t xml:space="preserve"> может ухудшить способность эритроцитов адекватно реагировать на условия низкого pO</w:t>
      </w:r>
      <w:r w:rsidRPr="008D7DF9">
        <w:rPr>
          <w:rFonts w:ascii="Times New Roman" w:hAnsi="Times New Roman" w:cs="Times New Roman"/>
          <w:sz w:val="28"/>
          <w:szCs w:val="28"/>
          <w:vertAlign w:val="subscript"/>
        </w:rPr>
        <w:t>2</w:t>
      </w:r>
      <w:r w:rsidRPr="008D7DF9">
        <w:rPr>
          <w:rFonts w:ascii="Times New Roman" w:hAnsi="Times New Roman" w:cs="Times New Roman"/>
          <w:sz w:val="28"/>
          <w:szCs w:val="28"/>
        </w:rPr>
        <w:t xml:space="preserve">, тем </w:t>
      </w:r>
      <w:r w:rsidRPr="008D7DF9">
        <w:rPr>
          <w:rFonts w:ascii="Times New Roman" w:hAnsi="Times New Roman" w:cs="Times New Roman"/>
          <w:sz w:val="28"/>
          <w:szCs w:val="28"/>
        </w:rPr>
        <w:lastRenderedPageBreak/>
        <w:t>самым предотвращая его важную регулирующую роль кровотока [</w:t>
      </w:r>
      <w:r w:rsidR="005B221A">
        <w:rPr>
          <w:rFonts w:ascii="Times New Roman" w:hAnsi="Times New Roman" w:cs="Times New Roman"/>
          <w:sz w:val="28"/>
          <w:szCs w:val="28"/>
        </w:rPr>
        <w:t>346</w:t>
      </w:r>
      <w:r w:rsidRPr="008D7DF9">
        <w:rPr>
          <w:rFonts w:ascii="Times New Roman" w:hAnsi="Times New Roman" w:cs="Times New Roman"/>
          <w:sz w:val="28"/>
          <w:szCs w:val="28"/>
        </w:rPr>
        <w:t xml:space="preserve">]. В присутствии </w:t>
      </w:r>
      <w:proofErr w:type="spellStart"/>
      <w:r w:rsidRPr="008D7DF9">
        <w:rPr>
          <w:rFonts w:ascii="Times New Roman" w:hAnsi="Times New Roman" w:cs="Times New Roman"/>
          <w:sz w:val="28"/>
          <w:szCs w:val="28"/>
        </w:rPr>
        <w:t>лактата</w:t>
      </w:r>
      <w:proofErr w:type="spellEnd"/>
      <w:r w:rsidRPr="008D7DF9">
        <w:rPr>
          <w:rFonts w:ascii="Times New Roman" w:hAnsi="Times New Roman" w:cs="Times New Roman"/>
          <w:sz w:val="28"/>
          <w:szCs w:val="28"/>
        </w:rPr>
        <w:t xml:space="preserve"> эритроциты не выделяют АТФ. Было бы интересно изучить уровень </w:t>
      </w:r>
      <w:proofErr w:type="spellStart"/>
      <w:r w:rsidRPr="008D7DF9">
        <w:rPr>
          <w:rFonts w:ascii="Times New Roman" w:hAnsi="Times New Roman" w:cs="Times New Roman"/>
          <w:sz w:val="28"/>
          <w:szCs w:val="28"/>
        </w:rPr>
        <w:t>лактата</w:t>
      </w:r>
      <w:proofErr w:type="spellEnd"/>
      <w:r w:rsidRPr="008D7DF9">
        <w:rPr>
          <w:rFonts w:ascii="Times New Roman" w:hAnsi="Times New Roman" w:cs="Times New Roman"/>
          <w:sz w:val="28"/>
          <w:szCs w:val="28"/>
        </w:rPr>
        <w:t xml:space="preserve"> у больных НАЖБП и СД2, проживающих в условиях высокогорья. </w:t>
      </w:r>
    </w:p>
    <w:p w14:paraId="510314AA" w14:textId="5F55D3D8"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Изучение чувствительности органов и тканей к различным препаратам привлекает внимание многих ученых. В основном исследования проводились в области испытания препаратов, применяемых в онкологии. Группа стандартных цитотоксических агентов была испытана на пяти различных линиях раковых клеток человека, культивируемых в </w:t>
      </w:r>
      <w:proofErr w:type="spellStart"/>
      <w:r w:rsidRPr="008D7DF9">
        <w:rPr>
          <w:rFonts w:ascii="Times New Roman" w:hAnsi="Times New Roman" w:cs="Times New Roman"/>
          <w:sz w:val="28"/>
          <w:szCs w:val="28"/>
        </w:rPr>
        <w:t>нормоксических</w:t>
      </w:r>
      <w:proofErr w:type="spellEnd"/>
      <w:r w:rsidRPr="008D7DF9">
        <w:rPr>
          <w:rFonts w:ascii="Times New Roman" w:hAnsi="Times New Roman" w:cs="Times New Roman"/>
          <w:sz w:val="28"/>
          <w:szCs w:val="28"/>
        </w:rPr>
        <w:t xml:space="preserve">, гипоксических и </w:t>
      </w:r>
      <w:proofErr w:type="spellStart"/>
      <w:r w:rsidRPr="008D7DF9">
        <w:rPr>
          <w:rFonts w:ascii="Times New Roman" w:hAnsi="Times New Roman" w:cs="Times New Roman"/>
          <w:sz w:val="28"/>
          <w:szCs w:val="28"/>
        </w:rPr>
        <w:t>аноксических</w:t>
      </w:r>
      <w:proofErr w:type="spellEnd"/>
      <w:r w:rsidRPr="008D7DF9">
        <w:rPr>
          <w:rFonts w:ascii="Times New Roman" w:hAnsi="Times New Roman" w:cs="Times New Roman"/>
          <w:sz w:val="28"/>
          <w:szCs w:val="28"/>
        </w:rPr>
        <w:t xml:space="preserve"> условиях. Результаты показывают, что нарушение </w:t>
      </w:r>
      <w:proofErr w:type="spellStart"/>
      <w:r w:rsidRPr="008D7DF9">
        <w:rPr>
          <w:rFonts w:ascii="Times New Roman" w:hAnsi="Times New Roman" w:cs="Times New Roman"/>
          <w:sz w:val="28"/>
          <w:szCs w:val="28"/>
        </w:rPr>
        <w:t>химиочувствительности</w:t>
      </w:r>
      <w:proofErr w:type="spellEnd"/>
      <w:r w:rsidRPr="008D7DF9">
        <w:rPr>
          <w:rFonts w:ascii="Times New Roman" w:hAnsi="Times New Roman" w:cs="Times New Roman"/>
          <w:sz w:val="28"/>
          <w:szCs w:val="28"/>
        </w:rPr>
        <w:t xml:space="preserve"> не является универсальным, напротив, разные клеточные линии ведут себя по-разному, а некоторые препараты даже менее эффективны при </w:t>
      </w:r>
      <w:proofErr w:type="spellStart"/>
      <w:r w:rsidRPr="008D7DF9">
        <w:rPr>
          <w:rFonts w:ascii="Times New Roman" w:hAnsi="Times New Roman" w:cs="Times New Roman"/>
          <w:sz w:val="28"/>
          <w:szCs w:val="28"/>
        </w:rPr>
        <w:t>нормоксии</w:t>
      </w:r>
      <w:proofErr w:type="spellEnd"/>
      <w:r w:rsidRPr="008D7DF9">
        <w:rPr>
          <w:rFonts w:ascii="Times New Roman" w:hAnsi="Times New Roman" w:cs="Times New Roman"/>
          <w:sz w:val="28"/>
          <w:szCs w:val="28"/>
        </w:rPr>
        <w:t>, чем при гипоксии [</w:t>
      </w:r>
      <w:r w:rsidR="005B221A">
        <w:rPr>
          <w:rFonts w:ascii="Times New Roman" w:hAnsi="Times New Roman" w:cs="Times New Roman"/>
          <w:sz w:val="28"/>
          <w:szCs w:val="28"/>
        </w:rPr>
        <w:t>347</w:t>
      </w:r>
      <w:r w:rsidRPr="008D7DF9">
        <w:rPr>
          <w:rFonts w:ascii="Times New Roman" w:hAnsi="Times New Roman" w:cs="Times New Roman"/>
          <w:sz w:val="28"/>
          <w:szCs w:val="28"/>
        </w:rPr>
        <w:t xml:space="preserve">]. Отечественными учеными показано, что структурно-функциональные образования поджелудочной откликаются на </w:t>
      </w:r>
      <w:proofErr w:type="spellStart"/>
      <w:r w:rsidRPr="008D7DF9">
        <w:rPr>
          <w:rFonts w:ascii="Times New Roman" w:hAnsi="Times New Roman" w:cs="Times New Roman"/>
          <w:sz w:val="28"/>
          <w:szCs w:val="28"/>
        </w:rPr>
        <w:t>глибенкламид</w:t>
      </w:r>
      <w:proofErr w:type="spellEnd"/>
      <w:r w:rsidRPr="008D7DF9">
        <w:rPr>
          <w:rFonts w:ascii="Times New Roman" w:hAnsi="Times New Roman" w:cs="Times New Roman"/>
          <w:sz w:val="28"/>
          <w:szCs w:val="28"/>
        </w:rPr>
        <w:t xml:space="preserve"> в высокогорье более активно, чем в предгорье при ишемии головного мозга. Однако патогенез не был раскрыт [</w:t>
      </w:r>
      <w:r w:rsidR="005B221A">
        <w:rPr>
          <w:rFonts w:ascii="Times New Roman" w:hAnsi="Times New Roman" w:cs="Times New Roman"/>
          <w:sz w:val="28"/>
          <w:szCs w:val="28"/>
        </w:rPr>
        <w:t>348</w:t>
      </w:r>
      <w:r w:rsidRPr="008D7DF9">
        <w:rPr>
          <w:rFonts w:ascii="Times New Roman" w:hAnsi="Times New Roman" w:cs="Times New Roman"/>
          <w:sz w:val="28"/>
          <w:szCs w:val="28"/>
        </w:rPr>
        <w:t>].</w:t>
      </w:r>
    </w:p>
    <w:p w14:paraId="7E3CA275" w14:textId="015CA300"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В ходе исследования нам удалось установить ряд различий среди исследуемых групп пациентов в реагировании на </w:t>
      </w:r>
      <w:proofErr w:type="spellStart"/>
      <w:r w:rsidRPr="008D7DF9">
        <w:rPr>
          <w:rFonts w:ascii="Times New Roman" w:hAnsi="Times New Roman" w:cs="Times New Roman"/>
          <w:sz w:val="28"/>
          <w:szCs w:val="28"/>
        </w:rPr>
        <w:t>эмпаглифлозин</w:t>
      </w:r>
      <w:proofErr w:type="spellEnd"/>
      <w:r w:rsidRPr="008D7DF9">
        <w:rPr>
          <w:rFonts w:ascii="Times New Roman" w:hAnsi="Times New Roman" w:cs="Times New Roman"/>
          <w:sz w:val="28"/>
          <w:szCs w:val="28"/>
        </w:rPr>
        <w:t xml:space="preserve">. На их основе можно предположить, что АТФ крови откликается на препарат в </w:t>
      </w:r>
      <w:r w:rsidR="00883834">
        <w:rPr>
          <w:rFonts w:ascii="Times New Roman" w:hAnsi="Times New Roman" w:cs="Times New Roman"/>
          <w:sz w:val="28"/>
          <w:szCs w:val="28"/>
        </w:rPr>
        <w:t xml:space="preserve">условиях горной гипоксии </w:t>
      </w:r>
      <w:r w:rsidRPr="008D7DF9">
        <w:rPr>
          <w:rFonts w:ascii="Times New Roman" w:hAnsi="Times New Roman" w:cs="Times New Roman"/>
          <w:sz w:val="28"/>
          <w:szCs w:val="28"/>
        </w:rPr>
        <w:t xml:space="preserve">более активно, чем в низкогорье. Однако точно оценить значение этих данных в аспекте патогенеза не представляется возможным. Смеем предположить, что в условиях высокогорной гипоксии активируется HIF-1, который не только способствует поглощению глюкозы путем активации транскрипции транспортеров GLUT1 и GLUT3, но также усиливает анаэробную выработку энергии, поскольку активирует большинство гликолитических ферментов (включая HK1/2, ENO1, PGK1 и PKM2) и белки, которые облегчают синтез и экскрецию </w:t>
      </w:r>
      <w:proofErr w:type="spellStart"/>
      <w:r w:rsidRPr="008D7DF9">
        <w:rPr>
          <w:rFonts w:ascii="Times New Roman" w:hAnsi="Times New Roman" w:cs="Times New Roman"/>
          <w:sz w:val="28"/>
          <w:szCs w:val="28"/>
        </w:rPr>
        <w:t>лактата</w:t>
      </w:r>
      <w:proofErr w:type="spellEnd"/>
      <w:r w:rsidRPr="008D7DF9">
        <w:rPr>
          <w:rFonts w:ascii="Times New Roman" w:hAnsi="Times New Roman" w:cs="Times New Roman"/>
          <w:sz w:val="28"/>
          <w:szCs w:val="28"/>
        </w:rPr>
        <w:t xml:space="preserve"> (ЛДГ и МСТ4). Более того, чтобы уменьшить функцию </w:t>
      </w:r>
      <w:proofErr w:type="spellStart"/>
      <w:r w:rsidRPr="008D7DF9">
        <w:rPr>
          <w:rFonts w:ascii="Times New Roman" w:hAnsi="Times New Roman" w:cs="Times New Roman"/>
          <w:sz w:val="28"/>
          <w:szCs w:val="28"/>
        </w:rPr>
        <w:t>митохондрий</w:t>
      </w:r>
      <w:proofErr w:type="spellEnd"/>
      <w:r w:rsidRPr="008D7DF9">
        <w:rPr>
          <w:rFonts w:ascii="Times New Roman" w:hAnsi="Times New Roman" w:cs="Times New Roman"/>
          <w:sz w:val="28"/>
          <w:szCs w:val="28"/>
        </w:rPr>
        <w:t xml:space="preserve"> для снижения </w:t>
      </w:r>
      <w:r w:rsidRPr="008D7DF9">
        <w:rPr>
          <w:rFonts w:ascii="Times New Roman" w:hAnsi="Times New Roman" w:cs="Times New Roman"/>
          <w:sz w:val="28"/>
          <w:szCs w:val="28"/>
        </w:rPr>
        <w:lastRenderedPageBreak/>
        <w:t xml:space="preserve">потребления кислорода и производства АФК, HIF-1 стимулирует экспрессию </w:t>
      </w:r>
      <w:proofErr w:type="spellStart"/>
      <w:r w:rsidRPr="008D7DF9">
        <w:rPr>
          <w:rFonts w:ascii="Times New Roman" w:hAnsi="Times New Roman" w:cs="Times New Roman"/>
          <w:sz w:val="28"/>
          <w:szCs w:val="28"/>
        </w:rPr>
        <w:t>киназы</w:t>
      </w:r>
      <w:proofErr w:type="spellEnd"/>
      <w:r w:rsidRPr="008D7DF9">
        <w:rPr>
          <w:rFonts w:ascii="Times New Roman" w:hAnsi="Times New Roman" w:cs="Times New Roman"/>
          <w:sz w:val="28"/>
          <w:szCs w:val="28"/>
        </w:rPr>
        <w:t xml:space="preserve"> </w:t>
      </w:r>
      <w:proofErr w:type="spellStart"/>
      <w:r w:rsidRPr="008D7DF9">
        <w:rPr>
          <w:rFonts w:ascii="Times New Roman" w:hAnsi="Times New Roman" w:cs="Times New Roman"/>
          <w:sz w:val="28"/>
          <w:szCs w:val="28"/>
        </w:rPr>
        <w:t>пируватдегидрогеназы</w:t>
      </w:r>
      <w:proofErr w:type="spellEnd"/>
      <w:r w:rsidRPr="008D7DF9">
        <w:rPr>
          <w:rFonts w:ascii="Times New Roman" w:hAnsi="Times New Roman" w:cs="Times New Roman"/>
          <w:sz w:val="28"/>
          <w:szCs w:val="28"/>
        </w:rPr>
        <w:t xml:space="preserve"> (PDK1) и BNIP3 [</w:t>
      </w:r>
      <w:r w:rsidR="005B221A">
        <w:rPr>
          <w:rFonts w:ascii="Times New Roman" w:hAnsi="Times New Roman" w:cs="Times New Roman"/>
          <w:sz w:val="28"/>
          <w:szCs w:val="28"/>
        </w:rPr>
        <w:t>349</w:t>
      </w:r>
      <w:r w:rsidRPr="008D7DF9">
        <w:rPr>
          <w:rFonts w:ascii="Times New Roman" w:hAnsi="Times New Roman" w:cs="Times New Roman"/>
          <w:sz w:val="28"/>
          <w:szCs w:val="28"/>
        </w:rPr>
        <w:t>].</w:t>
      </w:r>
    </w:p>
    <w:p w14:paraId="77316780" w14:textId="77777777" w:rsidR="00D64532" w:rsidRPr="008D7DF9" w:rsidRDefault="00D64532" w:rsidP="00D64532">
      <w:pPr>
        <w:widowControl w:val="0"/>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sz w:val="28"/>
          <w:szCs w:val="24"/>
          <w:lang w:eastAsia="ar-SA"/>
        </w:rPr>
      </w:pPr>
      <w:r w:rsidRPr="008D7DF9">
        <w:rPr>
          <w:rFonts w:ascii="Times New Roman" w:eastAsia="Times New Roman" w:hAnsi="Times New Roman" w:cs="Times New Roman"/>
          <w:sz w:val="28"/>
          <w:szCs w:val="24"/>
          <w:lang w:eastAsia="ar-SA"/>
        </w:rPr>
        <w:t>Как известно, в настоящее время разрабатываются различные препараты, которые направлены на решение различных ключевых патогенетических звеньев МАЖБП. Эксперты утверждают, что мир ждет дальнейшего развития персонализации терапевтического подхода. Изучение энергоемкости крови способствовало бы развитию такого направления.</w:t>
      </w:r>
    </w:p>
    <w:p w14:paraId="3D5C8339" w14:textId="77777777" w:rsidR="00D64532" w:rsidRPr="008D7DF9" w:rsidRDefault="00D64532" w:rsidP="00D64532">
      <w:pPr>
        <w:widowControl w:val="0"/>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sz w:val="28"/>
          <w:szCs w:val="24"/>
          <w:lang w:eastAsia="ar-SA"/>
        </w:rPr>
      </w:pPr>
      <w:r w:rsidRPr="008D7DF9">
        <w:rPr>
          <w:rFonts w:ascii="Times New Roman" w:eastAsia="Times New Roman" w:hAnsi="Times New Roman" w:cs="Times New Roman"/>
          <w:sz w:val="28"/>
          <w:szCs w:val="24"/>
          <w:lang w:eastAsia="ar-SA"/>
        </w:rPr>
        <w:t xml:space="preserve">Исследование изменения уровня </w:t>
      </w:r>
      <w:proofErr w:type="spellStart"/>
      <w:r w:rsidRPr="008D7DF9">
        <w:rPr>
          <w:rFonts w:ascii="Times New Roman" w:eastAsia="Times New Roman" w:hAnsi="Times New Roman" w:cs="Times New Roman"/>
          <w:sz w:val="28"/>
          <w:szCs w:val="24"/>
          <w:lang w:eastAsia="ar-SA"/>
        </w:rPr>
        <w:t>цитозольной</w:t>
      </w:r>
      <w:proofErr w:type="spellEnd"/>
      <w:r w:rsidRPr="008D7DF9">
        <w:rPr>
          <w:rFonts w:ascii="Times New Roman" w:eastAsia="Times New Roman" w:hAnsi="Times New Roman" w:cs="Times New Roman"/>
          <w:sz w:val="28"/>
          <w:szCs w:val="24"/>
          <w:lang w:eastAsia="ar-SA"/>
        </w:rPr>
        <w:t xml:space="preserve"> АТФ при различных дозах ЭМПА проводится впервые. Чем и объясняется отсутствие сравнения с другими изданиями.</w:t>
      </w:r>
    </w:p>
    <w:p w14:paraId="212306F0" w14:textId="77777777" w:rsidR="00D64532" w:rsidRPr="008D7DF9" w:rsidRDefault="00D64532" w:rsidP="00D64532">
      <w:pPr>
        <w:widowControl w:val="0"/>
        <w:suppressAutoHyphens/>
        <w:overflowPunct w:val="0"/>
        <w:autoSpaceDE w:val="0"/>
        <w:autoSpaceDN w:val="0"/>
        <w:adjustRightInd w:val="0"/>
        <w:spacing w:after="0" w:line="360" w:lineRule="auto"/>
        <w:ind w:firstLine="567"/>
        <w:jc w:val="both"/>
        <w:textAlignment w:val="baseline"/>
        <w:outlineLvl w:val="4"/>
        <w:rPr>
          <w:rFonts w:ascii="Times New Roman" w:hAnsi="Times New Roman" w:cs="Times New Roman"/>
          <w:b/>
          <w:caps/>
          <w:color w:val="000000"/>
          <w:sz w:val="28"/>
          <w:szCs w:val="24"/>
        </w:rPr>
      </w:pPr>
    </w:p>
    <w:p w14:paraId="57CDE7DF" w14:textId="77777777" w:rsidR="00D64532" w:rsidRPr="008D7DF9" w:rsidRDefault="00D64532" w:rsidP="00D64532">
      <w:pPr>
        <w:spacing w:after="0" w:line="360" w:lineRule="auto"/>
        <w:jc w:val="center"/>
        <w:rPr>
          <w:rFonts w:ascii="Times New Roman" w:eastAsia="Times New Roman" w:hAnsi="Times New Roman" w:cs="Times New Roman"/>
          <w:b/>
          <w:sz w:val="28"/>
          <w:szCs w:val="28"/>
          <w:lang w:eastAsia="ar-SA"/>
        </w:rPr>
      </w:pPr>
      <w:r w:rsidRPr="008D7DF9">
        <w:rPr>
          <w:rFonts w:ascii="Times New Roman" w:eastAsia="Times New Roman" w:hAnsi="Times New Roman" w:cs="Times New Roman"/>
          <w:b/>
          <w:sz w:val="28"/>
          <w:szCs w:val="28"/>
          <w:lang w:eastAsia="ar-SA"/>
        </w:rPr>
        <w:t>Направления дальнейших исследований</w:t>
      </w:r>
    </w:p>
    <w:p w14:paraId="2A152428" w14:textId="2962121C" w:rsidR="00D64532" w:rsidRPr="008D7DF9" w:rsidRDefault="00D64532" w:rsidP="00D64532">
      <w:pPr>
        <w:suppressAutoHyphens/>
        <w:spacing w:after="0" w:line="360" w:lineRule="auto"/>
        <w:ind w:right="113" w:firstLine="567"/>
        <w:jc w:val="both"/>
        <w:rPr>
          <w:rFonts w:ascii="Times New Roman" w:eastAsia="Times New Roman" w:hAnsi="Times New Roman" w:cs="Times New Roman"/>
          <w:bCs/>
          <w:sz w:val="28"/>
          <w:szCs w:val="24"/>
          <w:lang w:eastAsia="ar-SA"/>
        </w:rPr>
      </w:pPr>
      <w:r w:rsidRPr="008D7DF9">
        <w:rPr>
          <w:rFonts w:ascii="Times New Roman" w:eastAsia="Times New Roman" w:hAnsi="Times New Roman" w:cs="Times New Roman"/>
          <w:bCs/>
          <w:sz w:val="28"/>
          <w:szCs w:val="24"/>
          <w:lang w:eastAsia="ar-SA"/>
        </w:rPr>
        <w:t xml:space="preserve">Впервые исследованы </w:t>
      </w:r>
      <w:proofErr w:type="spellStart"/>
      <w:r w:rsidRPr="008D7DF9">
        <w:rPr>
          <w:rFonts w:ascii="Times New Roman" w:eastAsia="Times New Roman" w:hAnsi="Times New Roman" w:cs="Times New Roman"/>
          <w:bCs/>
          <w:sz w:val="28"/>
          <w:szCs w:val="24"/>
          <w:lang w:eastAsia="ar-SA"/>
        </w:rPr>
        <w:t>цитозольные</w:t>
      </w:r>
      <w:proofErr w:type="spellEnd"/>
      <w:r w:rsidRPr="008D7DF9">
        <w:rPr>
          <w:rFonts w:ascii="Times New Roman" w:eastAsia="Times New Roman" w:hAnsi="Times New Roman" w:cs="Times New Roman"/>
          <w:bCs/>
          <w:sz w:val="28"/>
          <w:szCs w:val="24"/>
          <w:lang w:eastAsia="ar-SA"/>
        </w:rPr>
        <w:t xml:space="preserve"> уровни АТФ и ответ на различные дозы ЭМПА у пациентов с </w:t>
      </w:r>
      <w:r w:rsidR="001B69FF">
        <w:rPr>
          <w:rFonts w:ascii="Times New Roman" w:eastAsia="Times New Roman" w:hAnsi="Times New Roman" w:cs="Times New Roman"/>
          <w:bCs/>
          <w:sz w:val="28"/>
          <w:szCs w:val="24"/>
          <w:lang w:eastAsia="ar-SA"/>
        </w:rPr>
        <w:t>Н</w:t>
      </w:r>
      <w:r w:rsidRPr="008D7DF9">
        <w:rPr>
          <w:rFonts w:ascii="Times New Roman" w:eastAsia="Times New Roman" w:hAnsi="Times New Roman" w:cs="Times New Roman"/>
          <w:bCs/>
          <w:sz w:val="28"/>
          <w:szCs w:val="24"/>
          <w:lang w:eastAsia="ar-SA"/>
        </w:rPr>
        <w:t xml:space="preserve">АЖБП с СД2 и без него, проживающих на разных высотах. Необходимы дальнейшие исследования для выяснения механизмов влияния хронической высотной гипоксии на лекарственную чувствительность у пациентов с </w:t>
      </w:r>
      <w:r w:rsidR="001B69FF">
        <w:rPr>
          <w:rFonts w:ascii="Times New Roman" w:eastAsia="Times New Roman" w:hAnsi="Times New Roman" w:cs="Times New Roman"/>
          <w:bCs/>
          <w:sz w:val="28"/>
          <w:szCs w:val="24"/>
          <w:lang w:eastAsia="ar-SA"/>
        </w:rPr>
        <w:t>Н</w:t>
      </w:r>
      <w:r w:rsidRPr="008D7DF9">
        <w:rPr>
          <w:rFonts w:ascii="Times New Roman" w:eastAsia="Times New Roman" w:hAnsi="Times New Roman" w:cs="Times New Roman"/>
          <w:bCs/>
          <w:sz w:val="28"/>
          <w:szCs w:val="24"/>
          <w:lang w:eastAsia="ar-SA"/>
        </w:rPr>
        <w:t>АЖБП и СД2.</w:t>
      </w:r>
    </w:p>
    <w:p w14:paraId="0818E016" w14:textId="77777777"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Изучение всех аспектов лечения НАЖБП выходило за рамки нашей работы. Однако нам представляется важным отметить тот факт, что пациенты, проживающие в условиях умеренной высоты, более чувствительны к инновационному современному препарату ЕМПА, который применяется при ряде заболеваний, связанных с НАЖБП. Это говорит о том, что для компенсации гликемии при СД2 требуются более низкие дозы препаратов. Однако это явление требует более глубоких исследований, в том числе и </w:t>
      </w:r>
      <w:proofErr w:type="spellStart"/>
      <w:r w:rsidRPr="008D7DF9">
        <w:rPr>
          <w:rFonts w:ascii="Times New Roman" w:hAnsi="Times New Roman" w:cs="Times New Roman"/>
          <w:sz w:val="28"/>
          <w:szCs w:val="28"/>
        </w:rPr>
        <w:t>протеономики</w:t>
      </w:r>
      <w:proofErr w:type="spellEnd"/>
      <w:r w:rsidRPr="008D7DF9">
        <w:rPr>
          <w:rFonts w:ascii="Times New Roman" w:hAnsi="Times New Roman" w:cs="Times New Roman"/>
          <w:sz w:val="28"/>
          <w:szCs w:val="28"/>
        </w:rPr>
        <w:t>.</w:t>
      </w:r>
    </w:p>
    <w:p w14:paraId="3D595F65" w14:textId="77777777" w:rsidR="00D64532" w:rsidRPr="008D7DF9" w:rsidRDefault="00D64532" w:rsidP="00D64532">
      <w:pPr>
        <w:spacing w:after="0" w:line="360" w:lineRule="auto"/>
        <w:jc w:val="center"/>
        <w:rPr>
          <w:rFonts w:ascii="Times New Roman" w:eastAsia="Calibri" w:hAnsi="Times New Roman" w:cs="Times New Roman"/>
          <w:b/>
          <w:bCs/>
          <w:sz w:val="30"/>
          <w:szCs w:val="30"/>
        </w:rPr>
      </w:pPr>
    </w:p>
    <w:p w14:paraId="28AD7066" w14:textId="77777777" w:rsidR="00D64532" w:rsidRPr="008D7DF9" w:rsidRDefault="00D64532" w:rsidP="00D64532">
      <w:pPr>
        <w:spacing w:after="0" w:line="360" w:lineRule="auto"/>
        <w:jc w:val="center"/>
        <w:rPr>
          <w:rFonts w:ascii="Times New Roman" w:eastAsia="Calibri" w:hAnsi="Times New Roman" w:cs="Times New Roman"/>
          <w:b/>
          <w:bCs/>
          <w:sz w:val="30"/>
          <w:szCs w:val="30"/>
        </w:rPr>
      </w:pPr>
    </w:p>
    <w:p w14:paraId="20BDB034" w14:textId="77777777" w:rsidR="00D64532" w:rsidRPr="008D7DF9" w:rsidRDefault="00D64532" w:rsidP="00D64532">
      <w:pPr>
        <w:spacing w:after="0" w:line="360" w:lineRule="auto"/>
        <w:jc w:val="center"/>
        <w:rPr>
          <w:rFonts w:ascii="Times New Roman" w:eastAsia="Calibri" w:hAnsi="Times New Roman" w:cs="Times New Roman"/>
          <w:b/>
          <w:bCs/>
          <w:sz w:val="30"/>
          <w:szCs w:val="30"/>
        </w:rPr>
      </w:pPr>
    </w:p>
    <w:p w14:paraId="281D88BE" w14:textId="77777777" w:rsidR="00D64532" w:rsidRPr="008D7DF9" w:rsidRDefault="00D64532" w:rsidP="00D64532">
      <w:pPr>
        <w:spacing w:after="0" w:line="360" w:lineRule="auto"/>
        <w:jc w:val="center"/>
        <w:rPr>
          <w:rFonts w:ascii="Times New Roman" w:eastAsia="Calibri" w:hAnsi="Times New Roman" w:cs="Times New Roman"/>
          <w:b/>
          <w:bCs/>
          <w:sz w:val="30"/>
          <w:szCs w:val="30"/>
        </w:rPr>
      </w:pPr>
    </w:p>
    <w:p w14:paraId="4A9DA687" w14:textId="29B14230" w:rsidR="009A798D" w:rsidRPr="005C28CE" w:rsidRDefault="00D64532" w:rsidP="00D64532">
      <w:pPr>
        <w:spacing w:after="0" w:line="360" w:lineRule="auto"/>
        <w:jc w:val="center"/>
        <w:rPr>
          <w:rFonts w:ascii="Times New Roman" w:eastAsia="Calibri" w:hAnsi="Times New Roman" w:cs="Times New Roman"/>
          <w:b/>
          <w:bCs/>
          <w:caps/>
          <w:sz w:val="32"/>
          <w:szCs w:val="32"/>
        </w:rPr>
      </w:pPr>
      <w:r w:rsidRPr="005C28CE">
        <w:rPr>
          <w:rFonts w:ascii="Times New Roman" w:eastAsia="Calibri" w:hAnsi="Times New Roman" w:cs="Times New Roman"/>
          <w:b/>
          <w:bCs/>
          <w:caps/>
          <w:sz w:val="32"/>
          <w:szCs w:val="32"/>
        </w:rPr>
        <w:lastRenderedPageBreak/>
        <w:t xml:space="preserve">Глава </w:t>
      </w:r>
      <w:r w:rsidR="009A798D" w:rsidRPr="005C28CE">
        <w:rPr>
          <w:rFonts w:ascii="Times New Roman" w:eastAsia="Calibri" w:hAnsi="Times New Roman" w:cs="Times New Roman"/>
          <w:b/>
          <w:bCs/>
          <w:caps/>
          <w:sz w:val="32"/>
          <w:szCs w:val="32"/>
        </w:rPr>
        <w:t>4</w:t>
      </w:r>
    </w:p>
    <w:p w14:paraId="6EB69732" w14:textId="5700893C" w:rsidR="00D64532" w:rsidRPr="008D7DF9" w:rsidRDefault="00D64532" w:rsidP="00D64532">
      <w:pPr>
        <w:spacing w:after="0" w:line="360" w:lineRule="auto"/>
        <w:jc w:val="center"/>
        <w:rPr>
          <w:rFonts w:ascii="Times New Roman" w:eastAsia="Calibri" w:hAnsi="Times New Roman" w:cs="Times New Roman"/>
          <w:b/>
          <w:bCs/>
          <w:sz w:val="30"/>
          <w:szCs w:val="30"/>
        </w:rPr>
      </w:pPr>
      <w:r w:rsidRPr="008D7DF9">
        <w:rPr>
          <w:rFonts w:ascii="Times New Roman" w:eastAsia="Calibri" w:hAnsi="Times New Roman" w:cs="Times New Roman"/>
          <w:b/>
          <w:bCs/>
          <w:sz w:val="28"/>
          <w:szCs w:val="28"/>
        </w:rPr>
        <w:t>РЕЗУЛЬТАТЫ ЭКСПЕРИМЕНТАЛЬНОЙ ЧАСТИ</w:t>
      </w:r>
    </w:p>
    <w:p w14:paraId="6DD3438F" w14:textId="77777777" w:rsidR="00D64532" w:rsidRPr="008D7DF9" w:rsidRDefault="00D64532" w:rsidP="00D64532">
      <w:pPr>
        <w:spacing w:after="0" w:line="360" w:lineRule="auto"/>
        <w:jc w:val="center"/>
        <w:rPr>
          <w:rFonts w:ascii="Times New Roman" w:eastAsia="Calibri" w:hAnsi="Times New Roman" w:cs="Times New Roman"/>
          <w:b/>
          <w:bCs/>
          <w:sz w:val="30"/>
          <w:szCs w:val="30"/>
        </w:rPr>
      </w:pPr>
    </w:p>
    <w:p w14:paraId="5CD3C274" w14:textId="0C677FD0" w:rsidR="00D64532" w:rsidRPr="008D7DF9" w:rsidRDefault="00193DAE" w:rsidP="00D64532">
      <w:pPr>
        <w:tabs>
          <w:tab w:val="center" w:pos="567"/>
          <w:tab w:val="left" w:pos="6765"/>
        </w:tabs>
        <w:spacing w:after="0" w:line="276" w:lineRule="auto"/>
        <w:jc w:val="center"/>
        <w:rPr>
          <w:rFonts w:ascii="Times New Roman" w:eastAsia="Calibri" w:hAnsi="Times New Roman" w:cs="Times New Roman"/>
          <w:b/>
          <w:bCs/>
          <w:sz w:val="30"/>
          <w:szCs w:val="30"/>
        </w:rPr>
      </w:pPr>
      <w:r>
        <w:rPr>
          <w:rFonts w:ascii="Times New Roman" w:eastAsia="Calibri" w:hAnsi="Times New Roman" w:cs="Times New Roman"/>
          <w:b/>
          <w:bCs/>
          <w:sz w:val="30"/>
          <w:szCs w:val="30"/>
        </w:rPr>
        <w:t>4</w:t>
      </w:r>
      <w:r w:rsidR="00D64532" w:rsidRPr="008D7DF9">
        <w:rPr>
          <w:rFonts w:ascii="Times New Roman" w:eastAsia="Calibri" w:hAnsi="Times New Roman" w:cs="Times New Roman"/>
          <w:b/>
          <w:bCs/>
          <w:sz w:val="30"/>
          <w:szCs w:val="30"/>
        </w:rPr>
        <w:t>.1. Особенности биохимических показателей НАЖБП</w:t>
      </w:r>
    </w:p>
    <w:p w14:paraId="42D7BF92" w14:textId="77777777" w:rsidR="00D64532" w:rsidRPr="008D7DF9" w:rsidRDefault="00D64532" w:rsidP="00D64532">
      <w:pPr>
        <w:tabs>
          <w:tab w:val="center" w:pos="567"/>
          <w:tab w:val="left" w:pos="6765"/>
        </w:tabs>
        <w:spacing w:after="0" w:line="276" w:lineRule="auto"/>
        <w:jc w:val="center"/>
        <w:rPr>
          <w:rFonts w:ascii="Times New Roman" w:eastAsia="Calibri" w:hAnsi="Times New Roman" w:cs="Times New Roman"/>
          <w:b/>
          <w:bCs/>
          <w:sz w:val="30"/>
          <w:szCs w:val="30"/>
        </w:rPr>
      </w:pPr>
      <w:r w:rsidRPr="008D7DF9">
        <w:rPr>
          <w:rFonts w:ascii="Times New Roman" w:eastAsia="Calibri" w:hAnsi="Times New Roman" w:cs="Times New Roman"/>
          <w:b/>
          <w:bCs/>
          <w:sz w:val="30"/>
          <w:szCs w:val="30"/>
        </w:rPr>
        <w:t xml:space="preserve">в условиях </w:t>
      </w:r>
      <w:proofErr w:type="spellStart"/>
      <w:r w:rsidRPr="008D7DF9">
        <w:rPr>
          <w:rFonts w:ascii="Times New Roman" w:eastAsia="Calibri" w:hAnsi="Times New Roman" w:cs="Times New Roman"/>
          <w:b/>
          <w:bCs/>
          <w:sz w:val="30"/>
          <w:szCs w:val="30"/>
        </w:rPr>
        <w:t>гипобарической</w:t>
      </w:r>
      <w:proofErr w:type="spellEnd"/>
      <w:r w:rsidRPr="008D7DF9">
        <w:rPr>
          <w:rFonts w:ascii="Times New Roman" w:eastAsia="Calibri" w:hAnsi="Times New Roman" w:cs="Times New Roman"/>
          <w:b/>
          <w:bCs/>
          <w:sz w:val="30"/>
          <w:szCs w:val="30"/>
        </w:rPr>
        <w:t xml:space="preserve"> гипоксии</w:t>
      </w:r>
    </w:p>
    <w:p w14:paraId="69DD1F4D" w14:textId="77777777" w:rsidR="00D64532" w:rsidRPr="008D7DF9" w:rsidRDefault="00D64532" w:rsidP="00D64532">
      <w:pPr>
        <w:spacing w:after="0" w:line="360" w:lineRule="auto"/>
        <w:ind w:firstLine="708"/>
        <w:jc w:val="both"/>
        <w:rPr>
          <w:rFonts w:ascii="Times New Roman" w:eastAsia="Calibri" w:hAnsi="Times New Roman" w:cs="Times New Roman"/>
          <w:sz w:val="28"/>
          <w:szCs w:val="28"/>
        </w:rPr>
      </w:pPr>
    </w:p>
    <w:p w14:paraId="6306AFF3" w14:textId="4BFC9B9C" w:rsidR="00D64532" w:rsidRPr="008D7DF9" w:rsidRDefault="00BF01E2" w:rsidP="00D64532">
      <w:pPr>
        <w:spacing w:after="0" w:line="36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С</w:t>
      </w:r>
      <w:r w:rsidR="00D64532" w:rsidRPr="008D7DF9">
        <w:rPr>
          <w:rFonts w:ascii="Times New Roman" w:eastAsia="Calibri" w:hAnsi="Times New Roman" w:cs="Times New Roman"/>
          <w:sz w:val="28"/>
          <w:szCs w:val="28"/>
        </w:rPr>
        <w:t>одержание животных на диете, богатой фруктозой и жиром (ФЖД), в равной степени приводило к подавлению синтетической функции печени как в условиях низкогорья, так и барокамерной гипоксии к 10-й неделе</w:t>
      </w:r>
      <w:r w:rsidRPr="00BF01E2">
        <w:rPr>
          <w:rFonts w:ascii="Times New Roman" w:eastAsia="Calibri" w:hAnsi="Times New Roman" w:cs="Times New Roman"/>
          <w:sz w:val="28"/>
          <w:szCs w:val="28"/>
        </w:rPr>
        <w:t xml:space="preserve"> </w:t>
      </w:r>
      <w:r>
        <w:rPr>
          <w:rFonts w:ascii="Times New Roman" w:eastAsia="Calibri" w:hAnsi="Times New Roman" w:cs="Times New Roman"/>
          <w:sz w:val="28"/>
          <w:szCs w:val="28"/>
        </w:rPr>
        <w:t>(</w:t>
      </w:r>
      <w:r w:rsidRPr="008D7DF9">
        <w:rPr>
          <w:rFonts w:ascii="Times New Roman" w:eastAsia="Calibri" w:hAnsi="Times New Roman" w:cs="Times New Roman"/>
          <w:sz w:val="28"/>
          <w:szCs w:val="28"/>
        </w:rPr>
        <w:t>таблиц</w:t>
      </w:r>
      <w:r>
        <w:rPr>
          <w:rFonts w:ascii="Times New Roman" w:eastAsia="Calibri" w:hAnsi="Times New Roman" w:cs="Times New Roman"/>
          <w:sz w:val="28"/>
          <w:szCs w:val="28"/>
        </w:rPr>
        <w:t>а</w:t>
      </w:r>
      <w:r w:rsidRPr="008D7DF9">
        <w:rPr>
          <w:rFonts w:ascii="Times New Roman" w:eastAsia="Calibri" w:hAnsi="Times New Roman" w:cs="Times New Roman"/>
          <w:sz w:val="28"/>
          <w:szCs w:val="28"/>
        </w:rPr>
        <w:t xml:space="preserve"> </w:t>
      </w:r>
      <w:r>
        <w:rPr>
          <w:rFonts w:ascii="Times New Roman" w:eastAsia="Calibri" w:hAnsi="Times New Roman" w:cs="Times New Roman"/>
          <w:sz w:val="28"/>
          <w:szCs w:val="28"/>
        </w:rPr>
        <w:t>4</w:t>
      </w:r>
      <w:r w:rsidRPr="008D7DF9">
        <w:rPr>
          <w:rFonts w:ascii="Times New Roman" w:eastAsia="Calibri" w:hAnsi="Times New Roman" w:cs="Times New Roman"/>
          <w:sz w:val="28"/>
          <w:szCs w:val="28"/>
        </w:rPr>
        <w:t>.1</w:t>
      </w:r>
      <w:r>
        <w:rPr>
          <w:rFonts w:ascii="Times New Roman" w:eastAsia="Calibri" w:hAnsi="Times New Roman" w:cs="Times New Roman"/>
          <w:sz w:val="28"/>
          <w:szCs w:val="28"/>
        </w:rPr>
        <w:t>)</w:t>
      </w:r>
      <w:r w:rsidR="00D64532" w:rsidRPr="008D7DF9">
        <w:rPr>
          <w:rFonts w:ascii="Times New Roman" w:eastAsia="Calibri" w:hAnsi="Times New Roman" w:cs="Times New Roman"/>
          <w:sz w:val="28"/>
          <w:szCs w:val="28"/>
        </w:rPr>
        <w:t xml:space="preserve">. Уровень общего белка сыворотки крови у животных составлял 57 ± 7,0 и 57,7 ± 1,8, соответственно. Противоположная картина наблюдалась в пигментном обмене (рисунок </w:t>
      </w:r>
      <w:r w:rsidR="00DD4F23">
        <w:rPr>
          <w:rFonts w:ascii="Times New Roman" w:eastAsia="Calibri" w:hAnsi="Times New Roman" w:cs="Times New Roman"/>
          <w:sz w:val="28"/>
          <w:szCs w:val="28"/>
        </w:rPr>
        <w:t>4</w:t>
      </w:r>
      <w:r w:rsidR="00D64532" w:rsidRPr="008D7DF9">
        <w:rPr>
          <w:rFonts w:ascii="Times New Roman" w:eastAsia="Calibri" w:hAnsi="Times New Roman" w:cs="Times New Roman"/>
          <w:sz w:val="28"/>
          <w:szCs w:val="28"/>
        </w:rPr>
        <w:t xml:space="preserve">.1). Общий билирубин у животных, подвергшихся барокамерной гипоксии и находящихся на ФЖД в течение от 5 до 10 недель, был значимо выше </w:t>
      </w:r>
      <w:r>
        <w:rPr>
          <w:rFonts w:ascii="Times New Roman" w:eastAsia="Calibri" w:hAnsi="Times New Roman" w:cs="Times New Roman"/>
          <w:sz w:val="28"/>
          <w:szCs w:val="28"/>
        </w:rPr>
        <w:t xml:space="preserve">- </w:t>
      </w:r>
      <w:r w:rsidR="00D64532" w:rsidRPr="008D7DF9">
        <w:rPr>
          <w:rFonts w:ascii="Times New Roman" w:eastAsia="Calibri" w:hAnsi="Times New Roman" w:cs="Times New Roman"/>
          <w:sz w:val="28"/>
          <w:szCs w:val="28"/>
        </w:rPr>
        <w:t xml:space="preserve">более чем в два раза по сравнению с низкогорными группами на идентичной диете (р </w:t>
      </w:r>
      <w:proofErr w:type="gramStart"/>
      <w:r w:rsidR="00D64532" w:rsidRPr="008D7DF9">
        <w:rPr>
          <w:rFonts w:ascii="Times New Roman" w:eastAsia="Calibri" w:hAnsi="Times New Roman" w:cs="Times New Roman"/>
          <w:sz w:val="28"/>
          <w:szCs w:val="28"/>
        </w:rPr>
        <w:t>&lt; 0,001</w:t>
      </w:r>
      <w:proofErr w:type="gramEnd"/>
      <w:r w:rsidR="00D64532" w:rsidRPr="008D7DF9">
        <w:rPr>
          <w:rFonts w:ascii="Times New Roman" w:eastAsia="Calibri" w:hAnsi="Times New Roman" w:cs="Times New Roman"/>
          <w:sz w:val="28"/>
          <w:szCs w:val="28"/>
        </w:rPr>
        <w:t xml:space="preserve">).  </w:t>
      </w:r>
    </w:p>
    <w:p w14:paraId="1298FB76"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p>
    <w:p w14:paraId="11F38CDA" w14:textId="77777777" w:rsidR="00D64532" w:rsidRPr="008D7DF9" w:rsidRDefault="00D64532" w:rsidP="00D64532">
      <w:pPr>
        <w:spacing w:after="0" w:line="360" w:lineRule="auto"/>
        <w:ind w:firstLine="708"/>
        <w:jc w:val="both"/>
        <w:rPr>
          <w:rFonts w:ascii="Times New Roman" w:eastAsia="Calibri" w:hAnsi="Times New Roman" w:cs="Times New Roman"/>
          <w:sz w:val="28"/>
          <w:szCs w:val="28"/>
        </w:rPr>
      </w:pPr>
      <w:r w:rsidRPr="008D7DF9">
        <w:rPr>
          <w:rFonts w:ascii="Times New Roman" w:eastAsia="Calibri" w:hAnsi="Times New Roman" w:cs="Times New Roman"/>
          <w:noProof/>
          <w:lang w:eastAsia="ru-RU"/>
        </w:rPr>
        <mc:AlternateContent>
          <mc:Choice Requires="wps">
            <w:drawing>
              <wp:anchor distT="0" distB="0" distL="114300" distR="114300" simplePos="0" relativeHeight="251664384" behindDoc="0" locked="0" layoutInCell="1" allowOverlap="1" wp14:anchorId="7F78460C" wp14:editId="44243431">
                <wp:simplePos x="0" y="0"/>
                <wp:positionH relativeFrom="margin">
                  <wp:posOffset>2172652</wp:posOffset>
                </wp:positionH>
                <wp:positionV relativeFrom="paragraph">
                  <wp:posOffset>331787</wp:posOffset>
                </wp:positionV>
                <wp:extent cx="236857" cy="1827531"/>
                <wp:effectExtent l="23813" t="14287" r="15557" b="0"/>
                <wp:wrapNone/>
                <wp:docPr id="80" name="Левая круглая скобка 80"/>
                <wp:cNvGraphicFramePr/>
                <a:graphic xmlns:a="http://schemas.openxmlformats.org/drawingml/2006/main">
                  <a:graphicData uri="http://schemas.microsoft.com/office/word/2010/wordprocessingShape">
                    <wps:wsp>
                      <wps:cNvSpPr/>
                      <wps:spPr>
                        <a:xfrm rot="5400000">
                          <a:off x="0" y="0"/>
                          <a:ext cx="236857" cy="1827531"/>
                        </a:xfrm>
                        <a:prstGeom prst="leftBracket">
                          <a:avLst/>
                        </a:prstGeom>
                        <a:noFill/>
                        <a:ln w="28575"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F7E1DD"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Левая круглая скобка 80" o:spid="_x0000_s1026" type="#_x0000_t85" style="position:absolute;margin-left:171.05pt;margin-top:26.1pt;width:18.65pt;height:143.9pt;rotation:90;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" adj="233" strokecolor="#002060" strokeweight="2.25pt">
                <v:stroke joinstyle="miter"/>
                <w10:wrap anchorx="margin"/>
              </v:shape>
            </w:pict>
          </mc:Fallback>
        </mc:AlternateContent>
      </w:r>
      <w:r w:rsidRPr="008D7DF9">
        <w:rPr>
          <w:rFonts w:ascii="Times New Roman" w:eastAsia="Calibri" w:hAnsi="Times New Roman" w:cs="Times New Roman"/>
          <w:noProof/>
          <w:lang w:eastAsia="ru-RU"/>
        </w:rPr>
        <mc:AlternateContent>
          <mc:Choice Requires="wps">
            <w:drawing>
              <wp:anchor distT="0" distB="0" distL="114300" distR="114300" simplePos="0" relativeHeight="251662336" behindDoc="0" locked="0" layoutInCell="1" allowOverlap="1" wp14:anchorId="3BF32321" wp14:editId="79976EF8">
                <wp:simplePos x="0" y="0"/>
                <wp:positionH relativeFrom="margin">
                  <wp:align>center</wp:align>
                </wp:positionH>
                <wp:positionV relativeFrom="paragraph">
                  <wp:posOffset>1431290</wp:posOffset>
                </wp:positionV>
                <wp:extent cx="153670" cy="1771650"/>
                <wp:effectExtent l="10160" t="8890" r="27940" b="27940"/>
                <wp:wrapNone/>
                <wp:docPr id="77" name="Левая круглая скобка 77"/>
                <wp:cNvGraphicFramePr/>
                <a:graphic xmlns:a="http://schemas.openxmlformats.org/drawingml/2006/main">
                  <a:graphicData uri="http://schemas.microsoft.com/office/word/2010/wordprocessingShape">
                    <wps:wsp>
                      <wps:cNvSpPr/>
                      <wps:spPr>
                        <a:xfrm rot="16200000">
                          <a:off x="0" y="0"/>
                          <a:ext cx="153670" cy="1771650"/>
                        </a:xfrm>
                        <a:prstGeom prst="leftBracket">
                          <a:avLst/>
                        </a:prstGeom>
                        <a:noFill/>
                        <a:ln w="28575"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89CA81" id="Левая круглая скобка 77" o:spid="_x0000_s1026" type="#_x0000_t85" style="position:absolute;margin-left:0;margin-top:112.7pt;width:12.1pt;height:139.5pt;rotation:-90;z-index:2516623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" adj="156" strokecolor="#002060" strokeweight="2.25pt">
                <v:stroke joinstyle="miter"/>
                <w10:wrap anchorx="margin"/>
              </v:shape>
            </w:pict>
          </mc:Fallback>
        </mc:AlternateContent>
      </w:r>
      <w:r w:rsidRPr="008D7DF9">
        <w:rPr>
          <w:rFonts w:ascii="Times New Roman" w:eastAsia="Calibri" w:hAnsi="Times New Roman" w:cs="Times New Roman"/>
          <w:noProof/>
          <w:lang w:eastAsia="ru-RU"/>
        </w:rPr>
        <mc:AlternateContent>
          <mc:Choice Requires="wps">
            <w:drawing>
              <wp:anchor distT="0" distB="0" distL="114300" distR="114300" simplePos="0" relativeHeight="251663360" behindDoc="0" locked="0" layoutInCell="1" allowOverlap="1" wp14:anchorId="418912F6" wp14:editId="42A92C60">
                <wp:simplePos x="0" y="0"/>
                <wp:positionH relativeFrom="column">
                  <wp:posOffset>3425507</wp:posOffset>
                </wp:positionH>
                <wp:positionV relativeFrom="paragraph">
                  <wp:posOffset>1489392</wp:posOffset>
                </wp:positionV>
                <wp:extent cx="133985" cy="1771650"/>
                <wp:effectExtent l="19368" t="0" r="18732" b="18733"/>
                <wp:wrapNone/>
                <wp:docPr id="78" name="Левая круглая скобка 78"/>
                <wp:cNvGraphicFramePr/>
                <a:graphic xmlns:a="http://schemas.openxmlformats.org/drawingml/2006/main">
                  <a:graphicData uri="http://schemas.microsoft.com/office/word/2010/wordprocessingShape">
                    <wps:wsp>
                      <wps:cNvSpPr/>
                      <wps:spPr>
                        <a:xfrm rot="16200000">
                          <a:off x="0" y="0"/>
                          <a:ext cx="133985" cy="1771650"/>
                        </a:xfrm>
                        <a:prstGeom prst="leftBracket">
                          <a:avLst/>
                        </a:prstGeom>
                        <a:noFill/>
                        <a:ln w="28575"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496088" id="Левая круглая скобка 78" o:spid="_x0000_s1026" type="#_x0000_t85" style="position:absolute;margin-left:269.7pt;margin-top:117.25pt;width:10.55pt;height:139.5pt;rotation:-9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" adj="136" strokecolor="#002060" strokeweight="2.25pt">
                <v:stroke joinstyle="miter"/>
              </v:shape>
            </w:pict>
          </mc:Fallback>
        </mc:AlternateContent>
      </w:r>
      <w:r w:rsidRPr="008D7DF9">
        <w:rPr>
          <w:rFonts w:ascii="Times New Roman" w:eastAsia="Calibri" w:hAnsi="Times New Roman" w:cs="Times New Roman"/>
          <w:noProof/>
          <w:lang w:eastAsia="ru-RU"/>
        </w:rPr>
        <w:drawing>
          <wp:inline distT="0" distB="0" distL="0" distR="0" wp14:anchorId="6F1843E0" wp14:editId="10F0E2E3">
            <wp:extent cx="4572000" cy="2743200"/>
            <wp:effectExtent l="0" t="0" r="0" b="0"/>
            <wp:docPr id="72" name="Диаграмма 72">
              <a:extLst xmlns:a="http://schemas.openxmlformats.org/drawingml/2006/main">
                <a:ext uri="{FF2B5EF4-FFF2-40B4-BE49-F238E27FC236}">
                  <a16:creationId xmlns:a16="http://schemas.microsoft.com/office/drawing/2014/main" id="{F2E33B19-3148-415F-90AF-39469B6547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476F3666" w14:textId="2B660698" w:rsidR="00D64532" w:rsidRDefault="00D64532" w:rsidP="00D64532">
      <w:pPr>
        <w:spacing w:after="0" w:line="276" w:lineRule="auto"/>
        <w:jc w:val="center"/>
        <w:rPr>
          <w:rFonts w:ascii="Times New Roman" w:eastAsia="Calibri" w:hAnsi="Times New Roman" w:cs="Times New Roman"/>
          <w:sz w:val="28"/>
          <w:szCs w:val="28"/>
        </w:rPr>
      </w:pPr>
      <w:r w:rsidRPr="005C28CE">
        <w:rPr>
          <w:rFonts w:ascii="Times New Roman" w:eastAsia="Calibri" w:hAnsi="Times New Roman" w:cs="Times New Roman"/>
          <w:sz w:val="28"/>
          <w:szCs w:val="28"/>
        </w:rPr>
        <w:t xml:space="preserve">Рисунок </w:t>
      </w:r>
      <w:r w:rsidR="00DD4F23" w:rsidRPr="005C28CE">
        <w:rPr>
          <w:rFonts w:ascii="Times New Roman" w:eastAsia="Calibri" w:hAnsi="Times New Roman" w:cs="Times New Roman"/>
          <w:sz w:val="28"/>
          <w:szCs w:val="28"/>
        </w:rPr>
        <w:t>4</w:t>
      </w:r>
      <w:r w:rsidRPr="005C28CE">
        <w:rPr>
          <w:rFonts w:ascii="Times New Roman" w:eastAsia="Calibri" w:hAnsi="Times New Roman" w:cs="Times New Roman"/>
          <w:sz w:val="28"/>
          <w:szCs w:val="28"/>
        </w:rPr>
        <w:t>.1 – Уровень билирубина у экспериментальных животных с НАЖБП</w:t>
      </w:r>
    </w:p>
    <w:p w14:paraId="3F93CFE8" w14:textId="753FFFDD" w:rsidR="005C28CE" w:rsidRDefault="005C28CE" w:rsidP="005C28CE">
      <w:pPr>
        <w:spacing w:after="0" w:line="276" w:lineRule="auto"/>
        <w:ind w:left="1416"/>
        <w:rPr>
          <w:rFonts w:ascii="Times New Roman" w:eastAsia="Calibri" w:hAnsi="Times New Roman" w:cs="Times New Roman"/>
          <w:sz w:val="28"/>
          <w:szCs w:val="28"/>
        </w:rPr>
      </w:pPr>
      <w:r w:rsidRPr="005C28CE">
        <w:rPr>
          <w:rFonts w:ascii="Times New Roman" w:eastAsia="Calibri" w:hAnsi="Times New Roman" w:cs="Times New Roman"/>
          <w:i/>
          <w:iCs/>
        </w:rPr>
        <w:t>Примечан</w:t>
      </w:r>
      <w:r>
        <w:rPr>
          <w:rFonts w:ascii="Times New Roman" w:eastAsia="Calibri" w:hAnsi="Times New Roman" w:cs="Times New Roman"/>
          <w:i/>
          <w:iCs/>
        </w:rPr>
        <w:t>ия</w:t>
      </w:r>
      <w:r>
        <w:rPr>
          <w:rFonts w:ascii="Times New Roman" w:eastAsia="Calibri" w:hAnsi="Times New Roman" w:cs="Times New Roman"/>
          <w:sz w:val="28"/>
          <w:szCs w:val="28"/>
        </w:rPr>
        <w:t xml:space="preserve">: </w:t>
      </w:r>
    </w:p>
    <w:p w14:paraId="3E209D82" w14:textId="77777777" w:rsidR="005C28CE" w:rsidRPr="005C28CE" w:rsidRDefault="005C28CE" w:rsidP="005C28CE">
      <w:pPr>
        <w:pStyle w:val="a3"/>
        <w:numPr>
          <w:ilvl w:val="0"/>
          <w:numId w:val="22"/>
        </w:numPr>
        <w:spacing w:after="0" w:line="276" w:lineRule="auto"/>
        <w:rPr>
          <w:rFonts w:ascii="Times New Roman" w:eastAsia="Calibri" w:hAnsi="Times New Roman" w:cs="Times New Roman"/>
          <w:i/>
          <w:iCs/>
        </w:rPr>
      </w:pPr>
      <w:r w:rsidRPr="005C28CE">
        <w:rPr>
          <w:rFonts w:ascii="Times New Roman" w:eastAsia="Calibri" w:hAnsi="Times New Roman" w:cs="Times New Roman"/>
          <w:i/>
          <w:iCs/>
        </w:rPr>
        <w:t>ФЖД-диета, богатая фруктозой и жиром</w:t>
      </w:r>
    </w:p>
    <w:p w14:paraId="254D2B1E" w14:textId="00BBC27B" w:rsidR="005C28CE" w:rsidRPr="005C28CE" w:rsidRDefault="00D64532" w:rsidP="005C28CE">
      <w:pPr>
        <w:pStyle w:val="a3"/>
        <w:numPr>
          <w:ilvl w:val="0"/>
          <w:numId w:val="22"/>
        </w:numPr>
        <w:spacing w:after="0" w:line="276" w:lineRule="auto"/>
        <w:rPr>
          <w:rFonts w:ascii="Times New Roman" w:eastAsia="Calibri" w:hAnsi="Times New Roman" w:cs="Times New Roman"/>
          <w:i/>
          <w:iCs/>
        </w:rPr>
      </w:pPr>
      <w:r w:rsidRPr="005C28CE">
        <w:rPr>
          <w:rFonts w:ascii="Times New Roman" w:eastAsia="Calibri" w:hAnsi="Times New Roman" w:cs="Times New Roman"/>
          <w:i/>
          <w:iCs/>
        </w:rPr>
        <w:t>КГ-1 – контрольная группа в низкогорье</w:t>
      </w:r>
    </w:p>
    <w:p w14:paraId="7DF3F1CF" w14:textId="77777777" w:rsidR="005C28CE" w:rsidRPr="005C28CE" w:rsidRDefault="00D64532" w:rsidP="005C28CE">
      <w:pPr>
        <w:pStyle w:val="a3"/>
        <w:numPr>
          <w:ilvl w:val="0"/>
          <w:numId w:val="22"/>
        </w:numPr>
        <w:spacing w:after="0" w:line="276" w:lineRule="auto"/>
        <w:rPr>
          <w:rFonts w:ascii="Times New Roman" w:eastAsia="Calibri" w:hAnsi="Times New Roman" w:cs="Times New Roman"/>
          <w:i/>
          <w:iCs/>
        </w:rPr>
      </w:pPr>
      <w:r w:rsidRPr="005C28CE">
        <w:rPr>
          <w:rFonts w:ascii="Times New Roman" w:eastAsia="Calibri" w:hAnsi="Times New Roman" w:cs="Times New Roman"/>
          <w:i/>
          <w:iCs/>
        </w:rPr>
        <w:t>КГ-2 – контрольная группа в высокогорье</w:t>
      </w:r>
    </w:p>
    <w:p w14:paraId="14291085" w14:textId="77777777" w:rsidR="005C28CE" w:rsidRPr="005C28CE" w:rsidRDefault="00D64532" w:rsidP="005C28CE">
      <w:pPr>
        <w:pStyle w:val="a3"/>
        <w:numPr>
          <w:ilvl w:val="0"/>
          <w:numId w:val="22"/>
        </w:numPr>
        <w:spacing w:after="0" w:line="276" w:lineRule="auto"/>
        <w:rPr>
          <w:rFonts w:ascii="Times New Roman" w:eastAsia="Calibri" w:hAnsi="Times New Roman" w:cs="Times New Roman"/>
          <w:i/>
          <w:iCs/>
        </w:rPr>
      </w:pPr>
      <w:r w:rsidRPr="005C28CE">
        <w:rPr>
          <w:rFonts w:ascii="Times New Roman" w:eastAsia="Calibri" w:hAnsi="Times New Roman" w:cs="Times New Roman"/>
          <w:i/>
          <w:iCs/>
        </w:rPr>
        <w:lastRenderedPageBreak/>
        <w:t>ОГ 1, 2 – основные группы в низкогорье на 5-й и 10-й неделе ФЖД</w:t>
      </w:r>
    </w:p>
    <w:p w14:paraId="1086D188" w14:textId="0447603E" w:rsidR="00D64532" w:rsidRPr="005C28CE" w:rsidRDefault="00D64532" w:rsidP="005C28CE">
      <w:pPr>
        <w:pStyle w:val="a3"/>
        <w:numPr>
          <w:ilvl w:val="0"/>
          <w:numId w:val="22"/>
        </w:numPr>
        <w:spacing w:after="0" w:line="276" w:lineRule="auto"/>
        <w:rPr>
          <w:rFonts w:ascii="Times New Roman" w:eastAsia="Calibri" w:hAnsi="Times New Roman" w:cs="Times New Roman"/>
          <w:i/>
          <w:iCs/>
        </w:rPr>
      </w:pPr>
      <w:r w:rsidRPr="005C28CE">
        <w:rPr>
          <w:rFonts w:ascii="Times New Roman" w:eastAsia="Calibri" w:hAnsi="Times New Roman" w:cs="Times New Roman"/>
          <w:i/>
          <w:iCs/>
        </w:rPr>
        <w:t>ОГ 3, 4 – основные группы в барокамере на 5-й и 10-й неделе ФЖД</w:t>
      </w:r>
      <w:r w:rsidR="005C28CE" w:rsidRPr="005C28CE">
        <w:rPr>
          <w:rFonts w:ascii="Times New Roman" w:eastAsia="Calibri" w:hAnsi="Times New Roman" w:cs="Times New Roman"/>
          <w:i/>
          <w:iCs/>
        </w:rPr>
        <w:t>.</w:t>
      </w:r>
    </w:p>
    <w:p w14:paraId="1F210628" w14:textId="77777777" w:rsidR="00D64532" w:rsidRPr="008D7DF9" w:rsidRDefault="00D64532" w:rsidP="00D64532">
      <w:pPr>
        <w:spacing w:after="0" w:line="360" w:lineRule="auto"/>
        <w:ind w:firstLine="708"/>
        <w:jc w:val="both"/>
        <w:rPr>
          <w:rFonts w:ascii="Times New Roman" w:eastAsia="Calibri" w:hAnsi="Times New Roman" w:cs="Times New Roman"/>
          <w:sz w:val="28"/>
          <w:szCs w:val="28"/>
        </w:rPr>
      </w:pPr>
    </w:p>
    <w:p w14:paraId="50F5E567" w14:textId="1605C50A"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Обращает на себя внимание синдром цитолиза, проявляющийся повышением АЛТ и АСТ у животных на ФЖД, находящихся в условиях низкогорья и барокамерной гипоксии в течение 5-й и 10-й недель (таблица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 xml:space="preserve">.2). Наблюдаются статистически значимые низкие показатели АЛТ у животных в условиях барокамеры на 5-й и 10-й неделе по сравнению с низкогорными животными (р </w:t>
      </w:r>
      <w:proofErr w:type="gramStart"/>
      <w:r w:rsidRPr="008D7DF9">
        <w:rPr>
          <w:rFonts w:ascii="Times New Roman" w:eastAsia="Calibri" w:hAnsi="Times New Roman" w:cs="Times New Roman"/>
          <w:sz w:val="28"/>
          <w:szCs w:val="28"/>
        </w:rPr>
        <w:t>&lt; 0,001</w:t>
      </w:r>
      <w:proofErr w:type="gramEnd"/>
      <w:r w:rsidRPr="008D7DF9">
        <w:rPr>
          <w:rFonts w:ascii="Times New Roman" w:eastAsia="Calibri" w:hAnsi="Times New Roman" w:cs="Times New Roman"/>
          <w:sz w:val="28"/>
          <w:szCs w:val="28"/>
        </w:rPr>
        <w:t xml:space="preserve">). Как видно </w:t>
      </w:r>
      <w:r w:rsidR="00BF01E2">
        <w:rPr>
          <w:rFonts w:ascii="Times New Roman" w:eastAsia="Calibri" w:hAnsi="Times New Roman" w:cs="Times New Roman"/>
          <w:sz w:val="28"/>
          <w:szCs w:val="28"/>
        </w:rPr>
        <w:t>из</w:t>
      </w:r>
      <w:r w:rsidRPr="008D7DF9">
        <w:rPr>
          <w:rFonts w:ascii="Times New Roman" w:eastAsia="Calibri" w:hAnsi="Times New Roman" w:cs="Times New Roman"/>
          <w:sz w:val="28"/>
          <w:szCs w:val="28"/>
        </w:rPr>
        <w:t xml:space="preserve"> рисунк</w:t>
      </w:r>
      <w:r w:rsidR="00BF01E2">
        <w:rPr>
          <w:rFonts w:ascii="Times New Roman" w:eastAsia="Calibri" w:hAnsi="Times New Roman" w:cs="Times New Roman"/>
          <w:sz w:val="28"/>
          <w:szCs w:val="28"/>
        </w:rPr>
        <w:t>а</w:t>
      </w:r>
      <w:r w:rsidRPr="008D7DF9">
        <w:rPr>
          <w:rFonts w:ascii="Times New Roman" w:eastAsia="Calibri" w:hAnsi="Times New Roman" w:cs="Times New Roman"/>
          <w:sz w:val="28"/>
          <w:szCs w:val="28"/>
        </w:rPr>
        <w:t xml:space="preserve">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 xml:space="preserve">.2, отмечается резкое повышение уровня АЛТ на 5-й неделе у животных, содержащихся на ФЖД в условиях низкогорья, тогда как </w:t>
      </w:r>
      <w:bookmarkStart w:id="12" w:name="_Hlk119157530"/>
      <w:r w:rsidRPr="008D7DF9">
        <w:rPr>
          <w:rFonts w:ascii="Times New Roman" w:eastAsia="Calibri" w:hAnsi="Times New Roman" w:cs="Times New Roman"/>
          <w:sz w:val="28"/>
          <w:szCs w:val="28"/>
        </w:rPr>
        <w:t>высокогорная группа отличается низким темпом прироста фермента на идентичной диете</w:t>
      </w:r>
      <w:bookmarkEnd w:id="12"/>
      <w:r w:rsidRPr="008D7DF9">
        <w:rPr>
          <w:rFonts w:ascii="Times New Roman" w:eastAsia="Calibri" w:hAnsi="Times New Roman" w:cs="Times New Roman"/>
          <w:sz w:val="28"/>
          <w:szCs w:val="28"/>
        </w:rPr>
        <w:t xml:space="preserve">. </w:t>
      </w:r>
    </w:p>
    <w:p w14:paraId="046E7517"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p>
    <w:p w14:paraId="1C8EB093" w14:textId="77777777" w:rsidR="00D64532" w:rsidRPr="008D7DF9" w:rsidRDefault="00D64532" w:rsidP="00D64532">
      <w:pPr>
        <w:spacing w:after="0" w:line="360" w:lineRule="auto"/>
        <w:ind w:firstLine="708"/>
        <w:jc w:val="both"/>
        <w:rPr>
          <w:rFonts w:ascii="Times New Roman" w:eastAsia="Calibri" w:hAnsi="Times New Roman" w:cs="Times New Roman"/>
          <w:sz w:val="28"/>
          <w:szCs w:val="28"/>
        </w:rPr>
      </w:pPr>
      <w:r w:rsidRPr="008D7DF9">
        <w:rPr>
          <w:rFonts w:ascii="Times New Roman" w:eastAsia="Calibri" w:hAnsi="Times New Roman" w:cs="Times New Roman"/>
          <w:noProof/>
          <w:sz w:val="24"/>
          <w:szCs w:val="24"/>
          <w:lang w:eastAsia="ru-RU"/>
        </w:rPr>
        <w:drawing>
          <wp:inline distT="0" distB="0" distL="0" distR="0" wp14:anchorId="043CD158" wp14:editId="2C37DD42">
            <wp:extent cx="3627792" cy="2089449"/>
            <wp:effectExtent l="19050" t="19050" r="10795" b="25400"/>
            <wp:docPr id="73" name="Диаграмма 73">
              <a:extLst xmlns:a="http://schemas.openxmlformats.org/drawingml/2006/main">
                <a:ext uri="{FF2B5EF4-FFF2-40B4-BE49-F238E27FC236}">
                  <a16:creationId xmlns:a16="http://schemas.microsoft.com/office/drawing/2014/main" id="{8D49C41B-4F5C-4033-8942-CEB475E406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2918BA3D" w14:textId="4A8BACD1" w:rsidR="00D64532" w:rsidRPr="005C28CE" w:rsidRDefault="00D64532" w:rsidP="00D64532">
      <w:pPr>
        <w:spacing w:after="0" w:line="276" w:lineRule="auto"/>
        <w:ind w:hanging="142"/>
        <w:jc w:val="center"/>
        <w:rPr>
          <w:rFonts w:ascii="Times New Roman" w:eastAsia="Calibri" w:hAnsi="Times New Roman" w:cs="Times New Roman"/>
          <w:sz w:val="28"/>
          <w:szCs w:val="28"/>
        </w:rPr>
      </w:pPr>
      <w:r w:rsidRPr="005C28CE">
        <w:rPr>
          <w:rFonts w:ascii="Times New Roman" w:eastAsia="Calibri" w:hAnsi="Times New Roman" w:cs="Times New Roman"/>
          <w:sz w:val="28"/>
          <w:szCs w:val="28"/>
        </w:rPr>
        <w:t xml:space="preserve">Рисунок </w:t>
      </w:r>
      <w:r w:rsidR="00DD4F23" w:rsidRPr="005C28CE">
        <w:rPr>
          <w:rFonts w:ascii="Times New Roman" w:eastAsia="Calibri" w:hAnsi="Times New Roman" w:cs="Times New Roman"/>
          <w:sz w:val="28"/>
          <w:szCs w:val="28"/>
        </w:rPr>
        <w:t>4</w:t>
      </w:r>
      <w:r w:rsidRPr="005C28CE">
        <w:rPr>
          <w:rFonts w:ascii="Times New Roman" w:eastAsia="Calibri" w:hAnsi="Times New Roman" w:cs="Times New Roman"/>
          <w:sz w:val="28"/>
          <w:szCs w:val="28"/>
        </w:rPr>
        <w:t xml:space="preserve">.2 – Динамика АЛТ у экспериментальных животных с НАЖБП </w:t>
      </w:r>
    </w:p>
    <w:p w14:paraId="5F592D2E" w14:textId="77777777" w:rsidR="005C28CE" w:rsidRDefault="00D64532" w:rsidP="00D64532">
      <w:pPr>
        <w:spacing w:after="0" w:line="276" w:lineRule="auto"/>
        <w:ind w:hanging="142"/>
        <w:jc w:val="center"/>
        <w:rPr>
          <w:rFonts w:ascii="Times New Roman" w:eastAsia="Calibri" w:hAnsi="Times New Roman" w:cs="Times New Roman"/>
          <w:sz w:val="28"/>
          <w:szCs w:val="28"/>
        </w:rPr>
      </w:pPr>
      <w:r w:rsidRPr="005C28CE">
        <w:rPr>
          <w:rFonts w:ascii="Times New Roman" w:eastAsia="Calibri" w:hAnsi="Times New Roman" w:cs="Times New Roman"/>
          <w:sz w:val="28"/>
          <w:szCs w:val="28"/>
        </w:rPr>
        <w:t>в условиях низкогорья (</w:t>
      </w:r>
      <w:proofErr w:type="spellStart"/>
      <w:r w:rsidRPr="005C28CE">
        <w:rPr>
          <w:rFonts w:ascii="Times New Roman" w:eastAsia="Calibri" w:hAnsi="Times New Roman" w:cs="Times New Roman"/>
          <w:sz w:val="28"/>
          <w:szCs w:val="28"/>
        </w:rPr>
        <w:t>нг</w:t>
      </w:r>
      <w:proofErr w:type="spellEnd"/>
      <w:r w:rsidRPr="005C28CE">
        <w:rPr>
          <w:rFonts w:ascii="Times New Roman" w:eastAsia="Calibri" w:hAnsi="Times New Roman" w:cs="Times New Roman"/>
          <w:sz w:val="28"/>
          <w:szCs w:val="28"/>
        </w:rPr>
        <w:t>) и климатической барокамеры (</w:t>
      </w:r>
      <w:proofErr w:type="spellStart"/>
      <w:r w:rsidRPr="005C28CE">
        <w:rPr>
          <w:rFonts w:ascii="Times New Roman" w:eastAsia="Calibri" w:hAnsi="Times New Roman" w:cs="Times New Roman"/>
          <w:sz w:val="28"/>
          <w:szCs w:val="28"/>
        </w:rPr>
        <w:t>вг</w:t>
      </w:r>
      <w:proofErr w:type="spellEnd"/>
      <w:r w:rsidRPr="005C28CE">
        <w:rPr>
          <w:rFonts w:ascii="Times New Roman" w:eastAsia="Calibri" w:hAnsi="Times New Roman" w:cs="Times New Roman"/>
          <w:sz w:val="28"/>
          <w:szCs w:val="28"/>
        </w:rPr>
        <w:t>)</w:t>
      </w:r>
    </w:p>
    <w:p w14:paraId="7B271D9E" w14:textId="728B60E4" w:rsidR="005C28CE" w:rsidRPr="005C28CE" w:rsidRDefault="005C28CE" w:rsidP="005C28CE">
      <w:pPr>
        <w:tabs>
          <w:tab w:val="left" w:pos="1701"/>
        </w:tabs>
        <w:spacing w:after="0" w:line="276" w:lineRule="auto"/>
        <w:ind w:left="1416"/>
        <w:rPr>
          <w:rFonts w:ascii="Times New Roman" w:eastAsia="Calibri" w:hAnsi="Times New Roman" w:cs="Times New Roman"/>
          <w:i/>
          <w:iCs/>
        </w:rPr>
      </w:pPr>
      <w:r w:rsidRPr="005C28CE">
        <w:rPr>
          <w:rFonts w:ascii="Times New Roman" w:eastAsia="Calibri" w:hAnsi="Times New Roman" w:cs="Times New Roman"/>
          <w:i/>
          <w:iCs/>
        </w:rPr>
        <w:t>Примечани</w:t>
      </w:r>
      <w:r>
        <w:rPr>
          <w:rFonts w:ascii="Times New Roman" w:eastAsia="Calibri" w:hAnsi="Times New Roman" w:cs="Times New Roman"/>
          <w:i/>
          <w:iCs/>
        </w:rPr>
        <w:t>я</w:t>
      </w:r>
      <w:r w:rsidRPr="005C28CE">
        <w:rPr>
          <w:rFonts w:ascii="Times New Roman" w:eastAsia="Calibri" w:hAnsi="Times New Roman" w:cs="Times New Roman"/>
          <w:i/>
          <w:iCs/>
        </w:rPr>
        <w:t xml:space="preserve">: </w:t>
      </w:r>
    </w:p>
    <w:p w14:paraId="415AD9F7" w14:textId="74D4BAF8" w:rsidR="005C28CE" w:rsidRPr="005C28CE" w:rsidRDefault="005C28CE" w:rsidP="005C28CE">
      <w:pPr>
        <w:pStyle w:val="a3"/>
        <w:numPr>
          <w:ilvl w:val="0"/>
          <w:numId w:val="23"/>
        </w:numPr>
        <w:tabs>
          <w:tab w:val="left" w:pos="1701"/>
        </w:tabs>
        <w:spacing w:after="0" w:line="276" w:lineRule="auto"/>
        <w:ind w:left="1416" w:firstLine="0"/>
        <w:rPr>
          <w:rFonts w:ascii="Times New Roman" w:eastAsia="Calibri" w:hAnsi="Times New Roman" w:cs="Times New Roman"/>
          <w:i/>
          <w:iCs/>
        </w:rPr>
      </w:pPr>
      <w:r w:rsidRPr="005C28CE">
        <w:rPr>
          <w:rFonts w:ascii="Times New Roman" w:eastAsia="Calibri" w:hAnsi="Times New Roman" w:cs="Times New Roman"/>
          <w:i/>
          <w:iCs/>
        </w:rPr>
        <w:t>1 – контроль</w:t>
      </w:r>
    </w:p>
    <w:p w14:paraId="52AAACF2" w14:textId="77777777" w:rsidR="005C28CE" w:rsidRPr="005C28CE" w:rsidRDefault="00D64532" w:rsidP="005C28CE">
      <w:pPr>
        <w:pStyle w:val="a3"/>
        <w:numPr>
          <w:ilvl w:val="0"/>
          <w:numId w:val="23"/>
        </w:numPr>
        <w:tabs>
          <w:tab w:val="left" w:pos="1701"/>
        </w:tabs>
        <w:spacing w:after="0" w:line="276" w:lineRule="auto"/>
        <w:ind w:left="1416" w:firstLine="0"/>
        <w:rPr>
          <w:rFonts w:ascii="Times New Roman" w:eastAsia="Calibri" w:hAnsi="Times New Roman" w:cs="Times New Roman"/>
          <w:i/>
          <w:iCs/>
        </w:rPr>
      </w:pPr>
      <w:r w:rsidRPr="005C28CE">
        <w:rPr>
          <w:rFonts w:ascii="Times New Roman" w:eastAsia="Calibri" w:hAnsi="Times New Roman" w:cs="Times New Roman"/>
          <w:i/>
          <w:iCs/>
        </w:rPr>
        <w:t>2 – на 5-й неделе ФЖД</w:t>
      </w:r>
    </w:p>
    <w:p w14:paraId="2B02C146" w14:textId="77777777" w:rsidR="005C28CE" w:rsidRDefault="00D64532" w:rsidP="005C28CE">
      <w:pPr>
        <w:pStyle w:val="a3"/>
        <w:numPr>
          <w:ilvl w:val="0"/>
          <w:numId w:val="23"/>
        </w:numPr>
        <w:tabs>
          <w:tab w:val="left" w:pos="1701"/>
        </w:tabs>
        <w:spacing w:after="0" w:line="276" w:lineRule="auto"/>
        <w:ind w:left="1416" w:firstLine="0"/>
        <w:rPr>
          <w:rFonts w:ascii="Times New Roman" w:eastAsia="Calibri" w:hAnsi="Times New Roman" w:cs="Times New Roman"/>
          <w:i/>
          <w:iCs/>
        </w:rPr>
      </w:pPr>
      <w:r w:rsidRPr="005C28CE">
        <w:rPr>
          <w:rFonts w:ascii="Times New Roman" w:eastAsia="Calibri" w:hAnsi="Times New Roman" w:cs="Times New Roman"/>
          <w:i/>
          <w:iCs/>
        </w:rPr>
        <w:t>3 – на 10-й неделе ФЖД</w:t>
      </w:r>
      <w:r w:rsidR="005C28CE" w:rsidRPr="005C28CE">
        <w:rPr>
          <w:rFonts w:ascii="Times New Roman" w:eastAsia="Calibri" w:hAnsi="Times New Roman" w:cs="Times New Roman"/>
          <w:i/>
          <w:iCs/>
        </w:rPr>
        <w:t xml:space="preserve"> </w:t>
      </w:r>
    </w:p>
    <w:p w14:paraId="019CA020" w14:textId="6A21BC5D" w:rsidR="00D64532" w:rsidRPr="005C28CE" w:rsidRDefault="005C28CE" w:rsidP="007930F3">
      <w:pPr>
        <w:pStyle w:val="a3"/>
        <w:numPr>
          <w:ilvl w:val="0"/>
          <w:numId w:val="23"/>
        </w:numPr>
        <w:tabs>
          <w:tab w:val="left" w:pos="1701"/>
        </w:tabs>
        <w:spacing w:after="0" w:line="276" w:lineRule="auto"/>
        <w:ind w:left="1416" w:firstLine="0"/>
        <w:rPr>
          <w:rFonts w:ascii="Times New Roman" w:eastAsia="Calibri" w:hAnsi="Times New Roman" w:cs="Times New Roman"/>
          <w:i/>
          <w:iCs/>
        </w:rPr>
      </w:pPr>
      <w:r w:rsidRPr="005C28CE">
        <w:rPr>
          <w:rFonts w:ascii="Times New Roman" w:eastAsia="Calibri" w:hAnsi="Times New Roman" w:cs="Times New Roman"/>
          <w:i/>
          <w:iCs/>
        </w:rPr>
        <w:t>ФЖД-диета, богатая фруктозой и жиром.</w:t>
      </w:r>
    </w:p>
    <w:p w14:paraId="70B7938F" w14:textId="77777777" w:rsidR="00D64532" w:rsidRPr="008D7DF9" w:rsidRDefault="00D64532" w:rsidP="00D64532">
      <w:pPr>
        <w:spacing w:after="0" w:line="360" w:lineRule="auto"/>
        <w:ind w:firstLine="708"/>
        <w:jc w:val="both"/>
        <w:rPr>
          <w:rFonts w:ascii="Times New Roman" w:eastAsia="Calibri" w:hAnsi="Times New Roman" w:cs="Times New Roman"/>
          <w:sz w:val="28"/>
          <w:szCs w:val="28"/>
        </w:rPr>
      </w:pPr>
    </w:p>
    <w:p w14:paraId="4DA4CE09" w14:textId="1F577E92"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Как видно в табл</w:t>
      </w:r>
      <w:r w:rsidR="005C28CE">
        <w:rPr>
          <w:rFonts w:ascii="Times New Roman" w:eastAsia="Calibri" w:hAnsi="Times New Roman" w:cs="Times New Roman"/>
          <w:sz w:val="28"/>
          <w:szCs w:val="28"/>
        </w:rPr>
        <w:t>.</w:t>
      </w:r>
      <w:r w:rsidRPr="008D7DF9">
        <w:rPr>
          <w:rFonts w:ascii="Times New Roman" w:eastAsia="Calibri" w:hAnsi="Times New Roman" w:cs="Times New Roman"/>
          <w:sz w:val="28"/>
          <w:szCs w:val="28"/>
        </w:rPr>
        <w:t xml:space="preserve">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 xml:space="preserve">.2, уровень АСТ имел аналогичную тенденцию к повышению на 5-й и 10-й неделях ФЖД. Наибольший прирост АСТ у животных наблюдался на 10-й неделе ФЖД, значение которого был достоверно выше в низкогорной группе (p </w:t>
      </w:r>
      <w:proofErr w:type="gramStart"/>
      <w:r w:rsidRPr="008D7DF9">
        <w:rPr>
          <w:rFonts w:ascii="Times New Roman" w:eastAsia="Calibri" w:hAnsi="Times New Roman" w:cs="Times New Roman"/>
          <w:sz w:val="28"/>
          <w:szCs w:val="28"/>
        </w:rPr>
        <w:t>&lt; 0</w:t>
      </w:r>
      <w:proofErr w:type="gramEnd"/>
      <w:r w:rsidRPr="008D7DF9">
        <w:rPr>
          <w:rFonts w:ascii="Times New Roman" w:eastAsia="Calibri" w:hAnsi="Times New Roman" w:cs="Times New Roman"/>
          <w:sz w:val="28"/>
          <w:szCs w:val="28"/>
        </w:rPr>
        <w:t xml:space="preserve">,05). К 10-й неделе у животных </w:t>
      </w:r>
      <w:r w:rsidRPr="008D7DF9">
        <w:rPr>
          <w:rFonts w:ascii="Times New Roman" w:eastAsia="Calibri" w:hAnsi="Times New Roman" w:cs="Times New Roman"/>
          <w:sz w:val="28"/>
          <w:szCs w:val="28"/>
        </w:rPr>
        <w:lastRenderedPageBreak/>
        <w:t>обеих высот уровень АСТ вырос более 5 норм, когда прирост фермента АЛТ составлял 4 нормы у низкогорных животных, и всего 1,5 нормы у животных, подвергшихся барокамерной гипоксии.</w:t>
      </w:r>
    </w:p>
    <w:p w14:paraId="468102AA" w14:textId="40A563F0"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Со стороны углеводного обмена (</w:t>
      </w:r>
      <w:proofErr w:type="spellStart"/>
      <w:r w:rsidR="005C28CE" w:rsidRPr="008D7DF9">
        <w:rPr>
          <w:rFonts w:ascii="Times New Roman" w:eastAsia="Calibri" w:hAnsi="Times New Roman" w:cs="Times New Roman"/>
          <w:sz w:val="28"/>
          <w:szCs w:val="28"/>
        </w:rPr>
        <w:t>см.</w:t>
      </w:r>
      <w:r w:rsidRPr="008D7DF9">
        <w:rPr>
          <w:rFonts w:ascii="Times New Roman" w:eastAsia="Calibri" w:hAnsi="Times New Roman" w:cs="Times New Roman"/>
          <w:sz w:val="28"/>
          <w:szCs w:val="28"/>
        </w:rPr>
        <w:t>табл</w:t>
      </w:r>
      <w:proofErr w:type="spellEnd"/>
      <w:r w:rsidR="005C28CE">
        <w:rPr>
          <w:rFonts w:ascii="Times New Roman" w:eastAsia="Calibri" w:hAnsi="Times New Roman" w:cs="Times New Roman"/>
          <w:sz w:val="28"/>
          <w:szCs w:val="28"/>
        </w:rPr>
        <w:t xml:space="preserve">.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 xml:space="preserve">.2), в виде показателя глюкозы крови, статистически значимых различий между основными группами низкогорных и высокогорных животных не наблюдалось. Рацион, богатый углеводами и жиром на 5-й неделе у низкогорных животных отличался значимым приростом уровня глюкозы с р </w:t>
      </w:r>
      <w:proofErr w:type="gramStart"/>
      <w:r w:rsidRPr="008D7DF9">
        <w:rPr>
          <w:rFonts w:ascii="Times New Roman" w:eastAsia="Calibri" w:hAnsi="Times New Roman" w:cs="Times New Roman"/>
          <w:sz w:val="28"/>
          <w:szCs w:val="28"/>
        </w:rPr>
        <w:t>&lt; 0</w:t>
      </w:r>
      <w:proofErr w:type="gramEnd"/>
      <w:r w:rsidRPr="008D7DF9">
        <w:rPr>
          <w:rFonts w:ascii="Times New Roman" w:eastAsia="Calibri" w:hAnsi="Times New Roman" w:cs="Times New Roman"/>
          <w:sz w:val="28"/>
          <w:szCs w:val="28"/>
        </w:rPr>
        <w:t>,05, который продолжал расти к 10-й неделе. У животных под воздействием барокамерной гипоксии наибольший прирост глюкозы крови отмечался на 5-й неделе с тенденцией к уменьшению на 10-й неделе.</w:t>
      </w:r>
    </w:p>
    <w:p w14:paraId="5E5013F7" w14:textId="325FC9EA"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У животных, находящихся в условиях климатической барокамеры, показатели липидного спектра статистически значимо отличались от низкогорной группы. В обеих основных группах отмечалось двукратное повышение ОХ в ответ на рацион, богатый углеводами и жирами, к 10-й неделе (табл</w:t>
      </w:r>
      <w:r w:rsidR="005C28CE">
        <w:rPr>
          <w:rFonts w:ascii="Times New Roman" w:eastAsia="Calibri" w:hAnsi="Times New Roman" w:cs="Times New Roman"/>
          <w:sz w:val="28"/>
          <w:szCs w:val="28"/>
        </w:rPr>
        <w:t>.</w:t>
      </w:r>
      <w:r w:rsidRPr="008D7DF9">
        <w:rPr>
          <w:rFonts w:ascii="Times New Roman" w:eastAsia="Calibri" w:hAnsi="Times New Roman" w:cs="Times New Roman"/>
          <w:sz w:val="28"/>
          <w:szCs w:val="28"/>
        </w:rPr>
        <w:t xml:space="preserve">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 xml:space="preserve">.3). В отличие от других показателей, статистически значимый прирост на 5-й неделе был характерен для ТГ как в условиях низкогорья, так и в условиях барокамерной гипоксии с р </w:t>
      </w:r>
      <w:proofErr w:type="gramStart"/>
      <w:r w:rsidRPr="008D7DF9">
        <w:rPr>
          <w:rFonts w:ascii="Times New Roman" w:eastAsia="Calibri" w:hAnsi="Times New Roman" w:cs="Times New Roman"/>
          <w:sz w:val="28"/>
          <w:szCs w:val="28"/>
        </w:rPr>
        <w:t>&lt; 0,001</w:t>
      </w:r>
      <w:proofErr w:type="gramEnd"/>
      <w:r w:rsidRPr="008D7DF9">
        <w:rPr>
          <w:rFonts w:ascii="Times New Roman" w:eastAsia="Calibri" w:hAnsi="Times New Roman" w:cs="Times New Roman"/>
          <w:sz w:val="28"/>
          <w:szCs w:val="28"/>
        </w:rPr>
        <w:t xml:space="preserve">. Привлекает внимание тот факт, что по мере нахождения на ФЖД в низкогорной группе животных отмечался постепенный рост ОХ, ЛПНП и ТГ, тогда как у животных в условиях </w:t>
      </w:r>
      <w:proofErr w:type="spellStart"/>
      <w:r w:rsidRPr="008D7DF9">
        <w:rPr>
          <w:rFonts w:ascii="Times New Roman" w:eastAsia="Calibri" w:hAnsi="Times New Roman" w:cs="Times New Roman"/>
          <w:sz w:val="28"/>
          <w:szCs w:val="28"/>
        </w:rPr>
        <w:t>гипобарической</w:t>
      </w:r>
      <w:proofErr w:type="spellEnd"/>
      <w:r w:rsidRPr="008D7DF9">
        <w:rPr>
          <w:rFonts w:ascii="Times New Roman" w:eastAsia="Calibri" w:hAnsi="Times New Roman" w:cs="Times New Roman"/>
          <w:sz w:val="28"/>
          <w:szCs w:val="28"/>
        </w:rPr>
        <w:t xml:space="preserve"> гипоксии наибольший рост отмечался на 5-й неделе с тенденцией к уменьшению на 10-й неделе. Антиатерогенный липопротеин (ЛПВП) у барокамерных животных статистически значимо отличался высокими цифрами как на 5-й неделе, так и на 10-й неделе. </w:t>
      </w:r>
    </w:p>
    <w:p w14:paraId="411ACD43" w14:textId="77777777" w:rsidR="00D64532" w:rsidRPr="008D7DF9" w:rsidRDefault="00D64532" w:rsidP="00D64532">
      <w:pPr>
        <w:spacing w:after="0" w:line="360" w:lineRule="auto"/>
        <w:ind w:firstLine="567"/>
        <w:jc w:val="both"/>
        <w:rPr>
          <w:rFonts w:ascii="Times New Roman" w:eastAsia="Calibri" w:hAnsi="Times New Roman" w:cs="Times New Roman"/>
          <w:b/>
          <w:bCs/>
          <w:sz w:val="24"/>
          <w:szCs w:val="24"/>
        </w:rPr>
        <w:sectPr w:rsidR="00D64532" w:rsidRPr="008D7DF9">
          <w:footerReference w:type="default" r:id="rId42"/>
          <w:pgSz w:w="11906" w:h="16838"/>
          <w:pgMar w:top="1134" w:right="850" w:bottom="1134" w:left="1701" w:header="708" w:footer="708" w:gutter="0"/>
          <w:cols w:space="708"/>
          <w:docGrid w:linePitch="360"/>
        </w:sectPr>
      </w:pPr>
      <w:r w:rsidRPr="008D7DF9">
        <w:rPr>
          <w:rFonts w:ascii="Times New Roman" w:eastAsia="Calibri" w:hAnsi="Times New Roman" w:cs="Times New Roman"/>
          <w:sz w:val="28"/>
          <w:szCs w:val="28"/>
        </w:rPr>
        <w:t xml:space="preserve">Найдена статистически значимая связь средней силы между уровнем общего билирубина с АСТ, ОХ и ЛПНП (r = 0,565; r = 0,513; r = 0,521 с р </w:t>
      </w:r>
      <w:proofErr w:type="gramStart"/>
      <w:r w:rsidRPr="008D7DF9">
        <w:rPr>
          <w:rFonts w:ascii="Times New Roman" w:eastAsia="Calibri" w:hAnsi="Times New Roman" w:cs="Times New Roman"/>
          <w:sz w:val="28"/>
          <w:szCs w:val="28"/>
        </w:rPr>
        <w:t>&lt; 0,001</w:t>
      </w:r>
      <w:proofErr w:type="gramEnd"/>
      <w:r w:rsidRPr="008D7DF9">
        <w:rPr>
          <w:rFonts w:ascii="Times New Roman" w:eastAsia="Calibri" w:hAnsi="Times New Roman" w:cs="Times New Roman"/>
          <w:sz w:val="28"/>
          <w:szCs w:val="28"/>
        </w:rPr>
        <w:t>, соответственно).</w:t>
      </w:r>
    </w:p>
    <w:p w14:paraId="3C4157B6" w14:textId="1FD1DB19" w:rsidR="00D64532" w:rsidRPr="005C28CE" w:rsidRDefault="00D64532" w:rsidP="00D64532">
      <w:pPr>
        <w:spacing w:after="0" w:line="276" w:lineRule="auto"/>
        <w:jc w:val="center"/>
        <w:rPr>
          <w:rFonts w:ascii="Times New Roman" w:eastAsia="Calibri" w:hAnsi="Times New Roman" w:cs="Times New Roman"/>
          <w:bCs/>
          <w:sz w:val="28"/>
          <w:szCs w:val="28"/>
        </w:rPr>
      </w:pPr>
      <w:r w:rsidRPr="005C28CE">
        <w:rPr>
          <w:rFonts w:ascii="Times New Roman" w:eastAsia="Calibri" w:hAnsi="Times New Roman" w:cs="Times New Roman"/>
          <w:bCs/>
          <w:sz w:val="28"/>
          <w:szCs w:val="28"/>
        </w:rPr>
        <w:lastRenderedPageBreak/>
        <w:t xml:space="preserve">Таблица </w:t>
      </w:r>
      <w:r w:rsidR="00DD4F23" w:rsidRPr="005C28CE">
        <w:rPr>
          <w:rFonts w:ascii="Times New Roman" w:eastAsia="Calibri" w:hAnsi="Times New Roman" w:cs="Times New Roman"/>
          <w:bCs/>
          <w:sz w:val="28"/>
          <w:szCs w:val="28"/>
        </w:rPr>
        <w:t>4</w:t>
      </w:r>
      <w:r w:rsidRPr="005C28CE">
        <w:rPr>
          <w:rFonts w:ascii="Times New Roman" w:eastAsia="Calibri" w:hAnsi="Times New Roman" w:cs="Times New Roman"/>
          <w:bCs/>
          <w:sz w:val="28"/>
          <w:szCs w:val="28"/>
        </w:rPr>
        <w:t>.1</w:t>
      </w:r>
      <w:r w:rsidR="005C28CE">
        <w:rPr>
          <w:rFonts w:ascii="Times New Roman" w:eastAsia="Calibri" w:hAnsi="Times New Roman" w:cs="Times New Roman"/>
          <w:bCs/>
          <w:sz w:val="28"/>
          <w:szCs w:val="28"/>
        </w:rPr>
        <w:t>.</w:t>
      </w:r>
      <w:r w:rsidRPr="005C28CE">
        <w:rPr>
          <w:rFonts w:ascii="Times New Roman" w:eastAsia="Calibri" w:hAnsi="Times New Roman" w:cs="Times New Roman"/>
          <w:bCs/>
          <w:sz w:val="28"/>
          <w:szCs w:val="28"/>
        </w:rPr>
        <w:t xml:space="preserve"> – Показатели синтетической и пигментной функций печени у экспериментальных животных с НАЖБП </w:t>
      </w:r>
    </w:p>
    <w:p w14:paraId="31CEA8D3" w14:textId="77777777" w:rsidR="00D64532" w:rsidRPr="005C28CE" w:rsidRDefault="00D64532" w:rsidP="00D64532">
      <w:pPr>
        <w:spacing w:after="0" w:line="276" w:lineRule="auto"/>
        <w:jc w:val="center"/>
        <w:rPr>
          <w:rFonts w:ascii="Times New Roman" w:eastAsia="Calibri" w:hAnsi="Times New Roman" w:cs="Times New Roman"/>
          <w:bCs/>
          <w:sz w:val="28"/>
          <w:szCs w:val="28"/>
        </w:rPr>
      </w:pPr>
      <w:r w:rsidRPr="005C28CE">
        <w:rPr>
          <w:rFonts w:ascii="Times New Roman" w:eastAsia="Calibri" w:hAnsi="Times New Roman" w:cs="Times New Roman"/>
          <w:bCs/>
          <w:sz w:val="28"/>
          <w:szCs w:val="28"/>
        </w:rPr>
        <w:t>в условиях низкогорья и климатической барокамеры, M ± m, 95% ДИ</w:t>
      </w:r>
    </w:p>
    <w:p w14:paraId="602F79F9" w14:textId="77777777" w:rsidR="00D64532" w:rsidRPr="008D7DF9" w:rsidRDefault="00D64532" w:rsidP="00D64532">
      <w:pPr>
        <w:spacing w:after="0" w:line="276" w:lineRule="auto"/>
        <w:jc w:val="center"/>
        <w:rPr>
          <w:rFonts w:ascii="Times New Roman" w:eastAsia="Calibri" w:hAnsi="Times New Roman" w:cs="Times New Roman"/>
          <w:b/>
          <w:bCs/>
          <w:sz w:val="24"/>
          <w:szCs w:val="24"/>
        </w:rPr>
      </w:pPr>
    </w:p>
    <w:tbl>
      <w:tblPr>
        <w:tblW w:w="14885"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275"/>
        <w:gridCol w:w="851"/>
        <w:gridCol w:w="1134"/>
        <w:gridCol w:w="851"/>
        <w:gridCol w:w="992"/>
        <w:gridCol w:w="851"/>
        <w:gridCol w:w="1275"/>
        <w:gridCol w:w="851"/>
        <w:gridCol w:w="1134"/>
        <w:gridCol w:w="850"/>
        <w:gridCol w:w="1134"/>
        <w:gridCol w:w="851"/>
        <w:gridCol w:w="1276"/>
      </w:tblGrid>
      <w:tr w:rsidR="00D64532" w:rsidRPr="008D7DF9" w14:paraId="6D4DEF10" w14:textId="77777777" w:rsidTr="00AD2318">
        <w:trPr>
          <w:trHeight w:val="1139"/>
        </w:trPr>
        <w:tc>
          <w:tcPr>
            <w:tcW w:w="1560" w:type="dxa"/>
            <w:vMerge w:val="restart"/>
            <w:shd w:val="clear" w:color="auto" w:fill="auto"/>
          </w:tcPr>
          <w:p w14:paraId="18671EB3" w14:textId="77777777" w:rsidR="00D64532" w:rsidRPr="008D7DF9" w:rsidRDefault="00D64532" w:rsidP="00AD2318">
            <w:pPr>
              <w:spacing w:after="0" w:line="240" w:lineRule="atLeast"/>
              <w:rPr>
                <w:rFonts w:ascii="Times New Roman" w:eastAsia="Calibri" w:hAnsi="Times New Roman" w:cs="Times New Roman"/>
                <w:b/>
                <w:sz w:val="24"/>
                <w:szCs w:val="24"/>
              </w:rPr>
            </w:pPr>
            <w:r w:rsidRPr="008D7DF9">
              <w:rPr>
                <w:rFonts w:ascii="Times New Roman" w:eastAsia="Calibri" w:hAnsi="Times New Roman" w:cs="Times New Roman"/>
                <w:b/>
                <w:sz w:val="24"/>
                <w:szCs w:val="24"/>
              </w:rPr>
              <w:t xml:space="preserve">Показатель </w:t>
            </w:r>
          </w:p>
        </w:tc>
        <w:tc>
          <w:tcPr>
            <w:tcW w:w="2126" w:type="dxa"/>
            <w:gridSpan w:val="2"/>
            <w:shd w:val="clear" w:color="auto" w:fill="F2F2F2"/>
          </w:tcPr>
          <w:p w14:paraId="47117951"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КГ-1</w:t>
            </w:r>
          </w:p>
          <w:p w14:paraId="0467EC6D"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22)</w:t>
            </w:r>
          </w:p>
          <w:p w14:paraId="21E5B677"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tc>
        <w:tc>
          <w:tcPr>
            <w:tcW w:w="1985" w:type="dxa"/>
            <w:gridSpan w:val="2"/>
            <w:shd w:val="clear" w:color="auto" w:fill="FFF2CC"/>
          </w:tcPr>
          <w:p w14:paraId="0495B4CC"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ОГ-1</w:t>
            </w:r>
          </w:p>
          <w:p w14:paraId="7E45A71C"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38)</w:t>
            </w:r>
          </w:p>
        </w:tc>
        <w:tc>
          <w:tcPr>
            <w:tcW w:w="1843" w:type="dxa"/>
            <w:gridSpan w:val="2"/>
            <w:shd w:val="clear" w:color="auto" w:fill="FFF2CC"/>
          </w:tcPr>
          <w:p w14:paraId="5128D56E"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ОГ-2</w:t>
            </w:r>
          </w:p>
          <w:p w14:paraId="2690CB55"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27)</w:t>
            </w:r>
          </w:p>
          <w:p w14:paraId="1BD544B6"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tc>
        <w:tc>
          <w:tcPr>
            <w:tcW w:w="2126" w:type="dxa"/>
            <w:gridSpan w:val="2"/>
            <w:shd w:val="clear" w:color="auto" w:fill="F2F2F2"/>
          </w:tcPr>
          <w:p w14:paraId="5FB9C2DF"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КГ-2</w:t>
            </w:r>
          </w:p>
          <w:p w14:paraId="7475CD29"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22)</w:t>
            </w:r>
          </w:p>
          <w:p w14:paraId="664C8A2A"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tc>
        <w:tc>
          <w:tcPr>
            <w:tcW w:w="1984" w:type="dxa"/>
            <w:gridSpan w:val="2"/>
            <w:shd w:val="clear" w:color="auto" w:fill="FBE4D5"/>
          </w:tcPr>
          <w:p w14:paraId="215D593B"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ОГ-3</w:t>
            </w:r>
          </w:p>
          <w:p w14:paraId="1534FC76"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47)</w:t>
            </w:r>
          </w:p>
        </w:tc>
        <w:tc>
          <w:tcPr>
            <w:tcW w:w="1985" w:type="dxa"/>
            <w:gridSpan w:val="2"/>
            <w:shd w:val="clear" w:color="auto" w:fill="FBE4D5"/>
          </w:tcPr>
          <w:p w14:paraId="2CC5EE0B"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ОГ-4</w:t>
            </w:r>
          </w:p>
          <w:p w14:paraId="4049F828"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35)</w:t>
            </w:r>
          </w:p>
          <w:p w14:paraId="70C20067"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tc>
        <w:tc>
          <w:tcPr>
            <w:tcW w:w="1276" w:type="dxa"/>
            <w:vMerge w:val="restart"/>
            <w:shd w:val="clear" w:color="auto" w:fill="auto"/>
          </w:tcPr>
          <w:p w14:paraId="5D966282" w14:textId="77777777" w:rsidR="00D64532" w:rsidRPr="008D7DF9" w:rsidRDefault="00D64532" w:rsidP="00AD2318">
            <w:pPr>
              <w:spacing w:after="0" w:line="240" w:lineRule="atLeast"/>
              <w:jc w:val="center"/>
              <w:rPr>
                <w:rFonts w:ascii="Times New Roman" w:eastAsia="Calibri" w:hAnsi="Times New Roman" w:cs="Times New Roman"/>
                <w:lang w:val="en-US"/>
              </w:rPr>
            </w:pPr>
            <w:r w:rsidRPr="008D7DF9">
              <w:rPr>
                <w:rFonts w:ascii="Times New Roman" w:eastAsia="Calibri" w:hAnsi="Times New Roman" w:cs="Times New Roman"/>
              </w:rPr>
              <w:t xml:space="preserve">Значение, </w:t>
            </w:r>
            <w:r w:rsidRPr="008D7DF9">
              <w:rPr>
                <w:rFonts w:ascii="Times New Roman" w:eastAsia="Calibri" w:hAnsi="Times New Roman" w:cs="Times New Roman"/>
                <w:lang w:val="en-US"/>
              </w:rPr>
              <w:t>p</w:t>
            </w:r>
          </w:p>
        </w:tc>
      </w:tr>
      <w:tr w:rsidR="00D64532" w:rsidRPr="008D7DF9" w14:paraId="2082DA2A" w14:textId="77777777" w:rsidTr="00AD2318">
        <w:tc>
          <w:tcPr>
            <w:tcW w:w="1560" w:type="dxa"/>
            <w:vMerge/>
            <w:shd w:val="clear" w:color="auto" w:fill="auto"/>
          </w:tcPr>
          <w:p w14:paraId="61D930D9" w14:textId="77777777" w:rsidR="00D64532" w:rsidRPr="008D7DF9" w:rsidRDefault="00D64532" w:rsidP="00AD2318">
            <w:pPr>
              <w:spacing w:after="0" w:line="240" w:lineRule="atLeast"/>
              <w:rPr>
                <w:rFonts w:ascii="Times New Roman" w:eastAsia="Calibri" w:hAnsi="Times New Roman" w:cs="Times New Roman"/>
                <w:sz w:val="24"/>
                <w:szCs w:val="24"/>
              </w:rPr>
            </w:pPr>
          </w:p>
        </w:tc>
        <w:tc>
          <w:tcPr>
            <w:tcW w:w="1275" w:type="dxa"/>
            <w:shd w:val="clear" w:color="auto" w:fill="F2F2F2"/>
          </w:tcPr>
          <w:p w14:paraId="6433CE5F" w14:textId="77777777" w:rsidR="00D64532" w:rsidRPr="008D7DF9" w:rsidRDefault="00D64532" w:rsidP="00AD2318">
            <w:pPr>
              <w:spacing w:after="0" w:line="240" w:lineRule="atLeast"/>
              <w:rPr>
                <w:rFonts w:ascii="Times New Roman" w:eastAsia="Calibri" w:hAnsi="Times New Roman" w:cs="Times New Roman"/>
                <w:bCs/>
                <w:sz w:val="24"/>
                <w:szCs w:val="24"/>
                <w:lang w:val="en-US"/>
              </w:rPr>
            </w:pPr>
            <w:r w:rsidRPr="008D7DF9">
              <w:rPr>
                <w:rFonts w:ascii="Times New Roman" w:eastAsia="Calibri" w:hAnsi="Times New Roman" w:cs="Times New Roman"/>
                <w:bCs/>
                <w:sz w:val="24"/>
                <w:szCs w:val="24"/>
              </w:rPr>
              <w:t xml:space="preserve">М ± </w:t>
            </w:r>
            <w:r w:rsidRPr="008D7DF9">
              <w:rPr>
                <w:rFonts w:ascii="Times New Roman" w:eastAsia="Calibri" w:hAnsi="Times New Roman" w:cs="Times New Roman"/>
                <w:bCs/>
                <w:sz w:val="24"/>
                <w:szCs w:val="24"/>
                <w:lang w:val="en-US"/>
              </w:rPr>
              <w:t>m</w:t>
            </w:r>
          </w:p>
        </w:tc>
        <w:tc>
          <w:tcPr>
            <w:tcW w:w="851" w:type="dxa"/>
            <w:shd w:val="clear" w:color="auto" w:fill="F2F2F2"/>
          </w:tcPr>
          <w:p w14:paraId="3280EEAD"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1134" w:type="dxa"/>
            <w:shd w:val="clear" w:color="auto" w:fill="FFF2CC"/>
          </w:tcPr>
          <w:p w14:paraId="1751265C"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 xml:space="preserve">М ± </w:t>
            </w:r>
            <w:r w:rsidRPr="008D7DF9">
              <w:rPr>
                <w:rFonts w:ascii="Times New Roman" w:eastAsia="Calibri" w:hAnsi="Times New Roman" w:cs="Times New Roman"/>
                <w:bCs/>
                <w:sz w:val="24"/>
                <w:szCs w:val="24"/>
                <w:lang w:val="en-US"/>
              </w:rPr>
              <w:t>m</w:t>
            </w:r>
          </w:p>
        </w:tc>
        <w:tc>
          <w:tcPr>
            <w:tcW w:w="851" w:type="dxa"/>
            <w:shd w:val="clear" w:color="auto" w:fill="FFF2CC"/>
          </w:tcPr>
          <w:p w14:paraId="1F396427" w14:textId="77777777" w:rsidR="00D64532" w:rsidRPr="008D7DF9" w:rsidRDefault="00D64532" w:rsidP="00AD2318">
            <w:pPr>
              <w:spacing w:after="0" w:line="240" w:lineRule="atLeast"/>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95% ДИ</w:t>
            </w:r>
          </w:p>
        </w:tc>
        <w:tc>
          <w:tcPr>
            <w:tcW w:w="992" w:type="dxa"/>
            <w:shd w:val="clear" w:color="auto" w:fill="FFF2CC"/>
          </w:tcPr>
          <w:p w14:paraId="77C3DFA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 xml:space="preserve">М ± </w:t>
            </w:r>
            <w:r w:rsidRPr="008D7DF9">
              <w:rPr>
                <w:rFonts w:ascii="Times New Roman" w:eastAsia="Calibri" w:hAnsi="Times New Roman" w:cs="Times New Roman"/>
                <w:bCs/>
                <w:sz w:val="24"/>
                <w:szCs w:val="24"/>
                <w:lang w:val="en-US"/>
              </w:rPr>
              <w:t>m</w:t>
            </w:r>
          </w:p>
        </w:tc>
        <w:tc>
          <w:tcPr>
            <w:tcW w:w="851" w:type="dxa"/>
            <w:shd w:val="clear" w:color="auto" w:fill="FFF2CC"/>
          </w:tcPr>
          <w:p w14:paraId="30678E9D"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1275" w:type="dxa"/>
            <w:shd w:val="clear" w:color="auto" w:fill="F2F2F2"/>
          </w:tcPr>
          <w:p w14:paraId="0FD6F694" w14:textId="77777777" w:rsidR="00D64532" w:rsidRPr="008D7DF9" w:rsidRDefault="00D64532" w:rsidP="00AD2318">
            <w:pPr>
              <w:spacing w:after="0" w:line="240" w:lineRule="atLeast"/>
              <w:rPr>
                <w:rFonts w:ascii="Times New Roman" w:eastAsia="Calibri" w:hAnsi="Times New Roman" w:cs="Times New Roman"/>
                <w:bCs/>
                <w:sz w:val="24"/>
                <w:szCs w:val="24"/>
                <w:lang w:val="en-US"/>
              </w:rPr>
            </w:pPr>
            <w:r w:rsidRPr="008D7DF9">
              <w:rPr>
                <w:rFonts w:ascii="Times New Roman" w:eastAsia="Calibri" w:hAnsi="Times New Roman" w:cs="Times New Roman"/>
                <w:bCs/>
                <w:sz w:val="24"/>
                <w:szCs w:val="24"/>
              </w:rPr>
              <w:t xml:space="preserve">М ± </w:t>
            </w:r>
            <w:r w:rsidRPr="008D7DF9">
              <w:rPr>
                <w:rFonts w:ascii="Times New Roman" w:eastAsia="Calibri" w:hAnsi="Times New Roman" w:cs="Times New Roman"/>
                <w:bCs/>
                <w:sz w:val="24"/>
                <w:szCs w:val="24"/>
                <w:lang w:val="en-US"/>
              </w:rPr>
              <w:t>m</w:t>
            </w:r>
          </w:p>
        </w:tc>
        <w:tc>
          <w:tcPr>
            <w:tcW w:w="851" w:type="dxa"/>
            <w:shd w:val="clear" w:color="auto" w:fill="F2F2F2"/>
          </w:tcPr>
          <w:p w14:paraId="44BE4190" w14:textId="77777777" w:rsidR="00D64532" w:rsidRPr="008D7DF9" w:rsidRDefault="00D64532" w:rsidP="00AD2318">
            <w:pPr>
              <w:spacing w:after="0" w:line="240" w:lineRule="atLeast"/>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95% ДИ</w:t>
            </w:r>
          </w:p>
        </w:tc>
        <w:tc>
          <w:tcPr>
            <w:tcW w:w="1134" w:type="dxa"/>
            <w:shd w:val="clear" w:color="auto" w:fill="FBE4D5"/>
          </w:tcPr>
          <w:p w14:paraId="51E61B2F"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 xml:space="preserve">М ± </w:t>
            </w:r>
            <w:r w:rsidRPr="008D7DF9">
              <w:rPr>
                <w:rFonts w:ascii="Times New Roman" w:eastAsia="Calibri" w:hAnsi="Times New Roman" w:cs="Times New Roman"/>
                <w:bCs/>
                <w:sz w:val="24"/>
                <w:szCs w:val="24"/>
                <w:lang w:val="en-US"/>
              </w:rPr>
              <w:t>m</w:t>
            </w:r>
          </w:p>
        </w:tc>
        <w:tc>
          <w:tcPr>
            <w:tcW w:w="850" w:type="dxa"/>
            <w:shd w:val="clear" w:color="auto" w:fill="FBE4D5"/>
          </w:tcPr>
          <w:p w14:paraId="03ADCD2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1134" w:type="dxa"/>
            <w:shd w:val="clear" w:color="auto" w:fill="FBE4D5"/>
          </w:tcPr>
          <w:p w14:paraId="3DA49E19"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 xml:space="preserve">М ± </w:t>
            </w:r>
            <w:r w:rsidRPr="008D7DF9">
              <w:rPr>
                <w:rFonts w:ascii="Times New Roman" w:eastAsia="Calibri" w:hAnsi="Times New Roman" w:cs="Times New Roman"/>
                <w:bCs/>
                <w:sz w:val="24"/>
                <w:szCs w:val="24"/>
                <w:lang w:val="en-US"/>
              </w:rPr>
              <w:t>m</w:t>
            </w:r>
          </w:p>
        </w:tc>
        <w:tc>
          <w:tcPr>
            <w:tcW w:w="851" w:type="dxa"/>
            <w:shd w:val="clear" w:color="auto" w:fill="FBE4D5"/>
          </w:tcPr>
          <w:p w14:paraId="6F51F6C0"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1276" w:type="dxa"/>
            <w:vMerge/>
            <w:shd w:val="clear" w:color="auto" w:fill="auto"/>
          </w:tcPr>
          <w:p w14:paraId="36742381" w14:textId="77777777" w:rsidR="00D64532" w:rsidRPr="008D7DF9" w:rsidRDefault="00D64532" w:rsidP="00AD2318">
            <w:pPr>
              <w:spacing w:after="0" w:line="240" w:lineRule="atLeast"/>
              <w:rPr>
                <w:rFonts w:ascii="Times New Roman" w:eastAsia="Calibri" w:hAnsi="Times New Roman" w:cs="Times New Roman"/>
                <w:b/>
                <w:bCs/>
              </w:rPr>
            </w:pPr>
          </w:p>
        </w:tc>
      </w:tr>
      <w:tr w:rsidR="00D64532" w:rsidRPr="008D7DF9" w14:paraId="6DF41C2B" w14:textId="77777777" w:rsidTr="00AD2318">
        <w:tc>
          <w:tcPr>
            <w:tcW w:w="1560" w:type="dxa"/>
            <w:vMerge/>
            <w:shd w:val="clear" w:color="auto" w:fill="auto"/>
          </w:tcPr>
          <w:p w14:paraId="56F84FFA"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tc>
        <w:tc>
          <w:tcPr>
            <w:tcW w:w="2126" w:type="dxa"/>
            <w:gridSpan w:val="2"/>
            <w:shd w:val="clear" w:color="auto" w:fill="F2F2F2"/>
          </w:tcPr>
          <w:p w14:paraId="0F21180B"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1</w:t>
            </w:r>
          </w:p>
        </w:tc>
        <w:tc>
          <w:tcPr>
            <w:tcW w:w="1985" w:type="dxa"/>
            <w:gridSpan w:val="2"/>
            <w:shd w:val="clear" w:color="auto" w:fill="FFF2CC"/>
          </w:tcPr>
          <w:p w14:paraId="03A418E5"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2</w:t>
            </w:r>
          </w:p>
        </w:tc>
        <w:tc>
          <w:tcPr>
            <w:tcW w:w="1843" w:type="dxa"/>
            <w:gridSpan w:val="2"/>
            <w:shd w:val="clear" w:color="auto" w:fill="FFF2CC"/>
          </w:tcPr>
          <w:p w14:paraId="495BB3D3"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3</w:t>
            </w:r>
          </w:p>
        </w:tc>
        <w:tc>
          <w:tcPr>
            <w:tcW w:w="2126" w:type="dxa"/>
            <w:gridSpan w:val="2"/>
            <w:shd w:val="clear" w:color="auto" w:fill="F2F2F2"/>
          </w:tcPr>
          <w:p w14:paraId="5E0E8D0D"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4</w:t>
            </w:r>
          </w:p>
        </w:tc>
        <w:tc>
          <w:tcPr>
            <w:tcW w:w="1984" w:type="dxa"/>
            <w:gridSpan w:val="2"/>
            <w:shd w:val="clear" w:color="auto" w:fill="FBE4D5"/>
          </w:tcPr>
          <w:p w14:paraId="6F461F09" w14:textId="77777777" w:rsidR="00D64532" w:rsidRPr="008D7DF9" w:rsidRDefault="00D64532" w:rsidP="00AD2318">
            <w:pPr>
              <w:spacing w:after="0" w:line="240" w:lineRule="atLeast"/>
              <w:jc w:val="center"/>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5</w:t>
            </w:r>
          </w:p>
        </w:tc>
        <w:tc>
          <w:tcPr>
            <w:tcW w:w="1985" w:type="dxa"/>
            <w:gridSpan w:val="2"/>
            <w:shd w:val="clear" w:color="auto" w:fill="FBE4D5"/>
          </w:tcPr>
          <w:p w14:paraId="70218B03" w14:textId="77777777" w:rsidR="00D64532" w:rsidRPr="008D7DF9" w:rsidRDefault="00D64532" w:rsidP="00AD2318">
            <w:pPr>
              <w:spacing w:after="0" w:line="240" w:lineRule="atLeast"/>
              <w:jc w:val="center"/>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7</w:t>
            </w:r>
          </w:p>
        </w:tc>
        <w:tc>
          <w:tcPr>
            <w:tcW w:w="1276" w:type="dxa"/>
            <w:vMerge/>
            <w:shd w:val="clear" w:color="auto" w:fill="auto"/>
          </w:tcPr>
          <w:p w14:paraId="51DEDDE9" w14:textId="77777777" w:rsidR="00D64532" w:rsidRPr="008D7DF9" w:rsidRDefault="00D64532" w:rsidP="00AD2318">
            <w:pPr>
              <w:spacing w:after="0" w:line="240" w:lineRule="atLeast"/>
              <w:jc w:val="center"/>
              <w:rPr>
                <w:rFonts w:ascii="Times New Roman" w:eastAsia="Calibri" w:hAnsi="Times New Roman" w:cs="Times New Roman"/>
                <w:b/>
              </w:rPr>
            </w:pPr>
          </w:p>
        </w:tc>
      </w:tr>
      <w:tr w:rsidR="00D64532" w:rsidRPr="008D7DF9" w14:paraId="7D69A056" w14:textId="77777777" w:rsidTr="00AD2318">
        <w:tc>
          <w:tcPr>
            <w:tcW w:w="1560" w:type="dxa"/>
            <w:shd w:val="clear" w:color="auto" w:fill="auto"/>
          </w:tcPr>
          <w:p w14:paraId="48E9865F"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Общий белок,</w:t>
            </w:r>
            <w:r w:rsidRPr="008D7DF9">
              <w:rPr>
                <w:rFonts w:ascii="Times New Roman" w:eastAsia="Calibri" w:hAnsi="Times New Roman" w:cs="Times New Roman"/>
                <w:sz w:val="24"/>
                <w:szCs w:val="24"/>
                <w:lang w:val="en-US"/>
              </w:rPr>
              <w:t xml:space="preserve"> </w:t>
            </w:r>
            <w:r w:rsidRPr="008D7DF9">
              <w:rPr>
                <w:rFonts w:ascii="Times New Roman" w:eastAsia="Calibri" w:hAnsi="Times New Roman" w:cs="Times New Roman"/>
                <w:sz w:val="24"/>
                <w:szCs w:val="24"/>
              </w:rPr>
              <w:t>г/л</w:t>
            </w:r>
          </w:p>
        </w:tc>
        <w:tc>
          <w:tcPr>
            <w:tcW w:w="1275" w:type="dxa"/>
            <w:shd w:val="clear" w:color="auto" w:fill="F2F2F2"/>
          </w:tcPr>
          <w:p w14:paraId="41D4C1F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66,0 ± 5,0</w:t>
            </w:r>
          </w:p>
        </w:tc>
        <w:tc>
          <w:tcPr>
            <w:tcW w:w="851" w:type="dxa"/>
            <w:shd w:val="clear" w:color="auto" w:fill="F2F2F2"/>
          </w:tcPr>
          <w:p w14:paraId="1A218682"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56,2–75,8</w:t>
            </w:r>
          </w:p>
        </w:tc>
        <w:tc>
          <w:tcPr>
            <w:tcW w:w="1134" w:type="dxa"/>
            <w:shd w:val="clear" w:color="auto" w:fill="FFF2CC"/>
          </w:tcPr>
          <w:p w14:paraId="1331ED0A"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60,0 ±5,0</w:t>
            </w:r>
          </w:p>
        </w:tc>
        <w:tc>
          <w:tcPr>
            <w:tcW w:w="851" w:type="dxa"/>
            <w:shd w:val="clear" w:color="auto" w:fill="FFF2CC"/>
          </w:tcPr>
          <w:p w14:paraId="7D5F5AD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50,2–69,8</w:t>
            </w:r>
          </w:p>
        </w:tc>
        <w:tc>
          <w:tcPr>
            <w:tcW w:w="992" w:type="dxa"/>
            <w:shd w:val="clear" w:color="auto" w:fill="FFF2CC"/>
          </w:tcPr>
          <w:p w14:paraId="4E2DE65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57 ±7,0</w:t>
            </w:r>
          </w:p>
        </w:tc>
        <w:tc>
          <w:tcPr>
            <w:tcW w:w="851" w:type="dxa"/>
            <w:shd w:val="clear" w:color="auto" w:fill="FFF2CC"/>
          </w:tcPr>
          <w:p w14:paraId="51EB776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43,3–70,7</w:t>
            </w:r>
          </w:p>
        </w:tc>
        <w:tc>
          <w:tcPr>
            <w:tcW w:w="1275" w:type="dxa"/>
            <w:shd w:val="clear" w:color="auto" w:fill="F2F2F2"/>
          </w:tcPr>
          <w:p w14:paraId="51502FF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64,4 ±2,15</w:t>
            </w:r>
          </w:p>
        </w:tc>
        <w:tc>
          <w:tcPr>
            <w:tcW w:w="851" w:type="dxa"/>
            <w:shd w:val="clear" w:color="auto" w:fill="F2F2F2"/>
          </w:tcPr>
          <w:p w14:paraId="0C4CDB2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60,2–68,6</w:t>
            </w:r>
          </w:p>
        </w:tc>
        <w:tc>
          <w:tcPr>
            <w:tcW w:w="1134" w:type="dxa"/>
            <w:shd w:val="clear" w:color="auto" w:fill="FBE4D5"/>
          </w:tcPr>
          <w:p w14:paraId="7B7FC7B2"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61,2±2,4</w:t>
            </w:r>
          </w:p>
        </w:tc>
        <w:tc>
          <w:tcPr>
            <w:tcW w:w="850" w:type="dxa"/>
            <w:shd w:val="clear" w:color="auto" w:fill="FBE4D5"/>
          </w:tcPr>
          <w:p w14:paraId="701CECC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56,5–65,9</w:t>
            </w:r>
          </w:p>
        </w:tc>
        <w:tc>
          <w:tcPr>
            <w:tcW w:w="1134" w:type="dxa"/>
            <w:shd w:val="clear" w:color="auto" w:fill="FBE4D5"/>
          </w:tcPr>
          <w:p w14:paraId="20B4648A"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57,7±1,8</w:t>
            </w:r>
          </w:p>
        </w:tc>
        <w:tc>
          <w:tcPr>
            <w:tcW w:w="851" w:type="dxa"/>
            <w:shd w:val="clear" w:color="auto" w:fill="FBE4D5"/>
          </w:tcPr>
          <w:p w14:paraId="4381B84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54,2-61,2</w:t>
            </w:r>
          </w:p>
        </w:tc>
        <w:tc>
          <w:tcPr>
            <w:tcW w:w="1276" w:type="dxa"/>
            <w:shd w:val="clear" w:color="auto" w:fill="auto"/>
          </w:tcPr>
          <w:p w14:paraId="62886EB0" w14:textId="77777777" w:rsidR="00D64532" w:rsidRPr="008D7DF9" w:rsidRDefault="00D64532" w:rsidP="00AD2318">
            <w:pPr>
              <w:spacing w:after="0" w:line="240" w:lineRule="atLeast"/>
              <w:rPr>
                <w:rFonts w:ascii="Times New Roman" w:eastAsia="Calibri" w:hAnsi="Times New Roman" w:cs="Times New Roman"/>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rPr>
              <w:t>1-</w:t>
            </w:r>
            <w:proofErr w:type="gramStart"/>
            <w:r w:rsidRPr="008D7DF9">
              <w:rPr>
                <w:rFonts w:ascii="Times New Roman" w:eastAsia="Calibri" w:hAnsi="Times New Roman" w:cs="Times New Roman"/>
                <w:vertAlign w:val="subscript"/>
              </w:rPr>
              <w:t>4</w:t>
            </w:r>
            <w:r w:rsidRPr="008D7DF9">
              <w:rPr>
                <w:rFonts w:ascii="Times New Roman" w:eastAsia="Calibri" w:hAnsi="Times New Roman" w:cs="Times New Roman"/>
                <w:vertAlign w:val="subscript"/>
                <w:lang w:val="en-US"/>
              </w:rPr>
              <w:t xml:space="preserve"> </w:t>
            </w:r>
            <w:r w:rsidRPr="008D7DF9">
              <w:rPr>
                <w:rFonts w:ascii="Times New Roman" w:eastAsia="Calibri" w:hAnsi="Times New Roman" w:cs="Times New Roman"/>
                <w:vertAlign w:val="subscript"/>
              </w:rPr>
              <w:t xml:space="preserve"> </w:t>
            </w:r>
            <w:r w:rsidRPr="008D7DF9">
              <w:rPr>
                <w:rFonts w:ascii="Times New Roman" w:eastAsia="Calibri" w:hAnsi="Times New Roman" w:cs="Times New Roman"/>
              </w:rPr>
              <w:t>&gt;</w:t>
            </w:r>
            <w:proofErr w:type="gramEnd"/>
            <w:r w:rsidRPr="008D7DF9">
              <w:rPr>
                <w:rFonts w:ascii="Times New Roman" w:eastAsia="Calibri" w:hAnsi="Times New Roman" w:cs="Times New Roman"/>
              </w:rPr>
              <w:t xml:space="preserve"> 0,05</w:t>
            </w:r>
          </w:p>
          <w:p w14:paraId="270B346D" w14:textId="77777777" w:rsidR="00D64532" w:rsidRPr="008D7DF9" w:rsidRDefault="00D64532" w:rsidP="00AD2318">
            <w:pPr>
              <w:spacing w:after="0" w:line="240" w:lineRule="atLeast"/>
              <w:rPr>
                <w:rFonts w:ascii="Times New Roman" w:eastAsia="Calibri" w:hAnsi="Times New Roman" w:cs="Times New Roman"/>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rPr>
              <w:t>2-</w:t>
            </w:r>
            <w:proofErr w:type="gramStart"/>
            <w:r w:rsidRPr="008D7DF9">
              <w:rPr>
                <w:rFonts w:ascii="Times New Roman" w:eastAsia="Calibri" w:hAnsi="Times New Roman" w:cs="Times New Roman"/>
                <w:vertAlign w:val="subscript"/>
              </w:rPr>
              <w:t>5</w:t>
            </w:r>
            <w:r w:rsidRPr="008D7DF9">
              <w:rPr>
                <w:rFonts w:ascii="Times New Roman" w:eastAsia="Calibri" w:hAnsi="Times New Roman" w:cs="Times New Roman"/>
                <w:vertAlign w:val="subscript"/>
                <w:lang w:val="en-US"/>
              </w:rPr>
              <w:t xml:space="preserve"> </w:t>
            </w:r>
            <w:r w:rsidRPr="008D7DF9">
              <w:rPr>
                <w:rFonts w:ascii="Times New Roman" w:eastAsia="Calibri" w:hAnsi="Times New Roman" w:cs="Times New Roman"/>
                <w:vertAlign w:val="subscript"/>
              </w:rPr>
              <w:t xml:space="preserve"> </w:t>
            </w:r>
            <w:r w:rsidRPr="008D7DF9">
              <w:rPr>
                <w:rFonts w:ascii="Times New Roman" w:eastAsia="Calibri" w:hAnsi="Times New Roman" w:cs="Times New Roman"/>
              </w:rPr>
              <w:t>&gt;</w:t>
            </w:r>
            <w:proofErr w:type="gramEnd"/>
            <w:r w:rsidRPr="008D7DF9">
              <w:rPr>
                <w:rFonts w:ascii="Times New Roman" w:eastAsia="Calibri" w:hAnsi="Times New Roman" w:cs="Times New Roman"/>
              </w:rPr>
              <w:t xml:space="preserve"> 0,05</w:t>
            </w:r>
          </w:p>
          <w:p w14:paraId="73E6EEF2" w14:textId="77777777" w:rsidR="00D64532" w:rsidRPr="008D7DF9" w:rsidRDefault="00D64532" w:rsidP="00AD2318">
            <w:pPr>
              <w:spacing w:after="0" w:line="240" w:lineRule="atLeast"/>
              <w:rPr>
                <w:rFonts w:ascii="Times New Roman" w:eastAsia="Calibri" w:hAnsi="Times New Roman" w:cs="Times New Roman"/>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rPr>
              <w:t xml:space="preserve">3-7 </w:t>
            </w:r>
            <w:r w:rsidRPr="008D7DF9">
              <w:rPr>
                <w:rFonts w:ascii="Times New Roman" w:eastAsia="Calibri" w:hAnsi="Times New Roman" w:cs="Times New Roman"/>
              </w:rPr>
              <w:t>&gt; 0,05</w:t>
            </w:r>
          </w:p>
        </w:tc>
      </w:tr>
      <w:tr w:rsidR="00D64532" w:rsidRPr="008D7DF9" w14:paraId="017F4755" w14:textId="77777777" w:rsidTr="00AD2318">
        <w:trPr>
          <w:trHeight w:val="681"/>
        </w:trPr>
        <w:tc>
          <w:tcPr>
            <w:tcW w:w="1560" w:type="dxa"/>
            <w:shd w:val="clear" w:color="auto" w:fill="auto"/>
          </w:tcPr>
          <w:p w14:paraId="58390F22"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Билирубин общий, </w:t>
            </w:r>
            <w:proofErr w:type="spellStart"/>
            <w:r w:rsidRPr="008D7DF9">
              <w:rPr>
                <w:rFonts w:ascii="Times New Roman" w:eastAsia="Calibri" w:hAnsi="Times New Roman" w:cs="Times New Roman"/>
                <w:sz w:val="24"/>
                <w:szCs w:val="24"/>
              </w:rPr>
              <w:t>мкмоль</w:t>
            </w:r>
            <w:proofErr w:type="spellEnd"/>
            <w:r w:rsidRPr="008D7DF9">
              <w:rPr>
                <w:rFonts w:ascii="Times New Roman" w:eastAsia="Calibri" w:hAnsi="Times New Roman" w:cs="Times New Roman"/>
                <w:sz w:val="24"/>
                <w:szCs w:val="24"/>
              </w:rPr>
              <w:t>/л</w:t>
            </w:r>
          </w:p>
        </w:tc>
        <w:tc>
          <w:tcPr>
            <w:tcW w:w="1275" w:type="dxa"/>
            <w:shd w:val="clear" w:color="auto" w:fill="F2F2F2"/>
          </w:tcPr>
          <w:p w14:paraId="200669FD"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1,4 ± 0,2</w:t>
            </w:r>
          </w:p>
        </w:tc>
        <w:tc>
          <w:tcPr>
            <w:tcW w:w="851" w:type="dxa"/>
            <w:shd w:val="clear" w:color="auto" w:fill="F2F2F2"/>
          </w:tcPr>
          <w:p w14:paraId="311CD232"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lang w:val="en-US"/>
              </w:rPr>
              <w:t>1</w:t>
            </w:r>
            <w:r w:rsidRPr="008D7DF9">
              <w:rPr>
                <w:rFonts w:ascii="Times New Roman" w:eastAsia="Calibri" w:hAnsi="Times New Roman" w:cs="Times New Roman"/>
                <w:sz w:val="24"/>
                <w:szCs w:val="24"/>
              </w:rPr>
              <w:t>,0–1,79</w:t>
            </w:r>
          </w:p>
        </w:tc>
        <w:tc>
          <w:tcPr>
            <w:tcW w:w="1134" w:type="dxa"/>
            <w:shd w:val="clear" w:color="auto" w:fill="FFF2CC"/>
          </w:tcPr>
          <w:p w14:paraId="39B8A65A"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7,05±1,4</w:t>
            </w:r>
          </w:p>
        </w:tc>
        <w:tc>
          <w:tcPr>
            <w:tcW w:w="851" w:type="dxa"/>
            <w:shd w:val="clear" w:color="auto" w:fill="FFF2CC"/>
          </w:tcPr>
          <w:p w14:paraId="7BD28A88"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4,3–9,8</w:t>
            </w:r>
          </w:p>
        </w:tc>
        <w:tc>
          <w:tcPr>
            <w:tcW w:w="992" w:type="dxa"/>
            <w:shd w:val="clear" w:color="auto" w:fill="FFF2CC"/>
          </w:tcPr>
          <w:p w14:paraId="57197A51"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4,1±0,6</w:t>
            </w:r>
          </w:p>
        </w:tc>
        <w:tc>
          <w:tcPr>
            <w:tcW w:w="851" w:type="dxa"/>
            <w:shd w:val="clear" w:color="auto" w:fill="FFF2CC"/>
          </w:tcPr>
          <w:p w14:paraId="0776597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2,9–5,3</w:t>
            </w:r>
          </w:p>
        </w:tc>
        <w:tc>
          <w:tcPr>
            <w:tcW w:w="1275" w:type="dxa"/>
            <w:shd w:val="clear" w:color="auto" w:fill="F2F2F2"/>
          </w:tcPr>
          <w:p w14:paraId="6252A3C9"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10,7±0,6</w:t>
            </w:r>
          </w:p>
        </w:tc>
        <w:tc>
          <w:tcPr>
            <w:tcW w:w="851" w:type="dxa"/>
            <w:shd w:val="clear" w:color="auto" w:fill="F2F2F2"/>
          </w:tcPr>
          <w:p w14:paraId="17623E6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9,5–11,8</w:t>
            </w:r>
          </w:p>
        </w:tc>
        <w:tc>
          <w:tcPr>
            <w:tcW w:w="1134" w:type="dxa"/>
            <w:shd w:val="clear" w:color="auto" w:fill="FBE4D5"/>
          </w:tcPr>
          <w:p w14:paraId="2F008381"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15,3±1,9</w:t>
            </w:r>
          </w:p>
        </w:tc>
        <w:tc>
          <w:tcPr>
            <w:tcW w:w="850" w:type="dxa"/>
            <w:shd w:val="clear" w:color="auto" w:fill="FBE4D5"/>
          </w:tcPr>
          <w:p w14:paraId="41C1CB6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11,6-19,0</w:t>
            </w:r>
          </w:p>
        </w:tc>
        <w:tc>
          <w:tcPr>
            <w:tcW w:w="1134" w:type="dxa"/>
            <w:shd w:val="clear" w:color="auto" w:fill="FBE4D5"/>
          </w:tcPr>
          <w:p w14:paraId="42A4D23C"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15,8±2,1</w:t>
            </w:r>
          </w:p>
        </w:tc>
        <w:tc>
          <w:tcPr>
            <w:tcW w:w="851" w:type="dxa"/>
            <w:shd w:val="clear" w:color="auto" w:fill="FBE4D5"/>
          </w:tcPr>
          <w:p w14:paraId="48221AE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11,7–19,9</w:t>
            </w:r>
          </w:p>
        </w:tc>
        <w:tc>
          <w:tcPr>
            <w:tcW w:w="1276" w:type="dxa"/>
            <w:shd w:val="clear" w:color="auto" w:fill="auto"/>
          </w:tcPr>
          <w:p w14:paraId="5F6E8786"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lang w:val="en-US"/>
              </w:rPr>
              <w:t>1</w:t>
            </w:r>
            <w:r w:rsidRPr="008D7DF9">
              <w:rPr>
                <w:rFonts w:ascii="Times New Roman" w:eastAsia="Calibri" w:hAnsi="Times New Roman" w:cs="Times New Roman"/>
                <w:vertAlign w:val="subscript"/>
              </w:rPr>
              <w:t>-</w:t>
            </w:r>
            <w:r w:rsidRPr="008D7DF9">
              <w:rPr>
                <w:rFonts w:ascii="Times New Roman" w:eastAsia="Calibri" w:hAnsi="Times New Roman" w:cs="Times New Roman"/>
                <w:vertAlign w:val="subscript"/>
                <w:lang w:val="en-US"/>
              </w:rPr>
              <w:t xml:space="preserve">2 </w:t>
            </w:r>
            <w:r w:rsidRPr="008D7DF9">
              <w:rPr>
                <w:rFonts w:ascii="Times New Roman" w:eastAsia="Calibri" w:hAnsi="Times New Roman" w:cs="Times New Roman"/>
              </w:rPr>
              <w:t>&lt; 0,001</w:t>
            </w:r>
          </w:p>
          <w:p w14:paraId="2E5212B2"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lang w:val="en-US"/>
              </w:rPr>
              <w:t>1</w:t>
            </w:r>
            <w:r w:rsidRPr="008D7DF9">
              <w:rPr>
                <w:rFonts w:ascii="Times New Roman" w:eastAsia="Calibri" w:hAnsi="Times New Roman" w:cs="Times New Roman"/>
                <w:vertAlign w:val="subscript"/>
              </w:rPr>
              <w:t>-3</w:t>
            </w:r>
            <w:r w:rsidRPr="008D7DF9">
              <w:rPr>
                <w:rFonts w:ascii="Times New Roman" w:eastAsia="Calibri" w:hAnsi="Times New Roman" w:cs="Times New Roman"/>
                <w:vertAlign w:val="subscript"/>
                <w:lang w:val="en-US"/>
              </w:rPr>
              <w:t xml:space="preserve"> </w:t>
            </w:r>
            <w:r w:rsidRPr="008D7DF9">
              <w:rPr>
                <w:rFonts w:ascii="Times New Roman" w:eastAsia="Calibri" w:hAnsi="Times New Roman" w:cs="Times New Roman"/>
              </w:rPr>
              <w:t>&lt; 0,001</w:t>
            </w:r>
          </w:p>
          <w:p w14:paraId="1DA4098A" w14:textId="77777777" w:rsidR="00D64532" w:rsidRPr="008D7DF9" w:rsidRDefault="00D64532" w:rsidP="00AD2318">
            <w:pPr>
              <w:spacing w:after="0" w:line="240" w:lineRule="atLeast"/>
              <w:rPr>
                <w:rFonts w:ascii="Times New Roman" w:eastAsia="Calibri" w:hAnsi="Times New Roman" w:cs="Times New Roman"/>
                <w:vertAlign w:val="subscript"/>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rPr>
              <w:t>2-5</w:t>
            </w:r>
            <w:r w:rsidRPr="008D7DF9">
              <w:rPr>
                <w:rFonts w:ascii="Times New Roman" w:eastAsia="Calibri" w:hAnsi="Times New Roman" w:cs="Times New Roman"/>
                <w:vertAlign w:val="subscript"/>
                <w:lang w:val="en-US"/>
              </w:rPr>
              <w:t xml:space="preserve"> </w:t>
            </w:r>
            <w:r w:rsidRPr="008D7DF9">
              <w:rPr>
                <w:rFonts w:ascii="Times New Roman" w:eastAsia="Calibri" w:hAnsi="Times New Roman" w:cs="Times New Roman"/>
              </w:rPr>
              <w:t>&lt; 0,001</w:t>
            </w:r>
          </w:p>
          <w:p w14:paraId="390EA290" w14:textId="77777777" w:rsidR="00D64532" w:rsidRPr="008D7DF9" w:rsidRDefault="00D64532" w:rsidP="00AD2318">
            <w:pPr>
              <w:spacing w:after="0" w:line="240" w:lineRule="atLeast"/>
              <w:rPr>
                <w:rFonts w:ascii="Times New Roman" w:eastAsia="Calibri" w:hAnsi="Times New Roman" w:cs="Times New Roman"/>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rPr>
              <w:t xml:space="preserve">3-7 </w:t>
            </w:r>
            <w:r w:rsidRPr="008D7DF9">
              <w:rPr>
                <w:rFonts w:ascii="Times New Roman" w:eastAsia="Calibri" w:hAnsi="Times New Roman" w:cs="Times New Roman"/>
              </w:rPr>
              <w:t>&lt; 0,001</w:t>
            </w:r>
          </w:p>
        </w:tc>
      </w:tr>
    </w:tbl>
    <w:p w14:paraId="0AE03344" w14:textId="77777777" w:rsidR="00D64532" w:rsidRPr="008D7DF9" w:rsidRDefault="00D64532" w:rsidP="00D64532">
      <w:pPr>
        <w:spacing w:after="0" w:line="360" w:lineRule="auto"/>
        <w:jc w:val="both"/>
        <w:rPr>
          <w:rFonts w:ascii="Times New Roman" w:eastAsia="Calibri" w:hAnsi="Times New Roman" w:cs="Times New Roman"/>
          <w:b/>
          <w:bCs/>
          <w:sz w:val="24"/>
          <w:szCs w:val="24"/>
        </w:rPr>
      </w:pPr>
    </w:p>
    <w:p w14:paraId="561B71B3" w14:textId="77777777" w:rsidR="00D64532" w:rsidRPr="008D7DF9" w:rsidRDefault="00D64532" w:rsidP="00D64532">
      <w:pPr>
        <w:spacing w:after="0"/>
        <w:rPr>
          <w:rFonts w:ascii="Times New Roman" w:eastAsia="Calibri" w:hAnsi="Times New Roman" w:cs="Times New Roman"/>
          <w:b/>
          <w:bCs/>
          <w:sz w:val="24"/>
          <w:szCs w:val="24"/>
        </w:rPr>
      </w:pPr>
      <w:r w:rsidRPr="008D7DF9">
        <w:rPr>
          <w:rFonts w:ascii="Times New Roman" w:eastAsia="Calibri" w:hAnsi="Times New Roman" w:cs="Times New Roman"/>
          <w:b/>
          <w:bCs/>
          <w:sz w:val="24"/>
          <w:szCs w:val="24"/>
        </w:rPr>
        <w:br w:type="page"/>
      </w:r>
    </w:p>
    <w:p w14:paraId="75E5B5A1" w14:textId="77777777" w:rsidR="00D64532" w:rsidRPr="008D7DF9" w:rsidRDefault="00D64532" w:rsidP="00D64532">
      <w:pPr>
        <w:spacing w:after="0" w:line="360" w:lineRule="auto"/>
        <w:jc w:val="both"/>
        <w:rPr>
          <w:rFonts w:ascii="Times New Roman" w:eastAsia="Calibri" w:hAnsi="Times New Roman" w:cs="Times New Roman"/>
          <w:b/>
          <w:bCs/>
          <w:sz w:val="24"/>
          <w:szCs w:val="24"/>
        </w:rPr>
        <w:sectPr w:rsidR="00D64532" w:rsidRPr="008D7DF9" w:rsidSect="006F5CAD">
          <w:pgSz w:w="16838" w:h="11906" w:orient="landscape"/>
          <w:pgMar w:top="1701" w:right="1134" w:bottom="851" w:left="1134" w:header="709" w:footer="709" w:gutter="0"/>
          <w:cols w:space="708"/>
          <w:docGrid w:linePitch="360"/>
        </w:sectPr>
      </w:pPr>
    </w:p>
    <w:p w14:paraId="0875E2AB" w14:textId="50CF0454" w:rsidR="00D64532" w:rsidRPr="005C28CE" w:rsidRDefault="00D64532" w:rsidP="00D64532">
      <w:pPr>
        <w:spacing w:after="0" w:line="276" w:lineRule="auto"/>
        <w:jc w:val="center"/>
        <w:rPr>
          <w:rFonts w:ascii="Times New Roman" w:eastAsia="Calibri" w:hAnsi="Times New Roman" w:cs="Times New Roman"/>
          <w:bCs/>
          <w:sz w:val="28"/>
          <w:szCs w:val="28"/>
        </w:rPr>
      </w:pPr>
      <w:r w:rsidRPr="005C28CE">
        <w:rPr>
          <w:rFonts w:ascii="Times New Roman" w:eastAsia="Calibri" w:hAnsi="Times New Roman" w:cs="Times New Roman"/>
          <w:bCs/>
          <w:sz w:val="28"/>
          <w:szCs w:val="28"/>
        </w:rPr>
        <w:lastRenderedPageBreak/>
        <w:t xml:space="preserve">Таблица </w:t>
      </w:r>
      <w:r w:rsidR="00DD4F23" w:rsidRPr="005C28CE">
        <w:rPr>
          <w:rFonts w:ascii="Times New Roman" w:eastAsia="Calibri" w:hAnsi="Times New Roman" w:cs="Times New Roman"/>
          <w:bCs/>
          <w:sz w:val="28"/>
          <w:szCs w:val="28"/>
        </w:rPr>
        <w:t>4</w:t>
      </w:r>
      <w:r w:rsidRPr="005C28CE">
        <w:rPr>
          <w:rFonts w:ascii="Times New Roman" w:eastAsia="Calibri" w:hAnsi="Times New Roman" w:cs="Times New Roman"/>
          <w:bCs/>
          <w:sz w:val="28"/>
          <w:szCs w:val="28"/>
        </w:rPr>
        <w:t>.2</w:t>
      </w:r>
      <w:r w:rsidR="005C28CE">
        <w:rPr>
          <w:rFonts w:ascii="Times New Roman" w:eastAsia="Calibri" w:hAnsi="Times New Roman" w:cs="Times New Roman"/>
          <w:bCs/>
          <w:sz w:val="28"/>
          <w:szCs w:val="28"/>
        </w:rPr>
        <w:t>.</w:t>
      </w:r>
      <w:r w:rsidRPr="005C28CE">
        <w:rPr>
          <w:rFonts w:ascii="Times New Roman" w:eastAsia="Calibri" w:hAnsi="Times New Roman" w:cs="Times New Roman"/>
          <w:bCs/>
          <w:sz w:val="28"/>
          <w:szCs w:val="28"/>
        </w:rPr>
        <w:t xml:space="preserve"> – Показатели печеночных ферментов и глюкозы крови у экспериментальных животных с НАЖБП </w:t>
      </w:r>
    </w:p>
    <w:p w14:paraId="2D85734B" w14:textId="77777777" w:rsidR="00D64532" w:rsidRPr="005C28CE" w:rsidRDefault="00D64532" w:rsidP="00D64532">
      <w:pPr>
        <w:spacing w:after="0" w:line="276" w:lineRule="auto"/>
        <w:jc w:val="center"/>
        <w:rPr>
          <w:rFonts w:ascii="Times New Roman" w:eastAsia="Calibri" w:hAnsi="Times New Roman" w:cs="Times New Roman"/>
          <w:bCs/>
          <w:sz w:val="28"/>
          <w:szCs w:val="28"/>
        </w:rPr>
      </w:pPr>
      <w:r w:rsidRPr="005C28CE">
        <w:rPr>
          <w:rFonts w:ascii="Times New Roman" w:eastAsia="Calibri" w:hAnsi="Times New Roman" w:cs="Times New Roman"/>
          <w:bCs/>
          <w:sz w:val="28"/>
          <w:szCs w:val="28"/>
        </w:rPr>
        <w:t>в условиях низкогорья и климатической барокамеры, M ± m, 95% ДИ</w:t>
      </w:r>
    </w:p>
    <w:p w14:paraId="73A4CE6C" w14:textId="77777777" w:rsidR="00D64532" w:rsidRPr="008D7DF9" w:rsidRDefault="00D64532" w:rsidP="00D64532">
      <w:pPr>
        <w:spacing w:after="0" w:line="276" w:lineRule="auto"/>
        <w:jc w:val="center"/>
        <w:rPr>
          <w:rFonts w:ascii="Times New Roman" w:eastAsia="Calibri" w:hAnsi="Times New Roman" w:cs="Times New Roman"/>
          <w:b/>
          <w:bCs/>
          <w:sz w:val="24"/>
          <w:szCs w:val="24"/>
        </w:rPr>
      </w:pPr>
    </w:p>
    <w:tbl>
      <w:tblPr>
        <w:tblW w:w="1601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277"/>
        <w:gridCol w:w="992"/>
        <w:gridCol w:w="12"/>
        <w:gridCol w:w="1122"/>
        <w:gridCol w:w="1134"/>
        <w:gridCol w:w="12"/>
        <w:gridCol w:w="1122"/>
        <w:gridCol w:w="1134"/>
        <w:gridCol w:w="12"/>
        <w:gridCol w:w="980"/>
        <w:gridCol w:w="993"/>
        <w:gridCol w:w="12"/>
        <w:gridCol w:w="1263"/>
        <w:gridCol w:w="993"/>
        <w:gridCol w:w="12"/>
        <w:gridCol w:w="1263"/>
        <w:gridCol w:w="851"/>
        <w:gridCol w:w="1275"/>
      </w:tblGrid>
      <w:tr w:rsidR="00D64532" w:rsidRPr="008D7DF9" w14:paraId="3700634D" w14:textId="77777777" w:rsidTr="00AD2318">
        <w:trPr>
          <w:trHeight w:val="1139"/>
        </w:trPr>
        <w:tc>
          <w:tcPr>
            <w:tcW w:w="1559" w:type="dxa"/>
            <w:vMerge w:val="restart"/>
            <w:shd w:val="clear" w:color="auto" w:fill="auto"/>
          </w:tcPr>
          <w:p w14:paraId="148FFEB2" w14:textId="77777777" w:rsidR="00D64532" w:rsidRPr="008D7DF9" w:rsidRDefault="00D64532" w:rsidP="00AD2318">
            <w:pPr>
              <w:spacing w:after="0" w:line="360"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Показатель </w:t>
            </w:r>
          </w:p>
        </w:tc>
        <w:tc>
          <w:tcPr>
            <w:tcW w:w="2281" w:type="dxa"/>
            <w:gridSpan w:val="3"/>
            <w:shd w:val="clear" w:color="auto" w:fill="F2F2F2"/>
          </w:tcPr>
          <w:p w14:paraId="732AB712" w14:textId="77777777" w:rsidR="00D64532" w:rsidRPr="008D7DF9" w:rsidRDefault="00D64532" w:rsidP="00AD2318">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КГ-1</w:t>
            </w:r>
          </w:p>
          <w:p w14:paraId="48BE2786" w14:textId="77777777" w:rsidR="00D64532" w:rsidRPr="008D7DF9" w:rsidRDefault="00D64532" w:rsidP="00AD2318">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22)</w:t>
            </w:r>
          </w:p>
          <w:p w14:paraId="41FF0E6E" w14:textId="77777777" w:rsidR="00D64532" w:rsidRPr="008D7DF9" w:rsidRDefault="00D64532" w:rsidP="00AD2318">
            <w:pPr>
              <w:spacing w:after="0" w:line="360" w:lineRule="auto"/>
              <w:jc w:val="center"/>
              <w:rPr>
                <w:rFonts w:ascii="Times New Roman" w:eastAsia="Calibri" w:hAnsi="Times New Roman" w:cs="Times New Roman"/>
                <w:sz w:val="24"/>
                <w:szCs w:val="24"/>
              </w:rPr>
            </w:pPr>
          </w:p>
        </w:tc>
        <w:tc>
          <w:tcPr>
            <w:tcW w:w="2268" w:type="dxa"/>
            <w:gridSpan w:val="3"/>
            <w:shd w:val="clear" w:color="auto" w:fill="FFF2CC"/>
          </w:tcPr>
          <w:p w14:paraId="70D96820" w14:textId="77777777" w:rsidR="00D64532" w:rsidRPr="008D7DF9" w:rsidRDefault="00D64532" w:rsidP="00AD2318">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ОГ-1</w:t>
            </w:r>
          </w:p>
          <w:p w14:paraId="5F7C8F7B" w14:textId="77777777" w:rsidR="00D64532" w:rsidRPr="008D7DF9" w:rsidRDefault="00D64532" w:rsidP="00AD2318">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38)</w:t>
            </w:r>
          </w:p>
        </w:tc>
        <w:tc>
          <w:tcPr>
            <w:tcW w:w="2268" w:type="dxa"/>
            <w:gridSpan w:val="3"/>
            <w:shd w:val="clear" w:color="auto" w:fill="FFF2CC"/>
          </w:tcPr>
          <w:p w14:paraId="48994543" w14:textId="77777777" w:rsidR="00D64532" w:rsidRPr="008D7DF9" w:rsidRDefault="00D64532" w:rsidP="00AD2318">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ОГ-2</w:t>
            </w:r>
          </w:p>
          <w:p w14:paraId="3B03048A" w14:textId="77777777" w:rsidR="00D64532" w:rsidRPr="008D7DF9" w:rsidRDefault="00D64532" w:rsidP="00AD2318">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27)</w:t>
            </w:r>
          </w:p>
          <w:p w14:paraId="7DD1FCDE" w14:textId="77777777" w:rsidR="00D64532" w:rsidRPr="008D7DF9" w:rsidRDefault="00D64532" w:rsidP="00AD2318">
            <w:pPr>
              <w:spacing w:after="0" w:line="360" w:lineRule="auto"/>
              <w:jc w:val="center"/>
              <w:rPr>
                <w:rFonts w:ascii="Times New Roman" w:eastAsia="Calibri" w:hAnsi="Times New Roman" w:cs="Times New Roman"/>
                <w:sz w:val="24"/>
                <w:szCs w:val="24"/>
              </w:rPr>
            </w:pPr>
          </w:p>
        </w:tc>
        <w:tc>
          <w:tcPr>
            <w:tcW w:w="1985" w:type="dxa"/>
            <w:gridSpan w:val="3"/>
            <w:shd w:val="clear" w:color="auto" w:fill="F2F2F2"/>
          </w:tcPr>
          <w:p w14:paraId="7BDECF93" w14:textId="77777777" w:rsidR="00D64532" w:rsidRPr="008D7DF9" w:rsidRDefault="00D64532" w:rsidP="00AD2318">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КГ-2</w:t>
            </w:r>
          </w:p>
          <w:p w14:paraId="2DCE2F38" w14:textId="77777777" w:rsidR="00D64532" w:rsidRPr="008D7DF9" w:rsidRDefault="00D64532" w:rsidP="00AD2318">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22)</w:t>
            </w:r>
          </w:p>
          <w:p w14:paraId="59F631B6" w14:textId="77777777" w:rsidR="00D64532" w:rsidRPr="008D7DF9" w:rsidRDefault="00D64532" w:rsidP="00AD2318">
            <w:pPr>
              <w:spacing w:after="0" w:line="360" w:lineRule="auto"/>
              <w:jc w:val="center"/>
              <w:rPr>
                <w:rFonts w:ascii="Times New Roman" w:eastAsia="Calibri" w:hAnsi="Times New Roman" w:cs="Times New Roman"/>
                <w:sz w:val="24"/>
                <w:szCs w:val="24"/>
              </w:rPr>
            </w:pPr>
          </w:p>
        </w:tc>
        <w:tc>
          <w:tcPr>
            <w:tcW w:w="2268" w:type="dxa"/>
            <w:gridSpan w:val="3"/>
            <w:shd w:val="clear" w:color="auto" w:fill="FBE4D5"/>
          </w:tcPr>
          <w:p w14:paraId="54DE0010" w14:textId="77777777" w:rsidR="00D64532" w:rsidRPr="008D7DF9" w:rsidRDefault="00D64532" w:rsidP="00AD2318">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ОГ-3</w:t>
            </w:r>
          </w:p>
          <w:p w14:paraId="63B543B2" w14:textId="77777777" w:rsidR="00D64532" w:rsidRPr="008D7DF9" w:rsidRDefault="00D64532" w:rsidP="00AD2318">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47)</w:t>
            </w:r>
          </w:p>
        </w:tc>
        <w:tc>
          <w:tcPr>
            <w:tcW w:w="2114" w:type="dxa"/>
            <w:gridSpan w:val="2"/>
            <w:shd w:val="clear" w:color="auto" w:fill="FBE4D5"/>
          </w:tcPr>
          <w:p w14:paraId="3BF2F45B" w14:textId="77777777" w:rsidR="00D64532" w:rsidRPr="008D7DF9" w:rsidRDefault="00D64532" w:rsidP="00AD2318">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ОГ-4</w:t>
            </w:r>
          </w:p>
          <w:p w14:paraId="72952817" w14:textId="77777777" w:rsidR="00D64532" w:rsidRPr="008D7DF9" w:rsidRDefault="00D64532" w:rsidP="00AD2318">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35)</w:t>
            </w:r>
          </w:p>
          <w:p w14:paraId="5F2FDCCF" w14:textId="77777777" w:rsidR="00D64532" w:rsidRPr="008D7DF9" w:rsidRDefault="00D64532" w:rsidP="00AD2318">
            <w:pPr>
              <w:spacing w:after="0" w:line="360" w:lineRule="auto"/>
              <w:jc w:val="center"/>
              <w:rPr>
                <w:rFonts w:ascii="Times New Roman" w:eastAsia="Calibri" w:hAnsi="Times New Roman" w:cs="Times New Roman"/>
                <w:sz w:val="24"/>
                <w:szCs w:val="24"/>
              </w:rPr>
            </w:pPr>
          </w:p>
        </w:tc>
        <w:tc>
          <w:tcPr>
            <w:tcW w:w="1275" w:type="dxa"/>
            <w:vMerge w:val="restart"/>
            <w:shd w:val="clear" w:color="auto" w:fill="auto"/>
          </w:tcPr>
          <w:p w14:paraId="4A36E51D" w14:textId="77777777" w:rsidR="00D64532" w:rsidRPr="008D7DF9" w:rsidRDefault="00D64532" w:rsidP="00AD2318">
            <w:pPr>
              <w:spacing w:after="0" w:line="360" w:lineRule="auto"/>
              <w:jc w:val="center"/>
              <w:rPr>
                <w:rFonts w:ascii="Times New Roman" w:eastAsia="Calibri" w:hAnsi="Times New Roman" w:cs="Times New Roman"/>
                <w:lang w:val="en-US"/>
              </w:rPr>
            </w:pPr>
            <w:r w:rsidRPr="008D7DF9">
              <w:rPr>
                <w:rFonts w:ascii="Times New Roman" w:eastAsia="Calibri" w:hAnsi="Times New Roman" w:cs="Times New Roman"/>
              </w:rPr>
              <w:t xml:space="preserve">Значение, </w:t>
            </w:r>
            <w:r w:rsidRPr="008D7DF9">
              <w:rPr>
                <w:rFonts w:ascii="Times New Roman" w:eastAsia="Calibri" w:hAnsi="Times New Roman" w:cs="Times New Roman"/>
                <w:lang w:val="en-US"/>
              </w:rPr>
              <w:t>p</w:t>
            </w:r>
          </w:p>
        </w:tc>
      </w:tr>
      <w:tr w:rsidR="00D64532" w:rsidRPr="008D7DF9" w14:paraId="3772AF1C" w14:textId="77777777" w:rsidTr="00AD2318">
        <w:tc>
          <w:tcPr>
            <w:tcW w:w="1559" w:type="dxa"/>
            <w:vMerge/>
            <w:shd w:val="clear" w:color="auto" w:fill="auto"/>
          </w:tcPr>
          <w:p w14:paraId="24EE4BAE" w14:textId="77777777" w:rsidR="00D64532" w:rsidRPr="008D7DF9" w:rsidRDefault="00D64532" w:rsidP="00AD2318">
            <w:pPr>
              <w:spacing w:after="0" w:line="360" w:lineRule="auto"/>
              <w:rPr>
                <w:rFonts w:ascii="Times New Roman" w:eastAsia="Calibri" w:hAnsi="Times New Roman" w:cs="Times New Roman"/>
                <w:sz w:val="24"/>
                <w:szCs w:val="24"/>
              </w:rPr>
            </w:pPr>
          </w:p>
        </w:tc>
        <w:tc>
          <w:tcPr>
            <w:tcW w:w="1277" w:type="dxa"/>
            <w:shd w:val="clear" w:color="auto" w:fill="F2F2F2"/>
          </w:tcPr>
          <w:p w14:paraId="64DA095B" w14:textId="77777777" w:rsidR="00D64532" w:rsidRPr="008D7DF9" w:rsidRDefault="00D64532" w:rsidP="00AD2318">
            <w:pPr>
              <w:spacing w:after="0" w:line="360" w:lineRule="auto"/>
              <w:jc w:val="center"/>
              <w:rPr>
                <w:rFonts w:ascii="Times New Roman" w:eastAsia="Calibri" w:hAnsi="Times New Roman" w:cs="Times New Roman"/>
                <w:bCs/>
                <w:sz w:val="24"/>
                <w:szCs w:val="24"/>
                <w:lang w:val="en-US"/>
              </w:rPr>
            </w:pPr>
            <w:r w:rsidRPr="008D7DF9">
              <w:rPr>
                <w:rFonts w:ascii="Times New Roman" w:eastAsia="Calibri" w:hAnsi="Times New Roman" w:cs="Times New Roman"/>
                <w:bCs/>
                <w:sz w:val="24"/>
                <w:szCs w:val="24"/>
              </w:rPr>
              <w:t xml:space="preserve">М ± </w:t>
            </w:r>
            <w:r w:rsidRPr="008D7DF9">
              <w:rPr>
                <w:rFonts w:ascii="Times New Roman" w:eastAsia="Calibri" w:hAnsi="Times New Roman" w:cs="Times New Roman"/>
                <w:bCs/>
                <w:sz w:val="24"/>
                <w:szCs w:val="24"/>
                <w:lang w:val="en-US"/>
              </w:rPr>
              <w:t>m</w:t>
            </w:r>
          </w:p>
        </w:tc>
        <w:tc>
          <w:tcPr>
            <w:tcW w:w="992" w:type="dxa"/>
            <w:shd w:val="clear" w:color="auto" w:fill="F2F2F2"/>
          </w:tcPr>
          <w:p w14:paraId="1BA5DC46" w14:textId="77777777" w:rsidR="00D64532" w:rsidRPr="008D7DF9" w:rsidRDefault="00D64532" w:rsidP="00AD2318">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1134" w:type="dxa"/>
            <w:gridSpan w:val="2"/>
            <w:shd w:val="clear" w:color="auto" w:fill="FFF2CC"/>
          </w:tcPr>
          <w:p w14:paraId="450038B4" w14:textId="77777777" w:rsidR="00D64532" w:rsidRPr="008D7DF9" w:rsidRDefault="00D64532" w:rsidP="00AD2318">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bCs/>
                <w:sz w:val="24"/>
                <w:szCs w:val="24"/>
              </w:rPr>
              <w:t xml:space="preserve">М ± </w:t>
            </w:r>
            <w:r w:rsidRPr="008D7DF9">
              <w:rPr>
                <w:rFonts w:ascii="Times New Roman" w:eastAsia="Calibri" w:hAnsi="Times New Roman" w:cs="Times New Roman"/>
                <w:bCs/>
                <w:sz w:val="24"/>
                <w:szCs w:val="24"/>
                <w:lang w:val="en-US"/>
              </w:rPr>
              <w:t>m</w:t>
            </w:r>
          </w:p>
        </w:tc>
        <w:tc>
          <w:tcPr>
            <w:tcW w:w="1134" w:type="dxa"/>
            <w:shd w:val="clear" w:color="auto" w:fill="FFF2CC"/>
          </w:tcPr>
          <w:p w14:paraId="348C31F9" w14:textId="77777777" w:rsidR="00D64532" w:rsidRPr="008D7DF9" w:rsidRDefault="00D64532" w:rsidP="00AD2318">
            <w:pPr>
              <w:spacing w:after="0" w:line="360" w:lineRule="auto"/>
              <w:jc w:val="center"/>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95% ДИ</w:t>
            </w:r>
          </w:p>
        </w:tc>
        <w:tc>
          <w:tcPr>
            <w:tcW w:w="1134" w:type="dxa"/>
            <w:gridSpan w:val="2"/>
            <w:shd w:val="clear" w:color="auto" w:fill="FFF2CC"/>
          </w:tcPr>
          <w:p w14:paraId="0165FC78" w14:textId="77777777" w:rsidR="00D64532" w:rsidRPr="008D7DF9" w:rsidRDefault="00D64532" w:rsidP="00AD2318">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bCs/>
                <w:sz w:val="24"/>
                <w:szCs w:val="24"/>
              </w:rPr>
              <w:t xml:space="preserve">М ± </w:t>
            </w:r>
            <w:r w:rsidRPr="008D7DF9">
              <w:rPr>
                <w:rFonts w:ascii="Times New Roman" w:eastAsia="Calibri" w:hAnsi="Times New Roman" w:cs="Times New Roman"/>
                <w:bCs/>
                <w:sz w:val="24"/>
                <w:szCs w:val="24"/>
                <w:lang w:val="en-US"/>
              </w:rPr>
              <w:t>m</w:t>
            </w:r>
          </w:p>
        </w:tc>
        <w:tc>
          <w:tcPr>
            <w:tcW w:w="1134" w:type="dxa"/>
            <w:shd w:val="clear" w:color="auto" w:fill="FFF2CC"/>
          </w:tcPr>
          <w:p w14:paraId="4093475C" w14:textId="77777777" w:rsidR="00D64532" w:rsidRPr="008D7DF9" w:rsidRDefault="00D64532" w:rsidP="00AD2318">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992" w:type="dxa"/>
            <w:gridSpan w:val="2"/>
            <w:shd w:val="clear" w:color="auto" w:fill="F2F2F2"/>
          </w:tcPr>
          <w:p w14:paraId="6D255E00" w14:textId="77777777" w:rsidR="00D64532" w:rsidRPr="008D7DF9" w:rsidRDefault="00D64532" w:rsidP="00AD2318">
            <w:pPr>
              <w:spacing w:after="0" w:line="360" w:lineRule="auto"/>
              <w:jc w:val="center"/>
              <w:rPr>
                <w:rFonts w:ascii="Times New Roman" w:eastAsia="Calibri" w:hAnsi="Times New Roman" w:cs="Times New Roman"/>
                <w:bCs/>
                <w:sz w:val="24"/>
                <w:szCs w:val="24"/>
                <w:lang w:val="en-US"/>
              </w:rPr>
            </w:pPr>
            <w:r w:rsidRPr="008D7DF9">
              <w:rPr>
                <w:rFonts w:ascii="Times New Roman" w:eastAsia="Calibri" w:hAnsi="Times New Roman" w:cs="Times New Roman"/>
                <w:bCs/>
                <w:sz w:val="24"/>
                <w:szCs w:val="24"/>
              </w:rPr>
              <w:t xml:space="preserve">М ± </w:t>
            </w:r>
            <w:r w:rsidRPr="008D7DF9">
              <w:rPr>
                <w:rFonts w:ascii="Times New Roman" w:eastAsia="Calibri" w:hAnsi="Times New Roman" w:cs="Times New Roman"/>
                <w:bCs/>
                <w:sz w:val="24"/>
                <w:szCs w:val="24"/>
                <w:lang w:val="en-US"/>
              </w:rPr>
              <w:t>m</w:t>
            </w:r>
          </w:p>
        </w:tc>
        <w:tc>
          <w:tcPr>
            <w:tcW w:w="993" w:type="dxa"/>
            <w:shd w:val="clear" w:color="auto" w:fill="F2F2F2"/>
          </w:tcPr>
          <w:p w14:paraId="4D94198A" w14:textId="77777777" w:rsidR="00D64532" w:rsidRPr="008D7DF9" w:rsidRDefault="00D64532" w:rsidP="00AD2318">
            <w:pPr>
              <w:spacing w:after="0" w:line="360" w:lineRule="auto"/>
              <w:jc w:val="center"/>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95% ДИ</w:t>
            </w:r>
          </w:p>
        </w:tc>
        <w:tc>
          <w:tcPr>
            <w:tcW w:w="1275" w:type="dxa"/>
            <w:gridSpan w:val="2"/>
            <w:shd w:val="clear" w:color="auto" w:fill="FBE4D5"/>
          </w:tcPr>
          <w:p w14:paraId="45A4A092" w14:textId="77777777" w:rsidR="00D64532" w:rsidRPr="008D7DF9" w:rsidRDefault="00D64532" w:rsidP="00AD2318">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bCs/>
                <w:sz w:val="24"/>
                <w:szCs w:val="24"/>
              </w:rPr>
              <w:t xml:space="preserve">М ± </w:t>
            </w:r>
            <w:r w:rsidRPr="008D7DF9">
              <w:rPr>
                <w:rFonts w:ascii="Times New Roman" w:eastAsia="Calibri" w:hAnsi="Times New Roman" w:cs="Times New Roman"/>
                <w:bCs/>
                <w:sz w:val="24"/>
                <w:szCs w:val="24"/>
                <w:lang w:val="en-US"/>
              </w:rPr>
              <w:t>m</w:t>
            </w:r>
          </w:p>
        </w:tc>
        <w:tc>
          <w:tcPr>
            <w:tcW w:w="993" w:type="dxa"/>
            <w:shd w:val="clear" w:color="auto" w:fill="FBE4D5"/>
          </w:tcPr>
          <w:p w14:paraId="57B0C7EC" w14:textId="77777777" w:rsidR="00D64532" w:rsidRPr="008D7DF9" w:rsidRDefault="00D64532" w:rsidP="00AD2318">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1275" w:type="dxa"/>
            <w:gridSpan w:val="2"/>
            <w:shd w:val="clear" w:color="auto" w:fill="FBE4D5"/>
          </w:tcPr>
          <w:p w14:paraId="33F27C21" w14:textId="77777777" w:rsidR="00D64532" w:rsidRPr="008D7DF9" w:rsidRDefault="00D64532" w:rsidP="00AD2318">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bCs/>
                <w:sz w:val="24"/>
                <w:szCs w:val="24"/>
              </w:rPr>
              <w:t xml:space="preserve">М ± </w:t>
            </w:r>
            <w:r w:rsidRPr="008D7DF9">
              <w:rPr>
                <w:rFonts w:ascii="Times New Roman" w:eastAsia="Calibri" w:hAnsi="Times New Roman" w:cs="Times New Roman"/>
                <w:bCs/>
                <w:sz w:val="24"/>
                <w:szCs w:val="24"/>
                <w:lang w:val="en-US"/>
              </w:rPr>
              <w:t>m</w:t>
            </w:r>
          </w:p>
        </w:tc>
        <w:tc>
          <w:tcPr>
            <w:tcW w:w="851" w:type="dxa"/>
            <w:shd w:val="clear" w:color="auto" w:fill="FBE4D5"/>
          </w:tcPr>
          <w:p w14:paraId="7890DE31" w14:textId="77777777" w:rsidR="00D64532" w:rsidRPr="008D7DF9" w:rsidRDefault="00D64532" w:rsidP="00AD2318">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1275" w:type="dxa"/>
            <w:vMerge/>
            <w:shd w:val="clear" w:color="auto" w:fill="auto"/>
          </w:tcPr>
          <w:p w14:paraId="68A906B1" w14:textId="77777777" w:rsidR="00D64532" w:rsidRPr="008D7DF9" w:rsidRDefault="00D64532" w:rsidP="00AD2318">
            <w:pPr>
              <w:spacing w:after="0" w:line="360" w:lineRule="auto"/>
              <w:rPr>
                <w:rFonts w:ascii="Times New Roman" w:eastAsia="Calibri" w:hAnsi="Times New Roman" w:cs="Times New Roman"/>
                <w:b/>
                <w:bCs/>
              </w:rPr>
            </w:pPr>
          </w:p>
        </w:tc>
      </w:tr>
      <w:tr w:rsidR="00D64532" w:rsidRPr="008D7DF9" w14:paraId="2BD9DD1A" w14:textId="77777777" w:rsidTr="00AD2318">
        <w:tc>
          <w:tcPr>
            <w:tcW w:w="1559" w:type="dxa"/>
            <w:vMerge/>
            <w:shd w:val="clear" w:color="auto" w:fill="auto"/>
          </w:tcPr>
          <w:p w14:paraId="45B493D9" w14:textId="77777777" w:rsidR="00D64532" w:rsidRPr="008D7DF9" w:rsidRDefault="00D64532" w:rsidP="00AD2318">
            <w:pPr>
              <w:spacing w:after="0" w:line="360" w:lineRule="auto"/>
              <w:jc w:val="center"/>
              <w:rPr>
                <w:rFonts w:ascii="Times New Roman" w:eastAsia="Calibri" w:hAnsi="Times New Roman" w:cs="Times New Roman"/>
                <w:sz w:val="24"/>
                <w:szCs w:val="24"/>
              </w:rPr>
            </w:pPr>
          </w:p>
        </w:tc>
        <w:tc>
          <w:tcPr>
            <w:tcW w:w="2281" w:type="dxa"/>
            <w:gridSpan w:val="3"/>
            <w:shd w:val="clear" w:color="auto" w:fill="F2F2F2"/>
          </w:tcPr>
          <w:p w14:paraId="3B98BB08" w14:textId="77777777" w:rsidR="00D64532" w:rsidRPr="008D7DF9" w:rsidRDefault="00D64532" w:rsidP="00AD2318">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1</w:t>
            </w:r>
          </w:p>
        </w:tc>
        <w:tc>
          <w:tcPr>
            <w:tcW w:w="2268" w:type="dxa"/>
            <w:gridSpan w:val="3"/>
            <w:shd w:val="clear" w:color="auto" w:fill="FFF2CC"/>
          </w:tcPr>
          <w:p w14:paraId="6D4BFB85" w14:textId="77777777" w:rsidR="00D64532" w:rsidRPr="008D7DF9" w:rsidRDefault="00D64532" w:rsidP="00AD2318">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2</w:t>
            </w:r>
          </w:p>
        </w:tc>
        <w:tc>
          <w:tcPr>
            <w:tcW w:w="2268" w:type="dxa"/>
            <w:gridSpan w:val="3"/>
            <w:shd w:val="clear" w:color="auto" w:fill="FFF2CC"/>
          </w:tcPr>
          <w:p w14:paraId="16FD0073" w14:textId="77777777" w:rsidR="00D64532" w:rsidRPr="008D7DF9" w:rsidRDefault="00D64532" w:rsidP="00AD2318">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3</w:t>
            </w:r>
          </w:p>
        </w:tc>
        <w:tc>
          <w:tcPr>
            <w:tcW w:w="1985" w:type="dxa"/>
            <w:gridSpan w:val="3"/>
            <w:shd w:val="clear" w:color="auto" w:fill="F2F2F2"/>
          </w:tcPr>
          <w:p w14:paraId="0306FB3F" w14:textId="77777777" w:rsidR="00D64532" w:rsidRPr="008D7DF9" w:rsidRDefault="00D64532" w:rsidP="00AD2318">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4</w:t>
            </w:r>
          </w:p>
        </w:tc>
        <w:tc>
          <w:tcPr>
            <w:tcW w:w="2268" w:type="dxa"/>
            <w:gridSpan w:val="3"/>
            <w:shd w:val="clear" w:color="auto" w:fill="FBE4D5"/>
          </w:tcPr>
          <w:p w14:paraId="3DE14D98" w14:textId="77777777" w:rsidR="00D64532" w:rsidRPr="008D7DF9" w:rsidRDefault="00D64532" w:rsidP="00AD2318">
            <w:pPr>
              <w:spacing w:after="0" w:line="360" w:lineRule="auto"/>
              <w:jc w:val="center"/>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5</w:t>
            </w:r>
          </w:p>
        </w:tc>
        <w:tc>
          <w:tcPr>
            <w:tcW w:w="2114" w:type="dxa"/>
            <w:gridSpan w:val="2"/>
            <w:shd w:val="clear" w:color="auto" w:fill="FBE4D5"/>
          </w:tcPr>
          <w:p w14:paraId="076A926C" w14:textId="77777777" w:rsidR="00D64532" w:rsidRPr="008D7DF9" w:rsidRDefault="00D64532" w:rsidP="00AD2318">
            <w:pPr>
              <w:spacing w:after="0" w:line="360" w:lineRule="auto"/>
              <w:jc w:val="center"/>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7</w:t>
            </w:r>
          </w:p>
        </w:tc>
        <w:tc>
          <w:tcPr>
            <w:tcW w:w="1275" w:type="dxa"/>
            <w:vMerge/>
            <w:shd w:val="clear" w:color="auto" w:fill="auto"/>
          </w:tcPr>
          <w:p w14:paraId="1E7FE751" w14:textId="77777777" w:rsidR="00D64532" w:rsidRPr="008D7DF9" w:rsidRDefault="00D64532" w:rsidP="00AD2318">
            <w:pPr>
              <w:spacing w:after="0" w:line="360" w:lineRule="auto"/>
              <w:jc w:val="center"/>
              <w:rPr>
                <w:rFonts w:ascii="Times New Roman" w:eastAsia="Calibri" w:hAnsi="Times New Roman" w:cs="Times New Roman"/>
                <w:b/>
              </w:rPr>
            </w:pPr>
          </w:p>
        </w:tc>
      </w:tr>
      <w:tr w:rsidR="00D64532" w:rsidRPr="008D7DF9" w14:paraId="5D55D2A4" w14:textId="77777777" w:rsidTr="00AD2318">
        <w:tc>
          <w:tcPr>
            <w:tcW w:w="1559" w:type="dxa"/>
            <w:shd w:val="clear" w:color="auto" w:fill="auto"/>
          </w:tcPr>
          <w:p w14:paraId="6003FDA5" w14:textId="77777777" w:rsidR="00D64532" w:rsidRPr="008D7DF9" w:rsidRDefault="00D64532" w:rsidP="00AD2318">
            <w:pPr>
              <w:spacing w:after="0" w:line="360" w:lineRule="auto"/>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rPr>
              <w:t xml:space="preserve">АЛТ, </w:t>
            </w:r>
            <w:proofErr w:type="spellStart"/>
            <w:r w:rsidRPr="008D7DF9">
              <w:rPr>
                <w:rFonts w:ascii="Times New Roman" w:eastAsia="Calibri" w:hAnsi="Times New Roman" w:cs="Times New Roman"/>
                <w:sz w:val="24"/>
                <w:szCs w:val="24"/>
              </w:rPr>
              <w:t>Ед</w:t>
            </w:r>
            <w:proofErr w:type="spellEnd"/>
            <w:r w:rsidRPr="008D7DF9">
              <w:rPr>
                <w:rFonts w:ascii="Times New Roman" w:eastAsia="Calibri" w:hAnsi="Times New Roman" w:cs="Times New Roman"/>
                <w:sz w:val="24"/>
                <w:szCs w:val="24"/>
              </w:rPr>
              <w:t>/л</w:t>
            </w:r>
          </w:p>
        </w:tc>
        <w:tc>
          <w:tcPr>
            <w:tcW w:w="1277" w:type="dxa"/>
            <w:shd w:val="clear" w:color="auto" w:fill="F2F2F2"/>
          </w:tcPr>
          <w:p w14:paraId="14267C8F"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80,0±4,0</w:t>
            </w:r>
          </w:p>
          <w:p w14:paraId="238536B8"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tc>
        <w:tc>
          <w:tcPr>
            <w:tcW w:w="992" w:type="dxa"/>
            <w:shd w:val="clear" w:color="auto" w:fill="F2F2F2"/>
          </w:tcPr>
          <w:p w14:paraId="4890F03C"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72,1–87,8</w:t>
            </w:r>
          </w:p>
        </w:tc>
        <w:tc>
          <w:tcPr>
            <w:tcW w:w="1134" w:type="dxa"/>
            <w:gridSpan w:val="2"/>
            <w:shd w:val="clear" w:color="auto" w:fill="FFF2CC"/>
          </w:tcPr>
          <w:p w14:paraId="7B5CFAE5"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127,7±3,8</w:t>
            </w:r>
          </w:p>
        </w:tc>
        <w:tc>
          <w:tcPr>
            <w:tcW w:w="1134" w:type="dxa"/>
            <w:shd w:val="clear" w:color="auto" w:fill="FFF2CC"/>
          </w:tcPr>
          <w:p w14:paraId="39121FDF"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120,2–135,1</w:t>
            </w:r>
          </w:p>
        </w:tc>
        <w:tc>
          <w:tcPr>
            <w:tcW w:w="1134" w:type="dxa"/>
            <w:gridSpan w:val="2"/>
            <w:shd w:val="clear" w:color="auto" w:fill="FFF2CC"/>
          </w:tcPr>
          <w:p w14:paraId="075D9172"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304,0±7,04</w:t>
            </w:r>
          </w:p>
        </w:tc>
        <w:tc>
          <w:tcPr>
            <w:tcW w:w="1134" w:type="dxa"/>
            <w:shd w:val="clear" w:color="auto" w:fill="FFF2CC"/>
          </w:tcPr>
          <w:p w14:paraId="2BA17751"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290,2–317,8</w:t>
            </w:r>
          </w:p>
        </w:tc>
        <w:tc>
          <w:tcPr>
            <w:tcW w:w="992" w:type="dxa"/>
            <w:gridSpan w:val="2"/>
            <w:shd w:val="clear" w:color="auto" w:fill="F2F2F2"/>
          </w:tcPr>
          <w:p w14:paraId="6C6B1B0A"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69±5,2</w:t>
            </w:r>
          </w:p>
        </w:tc>
        <w:tc>
          <w:tcPr>
            <w:tcW w:w="993" w:type="dxa"/>
            <w:shd w:val="clear" w:color="auto" w:fill="F2F2F2"/>
          </w:tcPr>
          <w:p w14:paraId="63F94CCF"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58,8–79,2</w:t>
            </w:r>
          </w:p>
        </w:tc>
        <w:tc>
          <w:tcPr>
            <w:tcW w:w="1275" w:type="dxa"/>
            <w:gridSpan w:val="2"/>
            <w:shd w:val="clear" w:color="auto" w:fill="FBE4D5"/>
          </w:tcPr>
          <w:p w14:paraId="6E049CE7"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87,6±11,6</w:t>
            </w:r>
          </w:p>
        </w:tc>
        <w:tc>
          <w:tcPr>
            <w:tcW w:w="993" w:type="dxa"/>
            <w:shd w:val="clear" w:color="auto" w:fill="FBE4D5"/>
          </w:tcPr>
          <w:p w14:paraId="420445D9"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64,8–110,3</w:t>
            </w:r>
          </w:p>
        </w:tc>
        <w:tc>
          <w:tcPr>
            <w:tcW w:w="1275" w:type="dxa"/>
            <w:gridSpan w:val="2"/>
            <w:shd w:val="clear" w:color="auto" w:fill="FBE4D5"/>
          </w:tcPr>
          <w:p w14:paraId="38F88075"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102,9±9,8</w:t>
            </w:r>
          </w:p>
        </w:tc>
        <w:tc>
          <w:tcPr>
            <w:tcW w:w="851" w:type="dxa"/>
            <w:shd w:val="clear" w:color="auto" w:fill="FBE4D5"/>
          </w:tcPr>
          <w:p w14:paraId="3064CE30"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83,7–122,1</w:t>
            </w:r>
          </w:p>
        </w:tc>
        <w:tc>
          <w:tcPr>
            <w:tcW w:w="1275" w:type="dxa"/>
            <w:shd w:val="clear" w:color="auto" w:fill="auto"/>
          </w:tcPr>
          <w:p w14:paraId="2646DE6E"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lang w:val="en-US"/>
              </w:rPr>
              <w:t>1</w:t>
            </w:r>
            <w:r w:rsidRPr="008D7DF9">
              <w:rPr>
                <w:rFonts w:ascii="Times New Roman" w:eastAsia="Calibri" w:hAnsi="Times New Roman" w:cs="Times New Roman"/>
                <w:vertAlign w:val="subscript"/>
              </w:rPr>
              <w:t>-</w:t>
            </w:r>
            <w:r w:rsidRPr="008D7DF9">
              <w:rPr>
                <w:rFonts w:ascii="Times New Roman" w:eastAsia="Calibri" w:hAnsi="Times New Roman" w:cs="Times New Roman"/>
                <w:vertAlign w:val="subscript"/>
                <w:lang w:val="en-US"/>
              </w:rPr>
              <w:t>2</w:t>
            </w:r>
            <w:r w:rsidRPr="008D7DF9">
              <w:rPr>
                <w:rFonts w:ascii="Times New Roman" w:eastAsia="Calibri" w:hAnsi="Times New Roman" w:cs="Times New Roman"/>
                <w:vertAlign w:val="subscript"/>
              </w:rPr>
              <w:t xml:space="preserve"> </w:t>
            </w:r>
            <w:r w:rsidRPr="008D7DF9">
              <w:rPr>
                <w:rFonts w:ascii="Times New Roman" w:eastAsia="Calibri" w:hAnsi="Times New Roman" w:cs="Times New Roman"/>
              </w:rPr>
              <w:t>&lt; 0,001</w:t>
            </w:r>
          </w:p>
          <w:p w14:paraId="07CFF762"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lang w:val="en-US"/>
              </w:rPr>
              <w:t>1</w:t>
            </w:r>
            <w:r w:rsidRPr="008D7DF9">
              <w:rPr>
                <w:rFonts w:ascii="Times New Roman" w:eastAsia="Calibri" w:hAnsi="Times New Roman" w:cs="Times New Roman"/>
                <w:vertAlign w:val="subscript"/>
              </w:rPr>
              <w:t>-3</w:t>
            </w:r>
            <w:r w:rsidRPr="008D7DF9">
              <w:rPr>
                <w:rFonts w:ascii="Times New Roman" w:eastAsia="Calibri" w:hAnsi="Times New Roman" w:cs="Times New Roman"/>
                <w:vertAlign w:val="subscript"/>
                <w:lang w:val="en-US"/>
              </w:rPr>
              <w:t xml:space="preserve"> </w:t>
            </w:r>
            <w:r w:rsidRPr="008D7DF9">
              <w:rPr>
                <w:rFonts w:ascii="Times New Roman" w:eastAsia="Calibri" w:hAnsi="Times New Roman" w:cs="Times New Roman"/>
              </w:rPr>
              <w:t>&lt; 0,001</w:t>
            </w:r>
          </w:p>
          <w:p w14:paraId="505220C6"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rPr>
              <w:t>2-5</w:t>
            </w:r>
            <w:r w:rsidRPr="008D7DF9">
              <w:rPr>
                <w:rFonts w:ascii="Times New Roman" w:eastAsia="Calibri" w:hAnsi="Times New Roman" w:cs="Times New Roman"/>
                <w:vertAlign w:val="subscript"/>
                <w:lang w:val="en-US"/>
              </w:rPr>
              <w:t xml:space="preserve"> </w:t>
            </w:r>
            <w:r w:rsidRPr="008D7DF9">
              <w:rPr>
                <w:rFonts w:ascii="Times New Roman" w:eastAsia="Calibri" w:hAnsi="Times New Roman" w:cs="Times New Roman"/>
              </w:rPr>
              <w:t>&lt; 0,05</w:t>
            </w:r>
          </w:p>
          <w:p w14:paraId="79C03247" w14:textId="77777777" w:rsidR="00D64532" w:rsidRPr="008D7DF9" w:rsidRDefault="00D64532" w:rsidP="00AD2318">
            <w:pPr>
              <w:spacing w:after="0" w:line="240" w:lineRule="atLeast"/>
              <w:rPr>
                <w:rFonts w:ascii="Times New Roman" w:eastAsia="Calibri" w:hAnsi="Times New Roman" w:cs="Times New Roman"/>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rPr>
              <w:t xml:space="preserve">3-7 </w:t>
            </w:r>
            <w:r w:rsidRPr="008D7DF9">
              <w:rPr>
                <w:rFonts w:ascii="Times New Roman" w:eastAsia="Calibri" w:hAnsi="Times New Roman" w:cs="Times New Roman"/>
              </w:rPr>
              <w:t>&lt; 0,001</w:t>
            </w:r>
          </w:p>
        </w:tc>
      </w:tr>
      <w:tr w:rsidR="00D64532" w:rsidRPr="008D7DF9" w14:paraId="5D0C6283" w14:textId="77777777" w:rsidTr="00AD2318">
        <w:tc>
          <w:tcPr>
            <w:tcW w:w="1559" w:type="dxa"/>
            <w:shd w:val="clear" w:color="auto" w:fill="auto"/>
          </w:tcPr>
          <w:p w14:paraId="407EB95E" w14:textId="77777777" w:rsidR="00D64532" w:rsidRPr="008D7DF9" w:rsidRDefault="00D64532" w:rsidP="00AD2318">
            <w:pPr>
              <w:spacing w:after="0" w:line="360" w:lineRule="auto"/>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rPr>
              <w:t xml:space="preserve">АСТ, </w:t>
            </w:r>
            <w:proofErr w:type="spellStart"/>
            <w:r w:rsidRPr="008D7DF9">
              <w:rPr>
                <w:rFonts w:ascii="Times New Roman" w:eastAsia="Calibri" w:hAnsi="Times New Roman" w:cs="Times New Roman"/>
                <w:sz w:val="24"/>
                <w:szCs w:val="24"/>
              </w:rPr>
              <w:t>Ед</w:t>
            </w:r>
            <w:proofErr w:type="spellEnd"/>
            <w:r w:rsidRPr="008D7DF9">
              <w:rPr>
                <w:rFonts w:ascii="Times New Roman" w:eastAsia="Calibri" w:hAnsi="Times New Roman" w:cs="Times New Roman"/>
                <w:sz w:val="24"/>
                <w:szCs w:val="24"/>
              </w:rPr>
              <w:t>/л</w:t>
            </w:r>
          </w:p>
        </w:tc>
        <w:tc>
          <w:tcPr>
            <w:tcW w:w="1277" w:type="dxa"/>
            <w:shd w:val="clear" w:color="auto" w:fill="F2F2F2"/>
          </w:tcPr>
          <w:p w14:paraId="589A122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68,8±1,4</w:t>
            </w:r>
          </w:p>
        </w:tc>
        <w:tc>
          <w:tcPr>
            <w:tcW w:w="992" w:type="dxa"/>
            <w:shd w:val="clear" w:color="auto" w:fill="F2F2F2"/>
          </w:tcPr>
          <w:p w14:paraId="29B8500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lang w:val="en-US"/>
              </w:rPr>
              <w:t>66</w:t>
            </w:r>
            <w:r w:rsidRPr="008D7DF9">
              <w:rPr>
                <w:rFonts w:ascii="Times New Roman" w:eastAsia="Calibri" w:hAnsi="Times New Roman" w:cs="Times New Roman"/>
                <w:sz w:val="24"/>
                <w:szCs w:val="24"/>
              </w:rPr>
              <w:t>,0-71,5</w:t>
            </w:r>
          </w:p>
        </w:tc>
        <w:tc>
          <w:tcPr>
            <w:tcW w:w="1134" w:type="dxa"/>
            <w:gridSpan w:val="2"/>
            <w:shd w:val="clear" w:color="auto" w:fill="FFF2CC"/>
          </w:tcPr>
          <w:p w14:paraId="1EE38DF7"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193,0±3,4</w:t>
            </w:r>
          </w:p>
        </w:tc>
        <w:tc>
          <w:tcPr>
            <w:tcW w:w="1134" w:type="dxa"/>
            <w:shd w:val="clear" w:color="auto" w:fill="FFF2CC"/>
          </w:tcPr>
          <w:p w14:paraId="1AC9F9A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186,3–199,6</w:t>
            </w:r>
          </w:p>
        </w:tc>
        <w:tc>
          <w:tcPr>
            <w:tcW w:w="1134" w:type="dxa"/>
            <w:gridSpan w:val="2"/>
            <w:shd w:val="clear" w:color="auto" w:fill="FFF2CC"/>
          </w:tcPr>
          <w:p w14:paraId="517B22A1"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347,5±43,4</w:t>
            </w:r>
          </w:p>
        </w:tc>
        <w:tc>
          <w:tcPr>
            <w:tcW w:w="1134" w:type="dxa"/>
            <w:shd w:val="clear" w:color="auto" w:fill="FFF2CC"/>
          </w:tcPr>
          <w:p w14:paraId="7BEC65B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262,4–432,5</w:t>
            </w:r>
          </w:p>
        </w:tc>
        <w:tc>
          <w:tcPr>
            <w:tcW w:w="992" w:type="dxa"/>
            <w:gridSpan w:val="2"/>
            <w:shd w:val="clear" w:color="auto" w:fill="F2F2F2"/>
          </w:tcPr>
          <w:p w14:paraId="3706CE2F"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55,6±0,2</w:t>
            </w:r>
          </w:p>
        </w:tc>
        <w:tc>
          <w:tcPr>
            <w:tcW w:w="993" w:type="dxa"/>
            <w:shd w:val="clear" w:color="auto" w:fill="F2F2F2"/>
          </w:tcPr>
          <w:p w14:paraId="1B20BD9D"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55,2–55,9</w:t>
            </w:r>
          </w:p>
        </w:tc>
        <w:tc>
          <w:tcPr>
            <w:tcW w:w="1275" w:type="dxa"/>
            <w:gridSpan w:val="2"/>
            <w:shd w:val="clear" w:color="auto" w:fill="FBE4D5"/>
          </w:tcPr>
          <w:p w14:paraId="5216F00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254,1±27,8</w:t>
            </w:r>
          </w:p>
        </w:tc>
        <w:tc>
          <w:tcPr>
            <w:tcW w:w="993" w:type="dxa"/>
            <w:shd w:val="clear" w:color="auto" w:fill="FBE4D5"/>
          </w:tcPr>
          <w:p w14:paraId="5502F4AA"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199,6–308,5</w:t>
            </w:r>
          </w:p>
        </w:tc>
        <w:tc>
          <w:tcPr>
            <w:tcW w:w="1275" w:type="dxa"/>
            <w:gridSpan w:val="2"/>
            <w:shd w:val="clear" w:color="auto" w:fill="FBE4D5"/>
          </w:tcPr>
          <w:p w14:paraId="6D70F978"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266,3±29,9</w:t>
            </w:r>
          </w:p>
        </w:tc>
        <w:tc>
          <w:tcPr>
            <w:tcW w:w="851" w:type="dxa"/>
            <w:shd w:val="clear" w:color="auto" w:fill="FBE4D5"/>
          </w:tcPr>
          <w:p w14:paraId="221F570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207,6–324,9</w:t>
            </w:r>
          </w:p>
        </w:tc>
        <w:tc>
          <w:tcPr>
            <w:tcW w:w="1275" w:type="dxa"/>
            <w:shd w:val="clear" w:color="auto" w:fill="auto"/>
          </w:tcPr>
          <w:p w14:paraId="275A4059"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lang w:val="en-US"/>
              </w:rPr>
              <w:t>1</w:t>
            </w:r>
            <w:r w:rsidRPr="008D7DF9">
              <w:rPr>
                <w:rFonts w:ascii="Times New Roman" w:eastAsia="Calibri" w:hAnsi="Times New Roman" w:cs="Times New Roman"/>
                <w:vertAlign w:val="subscript"/>
              </w:rPr>
              <w:t>-</w:t>
            </w:r>
            <w:r w:rsidRPr="008D7DF9">
              <w:rPr>
                <w:rFonts w:ascii="Times New Roman" w:eastAsia="Calibri" w:hAnsi="Times New Roman" w:cs="Times New Roman"/>
                <w:vertAlign w:val="subscript"/>
                <w:lang w:val="en-US"/>
              </w:rPr>
              <w:t xml:space="preserve">2 </w:t>
            </w:r>
            <w:r w:rsidRPr="008D7DF9">
              <w:rPr>
                <w:rFonts w:ascii="Times New Roman" w:eastAsia="Calibri" w:hAnsi="Times New Roman" w:cs="Times New Roman"/>
              </w:rPr>
              <w:t>&lt; 0,001</w:t>
            </w:r>
          </w:p>
          <w:p w14:paraId="4C634E87"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lang w:val="en-US"/>
              </w:rPr>
              <w:t>1</w:t>
            </w:r>
            <w:r w:rsidRPr="008D7DF9">
              <w:rPr>
                <w:rFonts w:ascii="Times New Roman" w:eastAsia="Calibri" w:hAnsi="Times New Roman" w:cs="Times New Roman"/>
                <w:vertAlign w:val="subscript"/>
              </w:rPr>
              <w:t>-3</w:t>
            </w:r>
            <w:r w:rsidRPr="008D7DF9">
              <w:rPr>
                <w:rFonts w:ascii="Times New Roman" w:eastAsia="Calibri" w:hAnsi="Times New Roman" w:cs="Times New Roman"/>
                <w:vertAlign w:val="subscript"/>
                <w:lang w:val="en-US"/>
              </w:rPr>
              <w:t xml:space="preserve"> </w:t>
            </w:r>
            <w:r w:rsidRPr="008D7DF9">
              <w:rPr>
                <w:rFonts w:ascii="Times New Roman" w:eastAsia="Calibri" w:hAnsi="Times New Roman" w:cs="Times New Roman"/>
              </w:rPr>
              <w:t>&lt; 0,001</w:t>
            </w:r>
          </w:p>
          <w:p w14:paraId="18C873BA" w14:textId="77777777" w:rsidR="00D64532" w:rsidRPr="008D7DF9" w:rsidRDefault="00D64532" w:rsidP="00AD2318">
            <w:pPr>
              <w:spacing w:after="0" w:line="240" w:lineRule="atLeast"/>
              <w:rPr>
                <w:rFonts w:ascii="Times New Roman" w:eastAsia="Calibri" w:hAnsi="Times New Roman" w:cs="Times New Roman"/>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rPr>
              <w:t>2-5</w:t>
            </w:r>
            <w:r w:rsidRPr="008D7DF9">
              <w:rPr>
                <w:rFonts w:ascii="Times New Roman" w:eastAsia="Calibri" w:hAnsi="Times New Roman" w:cs="Times New Roman"/>
                <w:vertAlign w:val="subscript"/>
                <w:lang w:val="en-US"/>
              </w:rPr>
              <w:t xml:space="preserve"> </w:t>
            </w:r>
            <w:r w:rsidRPr="008D7DF9">
              <w:rPr>
                <w:rFonts w:ascii="Times New Roman" w:eastAsia="Calibri" w:hAnsi="Times New Roman" w:cs="Times New Roman"/>
              </w:rPr>
              <w:t>&lt; 0,05</w:t>
            </w:r>
          </w:p>
        </w:tc>
      </w:tr>
      <w:tr w:rsidR="00D64532" w:rsidRPr="008D7DF9" w14:paraId="1E49839A" w14:textId="77777777" w:rsidTr="00AD2318">
        <w:tc>
          <w:tcPr>
            <w:tcW w:w="1559" w:type="dxa"/>
            <w:shd w:val="clear" w:color="auto" w:fill="auto"/>
          </w:tcPr>
          <w:p w14:paraId="3F2C216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Глюкоза,</w:t>
            </w:r>
          </w:p>
          <w:p w14:paraId="1B0AD9F1"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ммоль/л</w:t>
            </w:r>
          </w:p>
        </w:tc>
        <w:tc>
          <w:tcPr>
            <w:tcW w:w="1277" w:type="dxa"/>
            <w:shd w:val="clear" w:color="auto" w:fill="F2F2F2"/>
          </w:tcPr>
          <w:p w14:paraId="0A57C4C0"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4,08±0,1</w:t>
            </w:r>
          </w:p>
        </w:tc>
        <w:tc>
          <w:tcPr>
            <w:tcW w:w="992" w:type="dxa"/>
            <w:shd w:val="clear" w:color="auto" w:fill="F2F2F2"/>
          </w:tcPr>
          <w:p w14:paraId="6423B730"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3,88-4,27</w:t>
            </w:r>
          </w:p>
        </w:tc>
        <w:tc>
          <w:tcPr>
            <w:tcW w:w="1134" w:type="dxa"/>
            <w:gridSpan w:val="2"/>
            <w:shd w:val="clear" w:color="auto" w:fill="FFF2CC"/>
          </w:tcPr>
          <w:p w14:paraId="4937AA8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4,5±0,1</w:t>
            </w:r>
          </w:p>
        </w:tc>
        <w:tc>
          <w:tcPr>
            <w:tcW w:w="1134" w:type="dxa"/>
            <w:shd w:val="clear" w:color="auto" w:fill="FFF2CC"/>
          </w:tcPr>
          <w:p w14:paraId="779664D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4,3-4,7</w:t>
            </w:r>
          </w:p>
        </w:tc>
        <w:tc>
          <w:tcPr>
            <w:tcW w:w="1134" w:type="dxa"/>
            <w:gridSpan w:val="2"/>
            <w:shd w:val="clear" w:color="auto" w:fill="FFF2CC"/>
          </w:tcPr>
          <w:p w14:paraId="5FA898B3"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4,7±0,51</w:t>
            </w:r>
          </w:p>
        </w:tc>
        <w:tc>
          <w:tcPr>
            <w:tcW w:w="1134" w:type="dxa"/>
            <w:shd w:val="clear" w:color="auto" w:fill="FFF2CC"/>
          </w:tcPr>
          <w:p w14:paraId="61F6F533"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3,7-5,7</w:t>
            </w:r>
          </w:p>
        </w:tc>
        <w:tc>
          <w:tcPr>
            <w:tcW w:w="992" w:type="dxa"/>
            <w:gridSpan w:val="2"/>
            <w:shd w:val="clear" w:color="auto" w:fill="F2F2F2"/>
          </w:tcPr>
          <w:p w14:paraId="5A298E20"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3,7±0,4</w:t>
            </w:r>
          </w:p>
        </w:tc>
        <w:tc>
          <w:tcPr>
            <w:tcW w:w="993" w:type="dxa"/>
            <w:shd w:val="clear" w:color="auto" w:fill="F2F2F2"/>
          </w:tcPr>
          <w:p w14:paraId="073E5159"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2,9-4,48</w:t>
            </w:r>
          </w:p>
        </w:tc>
        <w:tc>
          <w:tcPr>
            <w:tcW w:w="1275" w:type="dxa"/>
            <w:gridSpan w:val="2"/>
            <w:shd w:val="clear" w:color="auto" w:fill="FBE4D5"/>
          </w:tcPr>
          <w:p w14:paraId="7CC37023"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4,3±0,18</w:t>
            </w:r>
          </w:p>
        </w:tc>
        <w:tc>
          <w:tcPr>
            <w:tcW w:w="993" w:type="dxa"/>
            <w:shd w:val="clear" w:color="auto" w:fill="FBE4D5"/>
          </w:tcPr>
          <w:p w14:paraId="70B1E061"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3,94-4,65</w:t>
            </w:r>
          </w:p>
        </w:tc>
        <w:tc>
          <w:tcPr>
            <w:tcW w:w="1275" w:type="dxa"/>
            <w:gridSpan w:val="2"/>
            <w:shd w:val="clear" w:color="auto" w:fill="FBE4D5"/>
          </w:tcPr>
          <w:p w14:paraId="72F9D83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4,56±0,2</w:t>
            </w:r>
          </w:p>
        </w:tc>
        <w:tc>
          <w:tcPr>
            <w:tcW w:w="851" w:type="dxa"/>
            <w:shd w:val="clear" w:color="auto" w:fill="FBE4D5"/>
          </w:tcPr>
          <w:p w14:paraId="75E8438A"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4,16-4,95</w:t>
            </w:r>
          </w:p>
        </w:tc>
        <w:tc>
          <w:tcPr>
            <w:tcW w:w="1275" w:type="dxa"/>
            <w:shd w:val="clear" w:color="auto" w:fill="auto"/>
          </w:tcPr>
          <w:p w14:paraId="6A7400B0"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lang w:val="en-US"/>
              </w:rPr>
              <w:t>1</w:t>
            </w:r>
            <w:r w:rsidRPr="008D7DF9">
              <w:rPr>
                <w:rFonts w:ascii="Times New Roman" w:eastAsia="Calibri" w:hAnsi="Times New Roman" w:cs="Times New Roman"/>
                <w:vertAlign w:val="subscript"/>
              </w:rPr>
              <w:t>-2</w:t>
            </w:r>
            <w:r w:rsidRPr="008D7DF9">
              <w:rPr>
                <w:rFonts w:ascii="Times New Roman" w:eastAsia="Calibri" w:hAnsi="Times New Roman" w:cs="Times New Roman"/>
                <w:vertAlign w:val="subscript"/>
                <w:lang w:val="en-US"/>
              </w:rPr>
              <w:t xml:space="preserve"> </w:t>
            </w:r>
            <w:r w:rsidRPr="008D7DF9">
              <w:rPr>
                <w:rFonts w:ascii="Times New Roman" w:eastAsia="Calibri" w:hAnsi="Times New Roman" w:cs="Times New Roman"/>
              </w:rPr>
              <w:t>&lt; 0,05</w:t>
            </w:r>
          </w:p>
          <w:p w14:paraId="7F4B4E01"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lang w:val="en-US"/>
              </w:rPr>
              <w:t>2-</w:t>
            </w:r>
            <w:proofErr w:type="gramStart"/>
            <w:r w:rsidRPr="008D7DF9">
              <w:rPr>
                <w:rFonts w:ascii="Times New Roman" w:eastAsia="Calibri" w:hAnsi="Times New Roman" w:cs="Times New Roman"/>
                <w:vertAlign w:val="subscript"/>
                <w:lang w:val="en-US"/>
              </w:rPr>
              <w:t xml:space="preserve">5 </w:t>
            </w:r>
            <w:r w:rsidRPr="008D7DF9">
              <w:rPr>
                <w:rFonts w:ascii="Times New Roman" w:eastAsia="Calibri" w:hAnsi="Times New Roman" w:cs="Times New Roman"/>
                <w:vertAlign w:val="subscript"/>
              </w:rPr>
              <w:t xml:space="preserve"> </w:t>
            </w:r>
            <w:r w:rsidRPr="008D7DF9">
              <w:rPr>
                <w:rFonts w:ascii="Times New Roman" w:eastAsia="Calibri" w:hAnsi="Times New Roman" w:cs="Times New Roman"/>
              </w:rPr>
              <w:t>&gt;</w:t>
            </w:r>
            <w:proofErr w:type="gramEnd"/>
            <w:r w:rsidRPr="008D7DF9">
              <w:rPr>
                <w:rFonts w:ascii="Times New Roman" w:eastAsia="Calibri" w:hAnsi="Times New Roman" w:cs="Times New Roman"/>
              </w:rPr>
              <w:t xml:space="preserve"> </w:t>
            </w:r>
            <w:r w:rsidRPr="008D7DF9">
              <w:rPr>
                <w:rFonts w:ascii="Times New Roman" w:eastAsia="Calibri" w:hAnsi="Times New Roman" w:cs="Times New Roman"/>
                <w:lang w:val="en-US"/>
              </w:rPr>
              <w:t>0.05</w:t>
            </w:r>
          </w:p>
          <w:p w14:paraId="06FC760D"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rPr>
              <w:t xml:space="preserve">3-7 </w:t>
            </w:r>
            <w:r w:rsidRPr="008D7DF9">
              <w:rPr>
                <w:rFonts w:ascii="Times New Roman" w:eastAsia="Calibri" w:hAnsi="Times New Roman" w:cs="Times New Roman"/>
              </w:rPr>
              <w:t xml:space="preserve">&gt; </w:t>
            </w:r>
            <w:r w:rsidRPr="008D7DF9">
              <w:rPr>
                <w:rFonts w:ascii="Times New Roman" w:eastAsia="Calibri" w:hAnsi="Times New Roman" w:cs="Times New Roman"/>
                <w:lang w:val="en-US"/>
              </w:rPr>
              <w:t>0.05</w:t>
            </w:r>
          </w:p>
        </w:tc>
      </w:tr>
    </w:tbl>
    <w:p w14:paraId="054A6B3D" w14:textId="77777777" w:rsidR="00D64532" w:rsidRPr="008D7DF9" w:rsidRDefault="00D64532" w:rsidP="00D64532">
      <w:pPr>
        <w:spacing w:after="0" w:line="360" w:lineRule="auto"/>
        <w:jc w:val="both"/>
        <w:rPr>
          <w:rFonts w:ascii="Times New Roman" w:eastAsia="Calibri" w:hAnsi="Times New Roman" w:cs="Times New Roman"/>
          <w:sz w:val="24"/>
          <w:szCs w:val="24"/>
        </w:rPr>
        <w:sectPr w:rsidR="00D64532" w:rsidRPr="008D7DF9" w:rsidSect="006F5CAD">
          <w:pgSz w:w="16838" w:h="11906" w:orient="landscape"/>
          <w:pgMar w:top="1701" w:right="1134" w:bottom="851" w:left="1134" w:header="708" w:footer="708" w:gutter="0"/>
          <w:cols w:space="708"/>
          <w:docGrid w:linePitch="360"/>
        </w:sectPr>
      </w:pPr>
    </w:p>
    <w:p w14:paraId="1300B0CB" w14:textId="30E5F7D6" w:rsidR="00D64532" w:rsidRPr="005C28CE" w:rsidRDefault="00D64532" w:rsidP="00D64532">
      <w:pPr>
        <w:spacing w:after="0" w:line="276" w:lineRule="auto"/>
        <w:jc w:val="center"/>
        <w:rPr>
          <w:rFonts w:ascii="Times New Roman" w:eastAsia="Calibri" w:hAnsi="Times New Roman" w:cs="Times New Roman"/>
          <w:bCs/>
          <w:sz w:val="28"/>
          <w:szCs w:val="28"/>
        </w:rPr>
      </w:pPr>
      <w:r w:rsidRPr="005C28CE">
        <w:rPr>
          <w:rFonts w:ascii="Times New Roman" w:eastAsia="Calibri" w:hAnsi="Times New Roman" w:cs="Times New Roman"/>
          <w:bCs/>
          <w:sz w:val="28"/>
          <w:szCs w:val="28"/>
        </w:rPr>
        <w:lastRenderedPageBreak/>
        <w:t xml:space="preserve">Таблица </w:t>
      </w:r>
      <w:r w:rsidR="00DD4F23" w:rsidRPr="005C28CE">
        <w:rPr>
          <w:rFonts w:ascii="Times New Roman" w:eastAsia="Calibri" w:hAnsi="Times New Roman" w:cs="Times New Roman"/>
          <w:bCs/>
          <w:sz w:val="28"/>
          <w:szCs w:val="28"/>
        </w:rPr>
        <w:t>4</w:t>
      </w:r>
      <w:r w:rsidRPr="005C28CE">
        <w:rPr>
          <w:rFonts w:ascii="Times New Roman" w:eastAsia="Calibri" w:hAnsi="Times New Roman" w:cs="Times New Roman"/>
          <w:bCs/>
          <w:sz w:val="28"/>
          <w:szCs w:val="28"/>
        </w:rPr>
        <w:t>.3</w:t>
      </w:r>
      <w:r w:rsidR="005C28CE" w:rsidRPr="005C28CE">
        <w:rPr>
          <w:rFonts w:ascii="Times New Roman" w:eastAsia="Calibri" w:hAnsi="Times New Roman" w:cs="Times New Roman"/>
          <w:bCs/>
          <w:sz w:val="28"/>
          <w:szCs w:val="28"/>
        </w:rPr>
        <w:t>.</w:t>
      </w:r>
      <w:r w:rsidRPr="005C28CE">
        <w:rPr>
          <w:rFonts w:ascii="Times New Roman" w:eastAsia="Calibri" w:hAnsi="Times New Roman" w:cs="Times New Roman"/>
          <w:bCs/>
          <w:sz w:val="28"/>
          <w:szCs w:val="28"/>
        </w:rPr>
        <w:t xml:space="preserve"> – Показатели липидного обмена у экспериментальных животных с НАЖБП </w:t>
      </w:r>
    </w:p>
    <w:p w14:paraId="1C8B26FA" w14:textId="77777777" w:rsidR="00D64532" w:rsidRPr="005C28CE" w:rsidRDefault="00D64532" w:rsidP="00D64532">
      <w:pPr>
        <w:spacing w:after="0" w:line="276" w:lineRule="auto"/>
        <w:jc w:val="center"/>
        <w:rPr>
          <w:rFonts w:ascii="Times New Roman" w:eastAsia="Calibri" w:hAnsi="Times New Roman" w:cs="Times New Roman"/>
          <w:bCs/>
          <w:sz w:val="28"/>
          <w:szCs w:val="28"/>
        </w:rPr>
      </w:pPr>
      <w:r w:rsidRPr="005C28CE">
        <w:rPr>
          <w:rFonts w:ascii="Times New Roman" w:eastAsia="Calibri" w:hAnsi="Times New Roman" w:cs="Times New Roman"/>
          <w:bCs/>
          <w:sz w:val="28"/>
          <w:szCs w:val="28"/>
        </w:rPr>
        <w:t>в условиях низкогорья и климатической барокамеры, M ± m, 95% ДИ</w:t>
      </w:r>
    </w:p>
    <w:p w14:paraId="21630662" w14:textId="77777777" w:rsidR="00D64532" w:rsidRPr="005C28CE" w:rsidRDefault="00D64532" w:rsidP="00D64532">
      <w:pPr>
        <w:spacing w:after="0" w:line="276" w:lineRule="auto"/>
        <w:jc w:val="center"/>
        <w:rPr>
          <w:rFonts w:ascii="Times New Roman" w:eastAsia="Calibri" w:hAnsi="Times New Roman" w:cs="Times New Roman"/>
          <w:b/>
          <w:bCs/>
          <w:sz w:val="28"/>
          <w:szCs w:val="28"/>
        </w:rPr>
      </w:pPr>
    </w:p>
    <w:tbl>
      <w:tblPr>
        <w:tblW w:w="1616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277"/>
        <w:gridCol w:w="992"/>
        <w:gridCol w:w="12"/>
        <w:gridCol w:w="1122"/>
        <w:gridCol w:w="1134"/>
        <w:gridCol w:w="12"/>
        <w:gridCol w:w="1122"/>
        <w:gridCol w:w="1134"/>
        <w:gridCol w:w="12"/>
        <w:gridCol w:w="980"/>
        <w:gridCol w:w="993"/>
        <w:gridCol w:w="12"/>
        <w:gridCol w:w="1263"/>
        <w:gridCol w:w="993"/>
        <w:gridCol w:w="12"/>
        <w:gridCol w:w="980"/>
        <w:gridCol w:w="1134"/>
        <w:gridCol w:w="1417"/>
      </w:tblGrid>
      <w:tr w:rsidR="00D64532" w:rsidRPr="008D7DF9" w14:paraId="12135CDE" w14:textId="77777777" w:rsidTr="00AD2318">
        <w:trPr>
          <w:trHeight w:hRule="exact" w:val="1140"/>
        </w:trPr>
        <w:tc>
          <w:tcPr>
            <w:tcW w:w="1559" w:type="dxa"/>
            <w:vMerge w:val="restart"/>
            <w:shd w:val="clear" w:color="auto" w:fill="auto"/>
          </w:tcPr>
          <w:p w14:paraId="6EF8B4F7"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Показатель </w:t>
            </w:r>
          </w:p>
        </w:tc>
        <w:tc>
          <w:tcPr>
            <w:tcW w:w="2281" w:type="dxa"/>
            <w:gridSpan w:val="3"/>
            <w:shd w:val="clear" w:color="auto" w:fill="F2F2F2"/>
          </w:tcPr>
          <w:p w14:paraId="56435FFD"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КГ-1</w:t>
            </w:r>
          </w:p>
          <w:p w14:paraId="71C65B47"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22)</w:t>
            </w:r>
          </w:p>
          <w:p w14:paraId="61A8A1FC"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tc>
        <w:tc>
          <w:tcPr>
            <w:tcW w:w="2268" w:type="dxa"/>
            <w:gridSpan w:val="3"/>
            <w:shd w:val="clear" w:color="auto" w:fill="FFF2CC"/>
          </w:tcPr>
          <w:p w14:paraId="1D5B2FAB"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ОГ-1</w:t>
            </w:r>
          </w:p>
          <w:p w14:paraId="4E4074E8"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38)</w:t>
            </w:r>
          </w:p>
        </w:tc>
        <w:tc>
          <w:tcPr>
            <w:tcW w:w="2268" w:type="dxa"/>
            <w:gridSpan w:val="3"/>
            <w:shd w:val="clear" w:color="auto" w:fill="FFF2CC"/>
          </w:tcPr>
          <w:p w14:paraId="19D1D48E"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ОГ-2</w:t>
            </w:r>
          </w:p>
          <w:p w14:paraId="21D4111F"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27)</w:t>
            </w:r>
          </w:p>
          <w:p w14:paraId="5FA19B51"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tc>
        <w:tc>
          <w:tcPr>
            <w:tcW w:w="1985" w:type="dxa"/>
            <w:gridSpan w:val="3"/>
            <w:shd w:val="clear" w:color="auto" w:fill="F2F2F2"/>
          </w:tcPr>
          <w:p w14:paraId="55D05016"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КГ-2</w:t>
            </w:r>
          </w:p>
          <w:p w14:paraId="339D37C8"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22)</w:t>
            </w:r>
          </w:p>
          <w:p w14:paraId="3171BAB1"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tc>
        <w:tc>
          <w:tcPr>
            <w:tcW w:w="2268" w:type="dxa"/>
            <w:gridSpan w:val="3"/>
            <w:shd w:val="clear" w:color="auto" w:fill="FBE4D5"/>
          </w:tcPr>
          <w:p w14:paraId="7313D344"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ОГ-3</w:t>
            </w:r>
          </w:p>
          <w:p w14:paraId="5A9CD608"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47)</w:t>
            </w:r>
          </w:p>
        </w:tc>
        <w:tc>
          <w:tcPr>
            <w:tcW w:w="2114" w:type="dxa"/>
            <w:gridSpan w:val="2"/>
            <w:shd w:val="clear" w:color="auto" w:fill="FBE4D5"/>
          </w:tcPr>
          <w:p w14:paraId="4DCBD456"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ОГ-4</w:t>
            </w:r>
          </w:p>
          <w:p w14:paraId="1F9DC282"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35)</w:t>
            </w:r>
          </w:p>
          <w:p w14:paraId="023BB1D9"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tc>
        <w:tc>
          <w:tcPr>
            <w:tcW w:w="1417" w:type="dxa"/>
            <w:vMerge w:val="restart"/>
            <w:shd w:val="clear" w:color="auto" w:fill="auto"/>
          </w:tcPr>
          <w:p w14:paraId="47228349" w14:textId="77777777" w:rsidR="00D64532" w:rsidRPr="008D7DF9" w:rsidRDefault="00D64532" w:rsidP="00AD2318">
            <w:pPr>
              <w:spacing w:after="0" w:line="240" w:lineRule="atLeast"/>
              <w:jc w:val="center"/>
              <w:rPr>
                <w:rFonts w:ascii="Times New Roman" w:eastAsia="Calibri" w:hAnsi="Times New Roman" w:cs="Times New Roman"/>
                <w:sz w:val="24"/>
                <w:szCs w:val="24"/>
                <w:lang w:val="en-US"/>
              </w:rPr>
            </w:pPr>
            <w:proofErr w:type="gramStart"/>
            <w:r w:rsidRPr="008D7DF9">
              <w:rPr>
                <w:rFonts w:ascii="Times New Roman" w:eastAsia="Calibri" w:hAnsi="Times New Roman" w:cs="Times New Roman"/>
                <w:sz w:val="24"/>
                <w:szCs w:val="24"/>
              </w:rPr>
              <w:t>Значение,</w:t>
            </w:r>
            <w:r w:rsidRPr="008D7DF9">
              <w:rPr>
                <w:rFonts w:ascii="Times New Roman" w:eastAsia="Calibri" w:hAnsi="Times New Roman" w:cs="Times New Roman"/>
                <w:sz w:val="24"/>
                <w:szCs w:val="24"/>
                <w:lang w:val="en-US"/>
              </w:rPr>
              <w:t>p</w:t>
            </w:r>
            <w:proofErr w:type="gramEnd"/>
          </w:p>
        </w:tc>
      </w:tr>
      <w:tr w:rsidR="00D64532" w:rsidRPr="008D7DF9" w14:paraId="04392A20" w14:textId="77777777" w:rsidTr="00AD2318">
        <w:tc>
          <w:tcPr>
            <w:tcW w:w="1559" w:type="dxa"/>
            <w:vMerge/>
            <w:shd w:val="clear" w:color="auto" w:fill="auto"/>
          </w:tcPr>
          <w:p w14:paraId="0BDE76DC" w14:textId="77777777" w:rsidR="00D64532" w:rsidRPr="008D7DF9" w:rsidRDefault="00D64532" w:rsidP="00AD2318">
            <w:pPr>
              <w:spacing w:after="0" w:line="240" w:lineRule="atLeast"/>
              <w:rPr>
                <w:rFonts w:ascii="Times New Roman" w:eastAsia="Calibri" w:hAnsi="Times New Roman" w:cs="Times New Roman"/>
                <w:sz w:val="24"/>
                <w:szCs w:val="24"/>
              </w:rPr>
            </w:pPr>
          </w:p>
        </w:tc>
        <w:tc>
          <w:tcPr>
            <w:tcW w:w="1277" w:type="dxa"/>
            <w:shd w:val="clear" w:color="auto" w:fill="F2F2F2"/>
          </w:tcPr>
          <w:p w14:paraId="708290F6" w14:textId="77777777" w:rsidR="00D64532" w:rsidRPr="008D7DF9" w:rsidRDefault="00D64532" w:rsidP="00AD2318">
            <w:pPr>
              <w:spacing w:after="0" w:line="240" w:lineRule="atLeast"/>
              <w:rPr>
                <w:rFonts w:ascii="Times New Roman" w:eastAsia="Calibri" w:hAnsi="Times New Roman" w:cs="Times New Roman"/>
                <w:bCs/>
                <w:sz w:val="24"/>
                <w:szCs w:val="24"/>
                <w:lang w:val="en-US"/>
              </w:rPr>
            </w:pPr>
            <w:r w:rsidRPr="008D7DF9">
              <w:rPr>
                <w:rFonts w:ascii="Times New Roman" w:eastAsia="Calibri" w:hAnsi="Times New Roman" w:cs="Times New Roman"/>
                <w:bCs/>
                <w:sz w:val="24"/>
                <w:szCs w:val="24"/>
              </w:rPr>
              <w:t xml:space="preserve">М ± </w:t>
            </w:r>
            <w:r w:rsidRPr="008D7DF9">
              <w:rPr>
                <w:rFonts w:ascii="Times New Roman" w:eastAsia="Calibri" w:hAnsi="Times New Roman" w:cs="Times New Roman"/>
                <w:bCs/>
                <w:sz w:val="24"/>
                <w:szCs w:val="24"/>
                <w:lang w:val="en-US"/>
              </w:rPr>
              <w:t>m</w:t>
            </w:r>
          </w:p>
        </w:tc>
        <w:tc>
          <w:tcPr>
            <w:tcW w:w="992" w:type="dxa"/>
            <w:shd w:val="clear" w:color="auto" w:fill="F2F2F2"/>
          </w:tcPr>
          <w:p w14:paraId="5C0032AA"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1134" w:type="dxa"/>
            <w:gridSpan w:val="2"/>
            <w:shd w:val="clear" w:color="auto" w:fill="FFF2CC"/>
          </w:tcPr>
          <w:p w14:paraId="0EA482FF"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 xml:space="preserve">М ± </w:t>
            </w:r>
            <w:r w:rsidRPr="008D7DF9">
              <w:rPr>
                <w:rFonts w:ascii="Times New Roman" w:eastAsia="Calibri" w:hAnsi="Times New Roman" w:cs="Times New Roman"/>
                <w:bCs/>
                <w:sz w:val="24"/>
                <w:szCs w:val="24"/>
                <w:lang w:val="en-US"/>
              </w:rPr>
              <w:t>m</w:t>
            </w:r>
          </w:p>
        </w:tc>
        <w:tc>
          <w:tcPr>
            <w:tcW w:w="1134" w:type="dxa"/>
            <w:shd w:val="clear" w:color="auto" w:fill="FFF2CC"/>
          </w:tcPr>
          <w:p w14:paraId="58421EF1" w14:textId="77777777" w:rsidR="00D64532" w:rsidRPr="008D7DF9" w:rsidRDefault="00D64532" w:rsidP="00AD2318">
            <w:pPr>
              <w:spacing w:after="0" w:line="240" w:lineRule="atLeast"/>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95% ДИ</w:t>
            </w:r>
          </w:p>
        </w:tc>
        <w:tc>
          <w:tcPr>
            <w:tcW w:w="1134" w:type="dxa"/>
            <w:gridSpan w:val="2"/>
            <w:shd w:val="clear" w:color="auto" w:fill="FFF2CC"/>
          </w:tcPr>
          <w:p w14:paraId="7BA9E721"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 xml:space="preserve">М ± </w:t>
            </w:r>
            <w:r w:rsidRPr="008D7DF9">
              <w:rPr>
                <w:rFonts w:ascii="Times New Roman" w:eastAsia="Calibri" w:hAnsi="Times New Roman" w:cs="Times New Roman"/>
                <w:bCs/>
                <w:sz w:val="24"/>
                <w:szCs w:val="24"/>
                <w:lang w:val="en-US"/>
              </w:rPr>
              <w:t>m</w:t>
            </w:r>
          </w:p>
        </w:tc>
        <w:tc>
          <w:tcPr>
            <w:tcW w:w="1134" w:type="dxa"/>
            <w:shd w:val="clear" w:color="auto" w:fill="FFF2CC"/>
          </w:tcPr>
          <w:p w14:paraId="4014C630"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992" w:type="dxa"/>
            <w:gridSpan w:val="2"/>
            <w:shd w:val="clear" w:color="auto" w:fill="F2F2F2"/>
          </w:tcPr>
          <w:p w14:paraId="7803FA2C" w14:textId="77777777" w:rsidR="00D64532" w:rsidRPr="008D7DF9" w:rsidRDefault="00D64532" w:rsidP="00AD2318">
            <w:pPr>
              <w:spacing w:after="0" w:line="240" w:lineRule="atLeast"/>
              <w:rPr>
                <w:rFonts w:ascii="Times New Roman" w:eastAsia="Calibri" w:hAnsi="Times New Roman" w:cs="Times New Roman"/>
                <w:bCs/>
                <w:sz w:val="24"/>
                <w:szCs w:val="24"/>
                <w:lang w:val="en-US"/>
              </w:rPr>
            </w:pPr>
            <w:r w:rsidRPr="008D7DF9">
              <w:rPr>
                <w:rFonts w:ascii="Times New Roman" w:eastAsia="Calibri" w:hAnsi="Times New Roman" w:cs="Times New Roman"/>
                <w:bCs/>
                <w:sz w:val="24"/>
                <w:szCs w:val="24"/>
              </w:rPr>
              <w:t xml:space="preserve">М ± </w:t>
            </w:r>
            <w:r w:rsidRPr="008D7DF9">
              <w:rPr>
                <w:rFonts w:ascii="Times New Roman" w:eastAsia="Calibri" w:hAnsi="Times New Roman" w:cs="Times New Roman"/>
                <w:bCs/>
                <w:sz w:val="24"/>
                <w:szCs w:val="24"/>
                <w:lang w:val="en-US"/>
              </w:rPr>
              <w:t>m</w:t>
            </w:r>
          </w:p>
        </w:tc>
        <w:tc>
          <w:tcPr>
            <w:tcW w:w="993" w:type="dxa"/>
            <w:shd w:val="clear" w:color="auto" w:fill="F2F2F2"/>
          </w:tcPr>
          <w:p w14:paraId="4BA168EA" w14:textId="77777777" w:rsidR="00D64532" w:rsidRPr="008D7DF9" w:rsidRDefault="00D64532" w:rsidP="00AD2318">
            <w:pPr>
              <w:spacing w:after="0" w:line="240" w:lineRule="atLeast"/>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95% ДИ</w:t>
            </w:r>
          </w:p>
        </w:tc>
        <w:tc>
          <w:tcPr>
            <w:tcW w:w="1275" w:type="dxa"/>
            <w:gridSpan w:val="2"/>
            <w:shd w:val="clear" w:color="auto" w:fill="FBE4D5"/>
          </w:tcPr>
          <w:p w14:paraId="0A42A77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 xml:space="preserve">М ± </w:t>
            </w:r>
            <w:r w:rsidRPr="008D7DF9">
              <w:rPr>
                <w:rFonts w:ascii="Times New Roman" w:eastAsia="Calibri" w:hAnsi="Times New Roman" w:cs="Times New Roman"/>
                <w:bCs/>
                <w:sz w:val="24"/>
                <w:szCs w:val="24"/>
                <w:lang w:val="en-US"/>
              </w:rPr>
              <w:t>m</w:t>
            </w:r>
          </w:p>
        </w:tc>
        <w:tc>
          <w:tcPr>
            <w:tcW w:w="993" w:type="dxa"/>
            <w:shd w:val="clear" w:color="auto" w:fill="FBE4D5"/>
          </w:tcPr>
          <w:p w14:paraId="3A1F1429"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992" w:type="dxa"/>
            <w:gridSpan w:val="2"/>
            <w:shd w:val="clear" w:color="auto" w:fill="FBE4D5"/>
          </w:tcPr>
          <w:p w14:paraId="55554EDF"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 xml:space="preserve">М ± </w:t>
            </w:r>
            <w:r w:rsidRPr="008D7DF9">
              <w:rPr>
                <w:rFonts w:ascii="Times New Roman" w:eastAsia="Calibri" w:hAnsi="Times New Roman" w:cs="Times New Roman"/>
                <w:bCs/>
                <w:sz w:val="24"/>
                <w:szCs w:val="24"/>
                <w:lang w:val="en-US"/>
              </w:rPr>
              <w:t>m</w:t>
            </w:r>
          </w:p>
        </w:tc>
        <w:tc>
          <w:tcPr>
            <w:tcW w:w="1134" w:type="dxa"/>
            <w:shd w:val="clear" w:color="auto" w:fill="FBE4D5"/>
          </w:tcPr>
          <w:p w14:paraId="44BFA30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1417" w:type="dxa"/>
            <w:vMerge/>
            <w:shd w:val="clear" w:color="auto" w:fill="auto"/>
          </w:tcPr>
          <w:p w14:paraId="06DDC0C6" w14:textId="77777777" w:rsidR="00D64532" w:rsidRPr="008D7DF9" w:rsidRDefault="00D64532" w:rsidP="00AD2318">
            <w:pPr>
              <w:spacing w:after="0" w:line="240" w:lineRule="atLeast"/>
              <w:rPr>
                <w:rFonts w:ascii="Times New Roman" w:eastAsia="Calibri" w:hAnsi="Times New Roman" w:cs="Times New Roman"/>
                <w:b/>
                <w:bCs/>
                <w:sz w:val="24"/>
                <w:szCs w:val="24"/>
              </w:rPr>
            </w:pPr>
          </w:p>
        </w:tc>
      </w:tr>
      <w:tr w:rsidR="00D64532" w:rsidRPr="008D7DF9" w14:paraId="3FEA8250" w14:textId="77777777" w:rsidTr="00AD2318">
        <w:trPr>
          <w:trHeight w:val="371"/>
        </w:trPr>
        <w:tc>
          <w:tcPr>
            <w:tcW w:w="1559" w:type="dxa"/>
            <w:vMerge/>
            <w:shd w:val="clear" w:color="auto" w:fill="auto"/>
          </w:tcPr>
          <w:p w14:paraId="2011B7F6"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tc>
        <w:tc>
          <w:tcPr>
            <w:tcW w:w="2281" w:type="dxa"/>
            <w:gridSpan w:val="3"/>
            <w:shd w:val="clear" w:color="auto" w:fill="F2F2F2"/>
          </w:tcPr>
          <w:p w14:paraId="62CB23E5"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1</w:t>
            </w:r>
          </w:p>
        </w:tc>
        <w:tc>
          <w:tcPr>
            <w:tcW w:w="2268" w:type="dxa"/>
            <w:gridSpan w:val="3"/>
            <w:shd w:val="clear" w:color="auto" w:fill="FFF2CC"/>
          </w:tcPr>
          <w:p w14:paraId="262CE5A1"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2</w:t>
            </w:r>
          </w:p>
        </w:tc>
        <w:tc>
          <w:tcPr>
            <w:tcW w:w="2268" w:type="dxa"/>
            <w:gridSpan w:val="3"/>
            <w:shd w:val="clear" w:color="auto" w:fill="FFF2CC"/>
          </w:tcPr>
          <w:p w14:paraId="2372185F"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3</w:t>
            </w:r>
          </w:p>
        </w:tc>
        <w:tc>
          <w:tcPr>
            <w:tcW w:w="1985" w:type="dxa"/>
            <w:gridSpan w:val="3"/>
            <w:shd w:val="clear" w:color="auto" w:fill="F2F2F2"/>
          </w:tcPr>
          <w:p w14:paraId="6B1DC7E8"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4</w:t>
            </w:r>
          </w:p>
        </w:tc>
        <w:tc>
          <w:tcPr>
            <w:tcW w:w="2268" w:type="dxa"/>
            <w:gridSpan w:val="3"/>
            <w:shd w:val="clear" w:color="auto" w:fill="FBE4D5"/>
          </w:tcPr>
          <w:p w14:paraId="708AEF7D" w14:textId="77777777" w:rsidR="00D64532" w:rsidRPr="008D7DF9" w:rsidRDefault="00D64532" w:rsidP="00AD2318">
            <w:pPr>
              <w:spacing w:after="0" w:line="240" w:lineRule="atLeast"/>
              <w:jc w:val="center"/>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5</w:t>
            </w:r>
          </w:p>
        </w:tc>
        <w:tc>
          <w:tcPr>
            <w:tcW w:w="2114" w:type="dxa"/>
            <w:gridSpan w:val="2"/>
            <w:shd w:val="clear" w:color="auto" w:fill="FBE4D5"/>
          </w:tcPr>
          <w:p w14:paraId="1D1270F1" w14:textId="77777777" w:rsidR="00D64532" w:rsidRPr="008D7DF9" w:rsidRDefault="00D64532" w:rsidP="00AD2318">
            <w:pPr>
              <w:spacing w:after="0" w:line="240" w:lineRule="atLeast"/>
              <w:jc w:val="center"/>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7</w:t>
            </w:r>
          </w:p>
        </w:tc>
        <w:tc>
          <w:tcPr>
            <w:tcW w:w="1417" w:type="dxa"/>
            <w:vMerge/>
            <w:shd w:val="clear" w:color="auto" w:fill="auto"/>
          </w:tcPr>
          <w:p w14:paraId="6783A1FE" w14:textId="77777777" w:rsidR="00D64532" w:rsidRPr="008D7DF9" w:rsidRDefault="00D64532" w:rsidP="00AD2318">
            <w:pPr>
              <w:spacing w:after="0" w:line="240" w:lineRule="atLeast"/>
              <w:jc w:val="center"/>
              <w:rPr>
                <w:rFonts w:ascii="Times New Roman" w:eastAsia="Calibri" w:hAnsi="Times New Roman" w:cs="Times New Roman"/>
                <w:b/>
                <w:sz w:val="24"/>
                <w:szCs w:val="24"/>
              </w:rPr>
            </w:pPr>
          </w:p>
        </w:tc>
      </w:tr>
      <w:tr w:rsidR="00D64532" w:rsidRPr="008D7DF9" w14:paraId="1BDB845B" w14:textId="77777777" w:rsidTr="00AD2318">
        <w:tc>
          <w:tcPr>
            <w:tcW w:w="1559" w:type="dxa"/>
            <w:shd w:val="clear" w:color="auto" w:fill="auto"/>
          </w:tcPr>
          <w:p w14:paraId="2296064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ОХ</w:t>
            </w:r>
          </w:p>
          <w:p w14:paraId="707B11F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ммоль/л</w:t>
            </w:r>
          </w:p>
        </w:tc>
        <w:tc>
          <w:tcPr>
            <w:tcW w:w="1277" w:type="dxa"/>
            <w:shd w:val="clear" w:color="auto" w:fill="F2F2F2"/>
          </w:tcPr>
          <w:p w14:paraId="3C6CA0C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1,2±0,14</w:t>
            </w:r>
          </w:p>
        </w:tc>
        <w:tc>
          <w:tcPr>
            <w:tcW w:w="992" w:type="dxa"/>
            <w:shd w:val="clear" w:color="auto" w:fill="F2F2F2"/>
          </w:tcPr>
          <w:p w14:paraId="2E608B6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0,92-1,47</w:t>
            </w:r>
          </w:p>
        </w:tc>
        <w:tc>
          <w:tcPr>
            <w:tcW w:w="1134" w:type="dxa"/>
            <w:gridSpan w:val="2"/>
            <w:shd w:val="clear" w:color="auto" w:fill="FFF2CC"/>
          </w:tcPr>
          <w:p w14:paraId="48D075C3"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1,7±0,15</w:t>
            </w:r>
          </w:p>
        </w:tc>
        <w:tc>
          <w:tcPr>
            <w:tcW w:w="1134" w:type="dxa"/>
            <w:shd w:val="clear" w:color="auto" w:fill="FFF2CC"/>
          </w:tcPr>
          <w:p w14:paraId="00428C0A"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1,4-1,99</w:t>
            </w:r>
          </w:p>
        </w:tc>
        <w:tc>
          <w:tcPr>
            <w:tcW w:w="1134" w:type="dxa"/>
            <w:gridSpan w:val="2"/>
            <w:shd w:val="clear" w:color="auto" w:fill="FFF2CC"/>
          </w:tcPr>
          <w:p w14:paraId="1403191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2,1±0,14</w:t>
            </w:r>
          </w:p>
        </w:tc>
        <w:tc>
          <w:tcPr>
            <w:tcW w:w="1134" w:type="dxa"/>
            <w:shd w:val="clear" w:color="auto" w:fill="FFF2CC"/>
          </w:tcPr>
          <w:p w14:paraId="55E5C5A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1,8-2,37</w:t>
            </w:r>
          </w:p>
        </w:tc>
        <w:tc>
          <w:tcPr>
            <w:tcW w:w="992" w:type="dxa"/>
            <w:gridSpan w:val="2"/>
            <w:shd w:val="clear" w:color="auto" w:fill="F2F2F2"/>
          </w:tcPr>
          <w:p w14:paraId="6ADC27A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2,5±0,19</w:t>
            </w:r>
          </w:p>
        </w:tc>
        <w:tc>
          <w:tcPr>
            <w:tcW w:w="993" w:type="dxa"/>
            <w:shd w:val="clear" w:color="auto" w:fill="F2F2F2"/>
          </w:tcPr>
          <w:p w14:paraId="1AEB4157"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2,1-2,8</w:t>
            </w:r>
          </w:p>
        </w:tc>
        <w:tc>
          <w:tcPr>
            <w:tcW w:w="1275" w:type="dxa"/>
            <w:gridSpan w:val="2"/>
            <w:shd w:val="clear" w:color="auto" w:fill="FBE4D5"/>
          </w:tcPr>
          <w:p w14:paraId="4E365549"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6,6±0,8</w:t>
            </w:r>
          </w:p>
        </w:tc>
        <w:tc>
          <w:tcPr>
            <w:tcW w:w="993" w:type="dxa"/>
            <w:shd w:val="clear" w:color="auto" w:fill="FBE4D5"/>
          </w:tcPr>
          <w:p w14:paraId="1572B19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5,0-8,2</w:t>
            </w:r>
          </w:p>
        </w:tc>
        <w:tc>
          <w:tcPr>
            <w:tcW w:w="992" w:type="dxa"/>
            <w:gridSpan w:val="2"/>
            <w:shd w:val="clear" w:color="auto" w:fill="FBE4D5"/>
          </w:tcPr>
          <w:p w14:paraId="6C134F5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5,3±0,4</w:t>
            </w:r>
          </w:p>
        </w:tc>
        <w:tc>
          <w:tcPr>
            <w:tcW w:w="1134" w:type="dxa"/>
            <w:shd w:val="clear" w:color="auto" w:fill="FBE4D5"/>
          </w:tcPr>
          <w:p w14:paraId="3BD85909"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4,5-6,1</w:t>
            </w:r>
          </w:p>
        </w:tc>
        <w:tc>
          <w:tcPr>
            <w:tcW w:w="1417" w:type="dxa"/>
            <w:shd w:val="clear" w:color="auto" w:fill="auto"/>
          </w:tcPr>
          <w:p w14:paraId="75DC7539"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lang w:val="en-US"/>
              </w:rPr>
              <w:t>1</w:t>
            </w:r>
            <w:r w:rsidRPr="008D7DF9">
              <w:rPr>
                <w:rFonts w:ascii="Times New Roman" w:eastAsia="Calibri" w:hAnsi="Times New Roman" w:cs="Times New Roman"/>
                <w:vertAlign w:val="subscript"/>
              </w:rPr>
              <w:t>-3</w:t>
            </w:r>
            <w:r w:rsidRPr="008D7DF9">
              <w:rPr>
                <w:rFonts w:ascii="Times New Roman" w:eastAsia="Calibri" w:hAnsi="Times New Roman" w:cs="Times New Roman"/>
                <w:vertAlign w:val="subscript"/>
                <w:lang w:val="en-US"/>
              </w:rPr>
              <w:t xml:space="preserve"> </w:t>
            </w:r>
            <w:r w:rsidRPr="008D7DF9">
              <w:rPr>
                <w:rFonts w:ascii="Times New Roman" w:eastAsia="Calibri" w:hAnsi="Times New Roman" w:cs="Times New Roman"/>
              </w:rPr>
              <w:t>&lt;0,001</w:t>
            </w:r>
          </w:p>
          <w:p w14:paraId="258A0C70"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lang w:val="en-US"/>
              </w:rPr>
              <w:t>1</w:t>
            </w:r>
            <w:r w:rsidRPr="008D7DF9">
              <w:rPr>
                <w:rFonts w:ascii="Times New Roman" w:eastAsia="Calibri" w:hAnsi="Times New Roman" w:cs="Times New Roman"/>
                <w:vertAlign w:val="subscript"/>
              </w:rPr>
              <w:t>-</w:t>
            </w:r>
            <w:r w:rsidRPr="008D7DF9">
              <w:rPr>
                <w:rFonts w:ascii="Times New Roman" w:eastAsia="Calibri" w:hAnsi="Times New Roman" w:cs="Times New Roman"/>
                <w:vertAlign w:val="subscript"/>
                <w:lang w:val="en-US"/>
              </w:rPr>
              <w:t xml:space="preserve">4 </w:t>
            </w:r>
            <w:r w:rsidRPr="008D7DF9">
              <w:rPr>
                <w:rFonts w:ascii="Times New Roman" w:eastAsia="Calibri" w:hAnsi="Times New Roman" w:cs="Times New Roman"/>
              </w:rPr>
              <w:t>&lt;0,001</w:t>
            </w:r>
          </w:p>
          <w:p w14:paraId="3C0BDA90"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rPr>
              <w:t>2-5</w:t>
            </w:r>
            <w:r w:rsidRPr="008D7DF9">
              <w:rPr>
                <w:rFonts w:ascii="Times New Roman" w:eastAsia="Calibri" w:hAnsi="Times New Roman" w:cs="Times New Roman"/>
                <w:vertAlign w:val="subscript"/>
                <w:lang w:val="en-US"/>
              </w:rPr>
              <w:t xml:space="preserve"> </w:t>
            </w:r>
            <w:r w:rsidRPr="008D7DF9">
              <w:rPr>
                <w:rFonts w:ascii="Times New Roman" w:eastAsia="Calibri" w:hAnsi="Times New Roman" w:cs="Times New Roman"/>
              </w:rPr>
              <w:t>&lt;0,001</w:t>
            </w:r>
          </w:p>
          <w:p w14:paraId="2DCC90CB" w14:textId="77777777" w:rsidR="00D64532" w:rsidRPr="008D7DF9" w:rsidRDefault="00D64532" w:rsidP="00AD2318">
            <w:pPr>
              <w:spacing w:after="0" w:line="240" w:lineRule="atLeast"/>
              <w:rPr>
                <w:rFonts w:ascii="Times New Roman" w:eastAsia="Calibri" w:hAnsi="Times New Roman" w:cs="Times New Roman"/>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rPr>
              <w:t>3-7</w:t>
            </w:r>
            <w:r w:rsidRPr="008D7DF9">
              <w:rPr>
                <w:rFonts w:ascii="Times New Roman" w:eastAsia="Calibri" w:hAnsi="Times New Roman" w:cs="Times New Roman"/>
              </w:rPr>
              <w:t>&lt;0,001</w:t>
            </w:r>
          </w:p>
        </w:tc>
      </w:tr>
      <w:tr w:rsidR="00D64532" w:rsidRPr="008D7DF9" w14:paraId="6D2FAE9F" w14:textId="77777777" w:rsidTr="00AD2318">
        <w:tc>
          <w:tcPr>
            <w:tcW w:w="1559" w:type="dxa"/>
            <w:shd w:val="clear" w:color="auto" w:fill="auto"/>
          </w:tcPr>
          <w:p w14:paraId="4F714AE9"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ЛПНП</w:t>
            </w:r>
          </w:p>
          <w:p w14:paraId="48539AC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ммоль/л</w:t>
            </w:r>
          </w:p>
        </w:tc>
        <w:tc>
          <w:tcPr>
            <w:tcW w:w="1277" w:type="dxa"/>
            <w:shd w:val="clear" w:color="auto" w:fill="F2F2F2"/>
          </w:tcPr>
          <w:p w14:paraId="4A6648E5"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rPr>
              <w:t>0,15±0,01</w:t>
            </w:r>
          </w:p>
        </w:tc>
        <w:tc>
          <w:tcPr>
            <w:tcW w:w="992" w:type="dxa"/>
            <w:shd w:val="clear" w:color="auto" w:fill="F2F2F2"/>
          </w:tcPr>
          <w:p w14:paraId="5107494A"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lang w:val="en-US"/>
              </w:rPr>
              <w:t>0</w:t>
            </w:r>
            <w:r w:rsidRPr="008D7DF9">
              <w:rPr>
                <w:rFonts w:ascii="Times New Roman" w:eastAsia="Calibri" w:hAnsi="Times New Roman" w:cs="Times New Roman"/>
                <w:sz w:val="24"/>
                <w:szCs w:val="24"/>
              </w:rPr>
              <w:t>,13-0,17</w:t>
            </w:r>
          </w:p>
        </w:tc>
        <w:tc>
          <w:tcPr>
            <w:tcW w:w="1134" w:type="dxa"/>
            <w:gridSpan w:val="2"/>
            <w:shd w:val="clear" w:color="auto" w:fill="FFF2CC"/>
          </w:tcPr>
          <w:p w14:paraId="1F937C6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0,17±0,01</w:t>
            </w:r>
          </w:p>
        </w:tc>
        <w:tc>
          <w:tcPr>
            <w:tcW w:w="1134" w:type="dxa"/>
            <w:shd w:val="clear" w:color="auto" w:fill="FFF2CC"/>
          </w:tcPr>
          <w:p w14:paraId="7817E05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0,15-0,19</w:t>
            </w:r>
          </w:p>
        </w:tc>
        <w:tc>
          <w:tcPr>
            <w:tcW w:w="1134" w:type="dxa"/>
            <w:gridSpan w:val="2"/>
            <w:shd w:val="clear" w:color="auto" w:fill="FFF2CC"/>
          </w:tcPr>
          <w:p w14:paraId="4707606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1,2±0,14</w:t>
            </w:r>
          </w:p>
        </w:tc>
        <w:tc>
          <w:tcPr>
            <w:tcW w:w="1134" w:type="dxa"/>
            <w:shd w:val="clear" w:color="auto" w:fill="FFF2CC"/>
          </w:tcPr>
          <w:p w14:paraId="0109F26A"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0,92-1,47</w:t>
            </w:r>
          </w:p>
        </w:tc>
        <w:tc>
          <w:tcPr>
            <w:tcW w:w="992" w:type="dxa"/>
            <w:gridSpan w:val="2"/>
            <w:shd w:val="clear" w:color="auto" w:fill="F2F2F2"/>
          </w:tcPr>
          <w:p w14:paraId="75A57950"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1,4±0,17</w:t>
            </w:r>
          </w:p>
        </w:tc>
        <w:tc>
          <w:tcPr>
            <w:tcW w:w="993" w:type="dxa"/>
            <w:shd w:val="clear" w:color="auto" w:fill="F2F2F2"/>
          </w:tcPr>
          <w:p w14:paraId="682BE3BA"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1,06-1,7</w:t>
            </w:r>
          </w:p>
        </w:tc>
        <w:tc>
          <w:tcPr>
            <w:tcW w:w="1275" w:type="dxa"/>
            <w:gridSpan w:val="2"/>
            <w:shd w:val="clear" w:color="auto" w:fill="FBE4D5"/>
          </w:tcPr>
          <w:p w14:paraId="76CC5113"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4,0±0,5</w:t>
            </w:r>
          </w:p>
        </w:tc>
        <w:tc>
          <w:tcPr>
            <w:tcW w:w="993" w:type="dxa"/>
            <w:shd w:val="clear" w:color="auto" w:fill="FBE4D5"/>
          </w:tcPr>
          <w:p w14:paraId="174F456F"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3,0-4,9</w:t>
            </w:r>
          </w:p>
        </w:tc>
        <w:tc>
          <w:tcPr>
            <w:tcW w:w="992" w:type="dxa"/>
            <w:gridSpan w:val="2"/>
            <w:shd w:val="clear" w:color="auto" w:fill="FBE4D5"/>
          </w:tcPr>
          <w:p w14:paraId="57276CC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3,5±0,2</w:t>
            </w:r>
          </w:p>
        </w:tc>
        <w:tc>
          <w:tcPr>
            <w:tcW w:w="1134" w:type="dxa"/>
            <w:shd w:val="clear" w:color="auto" w:fill="FBE4D5"/>
          </w:tcPr>
          <w:p w14:paraId="1E858DCD"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3,1-3,9</w:t>
            </w:r>
          </w:p>
        </w:tc>
        <w:tc>
          <w:tcPr>
            <w:tcW w:w="1417" w:type="dxa"/>
            <w:shd w:val="clear" w:color="auto" w:fill="auto"/>
          </w:tcPr>
          <w:p w14:paraId="049DB416"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lang w:val="en-US"/>
              </w:rPr>
              <w:t>1</w:t>
            </w:r>
            <w:r w:rsidRPr="008D7DF9">
              <w:rPr>
                <w:rFonts w:ascii="Times New Roman" w:eastAsia="Calibri" w:hAnsi="Times New Roman" w:cs="Times New Roman"/>
                <w:vertAlign w:val="subscript"/>
              </w:rPr>
              <w:t xml:space="preserve">-3 </w:t>
            </w:r>
            <w:r w:rsidRPr="008D7DF9">
              <w:rPr>
                <w:rFonts w:ascii="Times New Roman" w:eastAsia="Calibri" w:hAnsi="Times New Roman" w:cs="Times New Roman"/>
              </w:rPr>
              <w:t>&lt;0,05</w:t>
            </w:r>
          </w:p>
          <w:p w14:paraId="311275D4"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lang w:val="en-US"/>
              </w:rPr>
              <w:t>1</w:t>
            </w:r>
            <w:r w:rsidRPr="008D7DF9">
              <w:rPr>
                <w:rFonts w:ascii="Times New Roman" w:eastAsia="Calibri" w:hAnsi="Times New Roman" w:cs="Times New Roman"/>
                <w:vertAlign w:val="subscript"/>
              </w:rPr>
              <w:t>-4</w:t>
            </w:r>
            <w:r w:rsidRPr="008D7DF9">
              <w:rPr>
                <w:rFonts w:ascii="Times New Roman" w:eastAsia="Calibri" w:hAnsi="Times New Roman" w:cs="Times New Roman"/>
                <w:vertAlign w:val="subscript"/>
                <w:lang w:val="en-US"/>
              </w:rPr>
              <w:t xml:space="preserve"> </w:t>
            </w:r>
            <w:r w:rsidRPr="008D7DF9">
              <w:rPr>
                <w:rFonts w:ascii="Times New Roman" w:eastAsia="Calibri" w:hAnsi="Times New Roman" w:cs="Times New Roman"/>
              </w:rPr>
              <w:t>&lt;0,001</w:t>
            </w:r>
          </w:p>
          <w:p w14:paraId="2C3F0495"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lang w:val="en-US"/>
              </w:rPr>
              <w:t xml:space="preserve">2-5 </w:t>
            </w:r>
            <w:r w:rsidRPr="008D7DF9">
              <w:rPr>
                <w:rFonts w:ascii="Times New Roman" w:eastAsia="Calibri" w:hAnsi="Times New Roman" w:cs="Times New Roman"/>
              </w:rPr>
              <w:t>&lt;0,001</w:t>
            </w:r>
          </w:p>
          <w:p w14:paraId="089F954F" w14:textId="77777777" w:rsidR="00D64532" w:rsidRPr="008D7DF9" w:rsidRDefault="00D64532" w:rsidP="00AD2318">
            <w:pPr>
              <w:spacing w:after="0" w:line="240" w:lineRule="atLeast"/>
              <w:rPr>
                <w:rFonts w:ascii="Times New Roman" w:eastAsia="Calibri" w:hAnsi="Times New Roman" w:cs="Times New Roman"/>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rPr>
              <w:t>3-7</w:t>
            </w:r>
            <w:r w:rsidRPr="008D7DF9">
              <w:rPr>
                <w:rFonts w:ascii="Times New Roman" w:eastAsia="Calibri" w:hAnsi="Times New Roman" w:cs="Times New Roman"/>
              </w:rPr>
              <w:t>&lt;0,001</w:t>
            </w:r>
          </w:p>
        </w:tc>
      </w:tr>
      <w:tr w:rsidR="00D64532" w:rsidRPr="008D7DF9" w14:paraId="41670E00" w14:textId="77777777" w:rsidTr="00AD2318">
        <w:tc>
          <w:tcPr>
            <w:tcW w:w="1559" w:type="dxa"/>
            <w:shd w:val="clear" w:color="auto" w:fill="auto"/>
          </w:tcPr>
          <w:p w14:paraId="594AE912"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ТГ</w:t>
            </w:r>
          </w:p>
          <w:p w14:paraId="29DC332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ммоль/л</w:t>
            </w:r>
          </w:p>
        </w:tc>
        <w:tc>
          <w:tcPr>
            <w:tcW w:w="1277" w:type="dxa"/>
            <w:shd w:val="clear" w:color="auto" w:fill="F2F2F2"/>
          </w:tcPr>
          <w:p w14:paraId="7FA424C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0,59±0,03</w:t>
            </w:r>
          </w:p>
        </w:tc>
        <w:tc>
          <w:tcPr>
            <w:tcW w:w="992" w:type="dxa"/>
            <w:shd w:val="clear" w:color="auto" w:fill="F2F2F2"/>
          </w:tcPr>
          <w:p w14:paraId="5724DC69"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0,53</w:t>
            </w:r>
            <w:r w:rsidRPr="008D7DF9">
              <w:rPr>
                <w:rFonts w:ascii="Times New Roman" w:eastAsia="Calibri" w:hAnsi="Times New Roman" w:cs="Times New Roman"/>
                <w:sz w:val="24"/>
                <w:szCs w:val="24"/>
                <w:lang w:val="en-US"/>
              </w:rPr>
              <w:t>-</w:t>
            </w:r>
            <w:r w:rsidRPr="008D7DF9">
              <w:rPr>
                <w:rFonts w:ascii="Times New Roman" w:eastAsia="Calibri" w:hAnsi="Times New Roman" w:cs="Times New Roman"/>
                <w:sz w:val="24"/>
                <w:szCs w:val="24"/>
              </w:rPr>
              <w:t>0,65</w:t>
            </w:r>
          </w:p>
        </w:tc>
        <w:tc>
          <w:tcPr>
            <w:tcW w:w="1134" w:type="dxa"/>
            <w:gridSpan w:val="2"/>
            <w:shd w:val="clear" w:color="auto" w:fill="FFF2CC"/>
          </w:tcPr>
          <w:p w14:paraId="3C287F70"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1,37±0,26</w:t>
            </w:r>
          </w:p>
        </w:tc>
        <w:tc>
          <w:tcPr>
            <w:tcW w:w="1134" w:type="dxa"/>
            <w:shd w:val="clear" w:color="auto" w:fill="FFF2CC"/>
          </w:tcPr>
          <w:p w14:paraId="78ADB69D"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0,86-1,88</w:t>
            </w:r>
          </w:p>
        </w:tc>
        <w:tc>
          <w:tcPr>
            <w:tcW w:w="1134" w:type="dxa"/>
            <w:gridSpan w:val="2"/>
            <w:shd w:val="clear" w:color="auto" w:fill="FFF2CC"/>
          </w:tcPr>
          <w:p w14:paraId="3B43977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0,66±0,14</w:t>
            </w:r>
          </w:p>
        </w:tc>
        <w:tc>
          <w:tcPr>
            <w:tcW w:w="1134" w:type="dxa"/>
            <w:shd w:val="clear" w:color="auto" w:fill="FFF2CC"/>
          </w:tcPr>
          <w:p w14:paraId="2B15FEB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0,38-0,93</w:t>
            </w:r>
          </w:p>
        </w:tc>
        <w:tc>
          <w:tcPr>
            <w:tcW w:w="992" w:type="dxa"/>
            <w:gridSpan w:val="2"/>
            <w:shd w:val="clear" w:color="auto" w:fill="F2F2F2"/>
          </w:tcPr>
          <w:p w14:paraId="05D916C3"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0,74±0,1</w:t>
            </w:r>
          </w:p>
        </w:tc>
        <w:tc>
          <w:tcPr>
            <w:tcW w:w="993" w:type="dxa"/>
            <w:shd w:val="clear" w:color="auto" w:fill="F2F2F2"/>
          </w:tcPr>
          <w:p w14:paraId="744AE25F"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0,54-0,93</w:t>
            </w:r>
          </w:p>
        </w:tc>
        <w:tc>
          <w:tcPr>
            <w:tcW w:w="1275" w:type="dxa"/>
            <w:gridSpan w:val="2"/>
            <w:shd w:val="clear" w:color="auto" w:fill="FBE4D5"/>
          </w:tcPr>
          <w:p w14:paraId="77DB44C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3,05±0,8</w:t>
            </w:r>
          </w:p>
        </w:tc>
        <w:tc>
          <w:tcPr>
            <w:tcW w:w="993" w:type="dxa"/>
            <w:shd w:val="clear" w:color="auto" w:fill="FBE4D5"/>
          </w:tcPr>
          <w:p w14:paraId="31EB7B10"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1,48-4,6</w:t>
            </w:r>
          </w:p>
        </w:tc>
        <w:tc>
          <w:tcPr>
            <w:tcW w:w="992" w:type="dxa"/>
            <w:gridSpan w:val="2"/>
            <w:shd w:val="clear" w:color="auto" w:fill="FBE4D5"/>
          </w:tcPr>
          <w:p w14:paraId="31DCE1C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1,11±0,05</w:t>
            </w:r>
          </w:p>
        </w:tc>
        <w:tc>
          <w:tcPr>
            <w:tcW w:w="1134" w:type="dxa"/>
            <w:shd w:val="clear" w:color="auto" w:fill="FBE4D5"/>
          </w:tcPr>
          <w:p w14:paraId="01CDE497"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rPr>
              <w:t>1,01-1,2</w:t>
            </w:r>
          </w:p>
        </w:tc>
        <w:tc>
          <w:tcPr>
            <w:tcW w:w="1417" w:type="dxa"/>
            <w:shd w:val="clear" w:color="auto" w:fill="auto"/>
          </w:tcPr>
          <w:p w14:paraId="52C713CD"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lang w:val="en-US"/>
              </w:rPr>
              <w:t>1</w:t>
            </w:r>
            <w:r w:rsidRPr="008D7DF9">
              <w:rPr>
                <w:rFonts w:ascii="Times New Roman" w:eastAsia="Calibri" w:hAnsi="Times New Roman" w:cs="Times New Roman"/>
                <w:vertAlign w:val="subscript"/>
              </w:rPr>
              <w:t>-</w:t>
            </w:r>
            <w:r w:rsidRPr="008D7DF9">
              <w:rPr>
                <w:rFonts w:ascii="Times New Roman" w:eastAsia="Calibri" w:hAnsi="Times New Roman" w:cs="Times New Roman"/>
                <w:vertAlign w:val="subscript"/>
                <w:lang w:val="en-US"/>
              </w:rPr>
              <w:t xml:space="preserve">2 </w:t>
            </w:r>
            <w:r w:rsidRPr="008D7DF9">
              <w:rPr>
                <w:rFonts w:ascii="Times New Roman" w:eastAsia="Calibri" w:hAnsi="Times New Roman" w:cs="Times New Roman"/>
              </w:rPr>
              <w:t>&lt;0,001</w:t>
            </w:r>
          </w:p>
          <w:p w14:paraId="3A4F79FD"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rPr>
              <w:t>2-5</w:t>
            </w:r>
            <w:r w:rsidRPr="008D7DF9">
              <w:rPr>
                <w:rFonts w:ascii="Times New Roman" w:eastAsia="Calibri" w:hAnsi="Times New Roman" w:cs="Times New Roman"/>
                <w:vertAlign w:val="subscript"/>
                <w:lang w:val="en-US"/>
              </w:rPr>
              <w:t xml:space="preserve"> </w:t>
            </w:r>
            <w:r w:rsidRPr="008D7DF9">
              <w:rPr>
                <w:rFonts w:ascii="Times New Roman" w:eastAsia="Calibri" w:hAnsi="Times New Roman" w:cs="Times New Roman"/>
              </w:rPr>
              <w:t>&gt;</w:t>
            </w:r>
            <w:r w:rsidRPr="008D7DF9">
              <w:rPr>
                <w:rFonts w:ascii="Times New Roman" w:eastAsia="Calibri" w:hAnsi="Times New Roman" w:cs="Times New Roman"/>
                <w:lang w:val="en-US"/>
              </w:rPr>
              <w:t>0.05</w:t>
            </w:r>
          </w:p>
          <w:p w14:paraId="1607B994" w14:textId="77777777" w:rsidR="00D64532" w:rsidRPr="008D7DF9" w:rsidRDefault="00D64532" w:rsidP="00AD2318">
            <w:pPr>
              <w:spacing w:after="0" w:line="240" w:lineRule="atLeast"/>
              <w:rPr>
                <w:rFonts w:ascii="Times New Roman" w:eastAsia="Calibri" w:hAnsi="Times New Roman" w:cs="Times New Roman"/>
                <w:bCs/>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rPr>
              <w:t>3-7</w:t>
            </w:r>
            <w:r w:rsidRPr="008D7DF9">
              <w:rPr>
                <w:rFonts w:ascii="Times New Roman" w:eastAsia="Calibri" w:hAnsi="Times New Roman" w:cs="Times New Roman"/>
              </w:rPr>
              <w:t>&lt;0,001</w:t>
            </w:r>
          </w:p>
        </w:tc>
      </w:tr>
      <w:tr w:rsidR="00D64532" w:rsidRPr="008D7DF9" w14:paraId="7865C931" w14:textId="77777777" w:rsidTr="00AD2318">
        <w:tc>
          <w:tcPr>
            <w:tcW w:w="1559" w:type="dxa"/>
            <w:shd w:val="clear" w:color="auto" w:fill="auto"/>
          </w:tcPr>
          <w:p w14:paraId="2990E86C"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ЛПВП</w:t>
            </w:r>
          </w:p>
          <w:p w14:paraId="3731499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ммоль/л</w:t>
            </w:r>
          </w:p>
        </w:tc>
        <w:tc>
          <w:tcPr>
            <w:tcW w:w="1277" w:type="dxa"/>
            <w:shd w:val="clear" w:color="auto" w:fill="F2F2F2"/>
          </w:tcPr>
          <w:p w14:paraId="78E0A481"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0,6±0,06</w:t>
            </w:r>
          </w:p>
        </w:tc>
        <w:tc>
          <w:tcPr>
            <w:tcW w:w="992" w:type="dxa"/>
            <w:shd w:val="clear" w:color="auto" w:fill="F2F2F2"/>
          </w:tcPr>
          <w:p w14:paraId="5D13DEB9"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0,48-0,72</w:t>
            </w:r>
          </w:p>
        </w:tc>
        <w:tc>
          <w:tcPr>
            <w:tcW w:w="1134" w:type="dxa"/>
            <w:gridSpan w:val="2"/>
            <w:shd w:val="clear" w:color="auto" w:fill="FFF2CC"/>
          </w:tcPr>
          <w:p w14:paraId="5E5454C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0,8±0,08</w:t>
            </w:r>
          </w:p>
        </w:tc>
        <w:tc>
          <w:tcPr>
            <w:tcW w:w="1134" w:type="dxa"/>
            <w:shd w:val="clear" w:color="auto" w:fill="FFF2CC"/>
          </w:tcPr>
          <w:p w14:paraId="6444E32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0,64-0,95</w:t>
            </w:r>
          </w:p>
        </w:tc>
        <w:tc>
          <w:tcPr>
            <w:tcW w:w="1134" w:type="dxa"/>
            <w:gridSpan w:val="2"/>
            <w:shd w:val="clear" w:color="auto" w:fill="FFF2CC"/>
          </w:tcPr>
          <w:p w14:paraId="41CC3ED7"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0,6±0,02</w:t>
            </w:r>
          </w:p>
        </w:tc>
        <w:tc>
          <w:tcPr>
            <w:tcW w:w="1134" w:type="dxa"/>
            <w:shd w:val="clear" w:color="auto" w:fill="FFF2CC"/>
          </w:tcPr>
          <w:p w14:paraId="5393A3D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0,56-0,62</w:t>
            </w:r>
          </w:p>
        </w:tc>
        <w:tc>
          <w:tcPr>
            <w:tcW w:w="992" w:type="dxa"/>
            <w:gridSpan w:val="2"/>
            <w:shd w:val="clear" w:color="auto" w:fill="F2F2F2"/>
          </w:tcPr>
          <w:p w14:paraId="6201FC0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0,9±0,1</w:t>
            </w:r>
          </w:p>
        </w:tc>
        <w:tc>
          <w:tcPr>
            <w:tcW w:w="993" w:type="dxa"/>
            <w:shd w:val="clear" w:color="auto" w:fill="F2F2F2"/>
          </w:tcPr>
          <w:p w14:paraId="012E4880"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0,7-1,1</w:t>
            </w:r>
          </w:p>
        </w:tc>
        <w:tc>
          <w:tcPr>
            <w:tcW w:w="1275" w:type="dxa"/>
            <w:gridSpan w:val="2"/>
            <w:shd w:val="clear" w:color="auto" w:fill="FBE4D5"/>
          </w:tcPr>
          <w:p w14:paraId="67A01391"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1,2±0,07</w:t>
            </w:r>
          </w:p>
        </w:tc>
        <w:tc>
          <w:tcPr>
            <w:tcW w:w="993" w:type="dxa"/>
            <w:shd w:val="clear" w:color="auto" w:fill="FBE4D5"/>
          </w:tcPr>
          <w:p w14:paraId="031B7CF2"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1,06-1,34</w:t>
            </w:r>
          </w:p>
        </w:tc>
        <w:tc>
          <w:tcPr>
            <w:tcW w:w="992" w:type="dxa"/>
            <w:gridSpan w:val="2"/>
            <w:shd w:val="clear" w:color="auto" w:fill="FBE4D5"/>
          </w:tcPr>
          <w:p w14:paraId="5094F1A2"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1,05±0,02</w:t>
            </w:r>
          </w:p>
        </w:tc>
        <w:tc>
          <w:tcPr>
            <w:tcW w:w="1134" w:type="dxa"/>
            <w:shd w:val="clear" w:color="auto" w:fill="FBE4D5"/>
          </w:tcPr>
          <w:p w14:paraId="7D06A3A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1,0-1,09</w:t>
            </w:r>
          </w:p>
        </w:tc>
        <w:tc>
          <w:tcPr>
            <w:tcW w:w="1417" w:type="dxa"/>
            <w:shd w:val="clear" w:color="auto" w:fill="auto"/>
          </w:tcPr>
          <w:p w14:paraId="02C1194F"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lang w:val="en-US"/>
              </w:rPr>
              <w:t xml:space="preserve">2-5 </w:t>
            </w:r>
            <w:r w:rsidRPr="008D7DF9">
              <w:rPr>
                <w:rFonts w:ascii="Times New Roman" w:eastAsia="Calibri" w:hAnsi="Times New Roman" w:cs="Times New Roman"/>
              </w:rPr>
              <w:t>&lt;0,001</w:t>
            </w:r>
          </w:p>
          <w:p w14:paraId="44F4A4DF" w14:textId="77777777" w:rsidR="00D64532" w:rsidRPr="008D7DF9" w:rsidRDefault="00D64532" w:rsidP="00AD2318">
            <w:pPr>
              <w:spacing w:after="0" w:line="240" w:lineRule="atLeast"/>
              <w:rPr>
                <w:rFonts w:ascii="Times New Roman" w:eastAsia="Calibri" w:hAnsi="Times New Roman" w:cs="Times New Roman"/>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rPr>
              <w:t>3-7</w:t>
            </w:r>
            <w:r w:rsidRPr="008D7DF9">
              <w:rPr>
                <w:rFonts w:ascii="Times New Roman" w:eastAsia="Calibri" w:hAnsi="Times New Roman" w:cs="Times New Roman"/>
              </w:rPr>
              <w:t>&lt;0,001</w:t>
            </w:r>
          </w:p>
        </w:tc>
      </w:tr>
    </w:tbl>
    <w:p w14:paraId="73E446E5" w14:textId="77777777" w:rsidR="00D64532" w:rsidRPr="008D7DF9" w:rsidRDefault="00D64532" w:rsidP="0005351F">
      <w:pPr>
        <w:numPr>
          <w:ilvl w:val="1"/>
          <w:numId w:val="4"/>
        </w:numPr>
        <w:spacing w:after="0" w:line="360" w:lineRule="auto"/>
        <w:contextualSpacing/>
        <w:jc w:val="both"/>
        <w:rPr>
          <w:rFonts w:ascii="Times New Roman" w:eastAsia="Calibri" w:hAnsi="Times New Roman" w:cs="Times New Roman"/>
          <w:b/>
          <w:bCs/>
          <w:sz w:val="24"/>
          <w:szCs w:val="24"/>
        </w:rPr>
        <w:sectPr w:rsidR="00D64532" w:rsidRPr="008D7DF9" w:rsidSect="006F5CAD">
          <w:pgSz w:w="16838" w:h="11906" w:orient="landscape"/>
          <w:pgMar w:top="1418" w:right="962" w:bottom="851" w:left="1134" w:header="709" w:footer="709" w:gutter="0"/>
          <w:cols w:space="708"/>
          <w:docGrid w:linePitch="360"/>
        </w:sectPr>
      </w:pPr>
      <w:r w:rsidRPr="008D7DF9">
        <w:rPr>
          <w:rFonts w:ascii="Times New Roman" w:eastAsia="Calibri" w:hAnsi="Times New Roman" w:cs="Times New Roman"/>
          <w:b/>
          <w:bCs/>
          <w:sz w:val="24"/>
          <w:szCs w:val="24"/>
        </w:rPr>
        <w:br w:type="page"/>
      </w:r>
    </w:p>
    <w:p w14:paraId="1780C730" w14:textId="3C69268A" w:rsidR="00D64532" w:rsidRPr="00193DAE" w:rsidRDefault="00D64532" w:rsidP="0005351F">
      <w:pPr>
        <w:pStyle w:val="a3"/>
        <w:numPr>
          <w:ilvl w:val="1"/>
          <w:numId w:val="10"/>
        </w:numPr>
        <w:tabs>
          <w:tab w:val="left" w:pos="0"/>
        </w:tabs>
        <w:spacing w:after="0" w:line="276" w:lineRule="auto"/>
        <w:jc w:val="center"/>
        <w:rPr>
          <w:rFonts w:ascii="Times New Roman" w:eastAsia="Calibri" w:hAnsi="Times New Roman" w:cs="Times New Roman"/>
          <w:b/>
          <w:bCs/>
          <w:sz w:val="30"/>
          <w:szCs w:val="30"/>
        </w:rPr>
      </w:pPr>
      <w:r w:rsidRPr="00193DAE">
        <w:rPr>
          <w:rFonts w:ascii="Times New Roman" w:eastAsia="Calibri" w:hAnsi="Times New Roman" w:cs="Times New Roman"/>
          <w:b/>
          <w:bCs/>
          <w:sz w:val="30"/>
          <w:szCs w:val="30"/>
        </w:rPr>
        <w:lastRenderedPageBreak/>
        <w:t xml:space="preserve">Состояние про- и противовоспалительных цитокинов </w:t>
      </w:r>
    </w:p>
    <w:p w14:paraId="426649FD" w14:textId="77777777" w:rsidR="00D64532" w:rsidRPr="008D7DF9" w:rsidRDefault="00D64532" w:rsidP="00D64532">
      <w:pPr>
        <w:tabs>
          <w:tab w:val="left" w:pos="0"/>
        </w:tabs>
        <w:spacing w:after="0" w:line="276" w:lineRule="auto"/>
        <w:contextualSpacing/>
        <w:jc w:val="center"/>
        <w:rPr>
          <w:rFonts w:ascii="Times New Roman" w:eastAsia="Calibri" w:hAnsi="Times New Roman" w:cs="Times New Roman"/>
          <w:b/>
          <w:bCs/>
          <w:sz w:val="30"/>
          <w:szCs w:val="30"/>
        </w:rPr>
      </w:pPr>
      <w:r w:rsidRPr="008D7DF9">
        <w:rPr>
          <w:rFonts w:ascii="Times New Roman" w:eastAsia="Calibri" w:hAnsi="Times New Roman" w:cs="Times New Roman"/>
          <w:b/>
          <w:bCs/>
          <w:sz w:val="30"/>
          <w:szCs w:val="30"/>
        </w:rPr>
        <w:t xml:space="preserve">под действием барокамерной </w:t>
      </w:r>
      <w:proofErr w:type="spellStart"/>
      <w:r w:rsidRPr="008D7DF9">
        <w:rPr>
          <w:rFonts w:ascii="Times New Roman" w:eastAsia="Calibri" w:hAnsi="Times New Roman" w:cs="Times New Roman"/>
          <w:b/>
          <w:bCs/>
          <w:sz w:val="30"/>
          <w:szCs w:val="30"/>
        </w:rPr>
        <w:t>гипобарической</w:t>
      </w:r>
      <w:proofErr w:type="spellEnd"/>
      <w:r w:rsidRPr="008D7DF9">
        <w:rPr>
          <w:rFonts w:ascii="Times New Roman" w:eastAsia="Calibri" w:hAnsi="Times New Roman" w:cs="Times New Roman"/>
          <w:b/>
          <w:bCs/>
          <w:sz w:val="30"/>
          <w:szCs w:val="30"/>
        </w:rPr>
        <w:t xml:space="preserve"> гипоксии</w:t>
      </w:r>
    </w:p>
    <w:p w14:paraId="693148AC" w14:textId="77777777" w:rsidR="00D64532" w:rsidRPr="008D7DF9" w:rsidRDefault="00D64532" w:rsidP="00D64532">
      <w:pPr>
        <w:spacing w:after="0" w:line="360" w:lineRule="auto"/>
        <w:ind w:firstLine="708"/>
        <w:jc w:val="both"/>
        <w:rPr>
          <w:rFonts w:ascii="Times New Roman" w:eastAsia="Calibri" w:hAnsi="Times New Roman" w:cs="Times New Roman"/>
          <w:sz w:val="28"/>
          <w:szCs w:val="28"/>
        </w:rPr>
      </w:pPr>
    </w:p>
    <w:p w14:paraId="22BDDF8E" w14:textId="071F216F"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Данные о содержании про- и противовоспалительных цитокинов в крови у исследуемых групп представлены в табл</w:t>
      </w:r>
      <w:r w:rsidR="005C28CE">
        <w:rPr>
          <w:rFonts w:ascii="Times New Roman" w:eastAsia="Calibri" w:hAnsi="Times New Roman" w:cs="Times New Roman"/>
          <w:sz w:val="28"/>
          <w:szCs w:val="28"/>
        </w:rPr>
        <w:t>.</w:t>
      </w:r>
      <w:r w:rsidRPr="008D7DF9">
        <w:rPr>
          <w:rFonts w:ascii="Times New Roman" w:eastAsia="Calibri" w:hAnsi="Times New Roman" w:cs="Times New Roman"/>
          <w:sz w:val="28"/>
          <w:szCs w:val="28"/>
        </w:rPr>
        <w:t xml:space="preserve">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.4. Следует отметить, что контрольная барокамерная группа («КГ 2») имела высокие уровни ИЛ-4 и ФНО-</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 xml:space="preserve"> по сравнению с контрольной низкогорной группой («КГ 1») с p </w:t>
      </w:r>
      <w:proofErr w:type="gramStart"/>
      <w:r w:rsidRPr="008D7DF9">
        <w:rPr>
          <w:rFonts w:ascii="Times New Roman" w:eastAsia="Calibri" w:hAnsi="Times New Roman" w:cs="Times New Roman"/>
          <w:sz w:val="28"/>
          <w:szCs w:val="28"/>
        </w:rPr>
        <w:t>&lt; 0,001</w:t>
      </w:r>
      <w:proofErr w:type="gramEnd"/>
      <w:r w:rsidRPr="008D7DF9">
        <w:rPr>
          <w:rFonts w:ascii="Times New Roman" w:eastAsia="Calibri" w:hAnsi="Times New Roman" w:cs="Times New Roman"/>
          <w:sz w:val="28"/>
          <w:szCs w:val="28"/>
        </w:rPr>
        <w:t xml:space="preserve"> (рисунок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.3). Обращает на себя внимание статистически значимо высокие уровни обоих цитокинов у основной группы животных, находящихся под воздействием барокамерной гипоксии. Активность цитокинов у животных, находящихся на ФЖД, на 35-й день пребывания на высоте содержание ИЛ-4 увеличилось на 48 % с постепенным возвращением к исходным показателям к 10-й неделе. Под воздействием ФЖД в течение 5 недель, противовоспалительный цитокин ИЛ-4 у низкогорных животных увеличился в два раза, с дальнейшим двукратным увеличением к 10-й неделе. Тенденция активации воспаления в периоды нахождения на ФЖД у групп животных, находящихся на различных высотах, отличалась кардинально. Так, прирост ФНО-</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 xml:space="preserve"> у низкогорной группы был более чем в 2,5 раза каждые 5 недель, тогда как у барокамерных животных к 5-й неделе отмечалось увеличение ФНО-</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 xml:space="preserve"> на 68 % с обратной регрессией до исходной нормы к 10-й неделе. Несмотря на статистически значимые высокие показатели ИЛ-4 и ФНО-</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 xml:space="preserve"> у высокогорной группы животных на 5-й неделе, к 10-й неделе уровни про- и противовоспалительных цитокинов не имели значимых различий от низкогорной группы, находящихся, также, на ФЖД (</w:t>
      </w:r>
      <w:proofErr w:type="gramStart"/>
      <w:r w:rsidRPr="008D7DF9">
        <w:rPr>
          <w:rFonts w:ascii="Times New Roman" w:eastAsia="Calibri" w:hAnsi="Times New Roman" w:cs="Times New Roman"/>
          <w:sz w:val="28"/>
          <w:szCs w:val="28"/>
        </w:rPr>
        <w:t>p &gt;</w:t>
      </w:r>
      <w:proofErr w:type="gramEnd"/>
      <w:r w:rsidRPr="008D7DF9">
        <w:rPr>
          <w:rFonts w:ascii="Times New Roman" w:eastAsia="Calibri" w:hAnsi="Times New Roman" w:cs="Times New Roman"/>
          <w:sz w:val="28"/>
          <w:szCs w:val="28"/>
        </w:rPr>
        <w:t xml:space="preserve"> 0,05). Таким образом, кривая изменения цитокинов у животных, испытывающих барокамерную гипоксию, имеет противоположное направление в отличие от низкогорных животных. </w:t>
      </w:r>
    </w:p>
    <w:p w14:paraId="693601BB" w14:textId="77777777" w:rsidR="00D64532" w:rsidRPr="008D7DF9" w:rsidRDefault="00D64532" w:rsidP="00D64532">
      <w:pPr>
        <w:spacing w:after="0" w:line="360" w:lineRule="auto"/>
        <w:jc w:val="both"/>
        <w:rPr>
          <w:rFonts w:ascii="Times New Roman" w:eastAsia="Calibri" w:hAnsi="Times New Roman" w:cs="Times New Roman"/>
          <w:b/>
          <w:bCs/>
          <w:sz w:val="24"/>
          <w:szCs w:val="24"/>
        </w:rPr>
        <w:sectPr w:rsidR="00D64532" w:rsidRPr="008D7DF9" w:rsidSect="006F5CAD">
          <w:pgSz w:w="11906" w:h="16838"/>
          <w:pgMar w:top="964" w:right="851" w:bottom="1134" w:left="1418" w:header="709" w:footer="709" w:gutter="0"/>
          <w:cols w:space="708"/>
          <w:docGrid w:linePitch="360"/>
        </w:sectPr>
      </w:pPr>
    </w:p>
    <w:p w14:paraId="57ED5725" w14:textId="5052611C" w:rsidR="00D64532" w:rsidRPr="005C28CE" w:rsidRDefault="00D64532" w:rsidP="00D64532">
      <w:pPr>
        <w:spacing w:after="0" w:line="276" w:lineRule="auto"/>
        <w:jc w:val="center"/>
        <w:rPr>
          <w:rFonts w:ascii="Times New Roman" w:eastAsia="Calibri" w:hAnsi="Times New Roman" w:cs="Times New Roman"/>
          <w:bCs/>
          <w:sz w:val="28"/>
          <w:szCs w:val="28"/>
        </w:rPr>
      </w:pPr>
      <w:r w:rsidRPr="005C28CE">
        <w:rPr>
          <w:rFonts w:ascii="Times New Roman" w:eastAsia="Calibri" w:hAnsi="Times New Roman" w:cs="Times New Roman"/>
          <w:bCs/>
          <w:sz w:val="28"/>
          <w:szCs w:val="28"/>
        </w:rPr>
        <w:lastRenderedPageBreak/>
        <w:t xml:space="preserve">Таблица </w:t>
      </w:r>
      <w:r w:rsidR="00DD4F23" w:rsidRPr="005C28CE">
        <w:rPr>
          <w:rFonts w:ascii="Times New Roman" w:eastAsia="Calibri" w:hAnsi="Times New Roman" w:cs="Times New Roman"/>
          <w:bCs/>
          <w:sz w:val="28"/>
          <w:szCs w:val="28"/>
        </w:rPr>
        <w:t>4</w:t>
      </w:r>
      <w:r w:rsidRPr="005C28CE">
        <w:rPr>
          <w:rFonts w:ascii="Times New Roman" w:eastAsia="Calibri" w:hAnsi="Times New Roman" w:cs="Times New Roman"/>
          <w:bCs/>
          <w:sz w:val="28"/>
          <w:szCs w:val="28"/>
        </w:rPr>
        <w:t>.4</w:t>
      </w:r>
      <w:r w:rsidR="005C28CE" w:rsidRPr="005C28CE">
        <w:rPr>
          <w:rFonts w:ascii="Times New Roman" w:eastAsia="Calibri" w:hAnsi="Times New Roman" w:cs="Times New Roman"/>
          <w:bCs/>
          <w:sz w:val="28"/>
          <w:szCs w:val="28"/>
        </w:rPr>
        <w:t>.</w:t>
      </w:r>
      <w:r w:rsidRPr="005C28CE">
        <w:rPr>
          <w:rFonts w:ascii="Times New Roman" w:eastAsia="Calibri" w:hAnsi="Times New Roman" w:cs="Times New Roman"/>
          <w:bCs/>
          <w:sz w:val="28"/>
          <w:szCs w:val="28"/>
        </w:rPr>
        <w:t xml:space="preserve"> – Показатели про- и противовоспалительных цитокинов у экспериментальных животных с НАЖБП </w:t>
      </w:r>
    </w:p>
    <w:p w14:paraId="47351C14" w14:textId="77777777" w:rsidR="00D64532" w:rsidRPr="005C28CE" w:rsidRDefault="00D64532" w:rsidP="00D64532">
      <w:pPr>
        <w:spacing w:after="0" w:line="276" w:lineRule="auto"/>
        <w:jc w:val="center"/>
        <w:rPr>
          <w:rFonts w:ascii="Times New Roman" w:eastAsia="Calibri" w:hAnsi="Times New Roman" w:cs="Times New Roman"/>
          <w:bCs/>
          <w:sz w:val="28"/>
          <w:szCs w:val="28"/>
        </w:rPr>
      </w:pPr>
      <w:r w:rsidRPr="005C28CE">
        <w:rPr>
          <w:rFonts w:ascii="Times New Roman" w:eastAsia="Calibri" w:hAnsi="Times New Roman" w:cs="Times New Roman"/>
          <w:bCs/>
          <w:sz w:val="28"/>
          <w:szCs w:val="28"/>
        </w:rPr>
        <w:t>в условиях низкогорья и климатической барокамеры, M ± m, 95% ДИ</w:t>
      </w:r>
    </w:p>
    <w:p w14:paraId="5B830BD9" w14:textId="77777777" w:rsidR="00D64532" w:rsidRPr="008D7DF9" w:rsidRDefault="00D64532" w:rsidP="00D64532">
      <w:pPr>
        <w:spacing w:after="0" w:line="276" w:lineRule="auto"/>
        <w:jc w:val="center"/>
        <w:rPr>
          <w:rFonts w:ascii="Times New Roman" w:eastAsia="Calibri" w:hAnsi="Times New Roman" w:cs="Times New Roman"/>
          <w:b/>
          <w:bCs/>
          <w:sz w:val="24"/>
          <w:szCs w:val="24"/>
        </w:rPr>
      </w:pPr>
    </w:p>
    <w:tbl>
      <w:tblPr>
        <w:tblW w:w="15593"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1184"/>
        <w:gridCol w:w="869"/>
        <w:gridCol w:w="14"/>
        <w:gridCol w:w="1174"/>
        <w:gridCol w:w="982"/>
        <w:gridCol w:w="13"/>
        <w:gridCol w:w="1175"/>
        <w:gridCol w:w="982"/>
        <w:gridCol w:w="17"/>
        <w:gridCol w:w="1171"/>
        <w:gridCol w:w="905"/>
        <w:gridCol w:w="12"/>
        <w:gridCol w:w="1170"/>
        <w:gridCol w:w="900"/>
        <w:gridCol w:w="12"/>
        <w:gridCol w:w="1224"/>
        <w:gridCol w:w="822"/>
        <w:gridCol w:w="1441"/>
      </w:tblGrid>
      <w:tr w:rsidR="00D64532" w:rsidRPr="008D7DF9" w14:paraId="625A2EE0" w14:textId="77777777" w:rsidTr="00AD2318">
        <w:trPr>
          <w:trHeight w:hRule="exact" w:val="425"/>
        </w:trPr>
        <w:tc>
          <w:tcPr>
            <w:tcW w:w="1526" w:type="dxa"/>
            <w:vMerge w:val="restart"/>
            <w:shd w:val="clear" w:color="auto" w:fill="auto"/>
          </w:tcPr>
          <w:p w14:paraId="4D6A62D7"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Показатель</w:t>
            </w:r>
          </w:p>
        </w:tc>
        <w:tc>
          <w:tcPr>
            <w:tcW w:w="2067" w:type="dxa"/>
            <w:gridSpan w:val="3"/>
            <w:shd w:val="clear" w:color="auto" w:fill="F2F2F2"/>
          </w:tcPr>
          <w:p w14:paraId="055EB83D"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КГ-1 (n = 22)</w:t>
            </w:r>
          </w:p>
        </w:tc>
        <w:tc>
          <w:tcPr>
            <w:tcW w:w="2169" w:type="dxa"/>
            <w:gridSpan w:val="3"/>
            <w:shd w:val="clear" w:color="auto" w:fill="FFF2CC"/>
          </w:tcPr>
          <w:p w14:paraId="1DCE9F61"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ОГ-1 (n = 38)</w:t>
            </w:r>
          </w:p>
        </w:tc>
        <w:tc>
          <w:tcPr>
            <w:tcW w:w="2174" w:type="dxa"/>
            <w:gridSpan w:val="3"/>
            <w:shd w:val="clear" w:color="auto" w:fill="FFF2CC"/>
          </w:tcPr>
          <w:p w14:paraId="1AC50DF4"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ОГ-2 (n = 27)</w:t>
            </w:r>
          </w:p>
        </w:tc>
        <w:tc>
          <w:tcPr>
            <w:tcW w:w="2088" w:type="dxa"/>
            <w:gridSpan w:val="3"/>
            <w:shd w:val="clear" w:color="auto" w:fill="F2F2F2"/>
          </w:tcPr>
          <w:p w14:paraId="14B50895"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КГ-2 (n = 22)</w:t>
            </w:r>
          </w:p>
          <w:p w14:paraId="001705CA"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tc>
        <w:tc>
          <w:tcPr>
            <w:tcW w:w="2082" w:type="dxa"/>
            <w:gridSpan w:val="3"/>
            <w:shd w:val="clear" w:color="auto" w:fill="FBE4D5"/>
          </w:tcPr>
          <w:p w14:paraId="0E45B8B4"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ОГ-3 (n = 47)</w:t>
            </w:r>
          </w:p>
        </w:tc>
        <w:tc>
          <w:tcPr>
            <w:tcW w:w="2046" w:type="dxa"/>
            <w:gridSpan w:val="2"/>
            <w:shd w:val="clear" w:color="auto" w:fill="FBE4D5"/>
          </w:tcPr>
          <w:p w14:paraId="23CB8C36"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ОГ-4 (n = 35)</w:t>
            </w:r>
          </w:p>
        </w:tc>
        <w:tc>
          <w:tcPr>
            <w:tcW w:w="1441" w:type="dxa"/>
            <w:vMerge w:val="restart"/>
            <w:shd w:val="clear" w:color="auto" w:fill="auto"/>
          </w:tcPr>
          <w:p w14:paraId="52CECB4D" w14:textId="77777777" w:rsidR="00D64532" w:rsidRPr="008D7DF9" w:rsidRDefault="00D64532" w:rsidP="00AD2318">
            <w:pPr>
              <w:spacing w:after="0" w:line="240" w:lineRule="atLeast"/>
              <w:jc w:val="center"/>
              <w:rPr>
                <w:rFonts w:ascii="Times New Roman" w:eastAsia="Calibri" w:hAnsi="Times New Roman" w:cs="Times New Roman"/>
                <w:lang w:val="en-US"/>
              </w:rPr>
            </w:pPr>
            <w:r w:rsidRPr="008D7DF9">
              <w:rPr>
                <w:rFonts w:ascii="Times New Roman" w:eastAsia="Calibri" w:hAnsi="Times New Roman" w:cs="Times New Roman"/>
              </w:rPr>
              <w:t xml:space="preserve">Значение, </w:t>
            </w:r>
            <w:r w:rsidRPr="008D7DF9">
              <w:rPr>
                <w:rFonts w:ascii="Times New Roman" w:eastAsia="Calibri" w:hAnsi="Times New Roman" w:cs="Times New Roman"/>
                <w:lang w:val="en-US"/>
              </w:rPr>
              <w:t>p</w:t>
            </w:r>
          </w:p>
        </w:tc>
      </w:tr>
      <w:tr w:rsidR="00D64532" w:rsidRPr="008D7DF9" w14:paraId="1D8DE50F" w14:textId="77777777" w:rsidTr="00AD2318">
        <w:tc>
          <w:tcPr>
            <w:tcW w:w="1526" w:type="dxa"/>
            <w:vMerge/>
            <w:shd w:val="clear" w:color="auto" w:fill="auto"/>
          </w:tcPr>
          <w:p w14:paraId="38C5226A" w14:textId="77777777" w:rsidR="00D64532" w:rsidRPr="008D7DF9" w:rsidRDefault="00D64532" w:rsidP="00AD2318">
            <w:pPr>
              <w:spacing w:after="0" w:line="240" w:lineRule="atLeast"/>
              <w:rPr>
                <w:rFonts w:ascii="Times New Roman" w:eastAsia="Calibri" w:hAnsi="Times New Roman" w:cs="Times New Roman"/>
                <w:sz w:val="24"/>
                <w:szCs w:val="24"/>
              </w:rPr>
            </w:pPr>
          </w:p>
        </w:tc>
        <w:tc>
          <w:tcPr>
            <w:tcW w:w="1184" w:type="dxa"/>
            <w:shd w:val="clear" w:color="auto" w:fill="F2F2F2"/>
          </w:tcPr>
          <w:p w14:paraId="7DC60A94" w14:textId="77777777" w:rsidR="00D64532" w:rsidRPr="008D7DF9" w:rsidRDefault="00D64532" w:rsidP="00AD2318">
            <w:pPr>
              <w:spacing w:after="0" w:line="240" w:lineRule="atLeast"/>
              <w:rPr>
                <w:rFonts w:ascii="Times New Roman" w:eastAsia="Calibri" w:hAnsi="Times New Roman" w:cs="Times New Roman"/>
                <w:bCs/>
                <w:sz w:val="24"/>
                <w:szCs w:val="24"/>
                <w:lang w:val="en-US"/>
              </w:rPr>
            </w:pPr>
            <w:r w:rsidRPr="008D7DF9">
              <w:rPr>
                <w:rFonts w:ascii="Times New Roman" w:eastAsia="Calibri" w:hAnsi="Times New Roman" w:cs="Times New Roman"/>
                <w:bCs/>
                <w:sz w:val="24"/>
                <w:szCs w:val="24"/>
              </w:rPr>
              <w:t xml:space="preserve">М ± </w:t>
            </w:r>
            <w:r w:rsidRPr="008D7DF9">
              <w:rPr>
                <w:rFonts w:ascii="Times New Roman" w:eastAsia="Calibri" w:hAnsi="Times New Roman" w:cs="Times New Roman"/>
                <w:bCs/>
                <w:sz w:val="24"/>
                <w:szCs w:val="24"/>
                <w:lang w:val="en-US"/>
              </w:rPr>
              <w:t>m</w:t>
            </w:r>
          </w:p>
        </w:tc>
        <w:tc>
          <w:tcPr>
            <w:tcW w:w="869" w:type="dxa"/>
            <w:shd w:val="clear" w:color="auto" w:fill="F2F2F2"/>
          </w:tcPr>
          <w:p w14:paraId="3190DA4F"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1188" w:type="dxa"/>
            <w:gridSpan w:val="2"/>
            <w:shd w:val="clear" w:color="auto" w:fill="FFF2CC"/>
          </w:tcPr>
          <w:p w14:paraId="1D13DCFF"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 xml:space="preserve">М ± </w:t>
            </w:r>
            <w:r w:rsidRPr="008D7DF9">
              <w:rPr>
                <w:rFonts w:ascii="Times New Roman" w:eastAsia="Calibri" w:hAnsi="Times New Roman" w:cs="Times New Roman"/>
                <w:bCs/>
                <w:sz w:val="24"/>
                <w:szCs w:val="24"/>
                <w:lang w:val="en-US"/>
              </w:rPr>
              <w:t>m</w:t>
            </w:r>
          </w:p>
        </w:tc>
        <w:tc>
          <w:tcPr>
            <w:tcW w:w="982" w:type="dxa"/>
            <w:shd w:val="clear" w:color="auto" w:fill="FFF2CC"/>
          </w:tcPr>
          <w:p w14:paraId="1E11E361" w14:textId="77777777" w:rsidR="00D64532" w:rsidRPr="008D7DF9" w:rsidRDefault="00D64532" w:rsidP="00AD2318">
            <w:pPr>
              <w:spacing w:after="0" w:line="240" w:lineRule="atLeast"/>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95% ДИ</w:t>
            </w:r>
          </w:p>
        </w:tc>
        <w:tc>
          <w:tcPr>
            <w:tcW w:w="1188" w:type="dxa"/>
            <w:gridSpan w:val="2"/>
            <w:shd w:val="clear" w:color="auto" w:fill="FFF2CC"/>
          </w:tcPr>
          <w:p w14:paraId="2F4CB151"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 xml:space="preserve">М ± </w:t>
            </w:r>
            <w:r w:rsidRPr="008D7DF9">
              <w:rPr>
                <w:rFonts w:ascii="Times New Roman" w:eastAsia="Calibri" w:hAnsi="Times New Roman" w:cs="Times New Roman"/>
                <w:bCs/>
                <w:sz w:val="24"/>
                <w:szCs w:val="24"/>
                <w:lang w:val="en-US"/>
              </w:rPr>
              <w:t>m</w:t>
            </w:r>
          </w:p>
        </w:tc>
        <w:tc>
          <w:tcPr>
            <w:tcW w:w="982" w:type="dxa"/>
            <w:shd w:val="clear" w:color="auto" w:fill="FFF2CC"/>
          </w:tcPr>
          <w:p w14:paraId="2C3B494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1188" w:type="dxa"/>
            <w:gridSpan w:val="2"/>
            <w:shd w:val="clear" w:color="auto" w:fill="F2F2F2"/>
          </w:tcPr>
          <w:p w14:paraId="7977860E" w14:textId="77777777" w:rsidR="00D64532" w:rsidRPr="008D7DF9" w:rsidRDefault="00D64532" w:rsidP="00AD2318">
            <w:pPr>
              <w:spacing w:after="0" w:line="240" w:lineRule="atLeast"/>
              <w:rPr>
                <w:rFonts w:ascii="Times New Roman" w:eastAsia="Calibri" w:hAnsi="Times New Roman" w:cs="Times New Roman"/>
                <w:bCs/>
                <w:sz w:val="24"/>
                <w:szCs w:val="24"/>
                <w:lang w:val="en-US"/>
              </w:rPr>
            </w:pPr>
            <w:r w:rsidRPr="008D7DF9">
              <w:rPr>
                <w:rFonts w:ascii="Times New Roman" w:eastAsia="Calibri" w:hAnsi="Times New Roman" w:cs="Times New Roman"/>
                <w:bCs/>
                <w:sz w:val="24"/>
                <w:szCs w:val="24"/>
              </w:rPr>
              <w:t xml:space="preserve">М ± </w:t>
            </w:r>
            <w:r w:rsidRPr="008D7DF9">
              <w:rPr>
                <w:rFonts w:ascii="Times New Roman" w:eastAsia="Calibri" w:hAnsi="Times New Roman" w:cs="Times New Roman"/>
                <w:bCs/>
                <w:sz w:val="24"/>
                <w:szCs w:val="24"/>
                <w:lang w:val="en-US"/>
              </w:rPr>
              <w:t>m</w:t>
            </w:r>
          </w:p>
        </w:tc>
        <w:tc>
          <w:tcPr>
            <w:tcW w:w="905" w:type="dxa"/>
            <w:shd w:val="clear" w:color="auto" w:fill="F2F2F2"/>
          </w:tcPr>
          <w:p w14:paraId="795EAFAF" w14:textId="77777777" w:rsidR="00D64532" w:rsidRPr="008D7DF9" w:rsidRDefault="00D64532" w:rsidP="00AD2318">
            <w:pPr>
              <w:spacing w:after="0" w:line="240" w:lineRule="atLeast"/>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95% ДИ</w:t>
            </w:r>
          </w:p>
        </w:tc>
        <w:tc>
          <w:tcPr>
            <w:tcW w:w="1182" w:type="dxa"/>
            <w:gridSpan w:val="2"/>
            <w:shd w:val="clear" w:color="auto" w:fill="FBE4D5"/>
          </w:tcPr>
          <w:p w14:paraId="4086BC4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 xml:space="preserve">М ± </w:t>
            </w:r>
            <w:r w:rsidRPr="008D7DF9">
              <w:rPr>
                <w:rFonts w:ascii="Times New Roman" w:eastAsia="Calibri" w:hAnsi="Times New Roman" w:cs="Times New Roman"/>
                <w:bCs/>
                <w:sz w:val="24"/>
                <w:szCs w:val="24"/>
                <w:lang w:val="en-US"/>
              </w:rPr>
              <w:t>m</w:t>
            </w:r>
          </w:p>
        </w:tc>
        <w:tc>
          <w:tcPr>
            <w:tcW w:w="900" w:type="dxa"/>
            <w:shd w:val="clear" w:color="auto" w:fill="FBE4D5"/>
          </w:tcPr>
          <w:p w14:paraId="0BF25C7F"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1236" w:type="dxa"/>
            <w:gridSpan w:val="2"/>
            <w:shd w:val="clear" w:color="auto" w:fill="FBE4D5"/>
          </w:tcPr>
          <w:p w14:paraId="6BD3200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 xml:space="preserve">М ± </w:t>
            </w:r>
            <w:r w:rsidRPr="008D7DF9">
              <w:rPr>
                <w:rFonts w:ascii="Times New Roman" w:eastAsia="Calibri" w:hAnsi="Times New Roman" w:cs="Times New Roman"/>
                <w:bCs/>
                <w:sz w:val="24"/>
                <w:szCs w:val="24"/>
                <w:lang w:val="en-US"/>
              </w:rPr>
              <w:t>m</w:t>
            </w:r>
          </w:p>
        </w:tc>
        <w:tc>
          <w:tcPr>
            <w:tcW w:w="822" w:type="dxa"/>
            <w:shd w:val="clear" w:color="auto" w:fill="FBE4D5"/>
          </w:tcPr>
          <w:p w14:paraId="1D8130C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1441" w:type="dxa"/>
            <w:vMerge/>
            <w:shd w:val="clear" w:color="auto" w:fill="auto"/>
          </w:tcPr>
          <w:p w14:paraId="0038C944" w14:textId="77777777" w:rsidR="00D64532" w:rsidRPr="008D7DF9" w:rsidRDefault="00D64532" w:rsidP="00AD2318">
            <w:pPr>
              <w:spacing w:after="0" w:line="240" w:lineRule="atLeast"/>
              <w:rPr>
                <w:rFonts w:ascii="Times New Roman" w:eastAsia="Calibri" w:hAnsi="Times New Roman" w:cs="Times New Roman"/>
                <w:b/>
                <w:bCs/>
              </w:rPr>
            </w:pPr>
          </w:p>
        </w:tc>
      </w:tr>
      <w:tr w:rsidR="00D64532" w:rsidRPr="008D7DF9" w14:paraId="6AE65D80" w14:textId="77777777" w:rsidTr="00AD2318">
        <w:tc>
          <w:tcPr>
            <w:tcW w:w="1526" w:type="dxa"/>
            <w:vMerge/>
            <w:shd w:val="clear" w:color="auto" w:fill="auto"/>
          </w:tcPr>
          <w:p w14:paraId="6799427F"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tc>
        <w:tc>
          <w:tcPr>
            <w:tcW w:w="2067" w:type="dxa"/>
            <w:gridSpan w:val="3"/>
            <w:shd w:val="clear" w:color="auto" w:fill="F2F2F2"/>
          </w:tcPr>
          <w:p w14:paraId="7D98E663"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1</w:t>
            </w:r>
          </w:p>
        </w:tc>
        <w:tc>
          <w:tcPr>
            <w:tcW w:w="2169" w:type="dxa"/>
            <w:gridSpan w:val="3"/>
            <w:shd w:val="clear" w:color="auto" w:fill="FFF2CC"/>
          </w:tcPr>
          <w:p w14:paraId="6DCB6583"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2</w:t>
            </w:r>
          </w:p>
        </w:tc>
        <w:tc>
          <w:tcPr>
            <w:tcW w:w="2174" w:type="dxa"/>
            <w:gridSpan w:val="3"/>
            <w:shd w:val="clear" w:color="auto" w:fill="FFF2CC"/>
          </w:tcPr>
          <w:p w14:paraId="2F02550B"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3</w:t>
            </w:r>
          </w:p>
        </w:tc>
        <w:tc>
          <w:tcPr>
            <w:tcW w:w="2088" w:type="dxa"/>
            <w:gridSpan w:val="3"/>
            <w:shd w:val="clear" w:color="auto" w:fill="F2F2F2"/>
          </w:tcPr>
          <w:p w14:paraId="0785439E"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4</w:t>
            </w:r>
          </w:p>
        </w:tc>
        <w:tc>
          <w:tcPr>
            <w:tcW w:w="2082" w:type="dxa"/>
            <w:gridSpan w:val="3"/>
            <w:shd w:val="clear" w:color="auto" w:fill="FBE4D5"/>
          </w:tcPr>
          <w:p w14:paraId="1E7FB5DA" w14:textId="77777777" w:rsidR="00D64532" w:rsidRPr="008D7DF9" w:rsidRDefault="00D64532" w:rsidP="00AD2318">
            <w:pPr>
              <w:spacing w:after="0" w:line="240" w:lineRule="atLeast"/>
              <w:jc w:val="center"/>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5</w:t>
            </w:r>
          </w:p>
        </w:tc>
        <w:tc>
          <w:tcPr>
            <w:tcW w:w="2046" w:type="dxa"/>
            <w:gridSpan w:val="2"/>
            <w:shd w:val="clear" w:color="auto" w:fill="FBE4D5"/>
          </w:tcPr>
          <w:p w14:paraId="2470418A" w14:textId="77777777" w:rsidR="00D64532" w:rsidRPr="008D7DF9" w:rsidRDefault="00D64532" w:rsidP="00AD2318">
            <w:pPr>
              <w:spacing w:after="0" w:line="240" w:lineRule="atLeast"/>
              <w:jc w:val="center"/>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7</w:t>
            </w:r>
          </w:p>
        </w:tc>
        <w:tc>
          <w:tcPr>
            <w:tcW w:w="1441" w:type="dxa"/>
            <w:vMerge/>
            <w:shd w:val="clear" w:color="auto" w:fill="auto"/>
          </w:tcPr>
          <w:p w14:paraId="018F20B4" w14:textId="77777777" w:rsidR="00D64532" w:rsidRPr="008D7DF9" w:rsidRDefault="00D64532" w:rsidP="00AD2318">
            <w:pPr>
              <w:spacing w:after="0" w:line="240" w:lineRule="atLeast"/>
              <w:jc w:val="center"/>
              <w:rPr>
                <w:rFonts w:ascii="Times New Roman" w:eastAsia="Calibri" w:hAnsi="Times New Roman" w:cs="Times New Roman"/>
                <w:b/>
              </w:rPr>
            </w:pPr>
          </w:p>
        </w:tc>
      </w:tr>
      <w:tr w:rsidR="00D64532" w:rsidRPr="008D7DF9" w14:paraId="36A559F1" w14:textId="77777777" w:rsidTr="00AD2318">
        <w:tc>
          <w:tcPr>
            <w:tcW w:w="1526" w:type="dxa"/>
            <w:shd w:val="clear" w:color="auto" w:fill="auto"/>
          </w:tcPr>
          <w:p w14:paraId="229DD59D"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ИЛ-4,</w:t>
            </w:r>
            <w:r w:rsidRPr="008D7DF9">
              <w:rPr>
                <w:rFonts w:ascii="Times New Roman" w:eastAsia="Calibri" w:hAnsi="Times New Roman" w:cs="Times New Roman"/>
                <w:sz w:val="24"/>
                <w:szCs w:val="24"/>
                <w:lang w:val="en-US"/>
              </w:rPr>
              <w:t xml:space="preserve"> </w:t>
            </w:r>
            <w:proofErr w:type="spellStart"/>
            <w:r w:rsidRPr="008D7DF9">
              <w:rPr>
                <w:rFonts w:ascii="Times New Roman" w:eastAsia="Calibri" w:hAnsi="Times New Roman" w:cs="Times New Roman"/>
                <w:sz w:val="24"/>
                <w:szCs w:val="24"/>
              </w:rPr>
              <w:t>пг</w:t>
            </w:r>
            <w:proofErr w:type="spellEnd"/>
            <w:r w:rsidRPr="008D7DF9">
              <w:rPr>
                <w:rFonts w:ascii="Times New Roman" w:eastAsia="Calibri" w:hAnsi="Times New Roman" w:cs="Times New Roman"/>
                <w:sz w:val="24"/>
                <w:szCs w:val="24"/>
              </w:rPr>
              <w:t>/мл</w:t>
            </w:r>
          </w:p>
        </w:tc>
        <w:tc>
          <w:tcPr>
            <w:tcW w:w="1184" w:type="dxa"/>
            <w:shd w:val="clear" w:color="auto" w:fill="F2F2F2"/>
          </w:tcPr>
          <w:p w14:paraId="1C18AC72"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4,3±0,4</w:t>
            </w:r>
          </w:p>
        </w:tc>
        <w:tc>
          <w:tcPr>
            <w:tcW w:w="869" w:type="dxa"/>
            <w:shd w:val="clear" w:color="auto" w:fill="F2F2F2"/>
          </w:tcPr>
          <w:p w14:paraId="799C6508"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3,5</w:t>
            </w:r>
            <w:r w:rsidRPr="008D7DF9">
              <w:rPr>
                <w:rFonts w:ascii="Times New Roman" w:eastAsia="Calibri" w:hAnsi="Times New Roman" w:cs="Times New Roman"/>
                <w:sz w:val="24"/>
                <w:szCs w:val="24"/>
                <w:lang w:val="en-US"/>
              </w:rPr>
              <w:t>-</w:t>
            </w:r>
            <w:r w:rsidRPr="008D7DF9">
              <w:rPr>
                <w:rFonts w:ascii="Times New Roman" w:eastAsia="Calibri" w:hAnsi="Times New Roman" w:cs="Times New Roman"/>
                <w:sz w:val="24"/>
                <w:szCs w:val="24"/>
              </w:rPr>
              <w:t>5,08</w:t>
            </w:r>
          </w:p>
        </w:tc>
        <w:tc>
          <w:tcPr>
            <w:tcW w:w="1188" w:type="dxa"/>
            <w:gridSpan w:val="2"/>
            <w:shd w:val="clear" w:color="auto" w:fill="FFF2CC"/>
          </w:tcPr>
          <w:p w14:paraId="7FDCD904"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9,9±0,6</w:t>
            </w:r>
          </w:p>
        </w:tc>
        <w:tc>
          <w:tcPr>
            <w:tcW w:w="982" w:type="dxa"/>
            <w:shd w:val="clear" w:color="auto" w:fill="FFF2CC"/>
          </w:tcPr>
          <w:p w14:paraId="567E6B0F"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8,7</w:t>
            </w:r>
            <w:r w:rsidRPr="008D7DF9">
              <w:rPr>
                <w:rFonts w:ascii="Times New Roman" w:eastAsia="Calibri" w:hAnsi="Times New Roman" w:cs="Times New Roman"/>
                <w:sz w:val="24"/>
                <w:szCs w:val="24"/>
                <w:lang w:val="en-US"/>
              </w:rPr>
              <w:t>-</w:t>
            </w:r>
            <w:r w:rsidRPr="008D7DF9">
              <w:rPr>
                <w:rFonts w:ascii="Times New Roman" w:eastAsia="Calibri" w:hAnsi="Times New Roman" w:cs="Times New Roman"/>
                <w:sz w:val="24"/>
                <w:szCs w:val="24"/>
              </w:rPr>
              <w:t>11,1</w:t>
            </w:r>
          </w:p>
        </w:tc>
        <w:tc>
          <w:tcPr>
            <w:tcW w:w="1188" w:type="dxa"/>
            <w:gridSpan w:val="2"/>
            <w:shd w:val="clear" w:color="auto" w:fill="FFF2CC"/>
          </w:tcPr>
          <w:p w14:paraId="4ADDFAFC"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19,8±1,6</w:t>
            </w:r>
          </w:p>
        </w:tc>
        <w:tc>
          <w:tcPr>
            <w:tcW w:w="982" w:type="dxa"/>
            <w:shd w:val="clear" w:color="auto" w:fill="FFF2CC"/>
          </w:tcPr>
          <w:p w14:paraId="40F27BE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16,6-22,9</w:t>
            </w:r>
          </w:p>
        </w:tc>
        <w:tc>
          <w:tcPr>
            <w:tcW w:w="1188" w:type="dxa"/>
            <w:gridSpan w:val="2"/>
            <w:shd w:val="clear" w:color="auto" w:fill="F2F2F2"/>
          </w:tcPr>
          <w:p w14:paraId="3188050A"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23,2±3,3</w:t>
            </w:r>
          </w:p>
        </w:tc>
        <w:tc>
          <w:tcPr>
            <w:tcW w:w="905" w:type="dxa"/>
            <w:shd w:val="clear" w:color="auto" w:fill="F2F2F2"/>
          </w:tcPr>
          <w:p w14:paraId="4A362C58"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16,7-29,6</w:t>
            </w:r>
          </w:p>
        </w:tc>
        <w:tc>
          <w:tcPr>
            <w:tcW w:w="1182" w:type="dxa"/>
            <w:gridSpan w:val="2"/>
            <w:shd w:val="clear" w:color="auto" w:fill="FBE4D5"/>
          </w:tcPr>
          <w:p w14:paraId="1B501266"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34,5±2,8</w:t>
            </w:r>
          </w:p>
        </w:tc>
        <w:tc>
          <w:tcPr>
            <w:tcW w:w="900" w:type="dxa"/>
            <w:shd w:val="clear" w:color="auto" w:fill="FBE4D5"/>
          </w:tcPr>
          <w:p w14:paraId="69DE922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29,0-39,9</w:t>
            </w:r>
          </w:p>
        </w:tc>
        <w:tc>
          <w:tcPr>
            <w:tcW w:w="1236" w:type="dxa"/>
            <w:gridSpan w:val="2"/>
            <w:shd w:val="clear" w:color="auto" w:fill="FBE4D5"/>
          </w:tcPr>
          <w:p w14:paraId="1A996D09"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22,6±1,7</w:t>
            </w:r>
          </w:p>
        </w:tc>
        <w:tc>
          <w:tcPr>
            <w:tcW w:w="822" w:type="dxa"/>
            <w:shd w:val="clear" w:color="auto" w:fill="FBE4D5"/>
          </w:tcPr>
          <w:p w14:paraId="0AF8B2B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19,2-25,9</w:t>
            </w:r>
          </w:p>
        </w:tc>
        <w:tc>
          <w:tcPr>
            <w:tcW w:w="1441" w:type="dxa"/>
            <w:shd w:val="clear" w:color="auto" w:fill="auto"/>
          </w:tcPr>
          <w:p w14:paraId="01ECABB0"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lang w:val="en-US"/>
              </w:rPr>
              <w:t>1</w:t>
            </w:r>
            <w:r w:rsidRPr="008D7DF9">
              <w:rPr>
                <w:rFonts w:ascii="Times New Roman" w:eastAsia="Calibri" w:hAnsi="Times New Roman" w:cs="Times New Roman"/>
                <w:vertAlign w:val="subscript"/>
              </w:rPr>
              <w:t>-</w:t>
            </w:r>
            <w:r w:rsidRPr="008D7DF9">
              <w:rPr>
                <w:rFonts w:ascii="Times New Roman" w:eastAsia="Calibri" w:hAnsi="Times New Roman" w:cs="Times New Roman"/>
                <w:vertAlign w:val="subscript"/>
                <w:lang w:val="en-US"/>
              </w:rPr>
              <w:t xml:space="preserve">2 </w:t>
            </w:r>
            <w:r w:rsidRPr="008D7DF9">
              <w:rPr>
                <w:rFonts w:ascii="Times New Roman" w:eastAsia="Calibri" w:hAnsi="Times New Roman" w:cs="Times New Roman"/>
              </w:rPr>
              <w:t>&lt; 0,001</w:t>
            </w:r>
          </w:p>
          <w:p w14:paraId="6F8341EC"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lang w:val="en-US"/>
              </w:rPr>
              <w:t>1</w:t>
            </w:r>
            <w:r w:rsidRPr="008D7DF9">
              <w:rPr>
                <w:rFonts w:ascii="Times New Roman" w:eastAsia="Calibri" w:hAnsi="Times New Roman" w:cs="Times New Roman"/>
                <w:vertAlign w:val="subscript"/>
              </w:rPr>
              <w:t xml:space="preserve">-3 </w:t>
            </w:r>
            <w:r w:rsidRPr="008D7DF9">
              <w:rPr>
                <w:rFonts w:ascii="Times New Roman" w:eastAsia="Calibri" w:hAnsi="Times New Roman" w:cs="Times New Roman"/>
              </w:rPr>
              <w:t>&lt; 0,001</w:t>
            </w:r>
          </w:p>
          <w:p w14:paraId="1984E36A"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lang w:val="en-US"/>
              </w:rPr>
              <w:t>1</w:t>
            </w:r>
            <w:r w:rsidRPr="008D7DF9">
              <w:rPr>
                <w:rFonts w:ascii="Times New Roman" w:eastAsia="Calibri" w:hAnsi="Times New Roman" w:cs="Times New Roman"/>
                <w:vertAlign w:val="subscript"/>
              </w:rPr>
              <w:t>-4</w:t>
            </w:r>
            <w:r w:rsidRPr="008D7DF9">
              <w:rPr>
                <w:rFonts w:ascii="Times New Roman" w:eastAsia="Calibri" w:hAnsi="Times New Roman" w:cs="Times New Roman"/>
                <w:vertAlign w:val="subscript"/>
                <w:lang w:val="en-US"/>
              </w:rPr>
              <w:t xml:space="preserve"> </w:t>
            </w:r>
            <w:r w:rsidRPr="008D7DF9">
              <w:rPr>
                <w:rFonts w:ascii="Times New Roman" w:eastAsia="Calibri" w:hAnsi="Times New Roman" w:cs="Times New Roman"/>
              </w:rPr>
              <w:t>&lt; 0,001</w:t>
            </w:r>
          </w:p>
          <w:p w14:paraId="1A151A79" w14:textId="77777777" w:rsidR="00D64532" w:rsidRPr="008D7DF9" w:rsidRDefault="00D64532" w:rsidP="00AD2318">
            <w:pPr>
              <w:spacing w:after="0" w:line="240" w:lineRule="atLeast"/>
              <w:rPr>
                <w:rFonts w:ascii="Times New Roman" w:eastAsia="Calibri" w:hAnsi="Times New Roman" w:cs="Times New Roman"/>
                <w:bCs/>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rPr>
              <w:t>2-5</w:t>
            </w:r>
            <w:r w:rsidRPr="008D7DF9">
              <w:rPr>
                <w:rFonts w:ascii="Times New Roman" w:eastAsia="Calibri" w:hAnsi="Times New Roman" w:cs="Times New Roman"/>
                <w:vertAlign w:val="subscript"/>
                <w:lang w:val="en-US"/>
              </w:rPr>
              <w:t xml:space="preserve"> </w:t>
            </w:r>
            <w:r w:rsidRPr="008D7DF9">
              <w:rPr>
                <w:rFonts w:ascii="Times New Roman" w:eastAsia="Calibri" w:hAnsi="Times New Roman" w:cs="Times New Roman"/>
              </w:rPr>
              <w:t>&lt; 0,001</w:t>
            </w:r>
          </w:p>
        </w:tc>
      </w:tr>
      <w:tr w:rsidR="00D64532" w:rsidRPr="008D7DF9" w14:paraId="56984E6B" w14:textId="77777777" w:rsidTr="00AD2318">
        <w:tc>
          <w:tcPr>
            <w:tcW w:w="1526" w:type="dxa"/>
            <w:shd w:val="clear" w:color="auto" w:fill="auto"/>
          </w:tcPr>
          <w:p w14:paraId="00783F0F"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rPr>
              <w:t>ФНО</w:t>
            </w:r>
            <w:r w:rsidRPr="008D7DF9">
              <w:rPr>
                <w:rFonts w:ascii="Times New Roman" w:eastAsia="Calibri" w:hAnsi="Times New Roman" w:cs="Times New Roman"/>
                <w:sz w:val="24"/>
                <w:szCs w:val="24"/>
                <w:lang w:val="en-US"/>
              </w:rPr>
              <w:t>-</w:t>
            </w:r>
            <w:r w:rsidRPr="008D7DF9">
              <w:rPr>
                <w:rFonts w:ascii="Times New Roman" w:eastAsia="Calibri" w:hAnsi="Times New Roman" w:cs="Times New Roman"/>
                <w:i/>
                <w:sz w:val="24"/>
                <w:szCs w:val="24"/>
              </w:rPr>
              <w:t>α</w:t>
            </w:r>
            <w:r w:rsidRPr="008D7DF9">
              <w:rPr>
                <w:rFonts w:ascii="Times New Roman" w:eastAsia="Calibri" w:hAnsi="Times New Roman" w:cs="Times New Roman"/>
                <w:sz w:val="24"/>
                <w:szCs w:val="24"/>
              </w:rPr>
              <w:t xml:space="preserve">, </w:t>
            </w:r>
            <w:proofErr w:type="spellStart"/>
            <w:r w:rsidRPr="008D7DF9">
              <w:rPr>
                <w:rFonts w:ascii="Times New Roman" w:eastAsia="Calibri" w:hAnsi="Times New Roman" w:cs="Times New Roman"/>
                <w:sz w:val="24"/>
                <w:szCs w:val="24"/>
              </w:rPr>
              <w:t>пг</w:t>
            </w:r>
            <w:proofErr w:type="spellEnd"/>
            <w:r w:rsidRPr="008D7DF9">
              <w:rPr>
                <w:rFonts w:ascii="Times New Roman" w:eastAsia="Calibri" w:hAnsi="Times New Roman" w:cs="Times New Roman"/>
                <w:sz w:val="24"/>
                <w:szCs w:val="24"/>
              </w:rPr>
              <w:t>/мл</w:t>
            </w:r>
          </w:p>
        </w:tc>
        <w:tc>
          <w:tcPr>
            <w:tcW w:w="1184" w:type="dxa"/>
            <w:shd w:val="clear" w:color="auto" w:fill="F2F2F2"/>
          </w:tcPr>
          <w:p w14:paraId="2017C106"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6,9±0,7</w:t>
            </w:r>
          </w:p>
        </w:tc>
        <w:tc>
          <w:tcPr>
            <w:tcW w:w="869" w:type="dxa"/>
            <w:shd w:val="clear" w:color="auto" w:fill="F2F2F2"/>
          </w:tcPr>
          <w:p w14:paraId="4A54BADA"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5,5-8,3</w:t>
            </w:r>
          </w:p>
        </w:tc>
        <w:tc>
          <w:tcPr>
            <w:tcW w:w="1188" w:type="dxa"/>
            <w:gridSpan w:val="2"/>
            <w:shd w:val="clear" w:color="auto" w:fill="FFF2CC"/>
          </w:tcPr>
          <w:p w14:paraId="2F9120F7"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17,8±1,</w:t>
            </w:r>
            <w:r w:rsidRPr="008D7DF9">
              <w:rPr>
                <w:rFonts w:ascii="Times New Roman" w:eastAsia="Calibri" w:hAnsi="Times New Roman" w:cs="Times New Roman"/>
                <w:sz w:val="24"/>
                <w:szCs w:val="24"/>
              </w:rPr>
              <w:t>06</w:t>
            </w:r>
          </w:p>
        </w:tc>
        <w:tc>
          <w:tcPr>
            <w:tcW w:w="982" w:type="dxa"/>
            <w:shd w:val="clear" w:color="auto" w:fill="FFF2CC"/>
          </w:tcPr>
          <w:p w14:paraId="6DAA64C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15,7-19,8</w:t>
            </w:r>
          </w:p>
        </w:tc>
        <w:tc>
          <w:tcPr>
            <w:tcW w:w="1188" w:type="dxa"/>
            <w:gridSpan w:val="2"/>
            <w:shd w:val="clear" w:color="auto" w:fill="FFF2CC"/>
          </w:tcPr>
          <w:p w14:paraId="3CE8A685"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40,6±5,8</w:t>
            </w:r>
          </w:p>
        </w:tc>
        <w:tc>
          <w:tcPr>
            <w:tcW w:w="982" w:type="dxa"/>
            <w:shd w:val="clear" w:color="auto" w:fill="FFF2CC"/>
          </w:tcPr>
          <w:p w14:paraId="444904C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29,3-51,9</w:t>
            </w:r>
          </w:p>
        </w:tc>
        <w:tc>
          <w:tcPr>
            <w:tcW w:w="1188" w:type="dxa"/>
            <w:gridSpan w:val="2"/>
            <w:shd w:val="clear" w:color="auto" w:fill="F2F2F2"/>
          </w:tcPr>
          <w:p w14:paraId="4048EC3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43,0</w:t>
            </w:r>
            <w:r w:rsidRPr="008D7DF9">
              <w:rPr>
                <w:rFonts w:ascii="Times New Roman" w:eastAsia="Calibri" w:hAnsi="Times New Roman" w:cs="Times New Roman"/>
                <w:sz w:val="24"/>
                <w:szCs w:val="24"/>
                <w:lang w:val="en-US"/>
              </w:rPr>
              <w:t>±</w:t>
            </w:r>
            <w:r w:rsidRPr="008D7DF9">
              <w:rPr>
                <w:rFonts w:ascii="Times New Roman" w:eastAsia="Calibri" w:hAnsi="Times New Roman" w:cs="Times New Roman"/>
                <w:sz w:val="24"/>
                <w:szCs w:val="24"/>
              </w:rPr>
              <w:t>4,0</w:t>
            </w:r>
          </w:p>
        </w:tc>
        <w:tc>
          <w:tcPr>
            <w:tcW w:w="905" w:type="dxa"/>
            <w:shd w:val="clear" w:color="auto" w:fill="F2F2F2"/>
          </w:tcPr>
          <w:p w14:paraId="489A83A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35,2-50,8</w:t>
            </w:r>
          </w:p>
        </w:tc>
        <w:tc>
          <w:tcPr>
            <w:tcW w:w="1182" w:type="dxa"/>
            <w:gridSpan w:val="2"/>
            <w:shd w:val="clear" w:color="auto" w:fill="FBE4D5"/>
          </w:tcPr>
          <w:p w14:paraId="6AB93B56"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72,3±3,2</w:t>
            </w:r>
          </w:p>
        </w:tc>
        <w:tc>
          <w:tcPr>
            <w:tcW w:w="900" w:type="dxa"/>
            <w:shd w:val="clear" w:color="auto" w:fill="FBE4D5"/>
          </w:tcPr>
          <w:p w14:paraId="5F264FBF"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66,0-78,5</w:t>
            </w:r>
          </w:p>
        </w:tc>
        <w:tc>
          <w:tcPr>
            <w:tcW w:w="1236" w:type="dxa"/>
            <w:gridSpan w:val="2"/>
            <w:shd w:val="clear" w:color="auto" w:fill="FBE4D5"/>
          </w:tcPr>
          <w:p w14:paraId="5BCE35BE"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40,5±2,9</w:t>
            </w:r>
          </w:p>
        </w:tc>
        <w:tc>
          <w:tcPr>
            <w:tcW w:w="822" w:type="dxa"/>
            <w:shd w:val="clear" w:color="auto" w:fill="FBE4D5"/>
          </w:tcPr>
          <w:p w14:paraId="10F08E52"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34,8-46,2</w:t>
            </w:r>
          </w:p>
        </w:tc>
        <w:tc>
          <w:tcPr>
            <w:tcW w:w="1441" w:type="dxa"/>
            <w:shd w:val="clear" w:color="auto" w:fill="auto"/>
          </w:tcPr>
          <w:p w14:paraId="7790A086"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lang w:val="en-US"/>
              </w:rPr>
              <w:t>1</w:t>
            </w:r>
            <w:r w:rsidRPr="008D7DF9">
              <w:rPr>
                <w:rFonts w:ascii="Times New Roman" w:eastAsia="Calibri" w:hAnsi="Times New Roman" w:cs="Times New Roman"/>
                <w:vertAlign w:val="subscript"/>
              </w:rPr>
              <w:t>-</w:t>
            </w:r>
            <w:r w:rsidRPr="008D7DF9">
              <w:rPr>
                <w:rFonts w:ascii="Times New Roman" w:eastAsia="Calibri" w:hAnsi="Times New Roman" w:cs="Times New Roman"/>
                <w:vertAlign w:val="subscript"/>
                <w:lang w:val="en-US"/>
              </w:rPr>
              <w:t xml:space="preserve">2 </w:t>
            </w:r>
            <w:r w:rsidRPr="008D7DF9">
              <w:rPr>
                <w:rFonts w:ascii="Times New Roman" w:eastAsia="Calibri" w:hAnsi="Times New Roman" w:cs="Times New Roman"/>
              </w:rPr>
              <w:t>&lt; 0,001</w:t>
            </w:r>
          </w:p>
          <w:p w14:paraId="026B327D"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lang w:val="en-US"/>
              </w:rPr>
              <w:t>1</w:t>
            </w:r>
            <w:r w:rsidRPr="008D7DF9">
              <w:rPr>
                <w:rFonts w:ascii="Times New Roman" w:eastAsia="Calibri" w:hAnsi="Times New Roman" w:cs="Times New Roman"/>
                <w:vertAlign w:val="subscript"/>
              </w:rPr>
              <w:t>-3</w:t>
            </w:r>
            <w:r w:rsidRPr="008D7DF9">
              <w:rPr>
                <w:rFonts w:ascii="Times New Roman" w:eastAsia="Calibri" w:hAnsi="Times New Roman" w:cs="Times New Roman"/>
                <w:vertAlign w:val="subscript"/>
                <w:lang w:val="en-US"/>
              </w:rPr>
              <w:t xml:space="preserve"> </w:t>
            </w:r>
            <w:r w:rsidRPr="008D7DF9">
              <w:rPr>
                <w:rFonts w:ascii="Times New Roman" w:eastAsia="Calibri" w:hAnsi="Times New Roman" w:cs="Times New Roman"/>
              </w:rPr>
              <w:t>&lt; 0,001</w:t>
            </w:r>
          </w:p>
          <w:p w14:paraId="657C97FC"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lang w:val="en-US"/>
              </w:rPr>
              <w:t>1</w:t>
            </w:r>
            <w:r w:rsidRPr="008D7DF9">
              <w:rPr>
                <w:rFonts w:ascii="Times New Roman" w:eastAsia="Calibri" w:hAnsi="Times New Roman" w:cs="Times New Roman"/>
                <w:vertAlign w:val="subscript"/>
              </w:rPr>
              <w:t>-4</w:t>
            </w:r>
            <w:r w:rsidRPr="008D7DF9">
              <w:rPr>
                <w:rFonts w:ascii="Times New Roman" w:eastAsia="Calibri" w:hAnsi="Times New Roman" w:cs="Times New Roman"/>
                <w:vertAlign w:val="subscript"/>
                <w:lang w:val="en-US"/>
              </w:rPr>
              <w:t xml:space="preserve"> </w:t>
            </w:r>
            <w:r w:rsidRPr="008D7DF9">
              <w:rPr>
                <w:rFonts w:ascii="Times New Roman" w:eastAsia="Calibri" w:hAnsi="Times New Roman" w:cs="Times New Roman"/>
              </w:rPr>
              <w:t>&lt; 0,001</w:t>
            </w:r>
          </w:p>
          <w:p w14:paraId="77DF8FB0" w14:textId="77777777" w:rsidR="00D64532" w:rsidRPr="008D7DF9" w:rsidRDefault="00D64532" w:rsidP="00AD2318">
            <w:pPr>
              <w:spacing w:after="0" w:line="240" w:lineRule="atLeast"/>
              <w:rPr>
                <w:rFonts w:ascii="Times New Roman" w:eastAsia="Calibri" w:hAnsi="Times New Roman" w:cs="Times New Roman"/>
                <w:bCs/>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rPr>
              <w:t>2-5</w:t>
            </w:r>
            <w:r w:rsidRPr="008D7DF9">
              <w:rPr>
                <w:rFonts w:ascii="Times New Roman" w:eastAsia="Calibri" w:hAnsi="Times New Roman" w:cs="Times New Roman"/>
                <w:vertAlign w:val="subscript"/>
                <w:lang w:val="en-US"/>
              </w:rPr>
              <w:t xml:space="preserve"> </w:t>
            </w:r>
            <w:r w:rsidRPr="008D7DF9">
              <w:rPr>
                <w:rFonts w:ascii="Times New Roman" w:eastAsia="Calibri" w:hAnsi="Times New Roman" w:cs="Times New Roman"/>
              </w:rPr>
              <w:t>&lt; 0,001</w:t>
            </w:r>
          </w:p>
        </w:tc>
      </w:tr>
      <w:tr w:rsidR="00D64532" w:rsidRPr="008D7DF9" w14:paraId="309E2CF4" w14:textId="77777777" w:rsidTr="00AD2318">
        <w:tc>
          <w:tcPr>
            <w:tcW w:w="1526" w:type="dxa"/>
            <w:shd w:val="clear" w:color="auto" w:fill="auto"/>
          </w:tcPr>
          <w:p w14:paraId="2C0545E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ФНО</w:t>
            </w:r>
            <w:r w:rsidRPr="008D7DF9">
              <w:rPr>
                <w:rFonts w:ascii="Times New Roman" w:eastAsia="Calibri" w:hAnsi="Times New Roman" w:cs="Times New Roman"/>
                <w:sz w:val="24"/>
                <w:szCs w:val="24"/>
                <w:lang w:val="en-US"/>
              </w:rPr>
              <w:t>-</w:t>
            </w:r>
            <w:r w:rsidRPr="008D7DF9">
              <w:rPr>
                <w:rFonts w:ascii="Times New Roman" w:eastAsia="Calibri" w:hAnsi="Times New Roman" w:cs="Times New Roman"/>
                <w:i/>
                <w:sz w:val="24"/>
                <w:szCs w:val="24"/>
              </w:rPr>
              <w:t>α</w:t>
            </w:r>
            <w:r w:rsidRPr="008D7DF9">
              <w:rPr>
                <w:rFonts w:ascii="Times New Roman" w:eastAsia="Calibri" w:hAnsi="Times New Roman" w:cs="Times New Roman"/>
                <w:sz w:val="24"/>
                <w:szCs w:val="24"/>
                <w:lang w:val="en-US"/>
              </w:rPr>
              <w:t>/</w:t>
            </w:r>
            <w:r w:rsidRPr="008D7DF9">
              <w:rPr>
                <w:rFonts w:ascii="Times New Roman" w:eastAsia="Calibri" w:hAnsi="Times New Roman" w:cs="Times New Roman"/>
                <w:sz w:val="24"/>
                <w:szCs w:val="24"/>
              </w:rPr>
              <w:t>ИЛ</w:t>
            </w:r>
            <w:r w:rsidRPr="008D7DF9">
              <w:rPr>
                <w:rFonts w:ascii="Times New Roman" w:eastAsia="Calibri" w:hAnsi="Times New Roman" w:cs="Times New Roman"/>
                <w:sz w:val="24"/>
                <w:szCs w:val="24"/>
                <w:lang w:val="en-US"/>
              </w:rPr>
              <w:t>-4</w:t>
            </w:r>
          </w:p>
        </w:tc>
        <w:tc>
          <w:tcPr>
            <w:tcW w:w="1184" w:type="dxa"/>
            <w:shd w:val="clear" w:color="auto" w:fill="F2F2F2"/>
          </w:tcPr>
          <w:p w14:paraId="61575907"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1,6</w:t>
            </w:r>
            <w:r w:rsidRPr="008D7DF9">
              <w:rPr>
                <w:rFonts w:ascii="Times New Roman" w:eastAsia="Calibri" w:hAnsi="Times New Roman" w:cs="Times New Roman"/>
                <w:sz w:val="24"/>
                <w:szCs w:val="24"/>
                <w:lang w:val="en-US"/>
              </w:rPr>
              <w:t>±0,</w:t>
            </w:r>
            <w:r w:rsidRPr="008D7DF9">
              <w:rPr>
                <w:rFonts w:ascii="Times New Roman" w:eastAsia="Calibri" w:hAnsi="Times New Roman" w:cs="Times New Roman"/>
                <w:sz w:val="24"/>
                <w:szCs w:val="24"/>
              </w:rPr>
              <w:t>18</w:t>
            </w:r>
          </w:p>
        </w:tc>
        <w:tc>
          <w:tcPr>
            <w:tcW w:w="869" w:type="dxa"/>
            <w:shd w:val="clear" w:color="auto" w:fill="F2F2F2"/>
          </w:tcPr>
          <w:p w14:paraId="6EFF3E87"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1,24-1,95</w:t>
            </w:r>
          </w:p>
        </w:tc>
        <w:tc>
          <w:tcPr>
            <w:tcW w:w="1188" w:type="dxa"/>
            <w:gridSpan w:val="2"/>
            <w:shd w:val="clear" w:color="auto" w:fill="FFF2CC"/>
          </w:tcPr>
          <w:p w14:paraId="510EAAD7"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1,85</w:t>
            </w:r>
            <w:r w:rsidRPr="008D7DF9">
              <w:rPr>
                <w:rFonts w:ascii="Times New Roman" w:eastAsia="Calibri" w:hAnsi="Times New Roman" w:cs="Times New Roman"/>
                <w:sz w:val="24"/>
                <w:szCs w:val="24"/>
                <w:lang w:val="en-US"/>
              </w:rPr>
              <w:t>±</w:t>
            </w:r>
            <w:r w:rsidRPr="008D7DF9">
              <w:rPr>
                <w:rFonts w:ascii="Times New Roman" w:eastAsia="Calibri" w:hAnsi="Times New Roman" w:cs="Times New Roman"/>
                <w:sz w:val="24"/>
                <w:szCs w:val="24"/>
              </w:rPr>
              <w:t>0,1</w:t>
            </w:r>
          </w:p>
        </w:tc>
        <w:tc>
          <w:tcPr>
            <w:tcW w:w="982" w:type="dxa"/>
            <w:shd w:val="clear" w:color="auto" w:fill="FFF2CC"/>
          </w:tcPr>
          <w:p w14:paraId="3ABCE63A"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1,65-2,05</w:t>
            </w:r>
          </w:p>
        </w:tc>
        <w:tc>
          <w:tcPr>
            <w:tcW w:w="1188" w:type="dxa"/>
            <w:gridSpan w:val="2"/>
            <w:shd w:val="clear" w:color="auto" w:fill="FFF2CC"/>
          </w:tcPr>
          <w:p w14:paraId="7BD91D07"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2,01</w:t>
            </w:r>
            <w:r w:rsidRPr="008D7DF9">
              <w:rPr>
                <w:rFonts w:ascii="Times New Roman" w:eastAsia="Calibri" w:hAnsi="Times New Roman" w:cs="Times New Roman"/>
                <w:sz w:val="24"/>
                <w:szCs w:val="24"/>
                <w:lang w:val="en-US"/>
              </w:rPr>
              <w:t>±</w:t>
            </w:r>
            <w:r w:rsidRPr="008D7DF9">
              <w:rPr>
                <w:rFonts w:ascii="Times New Roman" w:eastAsia="Calibri" w:hAnsi="Times New Roman" w:cs="Times New Roman"/>
                <w:sz w:val="24"/>
                <w:szCs w:val="24"/>
              </w:rPr>
              <w:t>0,13</w:t>
            </w:r>
          </w:p>
        </w:tc>
        <w:tc>
          <w:tcPr>
            <w:tcW w:w="982" w:type="dxa"/>
            <w:shd w:val="clear" w:color="auto" w:fill="FFF2CC"/>
          </w:tcPr>
          <w:p w14:paraId="533B8D3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1,75-2,26</w:t>
            </w:r>
          </w:p>
        </w:tc>
        <w:tc>
          <w:tcPr>
            <w:tcW w:w="1188" w:type="dxa"/>
            <w:gridSpan w:val="2"/>
            <w:shd w:val="clear" w:color="auto" w:fill="F2F2F2"/>
          </w:tcPr>
          <w:p w14:paraId="2EA4E0E1"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1,88</w:t>
            </w:r>
            <w:r w:rsidRPr="008D7DF9">
              <w:rPr>
                <w:rFonts w:ascii="Times New Roman" w:eastAsia="Calibri" w:hAnsi="Times New Roman" w:cs="Times New Roman"/>
                <w:sz w:val="24"/>
                <w:szCs w:val="24"/>
                <w:lang w:val="en-US"/>
              </w:rPr>
              <w:t>±</w:t>
            </w:r>
            <w:r w:rsidRPr="008D7DF9">
              <w:rPr>
                <w:rFonts w:ascii="Times New Roman" w:eastAsia="Calibri" w:hAnsi="Times New Roman" w:cs="Times New Roman"/>
                <w:sz w:val="24"/>
                <w:szCs w:val="24"/>
              </w:rPr>
              <w:t>0,11</w:t>
            </w:r>
          </w:p>
        </w:tc>
        <w:tc>
          <w:tcPr>
            <w:tcW w:w="905" w:type="dxa"/>
            <w:shd w:val="clear" w:color="auto" w:fill="F2F2F2"/>
          </w:tcPr>
          <w:p w14:paraId="0653DB2D"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1,66-2,1</w:t>
            </w:r>
          </w:p>
        </w:tc>
        <w:tc>
          <w:tcPr>
            <w:tcW w:w="1182" w:type="dxa"/>
            <w:gridSpan w:val="2"/>
            <w:shd w:val="clear" w:color="auto" w:fill="FBE4D5"/>
          </w:tcPr>
          <w:p w14:paraId="5A0C131B"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rPr>
              <w:t>2,16</w:t>
            </w:r>
            <w:r w:rsidRPr="008D7DF9">
              <w:rPr>
                <w:rFonts w:ascii="Times New Roman" w:eastAsia="Calibri" w:hAnsi="Times New Roman" w:cs="Times New Roman"/>
                <w:sz w:val="24"/>
                <w:szCs w:val="24"/>
                <w:lang w:val="en-US"/>
              </w:rPr>
              <w:t>±</w:t>
            </w:r>
            <w:r w:rsidRPr="008D7DF9">
              <w:rPr>
                <w:rFonts w:ascii="Times New Roman" w:eastAsia="Calibri" w:hAnsi="Times New Roman" w:cs="Times New Roman"/>
                <w:sz w:val="24"/>
                <w:szCs w:val="24"/>
              </w:rPr>
              <w:t>0</w:t>
            </w:r>
            <w:r w:rsidRPr="008D7DF9">
              <w:rPr>
                <w:rFonts w:ascii="Times New Roman" w:eastAsia="Calibri" w:hAnsi="Times New Roman" w:cs="Times New Roman"/>
                <w:sz w:val="24"/>
                <w:szCs w:val="24"/>
                <w:lang w:val="en-US"/>
              </w:rPr>
              <w:t>,2</w:t>
            </w:r>
          </w:p>
        </w:tc>
        <w:tc>
          <w:tcPr>
            <w:tcW w:w="900" w:type="dxa"/>
            <w:shd w:val="clear" w:color="auto" w:fill="FBE4D5"/>
          </w:tcPr>
          <w:p w14:paraId="1C45D0C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1,76-2,55</w:t>
            </w:r>
          </w:p>
        </w:tc>
        <w:tc>
          <w:tcPr>
            <w:tcW w:w="1236" w:type="dxa"/>
            <w:gridSpan w:val="2"/>
            <w:shd w:val="clear" w:color="auto" w:fill="FBE4D5"/>
          </w:tcPr>
          <w:p w14:paraId="3D66E6DD"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1,79</w:t>
            </w:r>
            <w:r w:rsidRPr="008D7DF9">
              <w:rPr>
                <w:rFonts w:ascii="Times New Roman" w:eastAsia="Calibri" w:hAnsi="Times New Roman" w:cs="Times New Roman"/>
                <w:sz w:val="24"/>
                <w:szCs w:val="24"/>
                <w:lang w:val="en-US"/>
              </w:rPr>
              <w:t>±</w:t>
            </w:r>
            <w:r w:rsidRPr="008D7DF9">
              <w:rPr>
                <w:rFonts w:ascii="Times New Roman" w:eastAsia="Calibri" w:hAnsi="Times New Roman" w:cs="Times New Roman"/>
                <w:sz w:val="24"/>
                <w:szCs w:val="24"/>
              </w:rPr>
              <w:t>0,07</w:t>
            </w:r>
          </w:p>
        </w:tc>
        <w:tc>
          <w:tcPr>
            <w:tcW w:w="822" w:type="dxa"/>
            <w:shd w:val="clear" w:color="auto" w:fill="FBE4D5"/>
          </w:tcPr>
          <w:p w14:paraId="2FB38933"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1,65-1,93</w:t>
            </w:r>
          </w:p>
        </w:tc>
        <w:tc>
          <w:tcPr>
            <w:tcW w:w="1441" w:type="dxa"/>
            <w:shd w:val="clear" w:color="auto" w:fill="auto"/>
          </w:tcPr>
          <w:p w14:paraId="15A325FF" w14:textId="77777777" w:rsidR="00D64532" w:rsidRPr="008D7DF9" w:rsidRDefault="00D64532" w:rsidP="00AD2318">
            <w:pPr>
              <w:spacing w:after="0" w:line="240" w:lineRule="atLeast"/>
              <w:rPr>
                <w:rFonts w:ascii="Times New Roman" w:eastAsia="Calibri" w:hAnsi="Times New Roman" w:cs="Times New Roman"/>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rPr>
              <w:t>1-4</w:t>
            </w:r>
            <w:r w:rsidRPr="008D7DF9">
              <w:rPr>
                <w:rFonts w:ascii="Times New Roman" w:eastAsia="Calibri" w:hAnsi="Times New Roman" w:cs="Times New Roman"/>
                <w:vertAlign w:val="subscript"/>
                <w:lang w:val="en-US"/>
              </w:rPr>
              <w:t xml:space="preserve"> </w:t>
            </w:r>
            <w:r w:rsidRPr="008D7DF9">
              <w:rPr>
                <w:rFonts w:ascii="Times New Roman" w:eastAsia="Calibri" w:hAnsi="Times New Roman" w:cs="Times New Roman"/>
              </w:rPr>
              <w:t>&gt; 0,05</w:t>
            </w:r>
          </w:p>
          <w:p w14:paraId="2EF57184" w14:textId="77777777" w:rsidR="00D64532" w:rsidRPr="008D7DF9" w:rsidRDefault="00D64532" w:rsidP="00AD2318">
            <w:pPr>
              <w:spacing w:after="0" w:line="240" w:lineRule="atLeast"/>
              <w:rPr>
                <w:rFonts w:ascii="Times New Roman" w:eastAsia="Calibri" w:hAnsi="Times New Roman" w:cs="Times New Roman"/>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rPr>
              <w:t>2-</w:t>
            </w:r>
            <w:proofErr w:type="gramStart"/>
            <w:r w:rsidRPr="008D7DF9">
              <w:rPr>
                <w:rFonts w:ascii="Times New Roman" w:eastAsia="Calibri" w:hAnsi="Times New Roman" w:cs="Times New Roman"/>
                <w:vertAlign w:val="subscript"/>
              </w:rPr>
              <w:t xml:space="preserve">5 </w:t>
            </w:r>
            <w:r w:rsidRPr="008D7DF9">
              <w:rPr>
                <w:rFonts w:ascii="Times New Roman" w:eastAsia="Calibri" w:hAnsi="Times New Roman" w:cs="Times New Roman"/>
                <w:vertAlign w:val="subscript"/>
                <w:lang w:val="en-US"/>
              </w:rPr>
              <w:t xml:space="preserve"> </w:t>
            </w:r>
            <w:r w:rsidRPr="008D7DF9">
              <w:rPr>
                <w:rFonts w:ascii="Times New Roman" w:eastAsia="Calibri" w:hAnsi="Times New Roman" w:cs="Times New Roman"/>
              </w:rPr>
              <w:t>&gt;</w:t>
            </w:r>
            <w:proofErr w:type="gramEnd"/>
            <w:r w:rsidRPr="008D7DF9">
              <w:rPr>
                <w:rFonts w:ascii="Times New Roman" w:eastAsia="Calibri" w:hAnsi="Times New Roman" w:cs="Times New Roman"/>
              </w:rPr>
              <w:t xml:space="preserve"> 0,05</w:t>
            </w:r>
          </w:p>
          <w:p w14:paraId="1910B28B" w14:textId="77777777" w:rsidR="00D64532" w:rsidRPr="008D7DF9" w:rsidRDefault="00D64532" w:rsidP="00AD2318">
            <w:pPr>
              <w:spacing w:after="0" w:line="240" w:lineRule="atLeast"/>
              <w:rPr>
                <w:rFonts w:ascii="Times New Roman" w:eastAsia="Calibri" w:hAnsi="Times New Roman" w:cs="Times New Roman"/>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rPr>
              <w:t xml:space="preserve">3-7 </w:t>
            </w:r>
            <w:r w:rsidRPr="008D7DF9">
              <w:rPr>
                <w:rFonts w:ascii="Times New Roman" w:eastAsia="Calibri" w:hAnsi="Times New Roman" w:cs="Times New Roman"/>
              </w:rPr>
              <w:t>&gt; 0,05</w:t>
            </w:r>
          </w:p>
        </w:tc>
      </w:tr>
    </w:tbl>
    <w:p w14:paraId="3F2F57CB" w14:textId="77777777" w:rsidR="00D64532" w:rsidRPr="008D7DF9" w:rsidRDefault="00D64532" w:rsidP="00D64532">
      <w:pPr>
        <w:spacing w:after="0" w:line="360" w:lineRule="auto"/>
        <w:rPr>
          <w:rFonts w:ascii="Times New Roman" w:eastAsia="Calibri" w:hAnsi="Times New Roman" w:cs="Times New Roman"/>
          <w:b/>
          <w:bCs/>
          <w:sz w:val="28"/>
          <w:szCs w:val="28"/>
        </w:rPr>
        <w:sectPr w:rsidR="00D64532" w:rsidRPr="008D7DF9" w:rsidSect="006F5CAD">
          <w:pgSz w:w="16838" w:h="11906" w:orient="landscape"/>
          <w:pgMar w:top="1418" w:right="964" w:bottom="851" w:left="1134" w:header="709" w:footer="709" w:gutter="0"/>
          <w:cols w:space="708"/>
          <w:docGrid w:linePitch="360"/>
        </w:sectPr>
      </w:pPr>
    </w:p>
    <w:p w14:paraId="1647E7B5" w14:textId="77777777" w:rsidR="00D64532" w:rsidRPr="008D7DF9" w:rsidRDefault="00D64532" w:rsidP="00D64532">
      <w:pPr>
        <w:autoSpaceDE w:val="0"/>
        <w:autoSpaceDN w:val="0"/>
        <w:adjustRightInd w:val="0"/>
        <w:spacing w:after="0" w:line="360" w:lineRule="auto"/>
        <w:rPr>
          <w:rFonts w:ascii="Times New Roman" w:eastAsia="Calibri" w:hAnsi="Times New Roman" w:cs="Times New Roman"/>
          <w:sz w:val="24"/>
          <w:szCs w:val="24"/>
        </w:rPr>
      </w:pPr>
      <w:r w:rsidRPr="008D7DF9">
        <w:rPr>
          <w:rFonts w:ascii="Times New Roman" w:eastAsia="Calibri" w:hAnsi="Times New Roman" w:cs="Times New Roman"/>
          <w:noProof/>
          <w:sz w:val="24"/>
          <w:szCs w:val="24"/>
          <w:lang w:eastAsia="ru-RU"/>
        </w:rPr>
        <w:lastRenderedPageBreak/>
        <w:drawing>
          <wp:inline distT="0" distB="0" distL="0" distR="0" wp14:anchorId="763000F8" wp14:editId="2AA21BB0">
            <wp:extent cx="2705100" cy="27051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05100" cy="2705100"/>
                    </a:xfrm>
                    <a:prstGeom prst="rect">
                      <a:avLst/>
                    </a:prstGeom>
                    <a:noFill/>
                    <a:ln>
                      <a:noFill/>
                    </a:ln>
                  </pic:spPr>
                </pic:pic>
              </a:graphicData>
            </a:graphic>
          </wp:inline>
        </w:drawing>
      </w:r>
      <w:r w:rsidRPr="008D7DF9">
        <w:rPr>
          <w:rFonts w:ascii="Times New Roman" w:eastAsia="Calibri" w:hAnsi="Times New Roman" w:cs="Times New Roman"/>
          <w:noProof/>
          <w:sz w:val="24"/>
          <w:szCs w:val="24"/>
          <w:lang w:eastAsia="ru-RU"/>
        </w:rPr>
        <w:drawing>
          <wp:inline distT="0" distB="0" distL="0" distR="0" wp14:anchorId="280CF080" wp14:editId="137335DF">
            <wp:extent cx="2695575" cy="2695575"/>
            <wp:effectExtent l="0" t="0" r="9525"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95575" cy="2695575"/>
                    </a:xfrm>
                    <a:prstGeom prst="rect">
                      <a:avLst/>
                    </a:prstGeom>
                    <a:noFill/>
                    <a:ln>
                      <a:noFill/>
                    </a:ln>
                  </pic:spPr>
                </pic:pic>
              </a:graphicData>
            </a:graphic>
          </wp:inline>
        </w:drawing>
      </w:r>
      <w:r w:rsidRPr="008D7DF9">
        <w:rPr>
          <w:rFonts w:ascii="Times New Roman" w:eastAsia="Calibri" w:hAnsi="Times New Roman" w:cs="Times New Roman"/>
          <w:sz w:val="24"/>
          <w:szCs w:val="24"/>
          <w:lang w:eastAsia="ru-RU"/>
        </w:rPr>
        <w:t xml:space="preserve">      </w:t>
      </w:r>
      <w:r w:rsidRPr="008D7DF9">
        <w:rPr>
          <w:rFonts w:ascii="Times New Roman" w:eastAsia="Calibri" w:hAnsi="Times New Roman" w:cs="Times New Roman"/>
          <w:noProof/>
          <w:sz w:val="24"/>
          <w:szCs w:val="24"/>
          <w:lang w:eastAsia="ru-RU"/>
        </w:rPr>
        <w:drawing>
          <wp:inline distT="0" distB="0" distL="0" distR="0" wp14:anchorId="45E6578C" wp14:editId="30B95DCB">
            <wp:extent cx="2657139" cy="2657139"/>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68196" cy="2668196"/>
                    </a:xfrm>
                    <a:prstGeom prst="rect">
                      <a:avLst/>
                    </a:prstGeom>
                    <a:noFill/>
                    <a:ln>
                      <a:noFill/>
                    </a:ln>
                  </pic:spPr>
                </pic:pic>
              </a:graphicData>
            </a:graphic>
          </wp:inline>
        </w:drawing>
      </w:r>
    </w:p>
    <w:p w14:paraId="4B38F6F5" w14:textId="77777777" w:rsidR="005C28CE" w:rsidRDefault="005C28CE" w:rsidP="005C28C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4.3 - Концентрации ИЛ-4, ФНО-α и </w:t>
      </w:r>
      <w:proofErr w:type="spellStart"/>
      <w:r>
        <w:rPr>
          <w:rFonts w:ascii="Times New Roman" w:hAnsi="Times New Roman" w:cs="Times New Roman"/>
          <w:sz w:val="28"/>
          <w:szCs w:val="28"/>
        </w:rPr>
        <w:t>Цитокинового</w:t>
      </w:r>
      <w:proofErr w:type="spellEnd"/>
      <w:r>
        <w:rPr>
          <w:rFonts w:ascii="Times New Roman" w:hAnsi="Times New Roman" w:cs="Times New Roman"/>
          <w:sz w:val="28"/>
          <w:szCs w:val="28"/>
        </w:rPr>
        <w:t xml:space="preserve"> индекса (ЦИ) в экспериментальных группах</w:t>
      </w:r>
    </w:p>
    <w:p w14:paraId="6366F4C3" w14:textId="77777777" w:rsidR="005C28CE" w:rsidRDefault="005C28CE" w:rsidP="005C28CE">
      <w:pPr>
        <w:spacing w:after="0" w:line="240" w:lineRule="auto"/>
        <w:ind w:left="1416"/>
        <w:rPr>
          <w:rFonts w:ascii="Times New Roman" w:hAnsi="Times New Roman" w:cs="Times New Roman"/>
          <w:i/>
          <w:iCs/>
          <w:sz w:val="20"/>
          <w:szCs w:val="20"/>
        </w:rPr>
      </w:pPr>
      <w:r>
        <w:rPr>
          <w:rFonts w:ascii="Times New Roman" w:hAnsi="Times New Roman" w:cs="Times New Roman"/>
          <w:i/>
          <w:iCs/>
          <w:sz w:val="20"/>
          <w:szCs w:val="20"/>
        </w:rPr>
        <w:t xml:space="preserve">Примечания: </w:t>
      </w:r>
    </w:p>
    <w:p w14:paraId="7FC8BBEC" w14:textId="77777777" w:rsidR="005C28CE" w:rsidRDefault="005C28CE" w:rsidP="005C28CE">
      <w:pPr>
        <w:pStyle w:val="a3"/>
        <w:numPr>
          <w:ilvl w:val="0"/>
          <w:numId w:val="24"/>
        </w:numPr>
        <w:spacing w:after="0" w:line="240" w:lineRule="auto"/>
        <w:rPr>
          <w:rFonts w:ascii="Times New Roman" w:hAnsi="Times New Roman" w:cs="Times New Roman"/>
          <w:sz w:val="28"/>
          <w:szCs w:val="28"/>
        </w:rPr>
      </w:pPr>
      <w:r>
        <w:rPr>
          <w:rFonts w:ascii="Times New Roman" w:hAnsi="Times New Roman" w:cs="Times New Roman"/>
          <w:i/>
          <w:iCs/>
          <w:sz w:val="20"/>
          <w:szCs w:val="20"/>
        </w:rPr>
        <w:t>ОГ1 и ОГ 2 – группы на специальной диете на 35-е и 70-е сутки</w:t>
      </w:r>
    </w:p>
    <w:p w14:paraId="52DE39D4" w14:textId="77777777" w:rsidR="005C28CE" w:rsidRDefault="005C28CE" w:rsidP="005C28CE">
      <w:pPr>
        <w:pStyle w:val="a3"/>
        <w:numPr>
          <w:ilvl w:val="0"/>
          <w:numId w:val="24"/>
        </w:numPr>
        <w:spacing w:after="0" w:line="240" w:lineRule="auto"/>
        <w:rPr>
          <w:rFonts w:ascii="Times New Roman" w:hAnsi="Times New Roman" w:cs="Times New Roman"/>
          <w:sz w:val="28"/>
          <w:szCs w:val="28"/>
        </w:rPr>
      </w:pPr>
      <w:r>
        <w:rPr>
          <w:rFonts w:ascii="Times New Roman" w:hAnsi="Times New Roman" w:cs="Times New Roman"/>
          <w:i/>
          <w:iCs/>
          <w:sz w:val="20"/>
          <w:szCs w:val="20"/>
        </w:rPr>
        <w:t>ОГ 3 и ОГ 4 - барокамерные группы на специальной диете на 35-е и 70-е сутки</w:t>
      </w:r>
      <w:r>
        <w:rPr>
          <w:rFonts w:ascii="Times New Roman" w:hAnsi="Times New Roman" w:cs="Times New Roman"/>
          <w:sz w:val="28"/>
          <w:szCs w:val="28"/>
        </w:rPr>
        <w:t>.</w:t>
      </w:r>
    </w:p>
    <w:p w14:paraId="325D65D7" w14:textId="77777777" w:rsidR="005C28CE" w:rsidRDefault="005C28CE" w:rsidP="005C28CE">
      <w:pPr>
        <w:spacing w:after="0" w:line="240" w:lineRule="auto"/>
        <w:ind w:firstLine="708"/>
        <w:jc w:val="both"/>
        <w:rPr>
          <w:rFonts w:ascii="Times New Roman" w:hAnsi="Times New Roman" w:cs="Times New Roman"/>
          <w:sz w:val="28"/>
          <w:szCs w:val="28"/>
        </w:rPr>
      </w:pPr>
    </w:p>
    <w:p w14:paraId="60BBDBFB" w14:textId="77777777" w:rsidR="00D64532" w:rsidRPr="008D7DF9" w:rsidRDefault="00D64532" w:rsidP="00D64532">
      <w:pPr>
        <w:spacing w:after="0" w:line="276" w:lineRule="auto"/>
        <w:jc w:val="center"/>
        <w:rPr>
          <w:rFonts w:ascii="Times New Roman" w:eastAsia="Calibri" w:hAnsi="Times New Roman" w:cs="Times New Roman"/>
          <w:sz w:val="24"/>
          <w:szCs w:val="24"/>
        </w:rPr>
      </w:pPr>
    </w:p>
    <w:p w14:paraId="21F32592" w14:textId="157C233D"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Отношение между про- и противовоспалительными цитокинами, так называемый </w:t>
      </w:r>
      <w:proofErr w:type="spellStart"/>
      <w:r w:rsidRPr="008D7DF9">
        <w:rPr>
          <w:rFonts w:ascii="Times New Roman" w:eastAsia="Calibri" w:hAnsi="Times New Roman" w:cs="Times New Roman"/>
          <w:sz w:val="28"/>
          <w:szCs w:val="28"/>
        </w:rPr>
        <w:t>цитокиновый</w:t>
      </w:r>
      <w:proofErr w:type="spellEnd"/>
      <w:r w:rsidRPr="008D7DF9">
        <w:rPr>
          <w:rFonts w:ascii="Times New Roman" w:eastAsia="Calibri" w:hAnsi="Times New Roman" w:cs="Times New Roman"/>
          <w:sz w:val="28"/>
          <w:szCs w:val="28"/>
        </w:rPr>
        <w:t xml:space="preserve"> индекс (ЦИ), играет ключевую роль в оценке синдрома воспаления при НАЖБП. Обращает на себя внимание постепенное увеличение ЦИ с 5-й по 10-й неделю нахождения на ФЖД у низкогорной группы животных. У животных, находящихся под воздействием </w:t>
      </w:r>
      <w:proofErr w:type="spellStart"/>
      <w:r w:rsidRPr="008D7DF9">
        <w:rPr>
          <w:rFonts w:ascii="Times New Roman" w:eastAsia="Calibri" w:hAnsi="Times New Roman" w:cs="Times New Roman"/>
          <w:sz w:val="28"/>
          <w:szCs w:val="28"/>
        </w:rPr>
        <w:t>гипобарической</w:t>
      </w:r>
      <w:proofErr w:type="spellEnd"/>
      <w:r w:rsidRPr="008D7DF9">
        <w:rPr>
          <w:rFonts w:ascii="Times New Roman" w:eastAsia="Calibri" w:hAnsi="Times New Roman" w:cs="Times New Roman"/>
          <w:sz w:val="28"/>
          <w:szCs w:val="28"/>
        </w:rPr>
        <w:t xml:space="preserve"> гипоксии, наибольшая активность воспаления, в виде </w:t>
      </w:r>
      <w:r w:rsidRPr="008D7DF9">
        <w:rPr>
          <w:rFonts w:ascii="Times New Roman" w:eastAsia="Calibri" w:hAnsi="Times New Roman" w:cs="Times New Roman"/>
          <w:sz w:val="28"/>
          <w:szCs w:val="28"/>
        </w:rPr>
        <w:lastRenderedPageBreak/>
        <w:t xml:space="preserve">увеличения ЦИ, была на 5-й с постепенным снижением к 10-й неделе (рисунок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.4).</w:t>
      </w:r>
    </w:p>
    <w:p w14:paraId="07F50F69" w14:textId="77777777" w:rsidR="00D64532" w:rsidRPr="008D7DF9" w:rsidRDefault="00D64532" w:rsidP="00D64532">
      <w:pPr>
        <w:spacing w:after="0" w:line="360" w:lineRule="auto"/>
        <w:jc w:val="both"/>
        <w:rPr>
          <w:rFonts w:ascii="Times New Roman" w:eastAsia="Calibri" w:hAnsi="Times New Roman" w:cs="Times New Roman"/>
          <w:sz w:val="24"/>
          <w:szCs w:val="24"/>
        </w:rPr>
      </w:pPr>
      <w:r w:rsidRPr="008D7DF9">
        <w:rPr>
          <w:rFonts w:ascii="Times New Roman" w:eastAsia="Calibri" w:hAnsi="Times New Roman" w:cs="Times New Roman"/>
          <w:noProof/>
          <w:sz w:val="24"/>
          <w:szCs w:val="24"/>
          <w:lang w:eastAsia="ru-RU"/>
        </w:rPr>
        <w:drawing>
          <wp:inline distT="0" distB="0" distL="0" distR="0" wp14:anchorId="524FF69B" wp14:editId="60B48B8C">
            <wp:extent cx="3600450" cy="2333625"/>
            <wp:effectExtent l="19050" t="19050" r="19050" b="9525"/>
            <wp:docPr id="5" name="Диаграмма 5">
              <a:extLst xmlns:a="http://schemas.openxmlformats.org/drawingml/2006/main">
                <a:ext uri="{FF2B5EF4-FFF2-40B4-BE49-F238E27FC236}">
                  <a16:creationId xmlns:a16="http://schemas.microsoft.com/office/drawing/2014/main" id="{6BAA98B9-EAE4-44A6-8DDB-9903E8E592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5F5CD98D" w14:textId="5177F2F2" w:rsidR="00D64532" w:rsidRPr="00632045" w:rsidRDefault="00D64532" w:rsidP="00D64532">
      <w:pPr>
        <w:spacing w:after="0" w:line="276" w:lineRule="auto"/>
        <w:jc w:val="center"/>
        <w:rPr>
          <w:rFonts w:ascii="Times New Roman" w:eastAsia="Calibri" w:hAnsi="Times New Roman" w:cs="Times New Roman"/>
          <w:sz w:val="28"/>
          <w:szCs w:val="28"/>
        </w:rPr>
      </w:pPr>
      <w:r w:rsidRPr="00632045">
        <w:rPr>
          <w:rFonts w:ascii="Times New Roman" w:eastAsia="Calibri" w:hAnsi="Times New Roman" w:cs="Times New Roman"/>
          <w:sz w:val="28"/>
          <w:szCs w:val="28"/>
        </w:rPr>
        <w:t xml:space="preserve">Рисунок </w:t>
      </w:r>
      <w:r w:rsidR="00DD4F23" w:rsidRPr="00632045">
        <w:rPr>
          <w:rFonts w:ascii="Times New Roman" w:eastAsia="Calibri" w:hAnsi="Times New Roman" w:cs="Times New Roman"/>
          <w:sz w:val="28"/>
          <w:szCs w:val="28"/>
        </w:rPr>
        <w:t>4</w:t>
      </w:r>
      <w:r w:rsidRPr="00632045">
        <w:rPr>
          <w:rFonts w:ascii="Times New Roman" w:eastAsia="Calibri" w:hAnsi="Times New Roman" w:cs="Times New Roman"/>
          <w:sz w:val="28"/>
          <w:szCs w:val="28"/>
        </w:rPr>
        <w:t xml:space="preserve">.4 – Динамика ЦИ у экспериментальных животных с НАЖБП </w:t>
      </w:r>
    </w:p>
    <w:p w14:paraId="23D94394" w14:textId="77777777" w:rsidR="00632045" w:rsidRDefault="00D64532" w:rsidP="00D64532">
      <w:pPr>
        <w:spacing w:after="0" w:line="276" w:lineRule="auto"/>
        <w:jc w:val="center"/>
        <w:rPr>
          <w:rFonts w:ascii="Times New Roman" w:eastAsia="Calibri" w:hAnsi="Times New Roman" w:cs="Times New Roman"/>
          <w:sz w:val="28"/>
          <w:szCs w:val="28"/>
        </w:rPr>
      </w:pPr>
      <w:r w:rsidRPr="00632045">
        <w:rPr>
          <w:rFonts w:ascii="Times New Roman" w:eastAsia="Calibri" w:hAnsi="Times New Roman" w:cs="Times New Roman"/>
          <w:sz w:val="28"/>
          <w:szCs w:val="28"/>
        </w:rPr>
        <w:t>в условиях низкогорья (</w:t>
      </w:r>
      <w:proofErr w:type="spellStart"/>
      <w:r w:rsidRPr="00632045">
        <w:rPr>
          <w:rFonts w:ascii="Times New Roman" w:eastAsia="Calibri" w:hAnsi="Times New Roman" w:cs="Times New Roman"/>
          <w:sz w:val="28"/>
          <w:szCs w:val="28"/>
        </w:rPr>
        <w:t>нг</w:t>
      </w:r>
      <w:proofErr w:type="spellEnd"/>
      <w:r w:rsidRPr="00632045">
        <w:rPr>
          <w:rFonts w:ascii="Times New Roman" w:eastAsia="Calibri" w:hAnsi="Times New Roman" w:cs="Times New Roman"/>
          <w:sz w:val="28"/>
          <w:szCs w:val="28"/>
        </w:rPr>
        <w:t>) и климатической барокамеры (</w:t>
      </w:r>
      <w:proofErr w:type="spellStart"/>
      <w:r w:rsidRPr="00632045">
        <w:rPr>
          <w:rFonts w:ascii="Times New Roman" w:eastAsia="Calibri" w:hAnsi="Times New Roman" w:cs="Times New Roman"/>
          <w:sz w:val="28"/>
          <w:szCs w:val="28"/>
        </w:rPr>
        <w:t>вг</w:t>
      </w:r>
      <w:proofErr w:type="spellEnd"/>
      <w:r w:rsidRPr="00632045">
        <w:rPr>
          <w:rFonts w:ascii="Times New Roman" w:eastAsia="Calibri" w:hAnsi="Times New Roman" w:cs="Times New Roman"/>
          <w:sz w:val="28"/>
          <w:szCs w:val="28"/>
        </w:rPr>
        <w:t>)</w:t>
      </w:r>
    </w:p>
    <w:p w14:paraId="60E4BD5C" w14:textId="77777777" w:rsidR="00632045" w:rsidRPr="005C28CE" w:rsidRDefault="00632045" w:rsidP="00632045">
      <w:pPr>
        <w:tabs>
          <w:tab w:val="left" w:pos="1701"/>
        </w:tabs>
        <w:spacing w:after="0" w:line="276" w:lineRule="auto"/>
        <w:ind w:left="1416"/>
        <w:rPr>
          <w:rFonts w:ascii="Times New Roman" w:eastAsia="Calibri" w:hAnsi="Times New Roman" w:cs="Times New Roman"/>
          <w:i/>
          <w:iCs/>
        </w:rPr>
      </w:pPr>
      <w:r w:rsidRPr="005C28CE">
        <w:rPr>
          <w:rFonts w:ascii="Times New Roman" w:eastAsia="Calibri" w:hAnsi="Times New Roman" w:cs="Times New Roman"/>
          <w:i/>
          <w:iCs/>
        </w:rPr>
        <w:t>Примечани</w:t>
      </w:r>
      <w:r>
        <w:rPr>
          <w:rFonts w:ascii="Times New Roman" w:eastAsia="Calibri" w:hAnsi="Times New Roman" w:cs="Times New Roman"/>
          <w:i/>
          <w:iCs/>
        </w:rPr>
        <w:t>я</w:t>
      </w:r>
      <w:r w:rsidRPr="005C28CE">
        <w:rPr>
          <w:rFonts w:ascii="Times New Roman" w:eastAsia="Calibri" w:hAnsi="Times New Roman" w:cs="Times New Roman"/>
          <w:i/>
          <w:iCs/>
        </w:rPr>
        <w:t xml:space="preserve">: </w:t>
      </w:r>
    </w:p>
    <w:p w14:paraId="42414B5D" w14:textId="77777777" w:rsidR="00632045" w:rsidRPr="005C28CE" w:rsidRDefault="00632045" w:rsidP="00632045">
      <w:pPr>
        <w:pStyle w:val="a3"/>
        <w:numPr>
          <w:ilvl w:val="0"/>
          <w:numId w:val="26"/>
        </w:numPr>
        <w:tabs>
          <w:tab w:val="left" w:pos="1701"/>
        </w:tabs>
        <w:spacing w:after="0" w:line="276" w:lineRule="auto"/>
        <w:rPr>
          <w:rFonts w:ascii="Times New Roman" w:eastAsia="Calibri" w:hAnsi="Times New Roman" w:cs="Times New Roman"/>
          <w:i/>
          <w:iCs/>
        </w:rPr>
      </w:pPr>
      <w:r w:rsidRPr="005C28CE">
        <w:rPr>
          <w:rFonts w:ascii="Times New Roman" w:eastAsia="Calibri" w:hAnsi="Times New Roman" w:cs="Times New Roman"/>
          <w:i/>
          <w:iCs/>
        </w:rPr>
        <w:t>1 – контроль</w:t>
      </w:r>
    </w:p>
    <w:p w14:paraId="5DF4F990" w14:textId="77777777" w:rsidR="00632045" w:rsidRPr="005C28CE" w:rsidRDefault="00632045" w:rsidP="00632045">
      <w:pPr>
        <w:pStyle w:val="a3"/>
        <w:numPr>
          <w:ilvl w:val="0"/>
          <w:numId w:val="26"/>
        </w:numPr>
        <w:tabs>
          <w:tab w:val="left" w:pos="1701"/>
        </w:tabs>
        <w:spacing w:after="0" w:line="276" w:lineRule="auto"/>
        <w:ind w:left="1416" w:firstLine="0"/>
        <w:rPr>
          <w:rFonts w:ascii="Times New Roman" w:eastAsia="Calibri" w:hAnsi="Times New Roman" w:cs="Times New Roman"/>
          <w:i/>
          <w:iCs/>
        </w:rPr>
      </w:pPr>
      <w:r w:rsidRPr="005C28CE">
        <w:rPr>
          <w:rFonts w:ascii="Times New Roman" w:eastAsia="Calibri" w:hAnsi="Times New Roman" w:cs="Times New Roman"/>
          <w:i/>
          <w:iCs/>
        </w:rPr>
        <w:t>2 – на 5-й неделе ФЖД</w:t>
      </w:r>
    </w:p>
    <w:p w14:paraId="1A16EDCB" w14:textId="77777777" w:rsidR="00632045" w:rsidRDefault="00632045" w:rsidP="00632045">
      <w:pPr>
        <w:pStyle w:val="a3"/>
        <w:numPr>
          <w:ilvl w:val="0"/>
          <w:numId w:val="26"/>
        </w:numPr>
        <w:tabs>
          <w:tab w:val="left" w:pos="1701"/>
        </w:tabs>
        <w:spacing w:after="0" w:line="276" w:lineRule="auto"/>
        <w:ind w:left="1416" w:firstLine="0"/>
        <w:rPr>
          <w:rFonts w:ascii="Times New Roman" w:eastAsia="Calibri" w:hAnsi="Times New Roman" w:cs="Times New Roman"/>
          <w:i/>
          <w:iCs/>
        </w:rPr>
      </w:pPr>
      <w:r w:rsidRPr="005C28CE">
        <w:rPr>
          <w:rFonts w:ascii="Times New Roman" w:eastAsia="Calibri" w:hAnsi="Times New Roman" w:cs="Times New Roman"/>
          <w:i/>
          <w:iCs/>
        </w:rPr>
        <w:t xml:space="preserve">3 – на 10-й неделе ФЖД </w:t>
      </w:r>
    </w:p>
    <w:p w14:paraId="7CAD4E79" w14:textId="77777777" w:rsidR="00632045" w:rsidRPr="005C28CE" w:rsidRDefault="00632045" w:rsidP="00632045">
      <w:pPr>
        <w:pStyle w:val="a3"/>
        <w:numPr>
          <w:ilvl w:val="0"/>
          <w:numId w:val="26"/>
        </w:numPr>
        <w:tabs>
          <w:tab w:val="left" w:pos="1701"/>
        </w:tabs>
        <w:spacing w:after="0" w:line="276" w:lineRule="auto"/>
        <w:ind w:left="1416" w:firstLine="0"/>
        <w:rPr>
          <w:rFonts w:ascii="Times New Roman" w:eastAsia="Calibri" w:hAnsi="Times New Roman" w:cs="Times New Roman"/>
          <w:i/>
          <w:iCs/>
        </w:rPr>
      </w:pPr>
      <w:r w:rsidRPr="005C28CE">
        <w:rPr>
          <w:rFonts w:ascii="Times New Roman" w:eastAsia="Calibri" w:hAnsi="Times New Roman" w:cs="Times New Roman"/>
          <w:i/>
          <w:iCs/>
        </w:rPr>
        <w:t>ФЖД-диета, богатая фруктозой и жиром.</w:t>
      </w:r>
    </w:p>
    <w:p w14:paraId="7204F82B" w14:textId="77777777" w:rsidR="00D64532" w:rsidRPr="008D7DF9" w:rsidRDefault="00D64532" w:rsidP="00D64532">
      <w:pPr>
        <w:spacing w:after="0" w:line="276" w:lineRule="auto"/>
        <w:jc w:val="center"/>
        <w:rPr>
          <w:rFonts w:ascii="Times New Roman" w:eastAsia="Calibri" w:hAnsi="Times New Roman" w:cs="Times New Roman"/>
          <w:sz w:val="24"/>
          <w:szCs w:val="24"/>
        </w:rPr>
      </w:pPr>
    </w:p>
    <w:p w14:paraId="43B17FDC" w14:textId="6EED97D5" w:rsidR="00F134C5" w:rsidRDefault="00D64532" w:rsidP="00D64532">
      <w:pPr>
        <w:spacing w:after="0" w:line="360" w:lineRule="auto"/>
        <w:ind w:firstLine="539"/>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Учитывая важную роль воспаления и нарушений холестеринового обмена в развитии жирового гепатоза, проведена корреляция про- и противовоспалительных цитокинов с уровнями ОХ, ТГ, ЛПНП и ЛПВП. Отмечалась статистически значимая прямая сильная связь между ИЛ-4 и уровнями общего холестерина и ЛПНП (табл</w:t>
      </w:r>
      <w:r w:rsidR="00F134C5">
        <w:rPr>
          <w:rFonts w:ascii="Times New Roman" w:eastAsia="Calibri" w:hAnsi="Times New Roman" w:cs="Times New Roman"/>
          <w:sz w:val="28"/>
          <w:szCs w:val="28"/>
        </w:rPr>
        <w:t>.</w:t>
      </w:r>
      <w:r w:rsidRPr="008D7DF9">
        <w:rPr>
          <w:rFonts w:ascii="Times New Roman" w:eastAsia="Calibri" w:hAnsi="Times New Roman" w:cs="Times New Roman"/>
          <w:sz w:val="28"/>
          <w:szCs w:val="28"/>
        </w:rPr>
        <w:t xml:space="preserve">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.5), прямая связь средней и умеренной силы с ЛПВП и ТГ. Прямую сильную связь демонстрировал ФНО-α с ЛПНП, прямую связь средней силы с общим холестерином и ЛПВП, прямую умеренную с ТГ.</w:t>
      </w:r>
    </w:p>
    <w:p w14:paraId="137CC05A" w14:textId="77777777" w:rsidR="00F134C5" w:rsidRDefault="00F134C5">
      <w:pPr>
        <w:rPr>
          <w:rFonts w:ascii="Times New Roman" w:eastAsia="Calibri" w:hAnsi="Times New Roman" w:cs="Times New Roman"/>
          <w:sz w:val="28"/>
          <w:szCs w:val="28"/>
        </w:rPr>
      </w:pPr>
      <w:r>
        <w:rPr>
          <w:rFonts w:ascii="Times New Roman" w:eastAsia="Calibri" w:hAnsi="Times New Roman" w:cs="Times New Roman"/>
          <w:sz w:val="28"/>
          <w:szCs w:val="28"/>
        </w:rPr>
        <w:br w:type="page"/>
      </w:r>
    </w:p>
    <w:p w14:paraId="37D846D3" w14:textId="27E4D691" w:rsidR="00D64532" w:rsidRPr="00F134C5" w:rsidRDefault="00D64532" w:rsidP="00D64532">
      <w:pPr>
        <w:spacing w:after="0" w:line="276" w:lineRule="auto"/>
        <w:ind w:firstLine="539"/>
        <w:jc w:val="center"/>
        <w:rPr>
          <w:rFonts w:ascii="Times New Roman" w:eastAsia="SimSun" w:hAnsi="Times New Roman" w:cs="Times New Roman"/>
          <w:sz w:val="28"/>
          <w:szCs w:val="28"/>
        </w:rPr>
      </w:pPr>
      <w:r w:rsidRPr="00F134C5">
        <w:rPr>
          <w:rFonts w:ascii="Times New Roman" w:eastAsia="SimSun" w:hAnsi="Times New Roman" w:cs="Times New Roman"/>
          <w:sz w:val="28"/>
          <w:szCs w:val="28"/>
        </w:rPr>
        <w:lastRenderedPageBreak/>
        <w:t xml:space="preserve">Таблица </w:t>
      </w:r>
      <w:r w:rsidR="00DD4F23" w:rsidRPr="00F134C5">
        <w:rPr>
          <w:rFonts w:ascii="Times New Roman" w:eastAsia="SimSun" w:hAnsi="Times New Roman" w:cs="Times New Roman"/>
          <w:sz w:val="28"/>
          <w:szCs w:val="28"/>
        </w:rPr>
        <w:t>4</w:t>
      </w:r>
      <w:r w:rsidRPr="00F134C5">
        <w:rPr>
          <w:rFonts w:ascii="Times New Roman" w:eastAsia="SimSun" w:hAnsi="Times New Roman" w:cs="Times New Roman"/>
          <w:sz w:val="28"/>
          <w:szCs w:val="28"/>
        </w:rPr>
        <w:t>.5</w:t>
      </w:r>
      <w:r w:rsidR="00F134C5" w:rsidRPr="00F134C5">
        <w:rPr>
          <w:rFonts w:ascii="Times New Roman" w:eastAsia="SimSun" w:hAnsi="Times New Roman" w:cs="Times New Roman"/>
          <w:sz w:val="28"/>
          <w:szCs w:val="28"/>
        </w:rPr>
        <w:t>.</w:t>
      </w:r>
      <w:r w:rsidRPr="00F134C5">
        <w:rPr>
          <w:rFonts w:ascii="Times New Roman" w:eastAsia="SimSun" w:hAnsi="Times New Roman" w:cs="Times New Roman"/>
          <w:sz w:val="28"/>
          <w:szCs w:val="28"/>
        </w:rPr>
        <w:t xml:space="preserve"> – Показатели корреляции цитокинов с ОХ, ЛПНП и ЛПВП </w:t>
      </w:r>
    </w:p>
    <w:p w14:paraId="7F21ED88" w14:textId="5BF5AB2B" w:rsidR="00D64532" w:rsidRPr="00F134C5" w:rsidRDefault="00D64532" w:rsidP="00D64532">
      <w:pPr>
        <w:spacing w:after="0" w:line="276" w:lineRule="auto"/>
        <w:ind w:firstLine="539"/>
        <w:jc w:val="center"/>
        <w:rPr>
          <w:rFonts w:ascii="Times New Roman" w:eastAsia="SimSun" w:hAnsi="Times New Roman" w:cs="Times New Roman"/>
          <w:sz w:val="28"/>
          <w:szCs w:val="28"/>
        </w:rPr>
      </w:pPr>
      <w:r w:rsidRPr="00F134C5">
        <w:rPr>
          <w:rFonts w:ascii="Times New Roman" w:eastAsia="SimSun" w:hAnsi="Times New Roman" w:cs="Times New Roman"/>
          <w:sz w:val="28"/>
          <w:szCs w:val="28"/>
        </w:rPr>
        <w:t>у животных на ФЖД</w:t>
      </w:r>
    </w:p>
    <w:p w14:paraId="53A2754A" w14:textId="77777777" w:rsidR="00D64532" w:rsidRPr="00F134C5" w:rsidRDefault="00D64532" w:rsidP="00D64532">
      <w:pPr>
        <w:spacing w:after="0" w:line="276" w:lineRule="auto"/>
        <w:ind w:firstLine="539"/>
        <w:jc w:val="center"/>
        <w:rPr>
          <w:rFonts w:ascii="Times New Roman" w:eastAsia="SimSu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2"/>
        <w:gridCol w:w="1765"/>
        <w:gridCol w:w="2154"/>
        <w:gridCol w:w="1726"/>
        <w:gridCol w:w="1768"/>
      </w:tblGrid>
      <w:tr w:rsidR="00D64532" w:rsidRPr="008D7DF9" w14:paraId="3A9A7684" w14:textId="77777777" w:rsidTr="00AD2318">
        <w:tc>
          <w:tcPr>
            <w:tcW w:w="1962" w:type="dxa"/>
            <w:shd w:val="clear" w:color="auto" w:fill="auto"/>
          </w:tcPr>
          <w:p w14:paraId="1A7A6D87" w14:textId="77777777" w:rsidR="00D64532" w:rsidRPr="008D7DF9" w:rsidRDefault="00D64532" w:rsidP="00AD2318">
            <w:pPr>
              <w:spacing w:after="0" w:line="360"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Показатель</w:t>
            </w:r>
          </w:p>
        </w:tc>
        <w:tc>
          <w:tcPr>
            <w:tcW w:w="1823" w:type="dxa"/>
            <w:shd w:val="clear" w:color="auto" w:fill="auto"/>
          </w:tcPr>
          <w:p w14:paraId="65C89F1E" w14:textId="77777777" w:rsidR="00D64532" w:rsidRPr="008D7DF9" w:rsidRDefault="00D64532" w:rsidP="00AD2318">
            <w:pPr>
              <w:spacing w:after="0" w:line="360"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ОХ</w:t>
            </w:r>
          </w:p>
        </w:tc>
        <w:tc>
          <w:tcPr>
            <w:tcW w:w="2233" w:type="dxa"/>
          </w:tcPr>
          <w:p w14:paraId="5C8D4240" w14:textId="77777777" w:rsidR="00D64532" w:rsidRPr="008D7DF9" w:rsidRDefault="00D64532" w:rsidP="00AD2318">
            <w:pPr>
              <w:spacing w:after="0" w:line="360"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ЛПНП</w:t>
            </w:r>
          </w:p>
        </w:tc>
        <w:tc>
          <w:tcPr>
            <w:tcW w:w="1787" w:type="dxa"/>
          </w:tcPr>
          <w:p w14:paraId="323370DC" w14:textId="77777777" w:rsidR="00D64532" w:rsidRPr="008D7DF9" w:rsidRDefault="00D64532" w:rsidP="00AD2318">
            <w:pPr>
              <w:spacing w:after="0" w:line="360"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ТГ</w:t>
            </w:r>
          </w:p>
        </w:tc>
        <w:tc>
          <w:tcPr>
            <w:tcW w:w="1822" w:type="dxa"/>
          </w:tcPr>
          <w:p w14:paraId="7A7D7911" w14:textId="77777777" w:rsidR="00D64532" w:rsidRPr="008D7DF9" w:rsidRDefault="00D64532" w:rsidP="00AD2318">
            <w:pPr>
              <w:spacing w:after="0" w:line="360"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ЛПВП</w:t>
            </w:r>
          </w:p>
        </w:tc>
      </w:tr>
      <w:tr w:rsidR="00D64532" w:rsidRPr="008D7DF9" w14:paraId="4B0BB4AF" w14:textId="77777777" w:rsidTr="00AD2318">
        <w:tc>
          <w:tcPr>
            <w:tcW w:w="1962" w:type="dxa"/>
            <w:shd w:val="clear" w:color="auto" w:fill="auto"/>
          </w:tcPr>
          <w:p w14:paraId="52C16AD0" w14:textId="77777777" w:rsidR="00D64532" w:rsidRPr="008D7DF9" w:rsidRDefault="00D64532" w:rsidP="00AD2318">
            <w:pPr>
              <w:spacing w:after="0" w:line="360" w:lineRule="auto"/>
              <w:jc w:val="both"/>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ФНО-</w:t>
            </w:r>
            <w:r w:rsidRPr="008D7DF9">
              <w:rPr>
                <w:rFonts w:ascii="Times New Roman" w:eastAsia="SimSun" w:hAnsi="Times New Roman" w:cs="Times New Roman"/>
                <w:i/>
                <w:sz w:val="26"/>
                <w:szCs w:val="26"/>
                <w:lang w:eastAsia="zh-CN"/>
              </w:rPr>
              <w:t>a</w:t>
            </w:r>
          </w:p>
        </w:tc>
        <w:tc>
          <w:tcPr>
            <w:tcW w:w="1823" w:type="dxa"/>
            <w:shd w:val="clear" w:color="auto" w:fill="auto"/>
          </w:tcPr>
          <w:p w14:paraId="612B84A1" w14:textId="77777777" w:rsidR="00D64532" w:rsidRPr="008D7DF9" w:rsidRDefault="00D64532" w:rsidP="00AD2318">
            <w:pPr>
              <w:spacing w:after="0" w:line="360"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r = 0,686</w:t>
            </w:r>
          </w:p>
          <w:p w14:paraId="5D8BF0E0" w14:textId="77777777" w:rsidR="00D64532" w:rsidRPr="008D7DF9" w:rsidRDefault="00D64532" w:rsidP="00AD2318">
            <w:pPr>
              <w:spacing w:after="0" w:line="360"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w:t>
            </w:r>
            <w:r w:rsidRPr="008D7DF9">
              <w:rPr>
                <w:rFonts w:ascii="Times New Roman" w:eastAsia="SimSun" w:hAnsi="Times New Roman" w:cs="Times New Roman"/>
                <w:sz w:val="26"/>
                <w:szCs w:val="26"/>
                <w:lang w:val="en-US" w:eastAsia="zh-CN"/>
              </w:rPr>
              <w:t>р</w:t>
            </w:r>
            <w:r w:rsidRPr="008D7DF9">
              <w:rPr>
                <w:rFonts w:ascii="Times New Roman" w:eastAsia="SimSun" w:hAnsi="Times New Roman" w:cs="Times New Roman"/>
                <w:sz w:val="26"/>
                <w:szCs w:val="26"/>
                <w:lang w:eastAsia="zh-CN"/>
              </w:rPr>
              <w:t xml:space="preserve"> </w:t>
            </w:r>
            <w:proofErr w:type="gramStart"/>
            <w:r w:rsidRPr="008D7DF9">
              <w:rPr>
                <w:rFonts w:ascii="Times New Roman" w:eastAsia="SimSun" w:hAnsi="Times New Roman" w:cs="Times New Roman"/>
                <w:sz w:val="26"/>
                <w:szCs w:val="26"/>
                <w:lang w:val="en-US" w:eastAsia="zh-CN"/>
              </w:rPr>
              <w:t>&lt;</w:t>
            </w:r>
            <w:r w:rsidRPr="008D7DF9">
              <w:rPr>
                <w:rFonts w:ascii="Times New Roman" w:eastAsia="SimSun" w:hAnsi="Times New Roman" w:cs="Times New Roman"/>
                <w:sz w:val="26"/>
                <w:szCs w:val="26"/>
                <w:lang w:eastAsia="zh-CN"/>
              </w:rPr>
              <w:t xml:space="preserve"> </w:t>
            </w:r>
            <w:r w:rsidRPr="008D7DF9">
              <w:rPr>
                <w:rFonts w:ascii="Times New Roman" w:eastAsia="SimSun" w:hAnsi="Times New Roman" w:cs="Times New Roman"/>
                <w:sz w:val="26"/>
                <w:szCs w:val="26"/>
                <w:lang w:val="en-US" w:eastAsia="zh-CN"/>
              </w:rPr>
              <w:t>0,001</w:t>
            </w:r>
            <w:proofErr w:type="gramEnd"/>
            <w:r w:rsidRPr="008D7DF9">
              <w:rPr>
                <w:rFonts w:ascii="Times New Roman" w:eastAsia="SimSun" w:hAnsi="Times New Roman" w:cs="Times New Roman"/>
                <w:sz w:val="26"/>
                <w:szCs w:val="26"/>
                <w:lang w:eastAsia="zh-CN"/>
              </w:rPr>
              <w:t>)</w:t>
            </w:r>
          </w:p>
        </w:tc>
        <w:tc>
          <w:tcPr>
            <w:tcW w:w="2233" w:type="dxa"/>
          </w:tcPr>
          <w:p w14:paraId="5CA499CA" w14:textId="77777777" w:rsidR="00D64532" w:rsidRPr="008D7DF9" w:rsidRDefault="00D64532" w:rsidP="00AD2318">
            <w:pPr>
              <w:spacing w:after="0" w:line="360"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r = 0,728</w:t>
            </w:r>
          </w:p>
          <w:p w14:paraId="31ACC11C" w14:textId="77777777" w:rsidR="00D64532" w:rsidRPr="008D7DF9" w:rsidRDefault="00D64532" w:rsidP="00AD2318">
            <w:pPr>
              <w:spacing w:after="0" w:line="360"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w:t>
            </w:r>
            <w:proofErr w:type="gramStart"/>
            <w:r w:rsidRPr="008D7DF9">
              <w:rPr>
                <w:rFonts w:ascii="Times New Roman" w:eastAsia="SimSun" w:hAnsi="Times New Roman" w:cs="Times New Roman"/>
                <w:sz w:val="26"/>
                <w:szCs w:val="26"/>
                <w:lang w:val="en-US" w:eastAsia="zh-CN"/>
              </w:rPr>
              <w:t>p</w:t>
            </w:r>
            <w:r w:rsidRPr="008D7DF9">
              <w:rPr>
                <w:rFonts w:ascii="Times New Roman" w:eastAsia="SimSun" w:hAnsi="Times New Roman" w:cs="Times New Roman"/>
                <w:sz w:val="26"/>
                <w:szCs w:val="26"/>
                <w:lang w:eastAsia="zh-CN"/>
              </w:rPr>
              <w:t xml:space="preserve"> &gt;</w:t>
            </w:r>
            <w:proofErr w:type="gramEnd"/>
            <w:r w:rsidRPr="008D7DF9">
              <w:rPr>
                <w:rFonts w:ascii="Times New Roman" w:eastAsia="SimSun" w:hAnsi="Times New Roman" w:cs="Times New Roman"/>
                <w:sz w:val="26"/>
                <w:szCs w:val="26"/>
                <w:lang w:eastAsia="zh-CN"/>
              </w:rPr>
              <w:t xml:space="preserve"> 0,001)</w:t>
            </w:r>
          </w:p>
        </w:tc>
        <w:tc>
          <w:tcPr>
            <w:tcW w:w="1787" w:type="dxa"/>
          </w:tcPr>
          <w:p w14:paraId="4B792A22" w14:textId="77777777" w:rsidR="00D64532" w:rsidRPr="008D7DF9" w:rsidRDefault="00D64532" w:rsidP="00AD2318">
            <w:pPr>
              <w:spacing w:after="0" w:line="360"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r = 0,356</w:t>
            </w:r>
          </w:p>
          <w:p w14:paraId="025247D3" w14:textId="77777777" w:rsidR="00D64532" w:rsidRPr="008D7DF9" w:rsidRDefault="00D64532" w:rsidP="00AD2318">
            <w:pPr>
              <w:spacing w:after="0" w:line="360"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 xml:space="preserve">р </w:t>
            </w:r>
            <w:proofErr w:type="gramStart"/>
            <w:r w:rsidRPr="008D7DF9">
              <w:rPr>
                <w:rFonts w:ascii="Times New Roman" w:eastAsia="SimSun" w:hAnsi="Times New Roman" w:cs="Times New Roman"/>
                <w:sz w:val="26"/>
                <w:szCs w:val="26"/>
                <w:lang w:eastAsia="zh-CN"/>
              </w:rPr>
              <w:t>&lt; 0</w:t>
            </w:r>
            <w:proofErr w:type="gramEnd"/>
            <w:r w:rsidRPr="008D7DF9">
              <w:rPr>
                <w:rFonts w:ascii="Times New Roman" w:eastAsia="SimSun" w:hAnsi="Times New Roman" w:cs="Times New Roman"/>
                <w:sz w:val="26"/>
                <w:szCs w:val="26"/>
                <w:lang w:eastAsia="zh-CN"/>
              </w:rPr>
              <w:t>,05</w:t>
            </w:r>
          </w:p>
        </w:tc>
        <w:tc>
          <w:tcPr>
            <w:tcW w:w="1822" w:type="dxa"/>
          </w:tcPr>
          <w:p w14:paraId="299A2B97" w14:textId="77777777" w:rsidR="00D64532" w:rsidRPr="008D7DF9" w:rsidRDefault="00D64532" w:rsidP="00AD2318">
            <w:pPr>
              <w:spacing w:after="0" w:line="360"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r = 0,580</w:t>
            </w:r>
          </w:p>
          <w:p w14:paraId="1A8713B5" w14:textId="77777777" w:rsidR="00D64532" w:rsidRPr="008D7DF9" w:rsidRDefault="00D64532" w:rsidP="00AD2318">
            <w:pPr>
              <w:spacing w:after="0" w:line="360"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 xml:space="preserve">(р </w:t>
            </w:r>
            <w:proofErr w:type="gramStart"/>
            <w:r w:rsidRPr="008D7DF9">
              <w:rPr>
                <w:rFonts w:ascii="Times New Roman" w:eastAsia="SimSun" w:hAnsi="Times New Roman" w:cs="Times New Roman"/>
                <w:sz w:val="26"/>
                <w:szCs w:val="26"/>
                <w:lang w:eastAsia="zh-CN"/>
              </w:rPr>
              <w:t>&lt; 0,001</w:t>
            </w:r>
            <w:proofErr w:type="gramEnd"/>
            <w:r w:rsidRPr="008D7DF9">
              <w:rPr>
                <w:rFonts w:ascii="Times New Roman" w:eastAsia="SimSun" w:hAnsi="Times New Roman" w:cs="Times New Roman"/>
                <w:sz w:val="26"/>
                <w:szCs w:val="26"/>
                <w:lang w:eastAsia="zh-CN"/>
              </w:rPr>
              <w:t>)</w:t>
            </w:r>
          </w:p>
        </w:tc>
      </w:tr>
      <w:tr w:rsidR="00D64532" w:rsidRPr="008D7DF9" w14:paraId="316BD374" w14:textId="77777777" w:rsidTr="00AD2318">
        <w:tc>
          <w:tcPr>
            <w:tcW w:w="1962" w:type="dxa"/>
            <w:shd w:val="clear" w:color="auto" w:fill="auto"/>
          </w:tcPr>
          <w:p w14:paraId="1B1F84AE" w14:textId="77777777" w:rsidR="00D64532" w:rsidRPr="008D7DF9" w:rsidRDefault="00D64532" w:rsidP="00AD2318">
            <w:pPr>
              <w:spacing w:after="0" w:line="360" w:lineRule="auto"/>
              <w:jc w:val="both"/>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ИЛ-4</w:t>
            </w:r>
          </w:p>
        </w:tc>
        <w:tc>
          <w:tcPr>
            <w:tcW w:w="1823" w:type="dxa"/>
            <w:shd w:val="clear" w:color="auto" w:fill="auto"/>
          </w:tcPr>
          <w:p w14:paraId="2331B84B" w14:textId="77777777" w:rsidR="00D64532" w:rsidRPr="008D7DF9" w:rsidRDefault="00D64532" w:rsidP="00AD2318">
            <w:pPr>
              <w:spacing w:after="0" w:line="360"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r = 0,712</w:t>
            </w:r>
          </w:p>
          <w:p w14:paraId="4577C7BF" w14:textId="77777777" w:rsidR="00D64532" w:rsidRPr="008D7DF9" w:rsidRDefault="00D64532" w:rsidP="00AD2318">
            <w:pPr>
              <w:spacing w:after="0" w:line="360"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w:t>
            </w:r>
            <w:r w:rsidRPr="008D7DF9">
              <w:rPr>
                <w:rFonts w:ascii="Times New Roman" w:eastAsia="SimSun" w:hAnsi="Times New Roman" w:cs="Times New Roman"/>
                <w:sz w:val="26"/>
                <w:szCs w:val="26"/>
                <w:lang w:val="en-US" w:eastAsia="zh-CN"/>
              </w:rPr>
              <w:t>р</w:t>
            </w:r>
            <w:r w:rsidRPr="008D7DF9">
              <w:rPr>
                <w:rFonts w:ascii="Times New Roman" w:eastAsia="SimSun" w:hAnsi="Times New Roman" w:cs="Times New Roman"/>
                <w:sz w:val="26"/>
                <w:szCs w:val="26"/>
                <w:lang w:eastAsia="zh-CN"/>
              </w:rPr>
              <w:t xml:space="preserve"> </w:t>
            </w:r>
            <w:proofErr w:type="gramStart"/>
            <w:r w:rsidRPr="008D7DF9">
              <w:rPr>
                <w:rFonts w:ascii="Times New Roman" w:eastAsia="SimSun" w:hAnsi="Times New Roman" w:cs="Times New Roman"/>
                <w:sz w:val="26"/>
                <w:szCs w:val="26"/>
                <w:lang w:val="en-US" w:eastAsia="zh-CN"/>
              </w:rPr>
              <w:t>&lt;</w:t>
            </w:r>
            <w:r w:rsidRPr="008D7DF9">
              <w:rPr>
                <w:rFonts w:ascii="Times New Roman" w:eastAsia="SimSun" w:hAnsi="Times New Roman" w:cs="Times New Roman"/>
                <w:sz w:val="26"/>
                <w:szCs w:val="26"/>
                <w:lang w:eastAsia="zh-CN"/>
              </w:rPr>
              <w:t xml:space="preserve"> </w:t>
            </w:r>
            <w:r w:rsidRPr="008D7DF9">
              <w:rPr>
                <w:rFonts w:ascii="Times New Roman" w:eastAsia="SimSun" w:hAnsi="Times New Roman" w:cs="Times New Roman"/>
                <w:sz w:val="26"/>
                <w:szCs w:val="26"/>
                <w:lang w:val="en-US" w:eastAsia="zh-CN"/>
              </w:rPr>
              <w:t>0,001</w:t>
            </w:r>
            <w:proofErr w:type="gramEnd"/>
            <w:r w:rsidRPr="008D7DF9">
              <w:rPr>
                <w:rFonts w:ascii="Times New Roman" w:eastAsia="SimSun" w:hAnsi="Times New Roman" w:cs="Times New Roman"/>
                <w:sz w:val="26"/>
                <w:szCs w:val="26"/>
                <w:lang w:eastAsia="zh-CN"/>
              </w:rPr>
              <w:t>)</w:t>
            </w:r>
          </w:p>
        </w:tc>
        <w:tc>
          <w:tcPr>
            <w:tcW w:w="2233" w:type="dxa"/>
          </w:tcPr>
          <w:p w14:paraId="1F36D490" w14:textId="77777777" w:rsidR="00D64532" w:rsidRPr="008D7DF9" w:rsidRDefault="00D64532" w:rsidP="00AD2318">
            <w:pPr>
              <w:spacing w:after="0" w:line="360"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r = 0,744</w:t>
            </w:r>
          </w:p>
          <w:p w14:paraId="15855A8D" w14:textId="77777777" w:rsidR="00D64532" w:rsidRPr="008D7DF9" w:rsidRDefault="00D64532" w:rsidP="00AD2318">
            <w:pPr>
              <w:spacing w:after="0" w:line="360"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w:t>
            </w:r>
            <w:proofErr w:type="gramStart"/>
            <w:r w:rsidRPr="008D7DF9">
              <w:rPr>
                <w:rFonts w:ascii="Times New Roman" w:eastAsia="SimSun" w:hAnsi="Times New Roman" w:cs="Times New Roman"/>
                <w:sz w:val="26"/>
                <w:szCs w:val="26"/>
                <w:lang w:val="en-US" w:eastAsia="zh-CN"/>
              </w:rPr>
              <w:t>p</w:t>
            </w:r>
            <w:r w:rsidRPr="008D7DF9">
              <w:rPr>
                <w:rFonts w:ascii="Times New Roman" w:eastAsia="SimSun" w:hAnsi="Times New Roman" w:cs="Times New Roman"/>
                <w:sz w:val="26"/>
                <w:szCs w:val="26"/>
                <w:lang w:eastAsia="zh-CN"/>
              </w:rPr>
              <w:t xml:space="preserve"> &gt;</w:t>
            </w:r>
            <w:proofErr w:type="gramEnd"/>
            <w:r w:rsidRPr="008D7DF9">
              <w:rPr>
                <w:rFonts w:ascii="Times New Roman" w:eastAsia="SimSun" w:hAnsi="Times New Roman" w:cs="Times New Roman"/>
                <w:sz w:val="26"/>
                <w:szCs w:val="26"/>
                <w:lang w:eastAsia="zh-CN"/>
              </w:rPr>
              <w:t xml:space="preserve"> 0,05)</w:t>
            </w:r>
          </w:p>
        </w:tc>
        <w:tc>
          <w:tcPr>
            <w:tcW w:w="1787" w:type="dxa"/>
          </w:tcPr>
          <w:p w14:paraId="37EF9C94" w14:textId="77777777" w:rsidR="00D64532" w:rsidRPr="008D7DF9" w:rsidRDefault="00D64532" w:rsidP="00AD2318">
            <w:pPr>
              <w:spacing w:after="0" w:line="360"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r = 0,402</w:t>
            </w:r>
          </w:p>
          <w:p w14:paraId="7E56ACEF" w14:textId="77777777" w:rsidR="00D64532" w:rsidRPr="008D7DF9" w:rsidRDefault="00D64532" w:rsidP="00AD2318">
            <w:pPr>
              <w:spacing w:after="0" w:line="360"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 xml:space="preserve">р </w:t>
            </w:r>
            <w:proofErr w:type="gramStart"/>
            <w:r w:rsidRPr="008D7DF9">
              <w:rPr>
                <w:rFonts w:ascii="Times New Roman" w:eastAsia="SimSun" w:hAnsi="Times New Roman" w:cs="Times New Roman"/>
                <w:sz w:val="26"/>
                <w:szCs w:val="26"/>
                <w:lang w:eastAsia="zh-CN"/>
              </w:rPr>
              <w:t>&lt; 0</w:t>
            </w:r>
            <w:proofErr w:type="gramEnd"/>
            <w:r w:rsidRPr="008D7DF9">
              <w:rPr>
                <w:rFonts w:ascii="Times New Roman" w:eastAsia="SimSun" w:hAnsi="Times New Roman" w:cs="Times New Roman"/>
                <w:sz w:val="26"/>
                <w:szCs w:val="26"/>
                <w:lang w:eastAsia="zh-CN"/>
              </w:rPr>
              <w:t>,05</w:t>
            </w:r>
          </w:p>
        </w:tc>
        <w:tc>
          <w:tcPr>
            <w:tcW w:w="1822" w:type="dxa"/>
          </w:tcPr>
          <w:p w14:paraId="5E353E7D" w14:textId="77777777" w:rsidR="00D64532" w:rsidRPr="008D7DF9" w:rsidRDefault="00D64532" w:rsidP="00AD2318">
            <w:pPr>
              <w:spacing w:after="0" w:line="360"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r = 0,536</w:t>
            </w:r>
          </w:p>
          <w:p w14:paraId="3BAB3061" w14:textId="77777777" w:rsidR="00D64532" w:rsidRPr="008D7DF9" w:rsidRDefault="00D64532" w:rsidP="00AD2318">
            <w:pPr>
              <w:spacing w:after="0" w:line="360"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 xml:space="preserve">(р </w:t>
            </w:r>
            <w:proofErr w:type="gramStart"/>
            <w:r w:rsidRPr="008D7DF9">
              <w:rPr>
                <w:rFonts w:ascii="Times New Roman" w:eastAsia="SimSun" w:hAnsi="Times New Roman" w:cs="Times New Roman"/>
                <w:sz w:val="26"/>
                <w:szCs w:val="26"/>
                <w:lang w:eastAsia="zh-CN"/>
              </w:rPr>
              <w:t>&lt; 0,001</w:t>
            </w:r>
            <w:proofErr w:type="gramEnd"/>
            <w:r w:rsidRPr="008D7DF9">
              <w:rPr>
                <w:rFonts w:ascii="Times New Roman" w:eastAsia="SimSun" w:hAnsi="Times New Roman" w:cs="Times New Roman"/>
                <w:sz w:val="26"/>
                <w:szCs w:val="26"/>
                <w:lang w:eastAsia="zh-CN"/>
              </w:rPr>
              <w:t>)</w:t>
            </w:r>
          </w:p>
        </w:tc>
      </w:tr>
    </w:tbl>
    <w:p w14:paraId="109BD74B" w14:textId="77777777" w:rsidR="00D64532" w:rsidRPr="008D7DF9" w:rsidRDefault="00D64532" w:rsidP="00D64532">
      <w:pPr>
        <w:spacing w:after="0" w:line="360" w:lineRule="auto"/>
        <w:ind w:firstLine="540"/>
        <w:jc w:val="both"/>
        <w:rPr>
          <w:rFonts w:ascii="Times New Roman" w:eastAsia="Calibri" w:hAnsi="Times New Roman" w:cs="Times New Roman"/>
          <w:sz w:val="28"/>
          <w:szCs w:val="28"/>
        </w:rPr>
      </w:pPr>
    </w:p>
    <w:p w14:paraId="459F1D08"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Таким образом, высокогорная группа животных на рационе, обогащенном фруктозой, отличается статистически значимыми низкими значениями АЛТ по сравнению с низкогорными группами на идентичном рационе и низким темпом прироста ферментов. Показатели липидного профиля у них показывают быстрый темп прироста к 5-й неделе с тенденцией к уменьшению на 10-й неделе, тогда как для низкогорных животных был характерен постепенный рост ОХ, ЛПНП и ТГ. Функция антиатерогенных липопротеинов у барокамерных животных возрастает.</w:t>
      </w:r>
      <w:r w:rsidRPr="008D7DF9">
        <w:rPr>
          <w:rFonts w:ascii="Times New Roman" w:eastAsia="Calibri" w:hAnsi="Times New Roman" w:cs="Times New Roman"/>
        </w:rPr>
        <w:t xml:space="preserve"> </w:t>
      </w:r>
      <w:r w:rsidRPr="008D7DF9">
        <w:rPr>
          <w:rFonts w:ascii="Times New Roman" w:eastAsia="Calibri" w:hAnsi="Times New Roman" w:cs="Times New Roman"/>
          <w:sz w:val="28"/>
          <w:szCs w:val="28"/>
        </w:rPr>
        <w:t>Нарушение липидного обмена у животных, находящихся на обогащенной фруктозой диете, статистически значимо коррелируют с уровнями ФНО-</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 xml:space="preserve"> и ИЛ-4.</w:t>
      </w:r>
    </w:p>
    <w:p w14:paraId="04298C02"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Активность воспаления, которую можно проследить по показателю ЦИ, на рационе, богатой фруктозой и жиром у животных, подвергающихся действию </w:t>
      </w:r>
      <w:proofErr w:type="spellStart"/>
      <w:r w:rsidRPr="008D7DF9">
        <w:rPr>
          <w:rFonts w:ascii="Times New Roman" w:eastAsia="Calibri" w:hAnsi="Times New Roman" w:cs="Times New Roman"/>
          <w:sz w:val="28"/>
          <w:szCs w:val="28"/>
        </w:rPr>
        <w:t>гипобарической</w:t>
      </w:r>
      <w:proofErr w:type="spellEnd"/>
      <w:r w:rsidRPr="008D7DF9">
        <w:rPr>
          <w:rFonts w:ascii="Times New Roman" w:eastAsia="Calibri" w:hAnsi="Times New Roman" w:cs="Times New Roman"/>
          <w:sz w:val="28"/>
          <w:szCs w:val="28"/>
        </w:rPr>
        <w:t xml:space="preserve"> гипоксии, ниже. Вероятно, такой ответ связан с феноменом </w:t>
      </w:r>
      <w:proofErr w:type="spellStart"/>
      <w:r w:rsidRPr="008D7DF9">
        <w:rPr>
          <w:rFonts w:ascii="Times New Roman" w:eastAsia="Calibri" w:hAnsi="Times New Roman" w:cs="Times New Roman"/>
          <w:sz w:val="28"/>
          <w:szCs w:val="28"/>
        </w:rPr>
        <w:t>гипоэргоза</w:t>
      </w:r>
      <w:proofErr w:type="spellEnd"/>
      <w:r w:rsidRPr="008D7DF9">
        <w:rPr>
          <w:rFonts w:ascii="Times New Roman" w:eastAsia="Calibri" w:hAnsi="Times New Roman" w:cs="Times New Roman"/>
          <w:sz w:val="28"/>
          <w:szCs w:val="28"/>
        </w:rPr>
        <w:t xml:space="preserve">. </w:t>
      </w:r>
    </w:p>
    <w:p w14:paraId="48ECE2DF" w14:textId="77777777" w:rsidR="00D64532" w:rsidRPr="008D7DF9" w:rsidRDefault="00D64532" w:rsidP="00D64532">
      <w:pPr>
        <w:spacing w:after="0" w:line="360" w:lineRule="auto"/>
        <w:ind w:firstLine="540"/>
        <w:jc w:val="both"/>
        <w:rPr>
          <w:rFonts w:ascii="Times New Roman" w:eastAsia="Calibri" w:hAnsi="Times New Roman" w:cs="Times New Roman"/>
          <w:sz w:val="28"/>
          <w:szCs w:val="28"/>
        </w:rPr>
      </w:pPr>
    </w:p>
    <w:p w14:paraId="42C85D0D" w14:textId="5B80F56A" w:rsidR="00D64532" w:rsidRPr="00193DAE" w:rsidRDefault="00D64532" w:rsidP="0005351F">
      <w:pPr>
        <w:pStyle w:val="a3"/>
        <w:numPr>
          <w:ilvl w:val="1"/>
          <w:numId w:val="10"/>
        </w:numPr>
        <w:spacing w:after="0" w:line="276" w:lineRule="auto"/>
        <w:jc w:val="center"/>
        <w:rPr>
          <w:rFonts w:ascii="Times New Roman" w:eastAsia="DengXian" w:hAnsi="Times New Roman" w:cs="Times New Roman"/>
          <w:sz w:val="30"/>
          <w:szCs w:val="30"/>
        </w:rPr>
      </w:pPr>
      <w:r w:rsidRPr="00193DAE">
        <w:rPr>
          <w:rFonts w:ascii="Times New Roman" w:eastAsia="Calibri" w:hAnsi="Times New Roman" w:cs="Times New Roman"/>
          <w:b/>
          <w:bCs/>
          <w:sz w:val="30"/>
          <w:szCs w:val="30"/>
        </w:rPr>
        <w:t xml:space="preserve">Изменение микроциркуляторного русла </w:t>
      </w:r>
    </w:p>
    <w:p w14:paraId="1BA6A5F9" w14:textId="77777777" w:rsidR="00D64532" w:rsidRPr="008D7DF9" w:rsidRDefault="00D64532" w:rsidP="00D64532">
      <w:pPr>
        <w:spacing w:after="0" w:line="276" w:lineRule="auto"/>
        <w:contextualSpacing/>
        <w:jc w:val="center"/>
        <w:rPr>
          <w:rFonts w:ascii="Times New Roman" w:eastAsia="Calibri" w:hAnsi="Times New Roman" w:cs="Times New Roman"/>
          <w:b/>
          <w:bCs/>
          <w:sz w:val="30"/>
          <w:szCs w:val="30"/>
        </w:rPr>
      </w:pPr>
      <w:r w:rsidRPr="008D7DF9">
        <w:rPr>
          <w:rFonts w:ascii="Times New Roman" w:eastAsia="Calibri" w:hAnsi="Times New Roman" w:cs="Times New Roman"/>
          <w:b/>
          <w:bCs/>
          <w:sz w:val="30"/>
          <w:szCs w:val="30"/>
        </w:rPr>
        <w:t xml:space="preserve">и </w:t>
      </w:r>
      <w:proofErr w:type="spellStart"/>
      <w:r w:rsidRPr="008D7DF9">
        <w:rPr>
          <w:rFonts w:ascii="Times New Roman" w:eastAsia="Calibri" w:hAnsi="Times New Roman" w:cs="Times New Roman"/>
          <w:b/>
          <w:bCs/>
          <w:sz w:val="30"/>
          <w:szCs w:val="30"/>
        </w:rPr>
        <w:t>паравазального</w:t>
      </w:r>
      <w:proofErr w:type="spellEnd"/>
      <w:r w:rsidRPr="008D7DF9">
        <w:rPr>
          <w:rFonts w:ascii="Times New Roman" w:eastAsia="Calibri" w:hAnsi="Times New Roman" w:cs="Times New Roman"/>
          <w:b/>
          <w:bCs/>
          <w:sz w:val="30"/>
          <w:szCs w:val="30"/>
        </w:rPr>
        <w:t xml:space="preserve"> окружения в печени </w:t>
      </w:r>
    </w:p>
    <w:p w14:paraId="633A0AA9" w14:textId="77777777" w:rsidR="00D64532" w:rsidRPr="008D7DF9" w:rsidRDefault="00D64532" w:rsidP="00D64532">
      <w:pPr>
        <w:spacing w:after="0" w:line="276" w:lineRule="auto"/>
        <w:contextualSpacing/>
        <w:jc w:val="center"/>
        <w:rPr>
          <w:rFonts w:ascii="Times New Roman" w:eastAsia="DengXian" w:hAnsi="Times New Roman" w:cs="Times New Roman"/>
          <w:sz w:val="30"/>
          <w:szCs w:val="30"/>
        </w:rPr>
      </w:pPr>
      <w:r w:rsidRPr="008D7DF9">
        <w:rPr>
          <w:rFonts w:ascii="Times New Roman" w:eastAsia="Calibri" w:hAnsi="Times New Roman" w:cs="Times New Roman"/>
          <w:b/>
          <w:bCs/>
          <w:sz w:val="30"/>
          <w:szCs w:val="30"/>
        </w:rPr>
        <w:t xml:space="preserve">под действием барокамерной </w:t>
      </w:r>
      <w:proofErr w:type="spellStart"/>
      <w:r w:rsidRPr="008D7DF9">
        <w:rPr>
          <w:rFonts w:ascii="Times New Roman" w:eastAsia="Calibri" w:hAnsi="Times New Roman" w:cs="Times New Roman"/>
          <w:b/>
          <w:bCs/>
          <w:sz w:val="30"/>
          <w:szCs w:val="30"/>
        </w:rPr>
        <w:t>гипобарической</w:t>
      </w:r>
      <w:proofErr w:type="spellEnd"/>
      <w:r w:rsidRPr="008D7DF9">
        <w:rPr>
          <w:rFonts w:ascii="Times New Roman" w:eastAsia="Calibri" w:hAnsi="Times New Roman" w:cs="Times New Roman"/>
          <w:b/>
          <w:bCs/>
          <w:sz w:val="30"/>
          <w:szCs w:val="30"/>
        </w:rPr>
        <w:t xml:space="preserve"> гипоксии</w:t>
      </w:r>
    </w:p>
    <w:p w14:paraId="44B7E0FE" w14:textId="77777777" w:rsidR="00D64532" w:rsidRPr="008D7DF9" w:rsidRDefault="00D64532" w:rsidP="00D64532">
      <w:pPr>
        <w:spacing w:after="0" w:line="360" w:lineRule="auto"/>
        <w:ind w:firstLine="567"/>
        <w:contextualSpacing/>
        <w:jc w:val="both"/>
        <w:rPr>
          <w:rFonts w:ascii="Times New Roman" w:eastAsia="DengXian" w:hAnsi="Times New Roman" w:cs="Times New Roman"/>
          <w:sz w:val="28"/>
          <w:szCs w:val="28"/>
        </w:rPr>
      </w:pPr>
    </w:p>
    <w:p w14:paraId="5D3F43D1" w14:textId="4CBC4C0E" w:rsidR="00D64532" w:rsidRPr="008D7DF9" w:rsidRDefault="00D64532" w:rsidP="00D64532">
      <w:pPr>
        <w:spacing w:after="0" w:line="360" w:lineRule="auto"/>
        <w:ind w:firstLine="567"/>
        <w:contextualSpacing/>
        <w:jc w:val="both"/>
        <w:rPr>
          <w:rFonts w:ascii="Times New Roman" w:eastAsia="DengXian" w:hAnsi="Times New Roman" w:cs="Times New Roman"/>
          <w:sz w:val="28"/>
          <w:szCs w:val="28"/>
        </w:rPr>
      </w:pPr>
      <w:r w:rsidRPr="008D7DF9">
        <w:rPr>
          <w:rFonts w:ascii="Times New Roman" w:eastAsia="DengXian" w:hAnsi="Times New Roman" w:cs="Times New Roman"/>
          <w:sz w:val="28"/>
          <w:szCs w:val="28"/>
        </w:rPr>
        <w:t xml:space="preserve">Под влиянием барокамерной гипоксии в портальной дольке печени отмечается гиперемия конечных ветвей портального русла, когда форменные элементы, главным образом эритроциты, заполняют просвет сосуда, при этом </w:t>
      </w:r>
      <w:r w:rsidRPr="008D7DF9">
        <w:rPr>
          <w:rFonts w:ascii="Times New Roman" w:eastAsia="DengXian" w:hAnsi="Times New Roman" w:cs="Times New Roman"/>
          <w:sz w:val="28"/>
          <w:szCs w:val="28"/>
        </w:rPr>
        <w:lastRenderedPageBreak/>
        <w:t xml:space="preserve">отмечается плазменное пропитывание сосудистой стенки и </w:t>
      </w:r>
      <w:proofErr w:type="spellStart"/>
      <w:r w:rsidRPr="008D7DF9">
        <w:rPr>
          <w:rFonts w:ascii="Times New Roman" w:eastAsia="DengXian" w:hAnsi="Times New Roman" w:cs="Times New Roman"/>
          <w:sz w:val="28"/>
          <w:szCs w:val="28"/>
        </w:rPr>
        <w:t>паравазального</w:t>
      </w:r>
      <w:proofErr w:type="spellEnd"/>
      <w:r w:rsidRPr="008D7DF9">
        <w:rPr>
          <w:rFonts w:ascii="Times New Roman" w:eastAsia="DengXian" w:hAnsi="Times New Roman" w:cs="Times New Roman"/>
          <w:sz w:val="28"/>
          <w:szCs w:val="28"/>
        </w:rPr>
        <w:t xml:space="preserve"> окружения, что приводит к нарушению структуры эндотелия и проявляется его </w:t>
      </w:r>
      <w:proofErr w:type="spellStart"/>
      <w:r w:rsidRPr="008D7DF9">
        <w:rPr>
          <w:rFonts w:ascii="Times New Roman" w:eastAsia="DengXian" w:hAnsi="Times New Roman" w:cs="Times New Roman"/>
          <w:sz w:val="28"/>
          <w:szCs w:val="28"/>
        </w:rPr>
        <w:t>фрагментированием</w:t>
      </w:r>
      <w:proofErr w:type="spellEnd"/>
      <w:r w:rsidRPr="008D7DF9">
        <w:rPr>
          <w:rFonts w:ascii="Times New Roman" w:eastAsia="DengXian" w:hAnsi="Times New Roman" w:cs="Times New Roman"/>
          <w:sz w:val="28"/>
          <w:szCs w:val="28"/>
        </w:rPr>
        <w:t xml:space="preserve">. Отдельные фрагменты эндотелия оказываются в просвете вены. Элементы мышечной оболочки артериол из-за отека слабо выявляются. В результате последняя выглядит гомогенной. Конечные ветви печеночной артерии </w:t>
      </w:r>
      <w:proofErr w:type="spellStart"/>
      <w:r w:rsidRPr="008D7DF9">
        <w:rPr>
          <w:rFonts w:ascii="Times New Roman" w:eastAsia="DengXian" w:hAnsi="Times New Roman" w:cs="Times New Roman"/>
          <w:sz w:val="28"/>
          <w:szCs w:val="28"/>
        </w:rPr>
        <w:t>ремоделируются</w:t>
      </w:r>
      <w:proofErr w:type="spellEnd"/>
      <w:r w:rsidRPr="008D7DF9">
        <w:rPr>
          <w:rFonts w:ascii="Times New Roman" w:eastAsia="DengXian" w:hAnsi="Times New Roman" w:cs="Times New Roman"/>
          <w:sz w:val="28"/>
          <w:szCs w:val="28"/>
        </w:rPr>
        <w:t xml:space="preserve"> неоднозначно: встречаются как полнокровные, так и бескровные экземпляры. Желчные протоки отличаются отечной стенкой и просветлением эпителия. Вокруг триады портальной дольки видны погибшие клетки печени и признаки воспалительной реакции в виде </w:t>
      </w:r>
      <w:proofErr w:type="spellStart"/>
      <w:r w:rsidRPr="008D7DF9">
        <w:rPr>
          <w:rFonts w:ascii="Times New Roman" w:eastAsia="DengXian" w:hAnsi="Times New Roman" w:cs="Times New Roman"/>
          <w:sz w:val="28"/>
          <w:szCs w:val="28"/>
        </w:rPr>
        <w:t>полиморфноклеточной</w:t>
      </w:r>
      <w:proofErr w:type="spellEnd"/>
      <w:r w:rsidRPr="008D7DF9">
        <w:rPr>
          <w:rFonts w:ascii="Times New Roman" w:eastAsia="DengXian" w:hAnsi="Times New Roman" w:cs="Times New Roman"/>
          <w:sz w:val="28"/>
          <w:szCs w:val="28"/>
        </w:rPr>
        <w:t xml:space="preserve"> инфильтрации (рисунок </w:t>
      </w:r>
      <w:r w:rsidR="00DD4F23">
        <w:rPr>
          <w:rFonts w:ascii="Times New Roman" w:eastAsia="DengXian" w:hAnsi="Times New Roman" w:cs="Times New Roman"/>
          <w:sz w:val="28"/>
          <w:szCs w:val="28"/>
        </w:rPr>
        <w:t>4</w:t>
      </w:r>
      <w:r w:rsidRPr="008D7DF9">
        <w:rPr>
          <w:rFonts w:ascii="Times New Roman" w:eastAsia="DengXian" w:hAnsi="Times New Roman" w:cs="Times New Roman"/>
          <w:sz w:val="28"/>
          <w:szCs w:val="28"/>
        </w:rPr>
        <w:t xml:space="preserve">.5). </w:t>
      </w:r>
    </w:p>
    <w:p w14:paraId="5F199712" w14:textId="77777777" w:rsidR="00D64532" w:rsidRPr="008D7DF9" w:rsidRDefault="00D64532" w:rsidP="00D64532">
      <w:pPr>
        <w:spacing w:after="0" w:line="360" w:lineRule="auto"/>
        <w:ind w:firstLine="708"/>
        <w:jc w:val="both"/>
        <w:rPr>
          <w:rFonts w:ascii="Times New Roman" w:eastAsia="DengXian" w:hAnsi="Times New Roman" w:cs="Times New Roman"/>
          <w:sz w:val="28"/>
          <w:szCs w:val="28"/>
        </w:rPr>
      </w:pPr>
    </w:p>
    <w:p w14:paraId="73C567D3" w14:textId="77777777" w:rsidR="00D64532" w:rsidRPr="008D7DF9" w:rsidRDefault="00D64532" w:rsidP="00D64532">
      <w:pPr>
        <w:spacing w:after="0" w:line="360" w:lineRule="auto"/>
        <w:ind w:firstLine="708"/>
        <w:jc w:val="center"/>
        <w:rPr>
          <w:rFonts w:ascii="Times New Roman" w:eastAsia="DengXian" w:hAnsi="Times New Roman" w:cs="Times New Roman"/>
          <w:sz w:val="28"/>
          <w:szCs w:val="28"/>
        </w:rPr>
      </w:pPr>
      <w:r w:rsidRPr="008D7DF9">
        <w:rPr>
          <w:rFonts w:ascii="Times New Roman" w:eastAsia="Calibri" w:hAnsi="Times New Roman" w:cs="Times New Roman"/>
          <w:noProof/>
          <w:sz w:val="28"/>
          <w:szCs w:val="28"/>
          <w:lang w:eastAsia="ru-RU"/>
        </w:rPr>
        <w:drawing>
          <wp:inline distT="0" distB="0" distL="0" distR="0" wp14:anchorId="095A61A4" wp14:editId="511BA090">
            <wp:extent cx="3829722" cy="2872504"/>
            <wp:effectExtent l="0" t="0" r="0" b="444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840031" cy="2880236"/>
                    </a:xfrm>
                    <a:prstGeom prst="rect">
                      <a:avLst/>
                    </a:prstGeom>
                    <a:noFill/>
                    <a:ln>
                      <a:noFill/>
                    </a:ln>
                  </pic:spPr>
                </pic:pic>
              </a:graphicData>
            </a:graphic>
          </wp:inline>
        </w:drawing>
      </w:r>
    </w:p>
    <w:p w14:paraId="18CB5CE4" w14:textId="765930F7" w:rsidR="00F134C5" w:rsidRDefault="00F134C5" w:rsidP="00F134C5">
      <w:pPr>
        <w:spacing w:after="0" w:line="240" w:lineRule="auto"/>
        <w:jc w:val="center"/>
        <w:rPr>
          <w:rFonts w:ascii="Times New Roman" w:eastAsia="DengXian" w:hAnsi="Times New Roman" w:cs="Times New Roman"/>
          <w:sz w:val="28"/>
          <w:szCs w:val="28"/>
        </w:rPr>
      </w:pPr>
      <w:r>
        <w:rPr>
          <w:rFonts w:ascii="Times New Roman" w:eastAsia="DengXian" w:hAnsi="Times New Roman" w:cs="Times New Roman"/>
          <w:sz w:val="28"/>
          <w:szCs w:val="28"/>
        </w:rPr>
        <w:t xml:space="preserve">Рисунок 4.5 – </w:t>
      </w:r>
      <w:proofErr w:type="spellStart"/>
      <w:r>
        <w:rPr>
          <w:rFonts w:ascii="Times New Roman" w:eastAsia="DengXian" w:hAnsi="Times New Roman" w:cs="Times New Roman"/>
          <w:sz w:val="28"/>
          <w:szCs w:val="28"/>
        </w:rPr>
        <w:t>Полиморфноклеточная</w:t>
      </w:r>
      <w:proofErr w:type="spellEnd"/>
      <w:r>
        <w:rPr>
          <w:rFonts w:ascii="Times New Roman" w:eastAsia="DengXian" w:hAnsi="Times New Roman" w:cs="Times New Roman"/>
          <w:sz w:val="28"/>
          <w:szCs w:val="28"/>
        </w:rPr>
        <w:t xml:space="preserve"> инфильтрация печени крысы, возникшая под действием барокамерной гипоксии (гематоксилин-эозин. </w:t>
      </w:r>
      <w:proofErr w:type="spellStart"/>
      <w:r>
        <w:rPr>
          <w:rFonts w:ascii="Times New Roman" w:eastAsia="DengXian" w:hAnsi="Times New Roman" w:cs="Times New Roman"/>
          <w:sz w:val="28"/>
          <w:szCs w:val="28"/>
        </w:rPr>
        <w:t>Ув</w:t>
      </w:r>
      <w:proofErr w:type="spellEnd"/>
      <w:r>
        <w:rPr>
          <w:rFonts w:ascii="Times New Roman" w:eastAsia="DengXian" w:hAnsi="Times New Roman" w:cs="Times New Roman"/>
          <w:sz w:val="28"/>
          <w:szCs w:val="28"/>
        </w:rPr>
        <w:t>. 400)</w:t>
      </w:r>
    </w:p>
    <w:p w14:paraId="2688E9CA" w14:textId="77777777" w:rsidR="00D64532" w:rsidRPr="008D7DF9" w:rsidRDefault="00D64532" w:rsidP="00D64532">
      <w:pPr>
        <w:spacing w:after="0" w:line="360" w:lineRule="auto"/>
        <w:ind w:firstLine="708"/>
        <w:jc w:val="both"/>
        <w:rPr>
          <w:rFonts w:ascii="Times New Roman" w:eastAsia="DengXian" w:hAnsi="Times New Roman" w:cs="Times New Roman"/>
          <w:sz w:val="28"/>
          <w:szCs w:val="28"/>
        </w:rPr>
      </w:pPr>
    </w:p>
    <w:p w14:paraId="08A1E123" w14:textId="39106979"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DengXian" w:hAnsi="Times New Roman" w:cs="Times New Roman"/>
          <w:sz w:val="28"/>
          <w:szCs w:val="28"/>
        </w:rPr>
        <w:t xml:space="preserve">В пределах классической печеночной дольки наблюдаются структурные и морфометрические изменения. Под действием барокамерной </w:t>
      </w:r>
      <w:proofErr w:type="spellStart"/>
      <w:r w:rsidRPr="008D7DF9">
        <w:rPr>
          <w:rFonts w:ascii="Times New Roman" w:eastAsia="DengXian" w:hAnsi="Times New Roman" w:cs="Times New Roman"/>
          <w:sz w:val="28"/>
          <w:szCs w:val="28"/>
        </w:rPr>
        <w:t>гипобарической</w:t>
      </w:r>
      <w:proofErr w:type="spellEnd"/>
      <w:r w:rsidRPr="008D7DF9">
        <w:rPr>
          <w:rFonts w:ascii="Times New Roman" w:eastAsia="DengXian" w:hAnsi="Times New Roman" w:cs="Times New Roman"/>
          <w:sz w:val="28"/>
          <w:szCs w:val="28"/>
        </w:rPr>
        <w:t xml:space="preserve"> гипоксии увеличивается площадь </w:t>
      </w:r>
      <w:proofErr w:type="spellStart"/>
      <w:r w:rsidRPr="008D7DF9">
        <w:rPr>
          <w:rFonts w:ascii="Times New Roman" w:eastAsia="DengXian" w:hAnsi="Times New Roman" w:cs="Times New Roman"/>
          <w:sz w:val="28"/>
          <w:szCs w:val="28"/>
        </w:rPr>
        <w:t>гепатоцитов</w:t>
      </w:r>
      <w:proofErr w:type="spellEnd"/>
      <w:r w:rsidRPr="008D7DF9">
        <w:rPr>
          <w:rFonts w:ascii="Times New Roman" w:eastAsia="DengXian" w:hAnsi="Times New Roman" w:cs="Times New Roman"/>
          <w:sz w:val="28"/>
          <w:szCs w:val="28"/>
        </w:rPr>
        <w:t xml:space="preserve"> и их ядер (табл</w:t>
      </w:r>
      <w:r w:rsidR="00F134C5">
        <w:rPr>
          <w:rFonts w:ascii="Times New Roman" w:eastAsia="DengXian" w:hAnsi="Times New Roman" w:cs="Times New Roman"/>
          <w:sz w:val="28"/>
          <w:szCs w:val="28"/>
        </w:rPr>
        <w:t>.</w:t>
      </w:r>
      <w:r w:rsidRPr="008D7DF9">
        <w:rPr>
          <w:rFonts w:ascii="Times New Roman" w:eastAsia="DengXian" w:hAnsi="Times New Roman" w:cs="Times New Roman"/>
          <w:sz w:val="28"/>
          <w:szCs w:val="28"/>
        </w:rPr>
        <w:t xml:space="preserve"> </w:t>
      </w:r>
      <w:r w:rsidR="00DD4F23">
        <w:rPr>
          <w:rFonts w:ascii="Times New Roman" w:eastAsia="DengXian" w:hAnsi="Times New Roman" w:cs="Times New Roman"/>
          <w:sz w:val="28"/>
          <w:szCs w:val="28"/>
        </w:rPr>
        <w:t>4</w:t>
      </w:r>
      <w:r w:rsidRPr="008D7DF9">
        <w:rPr>
          <w:rFonts w:ascii="Times New Roman" w:eastAsia="DengXian" w:hAnsi="Times New Roman" w:cs="Times New Roman"/>
          <w:sz w:val="28"/>
          <w:szCs w:val="28"/>
        </w:rPr>
        <w:t xml:space="preserve">.6). </w:t>
      </w:r>
      <w:r w:rsidRPr="008D7DF9">
        <w:rPr>
          <w:rFonts w:ascii="Times New Roman" w:eastAsia="Calibri" w:hAnsi="Times New Roman" w:cs="Times New Roman"/>
          <w:sz w:val="28"/>
          <w:szCs w:val="28"/>
        </w:rPr>
        <w:t>Как видно из табл</w:t>
      </w:r>
      <w:r w:rsidR="00F134C5">
        <w:rPr>
          <w:rFonts w:ascii="Times New Roman" w:eastAsia="Calibri" w:hAnsi="Times New Roman" w:cs="Times New Roman"/>
          <w:sz w:val="28"/>
          <w:szCs w:val="28"/>
        </w:rPr>
        <w:t>.</w:t>
      </w:r>
      <w:r w:rsidRPr="008D7DF9">
        <w:rPr>
          <w:rFonts w:ascii="Times New Roman" w:eastAsia="Calibri" w:hAnsi="Times New Roman" w:cs="Times New Roman"/>
          <w:sz w:val="28"/>
          <w:szCs w:val="28"/>
        </w:rPr>
        <w:t xml:space="preserve">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 xml:space="preserve">.6, под влиянием барокамерной гипоксии происходит увеличение площади </w:t>
      </w:r>
      <w:proofErr w:type="spellStart"/>
      <w:r w:rsidRPr="008D7DF9">
        <w:rPr>
          <w:rFonts w:ascii="Times New Roman" w:eastAsia="Calibri" w:hAnsi="Times New Roman" w:cs="Times New Roman"/>
          <w:sz w:val="28"/>
          <w:szCs w:val="28"/>
        </w:rPr>
        <w:t>гепатоцитов</w:t>
      </w:r>
      <w:proofErr w:type="spellEnd"/>
      <w:r w:rsidRPr="008D7DF9">
        <w:rPr>
          <w:rFonts w:ascii="Times New Roman" w:eastAsia="Calibri" w:hAnsi="Times New Roman" w:cs="Times New Roman"/>
          <w:sz w:val="28"/>
          <w:szCs w:val="28"/>
        </w:rPr>
        <w:t xml:space="preserve"> на 30 % (</w:t>
      </w:r>
      <w:r w:rsidRPr="008D7DF9">
        <w:rPr>
          <w:rFonts w:ascii="Times New Roman" w:eastAsia="Calibri" w:hAnsi="Times New Roman" w:cs="Times New Roman"/>
          <w:sz w:val="28"/>
          <w:szCs w:val="28"/>
          <w:lang w:val="en-US"/>
        </w:rPr>
        <w:t>P</w:t>
      </w:r>
      <w:r w:rsidRPr="008D7DF9">
        <w:rPr>
          <w:rFonts w:ascii="Times New Roman" w:eastAsia="Calibri" w:hAnsi="Times New Roman" w:cs="Times New Roman"/>
          <w:sz w:val="28"/>
          <w:szCs w:val="28"/>
        </w:rPr>
        <w:t xml:space="preserve"> </w:t>
      </w:r>
      <w:proofErr w:type="gramStart"/>
      <w:r w:rsidRPr="008D7DF9">
        <w:rPr>
          <w:rFonts w:ascii="Times New Roman" w:eastAsia="Calibri" w:hAnsi="Times New Roman" w:cs="Times New Roman"/>
          <w:sz w:val="28"/>
          <w:szCs w:val="28"/>
        </w:rPr>
        <w:t>&lt; 0</w:t>
      </w:r>
      <w:proofErr w:type="gramEnd"/>
      <w:r w:rsidRPr="008D7DF9">
        <w:rPr>
          <w:rFonts w:ascii="Times New Roman" w:eastAsia="Calibri" w:hAnsi="Times New Roman" w:cs="Times New Roman"/>
          <w:sz w:val="28"/>
          <w:szCs w:val="28"/>
        </w:rPr>
        <w:t xml:space="preserve">,05), при этом ядра </w:t>
      </w:r>
      <w:r w:rsidRPr="008D7DF9">
        <w:rPr>
          <w:rFonts w:ascii="Times New Roman" w:eastAsia="Calibri" w:hAnsi="Times New Roman" w:cs="Times New Roman"/>
          <w:sz w:val="28"/>
          <w:szCs w:val="28"/>
        </w:rPr>
        <w:lastRenderedPageBreak/>
        <w:t>клеток печени увеличиваются на 17 % (</w:t>
      </w:r>
      <w:r w:rsidRPr="008D7DF9">
        <w:rPr>
          <w:rFonts w:ascii="Times New Roman" w:eastAsia="Calibri" w:hAnsi="Times New Roman" w:cs="Times New Roman"/>
          <w:sz w:val="28"/>
          <w:szCs w:val="28"/>
          <w:lang w:val="en-US"/>
        </w:rPr>
        <w:t>P</w:t>
      </w:r>
      <w:r w:rsidRPr="008D7DF9">
        <w:rPr>
          <w:rFonts w:ascii="Times New Roman" w:eastAsia="Calibri" w:hAnsi="Times New Roman" w:cs="Times New Roman"/>
          <w:sz w:val="28"/>
          <w:szCs w:val="28"/>
        </w:rPr>
        <w:t xml:space="preserve"> &lt; 0,05) по сравнению с данными, полученными у животных, постоянно обитающих в низкогорье.</w:t>
      </w:r>
    </w:p>
    <w:p w14:paraId="4546C1EC" w14:textId="77777777" w:rsidR="00D64532" w:rsidRPr="008D7DF9" w:rsidRDefault="00D64532" w:rsidP="00D64532">
      <w:pPr>
        <w:spacing w:after="0" w:line="360" w:lineRule="auto"/>
        <w:ind w:firstLine="567"/>
        <w:rPr>
          <w:rFonts w:ascii="Times New Roman" w:eastAsia="Calibri" w:hAnsi="Times New Roman" w:cs="Times New Roman"/>
          <w:b/>
          <w:sz w:val="28"/>
          <w:szCs w:val="28"/>
        </w:rPr>
      </w:pPr>
    </w:p>
    <w:p w14:paraId="468A5C24" w14:textId="3B27A593" w:rsidR="00D64532" w:rsidRPr="00F134C5" w:rsidRDefault="00D64532" w:rsidP="00D64532">
      <w:pPr>
        <w:spacing w:after="0" w:line="276" w:lineRule="auto"/>
        <w:jc w:val="center"/>
        <w:rPr>
          <w:rFonts w:ascii="Times New Roman" w:eastAsia="Calibri" w:hAnsi="Times New Roman" w:cs="Times New Roman"/>
          <w:sz w:val="28"/>
          <w:szCs w:val="28"/>
        </w:rPr>
      </w:pPr>
      <w:r w:rsidRPr="00F134C5">
        <w:rPr>
          <w:rFonts w:ascii="Times New Roman" w:eastAsia="Calibri" w:hAnsi="Times New Roman" w:cs="Times New Roman"/>
          <w:sz w:val="28"/>
          <w:szCs w:val="28"/>
        </w:rPr>
        <w:t xml:space="preserve">Таблица </w:t>
      </w:r>
      <w:r w:rsidR="00DD4F23" w:rsidRPr="00F134C5">
        <w:rPr>
          <w:rFonts w:ascii="Times New Roman" w:eastAsia="Calibri" w:hAnsi="Times New Roman" w:cs="Times New Roman"/>
          <w:sz w:val="28"/>
          <w:szCs w:val="28"/>
        </w:rPr>
        <w:t>4</w:t>
      </w:r>
      <w:r w:rsidRPr="00F134C5">
        <w:rPr>
          <w:rFonts w:ascii="Times New Roman" w:eastAsia="Calibri" w:hAnsi="Times New Roman" w:cs="Times New Roman"/>
          <w:sz w:val="28"/>
          <w:szCs w:val="28"/>
        </w:rPr>
        <w:t>.6</w:t>
      </w:r>
      <w:r w:rsidR="00F134C5">
        <w:rPr>
          <w:rFonts w:ascii="Times New Roman" w:eastAsia="Calibri" w:hAnsi="Times New Roman" w:cs="Times New Roman"/>
          <w:sz w:val="28"/>
          <w:szCs w:val="28"/>
        </w:rPr>
        <w:t xml:space="preserve">. </w:t>
      </w:r>
      <w:r w:rsidRPr="00F134C5">
        <w:rPr>
          <w:rFonts w:ascii="Times New Roman" w:eastAsia="Calibri" w:hAnsi="Times New Roman" w:cs="Times New Roman"/>
          <w:sz w:val="28"/>
          <w:szCs w:val="28"/>
        </w:rPr>
        <w:t xml:space="preserve">– Изменение морфометрических показателей </w:t>
      </w:r>
      <w:proofErr w:type="spellStart"/>
      <w:r w:rsidRPr="00F134C5">
        <w:rPr>
          <w:rFonts w:ascii="Times New Roman" w:eastAsia="Calibri" w:hAnsi="Times New Roman" w:cs="Times New Roman"/>
          <w:sz w:val="28"/>
          <w:szCs w:val="28"/>
        </w:rPr>
        <w:t>гепатоцитов</w:t>
      </w:r>
      <w:proofErr w:type="spellEnd"/>
      <w:r w:rsidRPr="00F134C5">
        <w:rPr>
          <w:rFonts w:ascii="Times New Roman" w:eastAsia="Calibri" w:hAnsi="Times New Roman" w:cs="Times New Roman"/>
          <w:sz w:val="28"/>
          <w:szCs w:val="28"/>
        </w:rPr>
        <w:t xml:space="preserve"> </w:t>
      </w:r>
    </w:p>
    <w:p w14:paraId="44FDB003" w14:textId="77777777" w:rsidR="00D64532" w:rsidRPr="00F134C5" w:rsidRDefault="00D64532" w:rsidP="00D64532">
      <w:pPr>
        <w:spacing w:after="0" w:line="276" w:lineRule="auto"/>
        <w:jc w:val="center"/>
        <w:rPr>
          <w:rFonts w:ascii="Times New Roman" w:eastAsia="Calibri" w:hAnsi="Times New Roman" w:cs="Times New Roman"/>
          <w:sz w:val="28"/>
          <w:szCs w:val="28"/>
        </w:rPr>
      </w:pPr>
      <w:r w:rsidRPr="00F134C5">
        <w:rPr>
          <w:rFonts w:ascii="Times New Roman" w:eastAsia="Calibri" w:hAnsi="Times New Roman" w:cs="Times New Roman"/>
          <w:sz w:val="28"/>
          <w:szCs w:val="28"/>
        </w:rPr>
        <w:t>под действием барокамерной гипоксии, M ± m, 95% ДИ</w:t>
      </w:r>
    </w:p>
    <w:p w14:paraId="5356423F" w14:textId="77777777" w:rsidR="00D64532" w:rsidRPr="008D7DF9" w:rsidRDefault="00D64532" w:rsidP="00D64532">
      <w:pPr>
        <w:spacing w:after="0" w:line="360" w:lineRule="auto"/>
        <w:rPr>
          <w:rFonts w:ascii="Times New Roman" w:eastAsia="Calibri" w:hAnsi="Times New Roman" w:cs="Times New Roman"/>
          <w:b/>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22"/>
        <w:gridCol w:w="1842"/>
        <w:gridCol w:w="1418"/>
        <w:gridCol w:w="2351"/>
        <w:gridCol w:w="1334"/>
      </w:tblGrid>
      <w:tr w:rsidR="00D64532" w:rsidRPr="00F134C5" w14:paraId="33299479" w14:textId="77777777" w:rsidTr="00AD2318">
        <w:tc>
          <w:tcPr>
            <w:tcW w:w="2122" w:type="dxa"/>
          </w:tcPr>
          <w:p w14:paraId="2F385EF4" w14:textId="77777777" w:rsidR="00D64532" w:rsidRPr="00F134C5" w:rsidRDefault="00D64532" w:rsidP="00AD2318">
            <w:pPr>
              <w:spacing w:after="0" w:line="276" w:lineRule="auto"/>
              <w:jc w:val="center"/>
              <w:rPr>
                <w:rFonts w:ascii="Times New Roman" w:eastAsia="Calibri" w:hAnsi="Times New Roman" w:cs="Times New Roman"/>
                <w:bCs/>
                <w:sz w:val="28"/>
                <w:szCs w:val="28"/>
              </w:rPr>
            </w:pPr>
            <w:r w:rsidRPr="00F134C5">
              <w:rPr>
                <w:rFonts w:ascii="Times New Roman" w:eastAsia="Calibri" w:hAnsi="Times New Roman" w:cs="Times New Roman"/>
                <w:bCs/>
                <w:sz w:val="28"/>
                <w:szCs w:val="28"/>
              </w:rPr>
              <w:t xml:space="preserve">Показатель </w:t>
            </w:r>
          </w:p>
        </w:tc>
        <w:tc>
          <w:tcPr>
            <w:tcW w:w="1842" w:type="dxa"/>
          </w:tcPr>
          <w:p w14:paraId="209F77FB" w14:textId="77777777" w:rsidR="00D64532" w:rsidRPr="00F134C5" w:rsidRDefault="00D64532" w:rsidP="00AD2318">
            <w:pPr>
              <w:spacing w:after="0" w:line="276" w:lineRule="auto"/>
              <w:jc w:val="center"/>
              <w:rPr>
                <w:rFonts w:ascii="Times New Roman" w:eastAsia="Calibri" w:hAnsi="Times New Roman" w:cs="Times New Roman"/>
                <w:bCs/>
                <w:sz w:val="28"/>
                <w:szCs w:val="28"/>
                <w:lang w:val="en-US"/>
              </w:rPr>
            </w:pPr>
            <w:r w:rsidRPr="00F134C5">
              <w:rPr>
                <w:rFonts w:ascii="Times New Roman" w:eastAsia="Calibri" w:hAnsi="Times New Roman" w:cs="Times New Roman"/>
                <w:bCs/>
                <w:sz w:val="28"/>
                <w:szCs w:val="28"/>
              </w:rPr>
              <w:t>Площадь</w:t>
            </w:r>
            <w:r w:rsidRPr="00F134C5">
              <w:rPr>
                <w:rFonts w:ascii="Times New Roman" w:eastAsia="Calibri" w:hAnsi="Times New Roman" w:cs="Times New Roman"/>
                <w:bCs/>
                <w:sz w:val="28"/>
                <w:szCs w:val="28"/>
                <w:lang w:val="en-US"/>
              </w:rPr>
              <w:t xml:space="preserve"> </w:t>
            </w:r>
            <w:proofErr w:type="spellStart"/>
            <w:r w:rsidRPr="00F134C5">
              <w:rPr>
                <w:rFonts w:ascii="Times New Roman" w:eastAsia="Calibri" w:hAnsi="Times New Roman" w:cs="Times New Roman"/>
                <w:bCs/>
                <w:sz w:val="28"/>
                <w:szCs w:val="28"/>
              </w:rPr>
              <w:t>гепатоцита</w:t>
            </w:r>
            <w:proofErr w:type="spellEnd"/>
            <w:r w:rsidRPr="00F134C5">
              <w:rPr>
                <w:rFonts w:ascii="Times New Roman" w:eastAsia="Calibri" w:hAnsi="Times New Roman" w:cs="Times New Roman"/>
                <w:bCs/>
                <w:sz w:val="28"/>
                <w:szCs w:val="28"/>
                <w:lang w:val="en-US"/>
              </w:rPr>
              <w:t xml:space="preserve"> (</w:t>
            </w:r>
            <w:proofErr w:type="spellStart"/>
            <w:r w:rsidRPr="00F134C5">
              <w:rPr>
                <w:rFonts w:ascii="Times New Roman" w:eastAsia="Calibri" w:hAnsi="Times New Roman" w:cs="Times New Roman"/>
                <w:bCs/>
                <w:sz w:val="28"/>
                <w:szCs w:val="28"/>
              </w:rPr>
              <w:t>нм</w:t>
            </w:r>
            <w:proofErr w:type="spellEnd"/>
            <w:r w:rsidRPr="00F134C5">
              <w:rPr>
                <w:rFonts w:ascii="Times New Roman" w:eastAsia="Calibri" w:hAnsi="Times New Roman" w:cs="Times New Roman"/>
                <w:bCs/>
                <w:sz w:val="28"/>
                <w:szCs w:val="28"/>
                <w:vertAlign w:val="superscript"/>
                <w:lang w:val="en-US"/>
              </w:rPr>
              <w:t>2</w:t>
            </w:r>
            <w:r w:rsidRPr="00F134C5">
              <w:rPr>
                <w:rFonts w:ascii="Times New Roman" w:eastAsia="Calibri" w:hAnsi="Times New Roman" w:cs="Times New Roman"/>
                <w:bCs/>
                <w:sz w:val="28"/>
                <w:szCs w:val="28"/>
                <w:lang w:val="en-US"/>
              </w:rPr>
              <w:t>)</w:t>
            </w:r>
          </w:p>
        </w:tc>
        <w:tc>
          <w:tcPr>
            <w:tcW w:w="1418" w:type="dxa"/>
          </w:tcPr>
          <w:p w14:paraId="20CA9AA6" w14:textId="77777777" w:rsidR="00D64532" w:rsidRPr="00F134C5" w:rsidRDefault="00D64532" w:rsidP="00AD2318">
            <w:pPr>
              <w:spacing w:after="0" w:line="276" w:lineRule="auto"/>
              <w:jc w:val="center"/>
              <w:rPr>
                <w:rFonts w:ascii="Times New Roman" w:eastAsia="Calibri" w:hAnsi="Times New Roman" w:cs="Times New Roman"/>
                <w:bCs/>
                <w:sz w:val="28"/>
                <w:szCs w:val="28"/>
              </w:rPr>
            </w:pPr>
            <w:r w:rsidRPr="00F134C5">
              <w:rPr>
                <w:rFonts w:ascii="Times New Roman" w:eastAsia="Calibri" w:hAnsi="Times New Roman" w:cs="Times New Roman"/>
                <w:bCs/>
                <w:sz w:val="28"/>
                <w:szCs w:val="28"/>
              </w:rPr>
              <w:t>95% ДИ</w:t>
            </w:r>
          </w:p>
        </w:tc>
        <w:tc>
          <w:tcPr>
            <w:tcW w:w="2351" w:type="dxa"/>
          </w:tcPr>
          <w:p w14:paraId="179B8A34" w14:textId="77777777" w:rsidR="00D64532" w:rsidRPr="00F134C5" w:rsidRDefault="00D64532" w:rsidP="00AD2318">
            <w:pPr>
              <w:spacing w:after="0" w:line="276" w:lineRule="auto"/>
              <w:jc w:val="center"/>
              <w:rPr>
                <w:rFonts w:ascii="Times New Roman" w:eastAsia="Calibri" w:hAnsi="Times New Roman" w:cs="Times New Roman"/>
                <w:bCs/>
                <w:sz w:val="28"/>
                <w:szCs w:val="28"/>
                <w:lang w:val="en-US"/>
              </w:rPr>
            </w:pPr>
            <w:r w:rsidRPr="00F134C5">
              <w:rPr>
                <w:rFonts w:ascii="Times New Roman" w:eastAsia="Calibri" w:hAnsi="Times New Roman" w:cs="Times New Roman"/>
                <w:bCs/>
                <w:sz w:val="28"/>
                <w:szCs w:val="28"/>
              </w:rPr>
              <w:t>Объем</w:t>
            </w:r>
            <w:r w:rsidRPr="00F134C5">
              <w:rPr>
                <w:rFonts w:ascii="Times New Roman" w:eastAsia="Calibri" w:hAnsi="Times New Roman" w:cs="Times New Roman"/>
                <w:bCs/>
                <w:sz w:val="28"/>
                <w:szCs w:val="28"/>
                <w:lang w:val="en-US"/>
              </w:rPr>
              <w:t xml:space="preserve"> </w:t>
            </w:r>
            <w:r w:rsidRPr="00F134C5">
              <w:rPr>
                <w:rFonts w:ascii="Times New Roman" w:eastAsia="Calibri" w:hAnsi="Times New Roman" w:cs="Times New Roman"/>
                <w:bCs/>
                <w:sz w:val="28"/>
                <w:szCs w:val="28"/>
              </w:rPr>
              <w:t>ядра</w:t>
            </w:r>
            <w:r w:rsidRPr="00F134C5">
              <w:rPr>
                <w:rFonts w:ascii="Times New Roman" w:eastAsia="Calibri" w:hAnsi="Times New Roman" w:cs="Times New Roman"/>
                <w:bCs/>
                <w:sz w:val="28"/>
                <w:szCs w:val="28"/>
                <w:lang w:val="en-US"/>
              </w:rPr>
              <w:t xml:space="preserve"> </w:t>
            </w:r>
            <w:proofErr w:type="spellStart"/>
            <w:r w:rsidRPr="00F134C5">
              <w:rPr>
                <w:rFonts w:ascii="Times New Roman" w:eastAsia="Calibri" w:hAnsi="Times New Roman" w:cs="Times New Roman"/>
                <w:bCs/>
                <w:sz w:val="28"/>
                <w:szCs w:val="28"/>
              </w:rPr>
              <w:t>гепатоцита</w:t>
            </w:r>
            <w:proofErr w:type="spellEnd"/>
            <w:r w:rsidRPr="00F134C5">
              <w:rPr>
                <w:rFonts w:ascii="Times New Roman" w:eastAsia="Calibri" w:hAnsi="Times New Roman" w:cs="Times New Roman"/>
                <w:bCs/>
                <w:sz w:val="28"/>
                <w:szCs w:val="28"/>
                <w:lang w:val="en-US"/>
              </w:rPr>
              <w:t xml:space="preserve"> (</w:t>
            </w:r>
            <w:proofErr w:type="spellStart"/>
            <w:r w:rsidRPr="00F134C5">
              <w:rPr>
                <w:rFonts w:ascii="Times New Roman" w:eastAsia="Calibri" w:hAnsi="Times New Roman" w:cs="Times New Roman"/>
                <w:bCs/>
                <w:sz w:val="28"/>
                <w:szCs w:val="28"/>
              </w:rPr>
              <w:t>нм</w:t>
            </w:r>
            <w:proofErr w:type="spellEnd"/>
            <w:r w:rsidRPr="00F134C5">
              <w:rPr>
                <w:rFonts w:ascii="Times New Roman" w:eastAsia="Calibri" w:hAnsi="Times New Roman" w:cs="Times New Roman"/>
                <w:bCs/>
                <w:sz w:val="28"/>
                <w:szCs w:val="28"/>
                <w:vertAlign w:val="superscript"/>
                <w:lang w:val="en-US"/>
              </w:rPr>
              <w:t>3</w:t>
            </w:r>
            <w:r w:rsidRPr="00F134C5">
              <w:rPr>
                <w:rFonts w:ascii="Times New Roman" w:eastAsia="Calibri" w:hAnsi="Times New Roman" w:cs="Times New Roman"/>
                <w:bCs/>
                <w:sz w:val="28"/>
                <w:szCs w:val="28"/>
                <w:lang w:val="en-US"/>
              </w:rPr>
              <w:t>)</w:t>
            </w:r>
          </w:p>
          <w:p w14:paraId="4511B3B3" w14:textId="77777777" w:rsidR="00D64532" w:rsidRPr="00F134C5" w:rsidRDefault="00D64532" w:rsidP="00AD2318">
            <w:pPr>
              <w:spacing w:after="0" w:line="276" w:lineRule="auto"/>
              <w:jc w:val="center"/>
              <w:rPr>
                <w:rFonts w:ascii="Times New Roman" w:eastAsia="Calibri" w:hAnsi="Times New Roman" w:cs="Times New Roman"/>
                <w:bCs/>
                <w:sz w:val="28"/>
                <w:szCs w:val="28"/>
                <w:lang w:val="en-US"/>
              </w:rPr>
            </w:pPr>
          </w:p>
        </w:tc>
        <w:tc>
          <w:tcPr>
            <w:tcW w:w="1334" w:type="dxa"/>
          </w:tcPr>
          <w:p w14:paraId="5327A674" w14:textId="77777777" w:rsidR="00D64532" w:rsidRPr="00F134C5" w:rsidRDefault="00D64532" w:rsidP="00AD2318">
            <w:pPr>
              <w:spacing w:after="0" w:line="276" w:lineRule="auto"/>
              <w:jc w:val="center"/>
              <w:rPr>
                <w:rFonts w:ascii="Times New Roman" w:eastAsia="Calibri" w:hAnsi="Times New Roman" w:cs="Times New Roman"/>
                <w:bCs/>
                <w:sz w:val="28"/>
                <w:szCs w:val="28"/>
              </w:rPr>
            </w:pPr>
            <w:r w:rsidRPr="00F134C5">
              <w:rPr>
                <w:rFonts w:ascii="Times New Roman" w:eastAsia="Calibri" w:hAnsi="Times New Roman" w:cs="Times New Roman"/>
                <w:bCs/>
                <w:sz w:val="28"/>
                <w:szCs w:val="28"/>
              </w:rPr>
              <w:t>95% ДИ</w:t>
            </w:r>
          </w:p>
        </w:tc>
      </w:tr>
      <w:tr w:rsidR="00D64532" w:rsidRPr="00F134C5" w14:paraId="24A8B7F0" w14:textId="77777777" w:rsidTr="00AD2318">
        <w:tc>
          <w:tcPr>
            <w:tcW w:w="2122" w:type="dxa"/>
            <w:tcBorders>
              <w:top w:val="single" w:sz="4" w:space="0" w:color="auto"/>
            </w:tcBorders>
          </w:tcPr>
          <w:p w14:paraId="5D31A1C0" w14:textId="77777777" w:rsidR="00D64532" w:rsidRPr="00F134C5" w:rsidRDefault="00D64532" w:rsidP="00AD2318">
            <w:pPr>
              <w:spacing w:after="0" w:line="276" w:lineRule="auto"/>
              <w:jc w:val="both"/>
              <w:rPr>
                <w:rFonts w:ascii="Times New Roman" w:eastAsia="Calibri" w:hAnsi="Times New Roman" w:cs="Times New Roman"/>
                <w:sz w:val="28"/>
                <w:szCs w:val="28"/>
              </w:rPr>
            </w:pPr>
            <w:r w:rsidRPr="00F134C5">
              <w:rPr>
                <w:rFonts w:ascii="Times New Roman" w:eastAsia="Calibri" w:hAnsi="Times New Roman" w:cs="Times New Roman"/>
                <w:sz w:val="28"/>
                <w:szCs w:val="28"/>
              </w:rPr>
              <w:t xml:space="preserve">Низкогорье </w:t>
            </w:r>
          </w:p>
          <w:p w14:paraId="54171AA4" w14:textId="77777777" w:rsidR="00D64532" w:rsidRPr="00F134C5" w:rsidRDefault="00D64532" w:rsidP="00AD2318">
            <w:pPr>
              <w:spacing w:after="0" w:line="276" w:lineRule="auto"/>
              <w:jc w:val="both"/>
              <w:rPr>
                <w:rFonts w:ascii="Times New Roman" w:eastAsia="Calibri" w:hAnsi="Times New Roman" w:cs="Times New Roman"/>
                <w:sz w:val="28"/>
                <w:szCs w:val="28"/>
                <w:lang w:val="en-US"/>
              </w:rPr>
            </w:pPr>
            <w:r w:rsidRPr="00F134C5">
              <w:rPr>
                <w:rFonts w:ascii="Times New Roman" w:eastAsia="Calibri" w:hAnsi="Times New Roman" w:cs="Times New Roman"/>
                <w:sz w:val="28"/>
                <w:szCs w:val="28"/>
                <w:lang w:val="en-US"/>
              </w:rPr>
              <w:t>(n</w:t>
            </w:r>
            <w:r w:rsidRPr="00F134C5">
              <w:rPr>
                <w:rFonts w:ascii="Times New Roman" w:eastAsia="Calibri" w:hAnsi="Times New Roman" w:cs="Times New Roman"/>
                <w:sz w:val="28"/>
                <w:szCs w:val="28"/>
              </w:rPr>
              <w:t xml:space="preserve"> </w:t>
            </w:r>
            <w:r w:rsidRPr="00F134C5">
              <w:rPr>
                <w:rFonts w:ascii="Times New Roman" w:eastAsia="Calibri" w:hAnsi="Times New Roman" w:cs="Times New Roman"/>
                <w:sz w:val="28"/>
                <w:szCs w:val="28"/>
                <w:lang w:val="en-US"/>
              </w:rPr>
              <w:t>=</w:t>
            </w:r>
            <w:r w:rsidRPr="00F134C5">
              <w:rPr>
                <w:rFonts w:ascii="Times New Roman" w:eastAsia="Calibri" w:hAnsi="Times New Roman" w:cs="Times New Roman"/>
                <w:sz w:val="28"/>
                <w:szCs w:val="28"/>
              </w:rPr>
              <w:t xml:space="preserve"> 11</w:t>
            </w:r>
            <w:r w:rsidRPr="00F134C5">
              <w:rPr>
                <w:rFonts w:ascii="Times New Roman" w:eastAsia="Calibri" w:hAnsi="Times New Roman" w:cs="Times New Roman"/>
                <w:sz w:val="28"/>
                <w:szCs w:val="28"/>
                <w:lang w:val="en-US"/>
              </w:rPr>
              <w:t>)</w:t>
            </w:r>
          </w:p>
          <w:p w14:paraId="1565E1E5" w14:textId="34A368CF" w:rsidR="00D64532" w:rsidRPr="00F134C5" w:rsidRDefault="00D64532" w:rsidP="00AD2318">
            <w:pPr>
              <w:spacing w:after="0" w:line="276" w:lineRule="auto"/>
              <w:jc w:val="both"/>
              <w:rPr>
                <w:rFonts w:ascii="Times New Roman" w:eastAsia="Calibri" w:hAnsi="Times New Roman" w:cs="Times New Roman"/>
                <w:sz w:val="28"/>
                <w:szCs w:val="28"/>
              </w:rPr>
            </w:pPr>
          </w:p>
        </w:tc>
        <w:tc>
          <w:tcPr>
            <w:tcW w:w="1842" w:type="dxa"/>
          </w:tcPr>
          <w:p w14:paraId="0097B948" w14:textId="77777777" w:rsidR="00D64532" w:rsidRPr="00F134C5" w:rsidRDefault="00D64532" w:rsidP="00AD2318">
            <w:pPr>
              <w:spacing w:after="0" w:line="276" w:lineRule="auto"/>
              <w:jc w:val="both"/>
              <w:rPr>
                <w:rFonts w:ascii="Times New Roman" w:eastAsia="Calibri" w:hAnsi="Times New Roman" w:cs="Times New Roman"/>
                <w:sz w:val="28"/>
                <w:szCs w:val="28"/>
              </w:rPr>
            </w:pPr>
            <w:r w:rsidRPr="00F134C5">
              <w:rPr>
                <w:rFonts w:ascii="Times New Roman" w:eastAsia="Calibri" w:hAnsi="Times New Roman" w:cs="Times New Roman"/>
                <w:sz w:val="28"/>
                <w:szCs w:val="28"/>
              </w:rPr>
              <w:t>6472,09 ± 210,5</w:t>
            </w:r>
          </w:p>
        </w:tc>
        <w:tc>
          <w:tcPr>
            <w:tcW w:w="1418" w:type="dxa"/>
          </w:tcPr>
          <w:p w14:paraId="57AB9D47" w14:textId="77777777" w:rsidR="00D64532" w:rsidRPr="00F134C5" w:rsidRDefault="00D64532" w:rsidP="00AD2318">
            <w:pPr>
              <w:spacing w:after="0" w:line="276" w:lineRule="auto"/>
              <w:jc w:val="both"/>
              <w:rPr>
                <w:rFonts w:ascii="Times New Roman" w:eastAsia="Calibri" w:hAnsi="Times New Roman" w:cs="Times New Roman"/>
                <w:sz w:val="28"/>
                <w:szCs w:val="28"/>
              </w:rPr>
            </w:pPr>
            <w:r w:rsidRPr="00F134C5">
              <w:rPr>
                <w:rFonts w:ascii="Times New Roman" w:eastAsia="Calibri" w:hAnsi="Times New Roman" w:cs="Times New Roman"/>
                <w:sz w:val="28"/>
                <w:szCs w:val="28"/>
              </w:rPr>
              <w:t>6059,5–</w:t>
            </w:r>
          </w:p>
          <w:p w14:paraId="6DBD8761" w14:textId="77777777" w:rsidR="00D64532" w:rsidRPr="00F134C5" w:rsidRDefault="00D64532" w:rsidP="00AD2318">
            <w:pPr>
              <w:spacing w:after="0" w:line="276" w:lineRule="auto"/>
              <w:jc w:val="both"/>
              <w:rPr>
                <w:rFonts w:ascii="Times New Roman" w:eastAsia="Calibri" w:hAnsi="Times New Roman" w:cs="Times New Roman"/>
                <w:sz w:val="28"/>
                <w:szCs w:val="28"/>
              </w:rPr>
            </w:pPr>
            <w:r w:rsidRPr="00F134C5">
              <w:rPr>
                <w:rFonts w:ascii="Times New Roman" w:eastAsia="Calibri" w:hAnsi="Times New Roman" w:cs="Times New Roman"/>
                <w:sz w:val="28"/>
                <w:szCs w:val="28"/>
              </w:rPr>
              <w:t>6884,6</w:t>
            </w:r>
          </w:p>
        </w:tc>
        <w:tc>
          <w:tcPr>
            <w:tcW w:w="2351" w:type="dxa"/>
          </w:tcPr>
          <w:p w14:paraId="1AFF90B2" w14:textId="77777777" w:rsidR="00D64532" w:rsidRPr="00F134C5" w:rsidRDefault="00D64532" w:rsidP="00AD2318">
            <w:pPr>
              <w:spacing w:after="0" w:line="276" w:lineRule="auto"/>
              <w:jc w:val="both"/>
              <w:rPr>
                <w:rFonts w:ascii="Times New Roman" w:eastAsia="Calibri" w:hAnsi="Times New Roman" w:cs="Times New Roman"/>
                <w:sz w:val="28"/>
                <w:szCs w:val="28"/>
              </w:rPr>
            </w:pPr>
            <w:r w:rsidRPr="00F134C5">
              <w:rPr>
                <w:rFonts w:ascii="Times New Roman" w:eastAsia="Calibri" w:hAnsi="Times New Roman" w:cs="Times New Roman"/>
                <w:sz w:val="28"/>
                <w:szCs w:val="28"/>
              </w:rPr>
              <w:t>10514,49 ± 437,03</w:t>
            </w:r>
          </w:p>
        </w:tc>
        <w:tc>
          <w:tcPr>
            <w:tcW w:w="1334" w:type="dxa"/>
          </w:tcPr>
          <w:p w14:paraId="595ECB43" w14:textId="77777777" w:rsidR="00D64532" w:rsidRPr="00F134C5" w:rsidRDefault="00D64532" w:rsidP="00AD2318">
            <w:pPr>
              <w:spacing w:after="0" w:line="276" w:lineRule="auto"/>
              <w:jc w:val="both"/>
              <w:rPr>
                <w:rFonts w:ascii="Times New Roman" w:eastAsia="Calibri" w:hAnsi="Times New Roman" w:cs="Times New Roman"/>
                <w:sz w:val="28"/>
                <w:szCs w:val="28"/>
              </w:rPr>
            </w:pPr>
            <w:r w:rsidRPr="00F134C5">
              <w:rPr>
                <w:rFonts w:ascii="Times New Roman" w:eastAsia="Calibri" w:hAnsi="Times New Roman" w:cs="Times New Roman"/>
                <w:sz w:val="28"/>
                <w:szCs w:val="28"/>
              </w:rPr>
              <w:t>9657,9–11371,1</w:t>
            </w:r>
          </w:p>
        </w:tc>
      </w:tr>
      <w:tr w:rsidR="00D64532" w:rsidRPr="00F134C5" w14:paraId="3EB18B41" w14:textId="77777777" w:rsidTr="00AD2318">
        <w:tc>
          <w:tcPr>
            <w:tcW w:w="2122" w:type="dxa"/>
          </w:tcPr>
          <w:p w14:paraId="77A5298E" w14:textId="77777777" w:rsidR="00D64532" w:rsidRPr="00F134C5" w:rsidRDefault="00D64532" w:rsidP="00AD2318">
            <w:pPr>
              <w:spacing w:after="0" w:line="276" w:lineRule="auto"/>
              <w:jc w:val="both"/>
              <w:rPr>
                <w:rFonts w:ascii="Times New Roman" w:eastAsia="Calibri" w:hAnsi="Times New Roman" w:cs="Times New Roman"/>
                <w:sz w:val="28"/>
                <w:szCs w:val="28"/>
              </w:rPr>
            </w:pPr>
            <w:r w:rsidRPr="00F134C5">
              <w:rPr>
                <w:rFonts w:ascii="Times New Roman" w:eastAsia="Calibri" w:hAnsi="Times New Roman" w:cs="Times New Roman"/>
                <w:sz w:val="28"/>
                <w:szCs w:val="28"/>
              </w:rPr>
              <w:t xml:space="preserve">Барокамерная гипоксия </w:t>
            </w:r>
          </w:p>
          <w:p w14:paraId="163835B5" w14:textId="77777777" w:rsidR="00D64532" w:rsidRPr="00F134C5" w:rsidRDefault="00D64532" w:rsidP="00AD2318">
            <w:pPr>
              <w:spacing w:after="0" w:line="276" w:lineRule="auto"/>
              <w:jc w:val="both"/>
              <w:rPr>
                <w:rFonts w:ascii="Times New Roman" w:eastAsia="Calibri" w:hAnsi="Times New Roman" w:cs="Times New Roman"/>
                <w:sz w:val="28"/>
                <w:szCs w:val="28"/>
              </w:rPr>
            </w:pPr>
            <w:r w:rsidRPr="00F134C5">
              <w:rPr>
                <w:rFonts w:ascii="Times New Roman" w:eastAsia="Calibri" w:hAnsi="Times New Roman" w:cs="Times New Roman"/>
                <w:sz w:val="28"/>
                <w:szCs w:val="28"/>
              </w:rPr>
              <w:t>(</w:t>
            </w:r>
            <w:r w:rsidRPr="00F134C5">
              <w:rPr>
                <w:rFonts w:ascii="Times New Roman" w:eastAsia="Calibri" w:hAnsi="Times New Roman" w:cs="Times New Roman"/>
                <w:sz w:val="28"/>
                <w:szCs w:val="28"/>
                <w:lang w:val="en-US"/>
              </w:rPr>
              <w:t>n</w:t>
            </w:r>
            <w:r w:rsidRPr="00F134C5">
              <w:rPr>
                <w:rFonts w:ascii="Times New Roman" w:eastAsia="Calibri" w:hAnsi="Times New Roman" w:cs="Times New Roman"/>
                <w:sz w:val="28"/>
                <w:szCs w:val="28"/>
              </w:rPr>
              <w:t>=11)</w:t>
            </w:r>
          </w:p>
          <w:p w14:paraId="057123D2" w14:textId="7BF89EA5" w:rsidR="00D64532" w:rsidRPr="00F134C5" w:rsidRDefault="00D64532" w:rsidP="00AD2318">
            <w:pPr>
              <w:spacing w:after="0" w:line="276" w:lineRule="auto"/>
              <w:jc w:val="both"/>
              <w:rPr>
                <w:rFonts w:ascii="Times New Roman" w:eastAsia="Calibri" w:hAnsi="Times New Roman" w:cs="Times New Roman"/>
                <w:sz w:val="28"/>
                <w:szCs w:val="28"/>
              </w:rPr>
            </w:pPr>
          </w:p>
        </w:tc>
        <w:tc>
          <w:tcPr>
            <w:tcW w:w="1842" w:type="dxa"/>
          </w:tcPr>
          <w:p w14:paraId="6077D234" w14:textId="77777777" w:rsidR="00D64532" w:rsidRPr="00F134C5" w:rsidRDefault="00D64532" w:rsidP="00AD2318">
            <w:pPr>
              <w:spacing w:after="0" w:line="276" w:lineRule="auto"/>
              <w:jc w:val="both"/>
              <w:rPr>
                <w:rFonts w:ascii="Times New Roman" w:eastAsia="Calibri" w:hAnsi="Times New Roman" w:cs="Times New Roman"/>
                <w:sz w:val="28"/>
                <w:szCs w:val="28"/>
              </w:rPr>
            </w:pPr>
            <w:r w:rsidRPr="00F134C5">
              <w:rPr>
                <w:rFonts w:ascii="Times New Roman" w:eastAsia="Calibri" w:hAnsi="Times New Roman" w:cs="Times New Roman"/>
                <w:sz w:val="28"/>
                <w:szCs w:val="28"/>
              </w:rPr>
              <w:t>8416,7 ± 290,88**</w:t>
            </w:r>
          </w:p>
        </w:tc>
        <w:tc>
          <w:tcPr>
            <w:tcW w:w="1418" w:type="dxa"/>
          </w:tcPr>
          <w:p w14:paraId="6FC80774" w14:textId="77777777" w:rsidR="00D64532" w:rsidRPr="00F134C5" w:rsidRDefault="00D64532" w:rsidP="00AD2318">
            <w:pPr>
              <w:spacing w:after="0" w:line="276" w:lineRule="auto"/>
              <w:jc w:val="both"/>
              <w:rPr>
                <w:rFonts w:ascii="Times New Roman" w:eastAsia="Calibri" w:hAnsi="Times New Roman" w:cs="Times New Roman"/>
                <w:sz w:val="28"/>
                <w:szCs w:val="28"/>
              </w:rPr>
            </w:pPr>
            <w:r w:rsidRPr="00F134C5">
              <w:rPr>
                <w:rFonts w:ascii="Times New Roman" w:eastAsia="Calibri" w:hAnsi="Times New Roman" w:cs="Times New Roman"/>
                <w:sz w:val="28"/>
                <w:szCs w:val="28"/>
              </w:rPr>
              <w:t>7846,6–</w:t>
            </w:r>
          </w:p>
          <w:p w14:paraId="67D2E2ED" w14:textId="77777777" w:rsidR="00D64532" w:rsidRPr="00F134C5" w:rsidRDefault="00D64532" w:rsidP="00AD2318">
            <w:pPr>
              <w:spacing w:after="0" w:line="276" w:lineRule="auto"/>
              <w:jc w:val="both"/>
              <w:rPr>
                <w:rFonts w:ascii="Times New Roman" w:eastAsia="Calibri" w:hAnsi="Times New Roman" w:cs="Times New Roman"/>
                <w:sz w:val="28"/>
                <w:szCs w:val="28"/>
              </w:rPr>
            </w:pPr>
            <w:r w:rsidRPr="00F134C5">
              <w:rPr>
                <w:rFonts w:ascii="Times New Roman" w:eastAsia="Calibri" w:hAnsi="Times New Roman" w:cs="Times New Roman"/>
                <w:sz w:val="28"/>
                <w:szCs w:val="28"/>
              </w:rPr>
              <w:t>8986,8</w:t>
            </w:r>
          </w:p>
        </w:tc>
        <w:tc>
          <w:tcPr>
            <w:tcW w:w="2351" w:type="dxa"/>
          </w:tcPr>
          <w:p w14:paraId="20588C9F" w14:textId="77777777" w:rsidR="00D64532" w:rsidRPr="00F134C5" w:rsidRDefault="00D64532" w:rsidP="00AD2318">
            <w:pPr>
              <w:spacing w:after="0" w:line="276" w:lineRule="auto"/>
              <w:jc w:val="both"/>
              <w:rPr>
                <w:rFonts w:ascii="Times New Roman" w:eastAsia="Calibri" w:hAnsi="Times New Roman" w:cs="Times New Roman"/>
                <w:sz w:val="28"/>
                <w:szCs w:val="28"/>
              </w:rPr>
            </w:pPr>
            <w:r w:rsidRPr="00F134C5">
              <w:rPr>
                <w:rFonts w:ascii="Times New Roman" w:eastAsia="Calibri" w:hAnsi="Times New Roman" w:cs="Times New Roman"/>
                <w:sz w:val="28"/>
                <w:szCs w:val="28"/>
              </w:rPr>
              <w:t>12318,68 ± 431,17**</w:t>
            </w:r>
          </w:p>
        </w:tc>
        <w:tc>
          <w:tcPr>
            <w:tcW w:w="1334" w:type="dxa"/>
          </w:tcPr>
          <w:p w14:paraId="0017602B" w14:textId="77777777" w:rsidR="00D64532" w:rsidRPr="00F134C5" w:rsidRDefault="00D64532" w:rsidP="00AD2318">
            <w:pPr>
              <w:spacing w:after="0" w:line="276" w:lineRule="auto"/>
              <w:jc w:val="both"/>
              <w:rPr>
                <w:rFonts w:ascii="Times New Roman" w:eastAsia="Calibri" w:hAnsi="Times New Roman" w:cs="Times New Roman"/>
                <w:sz w:val="28"/>
                <w:szCs w:val="28"/>
              </w:rPr>
            </w:pPr>
            <w:r w:rsidRPr="00F134C5">
              <w:rPr>
                <w:rFonts w:ascii="Times New Roman" w:eastAsia="Calibri" w:hAnsi="Times New Roman" w:cs="Times New Roman"/>
                <w:sz w:val="28"/>
                <w:szCs w:val="28"/>
              </w:rPr>
              <w:t>11473,6–</w:t>
            </w:r>
          </w:p>
          <w:p w14:paraId="1BD11223" w14:textId="77777777" w:rsidR="00D64532" w:rsidRPr="00F134C5" w:rsidRDefault="00D64532" w:rsidP="00AD2318">
            <w:pPr>
              <w:spacing w:after="0" w:line="276" w:lineRule="auto"/>
              <w:jc w:val="both"/>
              <w:rPr>
                <w:rFonts w:ascii="Times New Roman" w:eastAsia="Calibri" w:hAnsi="Times New Roman" w:cs="Times New Roman"/>
                <w:sz w:val="28"/>
                <w:szCs w:val="28"/>
              </w:rPr>
            </w:pPr>
            <w:r w:rsidRPr="00F134C5">
              <w:rPr>
                <w:rFonts w:ascii="Times New Roman" w:eastAsia="Calibri" w:hAnsi="Times New Roman" w:cs="Times New Roman"/>
                <w:sz w:val="28"/>
                <w:szCs w:val="28"/>
              </w:rPr>
              <w:t>13163,7</w:t>
            </w:r>
          </w:p>
        </w:tc>
      </w:tr>
    </w:tbl>
    <w:p w14:paraId="0A7769C6" w14:textId="77777777" w:rsidR="00F134C5" w:rsidRDefault="00F134C5" w:rsidP="00F134C5">
      <w:pPr>
        <w:spacing w:before="120" w:after="0" w:line="240" w:lineRule="auto"/>
        <w:ind w:firstLine="709"/>
        <w:jc w:val="both"/>
        <w:rPr>
          <w:rFonts w:ascii="Times New Roman" w:eastAsia="Calibri" w:hAnsi="Times New Roman" w:cs="Times New Roman"/>
          <w:i/>
          <w:iCs/>
        </w:rPr>
      </w:pPr>
      <w:r>
        <w:rPr>
          <w:rFonts w:ascii="Times New Roman" w:eastAsia="Calibri" w:hAnsi="Times New Roman" w:cs="Times New Roman"/>
          <w:bCs/>
          <w:i/>
          <w:iCs/>
        </w:rPr>
        <w:t>Примечание:</w:t>
      </w:r>
      <w:r>
        <w:rPr>
          <w:rFonts w:ascii="Times New Roman" w:eastAsia="Calibri" w:hAnsi="Times New Roman" w:cs="Times New Roman"/>
          <w:i/>
          <w:iCs/>
        </w:rPr>
        <w:t xml:space="preserve"> Значения достоверны в группе животных с барокамерной гипоксией в сравнении с аналогичными результатами в низкогорье (р≤0,05).</w:t>
      </w:r>
    </w:p>
    <w:p w14:paraId="75BA8A76" w14:textId="77777777" w:rsidR="00F134C5" w:rsidRPr="008D7DF9" w:rsidRDefault="00F134C5" w:rsidP="00D64532">
      <w:pPr>
        <w:spacing w:after="0" w:line="276" w:lineRule="auto"/>
        <w:ind w:firstLine="284"/>
        <w:jc w:val="both"/>
        <w:rPr>
          <w:rFonts w:ascii="Times New Roman" w:eastAsia="Calibri" w:hAnsi="Times New Roman" w:cs="Times New Roman"/>
          <w:sz w:val="28"/>
          <w:szCs w:val="28"/>
        </w:rPr>
      </w:pPr>
    </w:p>
    <w:p w14:paraId="7B5C87C5" w14:textId="65768FB0"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Такая </w:t>
      </w:r>
      <w:proofErr w:type="spellStart"/>
      <w:r w:rsidRPr="008D7DF9">
        <w:rPr>
          <w:rFonts w:ascii="Times New Roman" w:eastAsia="Calibri" w:hAnsi="Times New Roman" w:cs="Times New Roman"/>
          <w:sz w:val="28"/>
          <w:szCs w:val="28"/>
        </w:rPr>
        <w:t>дискоординация</w:t>
      </w:r>
      <w:proofErr w:type="spellEnd"/>
      <w:r w:rsidRPr="008D7DF9">
        <w:rPr>
          <w:rFonts w:ascii="Times New Roman" w:eastAsia="Calibri" w:hAnsi="Times New Roman" w:cs="Times New Roman"/>
          <w:sz w:val="28"/>
          <w:szCs w:val="28"/>
        </w:rPr>
        <w:t xml:space="preserve"> степени увеличения площади </w:t>
      </w:r>
      <w:proofErr w:type="spellStart"/>
      <w:r w:rsidRPr="008D7DF9">
        <w:rPr>
          <w:rFonts w:ascii="Times New Roman" w:eastAsia="Calibri" w:hAnsi="Times New Roman" w:cs="Times New Roman"/>
          <w:sz w:val="28"/>
          <w:szCs w:val="28"/>
        </w:rPr>
        <w:t>гепатоцитов</w:t>
      </w:r>
      <w:proofErr w:type="spellEnd"/>
      <w:r w:rsidRPr="008D7DF9">
        <w:rPr>
          <w:rFonts w:ascii="Times New Roman" w:eastAsia="Calibri" w:hAnsi="Times New Roman" w:cs="Times New Roman"/>
          <w:sz w:val="28"/>
          <w:szCs w:val="28"/>
        </w:rPr>
        <w:t xml:space="preserve"> и их ядер скорее всего связана с отеком, а не с гипертрофией клеток. Мало того, наряду с </w:t>
      </w:r>
      <w:proofErr w:type="spellStart"/>
      <w:r w:rsidRPr="008D7DF9">
        <w:rPr>
          <w:rFonts w:ascii="Times New Roman" w:eastAsia="Calibri" w:hAnsi="Times New Roman" w:cs="Times New Roman"/>
          <w:sz w:val="28"/>
          <w:szCs w:val="28"/>
        </w:rPr>
        <w:t>макроцитами</w:t>
      </w:r>
      <w:proofErr w:type="spellEnd"/>
      <w:r w:rsidRPr="008D7DF9">
        <w:rPr>
          <w:rFonts w:ascii="Times New Roman" w:eastAsia="Calibri" w:hAnsi="Times New Roman" w:cs="Times New Roman"/>
          <w:sz w:val="28"/>
          <w:szCs w:val="28"/>
        </w:rPr>
        <w:t xml:space="preserve"> встречаются </w:t>
      </w:r>
      <w:proofErr w:type="spellStart"/>
      <w:r w:rsidRPr="008D7DF9">
        <w:rPr>
          <w:rFonts w:ascii="Times New Roman" w:eastAsia="Calibri" w:hAnsi="Times New Roman" w:cs="Times New Roman"/>
          <w:sz w:val="28"/>
          <w:szCs w:val="28"/>
        </w:rPr>
        <w:t>микрокариоциты</w:t>
      </w:r>
      <w:proofErr w:type="spellEnd"/>
      <w:r w:rsidRPr="008D7DF9">
        <w:rPr>
          <w:rFonts w:ascii="Times New Roman" w:eastAsia="Calibri" w:hAnsi="Times New Roman" w:cs="Times New Roman"/>
          <w:sz w:val="28"/>
          <w:szCs w:val="28"/>
        </w:rPr>
        <w:t xml:space="preserve">. В отдельных печеночных дольках появляются кровоизлияния, связанные с нарушением стенки </w:t>
      </w:r>
      <w:proofErr w:type="spellStart"/>
      <w:r w:rsidRPr="008D7DF9">
        <w:rPr>
          <w:rFonts w:ascii="Times New Roman" w:eastAsia="Calibri" w:hAnsi="Times New Roman" w:cs="Times New Roman"/>
          <w:sz w:val="28"/>
          <w:szCs w:val="28"/>
        </w:rPr>
        <w:t>синусоидов</w:t>
      </w:r>
      <w:proofErr w:type="spellEnd"/>
      <w:r w:rsidRPr="008D7DF9">
        <w:rPr>
          <w:rFonts w:ascii="Times New Roman" w:eastAsia="Calibri" w:hAnsi="Times New Roman" w:cs="Times New Roman"/>
          <w:sz w:val="28"/>
          <w:szCs w:val="28"/>
        </w:rPr>
        <w:t xml:space="preserve">. На этом фоне набухшие и отечные клетки печени сдавливают синусоиды, что, в свою очередь, приводит к циркуляторной гипоксии органа. Регистрируется наличие большого числа гигантских </w:t>
      </w:r>
      <w:proofErr w:type="spellStart"/>
      <w:r w:rsidRPr="008D7DF9">
        <w:rPr>
          <w:rFonts w:ascii="Times New Roman" w:eastAsia="Calibri" w:hAnsi="Times New Roman" w:cs="Times New Roman"/>
          <w:sz w:val="28"/>
          <w:szCs w:val="28"/>
        </w:rPr>
        <w:t>гепатоцитов</w:t>
      </w:r>
      <w:proofErr w:type="spellEnd"/>
      <w:r w:rsidRPr="008D7DF9">
        <w:rPr>
          <w:rFonts w:ascii="Times New Roman" w:eastAsia="Calibri" w:hAnsi="Times New Roman" w:cs="Times New Roman"/>
          <w:sz w:val="28"/>
          <w:szCs w:val="28"/>
        </w:rPr>
        <w:t xml:space="preserve">, содержащих более одного ядра (рисунок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 xml:space="preserve">.6) и большое количество ядрышек (увеличение плоидности ядер). Подобные изменения отмечают в своих экспериментах </w:t>
      </w:r>
      <w:proofErr w:type="spellStart"/>
      <w:r w:rsidRPr="008D7DF9">
        <w:rPr>
          <w:rFonts w:ascii="Times New Roman" w:eastAsia="Calibri" w:hAnsi="Times New Roman" w:cs="Times New Roman"/>
          <w:sz w:val="28"/>
          <w:szCs w:val="28"/>
        </w:rPr>
        <w:t>Храмых</w:t>
      </w:r>
      <w:proofErr w:type="spellEnd"/>
      <w:r w:rsidRPr="008D7DF9">
        <w:rPr>
          <w:rFonts w:ascii="Times New Roman" w:eastAsia="Calibri" w:hAnsi="Times New Roman" w:cs="Times New Roman"/>
          <w:sz w:val="28"/>
          <w:szCs w:val="28"/>
        </w:rPr>
        <w:t xml:space="preserve"> Т.П. с </w:t>
      </w:r>
      <w:proofErr w:type="spellStart"/>
      <w:r w:rsidRPr="008D7DF9">
        <w:rPr>
          <w:rFonts w:ascii="Times New Roman" w:eastAsia="Calibri" w:hAnsi="Times New Roman" w:cs="Times New Roman"/>
          <w:sz w:val="28"/>
          <w:szCs w:val="28"/>
        </w:rPr>
        <w:t>соавт</w:t>
      </w:r>
      <w:proofErr w:type="spellEnd"/>
      <w:r w:rsidRPr="008D7DF9">
        <w:rPr>
          <w:rFonts w:ascii="Times New Roman" w:eastAsia="Calibri" w:hAnsi="Times New Roman" w:cs="Times New Roman"/>
          <w:sz w:val="28"/>
          <w:szCs w:val="28"/>
        </w:rPr>
        <w:t>. [</w:t>
      </w:r>
      <w:r w:rsidR="001637E6">
        <w:rPr>
          <w:rFonts w:ascii="Times New Roman" w:eastAsia="Calibri" w:hAnsi="Times New Roman" w:cs="Times New Roman"/>
          <w:sz w:val="28"/>
          <w:szCs w:val="28"/>
        </w:rPr>
        <w:t>349</w:t>
      </w:r>
      <w:r w:rsidRPr="008D7DF9">
        <w:rPr>
          <w:rFonts w:ascii="Times New Roman" w:eastAsia="Calibri" w:hAnsi="Times New Roman" w:cs="Times New Roman"/>
          <w:sz w:val="28"/>
          <w:szCs w:val="28"/>
        </w:rPr>
        <w:t xml:space="preserve">] и связывают это явление с регенерацией печени на клеточном уровне. </w:t>
      </w:r>
    </w:p>
    <w:p w14:paraId="27D18FB9" w14:textId="77777777" w:rsidR="00D64532" w:rsidRPr="008D7DF9" w:rsidRDefault="00D64532" w:rsidP="00D64532">
      <w:pPr>
        <w:spacing w:after="0" w:line="360" w:lineRule="auto"/>
        <w:ind w:firstLine="709"/>
        <w:jc w:val="both"/>
        <w:rPr>
          <w:rFonts w:ascii="Times New Roman" w:eastAsia="Calibri" w:hAnsi="Times New Roman" w:cs="Times New Roman"/>
          <w:sz w:val="28"/>
          <w:szCs w:val="28"/>
        </w:rPr>
      </w:pPr>
    </w:p>
    <w:p w14:paraId="2D836920" w14:textId="77777777" w:rsidR="00D64532" w:rsidRPr="008D7DF9" w:rsidRDefault="00D64532" w:rsidP="00D64532">
      <w:pPr>
        <w:spacing w:after="0" w:line="360" w:lineRule="auto"/>
        <w:jc w:val="center"/>
        <w:rPr>
          <w:rFonts w:ascii="Times New Roman" w:eastAsia="Calibri" w:hAnsi="Times New Roman" w:cs="Times New Roman"/>
          <w:sz w:val="28"/>
          <w:szCs w:val="28"/>
        </w:rPr>
      </w:pPr>
      <w:r w:rsidRPr="008D7DF9">
        <w:rPr>
          <w:rFonts w:ascii="Times New Roman" w:eastAsia="Times New Roman" w:hAnsi="Times New Roman" w:cs="Times New Roman"/>
          <w:noProof/>
          <w:sz w:val="28"/>
          <w:szCs w:val="28"/>
          <w:lang w:eastAsia="ru-RU"/>
        </w:rPr>
        <w:lastRenderedPageBreak/>
        <w:drawing>
          <wp:inline distT="0" distB="0" distL="0" distR="0" wp14:anchorId="6E415B14" wp14:editId="5C4FFBE2">
            <wp:extent cx="3524250" cy="2714625"/>
            <wp:effectExtent l="0" t="0" r="0" b="9525"/>
            <wp:docPr id="14" name="Рисунок 14" descr="C:\Users\user\AppData\Local\Temp\x10sctmp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Temp\x10sctmp5.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37177" cy="2724582"/>
                    </a:xfrm>
                    <a:prstGeom prst="rect">
                      <a:avLst/>
                    </a:prstGeom>
                    <a:noFill/>
                    <a:ln>
                      <a:noFill/>
                    </a:ln>
                  </pic:spPr>
                </pic:pic>
              </a:graphicData>
            </a:graphic>
          </wp:inline>
        </w:drawing>
      </w:r>
    </w:p>
    <w:p w14:paraId="2564BDF4" w14:textId="0662DB71" w:rsidR="00D64532" w:rsidRPr="00F134C5" w:rsidRDefault="00D64532" w:rsidP="00D64532">
      <w:pPr>
        <w:spacing w:after="0" w:line="360" w:lineRule="auto"/>
        <w:jc w:val="center"/>
        <w:rPr>
          <w:rFonts w:ascii="Times New Roman" w:eastAsia="Calibri" w:hAnsi="Times New Roman" w:cs="Times New Roman"/>
          <w:sz w:val="28"/>
          <w:szCs w:val="28"/>
        </w:rPr>
      </w:pPr>
      <w:r w:rsidRPr="00F134C5">
        <w:rPr>
          <w:rFonts w:ascii="Times New Roman" w:eastAsia="Calibri" w:hAnsi="Times New Roman" w:cs="Times New Roman"/>
          <w:sz w:val="28"/>
          <w:szCs w:val="28"/>
        </w:rPr>
        <w:t xml:space="preserve">Рисунок </w:t>
      </w:r>
      <w:r w:rsidR="00DD4F23" w:rsidRPr="00F134C5">
        <w:rPr>
          <w:rFonts w:ascii="Times New Roman" w:eastAsia="Calibri" w:hAnsi="Times New Roman" w:cs="Times New Roman"/>
          <w:sz w:val="28"/>
          <w:szCs w:val="28"/>
        </w:rPr>
        <w:t>4</w:t>
      </w:r>
      <w:r w:rsidRPr="00F134C5">
        <w:rPr>
          <w:rFonts w:ascii="Times New Roman" w:eastAsia="Calibri" w:hAnsi="Times New Roman" w:cs="Times New Roman"/>
          <w:sz w:val="28"/>
          <w:szCs w:val="28"/>
        </w:rPr>
        <w:t xml:space="preserve">.6 – </w:t>
      </w:r>
      <w:proofErr w:type="spellStart"/>
      <w:r w:rsidRPr="00F134C5">
        <w:rPr>
          <w:rFonts w:ascii="Times New Roman" w:eastAsia="Calibri" w:hAnsi="Times New Roman" w:cs="Times New Roman"/>
          <w:sz w:val="28"/>
          <w:szCs w:val="28"/>
        </w:rPr>
        <w:t>Многоплоидность</w:t>
      </w:r>
      <w:proofErr w:type="spellEnd"/>
      <w:r w:rsidRPr="00F134C5">
        <w:rPr>
          <w:rFonts w:ascii="Times New Roman" w:eastAsia="Calibri" w:hAnsi="Times New Roman" w:cs="Times New Roman"/>
          <w:sz w:val="28"/>
          <w:szCs w:val="28"/>
        </w:rPr>
        <w:t xml:space="preserve"> ядер </w:t>
      </w:r>
      <w:proofErr w:type="spellStart"/>
      <w:r w:rsidRPr="00F134C5">
        <w:rPr>
          <w:rFonts w:ascii="Times New Roman" w:eastAsia="Calibri" w:hAnsi="Times New Roman" w:cs="Times New Roman"/>
          <w:sz w:val="28"/>
          <w:szCs w:val="28"/>
        </w:rPr>
        <w:t>гепатоцитов</w:t>
      </w:r>
      <w:proofErr w:type="spellEnd"/>
      <w:r w:rsidRPr="00F134C5">
        <w:rPr>
          <w:rFonts w:ascii="Times New Roman" w:eastAsia="Calibri" w:hAnsi="Times New Roman" w:cs="Times New Roman"/>
          <w:sz w:val="28"/>
          <w:szCs w:val="28"/>
        </w:rPr>
        <w:t xml:space="preserve"> (</w:t>
      </w:r>
      <w:proofErr w:type="spellStart"/>
      <w:r w:rsidRPr="00F134C5">
        <w:rPr>
          <w:rFonts w:ascii="Times New Roman" w:eastAsia="Calibri" w:hAnsi="Times New Roman" w:cs="Times New Roman"/>
          <w:sz w:val="28"/>
          <w:szCs w:val="28"/>
        </w:rPr>
        <w:t>гемотоксилин</w:t>
      </w:r>
      <w:proofErr w:type="spellEnd"/>
      <w:r w:rsidRPr="00F134C5">
        <w:rPr>
          <w:rFonts w:ascii="Times New Roman" w:eastAsia="Calibri" w:hAnsi="Times New Roman" w:cs="Times New Roman"/>
          <w:sz w:val="28"/>
          <w:szCs w:val="28"/>
        </w:rPr>
        <w:t xml:space="preserve">-эозин. </w:t>
      </w:r>
      <w:proofErr w:type="spellStart"/>
      <w:r w:rsidRPr="00F134C5">
        <w:rPr>
          <w:rFonts w:ascii="Times New Roman" w:eastAsia="Calibri" w:hAnsi="Times New Roman" w:cs="Times New Roman"/>
          <w:sz w:val="28"/>
          <w:szCs w:val="28"/>
        </w:rPr>
        <w:t>Ув</w:t>
      </w:r>
      <w:proofErr w:type="spellEnd"/>
      <w:r w:rsidRPr="00F134C5">
        <w:rPr>
          <w:rFonts w:ascii="Times New Roman" w:eastAsia="Calibri" w:hAnsi="Times New Roman" w:cs="Times New Roman"/>
          <w:sz w:val="28"/>
          <w:szCs w:val="28"/>
        </w:rPr>
        <w:t>. 600)</w:t>
      </w:r>
    </w:p>
    <w:p w14:paraId="24D7FE80" w14:textId="77777777" w:rsidR="00D64532" w:rsidRPr="008D7DF9" w:rsidRDefault="00D64532" w:rsidP="00D64532">
      <w:pPr>
        <w:spacing w:after="0" w:line="360" w:lineRule="auto"/>
        <w:rPr>
          <w:rFonts w:ascii="Times New Roman" w:eastAsia="Calibri" w:hAnsi="Times New Roman" w:cs="Times New Roman"/>
          <w:b/>
          <w:sz w:val="28"/>
          <w:szCs w:val="28"/>
        </w:rPr>
      </w:pPr>
    </w:p>
    <w:p w14:paraId="0D4B4B92" w14:textId="4054AD2C"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35-дневная прерывистая барокамерная </w:t>
      </w:r>
      <w:proofErr w:type="spellStart"/>
      <w:r w:rsidRPr="008D7DF9">
        <w:rPr>
          <w:rFonts w:ascii="Times New Roman" w:eastAsia="Calibri" w:hAnsi="Times New Roman" w:cs="Times New Roman"/>
          <w:sz w:val="28"/>
          <w:szCs w:val="28"/>
        </w:rPr>
        <w:t>гипобарическая</w:t>
      </w:r>
      <w:proofErr w:type="spellEnd"/>
      <w:r w:rsidRPr="008D7DF9">
        <w:rPr>
          <w:rFonts w:ascii="Times New Roman" w:eastAsia="Calibri" w:hAnsi="Times New Roman" w:cs="Times New Roman"/>
          <w:sz w:val="28"/>
          <w:szCs w:val="28"/>
        </w:rPr>
        <w:t xml:space="preserve"> гипоксия вызывает гиперемию, начиная с долевых и заканчивая терминальными ветвями воротной вены (рисунок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 xml:space="preserve">.7). </w:t>
      </w:r>
    </w:p>
    <w:p w14:paraId="1C9ED611" w14:textId="77777777" w:rsidR="00D64532" w:rsidRPr="008D7DF9" w:rsidRDefault="00D64532" w:rsidP="00D64532">
      <w:pPr>
        <w:spacing w:after="0" w:line="360" w:lineRule="auto"/>
        <w:ind w:firstLine="709"/>
        <w:jc w:val="both"/>
        <w:rPr>
          <w:rFonts w:ascii="Times New Roman" w:eastAsia="Calibri" w:hAnsi="Times New Roman" w:cs="Times New Roman"/>
          <w:sz w:val="28"/>
          <w:szCs w:val="28"/>
        </w:rPr>
      </w:pPr>
    </w:p>
    <w:p w14:paraId="1486FC3B" w14:textId="77777777" w:rsidR="00D64532" w:rsidRPr="008D7DF9" w:rsidRDefault="00D64532" w:rsidP="00D64532">
      <w:pPr>
        <w:spacing w:after="0" w:line="360" w:lineRule="auto"/>
        <w:jc w:val="center"/>
        <w:rPr>
          <w:rFonts w:ascii="Times New Roman" w:eastAsia="Times New Roman" w:hAnsi="Times New Roman" w:cs="Times New Roman"/>
          <w:sz w:val="28"/>
          <w:szCs w:val="28"/>
          <w:lang w:eastAsia="ru-RU"/>
        </w:rPr>
      </w:pPr>
      <w:r w:rsidRPr="008D7DF9">
        <w:rPr>
          <w:rFonts w:ascii="Times New Roman" w:eastAsia="Times New Roman" w:hAnsi="Times New Roman" w:cs="Times New Roman"/>
          <w:noProof/>
          <w:sz w:val="28"/>
          <w:szCs w:val="28"/>
          <w:lang w:eastAsia="ru-RU"/>
        </w:rPr>
        <w:drawing>
          <wp:inline distT="0" distB="0" distL="0" distR="0" wp14:anchorId="037F036B" wp14:editId="3AB2CC14">
            <wp:extent cx="3966885" cy="3076575"/>
            <wp:effectExtent l="0" t="0" r="0" b="0"/>
            <wp:docPr id="32" name="Рисунок 32" descr="C:\Users\user\AppData\Local\Temp\x10sc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x10sctmp.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966885" cy="3076575"/>
                    </a:xfrm>
                    <a:prstGeom prst="rect">
                      <a:avLst/>
                    </a:prstGeom>
                    <a:noFill/>
                    <a:ln>
                      <a:noFill/>
                    </a:ln>
                  </pic:spPr>
                </pic:pic>
              </a:graphicData>
            </a:graphic>
          </wp:inline>
        </w:drawing>
      </w:r>
    </w:p>
    <w:p w14:paraId="198723CD" w14:textId="6ABC0EE7" w:rsidR="00D64532" w:rsidRPr="00F134C5" w:rsidRDefault="00D64532" w:rsidP="00D64532">
      <w:pPr>
        <w:spacing w:after="0" w:line="276" w:lineRule="auto"/>
        <w:jc w:val="center"/>
        <w:rPr>
          <w:rFonts w:ascii="Times New Roman" w:eastAsia="Calibri" w:hAnsi="Times New Roman" w:cs="Times New Roman"/>
          <w:sz w:val="28"/>
          <w:szCs w:val="28"/>
        </w:rPr>
      </w:pPr>
      <w:r w:rsidRPr="00F134C5">
        <w:rPr>
          <w:rFonts w:ascii="Times New Roman" w:eastAsia="Calibri" w:hAnsi="Times New Roman" w:cs="Times New Roman"/>
          <w:sz w:val="28"/>
          <w:szCs w:val="28"/>
        </w:rPr>
        <w:t xml:space="preserve">Рисунок </w:t>
      </w:r>
      <w:r w:rsidR="00DD4F23" w:rsidRPr="00F134C5">
        <w:rPr>
          <w:rFonts w:ascii="Times New Roman" w:eastAsia="Calibri" w:hAnsi="Times New Roman" w:cs="Times New Roman"/>
          <w:sz w:val="28"/>
          <w:szCs w:val="28"/>
        </w:rPr>
        <w:t>4</w:t>
      </w:r>
      <w:r w:rsidRPr="00F134C5">
        <w:rPr>
          <w:rFonts w:ascii="Times New Roman" w:eastAsia="Calibri" w:hAnsi="Times New Roman" w:cs="Times New Roman"/>
          <w:sz w:val="28"/>
          <w:szCs w:val="28"/>
        </w:rPr>
        <w:t xml:space="preserve">.7 </w:t>
      </w:r>
      <w:r w:rsidRPr="00F134C5">
        <w:rPr>
          <w:rFonts w:ascii="Times New Roman" w:eastAsia="Calibri" w:hAnsi="Times New Roman" w:cs="Times New Roman"/>
          <w:b/>
          <w:sz w:val="28"/>
          <w:szCs w:val="28"/>
        </w:rPr>
        <w:t>–</w:t>
      </w:r>
      <w:r w:rsidRPr="00F134C5">
        <w:rPr>
          <w:rFonts w:ascii="Times New Roman" w:eastAsia="Calibri" w:hAnsi="Times New Roman" w:cs="Times New Roman"/>
          <w:sz w:val="28"/>
          <w:szCs w:val="28"/>
        </w:rPr>
        <w:t xml:space="preserve"> Классическая печеночная долька: гиперемия </w:t>
      </w:r>
      <w:proofErr w:type="spellStart"/>
      <w:r w:rsidRPr="00F134C5">
        <w:rPr>
          <w:rFonts w:ascii="Times New Roman" w:eastAsia="Calibri" w:hAnsi="Times New Roman" w:cs="Times New Roman"/>
          <w:sz w:val="28"/>
          <w:szCs w:val="28"/>
        </w:rPr>
        <w:t>синусоидов</w:t>
      </w:r>
      <w:proofErr w:type="spellEnd"/>
      <w:r w:rsidRPr="00F134C5">
        <w:rPr>
          <w:rFonts w:ascii="Times New Roman" w:eastAsia="Calibri" w:hAnsi="Times New Roman" w:cs="Times New Roman"/>
          <w:sz w:val="28"/>
          <w:szCs w:val="28"/>
        </w:rPr>
        <w:t xml:space="preserve"> и центральной вены, увеличение в размерах </w:t>
      </w:r>
      <w:proofErr w:type="spellStart"/>
      <w:r w:rsidRPr="00F134C5">
        <w:rPr>
          <w:rFonts w:ascii="Times New Roman" w:eastAsia="Calibri" w:hAnsi="Times New Roman" w:cs="Times New Roman"/>
          <w:sz w:val="28"/>
          <w:szCs w:val="28"/>
        </w:rPr>
        <w:t>гепатоцитов</w:t>
      </w:r>
      <w:proofErr w:type="spellEnd"/>
      <w:r w:rsidRPr="00F134C5">
        <w:rPr>
          <w:rFonts w:ascii="Times New Roman" w:eastAsia="Calibri" w:hAnsi="Times New Roman" w:cs="Times New Roman"/>
          <w:sz w:val="28"/>
          <w:szCs w:val="28"/>
        </w:rPr>
        <w:t xml:space="preserve">; большинство </w:t>
      </w:r>
      <w:proofErr w:type="spellStart"/>
      <w:r w:rsidRPr="00F134C5">
        <w:rPr>
          <w:rFonts w:ascii="Times New Roman" w:eastAsia="Calibri" w:hAnsi="Times New Roman" w:cs="Times New Roman"/>
          <w:sz w:val="28"/>
          <w:szCs w:val="28"/>
        </w:rPr>
        <w:t>гепатоцитов</w:t>
      </w:r>
      <w:proofErr w:type="spellEnd"/>
      <w:r w:rsidRPr="00F134C5">
        <w:rPr>
          <w:rFonts w:ascii="Times New Roman" w:eastAsia="Calibri" w:hAnsi="Times New Roman" w:cs="Times New Roman"/>
          <w:sz w:val="28"/>
          <w:szCs w:val="28"/>
        </w:rPr>
        <w:t xml:space="preserve"> двухъядерные (гематоксилин-эозин. </w:t>
      </w:r>
      <w:proofErr w:type="spellStart"/>
      <w:r w:rsidRPr="00F134C5">
        <w:rPr>
          <w:rFonts w:ascii="Times New Roman" w:eastAsia="Calibri" w:hAnsi="Times New Roman" w:cs="Times New Roman"/>
          <w:sz w:val="28"/>
          <w:szCs w:val="28"/>
        </w:rPr>
        <w:t>Ув</w:t>
      </w:r>
      <w:proofErr w:type="spellEnd"/>
      <w:r w:rsidRPr="00F134C5">
        <w:rPr>
          <w:rFonts w:ascii="Times New Roman" w:eastAsia="Calibri" w:hAnsi="Times New Roman" w:cs="Times New Roman"/>
          <w:sz w:val="28"/>
          <w:szCs w:val="28"/>
        </w:rPr>
        <w:t>. 400)</w:t>
      </w:r>
    </w:p>
    <w:p w14:paraId="70752412" w14:textId="77777777" w:rsidR="00D64532" w:rsidRPr="008D7DF9" w:rsidRDefault="00D64532" w:rsidP="00D64532">
      <w:pPr>
        <w:spacing w:after="0" w:line="360" w:lineRule="auto"/>
        <w:ind w:firstLine="708"/>
        <w:jc w:val="both"/>
        <w:rPr>
          <w:rFonts w:ascii="Times New Roman" w:eastAsia="Calibri" w:hAnsi="Times New Roman" w:cs="Times New Roman"/>
          <w:sz w:val="28"/>
          <w:szCs w:val="28"/>
        </w:rPr>
      </w:pPr>
    </w:p>
    <w:p w14:paraId="58F5B402" w14:textId="333BF015"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Как известно, в условиях </w:t>
      </w:r>
      <w:proofErr w:type="spellStart"/>
      <w:r w:rsidRPr="008D7DF9">
        <w:rPr>
          <w:rFonts w:ascii="Times New Roman" w:eastAsia="Calibri" w:hAnsi="Times New Roman" w:cs="Times New Roman"/>
          <w:sz w:val="28"/>
          <w:szCs w:val="28"/>
        </w:rPr>
        <w:t>гипобарической</w:t>
      </w:r>
      <w:proofErr w:type="spellEnd"/>
      <w:r w:rsidRPr="008D7DF9">
        <w:rPr>
          <w:rFonts w:ascii="Times New Roman" w:eastAsia="Calibri" w:hAnsi="Times New Roman" w:cs="Times New Roman"/>
          <w:sz w:val="28"/>
          <w:szCs w:val="28"/>
        </w:rPr>
        <w:t xml:space="preserve"> гипоксии наблюдается нарастание объемной скорости кровотока в печени, которая возникает за счет усиления портального и артериального кровотока. В свою очередь, все это детерминировано с централизацией кровообращения, когда в условиях высокогорья наступает редукция кровотока в коже, подкожно-жировой клетчатке и опорно-двигательном аппарате и наступает гиперемия внутренних органов, в том числе в непарных органах брюшной полости. При гипоксии кровоток по воротной вене достигает печени значительно в большем объеме, чем в норме. Огромное количество крови, поступающей по печеночной артерии к воротной вене в печень, и оттекающей по печеночным венам в каудальную полую вену повышает нагрузку объемом на правое сердце и является одной из причин высокогорной легочной гипертонии [</w:t>
      </w:r>
      <w:r w:rsidR="001637E6">
        <w:rPr>
          <w:rFonts w:ascii="Times New Roman" w:eastAsia="Calibri" w:hAnsi="Times New Roman" w:cs="Times New Roman"/>
          <w:sz w:val="28"/>
          <w:szCs w:val="28"/>
        </w:rPr>
        <w:t>351</w:t>
      </w:r>
      <w:r w:rsidRPr="008D7DF9">
        <w:rPr>
          <w:rFonts w:ascii="Times New Roman" w:eastAsia="Calibri" w:hAnsi="Times New Roman" w:cs="Times New Roman"/>
          <w:sz w:val="28"/>
          <w:szCs w:val="28"/>
        </w:rPr>
        <w:t xml:space="preserve">]. </w:t>
      </w:r>
    </w:p>
    <w:p w14:paraId="6507991A" w14:textId="581B8E6C"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Компенсаторно-приспособительные реакции на уровне микроциркуляторного русла печени приводят к более равномерному распределение кислорода [</w:t>
      </w:r>
      <w:r w:rsidR="001637E6">
        <w:rPr>
          <w:rFonts w:ascii="Times New Roman" w:eastAsia="Calibri" w:hAnsi="Times New Roman" w:cs="Times New Roman"/>
          <w:sz w:val="28"/>
          <w:szCs w:val="28"/>
        </w:rPr>
        <w:t>252</w:t>
      </w:r>
      <w:r w:rsidRPr="008D7DF9">
        <w:rPr>
          <w:rFonts w:ascii="Times New Roman" w:eastAsia="Calibri" w:hAnsi="Times New Roman" w:cs="Times New Roman"/>
          <w:sz w:val="28"/>
          <w:szCs w:val="28"/>
        </w:rPr>
        <w:t xml:space="preserve">]. Расширение просвета прямых </w:t>
      </w:r>
      <w:proofErr w:type="spellStart"/>
      <w:r w:rsidRPr="008D7DF9">
        <w:rPr>
          <w:rFonts w:ascii="Times New Roman" w:eastAsia="Calibri" w:hAnsi="Times New Roman" w:cs="Times New Roman"/>
          <w:sz w:val="28"/>
          <w:szCs w:val="28"/>
        </w:rPr>
        <w:t>синусоидов</w:t>
      </w:r>
      <w:proofErr w:type="spellEnd"/>
      <w:r w:rsidRPr="008D7DF9">
        <w:rPr>
          <w:rFonts w:ascii="Times New Roman" w:eastAsia="Calibri" w:hAnsi="Times New Roman" w:cs="Times New Roman"/>
          <w:sz w:val="28"/>
          <w:szCs w:val="28"/>
        </w:rPr>
        <w:t xml:space="preserve"> снижает риск венозного застоя в истинных синусоидах, приводя к </w:t>
      </w:r>
      <w:proofErr w:type="spellStart"/>
      <w:r w:rsidRPr="008D7DF9">
        <w:rPr>
          <w:rFonts w:ascii="Times New Roman" w:eastAsia="Calibri" w:hAnsi="Times New Roman" w:cs="Times New Roman"/>
          <w:sz w:val="28"/>
          <w:szCs w:val="28"/>
        </w:rPr>
        <w:t>артериализации</w:t>
      </w:r>
      <w:proofErr w:type="spellEnd"/>
      <w:r w:rsidRPr="008D7DF9">
        <w:rPr>
          <w:rFonts w:ascii="Times New Roman" w:eastAsia="Calibri" w:hAnsi="Times New Roman" w:cs="Times New Roman"/>
          <w:sz w:val="28"/>
          <w:szCs w:val="28"/>
        </w:rPr>
        <w:t xml:space="preserve"> печеночного кровотока и увеличению объемной скорости кровотока через орган. Активация анастомозов между печеночным артериальным и венозным руслами создает отсасывающий эффект, способствует адекватному оттоку крови из печеночных долек и является механизмом, снижающим риск развития портальной гипертензии. Кроме того, широкая сеть анастомозов между артериальным, портальным и </w:t>
      </w:r>
      <w:proofErr w:type="spellStart"/>
      <w:r w:rsidRPr="008D7DF9">
        <w:rPr>
          <w:rFonts w:ascii="Times New Roman" w:eastAsia="Calibri" w:hAnsi="Times New Roman" w:cs="Times New Roman"/>
          <w:sz w:val="28"/>
          <w:szCs w:val="28"/>
        </w:rPr>
        <w:t>кавальным</w:t>
      </w:r>
      <w:proofErr w:type="spellEnd"/>
      <w:r w:rsidRPr="008D7DF9">
        <w:rPr>
          <w:rFonts w:ascii="Times New Roman" w:eastAsia="Calibri" w:hAnsi="Times New Roman" w:cs="Times New Roman"/>
          <w:sz w:val="28"/>
          <w:szCs w:val="28"/>
        </w:rPr>
        <w:t xml:space="preserve"> руслами, видимо, обеспечивает перемежающуюся активность функционирующих структур и адаптацию печени к работе высокогорной гипоксической гипоксии [</w:t>
      </w:r>
      <w:r w:rsidR="001637E6">
        <w:rPr>
          <w:rFonts w:ascii="Times New Roman" w:eastAsia="Calibri" w:hAnsi="Times New Roman" w:cs="Times New Roman"/>
          <w:sz w:val="28"/>
          <w:szCs w:val="28"/>
        </w:rPr>
        <w:t>352</w:t>
      </w:r>
      <w:r w:rsidRPr="008D7DF9">
        <w:rPr>
          <w:rFonts w:ascii="Times New Roman" w:eastAsia="Calibri" w:hAnsi="Times New Roman" w:cs="Times New Roman"/>
          <w:sz w:val="28"/>
          <w:szCs w:val="28"/>
        </w:rPr>
        <w:t xml:space="preserve">]. Изменения гемодинамики отражаются на структурной организации сосудистой стенки воротной вены (рисунок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 xml:space="preserve">.8). </w:t>
      </w:r>
    </w:p>
    <w:p w14:paraId="6F895541"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p>
    <w:p w14:paraId="0298A484" w14:textId="77777777" w:rsidR="00D64532" w:rsidRPr="008D7DF9" w:rsidRDefault="00D64532" w:rsidP="00D64532">
      <w:pPr>
        <w:spacing w:after="0" w:line="360" w:lineRule="auto"/>
        <w:jc w:val="center"/>
        <w:rPr>
          <w:rFonts w:ascii="Times New Roman" w:eastAsia="Times New Roman" w:hAnsi="Times New Roman" w:cs="Times New Roman"/>
          <w:sz w:val="28"/>
          <w:szCs w:val="28"/>
          <w:lang w:eastAsia="ru-RU"/>
        </w:rPr>
      </w:pPr>
      <w:r w:rsidRPr="008D7DF9">
        <w:rPr>
          <w:rFonts w:ascii="Times New Roman" w:eastAsia="Times New Roman" w:hAnsi="Times New Roman" w:cs="Times New Roman"/>
          <w:noProof/>
          <w:sz w:val="28"/>
          <w:szCs w:val="28"/>
          <w:lang w:eastAsia="ru-RU"/>
        </w:rPr>
        <w:lastRenderedPageBreak/>
        <w:drawing>
          <wp:inline distT="0" distB="0" distL="0" distR="0" wp14:anchorId="784BFB8C" wp14:editId="15FE135C">
            <wp:extent cx="3773606" cy="3009900"/>
            <wp:effectExtent l="0" t="0" r="0" b="0"/>
            <wp:docPr id="18" name="Рисунок 18" descr="C:\Users\user\AppData\Local\Temp\x10sctmp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Temp\x10sctmp0.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73606" cy="3009900"/>
                    </a:xfrm>
                    <a:prstGeom prst="rect">
                      <a:avLst/>
                    </a:prstGeom>
                    <a:noFill/>
                    <a:ln>
                      <a:noFill/>
                    </a:ln>
                  </pic:spPr>
                </pic:pic>
              </a:graphicData>
            </a:graphic>
          </wp:inline>
        </w:drawing>
      </w:r>
    </w:p>
    <w:p w14:paraId="5CC2DB89" w14:textId="2DF84E51" w:rsidR="00D64532" w:rsidRPr="00F134C5" w:rsidRDefault="00D64532" w:rsidP="00D64532">
      <w:pPr>
        <w:spacing w:after="0" w:line="276" w:lineRule="auto"/>
        <w:jc w:val="center"/>
        <w:rPr>
          <w:rFonts w:ascii="Times New Roman" w:eastAsia="Calibri" w:hAnsi="Times New Roman" w:cs="Times New Roman"/>
          <w:sz w:val="28"/>
          <w:szCs w:val="28"/>
        </w:rPr>
      </w:pPr>
      <w:proofErr w:type="spellStart"/>
      <w:r w:rsidRPr="00F134C5">
        <w:rPr>
          <w:rFonts w:ascii="Times New Roman" w:eastAsia="Calibri" w:hAnsi="Times New Roman" w:cs="Times New Roman"/>
          <w:sz w:val="28"/>
          <w:szCs w:val="28"/>
        </w:rPr>
        <w:t>Ри</w:t>
      </w:r>
      <w:proofErr w:type="spellEnd"/>
      <w:r w:rsidRPr="00F134C5">
        <w:rPr>
          <w:rFonts w:ascii="Times New Roman" w:eastAsia="Calibri" w:hAnsi="Times New Roman" w:cs="Times New Roman"/>
          <w:sz w:val="28"/>
          <w:szCs w:val="28"/>
          <w:lang w:val="en-US"/>
        </w:rPr>
        <w:t>c</w:t>
      </w:r>
      <w:proofErr w:type="spellStart"/>
      <w:r w:rsidRPr="00F134C5">
        <w:rPr>
          <w:rFonts w:ascii="Times New Roman" w:eastAsia="Calibri" w:hAnsi="Times New Roman" w:cs="Times New Roman"/>
          <w:sz w:val="28"/>
          <w:szCs w:val="28"/>
        </w:rPr>
        <w:t>унок</w:t>
      </w:r>
      <w:proofErr w:type="spellEnd"/>
      <w:r w:rsidRPr="00F134C5">
        <w:rPr>
          <w:rFonts w:ascii="Times New Roman" w:eastAsia="Calibri" w:hAnsi="Times New Roman" w:cs="Times New Roman"/>
          <w:sz w:val="28"/>
          <w:szCs w:val="28"/>
        </w:rPr>
        <w:t xml:space="preserve"> </w:t>
      </w:r>
      <w:r w:rsidR="00DD4F23" w:rsidRPr="00F134C5">
        <w:rPr>
          <w:rFonts w:ascii="Times New Roman" w:eastAsia="Calibri" w:hAnsi="Times New Roman" w:cs="Times New Roman"/>
          <w:sz w:val="28"/>
          <w:szCs w:val="28"/>
        </w:rPr>
        <w:t>4</w:t>
      </w:r>
      <w:r w:rsidRPr="00F134C5">
        <w:rPr>
          <w:rFonts w:ascii="Times New Roman" w:eastAsia="Calibri" w:hAnsi="Times New Roman" w:cs="Times New Roman"/>
          <w:sz w:val="28"/>
          <w:szCs w:val="28"/>
        </w:rPr>
        <w:t>.8</w:t>
      </w:r>
      <w:r w:rsidRPr="00F134C5">
        <w:rPr>
          <w:rFonts w:ascii="Times New Roman" w:eastAsia="Calibri" w:hAnsi="Times New Roman" w:cs="Times New Roman"/>
          <w:b/>
          <w:sz w:val="28"/>
          <w:szCs w:val="28"/>
        </w:rPr>
        <w:t xml:space="preserve"> –</w:t>
      </w:r>
      <w:r w:rsidRPr="00F134C5">
        <w:rPr>
          <w:rFonts w:ascii="Times New Roman" w:eastAsia="Calibri" w:hAnsi="Times New Roman" w:cs="Times New Roman"/>
          <w:sz w:val="28"/>
          <w:szCs w:val="28"/>
        </w:rPr>
        <w:t xml:space="preserve"> Портальная область. Триада печени. Конечная ветвь портальной вены с нарушенной стенкой, желчные протоки отечные, визуализируется разрастание нежной соединительной ткани (гематоксилин-эозин. </w:t>
      </w:r>
      <w:proofErr w:type="spellStart"/>
      <w:r w:rsidRPr="00F134C5">
        <w:rPr>
          <w:rFonts w:ascii="Times New Roman" w:eastAsia="Calibri" w:hAnsi="Times New Roman" w:cs="Times New Roman"/>
          <w:sz w:val="28"/>
          <w:szCs w:val="28"/>
        </w:rPr>
        <w:t>Ув</w:t>
      </w:r>
      <w:proofErr w:type="spellEnd"/>
      <w:r w:rsidRPr="00F134C5">
        <w:rPr>
          <w:rFonts w:ascii="Times New Roman" w:eastAsia="Calibri" w:hAnsi="Times New Roman" w:cs="Times New Roman"/>
          <w:sz w:val="28"/>
          <w:szCs w:val="28"/>
        </w:rPr>
        <w:t>. 400)</w:t>
      </w:r>
    </w:p>
    <w:p w14:paraId="3A6CEDFD" w14:textId="77777777" w:rsidR="00D64532" w:rsidRPr="00F134C5" w:rsidRDefault="00D64532" w:rsidP="00D64532">
      <w:pPr>
        <w:spacing w:after="0" w:line="360" w:lineRule="auto"/>
        <w:jc w:val="center"/>
        <w:rPr>
          <w:rFonts w:ascii="Times New Roman" w:eastAsia="Calibri" w:hAnsi="Times New Roman" w:cs="Times New Roman"/>
          <w:sz w:val="32"/>
          <w:szCs w:val="32"/>
        </w:rPr>
      </w:pPr>
    </w:p>
    <w:p w14:paraId="7FF2C6DE"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На уровне долевых ветвей воротной вены интима хорошо выражена. Между мышечными клетками располагаются в разных направлениях коллагеновые и эластические волокна. Возможно поэтому не удается четко отграничить </w:t>
      </w:r>
      <w:proofErr w:type="spellStart"/>
      <w:r w:rsidRPr="008D7DF9">
        <w:rPr>
          <w:rFonts w:ascii="Times New Roman" w:eastAsia="Calibri" w:hAnsi="Times New Roman" w:cs="Times New Roman"/>
          <w:sz w:val="28"/>
          <w:szCs w:val="28"/>
        </w:rPr>
        <w:t>медию</w:t>
      </w:r>
      <w:proofErr w:type="spellEnd"/>
      <w:r w:rsidRPr="008D7DF9">
        <w:rPr>
          <w:rFonts w:ascii="Times New Roman" w:eastAsia="Calibri" w:hAnsi="Times New Roman" w:cs="Times New Roman"/>
          <w:sz w:val="28"/>
          <w:szCs w:val="28"/>
        </w:rPr>
        <w:t xml:space="preserve"> от </w:t>
      </w:r>
      <w:proofErr w:type="spellStart"/>
      <w:r w:rsidRPr="008D7DF9">
        <w:rPr>
          <w:rFonts w:ascii="Times New Roman" w:eastAsia="Calibri" w:hAnsi="Times New Roman" w:cs="Times New Roman"/>
          <w:sz w:val="28"/>
          <w:szCs w:val="28"/>
        </w:rPr>
        <w:t>адвентиции</w:t>
      </w:r>
      <w:proofErr w:type="spellEnd"/>
      <w:r w:rsidRPr="008D7DF9">
        <w:rPr>
          <w:rFonts w:ascii="Times New Roman" w:eastAsia="Calibri" w:hAnsi="Times New Roman" w:cs="Times New Roman"/>
          <w:sz w:val="28"/>
          <w:szCs w:val="28"/>
        </w:rPr>
        <w:t xml:space="preserve">, хотя сама </w:t>
      </w:r>
      <w:proofErr w:type="spellStart"/>
      <w:r w:rsidRPr="008D7DF9">
        <w:rPr>
          <w:rFonts w:ascii="Times New Roman" w:eastAsia="Calibri" w:hAnsi="Times New Roman" w:cs="Times New Roman"/>
          <w:sz w:val="28"/>
          <w:szCs w:val="28"/>
        </w:rPr>
        <w:t>адвентиция</w:t>
      </w:r>
      <w:proofErr w:type="spellEnd"/>
      <w:r w:rsidRPr="008D7DF9">
        <w:rPr>
          <w:rFonts w:ascii="Times New Roman" w:eastAsia="Calibri" w:hAnsi="Times New Roman" w:cs="Times New Roman"/>
          <w:sz w:val="28"/>
          <w:szCs w:val="28"/>
        </w:rPr>
        <w:t xml:space="preserve"> хорошо выражена. В последующих генерациях портального русла отмечается гипертрофия </w:t>
      </w:r>
      <w:proofErr w:type="spellStart"/>
      <w:r w:rsidRPr="008D7DF9">
        <w:rPr>
          <w:rFonts w:ascii="Times New Roman" w:eastAsia="Calibri" w:hAnsi="Times New Roman" w:cs="Times New Roman"/>
          <w:sz w:val="28"/>
          <w:szCs w:val="28"/>
        </w:rPr>
        <w:t>интимы</w:t>
      </w:r>
      <w:proofErr w:type="spellEnd"/>
      <w:r w:rsidRPr="008D7DF9">
        <w:rPr>
          <w:rFonts w:ascii="Times New Roman" w:eastAsia="Calibri" w:hAnsi="Times New Roman" w:cs="Times New Roman"/>
          <w:sz w:val="28"/>
          <w:szCs w:val="28"/>
        </w:rPr>
        <w:t xml:space="preserve"> и мышечной оболочки, что делает их схожими с артериями. </w:t>
      </w:r>
    </w:p>
    <w:p w14:paraId="1FC42930"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Терминальные ветви воротной вены и печеночной артерии, расположенные в портальной области, отличаются от данных в норме строением сосудистой стенки, </w:t>
      </w:r>
      <w:proofErr w:type="spellStart"/>
      <w:r w:rsidRPr="008D7DF9">
        <w:rPr>
          <w:rFonts w:ascii="Times New Roman" w:eastAsia="Calibri" w:hAnsi="Times New Roman" w:cs="Times New Roman"/>
          <w:sz w:val="28"/>
          <w:szCs w:val="28"/>
        </w:rPr>
        <w:t>паравазальным</w:t>
      </w:r>
      <w:proofErr w:type="spellEnd"/>
      <w:r w:rsidRPr="008D7DF9">
        <w:rPr>
          <w:rFonts w:ascii="Times New Roman" w:eastAsia="Calibri" w:hAnsi="Times New Roman" w:cs="Times New Roman"/>
          <w:sz w:val="28"/>
          <w:szCs w:val="28"/>
        </w:rPr>
        <w:t xml:space="preserve"> окружением и содержимым в просвете сосуда. Прежде всего, отмечается гипертрофия стенки терминальных ветвей воротной вены. Примечательно, что гипертрофия стенки не сопровождается сужением просвета, который, напротив, расширен. В таких венах наблюдается гравитационное расслоение крови, что указывает на снижение линейной скорости кровотока. Артерии в этой области не отличаются от данных интактных животных в низкогорье.</w:t>
      </w:r>
    </w:p>
    <w:p w14:paraId="436CD7B3" w14:textId="06D925B6"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lastRenderedPageBreak/>
        <w:t xml:space="preserve">Характерной чертой </w:t>
      </w:r>
      <w:proofErr w:type="spellStart"/>
      <w:r w:rsidRPr="008D7DF9">
        <w:rPr>
          <w:rFonts w:ascii="Times New Roman" w:eastAsia="Calibri" w:hAnsi="Times New Roman" w:cs="Times New Roman"/>
          <w:sz w:val="28"/>
          <w:szCs w:val="28"/>
        </w:rPr>
        <w:t>паравазального</w:t>
      </w:r>
      <w:proofErr w:type="spellEnd"/>
      <w:r w:rsidRPr="008D7DF9">
        <w:rPr>
          <w:rFonts w:ascii="Times New Roman" w:eastAsia="Calibri" w:hAnsi="Times New Roman" w:cs="Times New Roman"/>
          <w:sz w:val="28"/>
          <w:szCs w:val="28"/>
        </w:rPr>
        <w:t xml:space="preserve"> окружения выступает пролиферация желчных протоков (рисунок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.9).</w:t>
      </w:r>
    </w:p>
    <w:p w14:paraId="419BCFE2" w14:textId="77777777" w:rsidR="00D64532" w:rsidRPr="008D7DF9" w:rsidRDefault="00D64532" w:rsidP="00D64532">
      <w:pPr>
        <w:spacing w:after="0" w:line="360" w:lineRule="auto"/>
        <w:jc w:val="both"/>
        <w:rPr>
          <w:rFonts w:ascii="Times New Roman" w:eastAsia="Calibri" w:hAnsi="Times New Roman" w:cs="Times New Roman"/>
          <w:sz w:val="28"/>
          <w:szCs w:val="28"/>
        </w:rPr>
      </w:pPr>
    </w:p>
    <w:p w14:paraId="1182F37C" w14:textId="77777777" w:rsidR="00D64532" w:rsidRPr="008D7DF9" w:rsidRDefault="00D64532" w:rsidP="00D64532">
      <w:pPr>
        <w:spacing w:after="0" w:line="360" w:lineRule="auto"/>
        <w:jc w:val="center"/>
        <w:rPr>
          <w:rFonts w:ascii="Times New Roman" w:eastAsia="Times New Roman" w:hAnsi="Times New Roman" w:cs="Times New Roman"/>
          <w:sz w:val="28"/>
          <w:szCs w:val="28"/>
          <w:lang w:eastAsia="ru-RU"/>
        </w:rPr>
      </w:pPr>
      <w:r w:rsidRPr="008D7DF9">
        <w:rPr>
          <w:rFonts w:ascii="Times New Roman" w:eastAsia="Times New Roman" w:hAnsi="Times New Roman" w:cs="Times New Roman"/>
          <w:noProof/>
          <w:sz w:val="28"/>
          <w:szCs w:val="28"/>
          <w:lang w:eastAsia="ru-RU"/>
        </w:rPr>
        <w:drawing>
          <wp:inline distT="0" distB="0" distL="0" distR="0" wp14:anchorId="4F3980AB" wp14:editId="6C0A0E90">
            <wp:extent cx="2400300" cy="3954593"/>
            <wp:effectExtent l="4127" t="0" r="4128" b="4127"/>
            <wp:docPr id="36" name="Рисунок 36" descr="C:\Users\user\AppData\Local\Temp\x10sctm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Temp\x10sctmp1.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rot="5400000">
                      <a:off x="0" y="0"/>
                      <a:ext cx="2400300" cy="3954593"/>
                    </a:xfrm>
                    <a:prstGeom prst="rect">
                      <a:avLst/>
                    </a:prstGeom>
                    <a:noFill/>
                    <a:ln>
                      <a:noFill/>
                    </a:ln>
                  </pic:spPr>
                </pic:pic>
              </a:graphicData>
            </a:graphic>
          </wp:inline>
        </w:drawing>
      </w:r>
    </w:p>
    <w:p w14:paraId="67C3A27A" w14:textId="35B5A0A3" w:rsidR="00D64532" w:rsidRPr="00F134C5" w:rsidRDefault="00D64532" w:rsidP="00D64532">
      <w:pPr>
        <w:spacing w:after="0" w:line="276" w:lineRule="auto"/>
        <w:jc w:val="center"/>
        <w:rPr>
          <w:rFonts w:ascii="Times New Roman" w:eastAsia="Calibri" w:hAnsi="Times New Roman" w:cs="Times New Roman"/>
          <w:sz w:val="28"/>
          <w:szCs w:val="28"/>
        </w:rPr>
      </w:pPr>
      <w:r w:rsidRPr="00F134C5">
        <w:rPr>
          <w:rFonts w:ascii="Times New Roman" w:eastAsia="Calibri" w:hAnsi="Times New Roman" w:cs="Times New Roman"/>
          <w:sz w:val="28"/>
          <w:szCs w:val="28"/>
        </w:rPr>
        <w:t xml:space="preserve">Рисунок </w:t>
      </w:r>
      <w:r w:rsidR="00DD4F23" w:rsidRPr="00F134C5">
        <w:rPr>
          <w:rFonts w:ascii="Times New Roman" w:eastAsia="Calibri" w:hAnsi="Times New Roman" w:cs="Times New Roman"/>
          <w:sz w:val="28"/>
          <w:szCs w:val="28"/>
        </w:rPr>
        <w:t>4</w:t>
      </w:r>
      <w:r w:rsidRPr="00F134C5">
        <w:rPr>
          <w:rFonts w:ascii="Times New Roman" w:eastAsia="Calibri" w:hAnsi="Times New Roman" w:cs="Times New Roman"/>
          <w:sz w:val="28"/>
          <w:szCs w:val="28"/>
        </w:rPr>
        <w:t xml:space="preserve">.9 – Трубчатая система у ворот печени. </w:t>
      </w:r>
    </w:p>
    <w:p w14:paraId="573D18A2" w14:textId="77777777" w:rsidR="00D64532" w:rsidRPr="00F134C5" w:rsidRDefault="00D64532" w:rsidP="00D64532">
      <w:pPr>
        <w:spacing w:after="0" w:line="276" w:lineRule="auto"/>
        <w:jc w:val="center"/>
        <w:rPr>
          <w:rFonts w:ascii="Times New Roman" w:eastAsia="Calibri" w:hAnsi="Times New Roman" w:cs="Times New Roman"/>
          <w:sz w:val="28"/>
          <w:szCs w:val="28"/>
        </w:rPr>
      </w:pPr>
      <w:r w:rsidRPr="00F134C5">
        <w:rPr>
          <w:rFonts w:ascii="Times New Roman" w:eastAsia="Calibri" w:hAnsi="Times New Roman" w:cs="Times New Roman"/>
          <w:sz w:val="28"/>
          <w:szCs w:val="28"/>
        </w:rPr>
        <w:t xml:space="preserve">Пролиферация желчных протоков (гематоксилин-эозин. </w:t>
      </w:r>
      <w:proofErr w:type="spellStart"/>
      <w:r w:rsidRPr="00F134C5">
        <w:rPr>
          <w:rFonts w:ascii="Times New Roman" w:eastAsia="Calibri" w:hAnsi="Times New Roman" w:cs="Times New Roman"/>
          <w:sz w:val="28"/>
          <w:szCs w:val="28"/>
        </w:rPr>
        <w:t>Ув</w:t>
      </w:r>
      <w:proofErr w:type="spellEnd"/>
      <w:r w:rsidRPr="00F134C5">
        <w:rPr>
          <w:rFonts w:ascii="Times New Roman" w:eastAsia="Calibri" w:hAnsi="Times New Roman" w:cs="Times New Roman"/>
          <w:sz w:val="28"/>
          <w:szCs w:val="28"/>
        </w:rPr>
        <w:t>. 400)</w:t>
      </w:r>
    </w:p>
    <w:p w14:paraId="5DE6D16C" w14:textId="77777777" w:rsidR="00D64532" w:rsidRPr="008D7DF9" w:rsidRDefault="00D64532" w:rsidP="00D64532">
      <w:pPr>
        <w:spacing w:after="0" w:line="360" w:lineRule="auto"/>
        <w:rPr>
          <w:rFonts w:ascii="Times New Roman" w:eastAsia="Calibri" w:hAnsi="Times New Roman" w:cs="Times New Roman"/>
          <w:sz w:val="28"/>
          <w:szCs w:val="28"/>
        </w:rPr>
      </w:pPr>
    </w:p>
    <w:p w14:paraId="7AFCFC84" w14:textId="0DB86478"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Их в составе триады печени насчитывается до 5–6, тогда как в норме их количество не превышает 3–4 экземпляров. Можно предположить, что это детерминировано гиперфункцией </w:t>
      </w:r>
      <w:proofErr w:type="spellStart"/>
      <w:r w:rsidRPr="008D7DF9">
        <w:rPr>
          <w:rFonts w:ascii="Times New Roman" w:eastAsia="Calibri" w:hAnsi="Times New Roman" w:cs="Times New Roman"/>
          <w:sz w:val="28"/>
          <w:szCs w:val="28"/>
        </w:rPr>
        <w:t>гепатоцитов</w:t>
      </w:r>
      <w:proofErr w:type="spellEnd"/>
      <w:r w:rsidRPr="008D7DF9">
        <w:rPr>
          <w:rFonts w:ascii="Times New Roman" w:eastAsia="Calibri" w:hAnsi="Times New Roman" w:cs="Times New Roman"/>
          <w:sz w:val="28"/>
          <w:szCs w:val="28"/>
        </w:rPr>
        <w:t xml:space="preserve"> в условиях, когда в портальное русло печени поступает большое количество крови по селезеночной вене. Так, например, на седьмые сутки пребывания собак на перевале Туя-</w:t>
      </w:r>
      <w:proofErr w:type="spellStart"/>
      <w:r w:rsidRPr="008D7DF9">
        <w:rPr>
          <w:rFonts w:ascii="Times New Roman" w:eastAsia="Calibri" w:hAnsi="Times New Roman" w:cs="Times New Roman"/>
          <w:sz w:val="28"/>
          <w:szCs w:val="28"/>
        </w:rPr>
        <w:t>Ашуу</w:t>
      </w:r>
      <w:proofErr w:type="spellEnd"/>
      <w:r w:rsidRPr="008D7DF9">
        <w:rPr>
          <w:rFonts w:ascii="Times New Roman" w:eastAsia="Calibri" w:hAnsi="Times New Roman" w:cs="Times New Roman"/>
          <w:sz w:val="28"/>
          <w:szCs w:val="28"/>
        </w:rPr>
        <w:t xml:space="preserve"> скорость кровотока в селезенке увеличивается до 145,6 ± 20,7 мл/мин</w:t>
      </w:r>
      <w:r w:rsidRPr="008D7DF9">
        <w:rPr>
          <w:rFonts w:ascii="Times New Roman" w:eastAsia="Calibri" w:hAnsi="Times New Roman" w:cs="Times New Roman"/>
          <w:sz w:val="28"/>
          <w:szCs w:val="28"/>
          <w:vertAlign w:val="superscript"/>
        </w:rPr>
        <w:t>-1</w:t>
      </w:r>
      <w:r w:rsidRPr="008D7DF9">
        <w:rPr>
          <w:rFonts w:ascii="Times New Roman" w:eastAsia="Calibri" w:hAnsi="Times New Roman" w:cs="Times New Roman"/>
          <w:sz w:val="28"/>
          <w:szCs w:val="28"/>
        </w:rPr>
        <w:t xml:space="preserve"> × 100</w:t>
      </w:r>
      <w:r w:rsidRPr="008D7DF9">
        <w:rPr>
          <w:rFonts w:ascii="Times New Roman" w:eastAsia="Calibri" w:hAnsi="Times New Roman" w:cs="Times New Roman"/>
          <w:sz w:val="28"/>
          <w:szCs w:val="28"/>
          <w:vertAlign w:val="superscript"/>
        </w:rPr>
        <w:t>-1</w:t>
      </w:r>
      <w:r w:rsidRPr="008D7DF9">
        <w:rPr>
          <w:rFonts w:ascii="Times New Roman" w:eastAsia="Calibri" w:hAnsi="Times New Roman" w:cs="Times New Roman"/>
          <w:sz w:val="28"/>
          <w:szCs w:val="28"/>
        </w:rPr>
        <w:t xml:space="preserve"> вместо 46,4 ± 7,2 мл/мин</w:t>
      </w:r>
      <w:r w:rsidRPr="008D7DF9">
        <w:rPr>
          <w:rFonts w:ascii="Times New Roman" w:eastAsia="Calibri" w:hAnsi="Times New Roman" w:cs="Times New Roman"/>
          <w:sz w:val="28"/>
          <w:szCs w:val="28"/>
          <w:vertAlign w:val="superscript"/>
        </w:rPr>
        <w:t>-1</w:t>
      </w:r>
      <w:r w:rsidRPr="008D7DF9">
        <w:rPr>
          <w:rFonts w:ascii="Times New Roman" w:eastAsia="Calibri" w:hAnsi="Times New Roman" w:cs="Times New Roman"/>
          <w:sz w:val="28"/>
          <w:szCs w:val="28"/>
        </w:rPr>
        <w:t xml:space="preserve"> × 100</w:t>
      </w:r>
      <w:r w:rsidRPr="008D7DF9">
        <w:rPr>
          <w:rFonts w:ascii="Times New Roman" w:eastAsia="Calibri" w:hAnsi="Times New Roman" w:cs="Times New Roman"/>
          <w:sz w:val="28"/>
          <w:szCs w:val="28"/>
          <w:vertAlign w:val="superscript"/>
        </w:rPr>
        <w:t xml:space="preserve">-1 </w:t>
      </w:r>
      <w:r w:rsidRPr="008D7DF9">
        <w:rPr>
          <w:rFonts w:ascii="Times New Roman" w:eastAsia="Calibri" w:hAnsi="Times New Roman" w:cs="Times New Roman"/>
          <w:sz w:val="28"/>
          <w:szCs w:val="28"/>
        </w:rPr>
        <w:t>в низкогорье [</w:t>
      </w:r>
      <w:r w:rsidR="001637E6">
        <w:rPr>
          <w:rFonts w:ascii="Times New Roman" w:eastAsia="Calibri" w:hAnsi="Times New Roman" w:cs="Times New Roman"/>
          <w:sz w:val="28"/>
          <w:szCs w:val="28"/>
        </w:rPr>
        <w:t>352</w:t>
      </w:r>
      <w:r w:rsidRPr="008D7DF9">
        <w:rPr>
          <w:rFonts w:ascii="Times New Roman" w:eastAsia="Calibri" w:hAnsi="Times New Roman" w:cs="Times New Roman"/>
          <w:sz w:val="28"/>
          <w:szCs w:val="28"/>
        </w:rPr>
        <w:t xml:space="preserve">]. Вместе с кровью из селезенки в печень поступают погибшие эритроциты, которые являются материалом для образования желчи. Эпителиальный слой желчных протоков утолщается, а ядра эпителиальных клеток выступают в их просвет. </w:t>
      </w:r>
    </w:p>
    <w:p w14:paraId="56703D73" w14:textId="23E9A9BC"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Особый интерес представляет состояние </w:t>
      </w:r>
      <w:proofErr w:type="spellStart"/>
      <w:r w:rsidRPr="008D7DF9">
        <w:rPr>
          <w:rFonts w:ascii="Times New Roman" w:eastAsia="Calibri" w:hAnsi="Times New Roman" w:cs="Times New Roman"/>
          <w:sz w:val="28"/>
          <w:szCs w:val="28"/>
        </w:rPr>
        <w:t>синусоидов</w:t>
      </w:r>
      <w:proofErr w:type="spellEnd"/>
      <w:r w:rsidRPr="008D7DF9">
        <w:rPr>
          <w:rFonts w:ascii="Times New Roman" w:eastAsia="Calibri" w:hAnsi="Times New Roman" w:cs="Times New Roman"/>
          <w:sz w:val="28"/>
          <w:szCs w:val="28"/>
        </w:rPr>
        <w:t xml:space="preserve"> печени – конечных ветвей ее </w:t>
      </w:r>
      <w:proofErr w:type="spellStart"/>
      <w:r w:rsidRPr="008D7DF9">
        <w:rPr>
          <w:rFonts w:ascii="Times New Roman" w:eastAsia="Calibri" w:hAnsi="Times New Roman" w:cs="Times New Roman"/>
          <w:sz w:val="28"/>
          <w:szCs w:val="28"/>
        </w:rPr>
        <w:t>кавальной</w:t>
      </w:r>
      <w:proofErr w:type="spellEnd"/>
      <w:r w:rsidRPr="008D7DF9">
        <w:rPr>
          <w:rFonts w:ascii="Times New Roman" w:eastAsia="Calibri" w:hAnsi="Times New Roman" w:cs="Times New Roman"/>
          <w:sz w:val="28"/>
          <w:szCs w:val="28"/>
        </w:rPr>
        <w:t xml:space="preserve"> системы. В одних печеночных дольках синусоиды раскрыты и плотно заполнены цельной кровью. В других, рядом расположенных дольках, они сдавлены печеночными балками и плохо выявляются, в-третьих, содержат сепарированную кровь. Вполне возможно – это проявление перемежающейся активности функционирующих структур </w:t>
      </w:r>
      <w:r w:rsidRPr="008D7DF9">
        <w:rPr>
          <w:rFonts w:ascii="Times New Roman" w:eastAsia="Calibri" w:hAnsi="Times New Roman" w:cs="Times New Roman"/>
          <w:sz w:val="28"/>
          <w:szCs w:val="28"/>
        </w:rPr>
        <w:lastRenderedPageBreak/>
        <w:t xml:space="preserve">микроциркуляторного русла органа. В частности, на это указывает состояние сфинктеров в начале и конце </w:t>
      </w:r>
      <w:proofErr w:type="spellStart"/>
      <w:r w:rsidRPr="008D7DF9">
        <w:rPr>
          <w:rFonts w:ascii="Times New Roman" w:eastAsia="Calibri" w:hAnsi="Times New Roman" w:cs="Times New Roman"/>
          <w:sz w:val="28"/>
          <w:szCs w:val="28"/>
        </w:rPr>
        <w:t>синусоидов</w:t>
      </w:r>
      <w:proofErr w:type="spellEnd"/>
      <w:r w:rsidRPr="008D7DF9">
        <w:rPr>
          <w:rFonts w:ascii="Times New Roman" w:eastAsia="Calibri" w:hAnsi="Times New Roman" w:cs="Times New Roman"/>
          <w:sz w:val="28"/>
          <w:szCs w:val="28"/>
        </w:rPr>
        <w:t xml:space="preserve">, состоящих из, более чем обычно, крупных эндотелиальных клеток (рисунок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 xml:space="preserve">.10). </w:t>
      </w:r>
    </w:p>
    <w:p w14:paraId="2AF25B64" w14:textId="77777777" w:rsidR="00D64532" w:rsidRPr="008D7DF9" w:rsidRDefault="00D64532" w:rsidP="00D64532">
      <w:pPr>
        <w:spacing w:after="0" w:line="360" w:lineRule="auto"/>
        <w:rPr>
          <w:rFonts w:ascii="Times New Roman" w:eastAsia="Calibri" w:hAnsi="Times New Roman" w:cs="Times New Roman"/>
          <w:b/>
          <w:sz w:val="28"/>
          <w:szCs w:val="28"/>
        </w:rPr>
      </w:pPr>
    </w:p>
    <w:p w14:paraId="1DC332F2" w14:textId="77777777" w:rsidR="00D64532" w:rsidRPr="008D7DF9" w:rsidRDefault="00D64532" w:rsidP="00D64532">
      <w:pPr>
        <w:spacing w:after="0" w:line="360" w:lineRule="auto"/>
        <w:jc w:val="center"/>
        <w:rPr>
          <w:rFonts w:ascii="Times New Roman" w:eastAsia="Times New Roman" w:hAnsi="Times New Roman" w:cs="Times New Roman"/>
          <w:sz w:val="28"/>
          <w:szCs w:val="28"/>
          <w:lang w:eastAsia="ru-RU"/>
        </w:rPr>
      </w:pPr>
      <w:r w:rsidRPr="008D7DF9">
        <w:rPr>
          <w:rFonts w:ascii="Times New Roman" w:eastAsia="Times New Roman" w:hAnsi="Times New Roman" w:cs="Times New Roman"/>
          <w:noProof/>
          <w:sz w:val="28"/>
          <w:szCs w:val="28"/>
          <w:lang w:eastAsia="ru-RU"/>
        </w:rPr>
        <w:drawing>
          <wp:inline distT="0" distB="0" distL="0" distR="0" wp14:anchorId="58DDA079" wp14:editId="49622D08">
            <wp:extent cx="4048125" cy="2616005"/>
            <wp:effectExtent l="0" t="0" r="0" b="0"/>
            <wp:docPr id="20" name="Рисунок 20" descr="C:\Users\user\AppData\Local\Temp\x10sctm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Temp\x10sctmp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048125" cy="2616005"/>
                    </a:xfrm>
                    <a:prstGeom prst="rect">
                      <a:avLst/>
                    </a:prstGeom>
                    <a:noFill/>
                    <a:ln>
                      <a:noFill/>
                    </a:ln>
                  </pic:spPr>
                </pic:pic>
              </a:graphicData>
            </a:graphic>
          </wp:inline>
        </w:drawing>
      </w:r>
    </w:p>
    <w:p w14:paraId="6486328C" w14:textId="555551BB" w:rsidR="00D64532" w:rsidRPr="00F134C5" w:rsidRDefault="00D64532" w:rsidP="00D64532">
      <w:pPr>
        <w:spacing w:after="0" w:line="276" w:lineRule="auto"/>
        <w:jc w:val="center"/>
        <w:rPr>
          <w:rFonts w:ascii="Times New Roman" w:eastAsia="Calibri" w:hAnsi="Times New Roman" w:cs="Times New Roman"/>
          <w:sz w:val="28"/>
          <w:szCs w:val="28"/>
        </w:rPr>
      </w:pPr>
      <w:r w:rsidRPr="00F134C5">
        <w:rPr>
          <w:rFonts w:ascii="Times New Roman" w:eastAsia="Calibri" w:hAnsi="Times New Roman" w:cs="Times New Roman"/>
          <w:sz w:val="28"/>
          <w:szCs w:val="28"/>
        </w:rPr>
        <w:t xml:space="preserve">Рисунок </w:t>
      </w:r>
      <w:r w:rsidR="00DD4F23" w:rsidRPr="00F134C5">
        <w:rPr>
          <w:rFonts w:ascii="Times New Roman" w:eastAsia="Calibri" w:hAnsi="Times New Roman" w:cs="Times New Roman"/>
          <w:sz w:val="28"/>
          <w:szCs w:val="28"/>
        </w:rPr>
        <w:t>4</w:t>
      </w:r>
      <w:r w:rsidRPr="00F134C5">
        <w:rPr>
          <w:rFonts w:ascii="Times New Roman" w:eastAsia="Calibri" w:hAnsi="Times New Roman" w:cs="Times New Roman"/>
          <w:sz w:val="28"/>
          <w:szCs w:val="28"/>
        </w:rPr>
        <w:t xml:space="preserve">.10 – Синусоид печени с явлением </w:t>
      </w:r>
    </w:p>
    <w:p w14:paraId="0B4E0D63" w14:textId="77777777" w:rsidR="00D64532" w:rsidRPr="00F134C5" w:rsidRDefault="00D64532" w:rsidP="00D64532">
      <w:pPr>
        <w:spacing w:after="0" w:line="276" w:lineRule="auto"/>
        <w:jc w:val="center"/>
        <w:rPr>
          <w:rFonts w:ascii="Times New Roman" w:eastAsia="Calibri" w:hAnsi="Times New Roman" w:cs="Times New Roman"/>
          <w:sz w:val="28"/>
          <w:szCs w:val="28"/>
        </w:rPr>
      </w:pPr>
      <w:r w:rsidRPr="00F134C5">
        <w:rPr>
          <w:rFonts w:ascii="Times New Roman" w:eastAsia="Calibri" w:hAnsi="Times New Roman" w:cs="Times New Roman"/>
          <w:sz w:val="28"/>
          <w:szCs w:val="28"/>
        </w:rPr>
        <w:t xml:space="preserve">капиллярного гематокрита (гематоксилин-эозин. </w:t>
      </w:r>
      <w:proofErr w:type="spellStart"/>
      <w:r w:rsidRPr="00F134C5">
        <w:rPr>
          <w:rFonts w:ascii="Times New Roman" w:eastAsia="Calibri" w:hAnsi="Times New Roman" w:cs="Times New Roman"/>
          <w:sz w:val="28"/>
          <w:szCs w:val="28"/>
        </w:rPr>
        <w:t>Ув</w:t>
      </w:r>
      <w:proofErr w:type="spellEnd"/>
      <w:r w:rsidRPr="00F134C5">
        <w:rPr>
          <w:rFonts w:ascii="Times New Roman" w:eastAsia="Calibri" w:hAnsi="Times New Roman" w:cs="Times New Roman"/>
          <w:sz w:val="28"/>
          <w:szCs w:val="28"/>
        </w:rPr>
        <w:t>. 400)</w:t>
      </w:r>
    </w:p>
    <w:p w14:paraId="4C64515A" w14:textId="77777777" w:rsidR="00D64532" w:rsidRPr="008D7DF9" w:rsidRDefault="00D64532" w:rsidP="00D64532">
      <w:pPr>
        <w:spacing w:after="0" w:line="360" w:lineRule="auto"/>
        <w:rPr>
          <w:rFonts w:ascii="Times New Roman" w:eastAsia="Calibri" w:hAnsi="Times New Roman" w:cs="Times New Roman"/>
          <w:sz w:val="28"/>
          <w:szCs w:val="28"/>
        </w:rPr>
      </w:pPr>
    </w:p>
    <w:p w14:paraId="3F91C0FD"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Попеременная активность этих сфинктеров обеспечивает переброс крови с одного синусоида в другой в пределах одной печеночной дольки, а также регулирует переход крови из портальной и печеночной систем в </w:t>
      </w:r>
      <w:proofErr w:type="spellStart"/>
      <w:r w:rsidRPr="008D7DF9">
        <w:rPr>
          <w:rFonts w:ascii="Times New Roman" w:eastAsia="Calibri" w:hAnsi="Times New Roman" w:cs="Times New Roman"/>
          <w:sz w:val="28"/>
          <w:szCs w:val="28"/>
        </w:rPr>
        <w:t>кавальную</w:t>
      </w:r>
      <w:proofErr w:type="spellEnd"/>
      <w:r w:rsidRPr="008D7DF9">
        <w:rPr>
          <w:rFonts w:ascii="Times New Roman" w:eastAsia="Calibri" w:hAnsi="Times New Roman" w:cs="Times New Roman"/>
          <w:sz w:val="28"/>
          <w:szCs w:val="28"/>
        </w:rPr>
        <w:t xml:space="preserve">. Видимо, при действии прерывистой гипоксии сложившиеся механизмы </w:t>
      </w:r>
      <w:proofErr w:type="spellStart"/>
      <w:r w:rsidRPr="008D7DF9">
        <w:rPr>
          <w:rFonts w:ascii="Times New Roman" w:eastAsia="Calibri" w:hAnsi="Times New Roman" w:cs="Times New Roman"/>
          <w:sz w:val="28"/>
          <w:szCs w:val="28"/>
        </w:rPr>
        <w:t>микрогемоциркуляции</w:t>
      </w:r>
      <w:proofErr w:type="spellEnd"/>
      <w:r w:rsidRPr="008D7DF9">
        <w:rPr>
          <w:rFonts w:ascii="Times New Roman" w:eastAsia="Calibri" w:hAnsi="Times New Roman" w:cs="Times New Roman"/>
          <w:sz w:val="28"/>
          <w:szCs w:val="28"/>
        </w:rPr>
        <w:t xml:space="preserve"> в печени имеют адаптивное значение в деле сохранения структурной целостности </w:t>
      </w:r>
      <w:proofErr w:type="spellStart"/>
      <w:r w:rsidRPr="008D7DF9">
        <w:rPr>
          <w:rFonts w:ascii="Times New Roman" w:eastAsia="Calibri" w:hAnsi="Times New Roman" w:cs="Times New Roman"/>
          <w:sz w:val="28"/>
          <w:szCs w:val="28"/>
        </w:rPr>
        <w:t>гепатоцитов</w:t>
      </w:r>
      <w:proofErr w:type="spellEnd"/>
      <w:r w:rsidRPr="008D7DF9">
        <w:rPr>
          <w:rFonts w:ascii="Times New Roman" w:eastAsia="Calibri" w:hAnsi="Times New Roman" w:cs="Times New Roman"/>
          <w:sz w:val="28"/>
          <w:szCs w:val="28"/>
        </w:rPr>
        <w:t>.</w:t>
      </w:r>
    </w:p>
    <w:p w14:paraId="55A574D6"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Обращает на себя внимание изобилие крупных клеток </w:t>
      </w:r>
      <w:proofErr w:type="spellStart"/>
      <w:r w:rsidRPr="008D7DF9">
        <w:rPr>
          <w:rFonts w:ascii="Times New Roman" w:eastAsia="Calibri" w:hAnsi="Times New Roman" w:cs="Times New Roman"/>
          <w:sz w:val="28"/>
          <w:szCs w:val="28"/>
        </w:rPr>
        <w:t>Купфера</w:t>
      </w:r>
      <w:proofErr w:type="spellEnd"/>
      <w:r w:rsidRPr="008D7DF9">
        <w:rPr>
          <w:rFonts w:ascii="Times New Roman" w:eastAsia="Calibri" w:hAnsi="Times New Roman" w:cs="Times New Roman"/>
          <w:sz w:val="28"/>
          <w:szCs w:val="28"/>
        </w:rPr>
        <w:t xml:space="preserve">. В норме в печени крысы они мелкие и слабо выражены под микроскопом. Увеличение размеров делает их видимыми, что, скорее всего, связано с наполнением цитоплазмы </w:t>
      </w:r>
      <w:proofErr w:type="spellStart"/>
      <w:r w:rsidRPr="008D7DF9">
        <w:rPr>
          <w:rFonts w:ascii="Times New Roman" w:eastAsia="Calibri" w:hAnsi="Times New Roman" w:cs="Times New Roman"/>
          <w:sz w:val="28"/>
          <w:szCs w:val="28"/>
        </w:rPr>
        <w:t>фагоцитированным</w:t>
      </w:r>
      <w:proofErr w:type="spellEnd"/>
      <w:r w:rsidRPr="008D7DF9">
        <w:rPr>
          <w:rFonts w:ascii="Times New Roman" w:eastAsia="Calibri" w:hAnsi="Times New Roman" w:cs="Times New Roman"/>
          <w:sz w:val="28"/>
          <w:szCs w:val="28"/>
        </w:rPr>
        <w:t xml:space="preserve"> материалом, но каким именно, сказать трудно. </w:t>
      </w:r>
    </w:p>
    <w:p w14:paraId="47802828"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Вопрос о </w:t>
      </w:r>
      <w:proofErr w:type="spellStart"/>
      <w:r w:rsidRPr="008D7DF9">
        <w:rPr>
          <w:rFonts w:ascii="Times New Roman" w:eastAsia="Calibri" w:hAnsi="Times New Roman" w:cs="Times New Roman"/>
          <w:sz w:val="28"/>
          <w:szCs w:val="28"/>
        </w:rPr>
        <w:t>ремоделировании</w:t>
      </w:r>
      <w:proofErr w:type="spellEnd"/>
      <w:r w:rsidRPr="008D7DF9">
        <w:rPr>
          <w:rFonts w:ascii="Times New Roman" w:eastAsia="Calibri" w:hAnsi="Times New Roman" w:cs="Times New Roman"/>
          <w:sz w:val="28"/>
          <w:szCs w:val="28"/>
        </w:rPr>
        <w:t xml:space="preserve"> дренажной системы печени при различных гипоксических состояниях не решен. Дренажная (</w:t>
      </w:r>
      <w:proofErr w:type="spellStart"/>
      <w:r w:rsidRPr="008D7DF9">
        <w:rPr>
          <w:rFonts w:ascii="Times New Roman" w:eastAsia="Calibri" w:hAnsi="Times New Roman" w:cs="Times New Roman"/>
          <w:sz w:val="28"/>
          <w:szCs w:val="28"/>
        </w:rPr>
        <w:t>кавальная</w:t>
      </w:r>
      <w:proofErr w:type="spellEnd"/>
      <w:r w:rsidRPr="008D7DF9">
        <w:rPr>
          <w:rFonts w:ascii="Times New Roman" w:eastAsia="Calibri" w:hAnsi="Times New Roman" w:cs="Times New Roman"/>
          <w:sz w:val="28"/>
          <w:szCs w:val="28"/>
        </w:rPr>
        <w:t xml:space="preserve">) система печени начинается с центральных вен. У крыс, подвергшихся барокамерной </w:t>
      </w:r>
      <w:proofErr w:type="spellStart"/>
      <w:r w:rsidRPr="008D7DF9">
        <w:rPr>
          <w:rFonts w:ascii="Times New Roman" w:eastAsia="Calibri" w:hAnsi="Times New Roman" w:cs="Times New Roman"/>
          <w:sz w:val="28"/>
          <w:szCs w:val="28"/>
        </w:rPr>
        <w:lastRenderedPageBreak/>
        <w:t>гипобарической</w:t>
      </w:r>
      <w:proofErr w:type="spellEnd"/>
      <w:r w:rsidRPr="008D7DF9">
        <w:rPr>
          <w:rFonts w:ascii="Times New Roman" w:eastAsia="Calibri" w:hAnsi="Times New Roman" w:cs="Times New Roman"/>
          <w:sz w:val="28"/>
          <w:szCs w:val="28"/>
        </w:rPr>
        <w:t xml:space="preserve"> гипоксии, центральные вены характеризуются утолщением эндотелиальной выстилки особенно в местах впадения </w:t>
      </w:r>
      <w:proofErr w:type="spellStart"/>
      <w:r w:rsidRPr="008D7DF9">
        <w:rPr>
          <w:rFonts w:ascii="Times New Roman" w:eastAsia="Calibri" w:hAnsi="Times New Roman" w:cs="Times New Roman"/>
          <w:sz w:val="28"/>
          <w:szCs w:val="28"/>
        </w:rPr>
        <w:t>синусоидов</w:t>
      </w:r>
      <w:proofErr w:type="spellEnd"/>
      <w:r w:rsidRPr="008D7DF9">
        <w:rPr>
          <w:rFonts w:ascii="Times New Roman" w:eastAsia="Calibri" w:hAnsi="Times New Roman" w:cs="Times New Roman"/>
          <w:sz w:val="28"/>
          <w:szCs w:val="28"/>
        </w:rPr>
        <w:t xml:space="preserve">. При образовании </w:t>
      </w:r>
      <w:proofErr w:type="spellStart"/>
      <w:r w:rsidRPr="008D7DF9">
        <w:rPr>
          <w:rFonts w:ascii="Times New Roman" w:eastAsia="Calibri" w:hAnsi="Times New Roman" w:cs="Times New Roman"/>
          <w:sz w:val="28"/>
          <w:szCs w:val="28"/>
        </w:rPr>
        <w:t>поддольковых</w:t>
      </w:r>
      <w:proofErr w:type="spellEnd"/>
      <w:r w:rsidRPr="008D7DF9">
        <w:rPr>
          <w:rFonts w:ascii="Times New Roman" w:eastAsia="Calibri" w:hAnsi="Times New Roman" w:cs="Times New Roman"/>
          <w:sz w:val="28"/>
          <w:szCs w:val="28"/>
        </w:rPr>
        <w:t xml:space="preserve"> (собирательных) вен, центральные вены сливаются между собой под более острым углом, чем у контрольных животных. С этого момента в стенке печеночных вен появляются гладкомышечные клетки. По мере слияния последующих ветвей печеночной вены мышечные элементы в сосудистой стенке усиливаются, появляются хорошо выраженный наружный и слабо циркулярный и внутренний продольный слои мышечных волокон, которые у опытных животных более развиты. В местах слияния печеночных внутриорганных ветвей образуются своеобразные складки, состоящие из объединений мышечных клеток и эластических волокон, за которыми следует очередная генерация.</w:t>
      </w:r>
    </w:p>
    <w:p w14:paraId="1A916E62"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Наконец, долевые печеночные вены впадают в нижнюю полую вену, где они образуют складку. Здесь мышечные пучки долевых печеночных вен переходят в каудальную вену и вплетаются в ее продольные мышечные волокна. Эластические волокна долевых печеночных вен без перерыва продолжаются в эластические волокна каудальной полой вены. Все эти структуры у крыс, подвергшихся барокамерной гипоксии более выражены, чем у интактных животных. </w:t>
      </w:r>
    </w:p>
    <w:p w14:paraId="58447600"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bCs/>
          <w:sz w:val="28"/>
          <w:szCs w:val="28"/>
        </w:rPr>
        <w:t>Таким образом, действие барокамерной гипоксии на микроциркуляторное</w:t>
      </w:r>
      <w:r w:rsidRPr="008D7DF9">
        <w:rPr>
          <w:rFonts w:ascii="Times New Roman" w:eastAsia="Calibri" w:hAnsi="Times New Roman" w:cs="Times New Roman"/>
          <w:sz w:val="28"/>
          <w:szCs w:val="28"/>
        </w:rPr>
        <w:t xml:space="preserve"> русло печени проявляется централизацией кровообращения с феноменом перемежающейся активности функционирующих структур с </w:t>
      </w:r>
      <w:proofErr w:type="spellStart"/>
      <w:r w:rsidRPr="008D7DF9">
        <w:rPr>
          <w:rFonts w:ascii="Times New Roman" w:eastAsia="Calibri" w:hAnsi="Times New Roman" w:cs="Times New Roman"/>
          <w:sz w:val="28"/>
          <w:szCs w:val="28"/>
        </w:rPr>
        <w:t>ремоделированием</w:t>
      </w:r>
      <w:proofErr w:type="spellEnd"/>
      <w:r w:rsidRPr="008D7DF9">
        <w:rPr>
          <w:rFonts w:ascii="Times New Roman" w:eastAsia="Calibri" w:hAnsi="Times New Roman" w:cs="Times New Roman"/>
          <w:sz w:val="28"/>
          <w:szCs w:val="28"/>
        </w:rPr>
        <w:t xml:space="preserve"> сосудистой стенки, заключающейся в отечной трансформации </w:t>
      </w:r>
      <w:proofErr w:type="spellStart"/>
      <w:r w:rsidRPr="008D7DF9">
        <w:rPr>
          <w:rFonts w:ascii="Times New Roman" w:eastAsia="Calibri" w:hAnsi="Times New Roman" w:cs="Times New Roman"/>
          <w:sz w:val="28"/>
          <w:szCs w:val="28"/>
        </w:rPr>
        <w:t>медии</w:t>
      </w:r>
      <w:proofErr w:type="spellEnd"/>
      <w:r w:rsidRPr="008D7DF9">
        <w:rPr>
          <w:rFonts w:ascii="Times New Roman" w:eastAsia="Calibri" w:hAnsi="Times New Roman" w:cs="Times New Roman"/>
          <w:sz w:val="28"/>
          <w:szCs w:val="28"/>
        </w:rPr>
        <w:t xml:space="preserve"> артериол с сепарацией крови в просвете и плазменным пропитыванием стенки. В условиях барокамерной гипоксии происходит увеличение площади </w:t>
      </w:r>
      <w:proofErr w:type="spellStart"/>
      <w:r w:rsidRPr="008D7DF9">
        <w:rPr>
          <w:rFonts w:ascii="Times New Roman" w:eastAsia="Calibri" w:hAnsi="Times New Roman" w:cs="Times New Roman"/>
          <w:sz w:val="28"/>
          <w:szCs w:val="28"/>
        </w:rPr>
        <w:t>гепатоцитов</w:t>
      </w:r>
      <w:proofErr w:type="spellEnd"/>
      <w:r w:rsidRPr="008D7DF9">
        <w:rPr>
          <w:rFonts w:ascii="Times New Roman" w:eastAsia="Calibri" w:hAnsi="Times New Roman" w:cs="Times New Roman"/>
          <w:sz w:val="28"/>
          <w:szCs w:val="28"/>
        </w:rPr>
        <w:t xml:space="preserve"> и объема их ядер на 30 и 17 %, соответственно, что обусловливает сдавление </w:t>
      </w:r>
      <w:proofErr w:type="spellStart"/>
      <w:r w:rsidRPr="008D7DF9">
        <w:rPr>
          <w:rFonts w:ascii="Times New Roman" w:eastAsia="Calibri" w:hAnsi="Times New Roman" w:cs="Times New Roman"/>
          <w:sz w:val="28"/>
          <w:szCs w:val="28"/>
        </w:rPr>
        <w:t>синусоидов</w:t>
      </w:r>
      <w:proofErr w:type="spellEnd"/>
      <w:r w:rsidRPr="008D7DF9">
        <w:rPr>
          <w:rFonts w:ascii="Times New Roman" w:eastAsia="Calibri" w:hAnsi="Times New Roman" w:cs="Times New Roman"/>
          <w:sz w:val="28"/>
          <w:szCs w:val="28"/>
        </w:rPr>
        <w:t xml:space="preserve"> печени с развитием вторичной циркуляторной гипоксии.</w:t>
      </w:r>
    </w:p>
    <w:p w14:paraId="556FB404" w14:textId="77777777" w:rsidR="00D64532" w:rsidRPr="008D7DF9" w:rsidRDefault="00D64532" w:rsidP="00D64532">
      <w:pPr>
        <w:tabs>
          <w:tab w:val="center" w:pos="4677"/>
          <w:tab w:val="left" w:pos="6765"/>
        </w:tabs>
        <w:spacing w:after="0" w:line="276" w:lineRule="auto"/>
        <w:jc w:val="center"/>
        <w:rPr>
          <w:rFonts w:ascii="Times New Roman" w:eastAsia="Calibri" w:hAnsi="Times New Roman" w:cs="Times New Roman"/>
          <w:b/>
          <w:bCs/>
          <w:sz w:val="28"/>
          <w:szCs w:val="28"/>
        </w:rPr>
      </w:pPr>
    </w:p>
    <w:p w14:paraId="3959EB60" w14:textId="77777777" w:rsidR="00D64532" w:rsidRPr="008D7DF9" w:rsidRDefault="00D64532" w:rsidP="00D64532">
      <w:pPr>
        <w:tabs>
          <w:tab w:val="center" w:pos="4677"/>
          <w:tab w:val="left" w:pos="6765"/>
        </w:tabs>
        <w:spacing w:after="0" w:line="276" w:lineRule="auto"/>
        <w:jc w:val="center"/>
        <w:rPr>
          <w:rFonts w:ascii="Times New Roman" w:eastAsia="Calibri" w:hAnsi="Times New Roman" w:cs="Times New Roman"/>
          <w:b/>
          <w:bCs/>
          <w:sz w:val="28"/>
          <w:szCs w:val="28"/>
        </w:rPr>
      </w:pPr>
    </w:p>
    <w:p w14:paraId="3C3627F7" w14:textId="77777777" w:rsidR="00D64532" w:rsidRPr="008D7DF9" w:rsidRDefault="00D64532" w:rsidP="0005351F">
      <w:pPr>
        <w:numPr>
          <w:ilvl w:val="1"/>
          <w:numId w:val="10"/>
        </w:numPr>
        <w:tabs>
          <w:tab w:val="center" w:pos="567"/>
          <w:tab w:val="left" w:pos="6765"/>
        </w:tabs>
        <w:spacing w:after="0" w:line="276" w:lineRule="auto"/>
        <w:contextualSpacing/>
        <w:jc w:val="center"/>
        <w:rPr>
          <w:rFonts w:ascii="Times New Roman" w:eastAsia="Calibri" w:hAnsi="Times New Roman" w:cs="Times New Roman"/>
          <w:b/>
          <w:bCs/>
          <w:sz w:val="30"/>
          <w:szCs w:val="30"/>
        </w:rPr>
      </w:pPr>
      <w:r w:rsidRPr="008D7DF9">
        <w:rPr>
          <w:rFonts w:ascii="Times New Roman" w:eastAsia="Calibri" w:hAnsi="Times New Roman" w:cs="Times New Roman"/>
          <w:b/>
          <w:bCs/>
          <w:sz w:val="30"/>
          <w:szCs w:val="30"/>
        </w:rPr>
        <w:lastRenderedPageBreak/>
        <w:t xml:space="preserve">Влияние </w:t>
      </w:r>
      <w:proofErr w:type="spellStart"/>
      <w:r w:rsidRPr="008D7DF9">
        <w:rPr>
          <w:rFonts w:ascii="Times New Roman" w:eastAsia="Calibri" w:hAnsi="Times New Roman" w:cs="Times New Roman"/>
          <w:b/>
          <w:bCs/>
          <w:sz w:val="30"/>
          <w:szCs w:val="30"/>
        </w:rPr>
        <w:t>гипобарической</w:t>
      </w:r>
      <w:proofErr w:type="spellEnd"/>
      <w:r w:rsidRPr="008D7DF9">
        <w:rPr>
          <w:rFonts w:ascii="Times New Roman" w:eastAsia="Calibri" w:hAnsi="Times New Roman" w:cs="Times New Roman"/>
          <w:b/>
          <w:bCs/>
          <w:sz w:val="30"/>
          <w:szCs w:val="30"/>
        </w:rPr>
        <w:t xml:space="preserve"> барокамерной гипоксии</w:t>
      </w:r>
    </w:p>
    <w:p w14:paraId="04A802F4" w14:textId="77777777" w:rsidR="00D64532" w:rsidRPr="008D7DF9" w:rsidRDefault="00D64532" w:rsidP="00D64532">
      <w:pPr>
        <w:tabs>
          <w:tab w:val="center" w:pos="567"/>
          <w:tab w:val="left" w:pos="6765"/>
        </w:tabs>
        <w:spacing w:after="0" w:line="276" w:lineRule="auto"/>
        <w:contextualSpacing/>
        <w:jc w:val="center"/>
        <w:rPr>
          <w:rFonts w:ascii="Times New Roman" w:eastAsia="Calibri" w:hAnsi="Times New Roman" w:cs="Times New Roman"/>
          <w:b/>
          <w:bCs/>
          <w:sz w:val="30"/>
          <w:szCs w:val="30"/>
        </w:rPr>
      </w:pPr>
      <w:r w:rsidRPr="008D7DF9">
        <w:rPr>
          <w:rFonts w:ascii="Times New Roman" w:eastAsia="Calibri" w:hAnsi="Times New Roman" w:cs="Times New Roman"/>
          <w:b/>
          <w:bCs/>
          <w:sz w:val="30"/>
          <w:szCs w:val="30"/>
        </w:rPr>
        <w:t xml:space="preserve">на состояние </w:t>
      </w:r>
      <w:proofErr w:type="spellStart"/>
      <w:r w:rsidRPr="008D7DF9">
        <w:rPr>
          <w:rFonts w:ascii="Times New Roman" w:eastAsia="Calibri" w:hAnsi="Times New Roman" w:cs="Times New Roman"/>
          <w:b/>
          <w:bCs/>
          <w:sz w:val="30"/>
          <w:szCs w:val="30"/>
        </w:rPr>
        <w:t>гепатоцитов</w:t>
      </w:r>
      <w:proofErr w:type="spellEnd"/>
      <w:r w:rsidRPr="008D7DF9">
        <w:rPr>
          <w:rFonts w:ascii="Times New Roman" w:eastAsia="Calibri" w:hAnsi="Times New Roman" w:cs="Times New Roman"/>
          <w:b/>
          <w:bCs/>
          <w:sz w:val="30"/>
          <w:szCs w:val="30"/>
        </w:rPr>
        <w:t xml:space="preserve"> крыс</w:t>
      </w:r>
    </w:p>
    <w:p w14:paraId="3C860469" w14:textId="77777777" w:rsidR="00D64532" w:rsidRPr="008D7DF9" w:rsidRDefault="00D64532" w:rsidP="00D64532">
      <w:pPr>
        <w:tabs>
          <w:tab w:val="center" w:pos="567"/>
          <w:tab w:val="left" w:pos="6765"/>
        </w:tabs>
        <w:spacing w:after="0" w:line="276" w:lineRule="auto"/>
        <w:contextualSpacing/>
        <w:jc w:val="center"/>
        <w:rPr>
          <w:rFonts w:ascii="Times New Roman" w:eastAsia="Calibri" w:hAnsi="Times New Roman" w:cs="Times New Roman"/>
          <w:b/>
          <w:bCs/>
          <w:sz w:val="30"/>
          <w:szCs w:val="30"/>
        </w:rPr>
      </w:pPr>
      <w:r w:rsidRPr="008D7DF9">
        <w:rPr>
          <w:rFonts w:ascii="Times New Roman" w:eastAsia="Calibri" w:hAnsi="Times New Roman" w:cs="Times New Roman"/>
          <w:b/>
          <w:bCs/>
          <w:sz w:val="30"/>
          <w:szCs w:val="30"/>
        </w:rPr>
        <w:t>с неалкогольной жировой дистрофией печени</w:t>
      </w:r>
    </w:p>
    <w:p w14:paraId="7C640BB4" w14:textId="77777777" w:rsidR="00D64532" w:rsidRPr="008D7DF9" w:rsidRDefault="00D64532" w:rsidP="00D64532">
      <w:pPr>
        <w:tabs>
          <w:tab w:val="left" w:pos="567"/>
          <w:tab w:val="center" w:pos="4677"/>
        </w:tabs>
        <w:spacing w:after="0" w:line="360" w:lineRule="auto"/>
        <w:jc w:val="both"/>
        <w:rPr>
          <w:rFonts w:ascii="Times New Roman" w:eastAsia="Calibri" w:hAnsi="Times New Roman" w:cs="Times New Roman"/>
          <w:sz w:val="28"/>
          <w:szCs w:val="28"/>
        </w:rPr>
      </w:pPr>
    </w:p>
    <w:p w14:paraId="2521F73F" w14:textId="77777777" w:rsidR="00D64532" w:rsidRPr="008D7DF9" w:rsidRDefault="00D64532" w:rsidP="00D64532">
      <w:pPr>
        <w:tabs>
          <w:tab w:val="center" w:pos="0"/>
          <w:tab w:val="left" w:pos="567"/>
        </w:tabs>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Среди животных, находящихся 70 суток на ФЖД в сочетании с действием барокамерной гипоксии, падеж животных составил 16 %, а в группе контроля – 7 %. Крысы основной группы отличались редкой, тусклой на вид шерстью, цианотичной мордочкой, исхуданием и малым весом, с потерявшими блеск глазами, отсутствием внутренностного и подкожного жира, тонкими и слабо развитыми мышцами. Несмотря на достаточное питание, их желудочно-кишечный тракт был пуст, а печень отличалась неестественной окраской с явлениями застойного полнокровия, в то время как у животных, находящихся на названной диете в течение 35 суток, макроскопически печень характеризовалась увеличенными размерами, мелкозернистой бугристой поверхностью и бледноватым цветом. </w:t>
      </w:r>
    </w:p>
    <w:p w14:paraId="2316F34C" w14:textId="0A58BE05" w:rsidR="00D64532" w:rsidRPr="008D7DF9" w:rsidRDefault="00D64532" w:rsidP="00D64532">
      <w:pPr>
        <w:tabs>
          <w:tab w:val="left" w:pos="567"/>
          <w:tab w:val="center" w:pos="4677"/>
        </w:tabs>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Микроскопически в пределах классической дольки печени у крыс, находящихся ФЖД в условиях низкогорья, на 35-е сутки эксперимента отмечаются нарушения балочного строения с явлениями вакуолизации цитоплазмы </w:t>
      </w:r>
      <w:proofErr w:type="spellStart"/>
      <w:r w:rsidRPr="008D7DF9">
        <w:rPr>
          <w:rFonts w:ascii="Times New Roman" w:eastAsia="Calibri" w:hAnsi="Times New Roman" w:cs="Times New Roman"/>
          <w:sz w:val="28"/>
          <w:szCs w:val="28"/>
        </w:rPr>
        <w:t>гепатоцитов</w:t>
      </w:r>
      <w:proofErr w:type="spellEnd"/>
      <w:r w:rsidRPr="008D7DF9">
        <w:rPr>
          <w:rFonts w:ascii="Times New Roman" w:eastAsia="Calibri" w:hAnsi="Times New Roman" w:cs="Times New Roman"/>
          <w:sz w:val="28"/>
          <w:szCs w:val="28"/>
        </w:rPr>
        <w:t>, достоверно значимое увеличение их площади на 70 % без существенных изменений ядер (табл</w:t>
      </w:r>
      <w:r w:rsidR="00F134C5">
        <w:rPr>
          <w:rFonts w:ascii="Times New Roman" w:eastAsia="Calibri" w:hAnsi="Times New Roman" w:cs="Times New Roman"/>
          <w:sz w:val="28"/>
          <w:szCs w:val="28"/>
        </w:rPr>
        <w:t>.</w:t>
      </w:r>
      <w:r w:rsidRPr="008D7DF9">
        <w:rPr>
          <w:rFonts w:ascii="Times New Roman" w:eastAsia="Calibri" w:hAnsi="Times New Roman" w:cs="Times New Roman"/>
          <w:sz w:val="28"/>
          <w:szCs w:val="28"/>
        </w:rPr>
        <w:t xml:space="preserve">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 xml:space="preserve">.7, рисунок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.11).</w:t>
      </w:r>
    </w:p>
    <w:p w14:paraId="4280620E" w14:textId="77777777" w:rsidR="00D64532" w:rsidRPr="008D7DF9" w:rsidRDefault="00D64532" w:rsidP="00D64532">
      <w:pPr>
        <w:tabs>
          <w:tab w:val="left" w:pos="567"/>
          <w:tab w:val="center" w:pos="4677"/>
        </w:tabs>
        <w:spacing w:after="0" w:line="360" w:lineRule="auto"/>
        <w:ind w:firstLine="567"/>
        <w:jc w:val="both"/>
        <w:rPr>
          <w:rFonts w:ascii="Times New Roman" w:eastAsia="Calibri" w:hAnsi="Times New Roman" w:cs="Times New Roman"/>
          <w:sz w:val="28"/>
          <w:szCs w:val="28"/>
        </w:rPr>
      </w:pPr>
    </w:p>
    <w:p w14:paraId="523E9CCF" w14:textId="29E14C26" w:rsidR="00D64532" w:rsidRPr="00F134C5" w:rsidRDefault="00D64532" w:rsidP="00D64532">
      <w:pPr>
        <w:spacing w:after="0" w:line="276" w:lineRule="auto"/>
        <w:jc w:val="center"/>
        <w:rPr>
          <w:rFonts w:ascii="Times New Roman" w:eastAsia="Calibri" w:hAnsi="Times New Roman" w:cs="Times New Roman"/>
          <w:sz w:val="28"/>
          <w:szCs w:val="28"/>
        </w:rPr>
      </w:pPr>
      <w:r w:rsidRPr="00F134C5">
        <w:rPr>
          <w:rFonts w:ascii="Times New Roman" w:eastAsia="Calibri" w:hAnsi="Times New Roman" w:cs="Times New Roman"/>
          <w:sz w:val="28"/>
          <w:szCs w:val="28"/>
        </w:rPr>
        <w:t xml:space="preserve">Таблица </w:t>
      </w:r>
      <w:r w:rsidR="00DD4F23" w:rsidRPr="00F134C5">
        <w:rPr>
          <w:rFonts w:ascii="Times New Roman" w:eastAsia="Calibri" w:hAnsi="Times New Roman" w:cs="Times New Roman"/>
          <w:sz w:val="28"/>
          <w:szCs w:val="28"/>
        </w:rPr>
        <w:t>4.</w:t>
      </w:r>
      <w:r w:rsidRPr="00F134C5">
        <w:rPr>
          <w:rFonts w:ascii="Times New Roman" w:eastAsia="Calibri" w:hAnsi="Times New Roman" w:cs="Times New Roman"/>
          <w:sz w:val="28"/>
          <w:szCs w:val="28"/>
        </w:rPr>
        <w:t>7</w:t>
      </w:r>
      <w:r w:rsidR="00F134C5">
        <w:rPr>
          <w:rFonts w:ascii="Times New Roman" w:eastAsia="Calibri" w:hAnsi="Times New Roman" w:cs="Times New Roman"/>
          <w:sz w:val="28"/>
          <w:szCs w:val="28"/>
        </w:rPr>
        <w:t>.</w:t>
      </w:r>
      <w:r w:rsidRPr="00F134C5">
        <w:rPr>
          <w:rFonts w:ascii="Times New Roman" w:eastAsia="Calibri" w:hAnsi="Times New Roman" w:cs="Times New Roman"/>
          <w:sz w:val="28"/>
          <w:szCs w:val="28"/>
        </w:rPr>
        <w:t xml:space="preserve"> – Изменение морфометрических показателей печени у крыс, </w:t>
      </w:r>
    </w:p>
    <w:p w14:paraId="4712965A" w14:textId="77777777" w:rsidR="00D64532" w:rsidRPr="00F134C5" w:rsidRDefault="00D64532" w:rsidP="00D64532">
      <w:pPr>
        <w:spacing w:after="0" w:line="276" w:lineRule="auto"/>
        <w:jc w:val="center"/>
        <w:rPr>
          <w:rFonts w:ascii="Times New Roman" w:eastAsia="Calibri" w:hAnsi="Times New Roman" w:cs="Times New Roman"/>
          <w:sz w:val="28"/>
          <w:szCs w:val="28"/>
        </w:rPr>
      </w:pPr>
      <w:r w:rsidRPr="00F134C5">
        <w:rPr>
          <w:rFonts w:ascii="Times New Roman" w:eastAsia="Calibri" w:hAnsi="Times New Roman" w:cs="Times New Roman"/>
          <w:sz w:val="28"/>
          <w:szCs w:val="28"/>
        </w:rPr>
        <w:t xml:space="preserve">находящихся на ФЖД в условиях низкогорья, </w:t>
      </w:r>
      <w:r w:rsidRPr="00F134C5">
        <w:rPr>
          <w:rFonts w:ascii="Times New Roman" w:eastAsia="Calibri" w:hAnsi="Times New Roman" w:cs="Times New Roman"/>
          <w:sz w:val="28"/>
          <w:szCs w:val="28"/>
          <w:lang w:val="en-US"/>
        </w:rPr>
        <w:t>M</w:t>
      </w:r>
      <w:r w:rsidRPr="00F134C5">
        <w:rPr>
          <w:rFonts w:ascii="Times New Roman" w:eastAsia="Calibri" w:hAnsi="Times New Roman" w:cs="Times New Roman"/>
          <w:sz w:val="28"/>
          <w:szCs w:val="28"/>
        </w:rPr>
        <w:t xml:space="preserve"> ± </w:t>
      </w:r>
      <w:r w:rsidRPr="00F134C5">
        <w:rPr>
          <w:rFonts w:ascii="Times New Roman" w:eastAsia="Calibri" w:hAnsi="Times New Roman" w:cs="Times New Roman"/>
          <w:sz w:val="28"/>
          <w:szCs w:val="28"/>
          <w:lang w:val="en-US"/>
        </w:rPr>
        <w:t>m</w:t>
      </w:r>
    </w:p>
    <w:p w14:paraId="2F1EDCC7" w14:textId="77777777" w:rsidR="00D64532" w:rsidRPr="008D7DF9" w:rsidRDefault="00D64532" w:rsidP="00D64532">
      <w:pPr>
        <w:spacing w:after="0" w:line="360" w:lineRule="auto"/>
        <w:ind w:firstLine="709"/>
        <w:jc w:val="both"/>
        <w:rPr>
          <w:rFonts w:ascii="Times New Roman" w:eastAsia="Calibri" w:hAnsi="Times New Roman" w:cs="Times New Roman"/>
          <w:b/>
          <w:sz w:val="28"/>
          <w:szCs w:val="28"/>
        </w:rPr>
      </w:pPr>
    </w:p>
    <w:tbl>
      <w:tblPr>
        <w:tblW w:w="91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13"/>
        <w:gridCol w:w="2278"/>
        <w:gridCol w:w="1459"/>
        <w:gridCol w:w="2401"/>
        <w:gridCol w:w="1616"/>
      </w:tblGrid>
      <w:tr w:rsidR="00D64532" w:rsidRPr="00F134C5" w14:paraId="4C9CAA9D" w14:textId="77777777" w:rsidTr="00AD2318">
        <w:tc>
          <w:tcPr>
            <w:tcW w:w="1413" w:type="dxa"/>
          </w:tcPr>
          <w:p w14:paraId="4E088F37" w14:textId="77777777" w:rsidR="00D64532" w:rsidRPr="00F134C5" w:rsidRDefault="00D64532" w:rsidP="00AD2318">
            <w:pPr>
              <w:spacing w:after="0" w:line="360" w:lineRule="auto"/>
              <w:jc w:val="center"/>
              <w:rPr>
                <w:rFonts w:ascii="Times New Roman" w:eastAsia="Calibri" w:hAnsi="Times New Roman" w:cs="Times New Roman"/>
                <w:sz w:val="28"/>
                <w:szCs w:val="28"/>
              </w:rPr>
            </w:pPr>
            <w:r w:rsidRPr="00F134C5">
              <w:rPr>
                <w:rFonts w:ascii="Times New Roman" w:eastAsia="Calibri" w:hAnsi="Times New Roman" w:cs="Times New Roman"/>
                <w:sz w:val="28"/>
                <w:szCs w:val="28"/>
              </w:rPr>
              <w:t>Группа</w:t>
            </w:r>
          </w:p>
        </w:tc>
        <w:tc>
          <w:tcPr>
            <w:tcW w:w="2278" w:type="dxa"/>
          </w:tcPr>
          <w:p w14:paraId="396B116A" w14:textId="77777777" w:rsidR="00D64532" w:rsidRPr="00F134C5" w:rsidRDefault="00D64532" w:rsidP="00AD2318">
            <w:pPr>
              <w:spacing w:after="0" w:line="360" w:lineRule="auto"/>
              <w:jc w:val="center"/>
              <w:rPr>
                <w:rFonts w:ascii="Times New Roman" w:eastAsia="Calibri" w:hAnsi="Times New Roman" w:cs="Times New Roman"/>
                <w:sz w:val="28"/>
                <w:szCs w:val="28"/>
              </w:rPr>
            </w:pPr>
            <w:r w:rsidRPr="00F134C5">
              <w:rPr>
                <w:rFonts w:ascii="Times New Roman" w:eastAsia="Calibri" w:hAnsi="Times New Roman" w:cs="Times New Roman"/>
                <w:sz w:val="28"/>
                <w:szCs w:val="28"/>
              </w:rPr>
              <w:t xml:space="preserve">Площадь </w:t>
            </w:r>
            <w:proofErr w:type="spellStart"/>
            <w:r w:rsidRPr="00F134C5">
              <w:rPr>
                <w:rFonts w:ascii="Times New Roman" w:eastAsia="Calibri" w:hAnsi="Times New Roman" w:cs="Times New Roman"/>
                <w:sz w:val="28"/>
                <w:szCs w:val="28"/>
              </w:rPr>
              <w:t>гепатоцита</w:t>
            </w:r>
            <w:proofErr w:type="spellEnd"/>
            <w:r w:rsidRPr="00F134C5">
              <w:rPr>
                <w:rFonts w:ascii="Times New Roman" w:eastAsia="Calibri" w:hAnsi="Times New Roman" w:cs="Times New Roman"/>
                <w:sz w:val="28"/>
                <w:szCs w:val="28"/>
              </w:rPr>
              <w:t xml:space="preserve"> (нм</w:t>
            </w:r>
            <w:r w:rsidRPr="00F134C5">
              <w:rPr>
                <w:rFonts w:ascii="Times New Roman" w:eastAsia="Calibri" w:hAnsi="Times New Roman" w:cs="Times New Roman"/>
                <w:sz w:val="28"/>
                <w:szCs w:val="28"/>
                <w:vertAlign w:val="superscript"/>
              </w:rPr>
              <w:t>2</w:t>
            </w:r>
            <w:r w:rsidRPr="00F134C5">
              <w:rPr>
                <w:rFonts w:ascii="Times New Roman" w:eastAsia="Calibri" w:hAnsi="Times New Roman" w:cs="Times New Roman"/>
                <w:sz w:val="28"/>
                <w:szCs w:val="28"/>
              </w:rPr>
              <w:t>)</w:t>
            </w:r>
          </w:p>
        </w:tc>
        <w:tc>
          <w:tcPr>
            <w:tcW w:w="1459" w:type="dxa"/>
          </w:tcPr>
          <w:p w14:paraId="5B87E094" w14:textId="77777777" w:rsidR="00D64532" w:rsidRPr="00F134C5" w:rsidRDefault="00D64532" w:rsidP="00AD2318">
            <w:pPr>
              <w:spacing w:after="0" w:line="360" w:lineRule="auto"/>
              <w:jc w:val="center"/>
              <w:rPr>
                <w:rFonts w:ascii="Times New Roman" w:eastAsia="Calibri" w:hAnsi="Times New Roman" w:cs="Times New Roman"/>
                <w:bCs/>
                <w:sz w:val="28"/>
                <w:szCs w:val="28"/>
              </w:rPr>
            </w:pPr>
            <w:r w:rsidRPr="00F134C5">
              <w:rPr>
                <w:rFonts w:ascii="Times New Roman" w:eastAsia="Calibri" w:hAnsi="Times New Roman" w:cs="Times New Roman"/>
                <w:bCs/>
                <w:sz w:val="28"/>
                <w:szCs w:val="28"/>
              </w:rPr>
              <w:t>95% ДИ</w:t>
            </w:r>
          </w:p>
        </w:tc>
        <w:tc>
          <w:tcPr>
            <w:tcW w:w="2401" w:type="dxa"/>
          </w:tcPr>
          <w:p w14:paraId="06BF7C24" w14:textId="77777777" w:rsidR="00D64532" w:rsidRPr="00F134C5" w:rsidRDefault="00D64532" w:rsidP="00AD2318">
            <w:pPr>
              <w:spacing w:after="0" w:line="360" w:lineRule="auto"/>
              <w:jc w:val="center"/>
              <w:rPr>
                <w:rFonts w:ascii="Times New Roman" w:eastAsia="Calibri" w:hAnsi="Times New Roman" w:cs="Times New Roman"/>
                <w:sz w:val="28"/>
                <w:szCs w:val="28"/>
              </w:rPr>
            </w:pPr>
            <w:r w:rsidRPr="00F134C5">
              <w:rPr>
                <w:rFonts w:ascii="Times New Roman" w:eastAsia="Calibri" w:hAnsi="Times New Roman" w:cs="Times New Roman"/>
                <w:sz w:val="28"/>
                <w:szCs w:val="28"/>
              </w:rPr>
              <w:t xml:space="preserve">Объем ядра </w:t>
            </w:r>
            <w:proofErr w:type="spellStart"/>
            <w:r w:rsidRPr="00F134C5">
              <w:rPr>
                <w:rFonts w:ascii="Times New Roman" w:eastAsia="Calibri" w:hAnsi="Times New Roman" w:cs="Times New Roman"/>
                <w:sz w:val="28"/>
                <w:szCs w:val="28"/>
              </w:rPr>
              <w:t>гепатоцита</w:t>
            </w:r>
            <w:proofErr w:type="spellEnd"/>
            <w:r w:rsidRPr="00F134C5">
              <w:rPr>
                <w:rFonts w:ascii="Times New Roman" w:eastAsia="Calibri" w:hAnsi="Times New Roman" w:cs="Times New Roman"/>
                <w:sz w:val="28"/>
                <w:szCs w:val="28"/>
              </w:rPr>
              <w:t xml:space="preserve"> (нм</w:t>
            </w:r>
            <w:r w:rsidRPr="00F134C5">
              <w:rPr>
                <w:rFonts w:ascii="Times New Roman" w:eastAsia="Calibri" w:hAnsi="Times New Roman" w:cs="Times New Roman"/>
                <w:sz w:val="28"/>
                <w:szCs w:val="28"/>
                <w:vertAlign w:val="superscript"/>
              </w:rPr>
              <w:t>3</w:t>
            </w:r>
            <w:r w:rsidRPr="00F134C5">
              <w:rPr>
                <w:rFonts w:ascii="Times New Roman" w:eastAsia="Calibri" w:hAnsi="Times New Roman" w:cs="Times New Roman"/>
                <w:sz w:val="28"/>
                <w:szCs w:val="28"/>
              </w:rPr>
              <w:t>)</w:t>
            </w:r>
          </w:p>
        </w:tc>
        <w:tc>
          <w:tcPr>
            <w:tcW w:w="1616" w:type="dxa"/>
          </w:tcPr>
          <w:p w14:paraId="7B0A138B" w14:textId="77777777" w:rsidR="00D64532" w:rsidRPr="00F134C5" w:rsidRDefault="00D64532" w:rsidP="00AD2318">
            <w:pPr>
              <w:spacing w:after="0" w:line="360" w:lineRule="auto"/>
              <w:jc w:val="center"/>
              <w:rPr>
                <w:rFonts w:ascii="Times New Roman" w:eastAsia="Calibri" w:hAnsi="Times New Roman" w:cs="Times New Roman"/>
                <w:bCs/>
                <w:sz w:val="28"/>
                <w:szCs w:val="28"/>
              </w:rPr>
            </w:pPr>
            <w:r w:rsidRPr="00F134C5">
              <w:rPr>
                <w:rFonts w:ascii="Times New Roman" w:eastAsia="Calibri" w:hAnsi="Times New Roman" w:cs="Times New Roman"/>
                <w:bCs/>
                <w:sz w:val="28"/>
                <w:szCs w:val="28"/>
              </w:rPr>
              <w:t>95% ДИ</w:t>
            </w:r>
          </w:p>
        </w:tc>
      </w:tr>
      <w:tr w:rsidR="00D64532" w:rsidRPr="00F134C5" w14:paraId="4FD324C7" w14:textId="77777777" w:rsidTr="00AD2318">
        <w:tc>
          <w:tcPr>
            <w:tcW w:w="1413" w:type="dxa"/>
          </w:tcPr>
          <w:p w14:paraId="314A3143" w14:textId="77777777" w:rsidR="00D64532" w:rsidRPr="00F134C5" w:rsidRDefault="00D64532" w:rsidP="00AD2318">
            <w:pPr>
              <w:spacing w:after="0" w:line="360" w:lineRule="auto"/>
              <w:jc w:val="both"/>
              <w:rPr>
                <w:rFonts w:ascii="Times New Roman" w:eastAsia="Calibri" w:hAnsi="Times New Roman" w:cs="Times New Roman"/>
                <w:sz w:val="28"/>
                <w:szCs w:val="28"/>
              </w:rPr>
            </w:pPr>
            <w:r w:rsidRPr="00F134C5">
              <w:rPr>
                <w:rFonts w:ascii="Times New Roman" w:eastAsia="Calibri" w:hAnsi="Times New Roman" w:cs="Times New Roman"/>
                <w:sz w:val="28"/>
                <w:szCs w:val="28"/>
              </w:rPr>
              <w:t>КГ-1</w:t>
            </w:r>
          </w:p>
          <w:p w14:paraId="0650A438" w14:textId="77777777" w:rsidR="00D64532" w:rsidRPr="00F134C5" w:rsidRDefault="00D64532" w:rsidP="00AD2318">
            <w:pPr>
              <w:spacing w:after="0" w:line="360" w:lineRule="auto"/>
              <w:jc w:val="both"/>
              <w:rPr>
                <w:rFonts w:ascii="Times New Roman" w:eastAsia="Calibri" w:hAnsi="Times New Roman" w:cs="Times New Roman"/>
                <w:sz w:val="28"/>
                <w:szCs w:val="28"/>
              </w:rPr>
            </w:pPr>
            <w:r w:rsidRPr="00F134C5">
              <w:rPr>
                <w:rFonts w:ascii="Times New Roman" w:eastAsia="Calibri" w:hAnsi="Times New Roman" w:cs="Times New Roman"/>
                <w:sz w:val="28"/>
                <w:szCs w:val="28"/>
              </w:rPr>
              <w:t>(</w:t>
            </w:r>
            <w:r w:rsidRPr="00F134C5">
              <w:rPr>
                <w:rFonts w:ascii="Times New Roman" w:eastAsia="Calibri" w:hAnsi="Times New Roman" w:cs="Times New Roman"/>
                <w:sz w:val="28"/>
                <w:szCs w:val="28"/>
                <w:lang w:val="en-US"/>
              </w:rPr>
              <w:t>n</w:t>
            </w:r>
            <w:r w:rsidRPr="00F134C5">
              <w:rPr>
                <w:rFonts w:ascii="Times New Roman" w:eastAsia="Calibri" w:hAnsi="Times New Roman" w:cs="Times New Roman"/>
                <w:sz w:val="28"/>
                <w:szCs w:val="28"/>
              </w:rPr>
              <w:t xml:space="preserve"> </w:t>
            </w:r>
            <w:r w:rsidRPr="00F134C5">
              <w:rPr>
                <w:rFonts w:ascii="Times New Roman" w:eastAsia="Calibri" w:hAnsi="Times New Roman" w:cs="Times New Roman"/>
                <w:sz w:val="28"/>
                <w:szCs w:val="28"/>
                <w:lang w:val="en-US"/>
              </w:rPr>
              <w:t>=</w:t>
            </w:r>
            <w:r w:rsidRPr="00F134C5">
              <w:rPr>
                <w:rFonts w:ascii="Times New Roman" w:eastAsia="Calibri" w:hAnsi="Times New Roman" w:cs="Times New Roman"/>
                <w:sz w:val="28"/>
                <w:szCs w:val="28"/>
              </w:rPr>
              <w:t xml:space="preserve"> </w:t>
            </w:r>
            <w:r w:rsidRPr="00F134C5">
              <w:rPr>
                <w:rFonts w:ascii="Times New Roman" w:eastAsia="Calibri" w:hAnsi="Times New Roman" w:cs="Times New Roman"/>
                <w:sz w:val="28"/>
                <w:szCs w:val="28"/>
                <w:lang w:val="en-US"/>
              </w:rPr>
              <w:t>22</w:t>
            </w:r>
            <w:r w:rsidRPr="00F134C5">
              <w:rPr>
                <w:rFonts w:ascii="Times New Roman" w:eastAsia="Calibri" w:hAnsi="Times New Roman" w:cs="Times New Roman"/>
                <w:sz w:val="28"/>
                <w:szCs w:val="28"/>
              </w:rPr>
              <w:t>)</w:t>
            </w:r>
          </w:p>
        </w:tc>
        <w:tc>
          <w:tcPr>
            <w:tcW w:w="2278" w:type="dxa"/>
          </w:tcPr>
          <w:p w14:paraId="5EB8B9C1" w14:textId="77777777" w:rsidR="00D64532" w:rsidRPr="00F134C5" w:rsidRDefault="00D64532" w:rsidP="00AD2318">
            <w:pPr>
              <w:spacing w:after="0" w:line="360" w:lineRule="auto"/>
              <w:jc w:val="both"/>
              <w:rPr>
                <w:rFonts w:ascii="Times New Roman" w:eastAsia="Calibri" w:hAnsi="Times New Roman" w:cs="Times New Roman"/>
                <w:sz w:val="28"/>
                <w:szCs w:val="28"/>
              </w:rPr>
            </w:pPr>
            <w:r w:rsidRPr="00F134C5">
              <w:rPr>
                <w:rFonts w:ascii="Times New Roman" w:eastAsia="Calibri" w:hAnsi="Times New Roman" w:cs="Times New Roman"/>
                <w:sz w:val="28"/>
                <w:szCs w:val="28"/>
              </w:rPr>
              <w:t>6472,09 ± 210,5</w:t>
            </w:r>
          </w:p>
        </w:tc>
        <w:tc>
          <w:tcPr>
            <w:tcW w:w="1459" w:type="dxa"/>
          </w:tcPr>
          <w:p w14:paraId="6FBB10E7" w14:textId="77777777" w:rsidR="00D64532" w:rsidRPr="00F134C5" w:rsidRDefault="00D64532" w:rsidP="00AD2318">
            <w:pPr>
              <w:spacing w:after="0" w:line="360" w:lineRule="auto"/>
              <w:jc w:val="both"/>
              <w:rPr>
                <w:rFonts w:ascii="Times New Roman" w:eastAsia="Calibri" w:hAnsi="Times New Roman" w:cs="Times New Roman"/>
                <w:sz w:val="28"/>
                <w:szCs w:val="28"/>
              </w:rPr>
            </w:pPr>
            <w:r w:rsidRPr="00F134C5">
              <w:rPr>
                <w:rFonts w:ascii="Times New Roman" w:eastAsia="Calibri" w:hAnsi="Times New Roman" w:cs="Times New Roman"/>
                <w:sz w:val="28"/>
                <w:szCs w:val="28"/>
              </w:rPr>
              <w:t>6059,5–</w:t>
            </w:r>
          </w:p>
          <w:p w14:paraId="76846E6B" w14:textId="77777777" w:rsidR="00D64532" w:rsidRPr="00F134C5" w:rsidRDefault="00D64532" w:rsidP="00AD2318">
            <w:pPr>
              <w:spacing w:after="0" w:line="360" w:lineRule="auto"/>
              <w:jc w:val="both"/>
              <w:rPr>
                <w:rFonts w:ascii="Times New Roman" w:eastAsia="Calibri" w:hAnsi="Times New Roman" w:cs="Times New Roman"/>
                <w:sz w:val="28"/>
                <w:szCs w:val="28"/>
              </w:rPr>
            </w:pPr>
            <w:r w:rsidRPr="00F134C5">
              <w:rPr>
                <w:rFonts w:ascii="Times New Roman" w:eastAsia="Calibri" w:hAnsi="Times New Roman" w:cs="Times New Roman"/>
                <w:sz w:val="28"/>
                <w:szCs w:val="28"/>
              </w:rPr>
              <w:t>6884,6</w:t>
            </w:r>
          </w:p>
        </w:tc>
        <w:tc>
          <w:tcPr>
            <w:tcW w:w="2401" w:type="dxa"/>
          </w:tcPr>
          <w:p w14:paraId="518CEC7E" w14:textId="77777777" w:rsidR="00D64532" w:rsidRPr="00F134C5" w:rsidRDefault="00D64532" w:rsidP="00AD2318">
            <w:pPr>
              <w:spacing w:after="0" w:line="360" w:lineRule="auto"/>
              <w:jc w:val="both"/>
              <w:rPr>
                <w:rFonts w:ascii="Times New Roman" w:eastAsia="Calibri" w:hAnsi="Times New Roman" w:cs="Times New Roman"/>
                <w:sz w:val="28"/>
                <w:szCs w:val="28"/>
              </w:rPr>
            </w:pPr>
            <w:r w:rsidRPr="00F134C5">
              <w:rPr>
                <w:rFonts w:ascii="Times New Roman" w:eastAsia="Calibri" w:hAnsi="Times New Roman" w:cs="Times New Roman"/>
                <w:sz w:val="28"/>
                <w:szCs w:val="28"/>
              </w:rPr>
              <w:t>10514,49 ± 437,03</w:t>
            </w:r>
          </w:p>
        </w:tc>
        <w:tc>
          <w:tcPr>
            <w:tcW w:w="1616" w:type="dxa"/>
          </w:tcPr>
          <w:p w14:paraId="26596DB9" w14:textId="77777777" w:rsidR="00D64532" w:rsidRPr="00F134C5" w:rsidRDefault="00D64532" w:rsidP="00AD2318">
            <w:pPr>
              <w:spacing w:after="0" w:line="360" w:lineRule="auto"/>
              <w:jc w:val="both"/>
              <w:rPr>
                <w:rFonts w:ascii="Times New Roman" w:eastAsia="Calibri" w:hAnsi="Times New Roman" w:cs="Times New Roman"/>
                <w:sz w:val="28"/>
                <w:szCs w:val="28"/>
              </w:rPr>
            </w:pPr>
            <w:r w:rsidRPr="00F134C5">
              <w:rPr>
                <w:rFonts w:ascii="Times New Roman" w:eastAsia="Calibri" w:hAnsi="Times New Roman" w:cs="Times New Roman"/>
                <w:sz w:val="28"/>
                <w:szCs w:val="28"/>
              </w:rPr>
              <w:t>9657,9–11371,1</w:t>
            </w:r>
          </w:p>
        </w:tc>
      </w:tr>
      <w:tr w:rsidR="00D64532" w:rsidRPr="00F134C5" w14:paraId="1ADF2B29" w14:textId="77777777" w:rsidTr="00AD2318">
        <w:tc>
          <w:tcPr>
            <w:tcW w:w="1413" w:type="dxa"/>
          </w:tcPr>
          <w:p w14:paraId="7236C693" w14:textId="77777777" w:rsidR="00D64532" w:rsidRPr="00F134C5" w:rsidRDefault="00D64532" w:rsidP="00AD2318">
            <w:pPr>
              <w:spacing w:after="0" w:line="360" w:lineRule="auto"/>
              <w:jc w:val="both"/>
              <w:rPr>
                <w:rFonts w:ascii="Times New Roman" w:eastAsia="Calibri" w:hAnsi="Times New Roman" w:cs="Times New Roman"/>
                <w:sz w:val="28"/>
                <w:szCs w:val="28"/>
              </w:rPr>
            </w:pPr>
            <w:r w:rsidRPr="00F134C5">
              <w:rPr>
                <w:rFonts w:ascii="Times New Roman" w:eastAsia="Calibri" w:hAnsi="Times New Roman" w:cs="Times New Roman"/>
                <w:sz w:val="28"/>
                <w:szCs w:val="28"/>
              </w:rPr>
              <w:t>ОГ-1</w:t>
            </w:r>
          </w:p>
          <w:p w14:paraId="3A6CDEE7" w14:textId="77777777" w:rsidR="00D64532" w:rsidRPr="00F134C5" w:rsidRDefault="00D64532" w:rsidP="00AD2318">
            <w:pPr>
              <w:spacing w:after="0" w:line="360" w:lineRule="auto"/>
              <w:jc w:val="both"/>
              <w:rPr>
                <w:rFonts w:ascii="Times New Roman" w:eastAsia="Calibri" w:hAnsi="Times New Roman" w:cs="Times New Roman"/>
                <w:sz w:val="28"/>
                <w:szCs w:val="28"/>
              </w:rPr>
            </w:pPr>
            <w:r w:rsidRPr="00F134C5">
              <w:rPr>
                <w:rFonts w:ascii="Times New Roman" w:eastAsia="Calibri" w:hAnsi="Times New Roman" w:cs="Times New Roman"/>
                <w:sz w:val="28"/>
                <w:szCs w:val="28"/>
              </w:rPr>
              <w:t>(</w:t>
            </w:r>
            <w:r w:rsidRPr="00F134C5">
              <w:rPr>
                <w:rFonts w:ascii="Times New Roman" w:eastAsia="Calibri" w:hAnsi="Times New Roman" w:cs="Times New Roman"/>
                <w:sz w:val="28"/>
                <w:szCs w:val="28"/>
                <w:lang w:val="en-US"/>
              </w:rPr>
              <w:t>n</w:t>
            </w:r>
            <w:r w:rsidRPr="00F134C5">
              <w:rPr>
                <w:rFonts w:ascii="Times New Roman" w:eastAsia="Calibri" w:hAnsi="Times New Roman" w:cs="Times New Roman"/>
                <w:sz w:val="28"/>
                <w:szCs w:val="28"/>
              </w:rPr>
              <w:t xml:space="preserve"> </w:t>
            </w:r>
            <w:r w:rsidRPr="00F134C5">
              <w:rPr>
                <w:rFonts w:ascii="Times New Roman" w:eastAsia="Calibri" w:hAnsi="Times New Roman" w:cs="Times New Roman"/>
                <w:sz w:val="28"/>
                <w:szCs w:val="28"/>
                <w:lang w:val="en-US"/>
              </w:rPr>
              <w:t>=</w:t>
            </w:r>
            <w:r w:rsidRPr="00F134C5">
              <w:rPr>
                <w:rFonts w:ascii="Times New Roman" w:eastAsia="Calibri" w:hAnsi="Times New Roman" w:cs="Times New Roman"/>
                <w:sz w:val="28"/>
                <w:szCs w:val="28"/>
              </w:rPr>
              <w:t xml:space="preserve"> </w:t>
            </w:r>
            <w:r w:rsidRPr="00F134C5">
              <w:rPr>
                <w:rFonts w:ascii="Times New Roman" w:eastAsia="Calibri" w:hAnsi="Times New Roman" w:cs="Times New Roman"/>
                <w:sz w:val="28"/>
                <w:szCs w:val="28"/>
                <w:lang w:val="en-US"/>
              </w:rPr>
              <w:t>38</w:t>
            </w:r>
            <w:r w:rsidRPr="00F134C5">
              <w:rPr>
                <w:rFonts w:ascii="Times New Roman" w:eastAsia="Calibri" w:hAnsi="Times New Roman" w:cs="Times New Roman"/>
                <w:sz w:val="28"/>
                <w:szCs w:val="28"/>
              </w:rPr>
              <w:t>)</w:t>
            </w:r>
          </w:p>
        </w:tc>
        <w:tc>
          <w:tcPr>
            <w:tcW w:w="2278" w:type="dxa"/>
          </w:tcPr>
          <w:p w14:paraId="7DB0142A" w14:textId="77777777" w:rsidR="00D64532" w:rsidRPr="00F134C5" w:rsidRDefault="00D64532" w:rsidP="00AD2318">
            <w:pPr>
              <w:spacing w:after="0" w:line="360" w:lineRule="auto"/>
              <w:jc w:val="both"/>
              <w:rPr>
                <w:rFonts w:ascii="Times New Roman" w:eastAsia="Calibri" w:hAnsi="Times New Roman" w:cs="Times New Roman"/>
                <w:sz w:val="28"/>
                <w:szCs w:val="28"/>
              </w:rPr>
            </w:pPr>
            <w:r w:rsidRPr="00F134C5">
              <w:rPr>
                <w:rFonts w:ascii="Times New Roman" w:eastAsia="Calibri" w:hAnsi="Times New Roman" w:cs="Times New Roman"/>
                <w:sz w:val="28"/>
                <w:szCs w:val="28"/>
              </w:rPr>
              <w:t>11018,57 ± 522,64**</w:t>
            </w:r>
          </w:p>
        </w:tc>
        <w:tc>
          <w:tcPr>
            <w:tcW w:w="1459" w:type="dxa"/>
          </w:tcPr>
          <w:p w14:paraId="67027DB3" w14:textId="77777777" w:rsidR="00D64532" w:rsidRPr="00F134C5" w:rsidRDefault="00D64532" w:rsidP="00AD2318">
            <w:pPr>
              <w:spacing w:after="0" w:line="360" w:lineRule="auto"/>
              <w:jc w:val="both"/>
              <w:rPr>
                <w:rFonts w:ascii="Times New Roman" w:eastAsia="Calibri" w:hAnsi="Times New Roman" w:cs="Times New Roman"/>
                <w:sz w:val="28"/>
                <w:szCs w:val="28"/>
              </w:rPr>
            </w:pPr>
            <w:r w:rsidRPr="00F134C5">
              <w:rPr>
                <w:rFonts w:ascii="Times New Roman" w:eastAsia="Calibri" w:hAnsi="Times New Roman" w:cs="Times New Roman"/>
                <w:sz w:val="28"/>
                <w:szCs w:val="28"/>
              </w:rPr>
              <w:t>9994,2–</w:t>
            </w:r>
          </w:p>
          <w:p w14:paraId="659D3256" w14:textId="77777777" w:rsidR="00D64532" w:rsidRPr="00F134C5" w:rsidRDefault="00D64532" w:rsidP="00AD2318">
            <w:pPr>
              <w:spacing w:after="0" w:line="360" w:lineRule="auto"/>
              <w:jc w:val="both"/>
              <w:rPr>
                <w:rFonts w:ascii="Times New Roman" w:eastAsia="Calibri" w:hAnsi="Times New Roman" w:cs="Times New Roman"/>
                <w:sz w:val="28"/>
                <w:szCs w:val="28"/>
              </w:rPr>
            </w:pPr>
            <w:r w:rsidRPr="00F134C5">
              <w:rPr>
                <w:rFonts w:ascii="Times New Roman" w:eastAsia="Calibri" w:hAnsi="Times New Roman" w:cs="Times New Roman"/>
                <w:sz w:val="28"/>
                <w:szCs w:val="28"/>
              </w:rPr>
              <w:t>12042,2</w:t>
            </w:r>
          </w:p>
        </w:tc>
        <w:tc>
          <w:tcPr>
            <w:tcW w:w="2401" w:type="dxa"/>
          </w:tcPr>
          <w:p w14:paraId="5AA1062D" w14:textId="77777777" w:rsidR="00D64532" w:rsidRPr="00F134C5" w:rsidRDefault="00D64532" w:rsidP="00AD2318">
            <w:pPr>
              <w:spacing w:after="0" w:line="360" w:lineRule="auto"/>
              <w:jc w:val="both"/>
              <w:rPr>
                <w:rFonts w:ascii="Times New Roman" w:eastAsia="Calibri" w:hAnsi="Times New Roman" w:cs="Times New Roman"/>
                <w:sz w:val="28"/>
                <w:szCs w:val="28"/>
              </w:rPr>
            </w:pPr>
            <w:r w:rsidRPr="00F134C5">
              <w:rPr>
                <w:rFonts w:ascii="Times New Roman" w:eastAsia="Calibri" w:hAnsi="Times New Roman" w:cs="Times New Roman"/>
                <w:sz w:val="28"/>
                <w:szCs w:val="28"/>
              </w:rPr>
              <w:t>10224,77 ± 652,79</w:t>
            </w:r>
          </w:p>
        </w:tc>
        <w:tc>
          <w:tcPr>
            <w:tcW w:w="1616" w:type="dxa"/>
          </w:tcPr>
          <w:p w14:paraId="6E76CCA1" w14:textId="77777777" w:rsidR="00D64532" w:rsidRPr="00F134C5" w:rsidRDefault="00D64532" w:rsidP="00AD2318">
            <w:pPr>
              <w:spacing w:after="0" w:line="360" w:lineRule="auto"/>
              <w:jc w:val="both"/>
              <w:rPr>
                <w:rFonts w:ascii="Times New Roman" w:eastAsia="Calibri" w:hAnsi="Times New Roman" w:cs="Times New Roman"/>
                <w:sz w:val="28"/>
                <w:szCs w:val="28"/>
              </w:rPr>
            </w:pPr>
            <w:r w:rsidRPr="00F134C5">
              <w:rPr>
                <w:rFonts w:ascii="Times New Roman" w:eastAsia="Calibri" w:hAnsi="Times New Roman" w:cs="Times New Roman"/>
                <w:sz w:val="28"/>
                <w:szCs w:val="28"/>
              </w:rPr>
              <w:t>8945,3–</w:t>
            </w:r>
          </w:p>
          <w:p w14:paraId="5E9525FC" w14:textId="77777777" w:rsidR="00D64532" w:rsidRPr="00F134C5" w:rsidRDefault="00D64532" w:rsidP="00AD2318">
            <w:pPr>
              <w:spacing w:after="0" w:line="360" w:lineRule="auto"/>
              <w:jc w:val="both"/>
              <w:rPr>
                <w:rFonts w:ascii="Times New Roman" w:eastAsia="Calibri" w:hAnsi="Times New Roman" w:cs="Times New Roman"/>
                <w:sz w:val="28"/>
                <w:szCs w:val="28"/>
              </w:rPr>
            </w:pPr>
            <w:r w:rsidRPr="00F134C5">
              <w:rPr>
                <w:rFonts w:ascii="Times New Roman" w:eastAsia="Calibri" w:hAnsi="Times New Roman" w:cs="Times New Roman"/>
                <w:sz w:val="28"/>
                <w:szCs w:val="28"/>
              </w:rPr>
              <w:t>11504,2</w:t>
            </w:r>
          </w:p>
        </w:tc>
      </w:tr>
      <w:tr w:rsidR="00D64532" w:rsidRPr="00F134C5" w14:paraId="52686D82" w14:textId="77777777" w:rsidTr="00AD2318">
        <w:tc>
          <w:tcPr>
            <w:tcW w:w="1413" w:type="dxa"/>
          </w:tcPr>
          <w:p w14:paraId="7E878BF9" w14:textId="77777777" w:rsidR="00D64532" w:rsidRPr="00F134C5" w:rsidRDefault="00D64532" w:rsidP="00AD2318">
            <w:pPr>
              <w:spacing w:after="0" w:line="360" w:lineRule="auto"/>
              <w:jc w:val="both"/>
              <w:rPr>
                <w:rFonts w:ascii="Times New Roman" w:eastAsia="Calibri" w:hAnsi="Times New Roman" w:cs="Times New Roman"/>
                <w:sz w:val="28"/>
                <w:szCs w:val="28"/>
              </w:rPr>
            </w:pPr>
            <w:r w:rsidRPr="00F134C5">
              <w:rPr>
                <w:rFonts w:ascii="Times New Roman" w:eastAsia="Calibri" w:hAnsi="Times New Roman" w:cs="Times New Roman"/>
                <w:sz w:val="28"/>
                <w:szCs w:val="28"/>
              </w:rPr>
              <w:lastRenderedPageBreak/>
              <w:t>ОГ-2</w:t>
            </w:r>
          </w:p>
          <w:p w14:paraId="3111C59F" w14:textId="77777777" w:rsidR="00D64532" w:rsidRPr="00F134C5" w:rsidRDefault="00D64532" w:rsidP="00AD2318">
            <w:pPr>
              <w:spacing w:after="0" w:line="360" w:lineRule="auto"/>
              <w:jc w:val="both"/>
              <w:rPr>
                <w:rFonts w:ascii="Times New Roman" w:eastAsia="Calibri" w:hAnsi="Times New Roman" w:cs="Times New Roman"/>
                <w:sz w:val="28"/>
                <w:szCs w:val="28"/>
              </w:rPr>
            </w:pPr>
            <w:r w:rsidRPr="00F134C5">
              <w:rPr>
                <w:rFonts w:ascii="Times New Roman" w:eastAsia="Calibri" w:hAnsi="Times New Roman" w:cs="Times New Roman"/>
                <w:sz w:val="28"/>
                <w:szCs w:val="28"/>
              </w:rPr>
              <w:t>(</w:t>
            </w:r>
            <w:r w:rsidRPr="00F134C5">
              <w:rPr>
                <w:rFonts w:ascii="Times New Roman" w:eastAsia="Calibri" w:hAnsi="Times New Roman" w:cs="Times New Roman"/>
                <w:sz w:val="28"/>
                <w:szCs w:val="28"/>
                <w:lang w:val="en-US"/>
              </w:rPr>
              <w:t>n</w:t>
            </w:r>
            <w:r w:rsidRPr="00F134C5">
              <w:rPr>
                <w:rFonts w:ascii="Times New Roman" w:eastAsia="Calibri" w:hAnsi="Times New Roman" w:cs="Times New Roman"/>
                <w:sz w:val="28"/>
                <w:szCs w:val="28"/>
              </w:rPr>
              <w:t xml:space="preserve"> </w:t>
            </w:r>
            <w:r w:rsidRPr="00F134C5">
              <w:rPr>
                <w:rFonts w:ascii="Times New Roman" w:eastAsia="Calibri" w:hAnsi="Times New Roman" w:cs="Times New Roman"/>
                <w:sz w:val="28"/>
                <w:szCs w:val="28"/>
                <w:lang w:val="en-US"/>
              </w:rPr>
              <w:t>=</w:t>
            </w:r>
            <w:r w:rsidRPr="00F134C5">
              <w:rPr>
                <w:rFonts w:ascii="Times New Roman" w:eastAsia="Calibri" w:hAnsi="Times New Roman" w:cs="Times New Roman"/>
                <w:sz w:val="28"/>
                <w:szCs w:val="28"/>
              </w:rPr>
              <w:t xml:space="preserve"> </w:t>
            </w:r>
            <w:r w:rsidRPr="00F134C5">
              <w:rPr>
                <w:rFonts w:ascii="Times New Roman" w:eastAsia="Calibri" w:hAnsi="Times New Roman" w:cs="Times New Roman"/>
                <w:sz w:val="28"/>
                <w:szCs w:val="28"/>
                <w:lang w:val="en-US"/>
              </w:rPr>
              <w:t>27</w:t>
            </w:r>
            <w:r w:rsidRPr="00F134C5">
              <w:rPr>
                <w:rFonts w:ascii="Times New Roman" w:eastAsia="Calibri" w:hAnsi="Times New Roman" w:cs="Times New Roman"/>
                <w:sz w:val="28"/>
                <w:szCs w:val="28"/>
              </w:rPr>
              <w:t>)</w:t>
            </w:r>
          </w:p>
        </w:tc>
        <w:tc>
          <w:tcPr>
            <w:tcW w:w="2278" w:type="dxa"/>
          </w:tcPr>
          <w:p w14:paraId="11D72979" w14:textId="77777777" w:rsidR="00D64532" w:rsidRPr="00F134C5" w:rsidRDefault="00D64532" w:rsidP="00AD2318">
            <w:pPr>
              <w:spacing w:after="0" w:line="360" w:lineRule="auto"/>
              <w:jc w:val="both"/>
              <w:rPr>
                <w:rFonts w:ascii="Times New Roman" w:eastAsia="Calibri" w:hAnsi="Times New Roman" w:cs="Times New Roman"/>
                <w:sz w:val="28"/>
                <w:szCs w:val="28"/>
              </w:rPr>
            </w:pPr>
            <w:r w:rsidRPr="00F134C5">
              <w:rPr>
                <w:rFonts w:ascii="Times New Roman" w:eastAsia="Calibri" w:hAnsi="Times New Roman" w:cs="Times New Roman"/>
                <w:sz w:val="28"/>
                <w:szCs w:val="28"/>
              </w:rPr>
              <w:t>12006,16 ± 575,75***</w:t>
            </w:r>
          </w:p>
        </w:tc>
        <w:tc>
          <w:tcPr>
            <w:tcW w:w="1459" w:type="dxa"/>
          </w:tcPr>
          <w:p w14:paraId="065ED017" w14:textId="77777777" w:rsidR="00D64532" w:rsidRPr="00F134C5" w:rsidRDefault="00D64532" w:rsidP="00AD2318">
            <w:pPr>
              <w:spacing w:after="0" w:line="360" w:lineRule="auto"/>
              <w:jc w:val="both"/>
              <w:rPr>
                <w:rFonts w:ascii="Times New Roman" w:eastAsia="Calibri" w:hAnsi="Times New Roman" w:cs="Times New Roman"/>
                <w:sz w:val="28"/>
                <w:szCs w:val="28"/>
              </w:rPr>
            </w:pPr>
            <w:r w:rsidRPr="00F134C5">
              <w:rPr>
                <w:rFonts w:ascii="Times New Roman" w:eastAsia="Calibri" w:hAnsi="Times New Roman" w:cs="Times New Roman"/>
                <w:sz w:val="28"/>
                <w:szCs w:val="28"/>
              </w:rPr>
              <w:t>10877,7–</w:t>
            </w:r>
          </w:p>
          <w:p w14:paraId="7E61C09E" w14:textId="77777777" w:rsidR="00D64532" w:rsidRPr="00F134C5" w:rsidRDefault="00D64532" w:rsidP="00AD2318">
            <w:pPr>
              <w:spacing w:after="0" w:line="360" w:lineRule="auto"/>
              <w:jc w:val="both"/>
              <w:rPr>
                <w:rFonts w:ascii="Times New Roman" w:eastAsia="Calibri" w:hAnsi="Times New Roman" w:cs="Times New Roman"/>
                <w:sz w:val="28"/>
                <w:szCs w:val="28"/>
              </w:rPr>
            </w:pPr>
            <w:r w:rsidRPr="00F134C5">
              <w:rPr>
                <w:rFonts w:ascii="Times New Roman" w:eastAsia="Calibri" w:hAnsi="Times New Roman" w:cs="Times New Roman"/>
                <w:sz w:val="28"/>
                <w:szCs w:val="28"/>
              </w:rPr>
              <w:t>13134,6</w:t>
            </w:r>
          </w:p>
        </w:tc>
        <w:tc>
          <w:tcPr>
            <w:tcW w:w="2401" w:type="dxa"/>
          </w:tcPr>
          <w:p w14:paraId="07276B6E" w14:textId="77777777" w:rsidR="00D64532" w:rsidRPr="00F134C5" w:rsidRDefault="00D64532" w:rsidP="00AD2318">
            <w:pPr>
              <w:spacing w:after="0" w:line="360" w:lineRule="auto"/>
              <w:jc w:val="both"/>
              <w:rPr>
                <w:rFonts w:ascii="Times New Roman" w:eastAsia="Calibri" w:hAnsi="Times New Roman" w:cs="Times New Roman"/>
                <w:sz w:val="28"/>
                <w:szCs w:val="28"/>
              </w:rPr>
            </w:pPr>
            <w:r w:rsidRPr="00F134C5">
              <w:rPr>
                <w:rFonts w:ascii="Times New Roman" w:eastAsia="Calibri" w:hAnsi="Times New Roman" w:cs="Times New Roman"/>
                <w:sz w:val="28"/>
                <w:szCs w:val="28"/>
              </w:rPr>
              <w:t>15832,6 ± 1011,06***</w:t>
            </w:r>
          </w:p>
        </w:tc>
        <w:tc>
          <w:tcPr>
            <w:tcW w:w="1616" w:type="dxa"/>
          </w:tcPr>
          <w:p w14:paraId="0E512285" w14:textId="77777777" w:rsidR="00D64532" w:rsidRPr="00F134C5" w:rsidRDefault="00D64532" w:rsidP="00AD2318">
            <w:pPr>
              <w:spacing w:after="0" w:line="360" w:lineRule="auto"/>
              <w:jc w:val="both"/>
              <w:rPr>
                <w:rFonts w:ascii="Times New Roman" w:eastAsia="Calibri" w:hAnsi="Times New Roman" w:cs="Times New Roman"/>
                <w:sz w:val="28"/>
                <w:szCs w:val="28"/>
              </w:rPr>
            </w:pPr>
            <w:r w:rsidRPr="00F134C5">
              <w:rPr>
                <w:rFonts w:ascii="Times New Roman" w:eastAsia="Calibri" w:hAnsi="Times New Roman" w:cs="Times New Roman"/>
                <w:sz w:val="28"/>
                <w:szCs w:val="28"/>
              </w:rPr>
              <w:t>13850,9–</w:t>
            </w:r>
          </w:p>
          <w:p w14:paraId="59A60DB3" w14:textId="77777777" w:rsidR="00D64532" w:rsidRPr="00F134C5" w:rsidRDefault="00D64532" w:rsidP="00AD2318">
            <w:pPr>
              <w:spacing w:after="0" w:line="360" w:lineRule="auto"/>
              <w:jc w:val="both"/>
              <w:rPr>
                <w:rFonts w:ascii="Times New Roman" w:eastAsia="Calibri" w:hAnsi="Times New Roman" w:cs="Times New Roman"/>
                <w:sz w:val="28"/>
                <w:szCs w:val="28"/>
              </w:rPr>
            </w:pPr>
            <w:r w:rsidRPr="00F134C5">
              <w:rPr>
                <w:rFonts w:ascii="Times New Roman" w:eastAsia="Calibri" w:hAnsi="Times New Roman" w:cs="Times New Roman"/>
                <w:sz w:val="28"/>
                <w:szCs w:val="28"/>
              </w:rPr>
              <w:t>17814,2</w:t>
            </w:r>
          </w:p>
        </w:tc>
      </w:tr>
    </w:tbl>
    <w:p w14:paraId="1A6126D9" w14:textId="77777777" w:rsidR="00F134C5" w:rsidRPr="00F134C5" w:rsidRDefault="00D64532" w:rsidP="00D64532">
      <w:pPr>
        <w:spacing w:after="0" w:line="276" w:lineRule="auto"/>
        <w:ind w:firstLine="284"/>
        <w:rPr>
          <w:rFonts w:ascii="Times New Roman" w:eastAsia="Calibri" w:hAnsi="Times New Roman" w:cs="Times New Roman"/>
          <w:i/>
          <w:iCs/>
        </w:rPr>
      </w:pPr>
      <w:r w:rsidRPr="00F134C5">
        <w:rPr>
          <w:rFonts w:ascii="Times New Roman" w:eastAsia="Calibri" w:hAnsi="Times New Roman" w:cs="Times New Roman"/>
          <w:i/>
          <w:iCs/>
        </w:rPr>
        <w:t>Примечани</w:t>
      </w:r>
      <w:r w:rsidR="00F134C5" w:rsidRPr="00F134C5">
        <w:rPr>
          <w:rFonts w:ascii="Times New Roman" w:eastAsia="Calibri" w:hAnsi="Times New Roman" w:cs="Times New Roman"/>
          <w:i/>
          <w:iCs/>
        </w:rPr>
        <w:t>я:</w:t>
      </w:r>
    </w:p>
    <w:p w14:paraId="7A66C231" w14:textId="77777777" w:rsidR="00F134C5" w:rsidRPr="00F134C5" w:rsidRDefault="00D64532" w:rsidP="00F134C5">
      <w:pPr>
        <w:pStyle w:val="a3"/>
        <w:numPr>
          <w:ilvl w:val="0"/>
          <w:numId w:val="27"/>
        </w:numPr>
        <w:spacing w:after="0" w:line="276" w:lineRule="auto"/>
        <w:rPr>
          <w:rFonts w:ascii="Times New Roman" w:eastAsia="Calibri" w:hAnsi="Times New Roman" w:cs="Times New Roman"/>
          <w:i/>
          <w:iCs/>
        </w:rPr>
      </w:pPr>
      <w:r w:rsidRPr="00F134C5">
        <w:rPr>
          <w:rFonts w:ascii="Times New Roman" w:eastAsia="Calibri" w:hAnsi="Times New Roman" w:cs="Times New Roman"/>
          <w:i/>
          <w:iCs/>
        </w:rPr>
        <w:t xml:space="preserve">** – P </w:t>
      </w:r>
      <w:proofErr w:type="gramStart"/>
      <w:r w:rsidRPr="00F134C5">
        <w:rPr>
          <w:rFonts w:ascii="Times New Roman" w:eastAsia="Calibri" w:hAnsi="Times New Roman" w:cs="Times New Roman"/>
          <w:i/>
          <w:iCs/>
        </w:rPr>
        <w:t>&lt; 0</w:t>
      </w:r>
      <w:proofErr w:type="gramEnd"/>
      <w:r w:rsidRPr="00F134C5">
        <w:rPr>
          <w:rFonts w:ascii="Times New Roman" w:eastAsia="Calibri" w:hAnsi="Times New Roman" w:cs="Times New Roman"/>
          <w:i/>
          <w:iCs/>
        </w:rPr>
        <w:t>,05</w:t>
      </w:r>
    </w:p>
    <w:p w14:paraId="0B3DFA22" w14:textId="5334D766" w:rsidR="00D64532" w:rsidRPr="00F134C5" w:rsidRDefault="00D64532" w:rsidP="00F134C5">
      <w:pPr>
        <w:pStyle w:val="a3"/>
        <w:numPr>
          <w:ilvl w:val="0"/>
          <w:numId w:val="27"/>
        </w:numPr>
        <w:spacing w:after="0" w:line="276" w:lineRule="auto"/>
        <w:rPr>
          <w:rFonts w:ascii="Times New Roman" w:eastAsia="Calibri" w:hAnsi="Times New Roman" w:cs="Times New Roman"/>
          <w:i/>
          <w:iCs/>
        </w:rPr>
      </w:pPr>
      <w:r w:rsidRPr="00F134C5">
        <w:rPr>
          <w:rFonts w:ascii="Times New Roman" w:eastAsia="Calibri" w:hAnsi="Times New Roman" w:cs="Times New Roman"/>
          <w:i/>
          <w:iCs/>
        </w:rPr>
        <w:t>*** – P &lt; 0,001</w:t>
      </w:r>
    </w:p>
    <w:p w14:paraId="63B19F06" w14:textId="77777777" w:rsidR="00D64532" w:rsidRPr="008D7DF9" w:rsidRDefault="00D64532" w:rsidP="00D64532">
      <w:pPr>
        <w:tabs>
          <w:tab w:val="center" w:pos="4677"/>
          <w:tab w:val="left" w:pos="6765"/>
        </w:tabs>
        <w:spacing w:after="0" w:line="360" w:lineRule="auto"/>
        <w:ind w:firstLine="567"/>
        <w:jc w:val="both"/>
        <w:rPr>
          <w:rFonts w:ascii="Times New Roman" w:eastAsia="Calibri" w:hAnsi="Times New Roman" w:cs="Times New Roman"/>
          <w:sz w:val="28"/>
          <w:szCs w:val="28"/>
        </w:rPr>
      </w:pPr>
    </w:p>
    <w:p w14:paraId="302E9D9F" w14:textId="77777777" w:rsidR="00D64532" w:rsidRPr="008D7DF9" w:rsidRDefault="00D64532" w:rsidP="00D64532">
      <w:pPr>
        <w:tabs>
          <w:tab w:val="center" w:pos="4677"/>
          <w:tab w:val="left" w:pos="6765"/>
        </w:tabs>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К 70-му дню эксперимента площадь </w:t>
      </w:r>
      <w:proofErr w:type="spellStart"/>
      <w:r w:rsidRPr="008D7DF9">
        <w:rPr>
          <w:rFonts w:ascii="Times New Roman" w:eastAsia="Calibri" w:hAnsi="Times New Roman" w:cs="Times New Roman"/>
          <w:sz w:val="28"/>
          <w:szCs w:val="28"/>
        </w:rPr>
        <w:t>гепатоцитов</w:t>
      </w:r>
      <w:proofErr w:type="spellEnd"/>
      <w:r w:rsidRPr="008D7DF9">
        <w:rPr>
          <w:rFonts w:ascii="Times New Roman" w:eastAsia="Calibri" w:hAnsi="Times New Roman" w:cs="Times New Roman"/>
          <w:sz w:val="28"/>
          <w:szCs w:val="28"/>
        </w:rPr>
        <w:t xml:space="preserve"> увеличивается на 85 %, а объем ядра – на 50 % от исходных значений. Регистрируется выраженная жировая дистрофия </w:t>
      </w:r>
      <w:proofErr w:type="spellStart"/>
      <w:r w:rsidRPr="008D7DF9">
        <w:rPr>
          <w:rFonts w:ascii="Times New Roman" w:eastAsia="Calibri" w:hAnsi="Times New Roman" w:cs="Times New Roman"/>
          <w:sz w:val="28"/>
          <w:szCs w:val="28"/>
        </w:rPr>
        <w:t>гепатоцитов</w:t>
      </w:r>
      <w:proofErr w:type="spellEnd"/>
      <w:r w:rsidRPr="008D7DF9">
        <w:rPr>
          <w:rFonts w:ascii="Times New Roman" w:eastAsia="Calibri" w:hAnsi="Times New Roman" w:cs="Times New Roman"/>
          <w:sz w:val="28"/>
          <w:szCs w:val="28"/>
        </w:rPr>
        <w:t xml:space="preserve">, а в отдельных участках – некротические повреждения </w:t>
      </w:r>
      <w:proofErr w:type="spellStart"/>
      <w:r w:rsidRPr="008D7DF9">
        <w:rPr>
          <w:rFonts w:ascii="Times New Roman" w:eastAsia="Calibri" w:hAnsi="Times New Roman" w:cs="Times New Roman"/>
          <w:sz w:val="28"/>
          <w:szCs w:val="28"/>
        </w:rPr>
        <w:t>гепатоцитов</w:t>
      </w:r>
      <w:proofErr w:type="spellEnd"/>
      <w:r w:rsidRPr="008D7DF9">
        <w:rPr>
          <w:rFonts w:ascii="Times New Roman" w:eastAsia="Calibri" w:hAnsi="Times New Roman" w:cs="Times New Roman"/>
          <w:sz w:val="28"/>
          <w:szCs w:val="28"/>
        </w:rPr>
        <w:t>.</w:t>
      </w:r>
    </w:p>
    <w:p w14:paraId="07619A95" w14:textId="77777777" w:rsidR="00D64532" w:rsidRPr="008D7DF9" w:rsidRDefault="00D64532" w:rsidP="00D64532">
      <w:pPr>
        <w:tabs>
          <w:tab w:val="center" w:pos="4677"/>
          <w:tab w:val="left" w:pos="6765"/>
        </w:tabs>
        <w:spacing w:after="0" w:line="360" w:lineRule="auto"/>
        <w:ind w:firstLine="567"/>
        <w:jc w:val="both"/>
        <w:rPr>
          <w:rFonts w:ascii="Times New Roman" w:eastAsia="Calibri" w:hAnsi="Times New Roman" w:cs="Times New Roman"/>
          <w:sz w:val="28"/>
          <w:szCs w:val="28"/>
        </w:rPr>
      </w:pPr>
    </w:p>
    <w:p w14:paraId="4673F3FC" w14:textId="77777777" w:rsidR="00D64532" w:rsidRPr="008D7DF9" w:rsidRDefault="00D64532" w:rsidP="00D64532">
      <w:pPr>
        <w:spacing w:after="0" w:line="360" w:lineRule="auto"/>
        <w:jc w:val="center"/>
        <w:rPr>
          <w:rFonts w:ascii="Times New Roman" w:eastAsia="Calibri" w:hAnsi="Times New Roman" w:cs="Times New Roman"/>
          <w:noProof/>
          <w:sz w:val="24"/>
          <w:szCs w:val="24"/>
          <w:lang w:eastAsia="ru-RU"/>
        </w:rPr>
      </w:pPr>
      <w:r w:rsidRPr="008D7DF9">
        <w:rPr>
          <w:rFonts w:ascii="Times New Roman" w:eastAsia="Calibri" w:hAnsi="Times New Roman" w:cs="Times New Roman"/>
          <w:noProof/>
          <w:sz w:val="24"/>
          <w:szCs w:val="24"/>
          <w:lang w:eastAsia="ru-RU"/>
        </w:rPr>
        <w:drawing>
          <wp:inline distT="0" distB="0" distL="0" distR="0" wp14:anchorId="56665509" wp14:editId="2ED91EE6">
            <wp:extent cx="4572000" cy="2743200"/>
            <wp:effectExtent l="19050" t="19050" r="19050" b="1905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6963EAAD" w14:textId="0DB99EEF" w:rsidR="00D64532" w:rsidRPr="00806DDB" w:rsidRDefault="00D64532" w:rsidP="00D64532">
      <w:pPr>
        <w:spacing w:after="0" w:line="276" w:lineRule="auto"/>
        <w:jc w:val="center"/>
        <w:rPr>
          <w:rFonts w:ascii="Times New Roman" w:eastAsia="Calibri" w:hAnsi="Times New Roman" w:cs="Times New Roman"/>
          <w:sz w:val="28"/>
          <w:szCs w:val="28"/>
        </w:rPr>
      </w:pPr>
      <w:r w:rsidRPr="00806DDB">
        <w:rPr>
          <w:rFonts w:ascii="Times New Roman" w:eastAsia="Calibri" w:hAnsi="Times New Roman" w:cs="Times New Roman"/>
          <w:noProof/>
          <w:sz w:val="28"/>
          <w:szCs w:val="28"/>
          <w:lang w:eastAsia="ru-RU"/>
        </w:rPr>
        <w:t xml:space="preserve">Рисунок </w:t>
      </w:r>
      <w:r w:rsidR="00DD4F23" w:rsidRPr="00806DDB">
        <w:rPr>
          <w:rFonts w:ascii="Times New Roman" w:eastAsia="Calibri" w:hAnsi="Times New Roman" w:cs="Times New Roman"/>
          <w:noProof/>
          <w:sz w:val="28"/>
          <w:szCs w:val="28"/>
          <w:lang w:eastAsia="ru-RU"/>
        </w:rPr>
        <w:t>4</w:t>
      </w:r>
      <w:r w:rsidRPr="00806DDB">
        <w:rPr>
          <w:rFonts w:ascii="Times New Roman" w:eastAsia="Calibri" w:hAnsi="Times New Roman" w:cs="Times New Roman"/>
          <w:noProof/>
          <w:sz w:val="28"/>
          <w:szCs w:val="28"/>
          <w:lang w:eastAsia="ru-RU"/>
        </w:rPr>
        <w:t xml:space="preserve">.11 – </w:t>
      </w:r>
      <w:r w:rsidRPr="00806DDB">
        <w:rPr>
          <w:rFonts w:ascii="Times New Roman" w:eastAsia="Calibri" w:hAnsi="Times New Roman" w:cs="Times New Roman"/>
          <w:sz w:val="28"/>
          <w:szCs w:val="28"/>
        </w:rPr>
        <w:t>Изменение морфометрических показателей печени</w:t>
      </w:r>
    </w:p>
    <w:p w14:paraId="392EF0C6" w14:textId="77777777" w:rsidR="00D64532" w:rsidRPr="00806DDB" w:rsidRDefault="00D64532" w:rsidP="00D64532">
      <w:pPr>
        <w:spacing w:after="0" w:line="276" w:lineRule="auto"/>
        <w:jc w:val="center"/>
        <w:rPr>
          <w:rFonts w:ascii="Times New Roman" w:eastAsia="Calibri" w:hAnsi="Times New Roman" w:cs="Times New Roman"/>
          <w:sz w:val="28"/>
          <w:szCs w:val="28"/>
        </w:rPr>
      </w:pPr>
      <w:r w:rsidRPr="00806DDB">
        <w:rPr>
          <w:rFonts w:ascii="Times New Roman" w:eastAsia="Calibri" w:hAnsi="Times New Roman" w:cs="Times New Roman"/>
          <w:sz w:val="28"/>
          <w:szCs w:val="28"/>
        </w:rPr>
        <w:t>у крыс, находящихся на ФЖД в условиях низкогорья (%)</w:t>
      </w:r>
    </w:p>
    <w:p w14:paraId="58D7B46B" w14:textId="77777777" w:rsidR="00D64532" w:rsidRPr="00806DDB" w:rsidRDefault="00D64532" w:rsidP="00D64532">
      <w:pPr>
        <w:spacing w:after="0" w:line="360" w:lineRule="auto"/>
        <w:ind w:firstLine="709"/>
        <w:jc w:val="both"/>
        <w:rPr>
          <w:rFonts w:ascii="Times New Roman" w:eastAsia="Calibri" w:hAnsi="Times New Roman" w:cs="Times New Roman"/>
          <w:sz w:val="32"/>
          <w:szCs w:val="32"/>
        </w:rPr>
      </w:pPr>
    </w:p>
    <w:p w14:paraId="66315A90"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В синусоидах классической печеночной дольки визуализируется сепарация форменных элементов и плазмы с преобладанием плазменного компонента. Строма и </w:t>
      </w:r>
      <w:proofErr w:type="spellStart"/>
      <w:r w:rsidRPr="008D7DF9">
        <w:rPr>
          <w:rFonts w:ascii="Times New Roman" w:eastAsia="Calibri" w:hAnsi="Times New Roman" w:cs="Times New Roman"/>
          <w:sz w:val="28"/>
          <w:szCs w:val="28"/>
        </w:rPr>
        <w:t>межбалочные</w:t>
      </w:r>
      <w:proofErr w:type="spellEnd"/>
      <w:r w:rsidRPr="008D7DF9">
        <w:rPr>
          <w:rFonts w:ascii="Times New Roman" w:eastAsia="Calibri" w:hAnsi="Times New Roman" w:cs="Times New Roman"/>
          <w:sz w:val="28"/>
          <w:szCs w:val="28"/>
        </w:rPr>
        <w:t xml:space="preserve"> пространства отечные.</w:t>
      </w:r>
    </w:p>
    <w:p w14:paraId="0E6C4385" w14:textId="22B96109"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В условиях барокамерной гипоксии (табл</w:t>
      </w:r>
      <w:r w:rsidR="00806DDB">
        <w:rPr>
          <w:rFonts w:ascii="Times New Roman" w:eastAsia="Calibri" w:hAnsi="Times New Roman" w:cs="Times New Roman"/>
          <w:sz w:val="28"/>
          <w:szCs w:val="28"/>
        </w:rPr>
        <w:t xml:space="preserve">.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 xml:space="preserve">.8, рисунок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 xml:space="preserve">.12) у животных на 35-й день эксперимента отмечается увеличение площади </w:t>
      </w:r>
      <w:proofErr w:type="spellStart"/>
      <w:r w:rsidRPr="008D7DF9">
        <w:rPr>
          <w:rFonts w:ascii="Times New Roman" w:eastAsia="Calibri" w:hAnsi="Times New Roman" w:cs="Times New Roman"/>
          <w:sz w:val="28"/>
          <w:szCs w:val="28"/>
        </w:rPr>
        <w:t>гепатоцитов</w:t>
      </w:r>
      <w:proofErr w:type="spellEnd"/>
      <w:r w:rsidRPr="008D7DF9">
        <w:rPr>
          <w:rFonts w:ascii="Times New Roman" w:eastAsia="Calibri" w:hAnsi="Times New Roman" w:cs="Times New Roman"/>
          <w:sz w:val="28"/>
          <w:szCs w:val="28"/>
        </w:rPr>
        <w:t xml:space="preserve"> на 30 % (</w:t>
      </w:r>
      <w:r w:rsidRPr="008D7DF9">
        <w:rPr>
          <w:rFonts w:ascii="Times New Roman" w:eastAsia="Calibri" w:hAnsi="Times New Roman" w:cs="Times New Roman"/>
          <w:sz w:val="28"/>
          <w:szCs w:val="28"/>
          <w:lang w:val="en-US"/>
        </w:rPr>
        <w:t>P</w:t>
      </w:r>
      <w:r w:rsidRPr="008D7DF9">
        <w:rPr>
          <w:rFonts w:ascii="Times New Roman" w:eastAsia="Calibri" w:hAnsi="Times New Roman" w:cs="Times New Roman"/>
          <w:sz w:val="28"/>
          <w:szCs w:val="28"/>
        </w:rPr>
        <w:t xml:space="preserve"> </w:t>
      </w:r>
      <w:proofErr w:type="gramStart"/>
      <w:r w:rsidRPr="008D7DF9">
        <w:rPr>
          <w:rFonts w:ascii="Times New Roman" w:eastAsia="Calibri" w:hAnsi="Times New Roman" w:cs="Times New Roman"/>
          <w:sz w:val="28"/>
          <w:szCs w:val="28"/>
        </w:rPr>
        <w:t>&lt; 0</w:t>
      </w:r>
      <w:proofErr w:type="gramEnd"/>
      <w:r w:rsidRPr="008D7DF9">
        <w:rPr>
          <w:rFonts w:ascii="Times New Roman" w:eastAsia="Calibri" w:hAnsi="Times New Roman" w:cs="Times New Roman"/>
          <w:sz w:val="28"/>
          <w:szCs w:val="28"/>
        </w:rPr>
        <w:t xml:space="preserve">,05), а объема ядра – на 5 %. На 70-е сутки площадь </w:t>
      </w:r>
      <w:proofErr w:type="spellStart"/>
      <w:r w:rsidRPr="008D7DF9">
        <w:rPr>
          <w:rFonts w:ascii="Times New Roman" w:eastAsia="Calibri" w:hAnsi="Times New Roman" w:cs="Times New Roman"/>
          <w:sz w:val="28"/>
          <w:szCs w:val="28"/>
        </w:rPr>
        <w:t>гепатоцитов</w:t>
      </w:r>
      <w:proofErr w:type="spellEnd"/>
      <w:r w:rsidRPr="008D7DF9">
        <w:rPr>
          <w:rFonts w:ascii="Times New Roman" w:eastAsia="Calibri" w:hAnsi="Times New Roman" w:cs="Times New Roman"/>
          <w:sz w:val="28"/>
          <w:szCs w:val="28"/>
        </w:rPr>
        <w:t xml:space="preserve"> увеличивается на 7 %, а объем ядра – на 41 % (</w:t>
      </w:r>
      <w:r w:rsidRPr="008D7DF9">
        <w:rPr>
          <w:rFonts w:ascii="Times New Roman" w:eastAsia="Calibri" w:hAnsi="Times New Roman" w:cs="Times New Roman"/>
          <w:sz w:val="28"/>
          <w:szCs w:val="28"/>
          <w:lang w:val="en-US"/>
        </w:rPr>
        <w:t>P</w:t>
      </w:r>
      <w:r w:rsidRPr="008D7DF9">
        <w:rPr>
          <w:rFonts w:ascii="Times New Roman" w:eastAsia="Calibri" w:hAnsi="Times New Roman" w:cs="Times New Roman"/>
          <w:sz w:val="28"/>
          <w:szCs w:val="28"/>
        </w:rPr>
        <w:t xml:space="preserve"> </w:t>
      </w:r>
      <w:proofErr w:type="gramStart"/>
      <w:r w:rsidRPr="008D7DF9">
        <w:rPr>
          <w:rFonts w:ascii="Times New Roman" w:eastAsia="Calibri" w:hAnsi="Times New Roman" w:cs="Times New Roman"/>
          <w:sz w:val="28"/>
          <w:szCs w:val="28"/>
        </w:rPr>
        <w:t>&lt; 0,001</w:t>
      </w:r>
      <w:proofErr w:type="gramEnd"/>
      <w:r w:rsidRPr="008D7DF9">
        <w:rPr>
          <w:rFonts w:ascii="Times New Roman" w:eastAsia="Calibri" w:hAnsi="Times New Roman" w:cs="Times New Roman"/>
          <w:sz w:val="28"/>
          <w:szCs w:val="28"/>
        </w:rPr>
        <w:t xml:space="preserve">) в сравнении с </w:t>
      </w:r>
      <w:r w:rsidRPr="008D7DF9">
        <w:rPr>
          <w:rFonts w:ascii="Times New Roman" w:eastAsia="Calibri" w:hAnsi="Times New Roman" w:cs="Times New Roman"/>
          <w:sz w:val="28"/>
          <w:szCs w:val="28"/>
        </w:rPr>
        <w:lastRenderedPageBreak/>
        <w:t xml:space="preserve">аналогичными показателями контроля. Отмечается наличие безъядерных </w:t>
      </w:r>
      <w:proofErr w:type="spellStart"/>
      <w:r w:rsidRPr="008D7DF9">
        <w:rPr>
          <w:rFonts w:ascii="Times New Roman" w:eastAsia="Calibri" w:hAnsi="Times New Roman" w:cs="Times New Roman"/>
          <w:sz w:val="28"/>
          <w:szCs w:val="28"/>
        </w:rPr>
        <w:t>гепатоциов</w:t>
      </w:r>
      <w:proofErr w:type="spellEnd"/>
      <w:r w:rsidRPr="008D7DF9">
        <w:rPr>
          <w:rFonts w:ascii="Times New Roman" w:eastAsia="Calibri" w:hAnsi="Times New Roman" w:cs="Times New Roman"/>
          <w:sz w:val="28"/>
          <w:szCs w:val="28"/>
        </w:rPr>
        <w:t xml:space="preserve"> (рисунок </w:t>
      </w:r>
      <w:r w:rsidR="001637E6">
        <w:rPr>
          <w:rFonts w:ascii="Times New Roman" w:eastAsia="Calibri" w:hAnsi="Times New Roman" w:cs="Times New Roman"/>
          <w:sz w:val="28"/>
          <w:szCs w:val="28"/>
        </w:rPr>
        <w:t>4</w:t>
      </w:r>
      <w:r w:rsidRPr="008D7DF9">
        <w:rPr>
          <w:rFonts w:ascii="Times New Roman" w:eastAsia="Calibri" w:hAnsi="Times New Roman" w:cs="Times New Roman"/>
          <w:sz w:val="28"/>
          <w:szCs w:val="28"/>
        </w:rPr>
        <w:t>.13).</w:t>
      </w:r>
    </w:p>
    <w:p w14:paraId="6A670CCC" w14:textId="77777777" w:rsidR="00D64532" w:rsidRPr="008D7DF9" w:rsidRDefault="00D64532" w:rsidP="00D64532">
      <w:pPr>
        <w:spacing w:after="0" w:line="360" w:lineRule="auto"/>
        <w:ind w:firstLine="709"/>
        <w:jc w:val="both"/>
        <w:rPr>
          <w:rFonts w:ascii="Times New Roman" w:eastAsia="Calibri" w:hAnsi="Times New Roman" w:cs="Times New Roman"/>
          <w:sz w:val="28"/>
          <w:szCs w:val="28"/>
        </w:rPr>
      </w:pPr>
    </w:p>
    <w:p w14:paraId="0E62D2E4" w14:textId="48E28E71" w:rsidR="00D64532" w:rsidRPr="00806DDB" w:rsidRDefault="00D64532" w:rsidP="00D64532">
      <w:pPr>
        <w:spacing w:after="0" w:line="276" w:lineRule="auto"/>
        <w:jc w:val="center"/>
        <w:rPr>
          <w:rFonts w:ascii="Times New Roman" w:eastAsia="Calibri" w:hAnsi="Times New Roman" w:cs="Times New Roman"/>
          <w:sz w:val="28"/>
          <w:szCs w:val="28"/>
        </w:rPr>
      </w:pPr>
      <w:r w:rsidRPr="00806DDB">
        <w:rPr>
          <w:rFonts w:ascii="Times New Roman" w:eastAsia="Calibri" w:hAnsi="Times New Roman" w:cs="Times New Roman"/>
          <w:sz w:val="28"/>
          <w:szCs w:val="28"/>
        </w:rPr>
        <w:t xml:space="preserve">Таблица </w:t>
      </w:r>
      <w:r w:rsidR="00DD4F23" w:rsidRPr="00806DDB">
        <w:rPr>
          <w:rFonts w:ascii="Times New Roman" w:eastAsia="Calibri" w:hAnsi="Times New Roman" w:cs="Times New Roman"/>
          <w:sz w:val="28"/>
          <w:szCs w:val="28"/>
        </w:rPr>
        <w:t>4</w:t>
      </w:r>
      <w:r w:rsidRPr="00806DDB">
        <w:rPr>
          <w:rFonts w:ascii="Times New Roman" w:eastAsia="Calibri" w:hAnsi="Times New Roman" w:cs="Times New Roman"/>
          <w:sz w:val="28"/>
          <w:szCs w:val="28"/>
        </w:rPr>
        <w:t>.8</w:t>
      </w:r>
      <w:r w:rsidR="00806DDB">
        <w:rPr>
          <w:rFonts w:ascii="Times New Roman" w:eastAsia="Calibri" w:hAnsi="Times New Roman" w:cs="Times New Roman"/>
          <w:sz w:val="28"/>
          <w:szCs w:val="28"/>
        </w:rPr>
        <w:t>.</w:t>
      </w:r>
      <w:r w:rsidRPr="00806DDB">
        <w:rPr>
          <w:rFonts w:ascii="Times New Roman" w:eastAsia="Calibri" w:hAnsi="Times New Roman" w:cs="Times New Roman"/>
          <w:sz w:val="28"/>
          <w:szCs w:val="28"/>
        </w:rPr>
        <w:t xml:space="preserve"> – Изменение морфометрических показателей печени у крыс, находящихся на ФЖД, подвергшихся барокамерной гипоксии</w:t>
      </w:r>
    </w:p>
    <w:p w14:paraId="00413412" w14:textId="77777777" w:rsidR="00D64532" w:rsidRPr="008D7DF9" w:rsidRDefault="00D64532" w:rsidP="00D64532">
      <w:pPr>
        <w:spacing w:after="0" w:line="276" w:lineRule="auto"/>
        <w:jc w:val="center"/>
        <w:rPr>
          <w:rFonts w:ascii="Times New Roman" w:eastAsia="Calibri" w:hAnsi="Times New Roman" w:cs="Times New Roman"/>
          <w:sz w:val="24"/>
          <w:szCs w:val="24"/>
        </w:rPr>
      </w:pPr>
    </w:p>
    <w:tbl>
      <w:tblPr>
        <w:tblW w:w="92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29"/>
        <w:gridCol w:w="2127"/>
        <w:gridCol w:w="1842"/>
        <w:gridCol w:w="2127"/>
        <w:gridCol w:w="1984"/>
      </w:tblGrid>
      <w:tr w:rsidR="00D64532" w:rsidRPr="008D7DF9" w14:paraId="306B570C" w14:textId="77777777" w:rsidTr="00AD2318">
        <w:tc>
          <w:tcPr>
            <w:tcW w:w="1129" w:type="dxa"/>
          </w:tcPr>
          <w:p w14:paraId="607755B4"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Группа</w:t>
            </w:r>
          </w:p>
        </w:tc>
        <w:tc>
          <w:tcPr>
            <w:tcW w:w="2127" w:type="dxa"/>
          </w:tcPr>
          <w:p w14:paraId="5D1FB8F3"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Площадь </w:t>
            </w:r>
            <w:proofErr w:type="spellStart"/>
            <w:r w:rsidRPr="008D7DF9">
              <w:rPr>
                <w:rFonts w:ascii="Times New Roman" w:eastAsia="Calibri" w:hAnsi="Times New Roman" w:cs="Times New Roman"/>
                <w:sz w:val="24"/>
                <w:szCs w:val="24"/>
              </w:rPr>
              <w:t>гепатоцита</w:t>
            </w:r>
            <w:proofErr w:type="spellEnd"/>
            <w:r w:rsidRPr="008D7DF9">
              <w:rPr>
                <w:rFonts w:ascii="Times New Roman" w:eastAsia="Calibri" w:hAnsi="Times New Roman" w:cs="Times New Roman"/>
                <w:sz w:val="24"/>
                <w:szCs w:val="24"/>
              </w:rPr>
              <w:t xml:space="preserve"> (нм</w:t>
            </w:r>
            <w:r w:rsidRPr="008D7DF9">
              <w:rPr>
                <w:rFonts w:ascii="Times New Roman" w:eastAsia="Calibri" w:hAnsi="Times New Roman" w:cs="Times New Roman"/>
                <w:sz w:val="24"/>
                <w:szCs w:val="24"/>
                <w:vertAlign w:val="superscript"/>
              </w:rPr>
              <w:t>2</w:t>
            </w:r>
            <w:r w:rsidRPr="008D7DF9">
              <w:rPr>
                <w:rFonts w:ascii="Times New Roman" w:eastAsia="Calibri" w:hAnsi="Times New Roman" w:cs="Times New Roman"/>
                <w:sz w:val="24"/>
                <w:szCs w:val="24"/>
              </w:rPr>
              <w:t>)</w:t>
            </w:r>
          </w:p>
        </w:tc>
        <w:tc>
          <w:tcPr>
            <w:tcW w:w="1842" w:type="dxa"/>
          </w:tcPr>
          <w:p w14:paraId="25073359" w14:textId="77777777" w:rsidR="00D64532" w:rsidRPr="008D7DF9" w:rsidRDefault="00D64532" w:rsidP="00AD2318">
            <w:pPr>
              <w:spacing w:after="0" w:line="276" w:lineRule="auto"/>
              <w:jc w:val="center"/>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95% ДИ</w:t>
            </w:r>
          </w:p>
        </w:tc>
        <w:tc>
          <w:tcPr>
            <w:tcW w:w="2127" w:type="dxa"/>
          </w:tcPr>
          <w:p w14:paraId="2049947B"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Объем ядра </w:t>
            </w:r>
            <w:proofErr w:type="spellStart"/>
            <w:r w:rsidRPr="008D7DF9">
              <w:rPr>
                <w:rFonts w:ascii="Times New Roman" w:eastAsia="Calibri" w:hAnsi="Times New Roman" w:cs="Times New Roman"/>
                <w:sz w:val="24"/>
                <w:szCs w:val="24"/>
              </w:rPr>
              <w:t>гепатоцита</w:t>
            </w:r>
            <w:proofErr w:type="spellEnd"/>
            <w:r w:rsidRPr="008D7DF9">
              <w:rPr>
                <w:rFonts w:ascii="Times New Roman" w:eastAsia="Calibri" w:hAnsi="Times New Roman" w:cs="Times New Roman"/>
                <w:sz w:val="24"/>
                <w:szCs w:val="24"/>
              </w:rPr>
              <w:t xml:space="preserve"> (нм</w:t>
            </w:r>
            <w:r w:rsidRPr="008D7DF9">
              <w:rPr>
                <w:rFonts w:ascii="Times New Roman" w:eastAsia="Calibri" w:hAnsi="Times New Roman" w:cs="Times New Roman"/>
                <w:sz w:val="24"/>
                <w:szCs w:val="24"/>
                <w:vertAlign w:val="superscript"/>
              </w:rPr>
              <w:t>3</w:t>
            </w:r>
            <w:r w:rsidRPr="008D7DF9">
              <w:rPr>
                <w:rFonts w:ascii="Times New Roman" w:eastAsia="Calibri" w:hAnsi="Times New Roman" w:cs="Times New Roman"/>
                <w:sz w:val="24"/>
                <w:szCs w:val="24"/>
              </w:rPr>
              <w:t>)</w:t>
            </w:r>
          </w:p>
        </w:tc>
        <w:tc>
          <w:tcPr>
            <w:tcW w:w="1984" w:type="dxa"/>
          </w:tcPr>
          <w:p w14:paraId="41D20089" w14:textId="77777777" w:rsidR="00D64532" w:rsidRPr="008D7DF9" w:rsidRDefault="00D64532" w:rsidP="00AD2318">
            <w:pPr>
              <w:spacing w:after="0" w:line="276" w:lineRule="auto"/>
              <w:jc w:val="center"/>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95% ДИ</w:t>
            </w:r>
          </w:p>
        </w:tc>
      </w:tr>
      <w:tr w:rsidR="00D64532" w:rsidRPr="008D7DF9" w14:paraId="7725FED0" w14:textId="77777777" w:rsidTr="00AD2318">
        <w:tc>
          <w:tcPr>
            <w:tcW w:w="1129" w:type="dxa"/>
          </w:tcPr>
          <w:p w14:paraId="20F72195" w14:textId="77777777" w:rsidR="00D64532" w:rsidRPr="008D7DF9" w:rsidRDefault="00D64532" w:rsidP="00AD2318">
            <w:pPr>
              <w:spacing w:after="0" w:line="276"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КГ-2</w:t>
            </w:r>
          </w:p>
          <w:p w14:paraId="43D009C6" w14:textId="77777777" w:rsidR="00D64532" w:rsidRPr="008D7DF9" w:rsidRDefault="00D64532" w:rsidP="00AD2318">
            <w:pPr>
              <w:spacing w:after="0" w:line="276"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w:t>
            </w:r>
            <w:r w:rsidRPr="008D7DF9">
              <w:rPr>
                <w:rFonts w:ascii="Times New Roman" w:eastAsia="Calibri" w:hAnsi="Times New Roman" w:cs="Times New Roman"/>
                <w:sz w:val="24"/>
                <w:szCs w:val="24"/>
                <w:lang w:val="en-US"/>
              </w:rPr>
              <w:t>n</w:t>
            </w:r>
            <w:r w:rsidRPr="008D7DF9">
              <w:rPr>
                <w:rFonts w:ascii="Times New Roman" w:eastAsia="Calibri" w:hAnsi="Times New Roman" w:cs="Times New Roman"/>
                <w:sz w:val="24"/>
                <w:szCs w:val="24"/>
              </w:rPr>
              <w:t xml:space="preserve"> </w:t>
            </w:r>
            <w:r w:rsidRPr="008D7DF9">
              <w:rPr>
                <w:rFonts w:ascii="Times New Roman" w:eastAsia="Calibri" w:hAnsi="Times New Roman" w:cs="Times New Roman"/>
                <w:sz w:val="24"/>
                <w:szCs w:val="24"/>
                <w:lang w:val="en-US"/>
              </w:rPr>
              <w:t>=</w:t>
            </w:r>
            <w:r w:rsidRPr="008D7DF9">
              <w:rPr>
                <w:rFonts w:ascii="Times New Roman" w:eastAsia="Calibri" w:hAnsi="Times New Roman" w:cs="Times New Roman"/>
                <w:sz w:val="24"/>
                <w:szCs w:val="24"/>
              </w:rPr>
              <w:t xml:space="preserve"> </w:t>
            </w:r>
            <w:r w:rsidRPr="008D7DF9">
              <w:rPr>
                <w:rFonts w:ascii="Times New Roman" w:eastAsia="Calibri" w:hAnsi="Times New Roman" w:cs="Times New Roman"/>
                <w:sz w:val="24"/>
                <w:szCs w:val="24"/>
                <w:lang w:val="en-US"/>
              </w:rPr>
              <w:t>22</w:t>
            </w:r>
            <w:r w:rsidRPr="008D7DF9">
              <w:rPr>
                <w:rFonts w:ascii="Times New Roman" w:eastAsia="Calibri" w:hAnsi="Times New Roman" w:cs="Times New Roman"/>
                <w:sz w:val="24"/>
                <w:szCs w:val="24"/>
              </w:rPr>
              <w:t>)</w:t>
            </w:r>
          </w:p>
        </w:tc>
        <w:tc>
          <w:tcPr>
            <w:tcW w:w="2127" w:type="dxa"/>
          </w:tcPr>
          <w:p w14:paraId="1F13D70F"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8416,7 ± 290,88**</w:t>
            </w:r>
          </w:p>
        </w:tc>
        <w:tc>
          <w:tcPr>
            <w:tcW w:w="1842" w:type="dxa"/>
          </w:tcPr>
          <w:p w14:paraId="572E2407"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7846,6–</w:t>
            </w:r>
          </w:p>
          <w:p w14:paraId="2029089F"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8986,8</w:t>
            </w:r>
          </w:p>
        </w:tc>
        <w:tc>
          <w:tcPr>
            <w:tcW w:w="2127" w:type="dxa"/>
          </w:tcPr>
          <w:p w14:paraId="613C7AB3"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12318,68 ± 431,17**</w:t>
            </w:r>
          </w:p>
        </w:tc>
        <w:tc>
          <w:tcPr>
            <w:tcW w:w="1984" w:type="dxa"/>
          </w:tcPr>
          <w:p w14:paraId="683C150B"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11473,6–</w:t>
            </w:r>
          </w:p>
          <w:p w14:paraId="6400360A"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13163,7</w:t>
            </w:r>
          </w:p>
        </w:tc>
      </w:tr>
      <w:tr w:rsidR="00D64532" w:rsidRPr="008D7DF9" w14:paraId="30EC03CC" w14:textId="77777777" w:rsidTr="00AD2318">
        <w:tc>
          <w:tcPr>
            <w:tcW w:w="1129" w:type="dxa"/>
          </w:tcPr>
          <w:p w14:paraId="07AD61F5" w14:textId="77777777" w:rsidR="00D64532" w:rsidRPr="008D7DF9" w:rsidRDefault="00D64532" w:rsidP="00AD2318">
            <w:pPr>
              <w:spacing w:after="0" w:line="276"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ОГ-3</w:t>
            </w:r>
          </w:p>
          <w:p w14:paraId="2193B92A" w14:textId="77777777" w:rsidR="00D64532" w:rsidRPr="008D7DF9" w:rsidRDefault="00D64532" w:rsidP="00AD2318">
            <w:pPr>
              <w:spacing w:after="0" w:line="276"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w:t>
            </w:r>
            <w:r w:rsidRPr="008D7DF9">
              <w:rPr>
                <w:rFonts w:ascii="Times New Roman" w:eastAsia="Calibri" w:hAnsi="Times New Roman" w:cs="Times New Roman"/>
                <w:sz w:val="24"/>
                <w:szCs w:val="24"/>
                <w:lang w:val="en-US"/>
              </w:rPr>
              <w:t>n</w:t>
            </w:r>
            <w:r w:rsidRPr="008D7DF9">
              <w:rPr>
                <w:rFonts w:ascii="Times New Roman" w:eastAsia="Calibri" w:hAnsi="Times New Roman" w:cs="Times New Roman"/>
                <w:sz w:val="24"/>
                <w:szCs w:val="24"/>
              </w:rPr>
              <w:t xml:space="preserve"> </w:t>
            </w:r>
            <w:r w:rsidRPr="008D7DF9">
              <w:rPr>
                <w:rFonts w:ascii="Times New Roman" w:eastAsia="Calibri" w:hAnsi="Times New Roman" w:cs="Times New Roman"/>
                <w:sz w:val="24"/>
                <w:szCs w:val="24"/>
                <w:lang w:val="en-US"/>
              </w:rPr>
              <w:t>=</w:t>
            </w:r>
            <w:r w:rsidRPr="008D7DF9">
              <w:rPr>
                <w:rFonts w:ascii="Times New Roman" w:eastAsia="Calibri" w:hAnsi="Times New Roman" w:cs="Times New Roman"/>
                <w:sz w:val="24"/>
                <w:szCs w:val="24"/>
              </w:rPr>
              <w:t xml:space="preserve"> </w:t>
            </w:r>
            <w:r w:rsidRPr="008D7DF9">
              <w:rPr>
                <w:rFonts w:ascii="Times New Roman" w:eastAsia="Calibri" w:hAnsi="Times New Roman" w:cs="Times New Roman"/>
                <w:sz w:val="24"/>
                <w:szCs w:val="24"/>
                <w:lang w:val="en-US"/>
              </w:rPr>
              <w:t>47</w:t>
            </w:r>
            <w:r w:rsidRPr="008D7DF9">
              <w:rPr>
                <w:rFonts w:ascii="Times New Roman" w:eastAsia="Calibri" w:hAnsi="Times New Roman" w:cs="Times New Roman"/>
                <w:sz w:val="24"/>
                <w:szCs w:val="24"/>
              </w:rPr>
              <w:t>)</w:t>
            </w:r>
          </w:p>
        </w:tc>
        <w:tc>
          <w:tcPr>
            <w:tcW w:w="2127" w:type="dxa"/>
          </w:tcPr>
          <w:p w14:paraId="3B334CD6"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10930,8 ± 535,5**</w:t>
            </w:r>
          </w:p>
        </w:tc>
        <w:tc>
          <w:tcPr>
            <w:tcW w:w="1842" w:type="dxa"/>
          </w:tcPr>
          <w:p w14:paraId="3A1779A5"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9881,2–11980,4</w:t>
            </w:r>
          </w:p>
        </w:tc>
        <w:tc>
          <w:tcPr>
            <w:tcW w:w="2127" w:type="dxa"/>
          </w:tcPr>
          <w:p w14:paraId="31A288DB"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12958,99 ±65 5,01</w:t>
            </w:r>
          </w:p>
        </w:tc>
        <w:tc>
          <w:tcPr>
            <w:tcW w:w="1984" w:type="dxa"/>
          </w:tcPr>
          <w:p w14:paraId="43691233"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11675,2–14242,8</w:t>
            </w:r>
          </w:p>
        </w:tc>
      </w:tr>
      <w:tr w:rsidR="00D64532" w:rsidRPr="008D7DF9" w14:paraId="0E288AAE" w14:textId="77777777" w:rsidTr="00AD2318">
        <w:tc>
          <w:tcPr>
            <w:tcW w:w="1129" w:type="dxa"/>
          </w:tcPr>
          <w:p w14:paraId="695A77B5" w14:textId="77777777" w:rsidR="00D64532" w:rsidRPr="008D7DF9" w:rsidRDefault="00D64532" w:rsidP="00AD2318">
            <w:pPr>
              <w:spacing w:after="0" w:line="276"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ОГ-4</w:t>
            </w:r>
          </w:p>
          <w:p w14:paraId="4EAF4959" w14:textId="77777777" w:rsidR="00D64532" w:rsidRPr="008D7DF9" w:rsidRDefault="00D64532" w:rsidP="00AD2318">
            <w:pPr>
              <w:spacing w:after="0" w:line="276"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w:t>
            </w:r>
            <w:r w:rsidRPr="008D7DF9">
              <w:rPr>
                <w:rFonts w:ascii="Times New Roman" w:eastAsia="Calibri" w:hAnsi="Times New Roman" w:cs="Times New Roman"/>
                <w:sz w:val="24"/>
                <w:szCs w:val="24"/>
                <w:lang w:val="en-US"/>
              </w:rPr>
              <w:t>n</w:t>
            </w:r>
            <w:r w:rsidRPr="008D7DF9">
              <w:rPr>
                <w:rFonts w:ascii="Times New Roman" w:eastAsia="Calibri" w:hAnsi="Times New Roman" w:cs="Times New Roman"/>
                <w:sz w:val="24"/>
                <w:szCs w:val="24"/>
              </w:rPr>
              <w:t xml:space="preserve"> </w:t>
            </w:r>
            <w:r w:rsidRPr="008D7DF9">
              <w:rPr>
                <w:rFonts w:ascii="Times New Roman" w:eastAsia="Calibri" w:hAnsi="Times New Roman" w:cs="Times New Roman"/>
                <w:sz w:val="24"/>
                <w:szCs w:val="24"/>
                <w:lang w:val="en-US"/>
              </w:rPr>
              <w:t>=</w:t>
            </w:r>
            <w:r w:rsidRPr="008D7DF9">
              <w:rPr>
                <w:rFonts w:ascii="Times New Roman" w:eastAsia="Calibri" w:hAnsi="Times New Roman" w:cs="Times New Roman"/>
                <w:sz w:val="24"/>
                <w:szCs w:val="24"/>
              </w:rPr>
              <w:t xml:space="preserve"> </w:t>
            </w:r>
            <w:r w:rsidRPr="008D7DF9">
              <w:rPr>
                <w:rFonts w:ascii="Times New Roman" w:eastAsia="Calibri" w:hAnsi="Times New Roman" w:cs="Times New Roman"/>
                <w:sz w:val="24"/>
                <w:szCs w:val="24"/>
                <w:lang w:val="en-US"/>
              </w:rPr>
              <w:t>35</w:t>
            </w:r>
            <w:r w:rsidRPr="008D7DF9">
              <w:rPr>
                <w:rFonts w:ascii="Times New Roman" w:eastAsia="Calibri" w:hAnsi="Times New Roman" w:cs="Times New Roman"/>
                <w:sz w:val="24"/>
                <w:szCs w:val="24"/>
              </w:rPr>
              <w:t>)</w:t>
            </w:r>
          </w:p>
        </w:tc>
        <w:tc>
          <w:tcPr>
            <w:tcW w:w="2127" w:type="dxa"/>
          </w:tcPr>
          <w:p w14:paraId="359DB911"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9057,76 ± 371,6</w:t>
            </w:r>
          </w:p>
        </w:tc>
        <w:tc>
          <w:tcPr>
            <w:tcW w:w="1842" w:type="dxa"/>
          </w:tcPr>
          <w:p w14:paraId="7ED1A3EE"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8329,4–9786,1</w:t>
            </w:r>
          </w:p>
        </w:tc>
        <w:tc>
          <w:tcPr>
            <w:tcW w:w="2127" w:type="dxa"/>
          </w:tcPr>
          <w:p w14:paraId="4B8ACABC"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17396,86 ± 743,26***</w:t>
            </w:r>
          </w:p>
        </w:tc>
        <w:tc>
          <w:tcPr>
            <w:tcW w:w="1984" w:type="dxa"/>
          </w:tcPr>
          <w:p w14:paraId="26907015"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15940,0–18853,6</w:t>
            </w:r>
          </w:p>
        </w:tc>
      </w:tr>
    </w:tbl>
    <w:p w14:paraId="445CFFC4" w14:textId="77777777" w:rsidR="00D64532" w:rsidRPr="008D7DF9" w:rsidRDefault="00D64532" w:rsidP="00D64532">
      <w:pPr>
        <w:spacing w:after="0" w:line="276" w:lineRule="auto"/>
        <w:ind w:firstLine="567"/>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Примечание. ** – </w:t>
      </w: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rPr>
        <w:t xml:space="preserve"> </w:t>
      </w:r>
      <w:proofErr w:type="gramStart"/>
      <w:r w:rsidRPr="008D7DF9">
        <w:rPr>
          <w:rFonts w:ascii="Times New Roman" w:eastAsia="Calibri" w:hAnsi="Times New Roman" w:cs="Times New Roman"/>
          <w:sz w:val="24"/>
          <w:szCs w:val="24"/>
        </w:rPr>
        <w:t>&lt; 0</w:t>
      </w:r>
      <w:proofErr w:type="gramEnd"/>
      <w:r w:rsidRPr="008D7DF9">
        <w:rPr>
          <w:rFonts w:ascii="Times New Roman" w:eastAsia="Calibri" w:hAnsi="Times New Roman" w:cs="Times New Roman"/>
          <w:sz w:val="24"/>
          <w:szCs w:val="24"/>
        </w:rPr>
        <w:t xml:space="preserve">,05; *** – </w:t>
      </w: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rPr>
        <w:t xml:space="preserve"> &lt; 0,001. Значения достоверны в группе животных на ФЖД в сравнении с соответствующим результатом в контрольной группе.</w:t>
      </w:r>
    </w:p>
    <w:p w14:paraId="3ECCD1C7" w14:textId="77777777" w:rsidR="00D64532" w:rsidRPr="008D7DF9" w:rsidRDefault="00D64532" w:rsidP="00D64532">
      <w:pPr>
        <w:spacing w:after="0" w:line="360" w:lineRule="auto"/>
        <w:ind w:firstLine="709"/>
        <w:jc w:val="both"/>
        <w:rPr>
          <w:rFonts w:ascii="Times New Roman" w:eastAsia="Calibri" w:hAnsi="Times New Roman" w:cs="Times New Roman"/>
          <w:b/>
          <w:noProof/>
          <w:sz w:val="24"/>
          <w:szCs w:val="24"/>
          <w:lang w:eastAsia="ru-RU"/>
        </w:rPr>
      </w:pPr>
    </w:p>
    <w:p w14:paraId="52989563" w14:textId="77777777" w:rsidR="00D64532" w:rsidRPr="008D7DF9" w:rsidRDefault="00D64532" w:rsidP="00D64532">
      <w:pPr>
        <w:tabs>
          <w:tab w:val="left" w:pos="1665"/>
        </w:tabs>
        <w:spacing w:after="0" w:line="360" w:lineRule="auto"/>
        <w:ind w:firstLine="709"/>
        <w:jc w:val="both"/>
        <w:rPr>
          <w:rFonts w:ascii="Times New Roman" w:eastAsia="Calibri" w:hAnsi="Times New Roman" w:cs="Times New Roman"/>
          <w:noProof/>
          <w:sz w:val="24"/>
          <w:szCs w:val="24"/>
          <w:lang w:eastAsia="ru-RU"/>
        </w:rPr>
      </w:pPr>
      <w:r w:rsidRPr="008D7DF9">
        <w:rPr>
          <w:rFonts w:ascii="Times New Roman" w:eastAsia="Calibri" w:hAnsi="Times New Roman" w:cs="Times New Roman"/>
          <w:noProof/>
          <w:sz w:val="24"/>
          <w:szCs w:val="24"/>
          <w:lang w:eastAsia="ru-RU"/>
        </w:rPr>
        <w:tab/>
      </w:r>
      <w:r w:rsidRPr="008D7DF9">
        <w:rPr>
          <w:rFonts w:ascii="Times New Roman" w:eastAsia="Calibri" w:hAnsi="Times New Roman" w:cs="Times New Roman"/>
          <w:noProof/>
          <w:sz w:val="24"/>
          <w:szCs w:val="24"/>
          <w:lang w:eastAsia="ru-RU"/>
        </w:rPr>
        <w:drawing>
          <wp:inline distT="0" distB="0" distL="0" distR="0" wp14:anchorId="5A833538" wp14:editId="769D931C">
            <wp:extent cx="4572000" cy="2743200"/>
            <wp:effectExtent l="19050" t="19050" r="19050" b="1905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54E91F20" w14:textId="4ED2D956" w:rsidR="00D64532" w:rsidRPr="00806DDB" w:rsidRDefault="00D64532" w:rsidP="00D64532">
      <w:pPr>
        <w:spacing w:after="0" w:line="276" w:lineRule="auto"/>
        <w:ind w:firstLine="709"/>
        <w:jc w:val="center"/>
        <w:rPr>
          <w:rFonts w:ascii="Times New Roman" w:eastAsia="Calibri" w:hAnsi="Times New Roman" w:cs="Times New Roman"/>
          <w:sz w:val="28"/>
          <w:szCs w:val="28"/>
        </w:rPr>
      </w:pPr>
      <w:r w:rsidRPr="00806DDB">
        <w:rPr>
          <w:rFonts w:ascii="Times New Roman" w:eastAsia="Calibri" w:hAnsi="Times New Roman" w:cs="Times New Roman"/>
          <w:noProof/>
          <w:sz w:val="28"/>
          <w:szCs w:val="28"/>
          <w:lang w:eastAsia="ru-RU"/>
        </w:rPr>
        <w:t xml:space="preserve">Рисунок </w:t>
      </w:r>
      <w:r w:rsidR="00DD4F23" w:rsidRPr="00806DDB">
        <w:rPr>
          <w:rFonts w:ascii="Times New Roman" w:eastAsia="Calibri" w:hAnsi="Times New Roman" w:cs="Times New Roman"/>
          <w:noProof/>
          <w:sz w:val="28"/>
          <w:szCs w:val="28"/>
          <w:lang w:eastAsia="ru-RU"/>
        </w:rPr>
        <w:t>4</w:t>
      </w:r>
      <w:r w:rsidRPr="00806DDB">
        <w:rPr>
          <w:rFonts w:ascii="Times New Roman" w:eastAsia="Calibri" w:hAnsi="Times New Roman" w:cs="Times New Roman"/>
          <w:noProof/>
          <w:sz w:val="28"/>
          <w:szCs w:val="28"/>
          <w:lang w:eastAsia="ru-RU"/>
        </w:rPr>
        <w:t>.12 –</w:t>
      </w:r>
      <w:r w:rsidRPr="00806DDB">
        <w:rPr>
          <w:rFonts w:ascii="Times New Roman" w:eastAsia="Calibri" w:hAnsi="Times New Roman" w:cs="Times New Roman"/>
          <w:sz w:val="28"/>
          <w:szCs w:val="28"/>
        </w:rPr>
        <w:t xml:space="preserve"> Изменение морфометрических показателей печени</w:t>
      </w:r>
    </w:p>
    <w:p w14:paraId="0E5BF102" w14:textId="77777777" w:rsidR="00D64532" w:rsidRPr="00806DDB" w:rsidRDefault="00D64532" w:rsidP="00D64532">
      <w:pPr>
        <w:spacing w:after="0" w:line="276" w:lineRule="auto"/>
        <w:ind w:firstLine="709"/>
        <w:jc w:val="center"/>
        <w:rPr>
          <w:rFonts w:ascii="Times New Roman" w:eastAsia="Calibri" w:hAnsi="Times New Roman" w:cs="Times New Roman"/>
          <w:sz w:val="28"/>
          <w:szCs w:val="28"/>
        </w:rPr>
      </w:pPr>
      <w:r w:rsidRPr="00806DDB">
        <w:rPr>
          <w:rFonts w:ascii="Times New Roman" w:eastAsia="Calibri" w:hAnsi="Times New Roman" w:cs="Times New Roman"/>
          <w:sz w:val="28"/>
          <w:szCs w:val="28"/>
        </w:rPr>
        <w:t>у крыс, находящихся на ФЖД в условиях барокамерной гипоксии (%).</w:t>
      </w:r>
    </w:p>
    <w:p w14:paraId="261270D4" w14:textId="77777777" w:rsidR="00806DDB" w:rsidRDefault="00806DDB" w:rsidP="00806DDB">
      <w:pPr>
        <w:spacing w:after="0" w:line="276" w:lineRule="auto"/>
        <w:ind w:left="1416" w:firstLine="709"/>
        <w:rPr>
          <w:rFonts w:ascii="Times New Roman" w:eastAsia="Calibri" w:hAnsi="Times New Roman" w:cs="Times New Roman"/>
          <w:i/>
          <w:iCs/>
        </w:rPr>
      </w:pPr>
      <w:r w:rsidRPr="00806DDB">
        <w:rPr>
          <w:rFonts w:ascii="Times New Roman" w:eastAsia="Calibri" w:hAnsi="Times New Roman" w:cs="Times New Roman"/>
          <w:i/>
          <w:iCs/>
        </w:rPr>
        <w:t>Примечани</w:t>
      </w:r>
      <w:r>
        <w:rPr>
          <w:rFonts w:ascii="Times New Roman" w:eastAsia="Calibri" w:hAnsi="Times New Roman" w:cs="Times New Roman"/>
          <w:i/>
          <w:iCs/>
        </w:rPr>
        <w:t>я:</w:t>
      </w:r>
    </w:p>
    <w:p w14:paraId="34326CBF" w14:textId="0D82BDB2" w:rsidR="00806DDB" w:rsidRPr="00806DDB" w:rsidRDefault="00806DDB" w:rsidP="00806DDB">
      <w:pPr>
        <w:pStyle w:val="a3"/>
        <w:numPr>
          <w:ilvl w:val="0"/>
          <w:numId w:val="28"/>
        </w:numPr>
        <w:spacing w:after="0" w:line="276" w:lineRule="auto"/>
        <w:ind w:left="2485"/>
        <w:rPr>
          <w:rFonts w:ascii="Times New Roman" w:eastAsia="Calibri" w:hAnsi="Times New Roman" w:cs="Times New Roman"/>
          <w:i/>
          <w:iCs/>
        </w:rPr>
      </w:pPr>
      <w:r w:rsidRPr="00806DDB">
        <w:rPr>
          <w:rFonts w:ascii="Times New Roman" w:eastAsia="Calibri" w:hAnsi="Times New Roman" w:cs="Times New Roman"/>
          <w:i/>
          <w:iCs/>
        </w:rPr>
        <w:t xml:space="preserve">** – </w:t>
      </w:r>
      <w:r w:rsidRPr="00806DDB">
        <w:rPr>
          <w:rFonts w:ascii="Times New Roman" w:eastAsia="Calibri" w:hAnsi="Times New Roman" w:cs="Times New Roman"/>
          <w:i/>
          <w:iCs/>
          <w:lang w:val="en-US"/>
        </w:rPr>
        <w:t>P</w:t>
      </w:r>
      <w:r w:rsidRPr="00806DDB">
        <w:rPr>
          <w:rFonts w:ascii="Times New Roman" w:eastAsia="Calibri" w:hAnsi="Times New Roman" w:cs="Times New Roman"/>
          <w:i/>
          <w:iCs/>
        </w:rPr>
        <w:t xml:space="preserve"> </w:t>
      </w:r>
      <w:proofErr w:type="gramStart"/>
      <w:r w:rsidRPr="00806DDB">
        <w:rPr>
          <w:rFonts w:ascii="Times New Roman" w:eastAsia="Calibri" w:hAnsi="Times New Roman" w:cs="Times New Roman"/>
          <w:i/>
          <w:iCs/>
        </w:rPr>
        <w:t>&lt; 0</w:t>
      </w:r>
      <w:proofErr w:type="gramEnd"/>
      <w:r w:rsidRPr="00806DDB">
        <w:rPr>
          <w:rFonts w:ascii="Times New Roman" w:eastAsia="Calibri" w:hAnsi="Times New Roman" w:cs="Times New Roman"/>
          <w:i/>
          <w:iCs/>
        </w:rPr>
        <w:t>,05</w:t>
      </w:r>
    </w:p>
    <w:p w14:paraId="6D20E797" w14:textId="29C2E0AF" w:rsidR="00806DDB" w:rsidRPr="00806DDB" w:rsidRDefault="00806DDB" w:rsidP="00806DDB">
      <w:pPr>
        <w:pStyle w:val="a3"/>
        <w:numPr>
          <w:ilvl w:val="0"/>
          <w:numId w:val="28"/>
        </w:numPr>
        <w:spacing w:after="0" w:line="276" w:lineRule="auto"/>
        <w:ind w:left="2485"/>
        <w:rPr>
          <w:rFonts w:ascii="Times New Roman" w:eastAsia="Calibri" w:hAnsi="Times New Roman" w:cs="Times New Roman"/>
          <w:i/>
          <w:iCs/>
        </w:rPr>
      </w:pPr>
      <w:r w:rsidRPr="00806DDB">
        <w:rPr>
          <w:rFonts w:ascii="Times New Roman" w:eastAsia="Calibri" w:hAnsi="Times New Roman" w:cs="Times New Roman"/>
          <w:i/>
          <w:iCs/>
        </w:rPr>
        <w:t xml:space="preserve"> *** – </w:t>
      </w:r>
      <w:r w:rsidRPr="00806DDB">
        <w:rPr>
          <w:rFonts w:ascii="Times New Roman" w:eastAsia="Calibri" w:hAnsi="Times New Roman" w:cs="Times New Roman"/>
          <w:i/>
          <w:iCs/>
          <w:lang w:val="en-US"/>
        </w:rPr>
        <w:t>P</w:t>
      </w:r>
      <w:r w:rsidRPr="00806DDB">
        <w:rPr>
          <w:rFonts w:ascii="Times New Roman" w:eastAsia="Calibri" w:hAnsi="Times New Roman" w:cs="Times New Roman"/>
          <w:i/>
          <w:iCs/>
        </w:rPr>
        <w:t xml:space="preserve"> </w:t>
      </w:r>
      <w:proofErr w:type="gramStart"/>
      <w:r w:rsidRPr="00806DDB">
        <w:rPr>
          <w:rFonts w:ascii="Times New Roman" w:eastAsia="Calibri" w:hAnsi="Times New Roman" w:cs="Times New Roman"/>
          <w:i/>
          <w:iCs/>
        </w:rPr>
        <w:t>&lt; 0,001</w:t>
      </w:r>
      <w:proofErr w:type="gramEnd"/>
      <w:r w:rsidRPr="00806DDB">
        <w:rPr>
          <w:rFonts w:ascii="Times New Roman" w:eastAsia="Calibri" w:hAnsi="Times New Roman" w:cs="Times New Roman"/>
          <w:i/>
          <w:iCs/>
        </w:rPr>
        <w:t xml:space="preserve">. </w:t>
      </w:r>
    </w:p>
    <w:p w14:paraId="7839A028" w14:textId="77777777" w:rsidR="00D64532" w:rsidRPr="008D7DF9" w:rsidRDefault="00D64532" w:rsidP="00D64532">
      <w:pPr>
        <w:spacing w:after="0" w:line="360" w:lineRule="auto"/>
        <w:ind w:firstLine="709"/>
        <w:jc w:val="both"/>
        <w:rPr>
          <w:rFonts w:ascii="Times New Roman" w:eastAsia="Calibri" w:hAnsi="Times New Roman" w:cs="Times New Roman"/>
          <w:sz w:val="24"/>
          <w:szCs w:val="24"/>
        </w:rPr>
      </w:pPr>
    </w:p>
    <w:p w14:paraId="55C214D8" w14:textId="77777777" w:rsidR="00D64532" w:rsidRPr="008D7DF9" w:rsidRDefault="00D64532" w:rsidP="00D64532">
      <w:pPr>
        <w:spacing w:after="0" w:line="360" w:lineRule="auto"/>
        <w:jc w:val="center"/>
        <w:rPr>
          <w:rFonts w:ascii="Times New Roman" w:eastAsia="Times New Roman" w:hAnsi="Times New Roman" w:cs="Times New Roman"/>
          <w:sz w:val="24"/>
          <w:szCs w:val="24"/>
          <w:lang w:eastAsia="ru-RU"/>
        </w:rPr>
      </w:pPr>
      <w:r w:rsidRPr="008D7DF9">
        <w:rPr>
          <w:rFonts w:ascii="Times New Roman" w:eastAsia="Times New Roman" w:hAnsi="Times New Roman" w:cs="Times New Roman"/>
          <w:noProof/>
          <w:sz w:val="24"/>
          <w:szCs w:val="24"/>
          <w:lang w:eastAsia="ru-RU"/>
        </w:rPr>
        <w:lastRenderedPageBreak/>
        <mc:AlternateContent>
          <mc:Choice Requires="wps">
            <w:drawing>
              <wp:anchor distT="0" distB="0" distL="114300" distR="114300" simplePos="0" relativeHeight="251660288" behindDoc="0" locked="0" layoutInCell="1" allowOverlap="1" wp14:anchorId="16219D59" wp14:editId="229E22B2">
                <wp:simplePos x="0" y="0"/>
                <wp:positionH relativeFrom="column">
                  <wp:posOffset>1976755</wp:posOffset>
                </wp:positionH>
                <wp:positionV relativeFrom="paragraph">
                  <wp:posOffset>2091055</wp:posOffset>
                </wp:positionV>
                <wp:extent cx="197485" cy="115570"/>
                <wp:effectExtent l="0" t="38100" r="50165" b="17780"/>
                <wp:wrapNone/>
                <wp:docPr id="26" name="Прямая со стрелкой 26"/>
                <wp:cNvGraphicFramePr/>
                <a:graphic xmlns:a="http://schemas.openxmlformats.org/drawingml/2006/main">
                  <a:graphicData uri="http://schemas.microsoft.com/office/word/2010/wordprocessingShape">
                    <wps:wsp>
                      <wps:cNvCnPr/>
                      <wps:spPr>
                        <a:xfrm flipV="1">
                          <a:off x="0" y="0"/>
                          <a:ext cx="197485" cy="115570"/>
                        </a:xfrm>
                        <a:prstGeom prst="straightConnector1">
                          <a:avLst/>
                        </a:prstGeom>
                        <a:noFill/>
                        <a:ln w="22225" cap="flat" cmpd="sng" algn="ctr">
                          <a:solidFill>
                            <a:sysClr val="windowText" lastClr="000000"/>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w14:anchorId="3CBD9687" id="_x0000_t32" coordsize="21600,21600" o:spt="32" o:oned="t" path="m,l21600,21600e" filled="f">
                <v:path arrowok="t" fillok="f" o:connecttype="none"/>
                <o:lock v:ext="edit" shapetype="t"/>
              </v:shapetype>
              <v:shape id="Прямая со стрелкой 26" o:spid="_x0000_s1026" type="#_x0000_t32" style="position:absolute;margin-left:155.65pt;margin-top:164.65pt;width:15.55pt;height:9.1pt;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" strokecolor="windowText" strokeweight="1.75pt">
                <v:stroke endarrow="open" joinstyle="miter"/>
              </v:shape>
            </w:pict>
          </mc:Fallback>
        </mc:AlternateContent>
      </w:r>
      <w:r w:rsidRPr="008D7DF9">
        <w:rPr>
          <w:rFonts w:ascii="Times New Roman" w:eastAsia="Times New Roman" w:hAnsi="Times New Roman" w:cs="Times New Roman"/>
          <w:noProof/>
          <w:sz w:val="24"/>
          <w:szCs w:val="24"/>
          <w:lang w:eastAsia="ru-RU"/>
        </w:rPr>
        <w:drawing>
          <wp:inline distT="0" distB="0" distL="0" distR="0" wp14:anchorId="27A5C575" wp14:editId="1D94D539">
            <wp:extent cx="3455236" cy="2395182"/>
            <wp:effectExtent l="0" t="0" r="0" b="5715"/>
            <wp:docPr id="89" name="Рисунок 89" descr="C:\Users\user\AppData\Local\Temp\x10sctm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Temp\x10sctmp1.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455441" cy="2395324"/>
                    </a:xfrm>
                    <a:prstGeom prst="rect">
                      <a:avLst/>
                    </a:prstGeom>
                    <a:noFill/>
                    <a:ln>
                      <a:noFill/>
                    </a:ln>
                  </pic:spPr>
                </pic:pic>
              </a:graphicData>
            </a:graphic>
          </wp:inline>
        </w:drawing>
      </w:r>
    </w:p>
    <w:p w14:paraId="11A6751E" w14:textId="39DA2592" w:rsidR="00D64532" w:rsidRPr="00D342FE" w:rsidRDefault="00D64532" w:rsidP="00D64532">
      <w:pPr>
        <w:spacing w:after="0" w:line="360" w:lineRule="auto"/>
        <w:jc w:val="center"/>
        <w:rPr>
          <w:rFonts w:ascii="Times New Roman" w:eastAsia="Times New Roman" w:hAnsi="Times New Roman" w:cs="Times New Roman"/>
          <w:sz w:val="28"/>
          <w:szCs w:val="28"/>
          <w:lang w:eastAsia="ru-RU"/>
        </w:rPr>
      </w:pPr>
      <w:r w:rsidRPr="00D342FE">
        <w:rPr>
          <w:rFonts w:ascii="Times New Roman" w:eastAsia="Times New Roman" w:hAnsi="Times New Roman" w:cs="Times New Roman"/>
          <w:sz w:val="28"/>
          <w:szCs w:val="28"/>
          <w:lang w:eastAsia="ru-RU"/>
        </w:rPr>
        <w:t xml:space="preserve">Рисунок </w:t>
      </w:r>
      <w:r w:rsidR="00DD4F23" w:rsidRPr="00D342FE">
        <w:rPr>
          <w:rFonts w:ascii="Times New Roman" w:eastAsia="Times New Roman" w:hAnsi="Times New Roman" w:cs="Times New Roman"/>
          <w:sz w:val="28"/>
          <w:szCs w:val="28"/>
          <w:lang w:eastAsia="ru-RU"/>
        </w:rPr>
        <w:t>4</w:t>
      </w:r>
      <w:r w:rsidRPr="00D342FE">
        <w:rPr>
          <w:rFonts w:ascii="Times New Roman" w:eastAsia="Times New Roman" w:hAnsi="Times New Roman" w:cs="Times New Roman"/>
          <w:sz w:val="28"/>
          <w:szCs w:val="28"/>
          <w:lang w:eastAsia="ru-RU"/>
        </w:rPr>
        <w:t xml:space="preserve">.13 – </w:t>
      </w:r>
      <w:proofErr w:type="spellStart"/>
      <w:r w:rsidRPr="00D342FE">
        <w:rPr>
          <w:rFonts w:ascii="Times New Roman" w:eastAsia="Times New Roman" w:hAnsi="Times New Roman" w:cs="Times New Roman"/>
          <w:sz w:val="28"/>
          <w:szCs w:val="28"/>
          <w:lang w:eastAsia="ru-RU"/>
        </w:rPr>
        <w:t>Кареолизис</w:t>
      </w:r>
      <w:proofErr w:type="spellEnd"/>
      <w:r w:rsidRPr="00D342FE">
        <w:rPr>
          <w:rFonts w:ascii="Times New Roman" w:eastAsia="Times New Roman" w:hAnsi="Times New Roman" w:cs="Times New Roman"/>
          <w:sz w:val="28"/>
          <w:szCs w:val="28"/>
          <w:lang w:eastAsia="ru-RU"/>
        </w:rPr>
        <w:t xml:space="preserve"> в </w:t>
      </w:r>
      <w:proofErr w:type="spellStart"/>
      <w:r w:rsidRPr="00D342FE">
        <w:rPr>
          <w:rFonts w:ascii="Times New Roman" w:eastAsia="Times New Roman" w:hAnsi="Times New Roman" w:cs="Times New Roman"/>
          <w:sz w:val="28"/>
          <w:szCs w:val="28"/>
          <w:lang w:eastAsia="ru-RU"/>
        </w:rPr>
        <w:t>гепатоцитах</w:t>
      </w:r>
      <w:proofErr w:type="spellEnd"/>
      <w:r w:rsidRPr="00D342FE">
        <w:rPr>
          <w:rFonts w:ascii="Times New Roman" w:eastAsia="Times New Roman" w:hAnsi="Times New Roman" w:cs="Times New Roman"/>
          <w:sz w:val="28"/>
          <w:szCs w:val="28"/>
          <w:lang w:eastAsia="ru-RU"/>
        </w:rPr>
        <w:t xml:space="preserve"> (гематоксилин-эозин. </w:t>
      </w:r>
      <w:proofErr w:type="spellStart"/>
      <w:r w:rsidRPr="00D342FE">
        <w:rPr>
          <w:rFonts w:ascii="Times New Roman" w:eastAsia="Times New Roman" w:hAnsi="Times New Roman" w:cs="Times New Roman"/>
          <w:sz w:val="28"/>
          <w:szCs w:val="28"/>
          <w:lang w:eastAsia="ru-RU"/>
        </w:rPr>
        <w:t>Ув</w:t>
      </w:r>
      <w:proofErr w:type="spellEnd"/>
      <w:r w:rsidRPr="00D342FE">
        <w:rPr>
          <w:rFonts w:ascii="Times New Roman" w:eastAsia="Times New Roman" w:hAnsi="Times New Roman" w:cs="Times New Roman"/>
          <w:sz w:val="28"/>
          <w:szCs w:val="28"/>
          <w:lang w:eastAsia="ru-RU"/>
        </w:rPr>
        <w:t>. 400)</w:t>
      </w:r>
    </w:p>
    <w:p w14:paraId="39E7C0C9" w14:textId="77777777" w:rsidR="00D64532" w:rsidRPr="008D7DF9" w:rsidRDefault="00D64532" w:rsidP="00D64532">
      <w:pPr>
        <w:spacing w:after="0" w:line="360" w:lineRule="auto"/>
        <w:jc w:val="center"/>
        <w:rPr>
          <w:rFonts w:ascii="Times New Roman" w:eastAsia="Times New Roman" w:hAnsi="Times New Roman" w:cs="Times New Roman"/>
          <w:sz w:val="28"/>
          <w:szCs w:val="28"/>
          <w:lang w:eastAsia="ru-RU"/>
        </w:rPr>
      </w:pPr>
    </w:p>
    <w:p w14:paraId="0ADBC467" w14:textId="30512752"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Микроциркуляторное русло печени в ОГ-4 характеризуется </w:t>
      </w:r>
      <w:proofErr w:type="spellStart"/>
      <w:r w:rsidRPr="008D7DF9">
        <w:rPr>
          <w:rFonts w:ascii="Times New Roman" w:eastAsia="Calibri" w:hAnsi="Times New Roman" w:cs="Times New Roman"/>
          <w:sz w:val="28"/>
          <w:szCs w:val="28"/>
        </w:rPr>
        <w:t>гиперкапилляризацией</w:t>
      </w:r>
      <w:proofErr w:type="spellEnd"/>
      <w:r w:rsidRPr="008D7DF9">
        <w:rPr>
          <w:rFonts w:ascii="Times New Roman" w:eastAsia="Calibri" w:hAnsi="Times New Roman" w:cs="Times New Roman"/>
          <w:sz w:val="28"/>
          <w:szCs w:val="28"/>
        </w:rPr>
        <w:t xml:space="preserve"> и полнокровием; признаками реологических нарушений в виде </w:t>
      </w:r>
      <w:proofErr w:type="spellStart"/>
      <w:r w:rsidRPr="008D7DF9">
        <w:rPr>
          <w:rFonts w:ascii="Times New Roman" w:eastAsia="Calibri" w:hAnsi="Times New Roman" w:cs="Times New Roman"/>
          <w:sz w:val="28"/>
          <w:szCs w:val="28"/>
        </w:rPr>
        <w:t>сладжирования</w:t>
      </w:r>
      <w:proofErr w:type="spellEnd"/>
      <w:r w:rsidRPr="008D7DF9">
        <w:rPr>
          <w:rFonts w:ascii="Times New Roman" w:eastAsia="Calibri" w:hAnsi="Times New Roman" w:cs="Times New Roman"/>
          <w:sz w:val="28"/>
          <w:szCs w:val="28"/>
        </w:rPr>
        <w:t xml:space="preserve"> форменных элементов крови (рисунок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 xml:space="preserve">.14). </w:t>
      </w:r>
    </w:p>
    <w:p w14:paraId="2C0A4DAE" w14:textId="77777777" w:rsidR="00D64532" w:rsidRPr="008D7DF9" w:rsidRDefault="00D64532" w:rsidP="00D64532">
      <w:pPr>
        <w:spacing w:after="0" w:line="360" w:lineRule="auto"/>
        <w:ind w:firstLine="709"/>
        <w:jc w:val="both"/>
        <w:rPr>
          <w:rFonts w:ascii="Times New Roman" w:eastAsia="Calibri" w:hAnsi="Times New Roman" w:cs="Times New Roman"/>
          <w:b/>
          <w:sz w:val="24"/>
          <w:szCs w:val="24"/>
        </w:rPr>
      </w:pPr>
    </w:p>
    <w:p w14:paraId="2252D0C6" w14:textId="77777777" w:rsidR="00D64532" w:rsidRPr="008D7DF9" w:rsidRDefault="00D64532" w:rsidP="00D64532">
      <w:pPr>
        <w:spacing w:after="0" w:line="360" w:lineRule="auto"/>
        <w:rPr>
          <w:rFonts w:ascii="Times New Roman" w:eastAsia="Calibri" w:hAnsi="Times New Roman" w:cs="Times New Roman"/>
          <w:sz w:val="24"/>
          <w:szCs w:val="24"/>
        </w:rPr>
      </w:pPr>
    </w:p>
    <w:p w14:paraId="5E1FF71F" w14:textId="77777777" w:rsidR="00D64532" w:rsidRPr="008D7DF9" w:rsidRDefault="00D64532" w:rsidP="00D64532">
      <w:pPr>
        <w:spacing w:after="0" w:line="360" w:lineRule="auto"/>
        <w:jc w:val="center"/>
        <w:rPr>
          <w:rFonts w:ascii="Times New Roman" w:eastAsia="Times New Roman" w:hAnsi="Times New Roman" w:cs="Times New Roman"/>
          <w:sz w:val="24"/>
          <w:szCs w:val="24"/>
          <w:lang w:eastAsia="ru-RU"/>
        </w:rPr>
      </w:pPr>
      <w:r w:rsidRPr="008D7DF9">
        <w:rPr>
          <w:rFonts w:ascii="Times New Roman" w:eastAsia="Times New Roman" w:hAnsi="Times New Roman" w:cs="Times New Roman"/>
          <w:noProof/>
          <w:sz w:val="24"/>
          <w:szCs w:val="24"/>
          <w:lang w:eastAsia="ru-RU"/>
        </w:rPr>
        <w:drawing>
          <wp:inline distT="0" distB="0" distL="0" distR="0" wp14:anchorId="71C4BCA0" wp14:editId="23854CEC">
            <wp:extent cx="3350562" cy="2613480"/>
            <wp:effectExtent l="0" t="0" r="2540" b="0"/>
            <wp:docPr id="90" name="Рисунок 90" descr="C:\Users\user\AppData\Local\Temp\x10sc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x10sctmp.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354841" cy="2616818"/>
                    </a:xfrm>
                    <a:prstGeom prst="rect">
                      <a:avLst/>
                    </a:prstGeom>
                    <a:noFill/>
                    <a:ln>
                      <a:noFill/>
                    </a:ln>
                  </pic:spPr>
                </pic:pic>
              </a:graphicData>
            </a:graphic>
          </wp:inline>
        </w:drawing>
      </w:r>
    </w:p>
    <w:p w14:paraId="0B584D23" w14:textId="48CBD7E2" w:rsidR="00D64532" w:rsidRPr="00D342FE" w:rsidRDefault="00D64532" w:rsidP="00D64532">
      <w:pPr>
        <w:spacing w:after="0" w:line="276" w:lineRule="auto"/>
        <w:jc w:val="center"/>
        <w:rPr>
          <w:rFonts w:ascii="Times New Roman" w:eastAsia="Calibri" w:hAnsi="Times New Roman" w:cs="Times New Roman"/>
          <w:sz w:val="28"/>
          <w:szCs w:val="28"/>
        </w:rPr>
      </w:pPr>
      <w:r w:rsidRPr="00D342FE">
        <w:rPr>
          <w:rFonts w:ascii="Times New Roman" w:eastAsia="Calibri" w:hAnsi="Times New Roman" w:cs="Times New Roman"/>
          <w:sz w:val="28"/>
          <w:szCs w:val="28"/>
        </w:rPr>
        <w:t xml:space="preserve">Рисунок </w:t>
      </w:r>
      <w:r w:rsidR="00DD4F23" w:rsidRPr="00D342FE">
        <w:rPr>
          <w:rFonts w:ascii="Times New Roman" w:eastAsia="Calibri" w:hAnsi="Times New Roman" w:cs="Times New Roman"/>
          <w:sz w:val="28"/>
          <w:szCs w:val="28"/>
        </w:rPr>
        <w:t>4</w:t>
      </w:r>
      <w:r w:rsidRPr="00D342FE">
        <w:rPr>
          <w:rFonts w:ascii="Times New Roman" w:eastAsia="Calibri" w:hAnsi="Times New Roman" w:cs="Times New Roman"/>
          <w:sz w:val="28"/>
          <w:szCs w:val="28"/>
        </w:rPr>
        <w:t>.14</w:t>
      </w:r>
      <w:r w:rsidRPr="00D342FE">
        <w:rPr>
          <w:rFonts w:ascii="Times New Roman" w:eastAsia="Calibri" w:hAnsi="Times New Roman" w:cs="Times New Roman"/>
          <w:b/>
          <w:sz w:val="28"/>
          <w:szCs w:val="28"/>
        </w:rPr>
        <w:t xml:space="preserve"> –</w:t>
      </w:r>
      <w:r w:rsidRPr="00D342FE">
        <w:rPr>
          <w:rFonts w:ascii="Times New Roman" w:eastAsia="Calibri" w:hAnsi="Times New Roman" w:cs="Times New Roman"/>
          <w:sz w:val="28"/>
          <w:szCs w:val="28"/>
        </w:rPr>
        <w:t xml:space="preserve"> </w:t>
      </w:r>
      <w:proofErr w:type="spellStart"/>
      <w:r w:rsidRPr="00D342FE">
        <w:rPr>
          <w:rFonts w:ascii="Times New Roman" w:eastAsia="Calibri" w:hAnsi="Times New Roman" w:cs="Times New Roman"/>
          <w:sz w:val="28"/>
          <w:szCs w:val="28"/>
        </w:rPr>
        <w:t>Гиперкапилляризация</w:t>
      </w:r>
      <w:proofErr w:type="spellEnd"/>
      <w:r w:rsidRPr="00D342FE">
        <w:rPr>
          <w:rFonts w:ascii="Times New Roman" w:eastAsia="Calibri" w:hAnsi="Times New Roman" w:cs="Times New Roman"/>
          <w:sz w:val="28"/>
          <w:szCs w:val="28"/>
        </w:rPr>
        <w:t xml:space="preserve"> и полнокровие сосудов печени, </w:t>
      </w:r>
    </w:p>
    <w:p w14:paraId="5593E844" w14:textId="77777777" w:rsidR="00D64532" w:rsidRPr="00D342FE" w:rsidRDefault="00D64532" w:rsidP="00D64532">
      <w:pPr>
        <w:spacing w:after="0" w:line="276" w:lineRule="auto"/>
        <w:jc w:val="center"/>
        <w:rPr>
          <w:rFonts w:ascii="Times New Roman" w:eastAsia="Calibri" w:hAnsi="Times New Roman" w:cs="Times New Roman"/>
          <w:sz w:val="28"/>
          <w:szCs w:val="28"/>
        </w:rPr>
      </w:pPr>
      <w:proofErr w:type="spellStart"/>
      <w:r w:rsidRPr="00D342FE">
        <w:rPr>
          <w:rFonts w:ascii="Times New Roman" w:eastAsia="Calibri" w:hAnsi="Times New Roman" w:cs="Times New Roman"/>
          <w:sz w:val="28"/>
          <w:szCs w:val="28"/>
        </w:rPr>
        <w:t>сладжирование</w:t>
      </w:r>
      <w:proofErr w:type="spellEnd"/>
      <w:r w:rsidRPr="00D342FE">
        <w:rPr>
          <w:rFonts w:ascii="Times New Roman" w:eastAsia="Calibri" w:hAnsi="Times New Roman" w:cs="Times New Roman"/>
          <w:sz w:val="28"/>
          <w:szCs w:val="28"/>
        </w:rPr>
        <w:t xml:space="preserve"> эритроцитов по типу монетных столбиков </w:t>
      </w:r>
    </w:p>
    <w:p w14:paraId="26426D85" w14:textId="77777777" w:rsidR="00D64532" w:rsidRPr="00D342FE" w:rsidRDefault="00D64532" w:rsidP="00D64532">
      <w:pPr>
        <w:spacing w:after="0" w:line="276" w:lineRule="auto"/>
        <w:jc w:val="center"/>
        <w:rPr>
          <w:rFonts w:ascii="Times New Roman" w:eastAsia="Calibri" w:hAnsi="Times New Roman" w:cs="Times New Roman"/>
          <w:sz w:val="28"/>
          <w:szCs w:val="28"/>
        </w:rPr>
      </w:pPr>
      <w:r w:rsidRPr="00D342FE">
        <w:rPr>
          <w:rFonts w:ascii="Times New Roman" w:eastAsia="Calibri" w:hAnsi="Times New Roman" w:cs="Times New Roman"/>
          <w:sz w:val="28"/>
          <w:szCs w:val="28"/>
        </w:rPr>
        <w:t>(</w:t>
      </w:r>
      <w:proofErr w:type="spellStart"/>
      <w:r w:rsidRPr="00D342FE">
        <w:rPr>
          <w:rFonts w:ascii="Times New Roman" w:eastAsia="Calibri" w:hAnsi="Times New Roman" w:cs="Times New Roman"/>
          <w:sz w:val="28"/>
          <w:szCs w:val="28"/>
        </w:rPr>
        <w:t>гемотоксилин</w:t>
      </w:r>
      <w:proofErr w:type="spellEnd"/>
      <w:r w:rsidRPr="00D342FE">
        <w:rPr>
          <w:rFonts w:ascii="Times New Roman" w:eastAsia="Calibri" w:hAnsi="Times New Roman" w:cs="Times New Roman"/>
          <w:sz w:val="28"/>
          <w:szCs w:val="28"/>
        </w:rPr>
        <w:t xml:space="preserve">-эозин. </w:t>
      </w:r>
      <w:proofErr w:type="spellStart"/>
      <w:r w:rsidRPr="00D342FE">
        <w:rPr>
          <w:rFonts w:ascii="Times New Roman" w:eastAsia="Calibri" w:hAnsi="Times New Roman" w:cs="Times New Roman"/>
          <w:sz w:val="28"/>
          <w:szCs w:val="28"/>
        </w:rPr>
        <w:t>Ув</w:t>
      </w:r>
      <w:proofErr w:type="spellEnd"/>
      <w:r w:rsidRPr="00D342FE">
        <w:rPr>
          <w:rFonts w:ascii="Times New Roman" w:eastAsia="Calibri" w:hAnsi="Times New Roman" w:cs="Times New Roman"/>
          <w:sz w:val="28"/>
          <w:szCs w:val="28"/>
        </w:rPr>
        <w:t>. 400)</w:t>
      </w:r>
    </w:p>
    <w:p w14:paraId="5D70419C" w14:textId="77777777" w:rsidR="00D64532" w:rsidRPr="008D7DF9" w:rsidRDefault="00D64532" w:rsidP="00D64532">
      <w:pPr>
        <w:spacing w:after="0" w:line="360" w:lineRule="auto"/>
        <w:ind w:firstLine="709"/>
        <w:jc w:val="both"/>
        <w:rPr>
          <w:rFonts w:ascii="Times New Roman" w:eastAsia="Calibri" w:hAnsi="Times New Roman" w:cs="Times New Roman"/>
          <w:sz w:val="24"/>
          <w:szCs w:val="24"/>
        </w:rPr>
      </w:pPr>
    </w:p>
    <w:p w14:paraId="3691E3A6" w14:textId="785F3C44"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Как видно из табл</w:t>
      </w:r>
      <w:r w:rsidR="00D342FE">
        <w:rPr>
          <w:rFonts w:ascii="Times New Roman" w:eastAsia="Calibri" w:hAnsi="Times New Roman" w:cs="Times New Roman"/>
          <w:sz w:val="28"/>
          <w:szCs w:val="28"/>
        </w:rPr>
        <w:t xml:space="preserve">.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w:t>
      </w:r>
      <w:r w:rsidR="00217FA7">
        <w:rPr>
          <w:rFonts w:ascii="Times New Roman" w:eastAsia="Calibri" w:hAnsi="Times New Roman" w:cs="Times New Roman"/>
          <w:sz w:val="28"/>
          <w:szCs w:val="28"/>
        </w:rPr>
        <w:t>9</w:t>
      </w:r>
      <w:r w:rsidRPr="008D7DF9">
        <w:rPr>
          <w:rFonts w:ascii="Times New Roman" w:eastAsia="Calibri" w:hAnsi="Times New Roman" w:cs="Times New Roman"/>
          <w:sz w:val="28"/>
          <w:szCs w:val="28"/>
        </w:rPr>
        <w:t xml:space="preserve"> и рисунка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 xml:space="preserve">.15, у животных, которые в течение 35 суток находились на ФЖД и при этом подвергались действию барокамерной </w:t>
      </w:r>
      <w:r w:rsidRPr="008D7DF9">
        <w:rPr>
          <w:rFonts w:ascii="Times New Roman" w:eastAsia="Calibri" w:hAnsi="Times New Roman" w:cs="Times New Roman"/>
          <w:sz w:val="28"/>
          <w:szCs w:val="28"/>
        </w:rPr>
        <w:lastRenderedPageBreak/>
        <w:t>гипоксии, отмечается увеличение объема ядра на 26 % (</w:t>
      </w:r>
      <w:r w:rsidRPr="008D7DF9">
        <w:rPr>
          <w:rFonts w:ascii="Times New Roman" w:eastAsia="Calibri" w:hAnsi="Times New Roman" w:cs="Times New Roman"/>
          <w:sz w:val="28"/>
          <w:szCs w:val="28"/>
          <w:lang w:val="en-US"/>
        </w:rPr>
        <w:t>P</w:t>
      </w:r>
      <w:r w:rsidRPr="008D7DF9">
        <w:rPr>
          <w:rFonts w:ascii="Times New Roman" w:eastAsia="Calibri" w:hAnsi="Times New Roman" w:cs="Times New Roman"/>
          <w:sz w:val="28"/>
          <w:szCs w:val="28"/>
        </w:rPr>
        <w:t xml:space="preserve"> </w:t>
      </w:r>
      <w:proofErr w:type="gramStart"/>
      <w:r w:rsidRPr="008D7DF9">
        <w:rPr>
          <w:rFonts w:ascii="Times New Roman" w:eastAsia="Calibri" w:hAnsi="Times New Roman" w:cs="Times New Roman"/>
          <w:sz w:val="28"/>
          <w:szCs w:val="28"/>
        </w:rPr>
        <w:t>&lt; 0</w:t>
      </w:r>
      <w:proofErr w:type="gramEnd"/>
      <w:r w:rsidRPr="008D7DF9">
        <w:rPr>
          <w:rFonts w:ascii="Times New Roman" w:eastAsia="Calibri" w:hAnsi="Times New Roman" w:cs="Times New Roman"/>
          <w:sz w:val="28"/>
          <w:szCs w:val="28"/>
        </w:rPr>
        <w:t xml:space="preserve">,05) и тенденция к снижению площади </w:t>
      </w:r>
      <w:proofErr w:type="spellStart"/>
      <w:r w:rsidRPr="008D7DF9">
        <w:rPr>
          <w:rFonts w:ascii="Times New Roman" w:eastAsia="Calibri" w:hAnsi="Times New Roman" w:cs="Times New Roman"/>
          <w:sz w:val="28"/>
          <w:szCs w:val="28"/>
        </w:rPr>
        <w:t>гепатоцита</w:t>
      </w:r>
      <w:proofErr w:type="spellEnd"/>
      <w:r w:rsidRPr="008D7DF9">
        <w:rPr>
          <w:rFonts w:ascii="Times New Roman" w:eastAsia="Calibri" w:hAnsi="Times New Roman" w:cs="Times New Roman"/>
          <w:sz w:val="28"/>
          <w:szCs w:val="28"/>
        </w:rPr>
        <w:t xml:space="preserve">. </w:t>
      </w:r>
    </w:p>
    <w:p w14:paraId="15D73950" w14:textId="77777777" w:rsidR="00D64532" w:rsidRPr="008D7DF9" w:rsidRDefault="00D64532" w:rsidP="00D64532">
      <w:pPr>
        <w:spacing w:after="0" w:line="360" w:lineRule="auto"/>
        <w:ind w:firstLine="709"/>
        <w:jc w:val="both"/>
        <w:rPr>
          <w:rFonts w:ascii="Times New Roman" w:eastAsia="Calibri" w:hAnsi="Times New Roman" w:cs="Times New Roman"/>
          <w:sz w:val="28"/>
          <w:szCs w:val="28"/>
        </w:rPr>
      </w:pPr>
    </w:p>
    <w:p w14:paraId="32A88A02" w14:textId="7AD69620" w:rsidR="00D64532" w:rsidRPr="00D342FE" w:rsidRDefault="00D64532" w:rsidP="00D64532">
      <w:pPr>
        <w:spacing w:after="0" w:line="276" w:lineRule="auto"/>
        <w:jc w:val="center"/>
        <w:rPr>
          <w:rFonts w:ascii="Times New Roman" w:eastAsia="Calibri" w:hAnsi="Times New Roman" w:cs="Times New Roman"/>
          <w:sz w:val="28"/>
          <w:szCs w:val="28"/>
        </w:rPr>
      </w:pPr>
      <w:r w:rsidRPr="00D342FE">
        <w:rPr>
          <w:rFonts w:ascii="Times New Roman" w:eastAsia="Calibri" w:hAnsi="Times New Roman" w:cs="Times New Roman"/>
          <w:sz w:val="28"/>
          <w:szCs w:val="28"/>
        </w:rPr>
        <w:t xml:space="preserve">Таблица </w:t>
      </w:r>
      <w:r w:rsidR="00DD4F23" w:rsidRPr="00D342FE">
        <w:rPr>
          <w:rFonts w:ascii="Times New Roman" w:eastAsia="Calibri" w:hAnsi="Times New Roman" w:cs="Times New Roman"/>
          <w:sz w:val="28"/>
          <w:szCs w:val="28"/>
        </w:rPr>
        <w:t>4</w:t>
      </w:r>
      <w:r w:rsidRPr="00D342FE">
        <w:rPr>
          <w:rFonts w:ascii="Times New Roman" w:eastAsia="Calibri" w:hAnsi="Times New Roman" w:cs="Times New Roman"/>
          <w:sz w:val="28"/>
          <w:szCs w:val="28"/>
        </w:rPr>
        <w:t>.</w:t>
      </w:r>
      <w:r w:rsidR="00217FA7" w:rsidRPr="00D342FE">
        <w:rPr>
          <w:rFonts w:ascii="Times New Roman" w:eastAsia="Calibri" w:hAnsi="Times New Roman" w:cs="Times New Roman"/>
          <w:sz w:val="28"/>
          <w:szCs w:val="28"/>
        </w:rPr>
        <w:t>9</w:t>
      </w:r>
      <w:r w:rsidR="00D342FE">
        <w:rPr>
          <w:rFonts w:ascii="Times New Roman" w:eastAsia="Calibri" w:hAnsi="Times New Roman" w:cs="Times New Roman"/>
          <w:sz w:val="28"/>
          <w:szCs w:val="28"/>
        </w:rPr>
        <w:t>.</w:t>
      </w:r>
      <w:r w:rsidRPr="00D342FE">
        <w:rPr>
          <w:rFonts w:ascii="Times New Roman" w:eastAsia="Calibri" w:hAnsi="Times New Roman" w:cs="Times New Roman"/>
          <w:sz w:val="28"/>
          <w:szCs w:val="28"/>
        </w:rPr>
        <w:t xml:space="preserve"> – Сравнительный анализ морфометрических показателей </w:t>
      </w:r>
      <w:proofErr w:type="spellStart"/>
      <w:r w:rsidRPr="00D342FE">
        <w:rPr>
          <w:rFonts w:ascii="Times New Roman" w:eastAsia="Calibri" w:hAnsi="Times New Roman" w:cs="Times New Roman"/>
          <w:sz w:val="28"/>
          <w:szCs w:val="28"/>
        </w:rPr>
        <w:t>гепатоцитов</w:t>
      </w:r>
      <w:proofErr w:type="spellEnd"/>
      <w:r w:rsidRPr="00D342FE">
        <w:rPr>
          <w:rFonts w:ascii="Times New Roman" w:eastAsia="Calibri" w:hAnsi="Times New Roman" w:cs="Times New Roman"/>
          <w:sz w:val="28"/>
          <w:szCs w:val="28"/>
        </w:rPr>
        <w:t xml:space="preserve"> на ФЖД у крыс низкогорья и барокамерной гипоксии на 35-е сутки (</w:t>
      </w:r>
      <w:proofErr w:type="spellStart"/>
      <w:r w:rsidRPr="00D342FE">
        <w:rPr>
          <w:rFonts w:ascii="Times New Roman" w:eastAsia="Calibri" w:hAnsi="Times New Roman" w:cs="Times New Roman"/>
          <w:sz w:val="28"/>
          <w:szCs w:val="28"/>
        </w:rPr>
        <w:t>нм</w:t>
      </w:r>
      <w:proofErr w:type="spellEnd"/>
      <w:r w:rsidRPr="00D342FE">
        <w:rPr>
          <w:rFonts w:ascii="Times New Roman" w:eastAsia="Calibri" w:hAnsi="Times New Roman" w:cs="Times New Roman"/>
          <w:sz w:val="28"/>
          <w:szCs w:val="28"/>
        </w:rPr>
        <w:t>)</w:t>
      </w:r>
    </w:p>
    <w:p w14:paraId="06C33F94" w14:textId="77777777" w:rsidR="00D64532" w:rsidRPr="008D7DF9" w:rsidRDefault="00D64532" w:rsidP="00D64532">
      <w:pPr>
        <w:spacing w:after="0" w:line="276" w:lineRule="auto"/>
        <w:ind w:firstLine="709"/>
        <w:jc w:val="center"/>
        <w:rPr>
          <w:rFonts w:ascii="Times New Roman" w:eastAsia="Calibri" w:hAnsi="Times New Roman" w:cs="Times New Roman"/>
          <w:sz w:val="24"/>
          <w:szCs w:val="24"/>
        </w:rPr>
      </w:pPr>
    </w:p>
    <w:tbl>
      <w:tblPr>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10"/>
        <w:gridCol w:w="1796"/>
        <w:gridCol w:w="1985"/>
        <w:gridCol w:w="1984"/>
        <w:gridCol w:w="1985"/>
      </w:tblGrid>
      <w:tr w:rsidR="00D64532" w:rsidRPr="008D7DF9" w14:paraId="3D0F4278" w14:textId="77777777" w:rsidTr="00AD2318">
        <w:trPr>
          <w:trHeight w:val="408"/>
        </w:trPr>
        <w:tc>
          <w:tcPr>
            <w:tcW w:w="2310" w:type="dxa"/>
            <w:vMerge w:val="restart"/>
            <w:tcBorders>
              <w:left w:val="single" w:sz="4" w:space="0" w:color="auto"/>
              <w:tr2bl w:val="single" w:sz="4" w:space="0" w:color="auto"/>
            </w:tcBorders>
          </w:tcPr>
          <w:p w14:paraId="0B6AC3DF" w14:textId="77777777" w:rsidR="00D64532" w:rsidRPr="008D7DF9" w:rsidRDefault="00D64532" w:rsidP="00AD2318">
            <w:pPr>
              <w:spacing w:after="0" w:line="276"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Условия опыта</w:t>
            </w:r>
          </w:p>
          <w:p w14:paraId="19E8F0D8" w14:textId="77777777" w:rsidR="00D64532" w:rsidRPr="008D7DF9" w:rsidRDefault="00D64532" w:rsidP="00AD2318">
            <w:pPr>
              <w:spacing w:after="0" w:line="276" w:lineRule="auto"/>
              <w:ind w:left="708"/>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                                  Показатели  </w:t>
            </w:r>
          </w:p>
        </w:tc>
        <w:tc>
          <w:tcPr>
            <w:tcW w:w="3781" w:type="dxa"/>
            <w:gridSpan w:val="2"/>
            <w:tcBorders>
              <w:bottom w:val="single" w:sz="4" w:space="0" w:color="auto"/>
            </w:tcBorders>
          </w:tcPr>
          <w:p w14:paraId="186C561A"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Низкогорье</w:t>
            </w:r>
          </w:p>
        </w:tc>
        <w:tc>
          <w:tcPr>
            <w:tcW w:w="3969" w:type="dxa"/>
            <w:gridSpan w:val="2"/>
            <w:tcBorders>
              <w:bottom w:val="single" w:sz="4" w:space="0" w:color="auto"/>
            </w:tcBorders>
          </w:tcPr>
          <w:p w14:paraId="0F2FEFCD"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Барокамера</w:t>
            </w:r>
          </w:p>
        </w:tc>
      </w:tr>
      <w:tr w:rsidR="00D64532" w:rsidRPr="008D7DF9" w14:paraId="64CA4F46" w14:textId="77777777" w:rsidTr="00AD2318">
        <w:trPr>
          <w:trHeight w:val="548"/>
        </w:trPr>
        <w:tc>
          <w:tcPr>
            <w:tcW w:w="2310" w:type="dxa"/>
            <w:vMerge/>
            <w:tcBorders>
              <w:left w:val="single" w:sz="4" w:space="0" w:color="auto"/>
              <w:bottom w:val="single" w:sz="4" w:space="0" w:color="auto"/>
              <w:tr2bl w:val="single" w:sz="4" w:space="0" w:color="auto"/>
            </w:tcBorders>
          </w:tcPr>
          <w:p w14:paraId="0D75DBE0" w14:textId="77777777" w:rsidR="00D64532" w:rsidRPr="008D7DF9" w:rsidRDefault="00D64532" w:rsidP="00AD2318">
            <w:pPr>
              <w:spacing w:after="0" w:line="276" w:lineRule="auto"/>
              <w:jc w:val="both"/>
              <w:rPr>
                <w:rFonts w:ascii="Times New Roman" w:eastAsia="Calibri" w:hAnsi="Times New Roman" w:cs="Times New Roman"/>
                <w:sz w:val="24"/>
                <w:szCs w:val="24"/>
              </w:rPr>
            </w:pPr>
          </w:p>
        </w:tc>
        <w:tc>
          <w:tcPr>
            <w:tcW w:w="1796" w:type="dxa"/>
            <w:tcBorders>
              <w:top w:val="single" w:sz="4" w:space="0" w:color="auto"/>
              <w:right w:val="single" w:sz="4" w:space="0" w:color="auto"/>
            </w:tcBorders>
          </w:tcPr>
          <w:p w14:paraId="7D80D186" w14:textId="77777777" w:rsidR="00D64532" w:rsidRPr="008D7DF9" w:rsidRDefault="00D64532" w:rsidP="00AD2318">
            <w:pPr>
              <w:spacing w:after="0" w:line="276" w:lineRule="auto"/>
              <w:jc w:val="center"/>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КГ-1</w:t>
            </w:r>
          </w:p>
        </w:tc>
        <w:tc>
          <w:tcPr>
            <w:tcW w:w="1985" w:type="dxa"/>
            <w:tcBorders>
              <w:top w:val="single" w:sz="4" w:space="0" w:color="auto"/>
              <w:left w:val="single" w:sz="4" w:space="0" w:color="auto"/>
            </w:tcBorders>
          </w:tcPr>
          <w:p w14:paraId="51F307E0" w14:textId="77777777" w:rsidR="00D64532" w:rsidRPr="008D7DF9" w:rsidRDefault="00D64532" w:rsidP="00AD2318">
            <w:pPr>
              <w:spacing w:after="0" w:line="276" w:lineRule="auto"/>
              <w:jc w:val="center"/>
              <w:rPr>
                <w:rFonts w:ascii="Times New Roman" w:eastAsia="Calibri" w:hAnsi="Times New Roman" w:cs="Times New Roman"/>
                <w:bCs/>
                <w:sz w:val="24"/>
                <w:szCs w:val="24"/>
                <w:lang w:val="en-US"/>
              </w:rPr>
            </w:pPr>
            <w:r w:rsidRPr="008D7DF9">
              <w:rPr>
                <w:rFonts w:ascii="Times New Roman" w:eastAsia="Calibri" w:hAnsi="Times New Roman" w:cs="Times New Roman"/>
                <w:bCs/>
                <w:sz w:val="24"/>
                <w:szCs w:val="24"/>
              </w:rPr>
              <w:t>ОГ-1</w:t>
            </w:r>
          </w:p>
        </w:tc>
        <w:tc>
          <w:tcPr>
            <w:tcW w:w="1984" w:type="dxa"/>
            <w:tcBorders>
              <w:top w:val="single" w:sz="4" w:space="0" w:color="auto"/>
              <w:right w:val="single" w:sz="4" w:space="0" w:color="auto"/>
            </w:tcBorders>
          </w:tcPr>
          <w:p w14:paraId="73820280" w14:textId="77777777" w:rsidR="00D64532" w:rsidRPr="008D7DF9" w:rsidRDefault="00D64532" w:rsidP="00AD2318">
            <w:pPr>
              <w:spacing w:after="0" w:line="276" w:lineRule="auto"/>
              <w:jc w:val="center"/>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КГ-2</w:t>
            </w:r>
          </w:p>
        </w:tc>
        <w:tc>
          <w:tcPr>
            <w:tcW w:w="1985" w:type="dxa"/>
            <w:tcBorders>
              <w:top w:val="single" w:sz="4" w:space="0" w:color="auto"/>
              <w:left w:val="single" w:sz="4" w:space="0" w:color="auto"/>
            </w:tcBorders>
          </w:tcPr>
          <w:p w14:paraId="5DA6D871" w14:textId="77777777" w:rsidR="00D64532" w:rsidRPr="008D7DF9" w:rsidRDefault="00D64532" w:rsidP="00AD2318">
            <w:pPr>
              <w:spacing w:after="0" w:line="276" w:lineRule="auto"/>
              <w:jc w:val="center"/>
              <w:rPr>
                <w:rFonts w:ascii="Times New Roman" w:eastAsia="Calibri" w:hAnsi="Times New Roman" w:cs="Times New Roman"/>
                <w:bCs/>
                <w:sz w:val="24"/>
                <w:szCs w:val="24"/>
                <w:lang w:val="en-US"/>
              </w:rPr>
            </w:pPr>
            <w:r w:rsidRPr="008D7DF9">
              <w:rPr>
                <w:rFonts w:ascii="Times New Roman" w:eastAsia="Calibri" w:hAnsi="Times New Roman" w:cs="Times New Roman"/>
                <w:bCs/>
                <w:sz w:val="24"/>
                <w:szCs w:val="24"/>
              </w:rPr>
              <w:t>ОГ-3</w:t>
            </w:r>
          </w:p>
        </w:tc>
      </w:tr>
      <w:tr w:rsidR="00D64532" w:rsidRPr="008D7DF9" w14:paraId="0E539C0A" w14:textId="77777777" w:rsidTr="00AD2318">
        <w:tc>
          <w:tcPr>
            <w:tcW w:w="2310" w:type="dxa"/>
            <w:tcBorders>
              <w:top w:val="single" w:sz="4" w:space="0" w:color="auto"/>
            </w:tcBorders>
          </w:tcPr>
          <w:p w14:paraId="405023AB"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Площадь </w:t>
            </w:r>
            <w:proofErr w:type="spellStart"/>
            <w:r w:rsidRPr="008D7DF9">
              <w:rPr>
                <w:rFonts w:ascii="Times New Roman" w:eastAsia="Calibri" w:hAnsi="Times New Roman" w:cs="Times New Roman"/>
                <w:sz w:val="24"/>
                <w:szCs w:val="24"/>
              </w:rPr>
              <w:t>гепатоцита</w:t>
            </w:r>
            <w:proofErr w:type="spellEnd"/>
            <w:r w:rsidRPr="008D7DF9">
              <w:rPr>
                <w:rFonts w:ascii="Times New Roman" w:eastAsia="Calibri" w:hAnsi="Times New Roman" w:cs="Times New Roman"/>
                <w:sz w:val="24"/>
                <w:szCs w:val="24"/>
              </w:rPr>
              <w:t xml:space="preserve"> (нм</w:t>
            </w:r>
            <w:r w:rsidRPr="008D7DF9">
              <w:rPr>
                <w:rFonts w:ascii="Times New Roman" w:eastAsia="Calibri" w:hAnsi="Times New Roman" w:cs="Times New Roman"/>
                <w:sz w:val="24"/>
                <w:szCs w:val="24"/>
                <w:vertAlign w:val="superscript"/>
              </w:rPr>
              <w:t>2</w:t>
            </w:r>
            <w:r w:rsidRPr="008D7DF9">
              <w:rPr>
                <w:rFonts w:ascii="Times New Roman" w:eastAsia="Calibri" w:hAnsi="Times New Roman" w:cs="Times New Roman"/>
                <w:sz w:val="24"/>
                <w:szCs w:val="24"/>
              </w:rPr>
              <w:t>)</w:t>
            </w:r>
          </w:p>
        </w:tc>
        <w:tc>
          <w:tcPr>
            <w:tcW w:w="1796" w:type="dxa"/>
            <w:tcBorders>
              <w:right w:val="single" w:sz="4" w:space="0" w:color="auto"/>
            </w:tcBorders>
          </w:tcPr>
          <w:p w14:paraId="5D753EE5" w14:textId="77777777" w:rsidR="00D64532" w:rsidRPr="008D7DF9" w:rsidRDefault="00D64532" w:rsidP="00AD2318">
            <w:pPr>
              <w:spacing w:after="0" w:line="276"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6472,09 ± 210,5</w:t>
            </w:r>
          </w:p>
        </w:tc>
        <w:tc>
          <w:tcPr>
            <w:tcW w:w="1985" w:type="dxa"/>
            <w:tcBorders>
              <w:left w:val="single" w:sz="4" w:space="0" w:color="auto"/>
            </w:tcBorders>
          </w:tcPr>
          <w:p w14:paraId="75FAC6FB" w14:textId="77777777" w:rsidR="00D64532" w:rsidRPr="008D7DF9" w:rsidRDefault="00D64532" w:rsidP="00AD2318">
            <w:pPr>
              <w:spacing w:after="0" w:line="276"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11018,57 ± 522,6</w:t>
            </w:r>
          </w:p>
        </w:tc>
        <w:tc>
          <w:tcPr>
            <w:tcW w:w="1984" w:type="dxa"/>
            <w:tcBorders>
              <w:right w:val="single" w:sz="4" w:space="0" w:color="auto"/>
            </w:tcBorders>
          </w:tcPr>
          <w:p w14:paraId="30B08BB0"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8416,7 ± 290,8**</w:t>
            </w:r>
          </w:p>
        </w:tc>
        <w:tc>
          <w:tcPr>
            <w:tcW w:w="1985" w:type="dxa"/>
            <w:tcBorders>
              <w:left w:val="single" w:sz="4" w:space="0" w:color="auto"/>
            </w:tcBorders>
          </w:tcPr>
          <w:p w14:paraId="7FEBA631" w14:textId="77777777" w:rsidR="00D64532" w:rsidRPr="008D7DF9" w:rsidRDefault="00D64532" w:rsidP="00AD2318">
            <w:pPr>
              <w:spacing w:after="0" w:line="276" w:lineRule="auto"/>
              <w:rPr>
                <w:rFonts w:ascii="Times New Roman" w:eastAsia="Calibri" w:hAnsi="Times New Roman" w:cs="Times New Roman"/>
                <w:b/>
                <w:sz w:val="24"/>
                <w:szCs w:val="24"/>
              </w:rPr>
            </w:pPr>
            <w:r w:rsidRPr="008D7DF9">
              <w:rPr>
                <w:rFonts w:ascii="Times New Roman" w:eastAsia="Calibri" w:hAnsi="Times New Roman" w:cs="Times New Roman"/>
                <w:sz w:val="24"/>
                <w:szCs w:val="24"/>
              </w:rPr>
              <w:t>10930,8 ± 535,5</w:t>
            </w:r>
          </w:p>
        </w:tc>
      </w:tr>
      <w:tr w:rsidR="00D64532" w:rsidRPr="008D7DF9" w14:paraId="20B20960" w14:textId="77777777" w:rsidTr="00AD2318">
        <w:tc>
          <w:tcPr>
            <w:tcW w:w="2310" w:type="dxa"/>
          </w:tcPr>
          <w:p w14:paraId="3895F763"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Объем ядра </w:t>
            </w:r>
            <w:proofErr w:type="spellStart"/>
            <w:r w:rsidRPr="008D7DF9">
              <w:rPr>
                <w:rFonts w:ascii="Times New Roman" w:eastAsia="Calibri" w:hAnsi="Times New Roman" w:cs="Times New Roman"/>
                <w:sz w:val="24"/>
                <w:szCs w:val="24"/>
              </w:rPr>
              <w:t>гепатоцита</w:t>
            </w:r>
            <w:proofErr w:type="spellEnd"/>
            <w:r w:rsidRPr="008D7DF9">
              <w:rPr>
                <w:rFonts w:ascii="Times New Roman" w:eastAsia="Calibri" w:hAnsi="Times New Roman" w:cs="Times New Roman"/>
                <w:sz w:val="24"/>
                <w:szCs w:val="24"/>
              </w:rPr>
              <w:t xml:space="preserve"> (нм</w:t>
            </w:r>
            <w:r w:rsidRPr="008D7DF9">
              <w:rPr>
                <w:rFonts w:ascii="Times New Roman" w:eastAsia="Calibri" w:hAnsi="Times New Roman" w:cs="Times New Roman"/>
                <w:sz w:val="24"/>
                <w:szCs w:val="24"/>
                <w:vertAlign w:val="superscript"/>
              </w:rPr>
              <w:t>3</w:t>
            </w:r>
            <w:r w:rsidRPr="008D7DF9">
              <w:rPr>
                <w:rFonts w:ascii="Times New Roman" w:eastAsia="Calibri" w:hAnsi="Times New Roman" w:cs="Times New Roman"/>
                <w:sz w:val="24"/>
                <w:szCs w:val="24"/>
              </w:rPr>
              <w:t>)</w:t>
            </w:r>
          </w:p>
        </w:tc>
        <w:tc>
          <w:tcPr>
            <w:tcW w:w="1796" w:type="dxa"/>
            <w:tcBorders>
              <w:right w:val="single" w:sz="4" w:space="0" w:color="auto"/>
            </w:tcBorders>
          </w:tcPr>
          <w:p w14:paraId="6C405CF1"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10514,49 ± 437,0</w:t>
            </w:r>
          </w:p>
        </w:tc>
        <w:tc>
          <w:tcPr>
            <w:tcW w:w="1985" w:type="dxa"/>
            <w:tcBorders>
              <w:left w:val="single" w:sz="4" w:space="0" w:color="auto"/>
            </w:tcBorders>
          </w:tcPr>
          <w:p w14:paraId="7C3A6A6E" w14:textId="77777777" w:rsidR="00D64532" w:rsidRPr="008D7DF9" w:rsidRDefault="00D64532" w:rsidP="00AD2318">
            <w:pPr>
              <w:spacing w:after="0" w:line="276" w:lineRule="auto"/>
              <w:rPr>
                <w:rFonts w:ascii="Times New Roman" w:eastAsia="Calibri" w:hAnsi="Times New Roman" w:cs="Times New Roman"/>
                <w:b/>
                <w:sz w:val="24"/>
                <w:szCs w:val="24"/>
              </w:rPr>
            </w:pPr>
            <w:r w:rsidRPr="008D7DF9">
              <w:rPr>
                <w:rFonts w:ascii="Times New Roman" w:eastAsia="Calibri" w:hAnsi="Times New Roman" w:cs="Times New Roman"/>
                <w:sz w:val="24"/>
                <w:szCs w:val="24"/>
              </w:rPr>
              <w:t>10224,77 ± 652,7</w:t>
            </w:r>
          </w:p>
        </w:tc>
        <w:tc>
          <w:tcPr>
            <w:tcW w:w="1984" w:type="dxa"/>
            <w:tcBorders>
              <w:right w:val="single" w:sz="4" w:space="0" w:color="auto"/>
            </w:tcBorders>
          </w:tcPr>
          <w:p w14:paraId="6811F8EB"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12318,68 ± 431,2**</w:t>
            </w:r>
          </w:p>
        </w:tc>
        <w:tc>
          <w:tcPr>
            <w:tcW w:w="1985" w:type="dxa"/>
            <w:tcBorders>
              <w:left w:val="single" w:sz="4" w:space="0" w:color="auto"/>
            </w:tcBorders>
          </w:tcPr>
          <w:p w14:paraId="14872C0F" w14:textId="77777777" w:rsidR="00D64532" w:rsidRPr="008D7DF9" w:rsidRDefault="00D64532" w:rsidP="00AD2318">
            <w:pPr>
              <w:spacing w:after="0" w:line="276" w:lineRule="auto"/>
              <w:rPr>
                <w:rFonts w:ascii="Times New Roman" w:eastAsia="Calibri" w:hAnsi="Times New Roman" w:cs="Times New Roman"/>
                <w:b/>
                <w:sz w:val="24"/>
                <w:szCs w:val="24"/>
              </w:rPr>
            </w:pPr>
            <w:r w:rsidRPr="008D7DF9">
              <w:rPr>
                <w:rFonts w:ascii="Times New Roman" w:eastAsia="Calibri" w:hAnsi="Times New Roman" w:cs="Times New Roman"/>
                <w:sz w:val="24"/>
                <w:szCs w:val="24"/>
              </w:rPr>
              <w:t>12958,99 ± 655,0**</w:t>
            </w:r>
          </w:p>
        </w:tc>
      </w:tr>
    </w:tbl>
    <w:p w14:paraId="691E7E1E" w14:textId="70E239BB" w:rsidR="00D64532" w:rsidRPr="008D6A6E" w:rsidRDefault="00D64532" w:rsidP="008D6A6E">
      <w:pPr>
        <w:spacing w:after="0" w:line="276" w:lineRule="auto"/>
        <w:ind w:firstLine="567"/>
        <w:jc w:val="both"/>
        <w:rPr>
          <w:rFonts w:ascii="Times New Roman" w:eastAsia="Calibri" w:hAnsi="Times New Roman" w:cs="Times New Roman"/>
          <w:i/>
          <w:iCs/>
        </w:rPr>
      </w:pPr>
      <w:r w:rsidRPr="008D6A6E">
        <w:rPr>
          <w:rFonts w:ascii="Times New Roman" w:eastAsia="Calibri" w:hAnsi="Times New Roman" w:cs="Times New Roman"/>
          <w:i/>
          <w:iCs/>
        </w:rPr>
        <w:t xml:space="preserve">Примечание: ** – </w:t>
      </w:r>
      <w:r w:rsidRPr="008D6A6E">
        <w:rPr>
          <w:rFonts w:ascii="Times New Roman" w:eastAsia="Calibri" w:hAnsi="Times New Roman" w:cs="Times New Roman"/>
          <w:i/>
          <w:iCs/>
          <w:lang w:val="en-US"/>
        </w:rPr>
        <w:t>P</w:t>
      </w:r>
      <w:r w:rsidRPr="008D6A6E">
        <w:rPr>
          <w:rFonts w:ascii="Times New Roman" w:eastAsia="Calibri" w:hAnsi="Times New Roman" w:cs="Times New Roman"/>
          <w:i/>
          <w:iCs/>
        </w:rPr>
        <w:t xml:space="preserve"> </w:t>
      </w:r>
      <w:proofErr w:type="gramStart"/>
      <w:r w:rsidRPr="008D6A6E">
        <w:rPr>
          <w:rFonts w:ascii="Times New Roman" w:eastAsia="Calibri" w:hAnsi="Times New Roman" w:cs="Times New Roman"/>
          <w:i/>
          <w:iCs/>
        </w:rPr>
        <w:t>&lt; 0</w:t>
      </w:r>
      <w:proofErr w:type="gramEnd"/>
      <w:r w:rsidRPr="008D6A6E">
        <w:rPr>
          <w:rFonts w:ascii="Times New Roman" w:eastAsia="Calibri" w:hAnsi="Times New Roman" w:cs="Times New Roman"/>
          <w:i/>
          <w:iCs/>
        </w:rPr>
        <w:t>,05. Различия достоверны у животных, подвергшихся подъему в барокамере по сравнению с низкогорной серией.</w:t>
      </w:r>
    </w:p>
    <w:p w14:paraId="51D9215C" w14:textId="77777777" w:rsidR="00D64532" w:rsidRPr="008D7DF9" w:rsidRDefault="00D64532" w:rsidP="00D64532">
      <w:pPr>
        <w:spacing w:after="0" w:line="360" w:lineRule="auto"/>
        <w:ind w:firstLine="709"/>
        <w:jc w:val="both"/>
        <w:rPr>
          <w:rFonts w:ascii="Times New Roman" w:eastAsia="Calibri" w:hAnsi="Times New Roman" w:cs="Times New Roman"/>
          <w:b/>
          <w:noProof/>
          <w:sz w:val="24"/>
          <w:szCs w:val="24"/>
          <w:lang w:eastAsia="ru-RU"/>
        </w:rPr>
      </w:pPr>
    </w:p>
    <w:p w14:paraId="11E1A5CF" w14:textId="77777777" w:rsidR="00D64532" w:rsidRPr="008D7DF9" w:rsidRDefault="00D64532" w:rsidP="00D64532">
      <w:pPr>
        <w:spacing w:after="0" w:line="360" w:lineRule="auto"/>
        <w:ind w:firstLine="709"/>
        <w:jc w:val="both"/>
        <w:rPr>
          <w:rFonts w:ascii="Times New Roman" w:eastAsia="Calibri" w:hAnsi="Times New Roman" w:cs="Times New Roman"/>
          <w:sz w:val="24"/>
          <w:szCs w:val="24"/>
        </w:rPr>
      </w:pPr>
    </w:p>
    <w:p w14:paraId="18A2B272" w14:textId="77777777" w:rsidR="00D64532" w:rsidRPr="008D7DF9" w:rsidRDefault="00D64532" w:rsidP="00D64532">
      <w:pPr>
        <w:spacing w:after="0" w:line="360" w:lineRule="auto"/>
        <w:jc w:val="center"/>
        <w:rPr>
          <w:rFonts w:ascii="Times New Roman" w:eastAsia="Times New Roman" w:hAnsi="Times New Roman" w:cs="Times New Roman"/>
          <w:sz w:val="24"/>
          <w:szCs w:val="24"/>
          <w:lang w:eastAsia="ru-RU"/>
        </w:rPr>
      </w:pPr>
      <w:r w:rsidRPr="008D7DF9">
        <w:rPr>
          <w:rFonts w:ascii="Times New Roman" w:eastAsia="Calibri" w:hAnsi="Times New Roman" w:cs="Times New Roman"/>
          <w:noProof/>
          <w:sz w:val="24"/>
          <w:szCs w:val="24"/>
          <w:lang w:eastAsia="ru-RU"/>
        </w:rPr>
        <w:drawing>
          <wp:inline distT="0" distB="0" distL="0" distR="0" wp14:anchorId="4BE4CAE2" wp14:editId="23480F14">
            <wp:extent cx="4572000" cy="2743200"/>
            <wp:effectExtent l="19050" t="19050" r="19050" b="19050"/>
            <wp:docPr id="91" name="Диаграмма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2411E3EA" w14:textId="6860BE98" w:rsidR="00D64532" w:rsidRPr="008D6A6E" w:rsidRDefault="00D64532" w:rsidP="00D64532">
      <w:pPr>
        <w:spacing w:after="0" w:line="276" w:lineRule="auto"/>
        <w:jc w:val="center"/>
        <w:rPr>
          <w:rFonts w:ascii="Times New Roman" w:eastAsia="Calibri" w:hAnsi="Times New Roman" w:cs="Times New Roman"/>
          <w:sz w:val="28"/>
          <w:szCs w:val="28"/>
        </w:rPr>
      </w:pPr>
      <w:r w:rsidRPr="008D6A6E">
        <w:rPr>
          <w:rFonts w:ascii="Times New Roman" w:eastAsia="Calibri" w:hAnsi="Times New Roman" w:cs="Times New Roman"/>
          <w:noProof/>
          <w:sz w:val="28"/>
          <w:szCs w:val="28"/>
          <w:lang w:eastAsia="ru-RU"/>
        </w:rPr>
        <w:t xml:space="preserve">Рисунок </w:t>
      </w:r>
      <w:r w:rsidR="00DD4F23" w:rsidRPr="008D6A6E">
        <w:rPr>
          <w:rFonts w:ascii="Times New Roman" w:eastAsia="Calibri" w:hAnsi="Times New Roman" w:cs="Times New Roman"/>
          <w:noProof/>
          <w:sz w:val="28"/>
          <w:szCs w:val="28"/>
          <w:lang w:eastAsia="ru-RU"/>
        </w:rPr>
        <w:t>4</w:t>
      </w:r>
      <w:r w:rsidRPr="008D6A6E">
        <w:rPr>
          <w:rFonts w:ascii="Times New Roman" w:eastAsia="Calibri" w:hAnsi="Times New Roman" w:cs="Times New Roman"/>
          <w:noProof/>
          <w:sz w:val="28"/>
          <w:szCs w:val="28"/>
          <w:lang w:eastAsia="ru-RU"/>
        </w:rPr>
        <w:t>.15</w:t>
      </w:r>
      <w:r w:rsidRPr="008D6A6E">
        <w:rPr>
          <w:rFonts w:ascii="Times New Roman" w:eastAsia="Calibri" w:hAnsi="Times New Roman" w:cs="Times New Roman"/>
          <w:b/>
          <w:noProof/>
          <w:sz w:val="28"/>
          <w:szCs w:val="28"/>
          <w:lang w:eastAsia="ru-RU"/>
        </w:rPr>
        <w:t xml:space="preserve"> –</w:t>
      </w:r>
      <w:r w:rsidRPr="008D6A6E">
        <w:rPr>
          <w:rFonts w:ascii="Times New Roman" w:eastAsia="Calibri" w:hAnsi="Times New Roman" w:cs="Times New Roman"/>
          <w:noProof/>
          <w:sz w:val="28"/>
          <w:szCs w:val="28"/>
          <w:lang w:eastAsia="ru-RU"/>
        </w:rPr>
        <w:t xml:space="preserve"> </w:t>
      </w:r>
      <w:r w:rsidRPr="008D6A6E">
        <w:rPr>
          <w:rFonts w:ascii="Times New Roman" w:eastAsia="Calibri" w:hAnsi="Times New Roman" w:cs="Times New Roman"/>
          <w:sz w:val="28"/>
          <w:szCs w:val="28"/>
        </w:rPr>
        <w:t xml:space="preserve">Сравнительный анализ морфометрических показателей </w:t>
      </w:r>
      <w:proofErr w:type="spellStart"/>
      <w:r w:rsidRPr="008D6A6E">
        <w:rPr>
          <w:rFonts w:ascii="Times New Roman" w:eastAsia="Calibri" w:hAnsi="Times New Roman" w:cs="Times New Roman"/>
          <w:sz w:val="28"/>
          <w:szCs w:val="28"/>
        </w:rPr>
        <w:t>гепатоцитов</w:t>
      </w:r>
      <w:proofErr w:type="spellEnd"/>
      <w:r w:rsidRPr="008D6A6E">
        <w:rPr>
          <w:rFonts w:ascii="Times New Roman" w:eastAsia="Calibri" w:hAnsi="Times New Roman" w:cs="Times New Roman"/>
          <w:sz w:val="28"/>
          <w:szCs w:val="28"/>
        </w:rPr>
        <w:t xml:space="preserve"> на ФЖД у крыс низкогорья и барокамерной гипоксии на 35-е сутки (%)</w:t>
      </w:r>
    </w:p>
    <w:p w14:paraId="5D615BB4" w14:textId="77777777" w:rsidR="00D64532" w:rsidRPr="008D7DF9" w:rsidRDefault="00D64532" w:rsidP="00D64532">
      <w:pPr>
        <w:spacing w:after="0" w:line="360" w:lineRule="auto"/>
        <w:ind w:firstLine="709"/>
        <w:rPr>
          <w:rFonts w:ascii="Times New Roman" w:eastAsia="Calibri" w:hAnsi="Times New Roman" w:cs="Times New Roman"/>
          <w:b/>
          <w:sz w:val="24"/>
          <w:szCs w:val="24"/>
        </w:rPr>
      </w:pPr>
    </w:p>
    <w:p w14:paraId="7B07DE1B" w14:textId="47DEB558"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На 70-е сутки сочетанного действия ФЖД и барокамерной гипоксии (рисунок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.16, табл</w:t>
      </w:r>
      <w:r w:rsidR="008D6A6E">
        <w:rPr>
          <w:rFonts w:ascii="Times New Roman" w:eastAsia="Calibri" w:hAnsi="Times New Roman" w:cs="Times New Roman"/>
          <w:sz w:val="28"/>
          <w:szCs w:val="28"/>
        </w:rPr>
        <w:t>.</w:t>
      </w:r>
      <w:r w:rsidRPr="008D7DF9">
        <w:rPr>
          <w:rFonts w:ascii="Times New Roman" w:eastAsia="Calibri" w:hAnsi="Times New Roman" w:cs="Times New Roman"/>
          <w:sz w:val="28"/>
          <w:szCs w:val="28"/>
        </w:rPr>
        <w:t xml:space="preserve">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w:t>
      </w:r>
      <w:r w:rsidR="00217FA7">
        <w:rPr>
          <w:rFonts w:ascii="Times New Roman" w:eastAsia="Calibri" w:hAnsi="Times New Roman" w:cs="Times New Roman"/>
          <w:sz w:val="28"/>
          <w:szCs w:val="28"/>
        </w:rPr>
        <w:t>10</w:t>
      </w:r>
      <w:r w:rsidRPr="008D7DF9">
        <w:rPr>
          <w:rFonts w:ascii="Times New Roman" w:eastAsia="Calibri" w:hAnsi="Times New Roman" w:cs="Times New Roman"/>
          <w:sz w:val="28"/>
          <w:szCs w:val="28"/>
        </w:rPr>
        <w:t xml:space="preserve">) площадь </w:t>
      </w:r>
      <w:proofErr w:type="spellStart"/>
      <w:r w:rsidRPr="008D7DF9">
        <w:rPr>
          <w:rFonts w:ascii="Times New Roman" w:eastAsia="Calibri" w:hAnsi="Times New Roman" w:cs="Times New Roman"/>
          <w:sz w:val="28"/>
          <w:szCs w:val="28"/>
        </w:rPr>
        <w:t>гепатоцитов</w:t>
      </w:r>
      <w:proofErr w:type="spellEnd"/>
      <w:r w:rsidRPr="008D7DF9">
        <w:rPr>
          <w:rFonts w:ascii="Times New Roman" w:eastAsia="Calibri" w:hAnsi="Times New Roman" w:cs="Times New Roman"/>
          <w:sz w:val="28"/>
          <w:szCs w:val="28"/>
        </w:rPr>
        <w:t xml:space="preserve"> снижается на 25 % (</w:t>
      </w:r>
      <w:r w:rsidRPr="008D7DF9">
        <w:rPr>
          <w:rFonts w:ascii="Times New Roman" w:eastAsia="Calibri" w:hAnsi="Times New Roman" w:cs="Times New Roman"/>
          <w:sz w:val="28"/>
          <w:szCs w:val="28"/>
          <w:lang w:val="en-US"/>
        </w:rPr>
        <w:t>P</w:t>
      </w:r>
      <w:r w:rsidRPr="008D7DF9">
        <w:rPr>
          <w:rFonts w:ascii="Times New Roman" w:eastAsia="Calibri" w:hAnsi="Times New Roman" w:cs="Times New Roman"/>
          <w:sz w:val="28"/>
          <w:szCs w:val="28"/>
        </w:rPr>
        <w:t xml:space="preserve"> </w:t>
      </w:r>
      <w:proofErr w:type="gramStart"/>
      <w:r w:rsidRPr="008D7DF9">
        <w:rPr>
          <w:rFonts w:ascii="Times New Roman" w:eastAsia="Calibri" w:hAnsi="Times New Roman" w:cs="Times New Roman"/>
          <w:sz w:val="28"/>
          <w:szCs w:val="28"/>
        </w:rPr>
        <w:t>&lt; 0,001</w:t>
      </w:r>
      <w:proofErr w:type="gramEnd"/>
      <w:r w:rsidRPr="008D7DF9">
        <w:rPr>
          <w:rFonts w:ascii="Times New Roman" w:eastAsia="Calibri" w:hAnsi="Times New Roman" w:cs="Times New Roman"/>
          <w:sz w:val="28"/>
          <w:szCs w:val="28"/>
        </w:rPr>
        <w:t xml:space="preserve">), объем ядра имеет тенденцию к увеличению. </w:t>
      </w:r>
    </w:p>
    <w:p w14:paraId="77E0AA37" w14:textId="77777777" w:rsidR="00D64532" w:rsidRPr="008D7DF9" w:rsidRDefault="00D64532" w:rsidP="00D64532">
      <w:pPr>
        <w:spacing w:after="0" w:line="360" w:lineRule="auto"/>
        <w:ind w:firstLine="709"/>
        <w:rPr>
          <w:rFonts w:ascii="Times New Roman" w:eastAsia="Calibri" w:hAnsi="Times New Roman" w:cs="Times New Roman"/>
          <w:b/>
          <w:sz w:val="28"/>
          <w:szCs w:val="28"/>
        </w:rPr>
      </w:pPr>
    </w:p>
    <w:p w14:paraId="6B51638B" w14:textId="75A20536" w:rsidR="00D64532" w:rsidRPr="008D6A6E" w:rsidRDefault="00D64532" w:rsidP="00D64532">
      <w:pPr>
        <w:spacing w:after="0" w:line="276" w:lineRule="auto"/>
        <w:ind w:firstLine="709"/>
        <w:jc w:val="center"/>
        <w:rPr>
          <w:rFonts w:ascii="Times New Roman" w:eastAsia="Calibri" w:hAnsi="Times New Roman" w:cs="Times New Roman"/>
          <w:sz w:val="28"/>
          <w:szCs w:val="28"/>
        </w:rPr>
      </w:pPr>
      <w:r w:rsidRPr="008D6A6E">
        <w:rPr>
          <w:rFonts w:ascii="Times New Roman" w:eastAsia="Calibri" w:hAnsi="Times New Roman" w:cs="Times New Roman"/>
          <w:sz w:val="28"/>
          <w:szCs w:val="28"/>
        </w:rPr>
        <w:t xml:space="preserve">Таблица </w:t>
      </w:r>
      <w:r w:rsidR="00DD4F23" w:rsidRPr="008D6A6E">
        <w:rPr>
          <w:rFonts w:ascii="Times New Roman" w:eastAsia="Calibri" w:hAnsi="Times New Roman" w:cs="Times New Roman"/>
          <w:sz w:val="28"/>
          <w:szCs w:val="28"/>
        </w:rPr>
        <w:t>4</w:t>
      </w:r>
      <w:r w:rsidRPr="008D6A6E">
        <w:rPr>
          <w:rFonts w:ascii="Times New Roman" w:eastAsia="Calibri" w:hAnsi="Times New Roman" w:cs="Times New Roman"/>
          <w:sz w:val="28"/>
          <w:szCs w:val="28"/>
        </w:rPr>
        <w:t>.</w:t>
      </w:r>
      <w:r w:rsidR="00217FA7" w:rsidRPr="008D6A6E">
        <w:rPr>
          <w:rFonts w:ascii="Times New Roman" w:eastAsia="Calibri" w:hAnsi="Times New Roman" w:cs="Times New Roman"/>
          <w:sz w:val="28"/>
          <w:szCs w:val="28"/>
        </w:rPr>
        <w:t>10</w:t>
      </w:r>
      <w:r w:rsidR="008D6A6E">
        <w:rPr>
          <w:rFonts w:ascii="Times New Roman" w:eastAsia="Calibri" w:hAnsi="Times New Roman" w:cs="Times New Roman"/>
          <w:sz w:val="28"/>
          <w:szCs w:val="28"/>
        </w:rPr>
        <w:t xml:space="preserve">. </w:t>
      </w:r>
      <w:r w:rsidRPr="008D6A6E">
        <w:rPr>
          <w:rFonts w:ascii="Times New Roman" w:eastAsia="Calibri" w:hAnsi="Times New Roman" w:cs="Times New Roman"/>
          <w:sz w:val="28"/>
          <w:szCs w:val="28"/>
        </w:rPr>
        <w:t xml:space="preserve">– Сравнительный анализ морфометрических показателей </w:t>
      </w:r>
      <w:proofErr w:type="spellStart"/>
      <w:r w:rsidRPr="008D6A6E">
        <w:rPr>
          <w:rFonts w:ascii="Times New Roman" w:eastAsia="Calibri" w:hAnsi="Times New Roman" w:cs="Times New Roman"/>
          <w:sz w:val="28"/>
          <w:szCs w:val="28"/>
        </w:rPr>
        <w:t>гепатоцитов</w:t>
      </w:r>
      <w:proofErr w:type="spellEnd"/>
      <w:r w:rsidRPr="008D6A6E">
        <w:rPr>
          <w:rFonts w:ascii="Times New Roman" w:eastAsia="Calibri" w:hAnsi="Times New Roman" w:cs="Times New Roman"/>
          <w:sz w:val="28"/>
          <w:szCs w:val="28"/>
        </w:rPr>
        <w:t xml:space="preserve"> на ФЖД диете у крыс </w:t>
      </w:r>
      <w:proofErr w:type="gramStart"/>
      <w:r w:rsidRPr="008D6A6E">
        <w:rPr>
          <w:rFonts w:ascii="Times New Roman" w:eastAsia="Calibri" w:hAnsi="Times New Roman" w:cs="Times New Roman"/>
          <w:sz w:val="28"/>
          <w:szCs w:val="28"/>
        </w:rPr>
        <w:t xml:space="preserve">низкогорья </w:t>
      </w:r>
      <w:r w:rsidR="008D6A6E">
        <w:rPr>
          <w:rFonts w:ascii="Times New Roman" w:eastAsia="Calibri" w:hAnsi="Times New Roman" w:cs="Times New Roman"/>
          <w:sz w:val="28"/>
          <w:szCs w:val="28"/>
        </w:rPr>
        <w:t xml:space="preserve"> </w:t>
      </w:r>
      <w:r w:rsidRPr="008D6A6E">
        <w:rPr>
          <w:rFonts w:ascii="Times New Roman" w:eastAsia="Calibri" w:hAnsi="Times New Roman" w:cs="Times New Roman"/>
          <w:sz w:val="28"/>
          <w:szCs w:val="28"/>
        </w:rPr>
        <w:t>и</w:t>
      </w:r>
      <w:proofErr w:type="gramEnd"/>
      <w:r w:rsidRPr="008D6A6E">
        <w:rPr>
          <w:rFonts w:ascii="Times New Roman" w:eastAsia="Calibri" w:hAnsi="Times New Roman" w:cs="Times New Roman"/>
          <w:sz w:val="28"/>
          <w:szCs w:val="28"/>
        </w:rPr>
        <w:t xml:space="preserve"> барокамерной гипоксии на 70-е сутки (</w:t>
      </w:r>
      <w:proofErr w:type="spellStart"/>
      <w:r w:rsidRPr="008D6A6E">
        <w:rPr>
          <w:rFonts w:ascii="Times New Roman" w:eastAsia="Calibri" w:hAnsi="Times New Roman" w:cs="Times New Roman"/>
          <w:sz w:val="28"/>
          <w:szCs w:val="28"/>
        </w:rPr>
        <w:t>нм</w:t>
      </w:r>
      <w:proofErr w:type="spellEnd"/>
      <w:r w:rsidRPr="008D6A6E">
        <w:rPr>
          <w:rFonts w:ascii="Times New Roman" w:eastAsia="Calibri" w:hAnsi="Times New Roman" w:cs="Times New Roman"/>
          <w:sz w:val="28"/>
          <w:szCs w:val="28"/>
        </w:rPr>
        <w:t>)</w:t>
      </w:r>
    </w:p>
    <w:p w14:paraId="2C64C256" w14:textId="77777777" w:rsidR="00D64532" w:rsidRPr="008D7DF9" w:rsidRDefault="00D64532" w:rsidP="00D64532">
      <w:pPr>
        <w:spacing w:after="0" w:line="276" w:lineRule="auto"/>
        <w:ind w:firstLine="709"/>
        <w:jc w:val="center"/>
        <w:rPr>
          <w:rFonts w:ascii="Times New Roman" w:eastAsia="Calibri" w:hAnsi="Times New Roman" w:cs="Times New Roman"/>
          <w:sz w:val="24"/>
          <w:szCs w:val="24"/>
        </w:rPr>
      </w:pPr>
    </w:p>
    <w:tbl>
      <w:tblPr>
        <w:tblW w:w="10303"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11"/>
        <w:gridCol w:w="1668"/>
        <w:gridCol w:w="1788"/>
        <w:gridCol w:w="8"/>
        <w:gridCol w:w="2020"/>
        <w:gridCol w:w="1908"/>
      </w:tblGrid>
      <w:tr w:rsidR="00D64532" w:rsidRPr="008D7DF9" w14:paraId="538DC903" w14:textId="77777777" w:rsidTr="00AD2318">
        <w:trPr>
          <w:trHeight w:val="376"/>
        </w:trPr>
        <w:tc>
          <w:tcPr>
            <w:tcW w:w="2911" w:type="dxa"/>
            <w:vMerge w:val="restart"/>
            <w:tcBorders>
              <w:left w:val="single" w:sz="4" w:space="0" w:color="auto"/>
              <w:tr2bl w:val="single" w:sz="4" w:space="0" w:color="auto"/>
            </w:tcBorders>
          </w:tcPr>
          <w:p w14:paraId="30801F68" w14:textId="77777777" w:rsidR="00D64532" w:rsidRPr="008D7DF9" w:rsidRDefault="00D64532" w:rsidP="00AD2318">
            <w:pPr>
              <w:spacing w:after="0" w:line="276"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Условия </w:t>
            </w:r>
          </w:p>
          <w:p w14:paraId="3E419B2B" w14:textId="77777777" w:rsidR="00D64532" w:rsidRPr="008D7DF9" w:rsidRDefault="00D64532" w:rsidP="00AD2318">
            <w:pPr>
              <w:spacing w:after="0" w:line="276"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опыта</w:t>
            </w:r>
          </w:p>
          <w:p w14:paraId="75EA97E9" w14:textId="77777777" w:rsidR="00D64532" w:rsidRPr="008D7DF9" w:rsidRDefault="00D64532" w:rsidP="00AD2318">
            <w:pPr>
              <w:spacing w:after="0" w:line="276" w:lineRule="auto"/>
              <w:ind w:left="1416"/>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Показатели  </w:t>
            </w:r>
          </w:p>
        </w:tc>
        <w:tc>
          <w:tcPr>
            <w:tcW w:w="3464" w:type="dxa"/>
            <w:gridSpan w:val="3"/>
            <w:tcBorders>
              <w:bottom w:val="single" w:sz="4" w:space="0" w:color="auto"/>
            </w:tcBorders>
          </w:tcPr>
          <w:p w14:paraId="43D2B6F0"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Низкогорье</w:t>
            </w:r>
          </w:p>
        </w:tc>
        <w:tc>
          <w:tcPr>
            <w:tcW w:w="3928" w:type="dxa"/>
            <w:gridSpan w:val="2"/>
            <w:tcBorders>
              <w:bottom w:val="single" w:sz="4" w:space="0" w:color="auto"/>
            </w:tcBorders>
          </w:tcPr>
          <w:p w14:paraId="05C0E13E"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Барокамера</w:t>
            </w:r>
          </w:p>
        </w:tc>
      </w:tr>
      <w:tr w:rsidR="00D64532" w:rsidRPr="008D7DF9" w14:paraId="2AF9B669" w14:textId="77777777" w:rsidTr="00AD2318">
        <w:trPr>
          <w:trHeight w:val="591"/>
        </w:trPr>
        <w:tc>
          <w:tcPr>
            <w:tcW w:w="2911" w:type="dxa"/>
            <w:vMerge/>
            <w:tcBorders>
              <w:left w:val="single" w:sz="4" w:space="0" w:color="auto"/>
              <w:bottom w:val="single" w:sz="4" w:space="0" w:color="auto"/>
              <w:tr2bl w:val="single" w:sz="4" w:space="0" w:color="auto"/>
            </w:tcBorders>
          </w:tcPr>
          <w:p w14:paraId="0165487E" w14:textId="77777777" w:rsidR="00D64532" w:rsidRPr="008D7DF9" w:rsidRDefault="00D64532" w:rsidP="00AD2318">
            <w:pPr>
              <w:spacing w:after="0" w:line="276" w:lineRule="auto"/>
              <w:jc w:val="both"/>
              <w:rPr>
                <w:rFonts w:ascii="Times New Roman" w:eastAsia="Calibri" w:hAnsi="Times New Roman" w:cs="Times New Roman"/>
                <w:sz w:val="24"/>
                <w:szCs w:val="24"/>
              </w:rPr>
            </w:pPr>
          </w:p>
        </w:tc>
        <w:tc>
          <w:tcPr>
            <w:tcW w:w="1668" w:type="dxa"/>
            <w:tcBorders>
              <w:top w:val="single" w:sz="4" w:space="0" w:color="auto"/>
              <w:right w:val="single" w:sz="4" w:space="0" w:color="auto"/>
            </w:tcBorders>
          </w:tcPr>
          <w:p w14:paraId="259AB96E" w14:textId="77777777" w:rsidR="00D64532" w:rsidRPr="008D7DF9" w:rsidRDefault="00D64532" w:rsidP="00AD2318">
            <w:pPr>
              <w:spacing w:after="0" w:line="276" w:lineRule="auto"/>
              <w:jc w:val="center"/>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КГ-1</w:t>
            </w:r>
          </w:p>
        </w:tc>
        <w:tc>
          <w:tcPr>
            <w:tcW w:w="1788" w:type="dxa"/>
            <w:tcBorders>
              <w:top w:val="single" w:sz="4" w:space="0" w:color="auto"/>
              <w:left w:val="single" w:sz="4" w:space="0" w:color="auto"/>
            </w:tcBorders>
          </w:tcPr>
          <w:p w14:paraId="3BC87885" w14:textId="77777777" w:rsidR="00D64532" w:rsidRPr="008D7DF9" w:rsidRDefault="00D64532" w:rsidP="00AD2318">
            <w:pPr>
              <w:spacing w:after="0" w:line="276" w:lineRule="auto"/>
              <w:jc w:val="center"/>
              <w:rPr>
                <w:rFonts w:ascii="Times New Roman" w:eastAsia="Calibri" w:hAnsi="Times New Roman" w:cs="Times New Roman"/>
                <w:bCs/>
                <w:sz w:val="24"/>
                <w:szCs w:val="24"/>
                <w:lang w:val="en-US"/>
              </w:rPr>
            </w:pPr>
            <w:r w:rsidRPr="008D7DF9">
              <w:rPr>
                <w:rFonts w:ascii="Times New Roman" w:eastAsia="Calibri" w:hAnsi="Times New Roman" w:cs="Times New Roman"/>
                <w:bCs/>
                <w:sz w:val="24"/>
                <w:szCs w:val="24"/>
              </w:rPr>
              <w:t>ОГ-2</w:t>
            </w:r>
          </w:p>
        </w:tc>
        <w:tc>
          <w:tcPr>
            <w:tcW w:w="2028" w:type="dxa"/>
            <w:gridSpan w:val="2"/>
            <w:tcBorders>
              <w:top w:val="single" w:sz="4" w:space="0" w:color="auto"/>
              <w:right w:val="single" w:sz="4" w:space="0" w:color="auto"/>
            </w:tcBorders>
          </w:tcPr>
          <w:p w14:paraId="14C45734" w14:textId="77777777" w:rsidR="00D64532" w:rsidRPr="008D7DF9" w:rsidRDefault="00D64532" w:rsidP="00AD2318">
            <w:pPr>
              <w:spacing w:after="0" w:line="276" w:lineRule="auto"/>
              <w:jc w:val="center"/>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КГ-2</w:t>
            </w:r>
          </w:p>
        </w:tc>
        <w:tc>
          <w:tcPr>
            <w:tcW w:w="1908" w:type="dxa"/>
            <w:tcBorders>
              <w:top w:val="single" w:sz="4" w:space="0" w:color="auto"/>
              <w:left w:val="single" w:sz="4" w:space="0" w:color="auto"/>
            </w:tcBorders>
          </w:tcPr>
          <w:p w14:paraId="4B522F9F" w14:textId="77777777" w:rsidR="00D64532" w:rsidRPr="008D7DF9" w:rsidRDefault="00D64532" w:rsidP="00AD2318">
            <w:pPr>
              <w:spacing w:after="0" w:line="276" w:lineRule="auto"/>
              <w:jc w:val="center"/>
              <w:rPr>
                <w:rFonts w:ascii="Times New Roman" w:eastAsia="Calibri" w:hAnsi="Times New Roman" w:cs="Times New Roman"/>
                <w:bCs/>
                <w:sz w:val="24"/>
                <w:szCs w:val="24"/>
                <w:lang w:val="en-US"/>
              </w:rPr>
            </w:pPr>
            <w:r w:rsidRPr="008D7DF9">
              <w:rPr>
                <w:rFonts w:ascii="Times New Roman" w:eastAsia="Calibri" w:hAnsi="Times New Roman" w:cs="Times New Roman"/>
                <w:bCs/>
                <w:sz w:val="24"/>
                <w:szCs w:val="24"/>
              </w:rPr>
              <w:t>ОГ-4</w:t>
            </w:r>
          </w:p>
        </w:tc>
      </w:tr>
      <w:tr w:rsidR="00D64532" w:rsidRPr="008D7DF9" w14:paraId="2FAFF95C" w14:textId="77777777" w:rsidTr="00AD2318">
        <w:tc>
          <w:tcPr>
            <w:tcW w:w="2911" w:type="dxa"/>
            <w:tcBorders>
              <w:top w:val="single" w:sz="4" w:space="0" w:color="auto"/>
            </w:tcBorders>
          </w:tcPr>
          <w:p w14:paraId="48D7B735"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Площадь </w:t>
            </w:r>
            <w:proofErr w:type="spellStart"/>
            <w:r w:rsidRPr="008D7DF9">
              <w:rPr>
                <w:rFonts w:ascii="Times New Roman" w:eastAsia="Calibri" w:hAnsi="Times New Roman" w:cs="Times New Roman"/>
                <w:sz w:val="24"/>
                <w:szCs w:val="24"/>
              </w:rPr>
              <w:t>гепатоцита</w:t>
            </w:r>
            <w:proofErr w:type="spellEnd"/>
            <w:r w:rsidRPr="008D7DF9">
              <w:rPr>
                <w:rFonts w:ascii="Times New Roman" w:eastAsia="Calibri" w:hAnsi="Times New Roman" w:cs="Times New Roman"/>
                <w:sz w:val="24"/>
                <w:szCs w:val="24"/>
              </w:rPr>
              <w:t xml:space="preserve"> (нм</w:t>
            </w:r>
            <w:r w:rsidRPr="008D7DF9">
              <w:rPr>
                <w:rFonts w:ascii="Times New Roman" w:eastAsia="Calibri" w:hAnsi="Times New Roman" w:cs="Times New Roman"/>
                <w:sz w:val="24"/>
                <w:szCs w:val="24"/>
                <w:vertAlign w:val="superscript"/>
              </w:rPr>
              <w:t>2</w:t>
            </w:r>
            <w:r w:rsidRPr="008D7DF9">
              <w:rPr>
                <w:rFonts w:ascii="Times New Roman" w:eastAsia="Calibri" w:hAnsi="Times New Roman" w:cs="Times New Roman"/>
                <w:sz w:val="24"/>
                <w:szCs w:val="24"/>
              </w:rPr>
              <w:t>)</w:t>
            </w:r>
          </w:p>
        </w:tc>
        <w:tc>
          <w:tcPr>
            <w:tcW w:w="1668" w:type="dxa"/>
            <w:tcBorders>
              <w:right w:val="single" w:sz="4" w:space="0" w:color="auto"/>
            </w:tcBorders>
          </w:tcPr>
          <w:p w14:paraId="169C36A9" w14:textId="77777777" w:rsidR="00D64532" w:rsidRPr="008D7DF9" w:rsidRDefault="00D64532" w:rsidP="00AD2318">
            <w:pPr>
              <w:spacing w:after="0" w:line="276"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6472,1±210,5</w:t>
            </w:r>
          </w:p>
        </w:tc>
        <w:tc>
          <w:tcPr>
            <w:tcW w:w="1788" w:type="dxa"/>
            <w:tcBorders>
              <w:left w:val="single" w:sz="4" w:space="0" w:color="auto"/>
            </w:tcBorders>
          </w:tcPr>
          <w:p w14:paraId="01E9B309" w14:textId="77777777" w:rsidR="00D64532" w:rsidRPr="008D7DF9" w:rsidRDefault="00D64532" w:rsidP="00AD2318">
            <w:pPr>
              <w:spacing w:after="0" w:line="276"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12006,1±575,7</w:t>
            </w:r>
          </w:p>
        </w:tc>
        <w:tc>
          <w:tcPr>
            <w:tcW w:w="2028" w:type="dxa"/>
            <w:gridSpan w:val="2"/>
            <w:tcBorders>
              <w:right w:val="single" w:sz="4" w:space="0" w:color="auto"/>
            </w:tcBorders>
          </w:tcPr>
          <w:p w14:paraId="7D86183D" w14:textId="77777777" w:rsidR="00D64532" w:rsidRPr="008D7DF9" w:rsidRDefault="00D64532" w:rsidP="00AD2318">
            <w:pPr>
              <w:spacing w:after="0" w:line="276" w:lineRule="auto"/>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rPr>
              <w:t>8416,7±290,8</w:t>
            </w:r>
            <w:r w:rsidRPr="008D7DF9">
              <w:rPr>
                <w:rFonts w:ascii="Times New Roman" w:eastAsia="Calibri" w:hAnsi="Times New Roman" w:cs="Times New Roman"/>
                <w:sz w:val="24"/>
                <w:szCs w:val="24"/>
                <w:lang w:val="en-US"/>
              </w:rPr>
              <w:t>**</w:t>
            </w:r>
          </w:p>
        </w:tc>
        <w:tc>
          <w:tcPr>
            <w:tcW w:w="1908" w:type="dxa"/>
            <w:tcBorders>
              <w:left w:val="single" w:sz="4" w:space="0" w:color="auto"/>
            </w:tcBorders>
          </w:tcPr>
          <w:p w14:paraId="1C5CD04E" w14:textId="77777777" w:rsidR="00D64532" w:rsidRPr="008D7DF9" w:rsidRDefault="00D64532" w:rsidP="00AD2318">
            <w:pPr>
              <w:spacing w:after="0" w:line="276" w:lineRule="auto"/>
              <w:rPr>
                <w:rFonts w:ascii="Times New Roman" w:eastAsia="Calibri" w:hAnsi="Times New Roman" w:cs="Times New Roman"/>
                <w:b/>
                <w:sz w:val="24"/>
                <w:szCs w:val="24"/>
              </w:rPr>
            </w:pPr>
            <w:r w:rsidRPr="008D7DF9">
              <w:rPr>
                <w:rFonts w:ascii="Times New Roman" w:eastAsia="Calibri" w:hAnsi="Times New Roman" w:cs="Times New Roman"/>
                <w:sz w:val="24"/>
                <w:szCs w:val="24"/>
              </w:rPr>
              <w:t>9057,7±371,6***</w:t>
            </w:r>
          </w:p>
        </w:tc>
      </w:tr>
      <w:tr w:rsidR="00D64532" w:rsidRPr="008D7DF9" w14:paraId="492A62FD" w14:textId="77777777" w:rsidTr="00AD2318">
        <w:tc>
          <w:tcPr>
            <w:tcW w:w="2911" w:type="dxa"/>
          </w:tcPr>
          <w:p w14:paraId="0CFDFAAB"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Объем ядра </w:t>
            </w:r>
            <w:proofErr w:type="spellStart"/>
            <w:r w:rsidRPr="008D7DF9">
              <w:rPr>
                <w:rFonts w:ascii="Times New Roman" w:eastAsia="Calibri" w:hAnsi="Times New Roman" w:cs="Times New Roman"/>
                <w:sz w:val="24"/>
                <w:szCs w:val="24"/>
              </w:rPr>
              <w:t>гепатоцита</w:t>
            </w:r>
            <w:proofErr w:type="spellEnd"/>
            <w:r w:rsidRPr="008D7DF9">
              <w:rPr>
                <w:rFonts w:ascii="Times New Roman" w:eastAsia="Calibri" w:hAnsi="Times New Roman" w:cs="Times New Roman"/>
                <w:sz w:val="24"/>
                <w:szCs w:val="24"/>
              </w:rPr>
              <w:t xml:space="preserve"> (нм</w:t>
            </w:r>
            <w:r w:rsidRPr="008D7DF9">
              <w:rPr>
                <w:rFonts w:ascii="Times New Roman" w:eastAsia="Calibri" w:hAnsi="Times New Roman" w:cs="Times New Roman"/>
                <w:sz w:val="24"/>
                <w:szCs w:val="24"/>
                <w:vertAlign w:val="superscript"/>
              </w:rPr>
              <w:t>3</w:t>
            </w:r>
            <w:r w:rsidRPr="008D7DF9">
              <w:rPr>
                <w:rFonts w:ascii="Times New Roman" w:eastAsia="Calibri" w:hAnsi="Times New Roman" w:cs="Times New Roman"/>
                <w:sz w:val="24"/>
                <w:szCs w:val="24"/>
              </w:rPr>
              <w:t>)</w:t>
            </w:r>
          </w:p>
        </w:tc>
        <w:tc>
          <w:tcPr>
            <w:tcW w:w="1668" w:type="dxa"/>
            <w:tcBorders>
              <w:right w:val="single" w:sz="4" w:space="0" w:color="auto"/>
            </w:tcBorders>
          </w:tcPr>
          <w:p w14:paraId="06862719"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10514,5±437,0</w:t>
            </w:r>
          </w:p>
        </w:tc>
        <w:tc>
          <w:tcPr>
            <w:tcW w:w="1788" w:type="dxa"/>
            <w:tcBorders>
              <w:left w:val="single" w:sz="4" w:space="0" w:color="auto"/>
            </w:tcBorders>
          </w:tcPr>
          <w:p w14:paraId="6396ADAA" w14:textId="77777777" w:rsidR="00D64532" w:rsidRPr="008D7DF9" w:rsidRDefault="00D64532" w:rsidP="00AD2318">
            <w:pPr>
              <w:spacing w:after="0" w:line="276" w:lineRule="auto"/>
              <w:rPr>
                <w:rFonts w:ascii="Times New Roman" w:eastAsia="Calibri" w:hAnsi="Times New Roman" w:cs="Times New Roman"/>
                <w:b/>
                <w:sz w:val="24"/>
                <w:szCs w:val="24"/>
              </w:rPr>
            </w:pPr>
            <w:r w:rsidRPr="008D7DF9">
              <w:rPr>
                <w:rFonts w:ascii="Times New Roman" w:eastAsia="Calibri" w:hAnsi="Times New Roman" w:cs="Times New Roman"/>
                <w:sz w:val="24"/>
                <w:szCs w:val="24"/>
              </w:rPr>
              <w:t>15832,6±1011,0</w:t>
            </w:r>
          </w:p>
        </w:tc>
        <w:tc>
          <w:tcPr>
            <w:tcW w:w="2028" w:type="dxa"/>
            <w:gridSpan w:val="2"/>
            <w:tcBorders>
              <w:right w:val="single" w:sz="4" w:space="0" w:color="auto"/>
            </w:tcBorders>
          </w:tcPr>
          <w:p w14:paraId="26914CD1" w14:textId="77777777" w:rsidR="00D64532" w:rsidRPr="008D7DF9" w:rsidRDefault="00D64532" w:rsidP="00AD2318">
            <w:pPr>
              <w:spacing w:after="0" w:line="276" w:lineRule="auto"/>
              <w:rPr>
                <w:rFonts w:ascii="Times New Roman" w:eastAsia="Calibri" w:hAnsi="Times New Roman" w:cs="Times New Roman"/>
                <w:b/>
                <w:sz w:val="24"/>
                <w:szCs w:val="24"/>
                <w:lang w:val="en-US"/>
              </w:rPr>
            </w:pPr>
            <w:r w:rsidRPr="008D7DF9">
              <w:rPr>
                <w:rFonts w:ascii="Times New Roman" w:eastAsia="Calibri" w:hAnsi="Times New Roman" w:cs="Times New Roman"/>
                <w:sz w:val="24"/>
                <w:szCs w:val="24"/>
              </w:rPr>
              <w:t>12318,6±431,17</w:t>
            </w:r>
            <w:r w:rsidRPr="008D7DF9">
              <w:rPr>
                <w:rFonts w:ascii="Times New Roman" w:eastAsia="Calibri" w:hAnsi="Times New Roman" w:cs="Times New Roman"/>
                <w:sz w:val="24"/>
                <w:szCs w:val="24"/>
                <w:lang w:val="en-US"/>
              </w:rPr>
              <w:t>**</w:t>
            </w:r>
          </w:p>
        </w:tc>
        <w:tc>
          <w:tcPr>
            <w:tcW w:w="1908" w:type="dxa"/>
            <w:tcBorders>
              <w:left w:val="single" w:sz="4" w:space="0" w:color="auto"/>
            </w:tcBorders>
          </w:tcPr>
          <w:p w14:paraId="2F3CC3A5" w14:textId="77777777" w:rsidR="00D64532" w:rsidRPr="008D7DF9" w:rsidRDefault="00D64532" w:rsidP="00AD2318">
            <w:pPr>
              <w:spacing w:after="0" w:line="276" w:lineRule="auto"/>
              <w:rPr>
                <w:rFonts w:ascii="Times New Roman" w:eastAsia="Calibri" w:hAnsi="Times New Roman" w:cs="Times New Roman"/>
                <w:b/>
                <w:sz w:val="24"/>
                <w:szCs w:val="24"/>
              </w:rPr>
            </w:pPr>
            <w:r w:rsidRPr="008D7DF9">
              <w:rPr>
                <w:rFonts w:ascii="Times New Roman" w:eastAsia="Calibri" w:hAnsi="Times New Roman" w:cs="Times New Roman"/>
                <w:sz w:val="24"/>
                <w:szCs w:val="24"/>
              </w:rPr>
              <w:t>17396,8±743,2</w:t>
            </w:r>
          </w:p>
        </w:tc>
      </w:tr>
    </w:tbl>
    <w:p w14:paraId="07AAB3B1" w14:textId="77777777" w:rsidR="008D6A6E" w:rsidRPr="008D6A6E" w:rsidRDefault="00D64532" w:rsidP="00D64532">
      <w:pPr>
        <w:spacing w:after="0" w:line="276" w:lineRule="auto"/>
        <w:ind w:firstLine="567"/>
        <w:jc w:val="both"/>
        <w:rPr>
          <w:rFonts w:ascii="Times New Roman" w:eastAsia="Calibri" w:hAnsi="Times New Roman" w:cs="Times New Roman"/>
          <w:i/>
          <w:iCs/>
        </w:rPr>
      </w:pPr>
      <w:r w:rsidRPr="008D6A6E">
        <w:rPr>
          <w:rFonts w:ascii="Times New Roman" w:eastAsia="Calibri" w:hAnsi="Times New Roman" w:cs="Times New Roman"/>
          <w:i/>
          <w:iCs/>
        </w:rPr>
        <w:t>Примечани</w:t>
      </w:r>
      <w:r w:rsidR="008D6A6E" w:rsidRPr="008D6A6E">
        <w:rPr>
          <w:rFonts w:ascii="Times New Roman" w:eastAsia="Calibri" w:hAnsi="Times New Roman" w:cs="Times New Roman"/>
          <w:i/>
          <w:iCs/>
        </w:rPr>
        <w:t>я:</w:t>
      </w:r>
    </w:p>
    <w:p w14:paraId="0C1ABBDD" w14:textId="77777777" w:rsidR="008D6A6E" w:rsidRPr="008D6A6E" w:rsidRDefault="00D64532" w:rsidP="008D6A6E">
      <w:pPr>
        <w:pStyle w:val="a3"/>
        <w:numPr>
          <w:ilvl w:val="0"/>
          <w:numId w:val="30"/>
        </w:numPr>
        <w:spacing w:after="0" w:line="276" w:lineRule="auto"/>
        <w:jc w:val="both"/>
        <w:rPr>
          <w:rFonts w:ascii="Times New Roman" w:eastAsia="Calibri" w:hAnsi="Times New Roman" w:cs="Times New Roman"/>
          <w:i/>
          <w:iCs/>
        </w:rPr>
      </w:pPr>
      <w:r w:rsidRPr="008D6A6E">
        <w:rPr>
          <w:rFonts w:ascii="Times New Roman" w:eastAsia="Calibri" w:hAnsi="Times New Roman" w:cs="Times New Roman"/>
          <w:i/>
          <w:iCs/>
        </w:rPr>
        <w:t>** – P &lt;0,05</w:t>
      </w:r>
    </w:p>
    <w:p w14:paraId="0C5659B2" w14:textId="77777777" w:rsidR="008D6A6E" w:rsidRPr="008D6A6E" w:rsidRDefault="00D64532" w:rsidP="008D6A6E">
      <w:pPr>
        <w:pStyle w:val="a3"/>
        <w:numPr>
          <w:ilvl w:val="0"/>
          <w:numId w:val="30"/>
        </w:numPr>
        <w:spacing w:after="0" w:line="276" w:lineRule="auto"/>
        <w:jc w:val="both"/>
        <w:rPr>
          <w:rFonts w:ascii="Times New Roman" w:eastAsia="Calibri" w:hAnsi="Times New Roman" w:cs="Times New Roman"/>
          <w:i/>
          <w:iCs/>
        </w:rPr>
      </w:pPr>
      <w:r w:rsidRPr="008D6A6E">
        <w:rPr>
          <w:rFonts w:ascii="Times New Roman" w:eastAsia="Calibri" w:hAnsi="Times New Roman" w:cs="Times New Roman"/>
          <w:i/>
          <w:iCs/>
        </w:rPr>
        <w:t>*** – P &lt;0,001</w:t>
      </w:r>
    </w:p>
    <w:p w14:paraId="7A2459C6" w14:textId="1BB94C96" w:rsidR="00D64532" w:rsidRPr="008D6A6E" w:rsidRDefault="00D64532" w:rsidP="008D6A6E">
      <w:pPr>
        <w:spacing w:after="0" w:line="276" w:lineRule="auto"/>
        <w:ind w:left="567"/>
        <w:jc w:val="both"/>
        <w:rPr>
          <w:rFonts w:ascii="Times New Roman" w:eastAsia="Calibri" w:hAnsi="Times New Roman" w:cs="Times New Roman"/>
          <w:i/>
          <w:iCs/>
        </w:rPr>
      </w:pPr>
      <w:r w:rsidRPr="008D6A6E">
        <w:rPr>
          <w:rFonts w:ascii="Times New Roman" w:eastAsia="Calibri" w:hAnsi="Times New Roman" w:cs="Times New Roman"/>
          <w:i/>
          <w:iCs/>
        </w:rPr>
        <w:t>Различия достоверны у животных, подвергшихся подъему в барокамере по сравнению с низкогорной серией.</w:t>
      </w:r>
    </w:p>
    <w:p w14:paraId="5F950746" w14:textId="77777777" w:rsidR="00D64532" w:rsidRPr="008D7DF9" w:rsidRDefault="00D64532" w:rsidP="00D64532">
      <w:pPr>
        <w:spacing w:after="0" w:line="360" w:lineRule="auto"/>
        <w:ind w:firstLine="709"/>
        <w:jc w:val="both"/>
        <w:rPr>
          <w:rFonts w:ascii="Times New Roman" w:eastAsia="Calibri" w:hAnsi="Times New Roman" w:cs="Times New Roman"/>
          <w:sz w:val="24"/>
          <w:szCs w:val="24"/>
        </w:rPr>
      </w:pPr>
    </w:p>
    <w:p w14:paraId="3897557A" w14:textId="77777777" w:rsidR="00D64532" w:rsidRPr="008D7DF9" w:rsidRDefault="00D64532" w:rsidP="00D64532">
      <w:pPr>
        <w:spacing w:after="0" w:line="360" w:lineRule="auto"/>
        <w:ind w:firstLine="709"/>
        <w:jc w:val="center"/>
        <w:rPr>
          <w:rFonts w:ascii="Times New Roman" w:eastAsia="Calibri" w:hAnsi="Times New Roman" w:cs="Times New Roman"/>
          <w:b/>
          <w:noProof/>
          <w:sz w:val="24"/>
          <w:szCs w:val="24"/>
          <w:lang w:eastAsia="ru-RU"/>
        </w:rPr>
      </w:pPr>
      <w:r w:rsidRPr="008D7DF9">
        <w:rPr>
          <w:rFonts w:ascii="Times New Roman" w:eastAsia="Calibri" w:hAnsi="Times New Roman" w:cs="Times New Roman"/>
          <w:noProof/>
          <w:sz w:val="24"/>
          <w:szCs w:val="24"/>
          <w:lang w:eastAsia="ru-RU"/>
        </w:rPr>
        <w:drawing>
          <wp:inline distT="0" distB="0" distL="0" distR="0" wp14:anchorId="1E7736FA" wp14:editId="5E84DDF3">
            <wp:extent cx="4572000" cy="2743200"/>
            <wp:effectExtent l="19050" t="19050" r="19050" b="19050"/>
            <wp:docPr id="92" name="Диаграмма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248035EB" w14:textId="71C79835" w:rsidR="00D64532" w:rsidRPr="008D6A6E" w:rsidRDefault="00D64532" w:rsidP="00D64532">
      <w:pPr>
        <w:spacing w:after="0" w:line="276" w:lineRule="auto"/>
        <w:jc w:val="center"/>
        <w:rPr>
          <w:rFonts w:ascii="Times New Roman" w:eastAsia="Calibri" w:hAnsi="Times New Roman" w:cs="Times New Roman"/>
          <w:sz w:val="28"/>
          <w:szCs w:val="28"/>
        </w:rPr>
      </w:pPr>
      <w:r w:rsidRPr="008D6A6E">
        <w:rPr>
          <w:rFonts w:ascii="Times New Roman" w:eastAsia="Calibri" w:hAnsi="Times New Roman" w:cs="Times New Roman"/>
          <w:noProof/>
          <w:sz w:val="28"/>
          <w:szCs w:val="28"/>
          <w:lang w:eastAsia="ru-RU"/>
        </w:rPr>
        <w:t xml:space="preserve">Рисунок </w:t>
      </w:r>
      <w:r w:rsidR="00DD4F23" w:rsidRPr="008D6A6E">
        <w:rPr>
          <w:rFonts w:ascii="Times New Roman" w:eastAsia="Calibri" w:hAnsi="Times New Roman" w:cs="Times New Roman"/>
          <w:noProof/>
          <w:sz w:val="28"/>
          <w:szCs w:val="28"/>
          <w:lang w:eastAsia="ru-RU"/>
        </w:rPr>
        <w:t>4</w:t>
      </w:r>
      <w:r w:rsidRPr="008D6A6E">
        <w:rPr>
          <w:rFonts w:ascii="Times New Roman" w:eastAsia="Calibri" w:hAnsi="Times New Roman" w:cs="Times New Roman"/>
          <w:noProof/>
          <w:sz w:val="28"/>
          <w:szCs w:val="28"/>
          <w:lang w:eastAsia="ru-RU"/>
        </w:rPr>
        <w:t>.16</w:t>
      </w:r>
      <w:r w:rsidRPr="008D6A6E">
        <w:rPr>
          <w:rFonts w:ascii="Times New Roman" w:eastAsia="Calibri" w:hAnsi="Times New Roman" w:cs="Times New Roman"/>
          <w:b/>
          <w:noProof/>
          <w:sz w:val="28"/>
          <w:szCs w:val="28"/>
          <w:lang w:eastAsia="ru-RU"/>
        </w:rPr>
        <w:t xml:space="preserve"> –</w:t>
      </w:r>
      <w:r w:rsidRPr="008D6A6E">
        <w:rPr>
          <w:rFonts w:ascii="Times New Roman" w:eastAsia="Calibri" w:hAnsi="Times New Roman" w:cs="Times New Roman"/>
          <w:noProof/>
          <w:sz w:val="28"/>
          <w:szCs w:val="28"/>
          <w:lang w:eastAsia="ru-RU"/>
        </w:rPr>
        <w:t xml:space="preserve"> </w:t>
      </w:r>
      <w:r w:rsidRPr="008D6A6E">
        <w:rPr>
          <w:rFonts w:ascii="Times New Roman" w:eastAsia="Calibri" w:hAnsi="Times New Roman" w:cs="Times New Roman"/>
          <w:sz w:val="28"/>
          <w:szCs w:val="28"/>
        </w:rPr>
        <w:t xml:space="preserve">Сравнительный анализ морфометрических показателей </w:t>
      </w:r>
      <w:proofErr w:type="spellStart"/>
      <w:r w:rsidRPr="008D6A6E">
        <w:rPr>
          <w:rFonts w:ascii="Times New Roman" w:eastAsia="Calibri" w:hAnsi="Times New Roman" w:cs="Times New Roman"/>
          <w:sz w:val="28"/>
          <w:szCs w:val="28"/>
        </w:rPr>
        <w:t>гепатоцитов</w:t>
      </w:r>
      <w:proofErr w:type="spellEnd"/>
      <w:r w:rsidRPr="008D6A6E">
        <w:rPr>
          <w:rFonts w:ascii="Times New Roman" w:eastAsia="Calibri" w:hAnsi="Times New Roman" w:cs="Times New Roman"/>
          <w:sz w:val="28"/>
          <w:szCs w:val="28"/>
        </w:rPr>
        <w:t xml:space="preserve"> на ФЖД у крыс низкогорья и барокамерной гипоксии на 70-е сутки (%)</w:t>
      </w:r>
    </w:p>
    <w:p w14:paraId="65A13F2D" w14:textId="77777777" w:rsidR="00D64532" w:rsidRPr="008D7DF9" w:rsidRDefault="00D64532" w:rsidP="00D64532">
      <w:pPr>
        <w:spacing w:after="0" w:line="276" w:lineRule="auto"/>
        <w:jc w:val="center"/>
        <w:rPr>
          <w:rFonts w:ascii="Times New Roman" w:eastAsia="Calibri" w:hAnsi="Times New Roman" w:cs="Times New Roman"/>
          <w:sz w:val="24"/>
          <w:szCs w:val="24"/>
        </w:rPr>
      </w:pPr>
    </w:p>
    <w:p w14:paraId="76019423"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Процессы отложения гликогена, поставки энергетических субстратов тканям, реализуемые печенью, требуют значительного количества кислорода, что вызывает резкий градиент его во всех печеночных долях. Измененный печеночный метаболизм и </w:t>
      </w:r>
      <w:proofErr w:type="spellStart"/>
      <w:r w:rsidRPr="008D7DF9">
        <w:rPr>
          <w:rFonts w:ascii="Times New Roman" w:eastAsia="Calibri" w:hAnsi="Times New Roman" w:cs="Times New Roman"/>
          <w:sz w:val="28"/>
          <w:szCs w:val="28"/>
        </w:rPr>
        <w:t>ремоделирование</w:t>
      </w:r>
      <w:proofErr w:type="spellEnd"/>
      <w:r w:rsidRPr="008D7DF9">
        <w:rPr>
          <w:rFonts w:ascii="Times New Roman" w:eastAsia="Calibri" w:hAnsi="Times New Roman" w:cs="Times New Roman"/>
          <w:sz w:val="28"/>
          <w:szCs w:val="28"/>
        </w:rPr>
        <w:t xml:space="preserve"> тканей при НЖДП еще больше </w:t>
      </w:r>
      <w:r w:rsidRPr="008D7DF9">
        <w:rPr>
          <w:rFonts w:ascii="Times New Roman" w:eastAsia="Calibri" w:hAnsi="Times New Roman" w:cs="Times New Roman"/>
          <w:sz w:val="28"/>
          <w:szCs w:val="28"/>
        </w:rPr>
        <w:lastRenderedPageBreak/>
        <w:t xml:space="preserve">нарушают кислородный гомеостаз печени, что приводит к тяжелой гипоксии. </w:t>
      </w:r>
      <w:r w:rsidRPr="008D7DF9">
        <w:rPr>
          <w:rFonts w:ascii="Times New Roman" w:eastAsia="Times New Roman" w:hAnsi="Times New Roman" w:cs="Times New Roman"/>
          <w:color w:val="000000"/>
          <w:sz w:val="28"/>
          <w:szCs w:val="28"/>
          <w:lang w:eastAsia="ru-RU"/>
        </w:rPr>
        <w:t xml:space="preserve">HIF играют центральную роль в адаптации клеток и тканей к гипоксии. </w:t>
      </w:r>
      <w:r w:rsidRPr="008D7DF9">
        <w:rPr>
          <w:rFonts w:ascii="Times New Roman" w:eastAsia="Calibri" w:hAnsi="Times New Roman" w:cs="Times New Roman"/>
          <w:sz w:val="28"/>
          <w:szCs w:val="28"/>
        </w:rPr>
        <w:t>Являясь главными регуляторами адаптивных реакций на гипоксический стресс, HIF модулируют клеточные и органные функции, включая эритропоэз, ангиогенез, метаболическую потребность и выживание клеток.</w:t>
      </w:r>
    </w:p>
    <w:p w14:paraId="359CE70B" w14:textId="27E5C99B"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bCs/>
          <w:sz w:val="28"/>
          <w:szCs w:val="28"/>
        </w:rPr>
        <w:t>Таким образом, у</w:t>
      </w:r>
      <w:r w:rsidRPr="008D7DF9">
        <w:rPr>
          <w:rFonts w:ascii="Times New Roman" w:eastAsia="Calibri" w:hAnsi="Times New Roman" w:cs="Times New Roman"/>
          <w:sz w:val="28"/>
          <w:szCs w:val="28"/>
        </w:rPr>
        <w:t xml:space="preserve"> крыс, находящихся на диете, насыщенной фруктозой и жиром, к 35-м суткам эксперимента в </w:t>
      </w:r>
      <w:proofErr w:type="spellStart"/>
      <w:r w:rsidRPr="008D7DF9">
        <w:rPr>
          <w:rFonts w:ascii="Times New Roman" w:eastAsia="Calibri" w:hAnsi="Times New Roman" w:cs="Times New Roman"/>
          <w:sz w:val="28"/>
          <w:szCs w:val="28"/>
        </w:rPr>
        <w:t>гепатоцитах</w:t>
      </w:r>
      <w:proofErr w:type="spellEnd"/>
      <w:r w:rsidRPr="008D7DF9">
        <w:rPr>
          <w:rFonts w:ascii="Times New Roman" w:eastAsia="Calibri" w:hAnsi="Times New Roman" w:cs="Times New Roman"/>
          <w:sz w:val="28"/>
          <w:szCs w:val="28"/>
        </w:rPr>
        <w:t xml:space="preserve"> формируются стойкие изменения, характерные для неалкогольной жировой дистрофии печени. В условиях низкогорья, развитие неалкогольной жировой дистрофии печени в эксперименте приводит к значительному увеличению площади </w:t>
      </w:r>
      <w:proofErr w:type="spellStart"/>
      <w:r w:rsidRPr="008D7DF9">
        <w:rPr>
          <w:rFonts w:ascii="Times New Roman" w:eastAsia="Calibri" w:hAnsi="Times New Roman" w:cs="Times New Roman"/>
          <w:sz w:val="28"/>
          <w:szCs w:val="28"/>
        </w:rPr>
        <w:t>гепатоцитов</w:t>
      </w:r>
      <w:proofErr w:type="spellEnd"/>
      <w:r w:rsidRPr="008D7DF9">
        <w:rPr>
          <w:rFonts w:ascii="Times New Roman" w:eastAsia="Calibri" w:hAnsi="Times New Roman" w:cs="Times New Roman"/>
          <w:sz w:val="28"/>
          <w:szCs w:val="28"/>
        </w:rPr>
        <w:t xml:space="preserve"> (на 70 % – на 35-е сутки и на 85 % – на 70-е сутки), при этом объем ядер подвергается увеличению на 50 % только к 70-м суткам эксперимента. Тогда как барокамерная гипоксия снижает явления клеточной инфильтрации, что выражается отсутствием выраженного увеличения площади </w:t>
      </w:r>
      <w:proofErr w:type="spellStart"/>
      <w:r w:rsidRPr="008D7DF9">
        <w:rPr>
          <w:rFonts w:ascii="Times New Roman" w:eastAsia="Calibri" w:hAnsi="Times New Roman" w:cs="Times New Roman"/>
          <w:sz w:val="28"/>
          <w:szCs w:val="28"/>
        </w:rPr>
        <w:t>гепатоцитов</w:t>
      </w:r>
      <w:proofErr w:type="spellEnd"/>
      <w:r w:rsidRPr="008D7DF9">
        <w:rPr>
          <w:rFonts w:ascii="Times New Roman" w:eastAsia="Calibri" w:hAnsi="Times New Roman" w:cs="Times New Roman"/>
          <w:sz w:val="28"/>
          <w:szCs w:val="28"/>
        </w:rPr>
        <w:t>, однако объем ядра нарастает на 41 %.</w:t>
      </w:r>
    </w:p>
    <w:p w14:paraId="5F58733A" w14:textId="77777777" w:rsidR="00D64532" w:rsidRPr="008D7DF9" w:rsidRDefault="00D64532" w:rsidP="00D64532">
      <w:pPr>
        <w:spacing w:after="0" w:line="360" w:lineRule="auto"/>
        <w:ind w:firstLine="709"/>
        <w:jc w:val="both"/>
        <w:rPr>
          <w:rFonts w:ascii="Times New Roman" w:eastAsia="Calibri" w:hAnsi="Times New Roman" w:cs="Times New Roman"/>
          <w:sz w:val="28"/>
          <w:szCs w:val="28"/>
        </w:rPr>
      </w:pPr>
    </w:p>
    <w:p w14:paraId="5F4956EE" w14:textId="77777777" w:rsidR="00D64532" w:rsidRPr="008D7DF9" w:rsidRDefault="00D64532" w:rsidP="0005351F">
      <w:pPr>
        <w:numPr>
          <w:ilvl w:val="1"/>
          <w:numId w:val="10"/>
        </w:numPr>
        <w:tabs>
          <w:tab w:val="left" w:pos="0"/>
        </w:tabs>
        <w:spacing w:after="0" w:line="276" w:lineRule="auto"/>
        <w:contextualSpacing/>
        <w:jc w:val="center"/>
        <w:rPr>
          <w:rFonts w:ascii="Times New Roman" w:eastAsia="Calibri" w:hAnsi="Times New Roman" w:cs="Times New Roman"/>
          <w:b/>
          <w:bCs/>
          <w:sz w:val="30"/>
          <w:szCs w:val="30"/>
        </w:rPr>
      </w:pPr>
      <w:r w:rsidRPr="008D7DF9">
        <w:rPr>
          <w:rFonts w:ascii="Times New Roman" w:eastAsia="Calibri" w:hAnsi="Times New Roman" w:cs="Times New Roman"/>
          <w:b/>
          <w:bCs/>
          <w:sz w:val="30"/>
          <w:szCs w:val="30"/>
        </w:rPr>
        <w:t>Результаты применения различных схем</w:t>
      </w:r>
    </w:p>
    <w:p w14:paraId="1B98C0A7" w14:textId="77777777" w:rsidR="00D64532" w:rsidRPr="008D7DF9" w:rsidRDefault="00D64532" w:rsidP="00D64532">
      <w:pPr>
        <w:tabs>
          <w:tab w:val="center" w:pos="0"/>
          <w:tab w:val="left" w:pos="6765"/>
        </w:tabs>
        <w:spacing w:after="0" w:line="276" w:lineRule="auto"/>
        <w:contextualSpacing/>
        <w:jc w:val="center"/>
        <w:rPr>
          <w:rFonts w:ascii="Times New Roman" w:eastAsia="Calibri" w:hAnsi="Times New Roman" w:cs="Times New Roman"/>
          <w:b/>
          <w:bCs/>
          <w:sz w:val="30"/>
          <w:szCs w:val="30"/>
        </w:rPr>
      </w:pPr>
      <w:r w:rsidRPr="008D7DF9">
        <w:rPr>
          <w:rFonts w:ascii="Times New Roman" w:eastAsia="Calibri" w:hAnsi="Times New Roman" w:cs="Times New Roman"/>
          <w:b/>
          <w:bCs/>
          <w:sz w:val="30"/>
          <w:szCs w:val="30"/>
        </w:rPr>
        <w:t>лечения жирового гепатоза</w:t>
      </w:r>
    </w:p>
    <w:p w14:paraId="4E23987D" w14:textId="77777777" w:rsidR="00D64532" w:rsidRPr="008D7DF9" w:rsidRDefault="00D64532" w:rsidP="00D64532">
      <w:pPr>
        <w:tabs>
          <w:tab w:val="center" w:pos="0"/>
          <w:tab w:val="left" w:pos="6765"/>
        </w:tabs>
        <w:spacing w:after="0" w:line="276" w:lineRule="auto"/>
        <w:contextualSpacing/>
        <w:jc w:val="center"/>
        <w:rPr>
          <w:rFonts w:ascii="Times New Roman" w:eastAsia="Calibri" w:hAnsi="Times New Roman" w:cs="Times New Roman"/>
          <w:b/>
          <w:bCs/>
          <w:sz w:val="30"/>
          <w:szCs w:val="30"/>
        </w:rPr>
      </w:pPr>
      <w:r w:rsidRPr="008D7DF9">
        <w:rPr>
          <w:rFonts w:ascii="Times New Roman" w:eastAsia="Calibri" w:hAnsi="Times New Roman" w:cs="Times New Roman"/>
          <w:b/>
          <w:bCs/>
          <w:sz w:val="30"/>
          <w:szCs w:val="30"/>
        </w:rPr>
        <w:t xml:space="preserve">под действием барокамерной </w:t>
      </w:r>
      <w:proofErr w:type="spellStart"/>
      <w:r w:rsidRPr="008D7DF9">
        <w:rPr>
          <w:rFonts w:ascii="Times New Roman" w:eastAsia="Calibri" w:hAnsi="Times New Roman" w:cs="Times New Roman"/>
          <w:b/>
          <w:bCs/>
          <w:sz w:val="30"/>
          <w:szCs w:val="30"/>
        </w:rPr>
        <w:t>гипобарической</w:t>
      </w:r>
      <w:proofErr w:type="spellEnd"/>
      <w:r w:rsidRPr="008D7DF9">
        <w:rPr>
          <w:rFonts w:ascii="Times New Roman" w:eastAsia="Calibri" w:hAnsi="Times New Roman" w:cs="Times New Roman"/>
          <w:b/>
          <w:bCs/>
          <w:sz w:val="30"/>
          <w:szCs w:val="30"/>
        </w:rPr>
        <w:t xml:space="preserve"> гипоксии</w:t>
      </w:r>
    </w:p>
    <w:p w14:paraId="469DDABC" w14:textId="77777777" w:rsidR="00D64532" w:rsidRPr="008D7DF9" w:rsidRDefault="00D64532" w:rsidP="00D64532">
      <w:pPr>
        <w:tabs>
          <w:tab w:val="left" w:pos="567"/>
          <w:tab w:val="center" w:pos="4677"/>
        </w:tabs>
        <w:spacing w:after="0" w:line="360" w:lineRule="auto"/>
        <w:jc w:val="center"/>
        <w:rPr>
          <w:rFonts w:ascii="Times New Roman" w:eastAsia="Calibri" w:hAnsi="Times New Roman" w:cs="Times New Roman"/>
          <w:sz w:val="28"/>
          <w:szCs w:val="28"/>
        </w:rPr>
      </w:pPr>
    </w:p>
    <w:p w14:paraId="30DD4AA5" w14:textId="77777777" w:rsidR="00D64532" w:rsidRPr="008D7DF9" w:rsidRDefault="00D64532" w:rsidP="0005351F">
      <w:pPr>
        <w:numPr>
          <w:ilvl w:val="2"/>
          <w:numId w:val="10"/>
        </w:numPr>
        <w:tabs>
          <w:tab w:val="left" w:pos="567"/>
        </w:tabs>
        <w:spacing w:after="0" w:line="276" w:lineRule="auto"/>
        <w:contextualSpacing/>
        <w:jc w:val="center"/>
        <w:rPr>
          <w:rFonts w:ascii="Times New Roman" w:eastAsia="Calibri" w:hAnsi="Times New Roman" w:cs="Times New Roman"/>
          <w:b/>
          <w:bCs/>
          <w:sz w:val="28"/>
          <w:szCs w:val="28"/>
        </w:rPr>
      </w:pPr>
      <w:r w:rsidRPr="008D7DF9">
        <w:rPr>
          <w:rFonts w:ascii="Times New Roman" w:eastAsia="Calibri" w:hAnsi="Times New Roman" w:cs="Times New Roman"/>
          <w:b/>
          <w:bCs/>
          <w:sz w:val="28"/>
          <w:szCs w:val="28"/>
        </w:rPr>
        <w:t>Изменение биохимических показателей печени</w:t>
      </w:r>
    </w:p>
    <w:p w14:paraId="34856872" w14:textId="77777777" w:rsidR="00D64532" w:rsidRPr="008D7DF9" w:rsidRDefault="00D64532" w:rsidP="00D64532">
      <w:pPr>
        <w:tabs>
          <w:tab w:val="left" w:pos="567"/>
          <w:tab w:val="center" w:pos="4677"/>
        </w:tabs>
        <w:spacing w:after="0" w:line="276" w:lineRule="auto"/>
        <w:contextualSpacing/>
        <w:jc w:val="center"/>
        <w:rPr>
          <w:rFonts w:ascii="Times New Roman" w:eastAsia="Calibri" w:hAnsi="Times New Roman" w:cs="Times New Roman"/>
          <w:b/>
          <w:bCs/>
          <w:sz w:val="28"/>
          <w:szCs w:val="28"/>
        </w:rPr>
      </w:pPr>
      <w:r w:rsidRPr="008D7DF9">
        <w:rPr>
          <w:rFonts w:ascii="Times New Roman" w:eastAsia="Calibri" w:hAnsi="Times New Roman" w:cs="Times New Roman"/>
          <w:b/>
          <w:bCs/>
          <w:sz w:val="28"/>
          <w:szCs w:val="28"/>
        </w:rPr>
        <w:t>при лечении экспериментальной НАЖБП</w:t>
      </w:r>
    </w:p>
    <w:p w14:paraId="7D04A258" w14:textId="77777777" w:rsidR="00D64532" w:rsidRPr="008D7DF9" w:rsidRDefault="00D64532" w:rsidP="00D64532">
      <w:pPr>
        <w:tabs>
          <w:tab w:val="left" w:pos="567"/>
          <w:tab w:val="center" w:pos="4677"/>
        </w:tabs>
        <w:spacing w:after="0" w:line="360" w:lineRule="auto"/>
        <w:ind w:firstLine="567"/>
        <w:jc w:val="both"/>
        <w:rPr>
          <w:rFonts w:ascii="Times New Roman" w:eastAsia="Calibri" w:hAnsi="Times New Roman" w:cs="Times New Roman"/>
          <w:sz w:val="28"/>
          <w:szCs w:val="28"/>
        </w:rPr>
      </w:pPr>
    </w:p>
    <w:p w14:paraId="35D50E5E" w14:textId="776CA696" w:rsidR="00D64532" w:rsidRPr="008D7DF9" w:rsidRDefault="00D64532" w:rsidP="00D64532">
      <w:pPr>
        <w:tabs>
          <w:tab w:val="left" w:pos="567"/>
          <w:tab w:val="center" w:pos="4677"/>
        </w:tabs>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В табл</w:t>
      </w:r>
      <w:r w:rsidR="008D6A6E">
        <w:rPr>
          <w:rFonts w:ascii="Times New Roman" w:eastAsia="Calibri" w:hAnsi="Times New Roman" w:cs="Times New Roman"/>
          <w:sz w:val="28"/>
          <w:szCs w:val="28"/>
        </w:rPr>
        <w:t>.</w:t>
      </w:r>
      <w:r w:rsidRPr="008D7DF9">
        <w:rPr>
          <w:rFonts w:ascii="Times New Roman" w:eastAsia="Calibri" w:hAnsi="Times New Roman" w:cs="Times New Roman"/>
          <w:sz w:val="28"/>
          <w:szCs w:val="28"/>
        </w:rPr>
        <w:t xml:space="preserve">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.1</w:t>
      </w:r>
      <w:r w:rsidR="00217FA7">
        <w:rPr>
          <w:rFonts w:ascii="Times New Roman" w:eastAsia="Calibri" w:hAnsi="Times New Roman" w:cs="Times New Roman"/>
          <w:sz w:val="28"/>
          <w:szCs w:val="28"/>
        </w:rPr>
        <w:t>1</w:t>
      </w:r>
      <w:r w:rsidRPr="008D7DF9">
        <w:rPr>
          <w:rFonts w:ascii="Times New Roman" w:eastAsia="Calibri" w:hAnsi="Times New Roman" w:cs="Times New Roman"/>
          <w:sz w:val="28"/>
          <w:szCs w:val="28"/>
        </w:rPr>
        <w:t>–</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.1</w:t>
      </w:r>
      <w:r w:rsidR="00217FA7">
        <w:rPr>
          <w:rFonts w:ascii="Times New Roman" w:eastAsia="Calibri" w:hAnsi="Times New Roman" w:cs="Times New Roman"/>
          <w:sz w:val="28"/>
          <w:szCs w:val="28"/>
        </w:rPr>
        <w:t>4</w:t>
      </w:r>
      <w:r w:rsidRPr="008D7DF9">
        <w:rPr>
          <w:rFonts w:ascii="Times New Roman" w:eastAsia="Calibri" w:hAnsi="Times New Roman" w:cs="Times New Roman"/>
          <w:sz w:val="28"/>
          <w:szCs w:val="28"/>
        </w:rPr>
        <w:t xml:space="preserve"> представлены показатели биохимии крови пролеченных различными способами экспериментальных животных с НАЖБП в условиях низкогорья и климатической барокамеры в течение 10 недель. Как видно из таблицы, животные при переходе на нормальную диету, как в сочетании с приемом витамина Е или </w:t>
      </w:r>
      <w:proofErr w:type="spellStart"/>
      <w:r w:rsidRPr="008D7DF9">
        <w:rPr>
          <w:rFonts w:ascii="Times New Roman" w:eastAsia="Calibri" w:hAnsi="Times New Roman" w:cs="Times New Roman"/>
          <w:sz w:val="28"/>
          <w:szCs w:val="28"/>
        </w:rPr>
        <w:t>метформина</w:t>
      </w:r>
      <w:proofErr w:type="spellEnd"/>
      <w:r w:rsidRPr="008D7DF9">
        <w:rPr>
          <w:rFonts w:ascii="Times New Roman" w:eastAsia="Calibri" w:hAnsi="Times New Roman" w:cs="Times New Roman"/>
          <w:sz w:val="28"/>
          <w:szCs w:val="28"/>
        </w:rPr>
        <w:t xml:space="preserve">, так и на изолированной нормальной диете, независимо от условий нахождения, демонстрируют статистически значимое снижение уровня АЛТ. Такая же тенденция наблюдается и в </w:t>
      </w:r>
      <w:r w:rsidRPr="008D7DF9">
        <w:rPr>
          <w:rFonts w:ascii="Times New Roman" w:eastAsia="Calibri" w:hAnsi="Times New Roman" w:cs="Times New Roman"/>
          <w:sz w:val="28"/>
          <w:szCs w:val="28"/>
        </w:rPr>
        <w:lastRenderedPageBreak/>
        <w:t xml:space="preserve">отношении АСТ. Хотя и отсутствуют статистически значимые различия между разными видами схем лечения между высокогорной и низкогорной группами, наблюдаются сравнительно низкие уровни АЛТ и АСТ в высокогорных группах через 10 недель лечения. </w:t>
      </w:r>
    </w:p>
    <w:p w14:paraId="4995047D" w14:textId="55C42E0D" w:rsidR="00D64532" w:rsidRPr="008D7DF9" w:rsidRDefault="00D64532" w:rsidP="00D64532">
      <w:pPr>
        <w:tabs>
          <w:tab w:val="left" w:pos="567"/>
          <w:tab w:val="center" w:pos="709"/>
        </w:tabs>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Что касается уровней </w:t>
      </w:r>
      <w:proofErr w:type="spellStart"/>
      <w:r w:rsidRPr="008D7DF9">
        <w:rPr>
          <w:rFonts w:ascii="Times New Roman" w:eastAsia="Calibri" w:hAnsi="Times New Roman" w:cs="Times New Roman"/>
          <w:sz w:val="28"/>
          <w:szCs w:val="28"/>
        </w:rPr>
        <w:t>провоспалительных</w:t>
      </w:r>
      <w:proofErr w:type="spellEnd"/>
      <w:r w:rsidRPr="008D7DF9">
        <w:rPr>
          <w:rFonts w:ascii="Times New Roman" w:eastAsia="Calibri" w:hAnsi="Times New Roman" w:cs="Times New Roman"/>
          <w:sz w:val="28"/>
          <w:szCs w:val="28"/>
        </w:rPr>
        <w:t xml:space="preserve"> цитокинов, то статистически значимый положительный результат демонстрирует нормальная диета в условиях высокогорья (см. табл</w:t>
      </w:r>
      <w:r w:rsidR="008D6A6E">
        <w:rPr>
          <w:rFonts w:ascii="Times New Roman" w:eastAsia="Calibri" w:hAnsi="Times New Roman" w:cs="Times New Roman"/>
          <w:sz w:val="28"/>
          <w:szCs w:val="28"/>
        </w:rPr>
        <w:t xml:space="preserve">.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.1</w:t>
      </w:r>
      <w:r w:rsidR="00217FA7">
        <w:rPr>
          <w:rFonts w:ascii="Times New Roman" w:eastAsia="Calibri" w:hAnsi="Times New Roman" w:cs="Times New Roman"/>
          <w:sz w:val="28"/>
          <w:szCs w:val="28"/>
        </w:rPr>
        <w:t>2</w:t>
      </w:r>
      <w:r w:rsidRPr="008D7DF9">
        <w:rPr>
          <w:rFonts w:ascii="Times New Roman" w:eastAsia="Calibri" w:hAnsi="Times New Roman" w:cs="Times New Roman"/>
          <w:sz w:val="28"/>
          <w:szCs w:val="28"/>
        </w:rPr>
        <w:t>). Применение витамина Е показывает тенденцию к снижению ФНО-</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 xml:space="preserve">, когда </w:t>
      </w:r>
      <w:proofErr w:type="spellStart"/>
      <w:r w:rsidRPr="008D7DF9">
        <w:rPr>
          <w:rFonts w:ascii="Times New Roman" w:eastAsia="Calibri" w:hAnsi="Times New Roman" w:cs="Times New Roman"/>
          <w:sz w:val="28"/>
          <w:szCs w:val="28"/>
        </w:rPr>
        <w:t>метформин</w:t>
      </w:r>
      <w:proofErr w:type="spellEnd"/>
      <w:r w:rsidRPr="008D7DF9">
        <w:rPr>
          <w:rFonts w:ascii="Times New Roman" w:eastAsia="Calibri" w:hAnsi="Times New Roman" w:cs="Times New Roman"/>
          <w:sz w:val="28"/>
          <w:szCs w:val="28"/>
        </w:rPr>
        <w:t xml:space="preserve"> показывает обратный эффект. Такая же картина прослеживается в отношении ИЛ-4. Наиболее значимый результат наблюдается в группе животных, находящихся на нормальной диете. </w:t>
      </w:r>
      <w:proofErr w:type="spellStart"/>
      <w:r w:rsidRPr="008D7DF9">
        <w:rPr>
          <w:rFonts w:ascii="Times New Roman" w:eastAsia="Calibri" w:hAnsi="Times New Roman" w:cs="Times New Roman"/>
          <w:sz w:val="28"/>
          <w:szCs w:val="28"/>
        </w:rPr>
        <w:t>Метформин</w:t>
      </w:r>
      <w:proofErr w:type="spellEnd"/>
      <w:r w:rsidRPr="008D7DF9">
        <w:rPr>
          <w:rFonts w:ascii="Times New Roman" w:eastAsia="Calibri" w:hAnsi="Times New Roman" w:cs="Times New Roman"/>
          <w:sz w:val="28"/>
          <w:szCs w:val="28"/>
        </w:rPr>
        <w:t xml:space="preserve"> также активировал противовоспалительную активность. Все три схемы лечения оказали положительное влияние на синтетическую функцию печени, выражающуюся в общем белке, особенно в группе барокамерных животных.</w:t>
      </w:r>
    </w:p>
    <w:p w14:paraId="74DA0F2A" w14:textId="4ECB6832" w:rsidR="00D64532" w:rsidRPr="008D7DF9" w:rsidRDefault="00D64532" w:rsidP="00D64532">
      <w:pPr>
        <w:tabs>
          <w:tab w:val="left" w:pos="567"/>
          <w:tab w:val="center" w:pos="4677"/>
        </w:tabs>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Такое же действие прослеживается в отношении липидного обмена (см. таблицу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.1</w:t>
      </w:r>
      <w:r w:rsidR="00217FA7">
        <w:rPr>
          <w:rFonts w:ascii="Times New Roman" w:eastAsia="Calibri" w:hAnsi="Times New Roman" w:cs="Times New Roman"/>
          <w:sz w:val="28"/>
          <w:szCs w:val="28"/>
        </w:rPr>
        <w:t>3</w:t>
      </w:r>
      <w:r w:rsidRPr="008D7DF9">
        <w:rPr>
          <w:rFonts w:ascii="Times New Roman" w:eastAsia="Calibri" w:hAnsi="Times New Roman" w:cs="Times New Roman"/>
          <w:sz w:val="28"/>
          <w:szCs w:val="28"/>
        </w:rPr>
        <w:t xml:space="preserve">). Статистически достоверное улучшение показателей липидного обмена (ОХ, ЛПНП, ТГ, ЛПВП) наблюдается в группе животных, находящихся в условиях </w:t>
      </w:r>
      <w:proofErr w:type="spellStart"/>
      <w:r w:rsidRPr="008D7DF9">
        <w:rPr>
          <w:rFonts w:ascii="Times New Roman" w:eastAsia="Calibri" w:hAnsi="Times New Roman" w:cs="Times New Roman"/>
          <w:sz w:val="28"/>
          <w:szCs w:val="28"/>
        </w:rPr>
        <w:t>гипобарической</w:t>
      </w:r>
      <w:proofErr w:type="spellEnd"/>
      <w:r w:rsidRPr="008D7DF9">
        <w:rPr>
          <w:rFonts w:ascii="Times New Roman" w:eastAsia="Calibri" w:hAnsi="Times New Roman" w:cs="Times New Roman"/>
          <w:sz w:val="28"/>
          <w:szCs w:val="28"/>
        </w:rPr>
        <w:t xml:space="preserve"> гипоксии. Как видно в табл</w:t>
      </w:r>
      <w:r w:rsidR="008D6A6E">
        <w:rPr>
          <w:rFonts w:ascii="Times New Roman" w:eastAsia="Calibri" w:hAnsi="Times New Roman" w:cs="Times New Roman"/>
          <w:sz w:val="28"/>
          <w:szCs w:val="28"/>
        </w:rPr>
        <w:t xml:space="preserve">.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.1</w:t>
      </w:r>
      <w:r w:rsidR="00217FA7">
        <w:rPr>
          <w:rFonts w:ascii="Times New Roman" w:eastAsia="Calibri" w:hAnsi="Times New Roman" w:cs="Times New Roman"/>
          <w:sz w:val="28"/>
          <w:szCs w:val="28"/>
        </w:rPr>
        <w:t>4</w:t>
      </w:r>
      <w:r w:rsidRPr="008D7DF9">
        <w:rPr>
          <w:rFonts w:ascii="Times New Roman" w:eastAsia="Calibri" w:hAnsi="Times New Roman" w:cs="Times New Roman"/>
          <w:sz w:val="28"/>
          <w:szCs w:val="28"/>
        </w:rPr>
        <w:t xml:space="preserve">, одинаковое снижение глюкозы отмечается при применении только здоровой диеты независимо от условий содержания животных. Все три схемы лечения оказывали неоднозначное влияние на пигментный обмен. </w:t>
      </w:r>
    </w:p>
    <w:p w14:paraId="6C84C3B4" w14:textId="77777777" w:rsidR="00D64532" w:rsidRPr="008D7DF9" w:rsidRDefault="00D64532" w:rsidP="00D64532">
      <w:pPr>
        <w:spacing w:after="0" w:line="360" w:lineRule="auto"/>
        <w:jc w:val="both"/>
        <w:rPr>
          <w:rFonts w:ascii="Times New Roman" w:eastAsia="Calibri" w:hAnsi="Times New Roman" w:cs="Times New Roman"/>
          <w:b/>
          <w:bCs/>
          <w:sz w:val="28"/>
          <w:szCs w:val="28"/>
        </w:rPr>
      </w:pPr>
      <w:r w:rsidRPr="008D7DF9">
        <w:rPr>
          <w:rFonts w:ascii="Times New Roman" w:eastAsia="Calibri" w:hAnsi="Times New Roman" w:cs="Times New Roman"/>
          <w:b/>
          <w:bCs/>
          <w:sz w:val="28"/>
          <w:szCs w:val="28"/>
        </w:rPr>
        <w:br w:type="page"/>
      </w:r>
    </w:p>
    <w:p w14:paraId="3C54BD90" w14:textId="77777777" w:rsidR="00D64532" w:rsidRPr="008D7DF9" w:rsidRDefault="00D64532" w:rsidP="00D64532">
      <w:pPr>
        <w:spacing w:after="0" w:line="360" w:lineRule="auto"/>
        <w:rPr>
          <w:rFonts w:ascii="Times New Roman" w:eastAsia="Calibri" w:hAnsi="Times New Roman" w:cs="Times New Roman"/>
          <w:b/>
          <w:bCs/>
          <w:sz w:val="28"/>
          <w:szCs w:val="28"/>
        </w:rPr>
        <w:sectPr w:rsidR="00D64532" w:rsidRPr="008D7DF9">
          <w:pgSz w:w="11906" w:h="16838"/>
          <w:pgMar w:top="1134" w:right="850" w:bottom="1134" w:left="1701" w:header="708" w:footer="708" w:gutter="0"/>
          <w:cols w:space="708"/>
          <w:docGrid w:linePitch="360"/>
        </w:sectPr>
      </w:pPr>
    </w:p>
    <w:p w14:paraId="19F909D1" w14:textId="75044463" w:rsidR="00D64532" w:rsidRPr="008D6A6E" w:rsidRDefault="00D64532" w:rsidP="00D64532">
      <w:pPr>
        <w:spacing w:after="0" w:line="360" w:lineRule="auto"/>
        <w:jc w:val="center"/>
        <w:rPr>
          <w:rFonts w:ascii="Times New Roman" w:eastAsia="Calibri" w:hAnsi="Times New Roman" w:cs="Times New Roman"/>
          <w:bCs/>
          <w:sz w:val="28"/>
          <w:szCs w:val="28"/>
        </w:rPr>
      </w:pPr>
      <w:r w:rsidRPr="008D6A6E">
        <w:rPr>
          <w:rFonts w:ascii="Times New Roman" w:eastAsia="Calibri" w:hAnsi="Times New Roman" w:cs="Times New Roman"/>
          <w:bCs/>
          <w:sz w:val="28"/>
          <w:szCs w:val="28"/>
        </w:rPr>
        <w:lastRenderedPageBreak/>
        <w:t xml:space="preserve">Таблица </w:t>
      </w:r>
      <w:r w:rsidR="00DD4F23" w:rsidRPr="008D6A6E">
        <w:rPr>
          <w:rFonts w:ascii="Times New Roman" w:eastAsia="Calibri" w:hAnsi="Times New Roman" w:cs="Times New Roman"/>
          <w:bCs/>
          <w:sz w:val="28"/>
          <w:szCs w:val="28"/>
        </w:rPr>
        <w:t>4</w:t>
      </w:r>
      <w:r w:rsidRPr="008D6A6E">
        <w:rPr>
          <w:rFonts w:ascii="Times New Roman" w:eastAsia="Calibri" w:hAnsi="Times New Roman" w:cs="Times New Roman"/>
          <w:bCs/>
          <w:sz w:val="28"/>
          <w:szCs w:val="28"/>
        </w:rPr>
        <w:t>.1</w:t>
      </w:r>
      <w:r w:rsidR="00217FA7" w:rsidRPr="008D6A6E">
        <w:rPr>
          <w:rFonts w:ascii="Times New Roman" w:eastAsia="Calibri" w:hAnsi="Times New Roman" w:cs="Times New Roman"/>
          <w:bCs/>
          <w:sz w:val="28"/>
          <w:szCs w:val="28"/>
        </w:rPr>
        <w:t>1</w:t>
      </w:r>
      <w:r w:rsidR="008D6A6E">
        <w:rPr>
          <w:rFonts w:ascii="Times New Roman" w:eastAsia="Calibri" w:hAnsi="Times New Roman" w:cs="Times New Roman"/>
          <w:bCs/>
          <w:sz w:val="28"/>
          <w:szCs w:val="28"/>
        </w:rPr>
        <w:t xml:space="preserve">. </w:t>
      </w:r>
      <w:r w:rsidRPr="008D6A6E">
        <w:rPr>
          <w:rFonts w:ascii="Times New Roman" w:eastAsia="Calibri" w:hAnsi="Times New Roman" w:cs="Times New Roman"/>
          <w:bCs/>
          <w:sz w:val="28"/>
          <w:szCs w:val="28"/>
        </w:rPr>
        <w:t xml:space="preserve">– </w:t>
      </w:r>
      <w:bookmarkStart w:id="13" w:name="_Hlk119165597"/>
      <w:r w:rsidRPr="008D6A6E">
        <w:rPr>
          <w:rFonts w:ascii="Times New Roman" w:eastAsia="Calibri" w:hAnsi="Times New Roman" w:cs="Times New Roman"/>
          <w:bCs/>
          <w:sz w:val="28"/>
          <w:szCs w:val="28"/>
        </w:rPr>
        <w:t xml:space="preserve">Показатели печеночных ферментов пролеченных различными способами </w:t>
      </w:r>
      <w:bookmarkStart w:id="14" w:name="_Hlk118133857"/>
      <w:r w:rsidRPr="008D6A6E">
        <w:rPr>
          <w:rFonts w:ascii="Times New Roman" w:eastAsia="Calibri" w:hAnsi="Times New Roman" w:cs="Times New Roman"/>
          <w:bCs/>
          <w:sz w:val="28"/>
          <w:szCs w:val="28"/>
        </w:rPr>
        <w:t xml:space="preserve">экспериментальных животных </w:t>
      </w:r>
    </w:p>
    <w:p w14:paraId="01FA5BDD" w14:textId="77777777" w:rsidR="00D64532" w:rsidRPr="008D6A6E" w:rsidRDefault="00D64532" w:rsidP="00D64532">
      <w:pPr>
        <w:spacing w:after="0" w:line="360" w:lineRule="auto"/>
        <w:jc w:val="center"/>
        <w:rPr>
          <w:rFonts w:ascii="Times New Roman" w:eastAsia="Calibri" w:hAnsi="Times New Roman" w:cs="Times New Roman"/>
          <w:bCs/>
          <w:sz w:val="28"/>
          <w:szCs w:val="28"/>
        </w:rPr>
      </w:pPr>
      <w:r w:rsidRPr="008D6A6E">
        <w:rPr>
          <w:rFonts w:ascii="Times New Roman" w:eastAsia="Calibri" w:hAnsi="Times New Roman" w:cs="Times New Roman"/>
          <w:bCs/>
          <w:sz w:val="28"/>
          <w:szCs w:val="28"/>
        </w:rPr>
        <w:t>с НАЖБП в условиях низкогорья и климатической барокамеры</w:t>
      </w:r>
      <w:bookmarkEnd w:id="13"/>
      <w:r w:rsidRPr="008D6A6E">
        <w:rPr>
          <w:rFonts w:ascii="Times New Roman" w:eastAsia="Calibri" w:hAnsi="Times New Roman" w:cs="Times New Roman"/>
          <w:bCs/>
          <w:sz w:val="28"/>
          <w:szCs w:val="28"/>
        </w:rPr>
        <w:t>, M ± m, 95% ДИ</w:t>
      </w:r>
    </w:p>
    <w:tbl>
      <w:tblPr>
        <w:tblW w:w="15879"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850"/>
        <w:gridCol w:w="994"/>
        <w:gridCol w:w="989"/>
        <w:gridCol w:w="847"/>
        <w:gridCol w:w="10"/>
        <w:gridCol w:w="844"/>
        <w:gridCol w:w="850"/>
        <w:gridCol w:w="850"/>
        <w:gridCol w:w="851"/>
        <w:gridCol w:w="847"/>
        <w:gridCol w:w="712"/>
        <w:gridCol w:w="985"/>
        <w:gridCol w:w="716"/>
        <w:gridCol w:w="847"/>
        <w:gridCol w:w="713"/>
        <w:gridCol w:w="705"/>
        <w:gridCol w:w="714"/>
        <w:gridCol w:w="1562"/>
      </w:tblGrid>
      <w:tr w:rsidR="00D64532" w:rsidRPr="008D7DF9" w14:paraId="467B383B" w14:textId="77777777" w:rsidTr="00AD2318">
        <w:trPr>
          <w:trHeight w:val="1393"/>
        </w:trPr>
        <w:tc>
          <w:tcPr>
            <w:tcW w:w="993" w:type="dxa"/>
            <w:vMerge w:val="restart"/>
            <w:shd w:val="clear" w:color="auto" w:fill="auto"/>
          </w:tcPr>
          <w:bookmarkEnd w:id="14"/>
          <w:p w14:paraId="7CA2E4F4" w14:textId="77777777" w:rsidR="00D64532" w:rsidRPr="008D7DF9" w:rsidRDefault="00D64532" w:rsidP="00AD2318">
            <w:pPr>
              <w:spacing w:after="0" w:line="276" w:lineRule="auto"/>
              <w:rPr>
                <w:rFonts w:ascii="Times New Roman" w:eastAsia="Calibri" w:hAnsi="Times New Roman" w:cs="Times New Roman"/>
                <w:sz w:val="24"/>
                <w:szCs w:val="24"/>
              </w:rPr>
            </w:pPr>
            <w:proofErr w:type="gramStart"/>
            <w:r w:rsidRPr="008D7DF9">
              <w:rPr>
                <w:rFonts w:ascii="Times New Roman" w:eastAsia="Calibri" w:hAnsi="Times New Roman" w:cs="Times New Roman"/>
                <w:sz w:val="24"/>
                <w:szCs w:val="24"/>
              </w:rPr>
              <w:t>Пока-</w:t>
            </w:r>
            <w:proofErr w:type="spellStart"/>
            <w:r w:rsidRPr="008D7DF9">
              <w:rPr>
                <w:rFonts w:ascii="Times New Roman" w:eastAsia="Calibri" w:hAnsi="Times New Roman" w:cs="Times New Roman"/>
                <w:sz w:val="24"/>
                <w:szCs w:val="24"/>
              </w:rPr>
              <w:t>затель</w:t>
            </w:r>
            <w:proofErr w:type="spellEnd"/>
            <w:proofErr w:type="gramEnd"/>
            <w:r w:rsidRPr="008D7DF9">
              <w:rPr>
                <w:rFonts w:ascii="Times New Roman" w:eastAsia="Calibri" w:hAnsi="Times New Roman" w:cs="Times New Roman"/>
                <w:sz w:val="24"/>
                <w:szCs w:val="24"/>
              </w:rPr>
              <w:t xml:space="preserve"> </w:t>
            </w:r>
          </w:p>
        </w:tc>
        <w:tc>
          <w:tcPr>
            <w:tcW w:w="1844" w:type="dxa"/>
            <w:gridSpan w:val="2"/>
            <w:shd w:val="clear" w:color="auto" w:fill="F2F2F2"/>
          </w:tcPr>
          <w:p w14:paraId="10366346"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Входные данные: </w:t>
            </w:r>
            <w:proofErr w:type="spellStart"/>
            <w:r w:rsidRPr="008D7DF9">
              <w:rPr>
                <w:rFonts w:ascii="Times New Roman" w:eastAsia="Calibri" w:hAnsi="Times New Roman" w:cs="Times New Roman"/>
                <w:sz w:val="24"/>
                <w:szCs w:val="24"/>
              </w:rPr>
              <w:t>Стеатогепатит</w:t>
            </w:r>
            <w:proofErr w:type="spellEnd"/>
            <w:r w:rsidRPr="008D7DF9">
              <w:rPr>
                <w:rFonts w:ascii="Times New Roman" w:eastAsia="Calibri" w:hAnsi="Times New Roman" w:cs="Times New Roman"/>
                <w:sz w:val="24"/>
                <w:szCs w:val="24"/>
              </w:rPr>
              <w:t>,</w:t>
            </w:r>
          </w:p>
          <w:p w14:paraId="118B3DF0"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низкогорье, </w:t>
            </w:r>
          </w:p>
          <w:p w14:paraId="25D3DAEF"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n = 10</w:t>
            </w:r>
          </w:p>
        </w:tc>
        <w:tc>
          <w:tcPr>
            <w:tcW w:w="1846" w:type="dxa"/>
            <w:gridSpan w:val="3"/>
            <w:shd w:val="clear" w:color="auto" w:fill="F2F2F2"/>
          </w:tcPr>
          <w:p w14:paraId="4B82C5E2"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Входные данные:</w:t>
            </w:r>
          </w:p>
          <w:p w14:paraId="72EE5EBE" w14:textId="77777777" w:rsidR="00D64532" w:rsidRPr="008D7DF9" w:rsidRDefault="00D64532" w:rsidP="00AD2318">
            <w:pPr>
              <w:spacing w:after="0" w:line="276" w:lineRule="auto"/>
              <w:rPr>
                <w:rFonts w:ascii="Times New Roman" w:eastAsia="Calibri" w:hAnsi="Times New Roman" w:cs="Times New Roman"/>
                <w:sz w:val="24"/>
                <w:szCs w:val="24"/>
              </w:rPr>
            </w:pPr>
            <w:proofErr w:type="spellStart"/>
            <w:r w:rsidRPr="008D7DF9">
              <w:rPr>
                <w:rFonts w:ascii="Times New Roman" w:eastAsia="Calibri" w:hAnsi="Times New Roman" w:cs="Times New Roman"/>
                <w:sz w:val="24"/>
                <w:szCs w:val="24"/>
              </w:rPr>
              <w:t>Стеатогепатит</w:t>
            </w:r>
            <w:proofErr w:type="spellEnd"/>
            <w:r w:rsidRPr="008D7DF9">
              <w:rPr>
                <w:rFonts w:ascii="Times New Roman" w:eastAsia="Calibri" w:hAnsi="Times New Roman" w:cs="Times New Roman"/>
                <w:sz w:val="24"/>
                <w:szCs w:val="24"/>
              </w:rPr>
              <w:t>,</w:t>
            </w:r>
          </w:p>
          <w:p w14:paraId="3DB59197"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барокамера, </w:t>
            </w:r>
          </w:p>
          <w:p w14:paraId="799F1D5A"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10</w:t>
            </w:r>
          </w:p>
        </w:tc>
        <w:tc>
          <w:tcPr>
            <w:tcW w:w="1694" w:type="dxa"/>
            <w:gridSpan w:val="2"/>
            <w:shd w:val="clear" w:color="auto" w:fill="FFF2CC"/>
          </w:tcPr>
          <w:p w14:paraId="6835FB2E"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Нормальная диета, низкогорье,</w:t>
            </w:r>
          </w:p>
          <w:p w14:paraId="79F20CB8"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14</w:t>
            </w:r>
          </w:p>
        </w:tc>
        <w:tc>
          <w:tcPr>
            <w:tcW w:w="1701" w:type="dxa"/>
            <w:gridSpan w:val="2"/>
            <w:shd w:val="clear" w:color="auto" w:fill="FFF2CC"/>
          </w:tcPr>
          <w:p w14:paraId="55DED618"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Нормальная диета, барокамера,</w:t>
            </w:r>
          </w:p>
          <w:p w14:paraId="60C83C3F"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n = </w:t>
            </w:r>
            <w:r w:rsidRPr="008D7DF9">
              <w:rPr>
                <w:rFonts w:ascii="Times New Roman" w:eastAsia="Calibri" w:hAnsi="Times New Roman" w:cs="Times New Roman"/>
                <w:sz w:val="24"/>
                <w:szCs w:val="24"/>
                <w:lang w:val="en-US"/>
              </w:rPr>
              <w:t>14</w:t>
            </w:r>
          </w:p>
        </w:tc>
        <w:tc>
          <w:tcPr>
            <w:tcW w:w="1559" w:type="dxa"/>
            <w:gridSpan w:val="2"/>
            <w:shd w:val="clear" w:color="auto" w:fill="FBE4D5"/>
          </w:tcPr>
          <w:p w14:paraId="7CBC1B71"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Витамин Е, низкогорье,</w:t>
            </w:r>
          </w:p>
          <w:p w14:paraId="5775C718" w14:textId="77777777" w:rsidR="00D64532" w:rsidRPr="008D7DF9" w:rsidRDefault="00D64532" w:rsidP="00AD2318">
            <w:pPr>
              <w:spacing w:after="0" w:line="276" w:lineRule="auto"/>
              <w:jc w:val="center"/>
              <w:rPr>
                <w:rFonts w:ascii="Times New Roman" w:eastAsia="Calibri" w:hAnsi="Times New Roman" w:cs="Times New Roman"/>
                <w:sz w:val="24"/>
                <w:szCs w:val="24"/>
              </w:rPr>
            </w:pPr>
          </w:p>
          <w:p w14:paraId="5C63C619"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n = </w:t>
            </w:r>
            <w:r w:rsidRPr="008D7DF9">
              <w:rPr>
                <w:rFonts w:ascii="Times New Roman" w:eastAsia="Calibri" w:hAnsi="Times New Roman" w:cs="Times New Roman"/>
                <w:sz w:val="24"/>
                <w:szCs w:val="24"/>
                <w:lang w:val="en-US"/>
              </w:rPr>
              <w:t>14</w:t>
            </w:r>
          </w:p>
          <w:p w14:paraId="7AB399E0" w14:textId="77777777" w:rsidR="00D64532" w:rsidRPr="008D7DF9" w:rsidRDefault="00D64532" w:rsidP="00AD2318">
            <w:pPr>
              <w:spacing w:after="0" w:line="276" w:lineRule="auto"/>
              <w:jc w:val="center"/>
              <w:rPr>
                <w:rFonts w:ascii="Times New Roman" w:eastAsia="Calibri" w:hAnsi="Times New Roman" w:cs="Times New Roman"/>
                <w:sz w:val="24"/>
                <w:szCs w:val="24"/>
              </w:rPr>
            </w:pPr>
          </w:p>
        </w:tc>
        <w:tc>
          <w:tcPr>
            <w:tcW w:w="1701" w:type="dxa"/>
            <w:gridSpan w:val="2"/>
            <w:shd w:val="clear" w:color="auto" w:fill="FBE4D5"/>
          </w:tcPr>
          <w:p w14:paraId="57231CB0"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Витамин Е, барокамера,</w:t>
            </w:r>
          </w:p>
          <w:p w14:paraId="79105E95" w14:textId="77777777" w:rsidR="00D64532" w:rsidRPr="008D7DF9" w:rsidRDefault="00D64532" w:rsidP="00AD2318">
            <w:pPr>
              <w:spacing w:after="0" w:line="276" w:lineRule="auto"/>
              <w:rPr>
                <w:rFonts w:ascii="Times New Roman" w:eastAsia="Calibri" w:hAnsi="Times New Roman" w:cs="Times New Roman"/>
                <w:sz w:val="24"/>
                <w:szCs w:val="24"/>
              </w:rPr>
            </w:pPr>
          </w:p>
          <w:p w14:paraId="04096162"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n = </w:t>
            </w:r>
            <w:r w:rsidRPr="008D7DF9">
              <w:rPr>
                <w:rFonts w:ascii="Times New Roman" w:eastAsia="Calibri" w:hAnsi="Times New Roman" w:cs="Times New Roman"/>
                <w:sz w:val="24"/>
                <w:szCs w:val="24"/>
                <w:lang w:val="en-US"/>
              </w:rPr>
              <w:t>14</w:t>
            </w:r>
          </w:p>
        </w:tc>
        <w:tc>
          <w:tcPr>
            <w:tcW w:w="1560" w:type="dxa"/>
            <w:gridSpan w:val="2"/>
            <w:shd w:val="clear" w:color="auto" w:fill="E2EFD9"/>
          </w:tcPr>
          <w:p w14:paraId="76E9ABC3" w14:textId="77777777" w:rsidR="00D64532" w:rsidRPr="008D7DF9" w:rsidRDefault="00D64532" w:rsidP="00AD2318">
            <w:pPr>
              <w:spacing w:after="0" w:line="276" w:lineRule="auto"/>
              <w:jc w:val="center"/>
              <w:rPr>
                <w:rFonts w:ascii="Times New Roman" w:eastAsia="Calibri" w:hAnsi="Times New Roman" w:cs="Times New Roman"/>
                <w:sz w:val="24"/>
                <w:szCs w:val="24"/>
              </w:rPr>
            </w:pPr>
            <w:proofErr w:type="spellStart"/>
            <w:r w:rsidRPr="008D7DF9">
              <w:rPr>
                <w:rFonts w:ascii="Times New Roman" w:eastAsia="Calibri" w:hAnsi="Times New Roman" w:cs="Times New Roman"/>
                <w:sz w:val="24"/>
                <w:szCs w:val="24"/>
              </w:rPr>
              <w:t>Метформин</w:t>
            </w:r>
            <w:proofErr w:type="spellEnd"/>
            <w:r w:rsidRPr="008D7DF9">
              <w:rPr>
                <w:rFonts w:ascii="Times New Roman" w:eastAsia="Calibri" w:hAnsi="Times New Roman" w:cs="Times New Roman"/>
                <w:sz w:val="24"/>
                <w:szCs w:val="24"/>
              </w:rPr>
              <w:t>, низкогорье,</w:t>
            </w:r>
          </w:p>
          <w:p w14:paraId="7D6F5CC2" w14:textId="77777777" w:rsidR="00D64532" w:rsidRPr="008D7DF9" w:rsidRDefault="00D64532" w:rsidP="00AD2318">
            <w:pPr>
              <w:spacing w:after="0" w:line="276" w:lineRule="auto"/>
              <w:jc w:val="center"/>
              <w:rPr>
                <w:rFonts w:ascii="Times New Roman" w:eastAsia="Calibri" w:hAnsi="Times New Roman" w:cs="Times New Roman"/>
                <w:sz w:val="24"/>
                <w:szCs w:val="24"/>
              </w:rPr>
            </w:pPr>
          </w:p>
          <w:p w14:paraId="344687AC"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n = </w:t>
            </w:r>
            <w:r w:rsidRPr="008D7DF9">
              <w:rPr>
                <w:rFonts w:ascii="Times New Roman" w:eastAsia="Calibri" w:hAnsi="Times New Roman" w:cs="Times New Roman"/>
                <w:sz w:val="24"/>
                <w:szCs w:val="24"/>
                <w:lang w:val="en-US"/>
              </w:rPr>
              <w:t>14</w:t>
            </w:r>
          </w:p>
          <w:p w14:paraId="10CF9B71" w14:textId="77777777" w:rsidR="00D64532" w:rsidRPr="008D7DF9" w:rsidRDefault="00D64532" w:rsidP="00AD2318">
            <w:pPr>
              <w:spacing w:after="0" w:line="276" w:lineRule="auto"/>
              <w:jc w:val="center"/>
              <w:rPr>
                <w:rFonts w:ascii="Times New Roman" w:eastAsia="Calibri" w:hAnsi="Times New Roman" w:cs="Times New Roman"/>
                <w:sz w:val="24"/>
                <w:szCs w:val="24"/>
              </w:rPr>
            </w:pPr>
          </w:p>
        </w:tc>
        <w:tc>
          <w:tcPr>
            <w:tcW w:w="1419" w:type="dxa"/>
            <w:gridSpan w:val="2"/>
            <w:shd w:val="clear" w:color="auto" w:fill="E2EFD9"/>
          </w:tcPr>
          <w:p w14:paraId="078AFC3F" w14:textId="77777777" w:rsidR="00D64532" w:rsidRPr="008D7DF9" w:rsidRDefault="00D64532" w:rsidP="00AD2318">
            <w:pPr>
              <w:spacing w:after="0" w:line="276" w:lineRule="auto"/>
              <w:jc w:val="center"/>
              <w:rPr>
                <w:rFonts w:ascii="Times New Roman" w:eastAsia="Calibri" w:hAnsi="Times New Roman" w:cs="Times New Roman"/>
                <w:sz w:val="24"/>
                <w:szCs w:val="24"/>
              </w:rPr>
            </w:pPr>
            <w:proofErr w:type="spellStart"/>
            <w:r w:rsidRPr="008D7DF9">
              <w:rPr>
                <w:rFonts w:ascii="Times New Roman" w:eastAsia="Calibri" w:hAnsi="Times New Roman" w:cs="Times New Roman"/>
                <w:sz w:val="24"/>
                <w:szCs w:val="24"/>
              </w:rPr>
              <w:t>Метформин</w:t>
            </w:r>
            <w:proofErr w:type="spellEnd"/>
            <w:r w:rsidRPr="008D7DF9">
              <w:rPr>
                <w:rFonts w:ascii="Times New Roman" w:eastAsia="Calibri" w:hAnsi="Times New Roman" w:cs="Times New Roman"/>
                <w:sz w:val="24"/>
                <w:szCs w:val="24"/>
              </w:rPr>
              <w:t xml:space="preserve">, барокамера, </w:t>
            </w:r>
          </w:p>
          <w:p w14:paraId="79FBA738"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10</w:t>
            </w:r>
          </w:p>
        </w:tc>
        <w:tc>
          <w:tcPr>
            <w:tcW w:w="1562" w:type="dxa"/>
            <w:vMerge w:val="restart"/>
            <w:shd w:val="clear" w:color="auto" w:fill="F2F2F2"/>
          </w:tcPr>
          <w:p w14:paraId="464B013C" w14:textId="77777777" w:rsidR="00D64532" w:rsidRPr="008D7DF9" w:rsidRDefault="00D64532" w:rsidP="00AD2318">
            <w:pPr>
              <w:spacing w:after="0" w:line="276" w:lineRule="auto"/>
              <w:jc w:val="center"/>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rPr>
              <w:t xml:space="preserve">Значение, </w:t>
            </w:r>
            <w:r w:rsidRPr="008D7DF9">
              <w:rPr>
                <w:rFonts w:ascii="Times New Roman" w:eastAsia="Calibri" w:hAnsi="Times New Roman" w:cs="Times New Roman"/>
                <w:sz w:val="24"/>
                <w:szCs w:val="24"/>
                <w:lang w:val="en-US"/>
              </w:rPr>
              <w:t>p</w:t>
            </w:r>
          </w:p>
        </w:tc>
      </w:tr>
      <w:tr w:rsidR="00D64532" w:rsidRPr="008D7DF9" w14:paraId="7E0ABF90" w14:textId="77777777" w:rsidTr="00AD2318">
        <w:tc>
          <w:tcPr>
            <w:tcW w:w="993" w:type="dxa"/>
            <w:vMerge/>
            <w:shd w:val="clear" w:color="auto" w:fill="auto"/>
          </w:tcPr>
          <w:p w14:paraId="00291CAF" w14:textId="77777777" w:rsidR="00D64532" w:rsidRPr="008D7DF9" w:rsidRDefault="00D64532" w:rsidP="00AD2318">
            <w:pPr>
              <w:spacing w:after="0" w:line="276" w:lineRule="auto"/>
              <w:rPr>
                <w:rFonts w:ascii="Times New Roman" w:eastAsia="Calibri" w:hAnsi="Times New Roman" w:cs="Times New Roman"/>
                <w:sz w:val="24"/>
                <w:szCs w:val="24"/>
              </w:rPr>
            </w:pPr>
          </w:p>
        </w:tc>
        <w:tc>
          <w:tcPr>
            <w:tcW w:w="850" w:type="dxa"/>
            <w:shd w:val="clear" w:color="auto" w:fill="F2F2F2"/>
          </w:tcPr>
          <w:p w14:paraId="443E129B" w14:textId="77777777" w:rsidR="00D64532" w:rsidRPr="008D7DF9" w:rsidRDefault="00D64532" w:rsidP="00AD2318">
            <w:pPr>
              <w:spacing w:after="0" w:line="276" w:lineRule="auto"/>
              <w:rPr>
                <w:rFonts w:ascii="Times New Roman" w:eastAsia="Calibri" w:hAnsi="Times New Roman" w:cs="Times New Roman"/>
                <w:bCs/>
                <w:sz w:val="24"/>
                <w:szCs w:val="24"/>
                <w:lang w:val="en-US"/>
              </w:rPr>
            </w:pPr>
            <w:r w:rsidRPr="008D7DF9">
              <w:rPr>
                <w:rFonts w:ascii="Times New Roman" w:eastAsia="Calibri" w:hAnsi="Times New Roman" w:cs="Times New Roman"/>
                <w:bCs/>
                <w:sz w:val="24"/>
                <w:szCs w:val="24"/>
              </w:rPr>
              <w:t>М ±</w:t>
            </w:r>
            <w:r w:rsidRPr="008D7DF9">
              <w:rPr>
                <w:rFonts w:ascii="Times New Roman" w:eastAsia="Calibri" w:hAnsi="Times New Roman" w:cs="Times New Roman"/>
                <w:bCs/>
                <w:sz w:val="24"/>
                <w:szCs w:val="24"/>
                <w:lang w:val="en-US"/>
              </w:rPr>
              <w:t>m</w:t>
            </w:r>
          </w:p>
        </w:tc>
        <w:tc>
          <w:tcPr>
            <w:tcW w:w="994" w:type="dxa"/>
            <w:shd w:val="clear" w:color="auto" w:fill="F2F2F2"/>
          </w:tcPr>
          <w:p w14:paraId="1C5CA485"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989" w:type="dxa"/>
            <w:shd w:val="clear" w:color="auto" w:fill="F2F2F2"/>
          </w:tcPr>
          <w:p w14:paraId="29204CDF"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847" w:type="dxa"/>
            <w:shd w:val="clear" w:color="auto" w:fill="F2F2F2"/>
          </w:tcPr>
          <w:p w14:paraId="5731D696" w14:textId="77777777" w:rsidR="00D64532" w:rsidRPr="008D7DF9" w:rsidRDefault="00D64532" w:rsidP="00AD2318">
            <w:pPr>
              <w:spacing w:after="0" w:line="276" w:lineRule="auto"/>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95% ДИ</w:t>
            </w:r>
          </w:p>
        </w:tc>
        <w:tc>
          <w:tcPr>
            <w:tcW w:w="854" w:type="dxa"/>
            <w:gridSpan w:val="2"/>
            <w:shd w:val="clear" w:color="auto" w:fill="FFF2CC"/>
          </w:tcPr>
          <w:p w14:paraId="2E020E96"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850" w:type="dxa"/>
            <w:shd w:val="clear" w:color="auto" w:fill="FFF2CC"/>
          </w:tcPr>
          <w:p w14:paraId="1FF65F05"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850" w:type="dxa"/>
            <w:shd w:val="clear" w:color="auto" w:fill="FFF2CC"/>
          </w:tcPr>
          <w:p w14:paraId="49A80414" w14:textId="77777777" w:rsidR="00D64532" w:rsidRPr="008D7DF9" w:rsidRDefault="00D64532" w:rsidP="00AD2318">
            <w:pPr>
              <w:spacing w:after="0" w:line="276" w:lineRule="auto"/>
              <w:rPr>
                <w:rFonts w:ascii="Times New Roman" w:eastAsia="Calibri" w:hAnsi="Times New Roman" w:cs="Times New Roman"/>
                <w:bCs/>
                <w:sz w:val="24"/>
                <w:szCs w:val="24"/>
                <w:lang w:val="en-US"/>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851" w:type="dxa"/>
            <w:shd w:val="clear" w:color="auto" w:fill="FFF2CC"/>
          </w:tcPr>
          <w:p w14:paraId="4DB1551F" w14:textId="77777777" w:rsidR="00D64532" w:rsidRPr="008D7DF9" w:rsidRDefault="00D64532" w:rsidP="00AD2318">
            <w:pPr>
              <w:spacing w:after="0" w:line="276" w:lineRule="auto"/>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95% ДИ</w:t>
            </w:r>
          </w:p>
        </w:tc>
        <w:tc>
          <w:tcPr>
            <w:tcW w:w="847" w:type="dxa"/>
            <w:shd w:val="clear" w:color="auto" w:fill="FBE4D5"/>
          </w:tcPr>
          <w:p w14:paraId="271B68A5"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712" w:type="dxa"/>
            <w:shd w:val="clear" w:color="auto" w:fill="FBE4D5"/>
          </w:tcPr>
          <w:p w14:paraId="618A485F"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985" w:type="dxa"/>
            <w:shd w:val="clear" w:color="auto" w:fill="FBE4D5"/>
          </w:tcPr>
          <w:p w14:paraId="11075AD4"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716" w:type="dxa"/>
            <w:shd w:val="clear" w:color="auto" w:fill="FBE4D5"/>
          </w:tcPr>
          <w:p w14:paraId="62342339"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847" w:type="dxa"/>
            <w:shd w:val="clear" w:color="auto" w:fill="E2EFD9"/>
          </w:tcPr>
          <w:p w14:paraId="053821FE"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713" w:type="dxa"/>
            <w:shd w:val="clear" w:color="auto" w:fill="E2EFD9"/>
          </w:tcPr>
          <w:p w14:paraId="557CD069"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705" w:type="dxa"/>
            <w:shd w:val="clear" w:color="auto" w:fill="E2EFD9"/>
          </w:tcPr>
          <w:p w14:paraId="30541C65"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714" w:type="dxa"/>
            <w:shd w:val="clear" w:color="auto" w:fill="E2EFD9"/>
          </w:tcPr>
          <w:p w14:paraId="25D216C6"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1562" w:type="dxa"/>
            <w:vMerge/>
            <w:shd w:val="clear" w:color="auto" w:fill="F2F2F2"/>
          </w:tcPr>
          <w:p w14:paraId="07C079BB" w14:textId="77777777" w:rsidR="00D64532" w:rsidRPr="008D7DF9" w:rsidRDefault="00D64532" w:rsidP="00AD2318">
            <w:pPr>
              <w:spacing w:after="0" w:line="276" w:lineRule="auto"/>
              <w:rPr>
                <w:rFonts w:ascii="Times New Roman" w:eastAsia="Calibri" w:hAnsi="Times New Roman" w:cs="Times New Roman"/>
                <w:b/>
                <w:bCs/>
                <w:sz w:val="24"/>
                <w:szCs w:val="24"/>
              </w:rPr>
            </w:pPr>
          </w:p>
        </w:tc>
      </w:tr>
      <w:tr w:rsidR="00D64532" w:rsidRPr="008D7DF9" w14:paraId="4FE5CB16" w14:textId="77777777" w:rsidTr="00AD2318">
        <w:tc>
          <w:tcPr>
            <w:tcW w:w="993" w:type="dxa"/>
            <w:vMerge/>
            <w:shd w:val="clear" w:color="auto" w:fill="auto"/>
          </w:tcPr>
          <w:p w14:paraId="7D640633" w14:textId="77777777" w:rsidR="00D64532" w:rsidRPr="008D7DF9" w:rsidRDefault="00D64532" w:rsidP="00AD2318">
            <w:pPr>
              <w:spacing w:after="0" w:line="276" w:lineRule="auto"/>
              <w:jc w:val="center"/>
              <w:rPr>
                <w:rFonts w:ascii="Times New Roman" w:eastAsia="Calibri" w:hAnsi="Times New Roman" w:cs="Times New Roman"/>
                <w:sz w:val="24"/>
                <w:szCs w:val="24"/>
              </w:rPr>
            </w:pPr>
          </w:p>
        </w:tc>
        <w:tc>
          <w:tcPr>
            <w:tcW w:w="1844" w:type="dxa"/>
            <w:gridSpan w:val="2"/>
            <w:shd w:val="clear" w:color="auto" w:fill="F2F2F2"/>
          </w:tcPr>
          <w:p w14:paraId="014EBB5B"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1</w:t>
            </w:r>
          </w:p>
        </w:tc>
        <w:tc>
          <w:tcPr>
            <w:tcW w:w="1846" w:type="dxa"/>
            <w:gridSpan w:val="3"/>
            <w:shd w:val="clear" w:color="auto" w:fill="F2F2F2"/>
          </w:tcPr>
          <w:p w14:paraId="44764A08"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2</w:t>
            </w:r>
          </w:p>
        </w:tc>
        <w:tc>
          <w:tcPr>
            <w:tcW w:w="1694" w:type="dxa"/>
            <w:gridSpan w:val="2"/>
            <w:shd w:val="clear" w:color="auto" w:fill="FFF2CC"/>
          </w:tcPr>
          <w:p w14:paraId="0902E2B0"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3</w:t>
            </w:r>
          </w:p>
        </w:tc>
        <w:tc>
          <w:tcPr>
            <w:tcW w:w="1701" w:type="dxa"/>
            <w:gridSpan w:val="2"/>
            <w:shd w:val="clear" w:color="auto" w:fill="FFF2CC"/>
          </w:tcPr>
          <w:p w14:paraId="4EBF2758"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4</w:t>
            </w:r>
          </w:p>
        </w:tc>
        <w:tc>
          <w:tcPr>
            <w:tcW w:w="1559" w:type="dxa"/>
            <w:gridSpan w:val="2"/>
            <w:shd w:val="clear" w:color="auto" w:fill="FBE4D5"/>
          </w:tcPr>
          <w:p w14:paraId="165537A8" w14:textId="77777777" w:rsidR="00D64532" w:rsidRPr="008D7DF9" w:rsidRDefault="00D64532" w:rsidP="00AD2318">
            <w:pPr>
              <w:spacing w:after="0" w:line="276" w:lineRule="auto"/>
              <w:jc w:val="center"/>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5</w:t>
            </w:r>
          </w:p>
        </w:tc>
        <w:tc>
          <w:tcPr>
            <w:tcW w:w="1701" w:type="dxa"/>
            <w:gridSpan w:val="2"/>
            <w:shd w:val="clear" w:color="auto" w:fill="FBE4D5"/>
          </w:tcPr>
          <w:p w14:paraId="5E44F5F5" w14:textId="77777777" w:rsidR="00D64532" w:rsidRPr="008D7DF9" w:rsidRDefault="00D64532" w:rsidP="00AD2318">
            <w:pPr>
              <w:spacing w:after="0" w:line="276" w:lineRule="auto"/>
              <w:jc w:val="center"/>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6</w:t>
            </w:r>
          </w:p>
        </w:tc>
        <w:tc>
          <w:tcPr>
            <w:tcW w:w="1560" w:type="dxa"/>
            <w:gridSpan w:val="2"/>
            <w:shd w:val="clear" w:color="auto" w:fill="E2EFD9"/>
          </w:tcPr>
          <w:p w14:paraId="169C8E40" w14:textId="77777777" w:rsidR="00D64532" w:rsidRPr="008D7DF9" w:rsidRDefault="00D64532" w:rsidP="00AD2318">
            <w:pPr>
              <w:spacing w:after="0" w:line="276" w:lineRule="auto"/>
              <w:jc w:val="center"/>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7</w:t>
            </w:r>
          </w:p>
        </w:tc>
        <w:tc>
          <w:tcPr>
            <w:tcW w:w="1419" w:type="dxa"/>
            <w:gridSpan w:val="2"/>
            <w:shd w:val="clear" w:color="auto" w:fill="E2EFD9"/>
          </w:tcPr>
          <w:p w14:paraId="0F09E35A"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8</w:t>
            </w:r>
          </w:p>
        </w:tc>
        <w:tc>
          <w:tcPr>
            <w:tcW w:w="1562" w:type="dxa"/>
            <w:vMerge/>
            <w:shd w:val="clear" w:color="auto" w:fill="F2F2F2"/>
          </w:tcPr>
          <w:p w14:paraId="0963ACB8" w14:textId="77777777" w:rsidR="00D64532" w:rsidRPr="008D7DF9" w:rsidRDefault="00D64532" w:rsidP="00AD2318">
            <w:pPr>
              <w:spacing w:after="0" w:line="276" w:lineRule="auto"/>
              <w:jc w:val="center"/>
              <w:rPr>
                <w:rFonts w:ascii="Times New Roman" w:eastAsia="Calibri" w:hAnsi="Times New Roman" w:cs="Times New Roman"/>
                <w:b/>
                <w:sz w:val="24"/>
                <w:szCs w:val="24"/>
              </w:rPr>
            </w:pPr>
          </w:p>
        </w:tc>
      </w:tr>
      <w:tr w:rsidR="00D64532" w:rsidRPr="008D7DF9" w14:paraId="701B6A6C" w14:textId="77777777" w:rsidTr="00AD2318">
        <w:tc>
          <w:tcPr>
            <w:tcW w:w="993" w:type="dxa"/>
            <w:shd w:val="clear" w:color="auto" w:fill="auto"/>
          </w:tcPr>
          <w:p w14:paraId="3DACE655"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АЛТ</w:t>
            </w:r>
          </w:p>
          <w:p w14:paraId="2D0D0E77" w14:textId="77777777" w:rsidR="00D64532" w:rsidRPr="008D7DF9" w:rsidRDefault="00D64532" w:rsidP="00AD2318">
            <w:pPr>
              <w:spacing w:after="0" w:line="276" w:lineRule="auto"/>
              <w:rPr>
                <w:rFonts w:ascii="Times New Roman" w:eastAsia="Calibri" w:hAnsi="Times New Roman" w:cs="Times New Roman"/>
                <w:sz w:val="24"/>
                <w:szCs w:val="24"/>
              </w:rPr>
            </w:pPr>
            <w:proofErr w:type="spellStart"/>
            <w:r w:rsidRPr="008D7DF9">
              <w:rPr>
                <w:rFonts w:ascii="Times New Roman" w:eastAsia="Calibri" w:hAnsi="Times New Roman" w:cs="Times New Roman"/>
                <w:sz w:val="24"/>
                <w:szCs w:val="24"/>
              </w:rPr>
              <w:t>Ед</w:t>
            </w:r>
            <w:proofErr w:type="spellEnd"/>
            <w:r w:rsidRPr="008D7DF9">
              <w:rPr>
                <w:rFonts w:ascii="Times New Roman" w:eastAsia="Calibri" w:hAnsi="Times New Roman" w:cs="Times New Roman"/>
                <w:sz w:val="24"/>
                <w:szCs w:val="24"/>
              </w:rPr>
              <w:t>/л.</w:t>
            </w:r>
          </w:p>
        </w:tc>
        <w:tc>
          <w:tcPr>
            <w:tcW w:w="850" w:type="dxa"/>
            <w:shd w:val="clear" w:color="auto" w:fill="F2F2F2"/>
          </w:tcPr>
          <w:p w14:paraId="68F0BEEC"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304,0±7,04</w:t>
            </w:r>
          </w:p>
        </w:tc>
        <w:tc>
          <w:tcPr>
            <w:tcW w:w="994" w:type="dxa"/>
            <w:shd w:val="clear" w:color="auto" w:fill="F2F2F2"/>
          </w:tcPr>
          <w:p w14:paraId="76D95FD0"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290,2-317,8</w:t>
            </w:r>
          </w:p>
        </w:tc>
        <w:tc>
          <w:tcPr>
            <w:tcW w:w="989" w:type="dxa"/>
            <w:shd w:val="clear" w:color="auto" w:fill="F2F2F2"/>
          </w:tcPr>
          <w:p w14:paraId="0C3DA6FA"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102,9±9,8</w:t>
            </w:r>
          </w:p>
        </w:tc>
        <w:tc>
          <w:tcPr>
            <w:tcW w:w="847" w:type="dxa"/>
            <w:shd w:val="clear" w:color="auto" w:fill="F2F2F2"/>
          </w:tcPr>
          <w:p w14:paraId="343B7467"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83,7-122,1</w:t>
            </w:r>
          </w:p>
        </w:tc>
        <w:tc>
          <w:tcPr>
            <w:tcW w:w="854" w:type="dxa"/>
            <w:gridSpan w:val="2"/>
            <w:shd w:val="clear" w:color="auto" w:fill="FFF2CC"/>
          </w:tcPr>
          <w:p w14:paraId="67ED5401"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55,7±11,4</w:t>
            </w:r>
          </w:p>
        </w:tc>
        <w:tc>
          <w:tcPr>
            <w:tcW w:w="850" w:type="dxa"/>
            <w:shd w:val="clear" w:color="auto" w:fill="FFF2CC"/>
          </w:tcPr>
          <w:p w14:paraId="16BC9A3C"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33,3-78,0</w:t>
            </w:r>
          </w:p>
        </w:tc>
        <w:tc>
          <w:tcPr>
            <w:tcW w:w="850" w:type="dxa"/>
            <w:shd w:val="clear" w:color="auto" w:fill="FFF2CC"/>
          </w:tcPr>
          <w:p w14:paraId="5C75AA8A"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50,7±11,7</w:t>
            </w:r>
          </w:p>
        </w:tc>
        <w:tc>
          <w:tcPr>
            <w:tcW w:w="851" w:type="dxa"/>
            <w:shd w:val="clear" w:color="auto" w:fill="FFF2CC"/>
          </w:tcPr>
          <w:p w14:paraId="291C598F"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27,7-73,6</w:t>
            </w:r>
          </w:p>
        </w:tc>
        <w:tc>
          <w:tcPr>
            <w:tcW w:w="847" w:type="dxa"/>
            <w:shd w:val="clear" w:color="auto" w:fill="FBE4D5"/>
          </w:tcPr>
          <w:p w14:paraId="3FA48C3B"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62,3±11,3</w:t>
            </w:r>
          </w:p>
        </w:tc>
        <w:tc>
          <w:tcPr>
            <w:tcW w:w="712" w:type="dxa"/>
            <w:shd w:val="clear" w:color="auto" w:fill="FBE4D5"/>
          </w:tcPr>
          <w:p w14:paraId="26A47FA3"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40,1-84,4</w:t>
            </w:r>
          </w:p>
        </w:tc>
        <w:tc>
          <w:tcPr>
            <w:tcW w:w="985" w:type="dxa"/>
            <w:shd w:val="clear" w:color="auto" w:fill="FBE4D5"/>
          </w:tcPr>
          <w:p w14:paraId="0FC15FA4"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45,9±10,7</w:t>
            </w:r>
          </w:p>
        </w:tc>
        <w:tc>
          <w:tcPr>
            <w:tcW w:w="716" w:type="dxa"/>
            <w:shd w:val="clear" w:color="auto" w:fill="FBE4D5"/>
          </w:tcPr>
          <w:p w14:paraId="087EDEBD"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24,9-66,8</w:t>
            </w:r>
          </w:p>
        </w:tc>
        <w:tc>
          <w:tcPr>
            <w:tcW w:w="847" w:type="dxa"/>
            <w:shd w:val="clear" w:color="auto" w:fill="E2EFD9"/>
          </w:tcPr>
          <w:p w14:paraId="0633A911"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67,4±4,1</w:t>
            </w:r>
          </w:p>
        </w:tc>
        <w:tc>
          <w:tcPr>
            <w:tcW w:w="713" w:type="dxa"/>
            <w:shd w:val="clear" w:color="auto" w:fill="E2EFD9"/>
          </w:tcPr>
          <w:p w14:paraId="06E9B1B1"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59,3-75,4</w:t>
            </w:r>
          </w:p>
        </w:tc>
        <w:tc>
          <w:tcPr>
            <w:tcW w:w="705" w:type="dxa"/>
            <w:shd w:val="clear" w:color="auto" w:fill="E2EFD9"/>
          </w:tcPr>
          <w:p w14:paraId="4E5295D6"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57,3±3,1</w:t>
            </w:r>
          </w:p>
        </w:tc>
        <w:tc>
          <w:tcPr>
            <w:tcW w:w="714" w:type="dxa"/>
            <w:shd w:val="clear" w:color="auto" w:fill="E2EFD9"/>
          </w:tcPr>
          <w:p w14:paraId="514B17F8"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51,2-63,4</w:t>
            </w:r>
          </w:p>
        </w:tc>
        <w:tc>
          <w:tcPr>
            <w:tcW w:w="1562" w:type="dxa"/>
            <w:shd w:val="clear" w:color="auto" w:fill="F2F2F2"/>
          </w:tcPr>
          <w:p w14:paraId="48E36E25" w14:textId="77777777" w:rsidR="00D64532" w:rsidRPr="008D7DF9" w:rsidRDefault="00D64532" w:rsidP="00AD2318">
            <w:pPr>
              <w:spacing w:after="0" w:line="276" w:lineRule="auto"/>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vertAlign w:val="subscript"/>
                <w:lang w:val="en-US"/>
              </w:rPr>
              <w:t>1</w:t>
            </w:r>
            <w:r w:rsidRPr="008D7DF9">
              <w:rPr>
                <w:rFonts w:ascii="Times New Roman" w:eastAsia="Calibri" w:hAnsi="Times New Roman" w:cs="Times New Roman"/>
                <w:sz w:val="24"/>
                <w:szCs w:val="24"/>
                <w:vertAlign w:val="subscript"/>
              </w:rPr>
              <w:t>-3</w:t>
            </w:r>
            <w:r w:rsidRPr="008D7DF9">
              <w:rPr>
                <w:rFonts w:ascii="Times New Roman" w:eastAsia="Calibri" w:hAnsi="Times New Roman" w:cs="Times New Roman"/>
                <w:sz w:val="24"/>
                <w:szCs w:val="24"/>
                <w:vertAlign w:val="subscript"/>
                <w:lang w:val="en-US"/>
              </w:rPr>
              <w:t xml:space="preserve"> </w:t>
            </w:r>
            <w:r w:rsidRPr="008D7DF9">
              <w:rPr>
                <w:rFonts w:ascii="Times New Roman" w:eastAsia="Calibri" w:hAnsi="Times New Roman" w:cs="Times New Roman"/>
                <w:sz w:val="24"/>
                <w:szCs w:val="24"/>
              </w:rPr>
              <w:t>=0.00</w:t>
            </w:r>
            <w:r w:rsidRPr="008D7DF9">
              <w:rPr>
                <w:rFonts w:ascii="Times New Roman" w:eastAsia="Calibri" w:hAnsi="Times New Roman" w:cs="Times New Roman"/>
                <w:sz w:val="24"/>
                <w:szCs w:val="24"/>
                <w:lang w:val="en-US"/>
              </w:rPr>
              <w:t>0</w:t>
            </w:r>
          </w:p>
          <w:p w14:paraId="58054E3E" w14:textId="77777777" w:rsidR="00D64532" w:rsidRPr="008D7DF9" w:rsidRDefault="00D64532" w:rsidP="00AD2318">
            <w:pPr>
              <w:spacing w:after="0" w:line="276" w:lineRule="auto"/>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vertAlign w:val="subscript"/>
                <w:lang w:val="en-US"/>
              </w:rPr>
              <w:t>1</w:t>
            </w:r>
            <w:r w:rsidRPr="008D7DF9">
              <w:rPr>
                <w:rFonts w:ascii="Times New Roman" w:eastAsia="Calibri" w:hAnsi="Times New Roman" w:cs="Times New Roman"/>
                <w:sz w:val="24"/>
                <w:szCs w:val="24"/>
                <w:vertAlign w:val="subscript"/>
              </w:rPr>
              <w:t>-</w:t>
            </w:r>
            <w:r w:rsidRPr="008D7DF9">
              <w:rPr>
                <w:rFonts w:ascii="Times New Roman" w:eastAsia="Calibri" w:hAnsi="Times New Roman" w:cs="Times New Roman"/>
                <w:sz w:val="24"/>
                <w:szCs w:val="24"/>
                <w:vertAlign w:val="subscript"/>
                <w:lang w:val="en-US"/>
              </w:rPr>
              <w:t xml:space="preserve">5 </w:t>
            </w:r>
            <w:r w:rsidRPr="008D7DF9">
              <w:rPr>
                <w:rFonts w:ascii="Times New Roman" w:eastAsia="Calibri" w:hAnsi="Times New Roman" w:cs="Times New Roman"/>
                <w:sz w:val="24"/>
                <w:szCs w:val="24"/>
              </w:rPr>
              <w:t>=0.00</w:t>
            </w:r>
            <w:r w:rsidRPr="008D7DF9">
              <w:rPr>
                <w:rFonts w:ascii="Times New Roman" w:eastAsia="Calibri" w:hAnsi="Times New Roman" w:cs="Times New Roman"/>
                <w:sz w:val="24"/>
                <w:szCs w:val="24"/>
                <w:lang w:val="en-US"/>
              </w:rPr>
              <w:t>0</w:t>
            </w:r>
          </w:p>
          <w:p w14:paraId="5E978154" w14:textId="77777777" w:rsidR="00D64532" w:rsidRPr="008D7DF9" w:rsidRDefault="00D64532" w:rsidP="00AD2318">
            <w:pPr>
              <w:spacing w:after="0" w:line="276" w:lineRule="auto"/>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vertAlign w:val="subscript"/>
                <w:lang w:val="en-US"/>
              </w:rPr>
              <w:t>1</w:t>
            </w:r>
            <w:r w:rsidRPr="008D7DF9">
              <w:rPr>
                <w:rFonts w:ascii="Times New Roman" w:eastAsia="Calibri" w:hAnsi="Times New Roman" w:cs="Times New Roman"/>
                <w:sz w:val="24"/>
                <w:szCs w:val="24"/>
                <w:vertAlign w:val="subscript"/>
              </w:rPr>
              <w:t>-</w:t>
            </w:r>
            <w:r w:rsidRPr="008D7DF9">
              <w:rPr>
                <w:rFonts w:ascii="Times New Roman" w:eastAsia="Calibri" w:hAnsi="Times New Roman" w:cs="Times New Roman"/>
                <w:sz w:val="24"/>
                <w:szCs w:val="24"/>
                <w:vertAlign w:val="subscript"/>
                <w:lang w:val="en-US"/>
              </w:rPr>
              <w:t xml:space="preserve">7 </w:t>
            </w:r>
            <w:r w:rsidRPr="008D7DF9">
              <w:rPr>
                <w:rFonts w:ascii="Times New Roman" w:eastAsia="Calibri" w:hAnsi="Times New Roman" w:cs="Times New Roman"/>
                <w:sz w:val="24"/>
                <w:szCs w:val="24"/>
              </w:rPr>
              <w:t>= 0.00</w:t>
            </w:r>
            <w:r w:rsidRPr="008D7DF9">
              <w:rPr>
                <w:rFonts w:ascii="Times New Roman" w:eastAsia="Calibri" w:hAnsi="Times New Roman" w:cs="Times New Roman"/>
                <w:sz w:val="24"/>
                <w:szCs w:val="24"/>
                <w:lang w:val="en-US"/>
              </w:rPr>
              <w:t>0</w:t>
            </w:r>
          </w:p>
          <w:p w14:paraId="7549676D"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vertAlign w:val="subscript"/>
              </w:rPr>
              <w:t>2-4</w:t>
            </w:r>
            <w:r w:rsidRPr="008D7DF9">
              <w:rPr>
                <w:rFonts w:ascii="Times New Roman" w:eastAsia="Calibri" w:hAnsi="Times New Roman" w:cs="Times New Roman"/>
                <w:sz w:val="24"/>
                <w:szCs w:val="24"/>
                <w:vertAlign w:val="subscript"/>
                <w:lang w:val="en-US"/>
              </w:rPr>
              <w:t xml:space="preserve"> </w:t>
            </w:r>
            <w:r w:rsidRPr="008D7DF9">
              <w:rPr>
                <w:rFonts w:ascii="Times New Roman" w:eastAsia="Calibri" w:hAnsi="Times New Roman" w:cs="Times New Roman"/>
                <w:sz w:val="24"/>
                <w:szCs w:val="24"/>
              </w:rPr>
              <w:t>=0.006</w:t>
            </w:r>
          </w:p>
          <w:p w14:paraId="1C11C0BA"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vertAlign w:val="subscript"/>
              </w:rPr>
              <w:t>2-</w:t>
            </w:r>
            <w:r w:rsidRPr="008D7DF9">
              <w:rPr>
                <w:rFonts w:ascii="Times New Roman" w:eastAsia="Calibri" w:hAnsi="Times New Roman" w:cs="Times New Roman"/>
                <w:sz w:val="24"/>
                <w:szCs w:val="24"/>
                <w:vertAlign w:val="subscript"/>
                <w:lang w:val="en-US"/>
              </w:rPr>
              <w:t>6</w:t>
            </w:r>
            <w:r w:rsidRPr="008D7DF9">
              <w:rPr>
                <w:rFonts w:ascii="Times New Roman" w:eastAsia="Calibri" w:hAnsi="Times New Roman" w:cs="Times New Roman"/>
                <w:sz w:val="24"/>
                <w:szCs w:val="24"/>
                <w:vertAlign w:val="subscript"/>
              </w:rPr>
              <w:t>,8</w:t>
            </w:r>
            <w:r w:rsidRPr="008D7DF9">
              <w:rPr>
                <w:rFonts w:ascii="Times New Roman" w:eastAsia="Calibri" w:hAnsi="Times New Roman" w:cs="Times New Roman"/>
                <w:sz w:val="24"/>
                <w:szCs w:val="24"/>
                <w:vertAlign w:val="subscript"/>
                <w:lang w:val="en-US"/>
              </w:rPr>
              <w:t xml:space="preserve"> </w:t>
            </w:r>
            <w:r w:rsidRPr="008D7DF9">
              <w:rPr>
                <w:rFonts w:ascii="Times New Roman" w:eastAsia="Calibri" w:hAnsi="Times New Roman" w:cs="Times New Roman"/>
                <w:sz w:val="24"/>
                <w:szCs w:val="24"/>
              </w:rPr>
              <w:t>= 0.001</w:t>
            </w:r>
          </w:p>
        </w:tc>
      </w:tr>
      <w:tr w:rsidR="00D64532" w:rsidRPr="008D7DF9" w14:paraId="0DDDB3F0" w14:textId="77777777" w:rsidTr="00AD2318">
        <w:tc>
          <w:tcPr>
            <w:tcW w:w="993" w:type="dxa"/>
            <w:shd w:val="clear" w:color="auto" w:fill="auto"/>
          </w:tcPr>
          <w:p w14:paraId="66CE9CAE"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АСТ</w:t>
            </w:r>
          </w:p>
          <w:p w14:paraId="1F5DAB56" w14:textId="77777777" w:rsidR="00D64532" w:rsidRPr="008D7DF9" w:rsidRDefault="00D64532" w:rsidP="00AD2318">
            <w:pPr>
              <w:spacing w:after="0" w:line="276" w:lineRule="auto"/>
              <w:rPr>
                <w:rFonts w:ascii="Times New Roman" w:eastAsia="Calibri" w:hAnsi="Times New Roman" w:cs="Times New Roman"/>
                <w:sz w:val="24"/>
                <w:szCs w:val="24"/>
              </w:rPr>
            </w:pPr>
            <w:proofErr w:type="spellStart"/>
            <w:r w:rsidRPr="008D7DF9">
              <w:rPr>
                <w:rFonts w:ascii="Times New Roman" w:eastAsia="Calibri" w:hAnsi="Times New Roman" w:cs="Times New Roman"/>
                <w:sz w:val="24"/>
                <w:szCs w:val="24"/>
              </w:rPr>
              <w:t>Ед</w:t>
            </w:r>
            <w:proofErr w:type="spellEnd"/>
            <w:r w:rsidRPr="008D7DF9">
              <w:rPr>
                <w:rFonts w:ascii="Times New Roman" w:eastAsia="Calibri" w:hAnsi="Times New Roman" w:cs="Times New Roman"/>
                <w:sz w:val="24"/>
                <w:szCs w:val="24"/>
              </w:rPr>
              <w:t>/л.</w:t>
            </w:r>
          </w:p>
        </w:tc>
        <w:tc>
          <w:tcPr>
            <w:tcW w:w="850" w:type="dxa"/>
            <w:shd w:val="clear" w:color="auto" w:fill="F2F2F2"/>
          </w:tcPr>
          <w:p w14:paraId="6782B9D6"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347,5±43,4</w:t>
            </w:r>
          </w:p>
        </w:tc>
        <w:tc>
          <w:tcPr>
            <w:tcW w:w="994" w:type="dxa"/>
            <w:shd w:val="clear" w:color="auto" w:fill="F2F2F2"/>
          </w:tcPr>
          <w:p w14:paraId="1D203E68"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262,4-432,5</w:t>
            </w:r>
          </w:p>
        </w:tc>
        <w:tc>
          <w:tcPr>
            <w:tcW w:w="989" w:type="dxa"/>
            <w:shd w:val="clear" w:color="auto" w:fill="F2F2F2"/>
          </w:tcPr>
          <w:p w14:paraId="7906D253"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266,3±29,9</w:t>
            </w:r>
          </w:p>
        </w:tc>
        <w:tc>
          <w:tcPr>
            <w:tcW w:w="847" w:type="dxa"/>
            <w:shd w:val="clear" w:color="auto" w:fill="F2F2F2"/>
          </w:tcPr>
          <w:p w14:paraId="15BFC359"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207,6-324,9</w:t>
            </w:r>
          </w:p>
        </w:tc>
        <w:tc>
          <w:tcPr>
            <w:tcW w:w="854" w:type="dxa"/>
            <w:gridSpan w:val="2"/>
            <w:shd w:val="clear" w:color="auto" w:fill="FFF2CC"/>
          </w:tcPr>
          <w:p w14:paraId="78B5F748"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187,8±4,4</w:t>
            </w:r>
          </w:p>
        </w:tc>
        <w:tc>
          <w:tcPr>
            <w:tcW w:w="850" w:type="dxa"/>
            <w:shd w:val="clear" w:color="auto" w:fill="FFF2CC"/>
          </w:tcPr>
          <w:p w14:paraId="77DC9012"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179,2-196,4</w:t>
            </w:r>
          </w:p>
        </w:tc>
        <w:tc>
          <w:tcPr>
            <w:tcW w:w="850" w:type="dxa"/>
            <w:shd w:val="clear" w:color="auto" w:fill="FFF2CC"/>
          </w:tcPr>
          <w:p w14:paraId="638FF9C0"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177,8±6,4</w:t>
            </w:r>
          </w:p>
        </w:tc>
        <w:tc>
          <w:tcPr>
            <w:tcW w:w="851" w:type="dxa"/>
            <w:shd w:val="clear" w:color="auto" w:fill="FFF2CC"/>
          </w:tcPr>
          <w:p w14:paraId="256D144B"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165,2-190,3</w:t>
            </w:r>
          </w:p>
        </w:tc>
        <w:tc>
          <w:tcPr>
            <w:tcW w:w="847" w:type="dxa"/>
            <w:shd w:val="clear" w:color="auto" w:fill="FBE4D5"/>
          </w:tcPr>
          <w:p w14:paraId="64B0370B"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150,5±3,4</w:t>
            </w:r>
          </w:p>
        </w:tc>
        <w:tc>
          <w:tcPr>
            <w:tcW w:w="712" w:type="dxa"/>
            <w:shd w:val="clear" w:color="auto" w:fill="FBE4D5"/>
          </w:tcPr>
          <w:p w14:paraId="573C8ADE"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143,8-157,1</w:t>
            </w:r>
          </w:p>
        </w:tc>
        <w:tc>
          <w:tcPr>
            <w:tcW w:w="985" w:type="dxa"/>
            <w:shd w:val="clear" w:color="auto" w:fill="FBE4D5"/>
          </w:tcPr>
          <w:p w14:paraId="48A859BD"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122,0±5,6</w:t>
            </w:r>
          </w:p>
        </w:tc>
        <w:tc>
          <w:tcPr>
            <w:tcW w:w="716" w:type="dxa"/>
            <w:shd w:val="clear" w:color="auto" w:fill="FBE4D5"/>
          </w:tcPr>
          <w:p w14:paraId="7D87817F"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111,0-132,9</w:t>
            </w:r>
          </w:p>
        </w:tc>
        <w:tc>
          <w:tcPr>
            <w:tcW w:w="847" w:type="dxa"/>
            <w:shd w:val="clear" w:color="auto" w:fill="E2EFD9"/>
          </w:tcPr>
          <w:p w14:paraId="527FDD2C"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165,3±2,9</w:t>
            </w:r>
          </w:p>
        </w:tc>
        <w:tc>
          <w:tcPr>
            <w:tcW w:w="713" w:type="dxa"/>
            <w:shd w:val="clear" w:color="auto" w:fill="E2EFD9"/>
          </w:tcPr>
          <w:p w14:paraId="0E54BA87"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159,6-170,9</w:t>
            </w:r>
          </w:p>
        </w:tc>
        <w:tc>
          <w:tcPr>
            <w:tcW w:w="705" w:type="dxa"/>
            <w:shd w:val="clear" w:color="auto" w:fill="E2EFD9"/>
          </w:tcPr>
          <w:p w14:paraId="638482D7"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154,3±2,6</w:t>
            </w:r>
          </w:p>
        </w:tc>
        <w:tc>
          <w:tcPr>
            <w:tcW w:w="714" w:type="dxa"/>
            <w:shd w:val="clear" w:color="auto" w:fill="E2EFD9"/>
          </w:tcPr>
          <w:p w14:paraId="6D9C5BFA" w14:textId="77777777" w:rsidR="00D64532" w:rsidRPr="008D7DF9" w:rsidRDefault="00D64532" w:rsidP="00AD2318">
            <w:pPr>
              <w:spacing w:after="0" w:line="276" w:lineRule="auto"/>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rPr>
              <w:t>149,2-159,4</w:t>
            </w:r>
          </w:p>
        </w:tc>
        <w:tc>
          <w:tcPr>
            <w:tcW w:w="1562" w:type="dxa"/>
            <w:shd w:val="clear" w:color="auto" w:fill="F2F2F2"/>
          </w:tcPr>
          <w:p w14:paraId="228178EA" w14:textId="77777777" w:rsidR="00D64532" w:rsidRPr="008D7DF9" w:rsidRDefault="00D64532" w:rsidP="00AD2318">
            <w:pPr>
              <w:spacing w:after="0" w:line="276" w:lineRule="auto"/>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vertAlign w:val="subscript"/>
                <w:lang w:val="en-US"/>
              </w:rPr>
              <w:t>1</w:t>
            </w:r>
            <w:r w:rsidRPr="008D7DF9">
              <w:rPr>
                <w:rFonts w:ascii="Times New Roman" w:eastAsia="Calibri" w:hAnsi="Times New Roman" w:cs="Times New Roman"/>
                <w:sz w:val="24"/>
                <w:szCs w:val="24"/>
                <w:vertAlign w:val="subscript"/>
              </w:rPr>
              <w:t>-</w:t>
            </w:r>
            <w:r w:rsidRPr="008D7DF9">
              <w:rPr>
                <w:rFonts w:ascii="Times New Roman" w:eastAsia="Calibri" w:hAnsi="Times New Roman" w:cs="Times New Roman"/>
                <w:sz w:val="24"/>
                <w:szCs w:val="24"/>
                <w:vertAlign w:val="subscript"/>
                <w:lang w:val="en-US"/>
              </w:rPr>
              <w:t xml:space="preserve">2 </w:t>
            </w:r>
            <w:r w:rsidRPr="008D7DF9">
              <w:rPr>
                <w:rFonts w:ascii="Times New Roman" w:eastAsia="Calibri" w:hAnsi="Times New Roman" w:cs="Times New Roman"/>
                <w:sz w:val="24"/>
                <w:szCs w:val="24"/>
              </w:rPr>
              <w:t>=0.00</w:t>
            </w:r>
            <w:r w:rsidRPr="008D7DF9">
              <w:rPr>
                <w:rFonts w:ascii="Times New Roman" w:eastAsia="Calibri" w:hAnsi="Times New Roman" w:cs="Times New Roman"/>
                <w:sz w:val="24"/>
                <w:szCs w:val="24"/>
                <w:lang w:val="en-US"/>
              </w:rPr>
              <w:t>0</w:t>
            </w:r>
          </w:p>
          <w:p w14:paraId="5C085C7B" w14:textId="77777777" w:rsidR="00D64532" w:rsidRPr="008D7DF9" w:rsidRDefault="00D64532" w:rsidP="00AD2318">
            <w:pPr>
              <w:spacing w:after="0" w:line="276" w:lineRule="auto"/>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vertAlign w:val="subscript"/>
                <w:lang w:val="en-US"/>
              </w:rPr>
              <w:t>1</w:t>
            </w:r>
            <w:r w:rsidRPr="008D7DF9">
              <w:rPr>
                <w:rFonts w:ascii="Times New Roman" w:eastAsia="Calibri" w:hAnsi="Times New Roman" w:cs="Times New Roman"/>
                <w:sz w:val="24"/>
                <w:szCs w:val="24"/>
                <w:vertAlign w:val="subscript"/>
              </w:rPr>
              <w:t>-</w:t>
            </w:r>
            <w:r w:rsidRPr="008D7DF9">
              <w:rPr>
                <w:rFonts w:ascii="Times New Roman" w:eastAsia="Calibri" w:hAnsi="Times New Roman" w:cs="Times New Roman"/>
                <w:sz w:val="24"/>
                <w:szCs w:val="24"/>
                <w:vertAlign w:val="subscript"/>
                <w:lang w:val="en-US"/>
              </w:rPr>
              <w:t xml:space="preserve">5 </w:t>
            </w:r>
            <w:r w:rsidRPr="008D7DF9">
              <w:rPr>
                <w:rFonts w:ascii="Times New Roman" w:eastAsia="Calibri" w:hAnsi="Times New Roman" w:cs="Times New Roman"/>
                <w:sz w:val="24"/>
                <w:szCs w:val="24"/>
              </w:rPr>
              <w:t>=0.00</w:t>
            </w:r>
            <w:r w:rsidRPr="008D7DF9">
              <w:rPr>
                <w:rFonts w:ascii="Times New Roman" w:eastAsia="Calibri" w:hAnsi="Times New Roman" w:cs="Times New Roman"/>
                <w:sz w:val="24"/>
                <w:szCs w:val="24"/>
                <w:lang w:val="en-US"/>
              </w:rPr>
              <w:t>0</w:t>
            </w:r>
          </w:p>
          <w:p w14:paraId="47D0D2B8" w14:textId="77777777" w:rsidR="00D64532" w:rsidRPr="008D7DF9" w:rsidRDefault="00D64532" w:rsidP="00AD2318">
            <w:pPr>
              <w:spacing w:after="0" w:line="276" w:lineRule="auto"/>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vertAlign w:val="subscript"/>
                <w:lang w:val="en-US"/>
              </w:rPr>
              <w:t>1</w:t>
            </w:r>
            <w:r w:rsidRPr="008D7DF9">
              <w:rPr>
                <w:rFonts w:ascii="Times New Roman" w:eastAsia="Calibri" w:hAnsi="Times New Roman" w:cs="Times New Roman"/>
                <w:sz w:val="24"/>
                <w:szCs w:val="24"/>
                <w:vertAlign w:val="subscript"/>
              </w:rPr>
              <w:t>-</w:t>
            </w:r>
            <w:r w:rsidRPr="008D7DF9">
              <w:rPr>
                <w:rFonts w:ascii="Times New Roman" w:eastAsia="Calibri" w:hAnsi="Times New Roman" w:cs="Times New Roman"/>
                <w:sz w:val="24"/>
                <w:szCs w:val="24"/>
                <w:vertAlign w:val="subscript"/>
                <w:lang w:val="en-US"/>
              </w:rPr>
              <w:t xml:space="preserve">7 </w:t>
            </w:r>
            <w:r w:rsidRPr="008D7DF9">
              <w:rPr>
                <w:rFonts w:ascii="Times New Roman" w:eastAsia="Calibri" w:hAnsi="Times New Roman" w:cs="Times New Roman"/>
                <w:sz w:val="24"/>
                <w:szCs w:val="24"/>
              </w:rPr>
              <w:t>= 0.00</w:t>
            </w:r>
            <w:r w:rsidRPr="008D7DF9">
              <w:rPr>
                <w:rFonts w:ascii="Times New Roman" w:eastAsia="Calibri" w:hAnsi="Times New Roman" w:cs="Times New Roman"/>
                <w:sz w:val="24"/>
                <w:szCs w:val="24"/>
                <w:lang w:val="en-US"/>
              </w:rPr>
              <w:t>0</w:t>
            </w:r>
          </w:p>
          <w:p w14:paraId="3130B63C"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vertAlign w:val="subscript"/>
              </w:rPr>
              <w:t>2-</w:t>
            </w:r>
            <w:r w:rsidRPr="008D7DF9">
              <w:rPr>
                <w:rFonts w:ascii="Times New Roman" w:eastAsia="Calibri" w:hAnsi="Times New Roman" w:cs="Times New Roman"/>
                <w:sz w:val="24"/>
                <w:szCs w:val="24"/>
                <w:vertAlign w:val="subscript"/>
                <w:lang w:val="en-US"/>
              </w:rPr>
              <w:t>4</w:t>
            </w:r>
            <w:r w:rsidRPr="008D7DF9">
              <w:rPr>
                <w:rFonts w:ascii="Times New Roman" w:eastAsia="Calibri" w:hAnsi="Times New Roman" w:cs="Times New Roman"/>
                <w:sz w:val="24"/>
                <w:szCs w:val="24"/>
              </w:rPr>
              <w:t>= 0.000</w:t>
            </w:r>
          </w:p>
          <w:p w14:paraId="34CBEA06"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vertAlign w:val="subscript"/>
              </w:rPr>
              <w:t>2-</w:t>
            </w:r>
            <w:r w:rsidRPr="008D7DF9">
              <w:rPr>
                <w:rFonts w:ascii="Times New Roman" w:eastAsia="Calibri" w:hAnsi="Times New Roman" w:cs="Times New Roman"/>
                <w:sz w:val="24"/>
                <w:szCs w:val="24"/>
                <w:vertAlign w:val="subscript"/>
                <w:lang w:val="en-US"/>
              </w:rPr>
              <w:t>6</w:t>
            </w:r>
            <w:r w:rsidRPr="008D7DF9">
              <w:rPr>
                <w:rFonts w:ascii="Times New Roman" w:eastAsia="Calibri" w:hAnsi="Times New Roman" w:cs="Times New Roman"/>
                <w:sz w:val="24"/>
                <w:szCs w:val="24"/>
                <w:vertAlign w:val="subscript"/>
              </w:rPr>
              <w:t>,8</w:t>
            </w:r>
            <w:r w:rsidRPr="008D7DF9">
              <w:rPr>
                <w:rFonts w:ascii="Times New Roman" w:eastAsia="Calibri" w:hAnsi="Times New Roman" w:cs="Times New Roman"/>
                <w:sz w:val="24"/>
                <w:szCs w:val="24"/>
                <w:vertAlign w:val="subscript"/>
                <w:lang w:val="en-US"/>
              </w:rPr>
              <w:t xml:space="preserve"> </w:t>
            </w:r>
            <w:r w:rsidRPr="008D7DF9">
              <w:rPr>
                <w:rFonts w:ascii="Times New Roman" w:eastAsia="Calibri" w:hAnsi="Times New Roman" w:cs="Times New Roman"/>
                <w:sz w:val="24"/>
                <w:szCs w:val="24"/>
              </w:rPr>
              <w:t>= 0.00</w:t>
            </w:r>
            <w:r w:rsidRPr="008D7DF9">
              <w:rPr>
                <w:rFonts w:ascii="Times New Roman" w:eastAsia="Calibri" w:hAnsi="Times New Roman" w:cs="Times New Roman"/>
                <w:sz w:val="24"/>
                <w:szCs w:val="24"/>
                <w:lang w:val="en-US"/>
              </w:rPr>
              <w:t>0</w:t>
            </w:r>
          </w:p>
        </w:tc>
      </w:tr>
    </w:tbl>
    <w:p w14:paraId="0D4CA3CE" w14:textId="77777777" w:rsidR="00D64532" w:rsidRPr="008D7DF9" w:rsidRDefault="00D64532" w:rsidP="00D64532">
      <w:pPr>
        <w:spacing w:after="0" w:line="360" w:lineRule="auto"/>
        <w:rPr>
          <w:rFonts w:ascii="Times New Roman" w:eastAsia="Calibri" w:hAnsi="Times New Roman" w:cs="Times New Roman"/>
          <w:sz w:val="24"/>
          <w:szCs w:val="24"/>
        </w:rPr>
      </w:pPr>
    </w:p>
    <w:p w14:paraId="02DD05FF" w14:textId="77777777" w:rsidR="00DD4F23" w:rsidRDefault="00DD4F23" w:rsidP="00D64532">
      <w:pPr>
        <w:spacing w:after="0" w:line="276" w:lineRule="auto"/>
        <w:jc w:val="center"/>
        <w:rPr>
          <w:rFonts w:ascii="Times New Roman" w:eastAsia="Calibri" w:hAnsi="Times New Roman" w:cs="Times New Roman"/>
          <w:bCs/>
          <w:sz w:val="24"/>
          <w:szCs w:val="24"/>
        </w:rPr>
      </w:pPr>
    </w:p>
    <w:p w14:paraId="3066D1A7" w14:textId="77777777" w:rsidR="00DD4F23" w:rsidRDefault="00DD4F23" w:rsidP="00D64532">
      <w:pPr>
        <w:spacing w:after="0" w:line="276" w:lineRule="auto"/>
        <w:jc w:val="center"/>
        <w:rPr>
          <w:rFonts w:ascii="Times New Roman" w:eastAsia="Calibri" w:hAnsi="Times New Roman" w:cs="Times New Roman"/>
          <w:bCs/>
          <w:sz w:val="24"/>
          <w:szCs w:val="24"/>
        </w:rPr>
      </w:pPr>
    </w:p>
    <w:p w14:paraId="6E88CD23" w14:textId="77777777" w:rsidR="00DD4F23" w:rsidRDefault="00DD4F23" w:rsidP="00D64532">
      <w:pPr>
        <w:spacing w:after="0" w:line="276" w:lineRule="auto"/>
        <w:jc w:val="center"/>
        <w:rPr>
          <w:rFonts w:ascii="Times New Roman" w:eastAsia="Calibri" w:hAnsi="Times New Roman" w:cs="Times New Roman"/>
          <w:bCs/>
          <w:sz w:val="24"/>
          <w:szCs w:val="24"/>
        </w:rPr>
      </w:pPr>
    </w:p>
    <w:p w14:paraId="61D20399" w14:textId="77777777" w:rsidR="00DD4F23" w:rsidRDefault="00DD4F23" w:rsidP="00D64532">
      <w:pPr>
        <w:spacing w:after="0" w:line="276" w:lineRule="auto"/>
        <w:jc w:val="center"/>
        <w:rPr>
          <w:rFonts w:ascii="Times New Roman" w:eastAsia="Calibri" w:hAnsi="Times New Roman" w:cs="Times New Roman"/>
          <w:bCs/>
          <w:sz w:val="24"/>
          <w:szCs w:val="24"/>
        </w:rPr>
      </w:pPr>
    </w:p>
    <w:p w14:paraId="620315E4" w14:textId="77777777" w:rsidR="00DD4F23" w:rsidRDefault="00DD4F23" w:rsidP="00D64532">
      <w:pPr>
        <w:spacing w:after="0" w:line="276" w:lineRule="auto"/>
        <w:jc w:val="center"/>
        <w:rPr>
          <w:rFonts w:ascii="Times New Roman" w:eastAsia="Calibri" w:hAnsi="Times New Roman" w:cs="Times New Roman"/>
          <w:bCs/>
          <w:sz w:val="24"/>
          <w:szCs w:val="24"/>
        </w:rPr>
      </w:pPr>
    </w:p>
    <w:p w14:paraId="5034D05B" w14:textId="3FC07C88" w:rsidR="00D64532" w:rsidRPr="008D6A6E" w:rsidRDefault="00D64532" w:rsidP="00D64532">
      <w:pPr>
        <w:spacing w:after="0" w:line="276" w:lineRule="auto"/>
        <w:jc w:val="center"/>
        <w:rPr>
          <w:rFonts w:ascii="Times New Roman" w:eastAsia="Calibri" w:hAnsi="Times New Roman" w:cs="Times New Roman"/>
          <w:bCs/>
          <w:sz w:val="28"/>
          <w:szCs w:val="28"/>
        </w:rPr>
      </w:pPr>
      <w:r w:rsidRPr="008D6A6E">
        <w:rPr>
          <w:rFonts w:ascii="Times New Roman" w:eastAsia="Calibri" w:hAnsi="Times New Roman" w:cs="Times New Roman"/>
          <w:bCs/>
          <w:sz w:val="28"/>
          <w:szCs w:val="28"/>
        </w:rPr>
        <w:lastRenderedPageBreak/>
        <w:t xml:space="preserve">Таблица </w:t>
      </w:r>
      <w:r w:rsidR="00DD4F23" w:rsidRPr="008D6A6E">
        <w:rPr>
          <w:rFonts w:ascii="Times New Roman" w:eastAsia="Calibri" w:hAnsi="Times New Roman" w:cs="Times New Roman"/>
          <w:bCs/>
          <w:sz w:val="28"/>
          <w:szCs w:val="28"/>
        </w:rPr>
        <w:t>4</w:t>
      </w:r>
      <w:r w:rsidRPr="008D6A6E">
        <w:rPr>
          <w:rFonts w:ascii="Times New Roman" w:eastAsia="Calibri" w:hAnsi="Times New Roman" w:cs="Times New Roman"/>
          <w:bCs/>
          <w:sz w:val="28"/>
          <w:szCs w:val="28"/>
        </w:rPr>
        <w:t>.1</w:t>
      </w:r>
      <w:r w:rsidR="00217FA7" w:rsidRPr="008D6A6E">
        <w:rPr>
          <w:rFonts w:ascii="Times New Roman" w:eastAsia="Calibri" w:hAnsi="Times New Roman" w:cs="Times New Roman"/>
          <w:bCs/>
          <w:sz w:val="28"/>
          <w:szCs w:val="28"/>
        </w:rPr>
        <w:t>2</w:t>
      </w:r>
      <w:r w:rsidR="008D6A6E">
        <w:rPr>
          <w:rFonts w:ascii="Times New Roman" w:eastAsia="Calibri" w:hAnsi="Times New Roman" w:cs="Times New Roman"/>
          <w:bCs/>
          <w:sz w:val="28"/>
          <w:szCs w:val="28"/>
        </w:rPr>
        <w:t>.</w:t>
      </w:r>
      <w:r w:rsidRPr="008D6A6E">
        <w:rPr>
          <w:rFonts w:ascii="Times New Roman" w:eastAsia="Calibri" w:hAnsi="Times New Roman" w:cs="Times New Roman"/>
          <w:bCs/>
          <w:sz w:val="28"/>
          <w:szCs w:val="28"/>
        </w:rPr>
        <w:t xml:space="preserve"> – </w:t>
      </w:r>
      <w:proofErr w:type="gramStart"/>
      <w:r w:rsidRPr="008D6A6E">
        <w:rPr>
          <w:rFonts w:ascii="Times New Roman" w:eastAsia="Calibri" w:hAnsi="Times New Roman" w:cs="Times New Roman"/>
          <w:bCs/>
          <w:sz w:val="28"/>
          <w:szCs w:val="28"/>
        </w:rPr>
        <w:t>Показатели цитокинов и общего белка</w:t>
      </w:r>
      <w:proofErr w:type="gramEnd"/>
      <w:r w:rsidRPr="008D6A6E">
        <w:rPr>
          <w:rFonts w:ascii="Times New Roman" w:eastAsia="Calibri" w:hAnsi="Times New Roman" w:cs="Times New Roman"/>
          <w:bCs/>
          <w:sz w:val="28"/>
          <w:szCs w:val="28"/>
        </w:rPr>
        <w:t xml:space="preserve"> пролеченных различными способами </w:t>
      </w:r>
    </w:p>
    <w:p w14:paraId="152A0795" w14:textId="77777777" w:rsidR="00D64532" w:rsidRPr="008D6A6E" w:rsidRDefault="00D64532" w:rsidP="00D64532">
      <w:pPr>
        <w:spacing w:after="0" w:line="276" w:lineRule="auto"/>
        <w:jc w:val="center"/>
        <w:rPr>
          <w:rFonts w:ascii="Times New Roman" w:eastAsia="Calibri" w:hAnsi="Times New Roman" w:cs="Times New Roman"/>
          <w:bCs/>
          <w:sz w:val="28"/>
          <w:szCs w:val="28"/>
        </w:rPr>
      </w:pPr>
      <w:r w:rsidRPr="008D6A6E">
        <w:rPr>
          <w:rFonts w:ascii="Times New Roman" w:eastAsia="Calibri" w:hAnsi="Times New Roman" w:cs="Times New Roman"/>
          <w:bCs/>
          <w:sz w:val="28"/>
          <w:szCs w:val="28"/>
        </w:rPr>
        <w:t xml:space="preserve">экспериментальных животных с НАЖБП в условиях низкогорья и климатической барокамеры, </w:t>
      </w:r>
      <w:proofErr w:type="spellStart"/>
      <w:r w:rsidRPr="008D6A6E">
        <w:rPr>
          <w:rFonts w:ascii="Times New Roman" w:eastAsia="Calibri" w:hAnsi="Times New Roman" w:cs="Times New Roman"/>
          <w:bCs/>
          <w:sz w:val="28"/>
          <w:szCs w:val="28"/>
        </w:rPr>
        <w:t>M±m</w:t>
      </w:r>
      <w:proofErr w:type="spellEnd"/>
      <w:r w:rsidRPr="008D6A6E">
        <w:rPr>
          <w:rFonts w:ascii="Times New Roman" w:eastAsia="Calibri" w:hAnsi="Times New Roman" w:cs="Times New Roman"/>
          <w:bCs/>
          <w:sz w:val="28"/>
          <w:szCs w:val="28"/>
        </w:rPr>
        <w:t>, 95% ДИ</w:t>
      </w:r>
    </w:p>
    <w:p w14:paraId="08718E6A" w14:textId="77777777" w:rsidR="00D64532" w:rsidRPr="008D7DF9" w:rsidRDefault="00D64532" w:rsidP="00D64532">
      <w:pPr>
        <w:spacing w:after="0" w:line="276" w:lineRule="auto"/>
        <w:jc w:val="center"/>
        <w:rPr>
          <w:rFonts w:ascii="Times New Roman" w:eastAsia="Calibri" w:hAnsi="Times New Roman" w:cs="Times New Roman"/>
          <w:sz w:val="24"/>
          <w:szCs w:val="24"/>
        </w:rPr>
      </w:pPr>
    </w:p>
    <w:tbl>
      <w:tblPr>
        <w:tblW w:w="1616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991"/>
        <w:gridCol w:w="856"/>
        <w:gridCol w:w="989"/>
        <w:gridCol w:w="847"/>
        <w:gridCol w:w="10"/>
        <w:gridCol w:w="844"/>
        <w:gridCol w:w="850"/>
        <w:gridCol w:w="850"/>
        <w:gridCol w:w="851"/>
        <w:gridCol w:w="847"/>
        <w:gridCol w:w="712"/>
        <w:gridCol w:w="985"/>
        <w:gridCol w:w="716"/>
        <w:gridCol w:w="847"/>
        <w:gridCol w:w="713"/>
        <w:gridCol w:w="705"/>
        <w:gridCol w:w="712"/>
        <w:gridCol w:w="1417"/>
      </w:tblGrid>
      <w:tr w:rsidR="00D64532" w:rsidRPr="008D7DF9" w14:paraId="60E4DBFE" w14:textId="77777777" w:rsidTr="00AD2318">
        <w:trPr>
          <w:trHeight w:val="1139"/>
        </w:trPr>
        <w:tc>
          <w:tcPr>
            <w:tcW w:w="1418" w:type="dxa"/>
            <w:vMerge w:val="restart"/>
            <w:shd w:val="clear" w:color="auto" w:fill="auto"/>
          </w:tcPr>
          <w:p w14:paraId="07711D3A"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Показатель</w:t>
            </w:r>
          </w:p>
        </w:tc>
        <w:tc>
          <w:tcPr>
            <w:tcW w:w="1847" w:type="dxa"/>
            <w:gridSpan w:val="2"/>
            <w:shd w:val="clear" w:color="auto" w:fill="F2F2F2"/>
          </w:tcPr>
          <w:p w14:paraId="197AEDB3"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Входные данные:</w:t>
            </w:r>
          </w:p>
          <w:p w14:paraId="1BFDA546"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roofErr w:type="spellStart"/>
            <w:r w:rsidRPr="008D7DF9">
              <w:rPr>
                <w:rFonts w:ascii="Times New Roman" w:eastAsia="Calibri" w:hAnsi="Times New Roman" w:cs="Times New Roman"/>
                <w:sz w:val="24"/>
                <w:szCs w:val="24"/>
              </w:rPr>
              <w:t>Стеатогепатит</w:t>
            </w:r>
            <w:proofErr w:type="spellEnd"/>
            <w:r w:rsidRPr="008D7DF9">
              <w:rPr>
                <w:rFonts w:ascii="Times New Roman" w:eastAsia="Calibri" w:hAnsi="Times New Roman" w:cs="Times New Roman"/>
                <w:sz w:val="24"/>
                <w:szCs w:val="24"/>
              </w:rPr>
              <w:t>,</w:t>
            </w:r>
          </w:p>
          <w:p w14:paraId="6CBA3F93"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низкогорье,</w:t>
            </w:r>
          </w:p>
          <w:p w14:paraId="4025DFBE"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10</w:t>
            </w:r>
          </w:p>
        </w:tc>
        <w:tc>
          <w:tcPr>
            <w:tcW w:w="1846" w:type="dxa"/>
            <w:gridSpan w:val="3"/>
            <w:shd w:val="clear" w:color="auto" w:fill="F2F2F2"/>
          </w:tcPr>
          <w:p w14:paraId="080540E3"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Входные данные:</w:t>
            </w:r>
          </w:p>
          <w:p w14:paraId="4C96F52B"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roofErr w:type="spellStart"/>
            <w:r w:rsidRPr="008D7DF9">
              <w:rPr>
                <w:rFonts w:ascii="Times New Roman" w:eastAsia="Calibri" w:hAnsi="Times New Roman" w:cs="Times New Roman"/>
                <w:sz w:val="24"/>
                <w:szCs w:val="24"/>
              </w:rPr>
              <w:t>Стеатогепатит</w:t>
            </w:r>
            <w:proofErr w:type="spellEnd"/>
            <w:r w:rsidRPr="008D7DF9">
              <w:rPr>
                <w:rFonts w:ascii="Times New Roman" w:eastAsia="Calibri" w:hAnsi="Times New Roman" w:cs="Times New Roman"/>
                <w:sz w:val="24"/>
                <w:szCs w:val="24"/>
              </w:rPr>
              <w:t>,</w:t>
            </w:r>
          </w:p>
          <w:p w14:paraId="56484F02"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барокамера,</w:t>
            </w:r>
          </w:p>
          <w:p w14:paraId="2F0BD825"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10</w:t>
            </w:r>
          </w:p>
          <w:p w14:paraId="746FC3CD"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tc>
        <w:tc>
          <w:tcPr>
            <w:tcW w:w="1694" w:type="dxa"/>
            <w:gridSpan w:val="2"/>
            <w:shd w:val="clear" w:color="auto" w:fill="FFF2CC"/>
          </w:tcPr>
          <w:p w14:paraId="7EB790CC"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Нормальная диета, низкогорье,</w:t>
            </w:r>
          </w:p>
          <w:p w14:paraId="633ACFBA"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n = </w:t>
            </w:r>
            <w:r w:rsidRPr="008D7DF9">
              <w:rPr>
                <w:rFonts w:ascii="Times New Roman" w:eastAsia="Calibri" w:hAnsi="Times New Roman" w:cs="Times New Roman"/>
                <w:sz w:val="24"/>
                <w:szCs w:val="24"/>
                <w:lang w:val="en-US"/>
              </w:rPr>
              <w:t>14</w:t>
            </w:r>
          </w:p>
        </w:tc>
        <w:tc>
          <w:tcPr>
            <w:tcW w:w="1701" w:type="dxa"/>
            <w:gridSpan w:val="2"/>
            <w:shd w:val="clear" w:color="auto" w:fill="FFF2CC"/>
          </w:tcPr>
          <w:p w14:paraId="624008E1"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Нормальная диета </w:t>
            </w:r>
            <w:proofErr w:type="spellStart"/>
            <w:proofErr w:type="gramStart"/>
            <w:r w:rsidRPr="008D7DF9">
              <w:rPr>
                <w:rFonts w:ascii="Times New Roman" w:eastAsia="Calibri" w:hAnsi="Times New Roman" w:cs="Times New Roman"/>
                <w:sz w:val="24"/>
                <w:szCs w:val="24"/>
              </w:rPr>
              <w:t>барокаме,ра</w:t>
            </w:r>
            <w:proofErr w:type="spellEnd"/>
            <w:proofErr w:type="gramEnd"/>
            <w:r w:rsidRPr="008D7DF9">
              <w:rPr>
                <w:rFonts w:ascii="Times New Roman" w:eastAsia="Calibri" w:hAnsi="Times New Roman" w:cs="Times New Roman"/>
                <w:sz w:val="24"/>
                <w:szCs w:val="24"/>
              </w:rPr>
              <w:t>,</w:t>
            </w:r>
          </w:p>
          <w:p w14:paraId="4DA198AC"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14</w:t>
            </w:r>
          </w:p>
        </w:tc>
        <w:tc>
          <w:tcPr>
            <w:tcW w:w="1559" w:type="dxa"/>
            <w:gridSpan w:val="2"/>
            <w:shd w:val="clear" w:color="auto" w:fill="FBE4D5"/>
          </w:tcPr>
          <w:p w14:paraId="4B6ADEC4"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Витамин Е, низкогорье,</w:t>
            </w:r>
          </w:p>
          <w:p w14:paraId="5DF0EEB3"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p w14:paraId="7F023FA3"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n = </w:t>
            </w:r>
            <w:r w:rsidRPr="008D7DF9">
              <w:rPr>
                <w:rFonts w:ascii="Times New Roman" w:eastAsia="Calibri" w:hAnsi="Times New Roman" w:cs="Times New Roman"/>
                <w:sz w:val="24"/>
                <w:szCs w:val="24"/>
                <w:lang w:val="en-US"/>
              </w:rPr>
              <w:t>14</w:t>
            </w:r>
          </w:p>
        </w:tc>
        <w:tc>
          <w:tcPr>
            <w:tcW w:w="1701" w:type="dxa"/>
            <w:gridSpan w:val="2"/>
            <w:shd w:val="clear" w:color="auto" w:fill="FBE4D5"/>
          </w:tcPr>
          <w:p w14:paraId="14503EAA"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Витамин Е, барокамера</w:t>
            </w:r>
          </w:p>
          <w:p w14:paraId="6580A957"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w:t>
            </w:r>
          </w:p>
          <w:p w14:paraId="13ED678B"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n = </w:t>
            </w:r>
            <w:r w:rsidRPr="008D7DF9">
              <w:rPr>
                <w:rFonts w:ascii="Times New Roman" w:eastAsia="Calibri" w:hAnsi="Times New Roman" w:cs="Times New Roman"/>
                <w:sz w:val="24"/>
                <w:szCs w:val="24"/>
                <w:lang w:val="en-US"/>
              </w:rPr>
              <w:t>14</w:t>
            </w:r>
          </w:p>
        </w:tc>
        <w:tc>
          <w:tcPr>
            <w:tcW w:w="1560" w:type="dxa"/>
            <w:gridSpan w:val="2"/>
            <w:shd w:val="clear" w:color="auto" w:fill="E2EFD9"/>
          </w:tcPr>
          <w:p w14:paraId="15A9F96B"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roofErr w:type="spellStart"/>
            <w:r w:rsidRPr="008D7DF9">
              <w:rPr>
                <w:rFonts w:ascii="Times New Roman" w:eastAsia="Calibri" w:hAnsi="Times New Roman" w:cs="Times New Roman"/>
                <w:sz w:val="24"/>
                <w:szCs w:val="24"/>
              </w:rPr>
              <w:t>Метформин</w:t>
            </w:r>
            <w:proofErr w:type="spellEnd"/>
            <w:r w:rsidRPr="008D7DF9">
              <w:rPr>
                <w:rFonts w:ascii="Times New Roman" w:eastAsia="Calibri" w:hAnsi="Times New Roman" w:cs="Times New Roman"/>
                <w:sz w:val="24"/>
                <w:szCs w:val="24"/>
              </w:rPr>
              <w:t>, низкогорье,</w:t>
            </w:r>
          </w:p>
          <w:p w14:paraId="34D24102"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p w14:paraId="0114B9FB"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n = </w:t>
            </w:r>
            <w:r w:rsidRPr="008D7DF9">
              <w:rPr>
                <w:rFonts w:ascii="Times New Roman" w:eastAsia="Calibri" w:hAnsi="Times New Roman" w:cs="Times New Roman"/>
                <w:sz w:val="24"/>
                <w:szCs w:val="24"/>
                <w:lang w:val="en-US"/>
              </w:rPr>
              <w:t>14</w:t>
            </w:r>
          </w:p>
        </w:tc>
        <w:tc>
          <w:tcPr>
            <w:tcW w:w="1417" w:type="dxa"/>
            <w:gridSpan w:val="2"/>
            <w:shd w:val="clear" w:color="auto" w:fill="E2EFD9"/>
          </w:tcPr>
          <w:p w14:paraId="132F73E8"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roofErr w:type="spellStart"/>
            <w:r w:rsidRPr="008D7DF9">
              <w:rPr>
                <w:rFonts w:ascii="Times New Roman" w:eastAsia="Calibri" w:hAnsi="Times New Roman" w:cs="Times New Roman"/>
                <w:sz w:val="24"/>
                <w:szCs w:val="24"/>
              </w:rPr>
              <w:t>Метформин</w:t>
            </w:r>
            <w:proofErr w:type="spellEnd"/>
            <w:r w:rsidRPr="008D7DF9">
              <w:rPr>
                <w:rFonts w:ascii="Times New Roman" w:eastAsia="Calibri" w:hAnsi="Times New Roman" w:cs="Times New Roman"/>
                <w:sz w:val="24"/>
                <w:szCs w:val="24"/>
              </w:rPr>
              <w:t>, барокамера,</w:t>
            </w:r>
          </w:p>
          <w:p w14:paraId="1E7E34B8"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10</w:t>
            </w:r>
          </w:p>
        </w:tc>
        <w:tc>
          <w:tcPr>
            <w:tcW w:w="1417" w:type="dxa"/>
            <w:vMerge w:val="restart"/>
            <w:shd w:val="clear" w:color="auto" w:fill="F2F2F2"/>
          </w:tcPr>
          <w:p w14:paraId="6AB946FA" w14:textId="77777777" w:rsidR="00D64532" w:rsidRPr="008D7DF9" w:rsidRDefault="00D64532" w:rsidP="00AD2318">
            <w:pPr>
              <w:spacing w:after="0" w:line="240" w:lineRule="atLeast"/>
              <w:jc w:val="center"/>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rPr>
              <w:t xml:space="preserve">Значение, </w:t>
            </w:r>
            <w:r w:rsidRPr="008D7DF9">
              <w:rPr>
                <w:rFonts w:ascii="Times New Roman" w:eastAsia="Calibri" w:hAnsi="Times New Roman" w:cs="Times New Roman"/>
                <w:sz w:val="24"/>
                <w:szCs w:val="24"/>
                <w:lang w:val="en-US"/>
              </w:rPr>
              <w:t>p</w:t>
            </w:r>
          </w:p>
        </w:tc>
      </w:tr>
      <w:tr w:rsidR="00D64532" w:rsidRPr="008D7DF9" w14:paraId="2C619ED0" w14:textId="77777777" w:rsidTr="00AD2318">
        <w:tc>
          <w:tcPr>
            <w:tcW w:w="1418" w:type="dxa"/>
            <w:vMerge/>
            <w:shd w:val="clear" w:color="auto" w:fill="auto"/>
          </w:tcPr>
          <w:p w14:paraId="46D88879" w14:textId="77777777" w:rsidR="00D64532" w:rsidRPr="008D7DF9" w:rsidRDefault="00D64532" w:rsidP="00AD2318">
            <w:pPr>
              <w:spacing w:after="0" w:line="240" w:lineRule="atLeast"/>
              <w:rPr>
                <w:rFonts w:ascii="Times New Roman" w:eastAsia="Calibri" w:hAnsi="Times New Roman" w:cs="Times New Roman"/>
                <w:sz w:val="24"/>
                <w:szCs w:val="24"/>
              </w:rPr>
            </w:pPr>
          </w:p>
        </w:tc>
        <w:tc>
          <w:tcPr>
            <w:tcW w:w="991" w:type="dxa"/>
            <w:shd w:val="clear" w:color="auto" w:fill="F2F2F2"/>
          </w:tcPr>
          <w:p w14:paraId="7BF864B1" w14:textId="77777777" w:rsidR="00D64532" w:rsidRPr="008D7DF9" w:rsidRDefault="00D64532" w:rsidP="00AD2318">
            <w:pPr>
              <w:spacing w:after="0" w:line="240" w:lineRule="atLeast"/>
              <w:rPr>
                <w:rFonts w:ascii="Times New Roman" w:eastAsia="Calibri" w:hAnsi="Times New Roman" w:cs="Times New Roman"/>
                <w:bCs/>
                <w:sz w:val="24"/>
                <w:szCs w:val="24"/>
                <w:lang w:val="en-US"/>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856" w:type="dxa"/>
            <w:shd w:val="clear" w:color="auto" w:fill="F2F2F2"/>
          </w:tcPr>
          <w:p w14:paraId="033BD93C"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989" w:type="dxa"/>
            <w:shd w:val="clear" w:color="auto" w:fill="F2F2F2"/>
          </w:tcPr>
          <w:p w14:paraId="2A097AE3"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847" w:type="dxa"/>
            <w:shd w:val="clear" w:color="auto" w:fill="F2F2F2"/>
          </w:tcPr>
          <w:p w14:paraId="48BC10C3" w14:textId="77777777" w:rsidR="00D64532" w:rsidRPr="008D7DF9" w:rsidRDefault="00D64532" w:rsidP="00AD2318">
            <w:pPr>
              <w:spacing w:after="0" w:line="240" w:lineRule="atLeast"/>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95% ДИ</w:t>
            </w:r>
          </w:p>
        </w:tc>
        <w:tc>
          <w:tcPr>
            <w:tcW w:w="854" w:type="dxa"/>
            <w:gridSpan w:val="2"/>
            <w:shd w:val="clear" w:color="auto" w:fill="FFF2CC"/>
          </w:tcPr>
          <w:p w14:paraId="71DBDF7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850" w:type="dxa"/>
            <w:shd w:val="clear" w:color="auto" w:fill="FFF2CC"/>
          </w:tcPr>
          <w:p w14:paraId="1B186472"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850" w:type="dxa"/>
            <w:shd w:val="clear" w:color="auto" w:fill="FFF2CC"/>
          </w:tcPr>
          <w:p w14:paraId="11D23445" w14:textId="77777777" w:rsidR="00D64532" w:rsidRPr="008D7DF9" w:rsidRDefault="00D64532" w:rsidP="00AD2318">
            <w:pPr>
              <w:spacing w:after="0" w:line="240" w:lineRule="atLeast"/>
              <w:rPr>
                <w:rFonts w:ascii="Times New Roman" w:eastAsia="Calibri" w:hAnsi="Times New Roman" w:cs="Times New Roman"/>
                <w:bCs/>
                <w:sz w:val="24"/>
                <w:szCs w:val="24"/>
                <w:lang w:val="en-US"/>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851" w:type="dxa"/>
            <w:shd w:val="clear" w:color="auto" w:fill="FFF2CC"/>
          </w:tcPr>
          <w:p w14:paraId="482C0026" w14:textId="77777777" w:rsidR="00D64532" w:rsidRPr="008D7DF9" w:rsidRDefault="00D64532" w:rsidP="00AD2318">
            <w:pPr>
              <w:spacing w:after="0" w:line="240" w:lineRule="atLeast"/>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95% ДИ</w:t>
            </w:r>
          </w:p>
        </w:tc>
        <w:tc>
          <w:tcPr>
            <w:tcW w:w="847" w:type="dxa"/>
            <w:shd w:val="clear" w:color="auto" w:fill="FBE4D5"/>
          </w:tcPr>
          <w:p w14:paraId="5B0E9DC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712" w:type="dxa"/>
            <w:shd w:val="clear" w:color="auto" w:fill="FBE4D5"/>
          </w:tcPr>
          <w:p w14:paraId="5AC7AB51"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985" w:type="dxa"/>
            <w:shd w:val="clear" w:color="auto" w:fill="FBE4D5"/>
          </w:tcPr>
          <w:p w14:paraId="39041BF7"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716" w:type="dxa"/>
            <w:shd w:val="clear" w:color="auto" w:fill="FBE4D5"/>
          </w:tcPr>
          <w:p w14:paraId="6DB1AEE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847" w:type="dxa"/>
            <w:shd w:val="clear" w:color="auto" w:fill="E2EFD9"/>
          </w:tcPr>
          <w:p w14:paraId="548F4AB3"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713" w:type="dxa"/>
            <w:shd w:val="clear" w:color="auto" w:fill="E2EFD9"/>
          </w:tcPr>
          <w:p w14:paraId="1831A832"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705" w:type="dxa"/>
            <w:shd w:val="clear" w:color="auto" w:fill="E2EFD9"/>
          </w:tcPr>
          <w:p w14:paraId="440E409C"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712" w:type="dxa"/>
            <w:shd w:val="clear" w:color="auto" w:fill="E2EFD9"/>
          </w:tcPr>
          <w:p w14:paraId="71D16E38"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1417" w:type="dxa"/>
            <w:vMerge/>
            <w:shd w:val="clear" w:color="auto" w:fill="F2F2F2"/>
          </w:tcPr>
          <w:p w14:paraId="0A7E5A7A" w14:textId="77777777" w:rsidR="00D64532" w:rsidRPr="008D7DF9" w:rsidRDefault="00D64532" w:rsidP="00AD2318">
            <w:pPr>
              <w:spacing w:after="0" w:line="240" w:lineRule="atLeast"/>
              <w:rPr>
                <w:rFonts w:ascii="Times New Roman" w:eastAsia="Calibri" w:hAnsi="Times New Roman" w:cs="Times New Roman"/>
                <w:bCs/>
                <w:sz w:val="24"/>
                <w:szCs w:val="24"/>
              </w:rPr>
            </w:pPr>
          </w:p>
        </w:tc>
      </w:tr>
      <w:tr w:rsidR="00D64532" w:rsidRPr="008D7DF9" w14:paraId="2160CE62" w14:textId="77777777" w:rsidTr="00AD2318">
        <w:tc>
          <w:tcPr>
            <w:tcW w:w="1418" w:type="dxa"/>
            <w:vMerge/>
            <w:shd w:val="clear" w:color="auto" w:fill="auto"/>
          </w:tcPr>
          <w:p w14:paraId="381656A6"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tc>
        <w:tc>
          <w:tcPr>
            <w:tcW w:w="1847" w:type="dxa"/>
            <w:gridSpan w:val="2"/>
            <w:shd w:val="clear" w:color="auto" w:fill="F2F2F2"/>
          </w:tcPr>
          <w:p w14:paraId="4C06E3EA" w14:textId="77777777" w:rsidR="00D64532" w:rsidRPr="008D7DF9" w:rsidRDefault="00D64532" w:rsidP="00AD2318">
            <w:pPr>
              <w:spacing w:after="0" w:line="240" w:lineRule="atLeast"/>
              <w:jc w:val="center"/>
              <w:rPr>
                <w:rFonts w:ascii="Times New Roman" w:eastAsia="Calibri" w:hAnsi="Times New Roman" w:cs="Times New Roman"/>
                <w:b/>
                <w:sz w:val="24"/>
                <w:szCs w:val="24"/>
              </w:rPr>
            </w:pPr>
            <w:r w:rsidRPr="008D7DF9">
              <w:rPr>
                <w:rFonts w:ascii="Times New Roman" w:eastAsia="Calibri" w:hAnsi="Times New Roman" w:cs="Times New Roman"/>
                <w:b/>
                <w:sz w:val="24"/>
                <w:szCs w:val="24"/>
              </w:rPr>
              <w:t>1</w:t>
            </w:r>
          </w:p>
        </w:tc>
        <w:tc>
          <w:tcPr>
            <w:tcW w:w="1846" w:type="dxa"/>
            <w:gridSpan w:val="3"/>
            <w:shd w:val="clear" w:color="auto" w:fill="F2F2F2"/>
          </w:tcPr>
          <w:p w14:paraId="3F625808" w14:textId="77777777" w:rsidR="00D64532" w:rsidRPr="008D7DF9" w:rsidRDefault="00D64532" w:rsidP="00AD2318">
            <w:pPr>
              <w:spacing w:after="0" w:line="240" w:lineRule="atLeast"/>
              <w:jc w:val="center"/>
              <w:rPr>
                <w:rFonts w:ascii="Times New Roman" w:eastAsia="Calibri" w:hAnsi="Times New Roman" w:cs="Times New Roman"/>
                <w:b/>
                <w:sz w:val="24"/>
                <w:szCs w:val="24"/>
              </w:rPr>
            </w:pPr>
            <w:r w:rsidRPr="008D7DF9">
              <w:rPr>
                <w:rFonts w:ascii="Times New Roman" w:eastAsia="Calibri" w:hAnsi="Times New Roman" w:cs="Times New Roman"/>
                <w:b/>
                <w:sz w:val="24"/>
                <w:szCs w:val="24"/>
              </w:rPr>
              <w:t>2</w:t>
            </w:r>
          </w:p>
        </w:tc>
        <w:tc>
          <w:tcPr>
            <w:tcW w:w="1694" w:type="dxa"/>
            <w:gridSpan w:val="2"/>
            <w:shd w:val="clear" w:color="auto" w:fill="FFF2CC"/>
          </w:tcPr>
          <w:p w14:paraId="3AD80472" w14:textId="77777777" w:rsidR="00D64532" w:rsidRPr="008D7DF9" w:rsidRDefault="00D64532" w:rsidP="00AD2318">
            <w:pPr>
              <w:spacing w:after="0" w:line="240" w:lineRule="atLeast"/>
              <w:jc w:val="center"/>
              <w:rPr>
                <w:rFonts w:ascii="Times New Roman" w:eastAsia="Calibri" w:hAnsi="Times New Roman" w:cs="Times New Roman"/>
                <w:b/>
                <w:sz w:val="24"/>
                <w:szCs w:val="24"/>
              </w:rPr>
            </w:pPr>
            <w:r w:rsidRPr="008D7DF9">
              <w:rPr>
                <w:rFonts w:ascii="Times New Roman" w:eastAsia="Calibri" w:hAnsi="Times New Roman" w:cs="Times New Roman"/>
                <w:b/>
                <w:sz w:val="24"/>
                <w:szCs w:val="24"/>
              </w:rPr>
              <w:t>3</w:t>
            </w:r>
          </w:p>
        </w:tc>
        <w:tc>
          <w:tcPr>
            <w:tcW w:w="1701" w:type="dxa"/>
            <w:gridSpan w:val="2"/>
            <w:shd w:val="clear" w:color="auto" w:fill="FFF2CC"/>
          </w:tcPr>
          <w:p w14:paraId="0C2F6594" w14:textId="77777777" w:rsidR="00D64532" w:rsidRPr="008D7DF9" w:rsidRDefault="00D64532" w:rsidP="00AD2318">
            <w:pPr>
              <w:spacing w:after="0" w:line="240" w:lineRule="atLeast"/>
              <w:jc w:val="center"/>
              <w:rPr>
                <w:rFonts w:ascii="Times New Roman" w:eastAsia="Calibri" w:hAnsi="Times New Roman" w:cs="Times New Roman"/>
                <w:b/>
                <w:sz w:val="24"/>
                <w:szCs w:val="24"/>
              </w:rPr>
            </w:pPr>
            <w:r w:rsidRPr="008D7DF9">
              <w:rPr>
                <w:rFonts w:ascii="Times New Roman" w:eastAsia="Calibri" w:hAnsi="Times New Roman" w:cs="Times New Roman"/>
                <w:b/>
                <w:sz w:val="24"/>
                <w:szCs w:val="24"/>
              </w:rPr>
              <w:t>4</w:t>
            </w:r>
          </w:p>
        </w:tc>
        <w:tc>
          <w:tcPr>
            <w:tcW w:w="1559" w:type="dxa"/>
            <w:gridSpan w:val="2"/>
            <w:shd w:val="clear" w:color="auto" w:fill="FBE4D5"/>
          </w:tcPr>
          <w:p w14:paraId="1158A247" w14:textId="77777777" w:rsidR="00D64532" w:rsidRPr="008D7DF9" w:rsidRDefault="00D64532" w:rsidP="00AD2318">
            <w:pPr>
              <w:spacing w:after="0" w:line="240" w:lineRule="atLeast"/>
              <w:jc w:val="center"/>
              <w:rPr>
                <w:rFonts w:ascii="Times New Roman" w:eastAsia="Calibri" w:hAnsi="Times New Roman" w:cs="Times New Roman"/>
                <w:b/>
                <w:sz w:val="24"/>
                <w:szCs w:val="24"/>
                <w:lang w:val="en-US"/>
              </w:rPr>
            </w:pPr>
            <w:r w:rsidRPr="008D7DF9">
              <w:rPr>
                <w:rFonts w:ascii="Times New Roman" w:eastAsia="Calibri" w:hAnsi="Times New Roman" w:cs="Times New Roman"/>
                <w:b/>
                <w:sz w:val="24"/>
                <w:szCs w:val="24"/>
                <w:lang w:val="en-US"/>
              </w:rPr>
              <w:t>5</w:t>
            </w:r>
          </w:p>
        </w:tc>
        <w:tc>
          <w:tcPr>
            <w:tcW w:w="1701" w:type="dxa"/>
            <w:gridSpan w:val="2"/>
            <w:shd w:val="clear" w:color="auto" w:fill="FBE4D5"/>
          </w:tcPr>
          <w:p w14:paraId="10564A86" w14:textId="77777777" w:rsidR="00D64532" w:rsidRPr="008D7DF9" w:rsidRDefault="00D64532" w:rsidP="00AD2318">
            <w:pPr>
              <w:spacing w:after="0" w:line="240" w:lineRule="atLeast"/>
              <w:jc w:val="center"/>
              <w:rPr>
                <w:rFonts w:ascii="Times New Roman" w:eastAsia="Calibri" w:hAnsi="Times New Roman" w:cs="Times New Roman"/>
                <w:b/>
                <w:sz w:val="24"/>
                <w:szCs w:val="24"/>
                <w:lang w:val="en-US"/>
              </w:rPr>
            </w:pPr>
            <w:r w:rsidRPr="008D7DF9">
              <w:rPr>
                <w:rFonts w:ascii="Times New Roman" w:eastAsia="Calibri" w:hAnsi="Times New Roman" w:cs="Times New Roman"/>
                <w:b/>
                <w:sz w:val="24"/>
                <w:szCs w:val="24"/>
                <w:lang w:val="en-US"/>
              </w:rPr>
              <w:t>6</w:t>
            </w:r>
          </w:p>
        </w:tc>
        <w:tc>
          <w:tcPr>
            <w:tcW w:w="1560" w:type="dxa"/>
            <w:gridSpan w:val="2"/>
            <w:shd w:val="clear" w:color="auto" w:fill="E2EFD9"/>
          </w:tcPr>
          <w:p w14:paraId="5975AA27" w14:textId="77777777" w:rsidR="00D64532" w:rsidRPr="008D7DF9" w:rsidRDefault="00D64532" w:rsidP="00AD2318">
            <w:pPr>
              <w:spacing w:after="0" w:line="240" w:lineRule="atLeast"/>
              <w:jc w:val="center"/>
              <w:rPr>
                <w:rFonts w:ascii="Times New Roman" w:eastAsia="Calibri" w:hAnsi="Times New Roman" w:cs="Times New Roman"/>
                <w:b/>
                <w:sz w:val="24"/>
                <w:szCs w:val="24"/>
                <w:lang w:val="en-US"/>
              </w:rPr>
            </w:pPr>
            <w:r w:rsidRPr="008D7DF9">
              <w:rPr>
                <w:rFonts w:ascii="Times New Roman" w:eastAsia="Calibri" w:hAnsi="Times New Roman" w:cs="Times New Roman"/>
                <w:b/>
                <w:sz w:val="24"/>
                <w:szCs w:val="24"/>
                <w:lang w:val="en-US"/>
              </w:rPr>
              <w:t>7</w:t>
            </w:r>
          </w:p>
        </w:tc>
        <w:tc>
          <w:tcPr>
            <w:tcW w:w="1417" w:type="dxa"/>
            <w:gridSpan w:val="2"/>
            <w:shd w:val="clear" w:color="auto" w:fill="E2EFD9"/>
          </w:tcPr>
          <w:p w14:paraId="120D9235" w14:textId="77777777" w:rsidR="00D64532" w:rsidRPr="008D7DF9" w:rsidRDefault="00D64532" w:rsidP="00AD2318">
            <w:pPr>
              <w:spacing w:after="0" w:line="240" w:lineRule="atLeast"/>
              <w:jc w:val="center"/>
              <w:rPr>
                <w:rFonts w:ascii="Times New Roman" w:eastAsia="Calibri" w:hAnsi="Times New Roman" w:cs="Times New Roman"/>
                <w:b/>
                <w:sz w:val="24"/>
                <w:szCs w:val="24"/>
              </w:rPr>
            </w:pPr>
            <w:r w:rsidRPr="008D7DF9">
              <w:rPr>
                <w:rFonts w:ascii="Times New Roman" w:eastAsia="Calibri" w:hAnsi="Times New Roman" w:cs="Times New Roman"/>
                <w:b/>
                <w:sz w:val="24"/>
                <w:szCs w:val="24"/>
              </w:rPr>
              <w:t>8</w:t>
            </w:r>
          </w:p>
        </w:tc>
        <w:tc>
          <w:tcPr>
            <w:tcW w:w="1417" w:type="dxa"/>
            <w:vMerge/>
            <w:shd w:val="clear" w:color="auto" w:fill="F2F2F2"/>
          </w:tcPr>
          <w:p w14:paraId="2DAEAE48" w14:textId="77777777" w:rsidR="00D64532" w:rsidRPr="008D7DF9" w:rsidRDefault="00D64532" w:rsidP="00AD2318">
            <w:pPr>
              <w:spacing w:after="0" w:line="240" w:lineRule="atLeast"/>
              <w:jc w:val="center"/>
              <w:rPr>
                <w:rFonts w:ascii="Times New Roman" w:eastAsia="Calibri" w:hAnsi="Times New Roman" w:cs="Times New Roman"/>
                <w:b/>
                <w:sz w:val="24"/>
                <w:szCs w:val="24"/>
              </w:rPr>
            </w:pPr>
          </w:p>
        </w:tc>
      </w:tr>
      <w:tr w:rsidR="00D64532" w:rsidRPr="008D7DF9" w14:paraId="369F0359" w14:textId="77777777" w:rsidTr="00AD2318">
        <w:tc>
          <w:tcPr>
            <w:tcW w:w="1418" w:type="dxa"/>
            <w:shd w:val="clear" w:color="auto" w:fill="auto"/>
          </w:tcPr>
          <w:p w14:paraId="19DA515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ФНО-α</w:t>
            </w:r>
          </w:p>
          <w:p w14:paraId="676FDC09" w14:textId="77777777" w:rsidR="00D64532" w:rsidRPr="008D7DF9" w:rsidRDefault="00D64532" w:rsidP="00AD2318">
            <w:pPr>
              <w:spacing w:after="0" w:line="240" w:lineRule="atLeast"/>
              <w:rPr>
                <w:rFonts w:ascii="Times New Roman" w:eastAsia="Calibri" w:hAnsi="Times New Roman" w:cs="Times New Roman"/>
                <w:sz w:val="24"/>
                <w:szCs w:val="24"/>
              </w:rPr>
            </w:pPr>
            <w:proofErr w:type="spellStart"/>
            <w:r w:rsidRPr="008D7DF9">
              <w:rPr>
                <w:rFonts w:ascii="Times New Roman" w:eastAsia="Calibri" w:hAnsi="Times New Roman" w:cs="Times New Roman"/>
                <w:sz w:val="24"/>
                <w:szCs w:val="24"/>
              </w:rPr>
              <w:t>пг</w:t>
            </w:r>
            <w:proofErr w:type="spellEnd"/>
            <w:r w:rsidRPr="008D7DF9">
              <w:rPr>
                <w:rFonts w:ascii="Times New Roman" w:eastAsia="Calibri" w:hAnsi="Times New Roman" w:cs="Times New Roman"/>
                <w:sz w:val="24"/>
                <w:szCs w:val="24"/>
              </w:rPr>
              <w:t>/мл</w:t>
            </w:r>
          </w:p>
        </w:tc>
        <w:tc>
          <w:tcPr>
            <w:tcW w:w="991" w:type="dxa"/>
            <w:shd w:val="clear" w:color="auto" w:fill="F2F2F2"/>
          </w:tcPr>
          <w:p w14:paraId="49592627"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40,6±5,8</w:t>
            </w:r>
          </w:p>
        </w:tc>
        <w:tc>
          <w:tcPr>
            <w:tcW w:w="856" w:type="dxa"/>
            <w:shd w:val="clear" w:color="auto" w:fill="F2F2F2"/>
          </w:tcPr>
          <w:p w14:paraId="7C197AAF"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29,3-51,9</w:t>
            </w:r>
          </w:p>
        </w:tc>
        <w:tc>
          <w:tcPr>
            <w:tcW w:w="989" w:type="dxa"/>
            <w:shd w:val="clear" w:color="auto" w:fill="F2F2F2"/>
          </w:tcPr>
          <w:p w14:paraId="7884879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40,5±2,9</w:t>
            </w:r>
          </w:p>
        </w:tc>
        <w:tc>
          <w:tcPr>
            <w:tcW w:w="847" w:type="dxa"/>
            <w:shd w:val="clear" w:color="auto" w:fill="F2F2F2"/>
          </w:tcPr>
          <w:p w14:paraId="0F522A49"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34,8-46,2</w:t>
            </w:r>
          </w:p>
        </w:tc>
        <w:tc>
          <w:tcPr>
            <w:tcW w:w="854" w:type="dxa"/>
            <w:gridSpan w:val="2"/>
            <w:shd w:val="clear" w:color="auto" w:fill="FFF2CC"/>
          </w:tcPr>
          <w:p w14:paraId="5E2CED30"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26,5±5,1</w:t>
            </w:r>
          </w:p>
        </w:tc>
        <w:tc>
          <w:tcPr>
            <w:tcW w:w="850" w:type="dxa"/>
            <w:shd w:val="clear" w:color="auto" w:fill="FFF2CC"/>
          </w:tcPr>
          <w:p w14:paraId="7C942CE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16,5-36,4</w:t>
            </w:r>
          </w:p>
        </w:tc>
        <w:tc>
          <w:tcPr>
            <w:tcW w:w="850" w:type="dxa"/>
            <w:shd w:val="clear" w:color="auto" w:fill="FFF2CC"/>
          </w:tcPr>
          <w:p w14:paraId="5B8B1A97"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21,5±5,2</w:t>
            </w:r>
          </w:p>
        </w:tc>
        <w:tc>
          <w:tcPr>
            <w:tcW w:w="851" w:type="dxa"/>
            <w:shd w:val="clear" w:color="auto" w:fill="FFF2CC"/>
          </w:tcPr>
          <w:p w14:paraId="02880520"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11,3-31,7</w:t>
            </w:r>
          </w:p>
        </w:tc>
        <w:tc>
          <w:tcPr>
            <w:tcW w:w="847" w:type="dxa"/>
            <w:shd w:val="clear" w:color="auto" w:fill="FBE4D5"/>
          </w:tcPr>
          <w:p w14:paraId="3739502D"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25,3±3,4</w:t>
            </w:r>
          </w:p>
        </w:tc>
        <w:tc>
          <w:tcPr>
            <w:tcW w:w="712" w:type="dxa"/>
            <w:shd w:val="clear" w:color="auto" w:fill="FBE4D5"/>
          </w:tcPr>
          <w:p w14:paraId="2CC5A6F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18,6-31,9</w:t>
            </w:r>
          </w:p>
        </w:tc>
        <w:tc>
          <w:tcPr>
            <w:tcW w:w="985" w:type="dxa"/>
            <w:shd w:val="clear" w:color="auto" w:fill="FBE4D5"/>
          </w:tcPr>
          <w:p w14:paraId="35A4242F"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31,6±8,8</w:t>
            </w:r>
          </w:p>
        </w:tc>
        <w:tc>
          <w:tcPr>
            <w:tcW w:w="716" w:type="dxa"/>
            <w:shd w:val="clear" w:color="auto" w:fill="FBE4D5"/>
          </w:tcPr>
          <w:p w14:paraId="750CE49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14,3-48,8</w:t>
            </w:r>
          </w:p>
        </w:tc>
        <w:tc>
          <w:tcPr>
            <w:tcW w:w="847" w:type="dxa"/>
            <w:shd w:val="clear" w:color="auto" w:fill="E2EFD9"/>
          </w:tcPr>
          <w:p w14:paraId="0AAAFDB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53,</w:t>
            </w:r>
            <w:r w:rsidRPr="008D7DF9">
              <w:rPr>
                <w:rFonts w:ascii="Times New Roman" w:eastAsia="Calibri" w:hAnsi="Times New Roman" w:cs="Times New Roman"/>
                <w:sz w:val="24"/>
                <w:szCs w:val="24"/>
                <w:lang w:val="en-US"/>
              </w:rPr>
              <w:t>4</w:t>
            </w:r>
            <w:r w:rsidRPr="008D7DF9">
              <w:rPr>
                <w:rFonts w:ascii="Times New Roman" w:eastAsia="Calibri" w:hAnsi="Times New Roman" w:cs="Times New Roman"/>
                <w:sz w:val="24"/>
                <w:szCs w:val="24"/>
              </w:rPr>
              <w:t>±3,1</w:t>
            </w:r>
          </w:p>
        </w:tc>
        <w:tc>
          <w:tcPr>
            <w:tcW w:w="713" w:type="dxa"/>
            <w:shd w:val="clear" w:color="auto" w:fill="E2EFD9"/>
          </w:tcPr>
          <w:p w14:paraId="5CD4A64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47,3-59,5</w:t>
            </w:r>
          </w:p>
        </w:tc>
        <w:tc>
          <w:tcPr>
            <w:tcW w:w="705" w:type="dxa"/>
            <w:shd w:val="clear" w:color="auto" w:fill="E2EFD9"/>
          </w:tcPr>
          <w:p w14:paraId="64FCE117"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51, ±3,2</w:t>
            </w:r>
          </w:p>
        </w:tc>
        <w:tc>
          <w:tcPr>
            <w:tcW w:w="712" w:type="dxa"/>
            <w:shd w:val="clear" w:color="auto" w:fill="E2EFD9"/>
          </w:tcPr>
          <w:p w14:paraId="545418A1"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rPr>
              <w:t>45,0-57,6</w:t>
            </w:r>
          </w:p>
        </w:tc>
        <w:tc>
          <w:tcPr>
            <w:tcW w:w="1417" w:type="dxa"/>
            <w:shd w:val="clear" w:color="auto" w:fill="F2F2F2"/>
          </w:tcPr>
          <w:p w14:paraId="3941BA32"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vertAlign w:val="subscript"/>
              </w:rPr>
              <w:t>2-4</w:t>
            </w:r>
            <w:r w:rsidRPr="008D7DF9">
              <w:rPr>
                <w:rFonts w:ascii="Times New Roman" w:eastAsia="Calibri" w:hAnsi="Times New Roman" w:cs="Times New Roman"/>
                <w:sz w:val="24"/>
                <w:szCs w:val="24"/>
                <w:vertAlign w:val="subscript"/>
                <w:lang w:val="en-US"/>
              </w:rPr>
              <w:t xml:space="preserve"> </w:t>
            </w:r>
            <w:r w:rsidRPr="008D7DF9">
              <w:rPr>
                <w:rFonts w:ascii="Times New Roman" w:eastAsia="Calibri" w:hAnsi="Times New Roman" w:cs="Times New Roman"/>
                <w:sz w:val="24"/>
                <w:szCs w:val="24"/>
              </w:rPr>
              <w:t>=0.00</w:t>
            </w:r>
            <w:r w:rsidRPr="008D7DF9">
              <w:rPr>
                <w:rFonts w:ascii="Times New Roman" w:eastAsia="Calibri" w:hAnsi="Times New Roman" w:cs="Times New Roman"/>
                <w:sz w:val="24"/>
                <w:szCs w:val="24"/>
                <w:lang w:val="en-US"/>
              </w:rPr>
              <w:t>02</w:t>
            </w:r>
          </w:p>
          <w:p w14:paraId="2990E49C" w14:textId="77777777" w:rsidR="00D64532" w:rsidRPr="008D7DF9" w:rsidRDefault="00D64532" w:rsidP="00AD2318">
            <w:pPr>
              <w:spacing w:after="0" w:line="240" w:lineRule="atLeast"/>
              <w:rPr>
                <w:rFonts w:ascii="Times New Roman" w:eastAsia="Calibri" w:hAnsi="Times New Roman" w:cs="Times New Roman"/>
                <w:sz w:val="24"/>
                <w:szCs w:val="24"/>
              </w:rPr>
            </w:pPr>
          </w:p>
        </w:tc>
      </w:tr>
      <w:tr w:rsidR="00D64532" w:rsidRPr="008D7DF9" w14:paraId="14D8E413" w14:textId="77777777" w:rsidTr="00AD2318">
        <w:trPr>
          <w:trHeight w:val="681"/>
        </w:trPr>
        <w:tc>
          <w:tcPr>
            <w:tcW w:w="1418" w:type="dxa"/>
            <w:shd w:val="clear" w:color="auto" w:fill="auto"/>
          </w:tcPr>
          <w:p w14:paraId="0D503C89"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ИЛ-4</w:t>
            </w:r>
          </w:p>
          <w:p w14:paraId="5A2F0705" w14:textId="77777777" w:rsidR="00D64532" w:rsidRPr="008D7DF9" w:rsidRDefault="00D64532" w:rsidP="00AD2318">
            <w:pPr>
              <w:spacing w:after="0" w:line="240" w:lineRule="atLeast"/>
              <w:rPr>
                <w:rFonts w:ascii="Times New Roman" w:eastAsia="Calibri" w:hAnsi="Times New Roman" w:cs="Times New Roman"/>
                <w:sz w:val="24"/>
                <w:szCs w:val="24"/>
              </w:rPr>
            </w:pPr>
            <w:proofErr w:type="spellStart"/>
            <w:r w:rsidRPr="008D7DF9">
              <w:rPr>
                <w:rFonts w:ascii="Times New Roman" w:eastAsia="Calibri" w:hAnsi="Times New Roman" w:cs="Times New Roman"/>
                <w:sz w:val="24"/>
                <w:szCs w:val="24"/>
              </w:rPr>
              <w:t>пг</w:t>
            </w:r>
            <w:proofErr w:type="spellEnd"/>
            <w:r w:rsidRPr="008D7DF9">
              <w:rPr>
                <w:rFonts w:ascii="Times New Roman" w:eastAsia="Calibri" w:hAnsi="Times New Roman" w:cs="Times New Roman"/>
                <w:sz w:val="24"/>
                <w:szCs w:val="24"/>
              </w:rPr>
              <w:t>/мл</w:t>
            </w:r>
          </w:p>
        </w:tc>
        <w:tc>
          <w:tcPr>
            <w:tcW w:w="991" w:type="dxa"/>
            <w:shd w:val="clear" w:color="auto" w:fill="F2F2F2"/>
          </w:tcPr>
          <w:p w14:paraId="592D2DF2"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19,8±1,6</w:t>
            </w:r>
          </w:p>
        </w:tc>
        <w:tc>
          <w:tcPr>
            <w:tcW w:w="856" w:type="dxa"/>
            <w:shd w:val="clear" w:color="auto" w:fill="F2F2F2"/>
          </w:tcPr>
          <w:p w14:paraId="354882A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16,6-22,9</w:t>
            </w:r>
          </w:p>
        </w:tc>
        <w:tc>
          <w:tcPr>
            <w:tcW w:w="989" w:type="dxa"/>
            <w:shd w:val="clear" w:color="auto" w:fill="F2F2F2"/>
          </w:tcPr>
          <w:p w14:paraId="39C9A739"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22,6±1,7</w:t>
            </w:r>
          </w:p>
        </w:tc>
        <w:tc>
          <w:tcPr>
            <w:tcW w:w="847" w:type="dxa"/>
            <w:shd w:val="clear" w:color="auto" w:fill="F2F2F2"/>
          </w:tcPr>
          <w:p w14:paraId="08210C07"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19,2-25,9</w:t>
            </w:r>
          </w:p>
        </w:tc>
        <w:tc>
          <w:tcPr>
            <w:tcW w:w="854" w:type="dxa"/>
            <w:gridSpan w:val="2"/>
            <w:shd w:val="clear" w:color="auto" w:fill="FFF2CC"/>
          </w:tcPr>
          <w:p w14:paraId="76D7259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13,2±2,4</w:t>
            </w:r>
          </w:p>
        </w:tc>
        <w:tc>
          <w:tcPr>
            <w:tcW w:w="850" w:type="dxa"/>
            <w:shd w:val="clear" w:color="auto" w:fill="FFF2CC"/>
          </w:tcPr>
          <w:p w14:paraId="36CAACEF"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8,5-17,9</w:t>
            </w:r>
          </w:p>
        </w:tc>
        <w:tc>
          <w:tcPr>
            <w:tcW w:w="850" w:type="dxa"/>
            <w:shd w:val="clear" w:color="auto" w:fill="FFF2CC"/>
          </w:tcPr>
          <w:p w14:paraId="18592FF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11,2±2,3</w:t>
            </w:r>
          </w:p>
        </w:tc>
        <w:tc>
          <w:tcPr>
            <w:tcW w:w="851" w:type="dxa"/>
            <w:shd w:val="clear" w:color="auto" w:fill="FFF2CC"/>
          </w:tcPr>
          <w:p w14:paraId="3091896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6,7-15,7</w:t>
            </w:r>
          </w:p>
        </w:tc>
        <w:tc>
          <w:tcPr>
            <w:tcW w:w="847" w:type="dxa"/>
            <w:shd w:val="clear" w:color="auto" w:fill="FBE4D5"/>
          </w:tcPr>
          <w:p w14:paraId="5A50B4C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11,3±0,8</w:t>
            </w:r>
          </w:p>
        </w:tc>
        <w:tc>
          <w:tcPr>
            <w:tcW w:w="712" w:type="dxa"/>
            <w:shd w:val="clear" w:color="auto" w:fill="FBE4D5"/>
          </w:tcPr>
          <w:p w14:paraId="6534A610"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9,7-12,8</w:t>
            </w:r>
          </w:p>
        </w:tc>
        <w:tc>
          <w:tcPr>
            <w:tcW w:w="985" w:type="dxa"/>
            <w:shd w:val="clear" w:color="auto" w:fill="FBE4D5"/>
          </w:tcPr>
          <w:p w14:paraId="2FD3973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16,6±5,3</w:t>
            </w:r>
          </w:p>
        </w:tc>
        <w:tc>
          <w:tcPr>
            <w:tcW w:w="716" w:type="dxa"/>
            <w:shd w:val="clear" w:color="auto" w:fill="FBE4D5"/>
          </w:tcPr>
          <w:p w14:paraId="635E00C9"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6,2-26,9</w:t>
            </w:r>
          </w:p>
        </w:tc>
        <w:tc>
          <w:tcPr>
            <w:tcW w:w="847" w:type="dxa"/>
            <w:shd w:val="clear" w:color="auto" w:fill="E2EFD9"/>
          </w:tcPr>
          <w:p w14:paraId="28510200"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29,0±2,1</w:t>
            </w:r>
          </w:p>
        </w:tc>
        <w:tc>
          <w:tcPr>
            <w:tcW w:w="713" w:type="dxa"/>
            <w:shd w:val="clear" w:color="auto" w:fill="E2EFD9"/>
          </w:tcPr>
          <w:p w14:paraId="46C691D1"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24,8-33,1</w:t>
            </w:r>
          </w:p>
        </w:tc>
        <w:tc>
          <w:tcPr>
            <w:tcW w:w="705" w:type="dxa"/>
            <w:shd w:val="clear" w:color="auto" w:fill="E2EFD9"/>
          </w:tcPr>
          <w:p w14:paraId="4AD4D44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27,0±2,2</w:t>
            </w:r>
          </w:p>
        </w:tc>
        <w:tc>
          <w:tcPr>
            <w:tcW w:w="712" w:type="dxa"/>
            <w:shd w:val="clear" w:color="auto" w:fill="E2EFD9"/>
          </w:tcPr>
          <w:p w14:paraId="61E030A2"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rPr>
              <w:t>22,7-31,3</w:t>
            </w:r>
          </w:p>
        </w:tc>
        <w:tc>
          <w:tcPr>
            <w:tcW w:w="1417" w:type="dxa"/>
            <w:shd w:val="clear" w:color="auto" w:fill="F2F2F2"/>
          </w:tcPr>
          <w:p w14:paraId="70B6A152"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vertAlign w:val="subscript"/>
                <w:lang w:val="en-US"/>
              </w:rPr>
              <w:t>1</w:t>
            </w:r>
            <w:r w:rsidRPr="008D7DF9">
              <w:rPr>
                <w:rFonts w:ascii="Times New Roman" w:eastAsia="Calibri" w:hAnsi="Times New Roman" w:cs="Times New Roman"/>
                <w:sz w:val="24"/>
                <w:szCs w:val="24"/>
                <w:vertAlign w:val="subscript"/>
              </w:rPr>
              <w:t>-5</w:t>
            </w:r>
            <w:r w:rsidRPr="008D7DF9">
              <w:rPr>
                <w:rFonts w:ascii="Times New Roman" w:eastAsia="Calibri" w:hAnsi="Times New Roman" w:cs="Times New Roman"/>
                <w:sz w:val="24"/>
                <w:szCs w:val="24"/>
                <w:vertAlign w:val="subscript"/>
                <w:lang w:val="en-US"/>
              </w:rPr>
              <w:t xml:space="preserve"> </w:t>
            </w:r>
            <w:r w:rsidRPr="008D7DF9">
              <w:rPr>
                <w:rFonts w:ascii="Times New Roman" w:eastAsia="Calibri" w:hAnsi="Times New Roman" w:cs="Times New Roman"/>
                <w:sz w:val="24"/>
                <w:szCs w:val="24"/>
              </w:rPr>
              <w:t>= 0.00</w:t>
            </w:r>
            <w:r w:rsidRPr="008D7DF9">
              <w:rPr>
                <w:rFonts w:ascii="Times New Roman" w:eastAsia="Calibri" w:hAnsi="Times New Roman" w:cs="Times New Roman"/>
                <w:sz w:val="24"/>
                <w:szCs w:val="24"/>
                <w:lang w:val="en-US"/>
              </w:rPr>
              <w:t>0</w:t>
            </w:r>
          </w:p>
          <w:p w14:paraId="2957CB44"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vertAlign w:val="subscript"/>
              </w:rPr>
              <w:t>2-4</w:t>
            </w:r>
            <w:r w:rsidRPr="008D7DF9">
              <w:rPr>
                <w:rFonts w:ascii="Times New Roman" w:eastAsia="Calibri" w:hAnsi="Times New Roman" w:cs="Times New Roman"/>
                <w:sz w:val="24"/>
                <w:szCs w:val="24"/>
                <w:vertAlign w:val="subscript"/>
                <w:lang w:val="en-US"/>
              </w:rPr>
              <w:t xml:space="preserve"> </w:t>
            </w:r>
            <w:r w:rsidRPr="008D7DF9">
              <w:rPr>
                <w:rFonts w:ascii="Times New Roman" w:eastAsia="Calibri" w:hAnsi="Times New Roman" w:cs="Times New Roman"/>
                <w:sz w:val="24"/>
                <w:szCs w:val="24"/>
              </w:rPr>
              <w:t>=0.00</w:t>
            </w:r>
            <w:r w:rsidRPr="008D7DF9">
              <w:rPr>
                <w:rFonts w:ascii="Times New Roman" w:eastAsia="Calibri" w:hAnsi="Times New Roman" w:cs="Times New Roman"/>
                <w:sz w:val="24"/>
                <w:szCs w:val="24"/>
                <w:lang w:val="en-US"/>
              </w:rPr>
              <w:t>0</w:t>
            </w:r>
          </w:p>
          <w:p w14:paraId="281DA893"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vertAlign w:val="subscript"/>
                <w:lang w:val="en-US"/>
              </w:rPr>
              <w:t>1</w:t>
            </w:r>
            <w:r w:rsidRPr="008D7DF9">
              <w:rPr>
                <w:rFonts w:ascii="Times New Roman" w:eastAsia="Calibri" w:hAnsi="Times New Roman" w:cs="Times New Roman"/>
                <w:sz w:val="24"/>
                <w:szCs w:val="24"/>
                <w:vertAlign w:val="subscript"/>
              </w:rPr>
              <w:t>-</w:t>
            </w:r>
            <w:r w:rsidRPr="008D7DF9">
              <w:rPr>
                <w:rFonts w:ascii="Times New Roman" w:eastAsia="Calibri" w:hAnsi="Times New Roman" w:cs="Times New Roman"/>
                <w:sz w:val="24"/>
                <w:szCs w:val="24"/>
                <w:vertAlign w:val="subscript"/>
                <w:lang w:val="en-US"/>
              </w:rPr>
              <w:t xml:space="preserve">7 </w:t>
            </w:r>
            <w:r w:rsidRPr="008D7DF9">
              <w:rPr>
                <w:rFonts w:ascii="Times New Roman" w:eastAsia="Calibri" w:hAnsi="Times New Roman" w:cs="Times New Roman"/>
                <w:sz w:val="24"/>
                <w:szCs w:val="24"/>
              </w:rPr>
              <w:t>= 0.00</w:t>
            </w:r>
            <w:r w:rsidRPr="008D7DF9">
              <w:rPr>
                <w:rFonts w:ascii="Times New Roman" w:eastAsia="Calibri" w:hAnsi="Times New Roman" w:cs="Times New Roman"/>
                <w:sz w:val="24"/>
                <w:szCs w:val="24"/>
                <w:lang w:val="en-US"/>
              </w:rPr>
              <w:t>1</w:t>
            </w:r>
          </w:p>
        </w:tc>
      </w:tr>
      <w:tr w:rsidR="00D64532" w:rsidRPr="008D7DF9" w14:paraId="6CA643A5" w14:textId="77777777" w:rsidTr="00AD2318">
        <w:tc>
          <w:tcPr>
            <w:tcW w:w="1418" w:type="dxa"/>
            <w:shd w:val="clear" w:color="auto" w:fill="auto"/>
          </w:tcPr>
          <w:p w14:paraId="5FB26A1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Общий белок</w:t>
            </w:r>
          </w:p>
          <w:p w14:paraId="5A9DEA19"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г/л</w:t>
            </w:r>
          </w:p>
        </w:tc>
        <w:tc>
          <w:tcPr>
            <w:tcW w:w="991" w:type="dxa"/>
            <w:shd w:val="clear" w:color="auto" w:fill="F2F2F2"/>
          </w:tcPr>
          <w:p w14:paraId="772A9BD1"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65,4±2,1</w:t>
            </w:r>
          </w:p>
        </w:tc>
        <w:tc>
          <w:tcPr>
            <w:tcW w:w="856" w:type="dxa"/>
            <w:shd w:val="clear" w:color="auto" w:fill="F2F2F2"/>
          </w:tcPr>
          <w:p w14:paraId="38A89FD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61,3-69,5</w:t>
            </w:r>
          </w:p>
        </w:tc>
        <w:tc>
          <w:tcPr>
            <w:tcW w:w="989" w:type="dxa"/>
            <w:shd w:val="clear" w:color="auto" w:fill="F2F2F2"/>
          </w:tcPr>
          <w:p w14:paraId="38096302"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59,1±1,4</w:t>
            </w:r>
          </w:p>
        </w:tc>
        <w:tc>
          <w:tcPr>
            <w:tcW w:w="847" w:type="dxa"/>
            <w:shd w:val="clear" w:color="auto" w:fill="F2F2F2"/>
          </w:tcPr>
          <w:p w14:paraId="5B282462"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56,3-61,8</w:t>
            </w:r>
          </w:p>
        </w:tc>
        <w:tc>
          <w:tcPr>
            <w:tcW w:w="854" w:type="dxa"/>
            <w:gridSpan w:val="2"/>
            <w:shd w:val="clear" w:color="auto" w:fill="FFF2CC"/>
          </w:tcPr>
          <w:p w14:paraId="2E08A99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69,5±0,3</w:t>
            </w:r>
          </w:p>
        </w:tc>
        <w:tc>
          <w:tcPr>
            <w:tcW w:w="850" w:type="dxa"/>
            <w:shd w:val="clear" w:color="auto" w:fill="FFF2CC"/>
          </w:tcPr>
          <w:p w14:paraId="1D5E74C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68,9-70,0</w:t>
            </w:r>
          </w:p>
        </w:tc>
        <w:tc>
          <w:tcPr>
            <w:tcW w:w="850" w:type="dxa"/>
            <w:shd w:val="clear" w:color="auto" w:fill="FFF2CC"/>
          </w:tcPr>
          <w:p w14:paraId="4BB299E2"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71,5±0,5</w:t>
            </w:r>
          </w:p>
        </w:tc>
        <w:tc>
          <w:tcPr>
            <w:tcW w:w="851" w:type="dxa"/>
            <w:shd w:val="clear" w:color="auto" w:fill="FFF2CC"/>
          </w:tcPr>
          <w:p w14:paraId="1DC657A8"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70,5-72,5</w:t>
            </w:r>
          </w:p>
        </w:tc>
        <w:tc>
          <w:tcPr>
            <w:tcW w:w="847" w:type="dxa"/>
            <w:shd w:val="clear" w:color="auto" w:fill="FBE4D5"/>
          </w:tcPr>
          <w:p w14:paraId="5D1D98BA"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66,4±2,1</w:t>
            </w:r>
          </w:p>
        </w:tc>
        <w:tc>
          <w:tcPr>
            <w:tcW w:w="712" w:type="dxa"/>
            <w:shd w:val="clear" w:color="auto" w:fill="FBE4D5"/>
          </w:tcPr>
          <w:p w14:paraId="5379097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62,3-70,5</w:t>
            </w:r>
          </w:p>
        </w:tc>
        <w:tc>
          <w:tcPr>
            <w:tcW w:w="985" w:type="dxa"/>
            <w:shd w:val="clear" w:color="auto" w:fill="FBE4D5"/>
          </w:tcPr>
          <w:p w14:paraId="656CD14D"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68,5±1,5</w:t>
            </w:r>
          </w:p>
        </w:tc>
        <w:tc>
          <w:tcPr>
            <w:tcW w:w="716" w:type="dxa"/>
            <w:shd w:val="clear" w:color="auto" w:fill="FBE4D5"/>
          </w:tcPr>
          <w:p w14:paraId="1AA66439"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65,5-71,4</w:t>
            </w:r>
          </w:p>
        </w:tc>
        <w:tc>
          <w:tcPr>
            <w:tcW w:w="847" w:type="dxa"/>
            <w:shd w:val="clear" w:color="auto" w:fill="E2EFD9"/>
          </w:tcPr>
          <w:p w14:paraId="7C5F8BBC"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69,3±0,3</w:t>
            </w:r>
          </w:p>
        </w:tc>
        <w:tc>
          <w:tcPr>
            <w:tcW w:w="713" w:type="dxa"/>
            <w:shd w:val="clear" w:color="auto" w:fill="E2EFD9"/>
          </w:tcPr>
          <w:p w14:paraId="7880B1DD"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68,7-69,8</w:t>
            </w:r>
          </w:p>
        </w:tc>
        <w:tc>
          <w:tcPr>
            <w:tcW w:w="705" w:type="dxa"/>
            <w:shd w:val="clear" w:color="auto" w:fill="E2EFD9"/>
          </w:tcPr>
          <w:p w14:paraId="7C34742D"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70,4±0,3</w:t>
            </w:r>
          </w:p>
        </w:tc>
        <w:tc>
          <w:tcPr>
            <w:tcW w:w="712" w:type="dxa"/>
            <w:shd w:val="clear" w:color="auto" w:fill="E2EFD9"/>
          </w:tcPr>
          <w:p w14:paraId="0359DD29"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69,8-70,9</w:t>
            </w:r>
          </w:p>
        </w:tc>
        <w:tc>
          <w:tcPr>
            <w:tcW w:w="1417" w:type="dxa"/>
            <w:shd w:val="clear" w:color="auto" w:fill="F2F2F2"/>
          </w:tcPr>
          <w:p w14:paraId="29861648"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vertAlign w:val="subscript"/>
                <w:lang w:val="en-US"/>
              </w:rPr>
              <w:t>1</w:t>
            </w:r>
            <w:r w:rsidRPr="008D7DF9">
              <w:rPr>
                <w:rFonts w:ascii="Times New Roman" w:eastAsia="Calibri" w:hAnsi="Times New Roman" w:cs="Times New Roman"/>
                <w:sz w:val="24"/>
                <w:szCs w:val="24"/>
                <w:vertAlign w:val="subscript"/>
              </w:rPr>
              <w:t>-</w:t>
            </w:r>
            <w:r w:rsidRPr="008D7DF9">
              <w:rPr>
                <w:rFonts w:ascii="Times New Roman" w:eastAsia="Calibri" w:hAnsi="Times New Roman" w:cs="Times New Roman"/>
                <w:sz w:val="24"/>
                <w:szCs w:val="24"/>
                <w:vertAlign w:val="subscript"/>
                <w:lang w:val="en-US"/>
              </w:rPr>
              <w:t xml:space="preserve">2 </w:t>
            </w:r>
            <w:r w:rsidRPr="008D7DF9">
              <w:rPr>
                <w:rFonts w:ascii="Times New Roman" w:eastAsia="Calibri" w:hAnsi="Times New Roman" w:cs="Times New Roman"/>
                <w:sz w:val="24"/>
                <w:szCs w:val="24"/>
              </w:rPr>
              <w:t>= 0.023</w:t>
            </w:r>
          </w:p>
          <w:p w14:paraId="18119E5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vertAlign w:val="subscript"/>
              </w:rPr>
              <w:t>2-</w:t>
            </w:r>
            <w:r w:rsidRPr="008D7DF9">
              <w:rPr>
                <w:rFonts w:ascii="Times New Roman" w:eastAsia="Calibri" w:hAnsi="Times New Roman" w:cs="Times New Roman"/>
                <w:sz w:val="24"/>
                <w:szCs w:val="24"/>
                <w:vertAlign w:val="subscript"/>
                <w:lang w:val="en-US"/>
              </w:rPr>
              <w:t>4</w:t>
            </w:r>
            <w:r w:rsidRPr="008D7DF9">
              <w:rPr>
                <w:rFonts w:ascii="Times New Roman" w:eastAsia="Calibri" w:hAnsi="Times New Roman" w:cs="Times New Roman"/>
                <w:sz w:val="24"/>
                <w:szCs w:val="24"/>
              </w:rPr>
              <w:t>= 0.000</w:t>
            </w:r>
          </w:p>
          <w:p w14:paraId="76F3ABA4"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vertAlign w:val="subscript"/>
              </w:rPr>
              <w:t>2-</w:t>
            </w:r>
            <w:r w:rsidRPr="008D7DF9">
              <w:rPr>
                <w:rFonts w:ascii="Times New Roman" w:eastAsia="Calibri" w:hAnsi="Times New Roman" w:cs="Times New Roman"/>
                <w:sz w:val="24"/>
                <w:szCs w:val="24"/>
                <w:vertAlign w:val="subscript"/>
                <w:lang w:val="en-US"/>
              </w:rPr>
              <w:t xml:space="preserve">6 </w:t>
            </w:r>
            <w:r w:rsidRPr="008D7DF9">
              <w:rPr>
                <w:rFonts w:ascii="Times New Roman" w:eastAsia="Calibri" w:hAnsi="Times New Roman" w:cs="Times New Roman"/>
                <w:sz w:val="24"/>
                <w:szCs w:val="24"/>
              </w:rPr>
              <w:t>= 0.00</w:t>
            </w:r>
            <w:r w:rsidRPr="008D7DF9">
              <w:rPr>
                <w:rFonts w:ascii="Times New Roman" w:eastAsia="Calibri" w:hAnsi="Times New Roman" w:cs="Times New Roman"/>
                <w:sz w:val="24"/>
                <w:szCs w:val="24"/>
                <w:lang w:val="en-US"/>
              </w:rPr>
              <w:t>0</w:t>
            </w:r>
          </w:p>
          <w:p w14:paraId="7D0CBC71"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vertAlign w:val="subscript"/>
              </w:rPr>
              <w:t>2-</w:t>
            </w:r>
            <w:r w:rsidRPr="008D7DF9">
              <w:rPr>
                <w:rFonts w:ascii="Times New Roman" w:eastAsia="Calibri" w:hAnsi="Times New Roman" w:cs="Times New Roman"/>
                <w:sz w:val="24"/>
                <w:szCs w:val="24"/>
                <w:vertAlign w:val="subscript"/>
                <w:lang w:val="en-US"/>
              </w:rPr>
              <w:t>8</w:t>
            </w:r>
            <w:r w:rsidRPr="008D7DF9">
              <w:rPr>
                <w:rFonts w:ascii="Times New Roman" w:eastAsia="Calibri" w:hAnsi="Times New Roman" w:cs="Times New Roman"/>
                <w:sz w:val="24"/>
                <w:szCs w:val="24"/>
              </w:rPr>
              <w:t>= 0.000</w:t>
            </w:r>
          </w:p>
        </w:tc>
      </w:tr>
    </w:tbl>
    <w:p w14:paraId="417DEFE0" w14:textId="77777777" w:rsidR="00D64532" w:rsidRPr="008D7DF9" w:rsidRDefault="00D64532" w:rsidP="00D64532">
      <w:pPr>
        <w:spacing w:after="0" w:line="276" w:lineRule="auto"/>
        <w:jc w:val="center"/>
        <w:rPr>
          <w:rFonts w:ascii="Times New Roman" w:eastAsia="Calibri" w:hAnsi="Times New Roman" w:cs="Times New Roman"/>
          <w:bCs/>
          <w:sz w:val="24"/>
          <w:szCs w:val="24"/>
        </w:rPr>
      </w:pPr>
    </w:p>
    <w:p w14:paraId="5D54B08E" w14:textId="77777777" w:rsidR="00DD4F23" w:rsidRDefault="00DD4F23">
      <w:pPr>
        <w:rPr>
          <w:rFonts w:ascii="Times New Roman" w:eastAsia="Calibri" w:hAnsi="Times New Roman" w:cs="Times New Roman"/>
          <w:bCs/>
          <w:sz w:val="24"/>
          <w:szCs w:val="24"/>
        </w:rPr>
      </w:pPr>
      <w:r>
        <w:rPr>
          <w:rFonts w:ascii="Times New Roman" w:eastAsia="Calibri" w:hAnsi="Times New Roman" w:cs="Times New Roman"/>
          <w:bCs/>
          <w:sz w:val="24"/>
          <w:szCs w:val="24"/>
        </w:rPr>
        <w:br w:type="page"/>
      </w:r>
    </w:p>
    <w:p w14:paraId="1768439D" w14:textId="56763CE7" w:rsidR="00D64532" w:rsidRPr="008D6A6E" w:rsidRDefault="00D64532" w:rsidP="00D64532">
      <w:pPr>
        <w:spacing w:after="0" w:line="276" w:lineRule="auto"/>
        <w:jc w:val="center"/>
        <w:rPr>
          <w:rFonts w:ascii="Times New Roman" w:eastAsia="Calibri" w:hAnsi="Times New Roman" w:cs="Times New Roman"/>
          <w:bCs/>
          <w:sz w:val="28"/>
          <w:szCs w:val="28"/>
        </w:rPr>
      </w:pPr>
      <w:r w:rsidRPr="008D6A6E">
        <w:rPr>
          <w:rFonts w:ascii="Times New Roman" w:eastAsia="Calibri" w:hAnsi="Times New Roman" w:cs="Times New Roman"/>
          <w:bCs/>
          <w:sz w:val="28"/>
          <w:szCs w:val="28"/>
        </w:rPr>
        <w:lastRenderedPageBreak/>
        <w:t xml:space="preserve">Таблица </w:t>
      </w:r>
      <w:r w:rsidR="00DD4F23" w:rsidRPr="008D6A6E">
        <w:rPr>
          <w:rFonts w:ascii="Times New Roman" w:eastAsia="Calibri" w:hAnsi="Times New Roman" w:cs="Times New Roman"/>
          <w:bCs/>
          <w:sz w:val="28"/>
          <w:szCs w:val="28"/>
        </w:rPr>
        <w:t>4</w:t>
      </w:r>
      <w:r w:rsidRPr="008D6A6E">
        <w:rPr>
          <w:rFonts w:ascii="Times New Roman" w:eastAsia="Calibri" w:hAnsi="Times New Roman" w:cs="Times New Roman"/>
          <w:bCs/>
          <w:sz w:val="28"/>
          <w:szCs w:val="28"/>
        </w:rPr>
        <w:t>.1</w:t>
      </w:r>
      <w:r w:rsidR="00217FA7" w:rsidRPr="008D6A6E">
        <w:rPr>
          <w:rFonts w:ascii="Times New Roman" w:eastAsia="Calibri" w:hAnsi="Times New Roman" w:cs="Times New Roman"/>
          <w:bCs/>
          <w:sz w:val="28"/>
          <w:szCs w:val="28"/>
        </w:rPr>
        <w:t>3</w:t>
      </w:r>
      <w:r w:rsidR="008D6A6E" w:rsidRPr="008D6A6E">
        <w:rPr>
          <w:rFonts w:ascii="Times New Roman" w:eastAsia="Calibri" w:hAnsi="Times New Roman" w:cs="Times New Roman"/>
          <w:bCs/>
          <w:sz w:val="28"/>
          <w:szCs w:val="28"/>
        </w:rPr>
        <w:t>.</w:t>
      </w:r>
      <w:r w:rsidRPr="008D6A6E">
        <w:rPr>
          <w:rFonts w:ascii="Times New Roman" w:eastAsia="Calibri" w:hAnsi="Times New Roman" w:cs="Times New Roman"/>
          <w:bCs/>
          <w:sz w:val="28"/>
          <w:szCs w:val="28"/>
        </w:rPr>
        <w:t xml:space="preserve"> – Показатели липидного профиля пролеченных различными способами</w:t>
      </w:r>
    </w:p>
    <w:p w14:paraId="15F68C58" w14:textId="77777777" w:rsidR="00D64532" w:rsidRPr="008D6A6E" w:rsidRDefault="00D64532" w:rsidP="00D64532">
      <w:pPr>
        <w:spacing w:after="0" w:line="276" w:lineRule="auto"/>
        <w:jc w:val="center"/>
        <w:rPr>
          <w:rFonts w:ascii="Times New Roman" w:eastAsia="Calibri" w:hAnsi="Times New Roman" w:cs="Times New Roman"/>
          <w:bCs/>
          <w:sz w:val="28"/>
          <w:szCs w:val="28"/>
        </w:rPr>
      </w:pPr>
      <w:r w:rsidRPr="008D6A6E">
        <w:rPr>
          <w:rFonts w:ascii="Times New Roman" w:eastAsia="Calibri" w:hAnsi="Times New Roman" w:cs="Times New Roman"/>
          <w:bCs/>
          <w:sz w:val="28"/>
          <w:szCs w:val="28"/>
        </w:rPr>
        <w:t>экспериментальных животных с НАЖБП в условиях низкогорья и климатической барокамеры, M ± m, 95% ДИ</w:t>
      </w:r>
    </w:p>
    <w:p w14:paraId="2E72C930" w14:textId="77777777" w:rsidR="00D64532" w:rsidRPr="008D7DF9" w:rsidRDefault="00D64532" w:rsidP="00D64532">
      <w:pPr>
        <w:spacing w:after="0" w:line="276" w:lineRule="auto"/>
        <w:jc w:val="center"/>
        <w:rPr>
          <w:rFonts w:ascii="Times New Roman" w:eastAsia="Calibri" w:hAnsi="Times New Roman" w:cs="Times New Roman"/>
          <w:sz w:val="24"/>
          <w:szCs w:val="24"/>
        </w:rPr>
      </w:pPr>
    </w:p>
    <w:tbl>
      <w:tblPr>
        <w:tblW w:w="1616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850"/>
        <w:gridCol w:w="856"/>
        <w:gridCol w:w="989"/>
        <w:gridCol w:w="847"/>
        <w:gridCol w:w="10"/>
        <w:gridCol w:w="844"/>
        <w:gridCol w:w="850"/>
        <w:gridCol w:w="850"/>
        <w:gridCol w:w="851"/>
        <w:gridCol w:w="847"/>
        <w:gridCol w:w="712"/>
        <w:gridCol w:w="985"/>
        <w:gridCol w:w="716"/>
        <w:gridCol w:w="847"/>
        <w:gridCol w:w="713"/>
        <w:gridCol w:w="705"/>
        <w:gridCol w:w="712"/>
        <w:gridCol w:w="1417"/>
      </w:tblGrid>
      <w:tr w:rsidR="00D64532" w:rsidRPr="008D7DF9" w14:paraId="7A0E9B87" w14:textId="77777777" w:rsidTr="00AD2318">
        <w:trPr>
          <w:trHeight w:val="1139"/>
        </w:trPr>
        <w:tc>
          <w:tcPr>
            <w:tcW w:w="1559" w:type="dxa"/>
            <w:vMerge w:val="restart"/>
            <w:shd w:val="clear" w:color="auto" w:fill="auto"/>
          </w:tcPr>
          <w:p w14:paraId="049CF947"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Показатель </w:t>
            </w:r>
          </w:p>
        </w:tc>
        <w:tc>
          <w:tcPr>
            <w:tcW w:w="1706" w:type="dxa"/>
            <w:gridSpan w:val="2"/>
            <w:shd w:val="clear" w:color="auto" w:fill="F2F2F2"/>
          </w:tcPr>
          <w:p w14:paraId="1513CD2C"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Входные данные: </w:t>
            </w:r>
            <w:proofErr w:type="spellStart"/>
            <w:r w:rsidRPr="008D7DF9">
              <w:rPr>
                <w:rFonts w:ascii="Times New Roman" w:eastAsia="Calibri" w:hAnsi="Times New Roman" w:cs="Times New Roman"/>
                <w:sz w:val="24"/>
                <w:szCs w:val="24"/>
              </w:rPr>
              <w:t>Стеатогепатит</w:t>
            </w:r>
            <w:proofErr w:type="spellEnd"/>
            <w:r w:rsidRPr="008D7DF9">
              <w:rPr>
                <w:rFonts w:ascii="Times New Roman" w:eastAsia="Calibri" w:hAnsi="Times New Roman" w:cs="Times New Roman"/>
                <w:sz w:val="24"/>
                <w:szCs w:val="24"/>
              </w:rPr>
              <w:t>,</w:t>
            </w:r>
          </w:p>
          <w:p w14:paraId="33B2C330"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низкогорье, n = 10</w:t>
            </w:r>
          </w:p>
        </w:tc>
        <w:tc>
          <w:tcPr>
            <w:tcW w:w="1846" w:type="dxa"/>
            <w:gridSpan w:val="3"/>
            <w:shd w:val="clear" w:color="auto" w:fill="F2F2F2"/>
          </w:tcPr>
          <w:p w14:paraId="6BF6D6BC"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Входные данные:</w:t>
            </w:r>
          </w:p>
          <w:p w14:paraId="7798E361" w14:textId="77777777" w:rsidR="00D64532" w:rsidRPr="008D7DF9" w:rsidRDefault="00D64532" w:rsidP="00AD2318">
            <w:pPr>
              <w:spacing w:after="0" w:line="240" w:lineRule="atLeast"/>
              <w:rPr>
                <w:rFonts w:ascii="Times New Roman" w:eastAsia="Calibri" w:hAnsi="Times New Roman" w:cs="Times New Roman"/>
                <w:sz w:val="24"/>
                <w:szCs w:val="24"/>
              </w:rPr>
            </w:pPr>
            <w:proofErr w:type="spellStart"/>
            <w:r w:rsidRPr="008D7DF9">
              <w:rPr>
                <w:rFonts w:ascii="Times New Roman" w:eastAsia="Calibri" w:hAnsi="Times New Roman" w:cs="Times New Roman"/>
                <w:sz w:val="24"/>
                <w:szCs w:val="24"/>
              </w:rPr>
              <w:t>Стеатогепатит</w:t>
            </w:r>
            <w:proofErr w:type="spellEnd"/>
            <w:r w:rsidRPr="008D7DF9">
              <w:rPr>
                <w:rFonts w:ascii="Times New Roman" w:eastAsia="Calibri" w:hAnsi="Times New Roman" w:cs="Times New Roman"/>
                <w:sz w:val="24"/>
                <w:szCs w:val="24"/>
              </w:rPr>
              <w:t>,</w:t>
            </w:r>
          </w:p>
          <w:p w14:paraId="3F57EE75"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барокамера,</w:t>
            </w:r>
          </w:p>
          <w:p w14:paraId="2B63DFD6"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10</w:t>
            </w:r>
          </w:p>
        </w:tc>
        <w:tc>
          <w:tcPr>
            <w:tcW w:w="1694" w:type="dxa"/>
            <w:gridSpan w:val="2"/>
            <w:shd w:val="clear" w:color="auto" w:fill="FFF2CC"/>
          </w:tcPr>
          <w:p w14:paraId="318EECB6"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Нормальная диета, низкогорье,</w:t>
            </w:r>
          </w:p>
          <w:p w14:paraId="531BBF08"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n = </w:t>
            </w:r>
            <w:r w:rsidRPr="008D7DF9">
              <w:rPr>
                <w:rFonts w:ascii="Times New Roman" w:eastAsia="Calibri" w:hAnsi="Times New Roman" w:cs="Times New Roman"/>
                <w:sz w:val="24"/>
                <w:szCs w:val="24"/>
                <w:lang w:val="en-US"/>
              </w:rPr>
              <w:t>14</w:t>
            </w:r>
          </w:p>
        </w:tc>
        <w:tc>
          <w:tcPr>
            <w:tcW w:w="1701" w:type="dxa"/>
            <w:gridSpan w:val="2"/>
            <w:shd w:val="clear" w:color="auto" w:fill="FFF2CC"/>
          </w:tcPr>
          <w:p w14:paraId="6A7C8998"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Нормальная диета, барокамера,</w:t>
            </w:r>
          </w:p>
          <w:p w14:paraId="46B77771"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n = </w:t>
            </w:r>
            <w:r w:rsidRPr="008D7DF9">
              <w:rPr>
                <w:rFonts w:ascii="Times New Roman" w:eastAsia="Calibri" w:hAnsi="Times New Roman" w:cs="Times New Roman"/>
                <w:sz w:val="24"/>
                <w:szCs w:val="24"/>
                <w:lang w:val="en-US"/>
              </w:rPr>
              <w:t>14</w:t>
            </w:r>
          </w:p>
        </w:tc>
        <w:tc>
          <w:tcPr>
            <w:tcW w:w="1559" w:type="dxa"/>
            <w:gridSpan w:val="2"/>
            <w:shd w:val="clear" w:color="auto" w:fill="FBE4D5"/>
          </w:tcPr>
          <w:p w14:paraId="076E011F"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Витамин Е, низкогорье,</w:t>
            </w:r>
          </w:p>
          <w:p w14:paraId="222DB84A"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p w14:paraId="4F03A0EF"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n = </w:t>
            </w:r>
            <w:r w:rsidRPr="008D7DF9">
              <w:rPr>
                <w:rFonts w:ascii="Times New Roman" w:eastAsia="Calibri" w:hAnsi="Times New Roman" w:cs="Times New Roman"/>
                <w:sz w:val="24"/>
                <w:szCs w:val="24"/>
                <w:lang w:val="en-US"/>
              </w:rPr>
              <w:t>14</w:t>
            </w:r>
          </w:p>
        </w:tc>
        <w:tc>
          <w:tcPr>
            <w:tcW w:w="1701" w:type="dxa"/>
            <w:gridSpan w:val="2"/>
            <w:shd w:val="clear" w:color="auto" w:fill="FBE4D5"/>
          </w:tcPr>
          <w:p w14:paraId="5941D78D"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Витамин Е, барокамера,</w:t>
            </w:r>
          </w:p>
          <w:p w14:paraId="4DF7172F" w14:textId="77777777" w:rsidR="00D64532" w:rsidRPr="008D7DF9" w:rsidRDefault="00D64532" w:rsidP="00AD2318">
            <w:pPr>
              <w:spacing w:after="0" w:line="240" w:lineRule="atLeast"/>
              <w:rPr>
                <w:rFonts w:ascii="Times New Roman" w:eastAsia="Calibri" w:hAnsi="Times New Roman" w:cs="Times New Roman"/>
                <w:sz w:val="24"/>
                <w:szCs w:val="24"/>
              </w:rPr>
            </w:pPr>
          </w:p>
          <w:p w14:paraId="1B41538C"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n = </w:t>
            </w:r>
            <w:r w:rsidRPr="008D7DF9">
              <w:rPr>
                <w:rFonts w:ascii="Times New Roman" w:eastAsia="Calibri" w:hAnsi="Times New Roman" w:cs="Times New Roman"/>
                <w:sz w:val="24"/>
                <w:szCs w:val="24"/>
                <w:lang w:val="en-US"/>
              </w:rPr>
              <w:t>14</w:t>
            </w:r>
          </w:p>
        </w:tc>
        <w:tc>
          <w:tcPr>
            <w:tcW w:w="1560" w:type="dxa"/>
            <w:gridSpan w:val="2"/>
            <w:shd w:val="clear" w:color="auto" w:fill="E2EFD9"/>
          </w:tcPr>
          <w:p w14:paraId="342EE3CC"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roofErr w:type="spellStart"/>
            <w:r w:rsidRPr="008D7DF9">
              <w:rPr>
                <w:rFonts w:ascii="Times New Roman" w:eastAsia="Calibri" w:hAnsi="Times New Roman" w:cs="Times New Roman"/>
                <w:sz w:val="24"/>
                <w:szCs w:val="24"/>
              </w:rPr>
              <w:t>Метформин</w:t>
            </w:r>
            <w:proofErr w:type="spellEnd"/>
            <w:r w:rsidRPr="008D7DF9">
              <w:rPr>
                <w:rFonts w:ascii="Times New Roman" w:eastAsia="Calibri" w:hAnsi="Times New Roman" w:cs="Times New Roman"/>
                <w:sz w:val="24"/>
                <w:szCs w:val="24"/>
              </w:rPr>
              <w:t>, низкогорье,</w:t>
            </w:r>
          </w:p>
          <w:p w14:paraId="05E5DCF5"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p w14:paraId="5E5A604B"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n = </w:t>
            </w:r>
            <w:r w:rsidRPr="008D7DF9">
              <w:rPr>
                <w:rFonts w:ascii="Times New Roman" w:eastAsia="Calibri" w:hAnsi="Times New Roman" w:cs="Times New Roman"/>
                <w:sz w:val="24"/>
                <w:szCs w:val="24"/>
                <w:lang w:val="en-US"/>
              </w:rPr>
              <w:t>14</w:t>
            </w:r>
          </w:p>
        </w:tc>
        <w:tc>
          <w:tcPr>
            <w:tcW w:w="1417" w:type="dxa"/>
            <w:gridSpan w:val="2"/>
            <w:shd w:val="clear" w:color="auto" w:fill="E2EFD9"/>
          </w:tcPr>
          <w:p w14:paraId="4C2D0D6A"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roofErr w:type="spellStart"/>
            <w:r w:rsidRPr="008D7DF9">
              <w:rPr>
                <w:rFonts w:ascii="Times New Roman" w:eastAsia="Calibri" w:hAnsi="Times New Roman" w:cs="Times New Roman"/>
                <w:sz w:val="24"/>
                <w:szCs w:val="24"/>
              </w:rPr>
              <w:t>Метформин</w:t>
            </w:r>
            <w:proofErr w:type="spellEnd"/>
            <w:r w:rsidRPr="008D7DF9">
              <w:rPr>
                <w:rFonts w:ascii="Times New Roman" w:eastAsia="Calibri" w:hAnsi="Times New Roman" w:cs="Times New Roman"/>
                <w:sz w:val="24"/>
                <w:szCs w:val="24"/>
              </w:rPr>
              <w:t>, барокамера,</w:t>
            </w:r>
          </w:p>
          <w:p w14:paraId="7768721F"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n = 10</w:t>
            </w:r>
          </w:p>
        </w:tc>
        <w:tc>
          <w:tcPr>
            <w:tcW w:w="1417" w:type="dxa"/>
            <w:vMerge w:val="restart"/>
            <w:shd w:val="clear" w:color="auto" w:fill="F2F2F2"/>
          </w:tcPr>
          <w:p w14:paraId="7CEF0E90" w14:textId="77777777" w:rsidR="00D64532" w:rsidRPr="008D7DF9" w:rsidRDefault="00D64532" w:rsidP="00AD2318">
            <w:pPr>
              <w:spacing w:after="0" w:line="240" w:lineRule="atLeast"/>
              <w:jc w:val="center"/>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rPr>
              <w:t xml:space="preserve">Значение </w:t>
            </w:r>
            <w:r w:rsidRPr="008D7DF9">
              <w:rPr>
                <w:rFonts w:ascii="Times New Roman" w:eastAsia="Calibri" w:hAnsi="Times New Roman" w:cs="Times New Roman"/>
                <w:sz w:val="24"/>
                <w:szCs w:val="24"/>
                <w:lang w:val="en-US"/>
              </w:rPr>
              <w:t>p</w:t>
            </w:r>
          </w:p>
        </w:tc>
      </w:tr>
      <w:tr w:rsidR="00D64532" w:rsidRPr="008D7DF9" w14:paraId="4328F5D0" w14:textId="77777777" w:rsidTr="00AD2318">
        <w:tc>
          <w:tcPr>
            <w:tcW w:w="1559" w:type="dxa"/>
            <w:vMerge/>
            <w:shd w:val="clear" w:color="auto" w:fill="auto"/>
          </w:tcPr>
          <w:p w14:paraId="1D717591" w14:textId="77777777" w:rsidR="00D64532" w:rsidRPr="008D7DF9" w:rsidRDefault="00D64532" w:rsidP="00AD2318">
            <w:pPr>
              <w:spacing w:after="0" w:line="240" w:lineRule="atLeast"/>
              <w:rPr>
                <w:rFonts w:ascii="Times New Roman" w:eastAsia="Calibri" w:hAnsi="Times New Roman" w:cs="Times New Roman"/>
                <w:sz w:val="24"/>
                <w:szCs w:val="24"/>
              </w:rPr>
            </w:pPr>
          </w:p>
        </w:tc>
        <w:tc>
          <w:tcPr>
            <w:tcW w:w="850" w:type="dxa"/>
            <w:shd w:val="clear" w:color="auto" w:fill="F2F2F2"/>
          </w:tcPr>
          <w:p w14:paraId="24B80854" w14:textId="77777777" w:rsidR="00D64532" w:rsidRPr="008D7DF9" w:rsidRDefault="00D64532" w:rsidP="00AD2318">
            <w:pPr>
              <w:spacing w:after="0" w:line="240" w:lineRule="atLeast"/>
              <w:rPr>
                <w:rFonts w:ascii="Times New Roman" w:eastAsia="Calibri" w:hAnsi="Times New Roman" w:cs="Times New Roman"/>
                <w:bCs/>
                <w:sz w:val="24"/>
                <w:szCs w:val="24"/>
                <w:lang w:val="en-US"/>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856" w:type="dxa"/>
            <w:shd w:val="clear" w:color="auto" w:fill="F2F2F2"/>
          </w:tcPr>
          <w:p w14:paraId="43245163"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989" w:type="dxa"/>
            <w:shd w:val="clear" w:color="auto" w:fill="F2F2F2"/>
          </w:tcPr>
          <w:p w14:paraId="635318C2"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847" w:type="dxa"/>
            <w:shd w:val="clear" w:color="auto" w:fill="F2F2F2"/>
          </w:tcPr>
          <w:p w14:paraId="05E9A37F" w14:textId="77777777" w:rsidR="00D64532" w:rsidRPr="008D7DF9" w:rsidRDefault="00D64532" w:rsidP="00AD2318">
            <w:pPr>
              <w:spacing w:after="0" w:line="240" w:lineRule="atLeast"/>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95% ДИ</w:t>
            </w:r>
          </w:p>
        </w:tc>
        <w:tc>
          <w:tcPr>
            <w:tcW w:w="854" w:type="dxa"/>
            <w:gridSpan w:val="2"/>
            <w:shd w:val="clear" w:color="auto" w:fill="FFF2CC"/>
          </w:tcPr>
          <w:p w14:paraId="6F31EA8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850" w:type="dxa"/>
            <w:shd w:val="clear" w:color="auto" w:fill="FFF2CC"/>
          </w:tcPr>
          <w:p w14:paraId="68FED0AC"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850" w:type="dxa"/>
            <w:shd w:val="clear" w:color="auto" w:fill="FFF2CC"/>
          </w:tcPr>
          <w:p w14:paraId="1298471B" w14:textId="77777777" w:rsidR="00D64532" w:rsidRPr="008D7DF9" w:rsidRDefault="00D64532" w:rsidP="00AD2318">
            <w:pPr>
              <w:spacing w:after="0" w:line="240" w:lineRule="atLeast"/>
              <w:rPr>
                <w:rFonts w:ascii="Times New Roman" w:eastAsia="Calibri" w:hAnsi="Times New Roman" w:cs="Times New Roman"/>
                <w:bCs/>
                <w:sz w:val="24"/>
                <w:szCs w:val="24"/>
                <w:lang w:val="en-US"/>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851" w:type="dxa"/>
            <w:shd w:val="clear" w:color="auto" w:fill="FFF2CC"/>
          </w:tcPr>
          <w:p w14:paraId="76EC8A82" w14:textId="77777777" w:rsidR="00D64532" w:rsidRPr="008D7DF9" w:rsidRDefault="00D64532" w:rsidP="00AD2318">
            <w:pPr>
              <w:spacing w:after="0" w:line="240" w:lineRule="atLeast"/>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95% ДИ</w:t>
            </w:r>
          </w:p>
        </w:tc>
        <w:tc>
          <w:tcPr>
            <w:tcW w:w="847" w:type="dxa"/>
            <w:shd w:val="clear" w:color="auto" w:fill="FBE4D5"/>
          </w:tcPr>
          <w:p w14:paraId="6B8A83CD"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712" w:type="dxa"/>
            <w:shd w:val="clear" w:color="auto" w:fill="FBE4D5"/>
          </w:tcPr>
          <w:p w14:paraId="3BEF42F0"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985" w:type="dxa"/>
            <w:shd w:val="clear" w:color="auto" w:fill="FBE4D5"/>
          </w:tcPr>
          <w:p w14:paraId="64E7C79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716" w:type="dxa"/>
            <w:shd w:val="clear" w:color="auto" w:fill="FBE4D5"/>
          </w:tcPr>
          <w:p w14:paraId="2AE0632A"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847" w:type="dxa"/>
            <w:shd w:val="clear" w:color="auto" w:fill="E2EFD9"/>
          </w:tcPr>
          <w:p w14:paraId="7D49196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713" w:type="dxa"/>
            <w:shd w:val="clear" w:color="auto" w:fill="E2EFD9"/>
          </w:tcPr>
          <w:p w14:paraId="78604168"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705" w:type="dxa"/>
            <w:shd w:val="clear" w:color="auto" w:fill="E2EFD9"/>
          </w:tcPr>
          <w:p w14:paraId="1FBA2D97"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712" w:type="dxa"/>
            <w:shd w:val="clear" w:color="auto" w:fill="E2EFD9"/>
          </w:tcPr>
          <w:p w14:paraId="4473C89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1417" w:type="dxa"/>
            <w:vMerge/>
            <w:shd w:val="clear" w:color="auto" w:fill="F2F2F2"/>
          </w:tcPr>
          <w:p w14:paraId="28E3B87A" w14:textId="77777777" w:rsidR="00D64532" w:rsidRPr="008D7DF9" w:rsidRDefault="00D64532" w:rsidP="00AD2318">
            <w:pPr>
              <w:spacing w:after="0" w:line="240" w:lineRule="atLeast"/>
              <w:rPr>
                <w:rFonts w:ascii="Times New Roman" w:eastAsia="Calibri" w:hAnsi="Times New Roman" w:cs="Times New Roman"/>
                <w:bCs/>
                <w:sz w:val="24"/>
                <w:szCs w:val="24"/>
              </w:rPr>
            </w:pPr>
          </w:p>
        </w:tc>
      </w:tr>
      <w:tr w:rsidR="00D64532" w:rsidRPr="008D7DF9" w14:paraId="6BA489DF" w14:textId="77777777" w:rsidTr="00AD2318">
        <w:tc>
          <w:tcPr>
            <w:tcW w:w="1559" w:type="dxa"/>
            <w:vMerge/>
            <w:shd w:val="clear" w:color="auto" w:fill="auto"/>
          </w:tcPr>
          <w:p w14:paraId="156B1012"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tc>
        <w:tc>
          <w:tcPr>
            <w:tcW w:w="1706" w:type="dxa"/>
            <w:gridSpan w:val="2"/>
            <w:shd w:val="clear" w:color="auto" w:fill="F2F2F2"/>
          </w:tcPr>
          <w:p w14:paraId="47543E68"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1</w:t>
            </w:r>
          </w:p>
        </w:tc>
        <w:tc>
          <w:tcPr>
            <w:tcW w:w="1846" w:type="dxa"/>
            <w:gridSpan w:val="3"/>
            <w:shd w:val="clear" w:color="auto" w:fill="F2F2F2"/>
          </w:tcPr>
          <w:p w14:paraId="05EAFAA5"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2</w:t>
            </w:r>
          </w:p>
        </w:tc>
        <w:tc>
          <w:tcPr>
            <w:tcW w:w="1694" w:type="dxa"/>
            <w:gridSpan w:val="2"/>
            <w:shd w:val="clear" w:color="auto" w:fill="FFF2CC"/>
          </w:tcPr>
          <w:p w14:paraId="229E3DC5"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3</w:t>
            </w:r>
          </w:p>
        </w:tc>
        <w:tc>
          <w:tcPr>
            <w:tcW w:w="1701" w:type="dxa"/>
            <w:gridSpan w:val="2"/>
            <w:shd w:val="clear" w:color="auto" w:fill="FFF2CC"/>
          </w:tcPr>
          <w:p w14:paraId="2BB48064"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4</w:t>
            </w:r>
          </w:p>
        </w:tc>
        <w:tc>
          <w:tcPr>
            <w:tcW w:w="1559" w:type="dxa"/>
            <w:gridSpan w:val="2"/>
            <w:shd w:val="clear" w:color="auto" w:fill="FBE4D5"/>
          </w:tcPr>
          <w:p w14:paraId="46AE3D4A" w14:textId="77777777" w:rsidR="00D64532" w:rsidRPr="008D7DF9" w:rsidRDefault="00D64532" w:rsidP="00AD2318">
            <w:pPr>
              <w:spacing w:after="0" w:line="240" w:lineRule="atLeast"/>
              <w:jc w:val="center"/>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5</w:t>
            </w:r>
          </w:p>
        </w:tc>
        <w:tc>
          <w:tcPr>
            <w:tcW w:w="1701" w:type="dxa"/>
            <w:gridSpan w:val="2"/>
            <w:shd w:val="clear" w:color="auto" w:fill="FBE4D5"/>
          </w:tcPr>
          <w:p w14:paraId="25722C3B" w14:textId="77777777" w:rsidR="00D64532" w:rsidRPr="008D7DF9" w:rsidRDefault="00D64532" w:rsidP="00AD2318">
            <w:pPr>
              <w:spacing w:after="0" w:line="240" w:lineRule="atLeast"/>
              <w:jc w:val="center"/>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6</w:t>
            </w:r>
          </w:p>
        </w:tc>
        <w:tc>
          <w:tcPr>
            <w:tcW w:w="1560" w:type="dxa"/>
            <w:gridSpan w:val="2"/>
            <w:shd w:val="clear" w:color="auto" w:fill="E2EFD9"/>
          </w:tcPr>
          <w:p w14:paraId="28179FF0" w14:textId="77777777" w:rsidR="00D64532" w:rsidRPr="008D7DF9" w:rsidRDefault="00D64532" w:rsidP="00AD2318">
            <w:pPr>
              <w:spacing w:after="0" w:line="240" w:lineRule="atLeast"/>
              <w:jc w:val="center"/>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7</w:t>
            </w:r>
          </w:p>
        </w:tc>
        <w:tc>
          <w:tcPr>
            <w:tcW w:w="1417" w:type="dxa"/>
            <w:gridSpan w:val="2"/>
            <w:shd w:val="clear" w:color="auto" w:fill="E2EFD9"/>
          </w:tcPr>
          <w:p w14:paraId="2D5F7F1F"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8</w:t>
            </w:r>
          </w:p>
        </w:tc>
        <w:tc>
          <w:tcPr>
            <w:tcW w:w="1417" w:type="dxa"/>
            <w:vMerge/>
            <w:shd w:val="clear" w:color="auto" w:fill="F2F2F2"/>
          </w:tcPr>
          <w:p w14:paraId="439CA64C"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tc>
      </w:tr>
      <w:tr w:rsidR="00D64532" w:rsidRPr="008D7DF9" w14:paraId="5AC197FC" w14:textId="77777777" w:rsidTr="00AD2318">
        <w:tc>
          <w:tcPr>
            <w:tcW w:w="1559" w:type="dxa"/>
            <w:shd w:val="clear" w:color="auto" w:fill="auto"/>
          </w:tcPr>
          <w:p w14:paraId="224A2F2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ОХ</w:t>
            </w:r>
          </w:p>
          <w:p w14:paraId="1300418A"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ммоль/л</w:t>
            </w:r>
          </w:p>
        </w:tc>
        <w:tc>
          <w:tcPr>
            <w:tcW w:w="850" w:type="dxa"/>
            <w:shd w:val="clear" w:color="auto" w:fill="F2F2F2"/>
          </w:tcPr>
          <w:p w14:paraId="0BDF187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2,2±0,1</w:t>
            </w:r>
          </w:p>
        </w:tc>
        <w:tc>
          <w:tcPr>
            <w:tcW w:w="856" w:type="dxa"/>
            <w:shd w:val="clear" w:color="auto" w:fill="F2F2F2"/>
          </w:tcPr>
          <w:p w14:paraId="08BA2BB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2,0-2,4</w:t>
            </w:r>
          </w:p>
        </w:tc>
        <w:tc>
          <w:tcPr>
            <w:tcW w:w="989" w:type="dxa"/>
            <w:shd w:val="clear" w:color="auto" w:fill="F2F2F2"/>
          </w:tcPr>
          <w:p w14:paraId="692C55A3"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6,0±0,4</w:t>
            </w:r>
          </w:p>
        </w:tc>
        <w:tc>
          <w:tcPr>
            <w:tcW w:w="847" w:type="dxa"/>
            <w:shd w:val="clear" w:color="auto" w:fill="F2F2F2"/>
          </w:tcPr>
          <w:p w14:paraId="64DE2A99"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5,2-6,8</w:t>
            </w:r>
          </w:p>
        </w:tc>
        <w:tc>
          <w:tcPr>
            <w:tcW w:w="854" w:type="dxa"/>
            <w:gridSpan w:val="2"/>
            <w:shd w:val="clear" w:color="auto" w:fill="FFF2CC"/>
          </w:tcPr>
          <w:p w14:paraId="3A152E5D"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2,3±0,2</w:t>
            </w:r>
          </w:p>
        </w:tc>
        <w:tc>
          <w:tcPr>
            <w:tcW w:w="850" w:type="dxa"/>
            <w:shd w:val="clear" w:color="auto" w:fill="FFF2CC"/>
          </w:tcPr>
          <w:p w14:paraId="59A0662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1,9-2,7</w:t>
            </w:r>
          </w:p>
        </w:tc>
        <w:tc>
          <w:tcPr>
            <w:tcW w:w="850" w:type="dxa"/>
            <w:shd w:val="clear" w:color="auto" w:fill="FFF2CC"/>
          </w:tcPr>
          <w:p w14:paraId="797B9AC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2,4±0,3</w:t>
            </w:r>
          </w:p>
        </w:tc>
        <w:tc>
          <w:tcPr>
            <w:tcW w:w="851" w:type="dxa"/>
            <w:shd w:val="clear" w:color="auto" w:fill="FFF2CC"/>
          </w:tcPr>
          <w:p w14:paraId="15ED3EAD"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1,8-2,9</w:t>
            </w:r>
          </w:p>
        </w:tc>
        <w:tc>
          <w:tcPr>
            <w:tcW w:w="847" w:type="dxa"/>
            <w:shd w:val="clear" w:color="auto" w:fill="FBE4D5"/>
          </w:tcPr>
          <w:p w14:paraId="498A34DC"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2,7±0,4</w:t>
            </w:r>
          </w:p>
        </w:tc>
        <w:tc>
          <w:tcPr>
            <w:tcW w:w="712" w:type="dxa"/>
            <w:shd w:val="clear" w:color="auto" w:fill="FBE4D5"/>
          </w:tcPr>
          <w:p w14:paraId="561AB6BC"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1,9-3,5</w:t>
            </w:r>
          </w:p>
        </w:tc>
        <w:tc>
          <w:tcPr>
            <w:tcW w:w="985" w:type="dxa"/>
            <w:shd w:val="clear" w:color="auto" w:fill="FBE4D5"/>
          </w:tcPr>
          <w:p w14:paraId="59E129D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2,7±0,4</w:t>
            </w:r>
          </w:p>
        </w:tc>
        <w:tc>
          <w:tcPr>
            <w:tcW w:w="716" w:type="dxa"/>
            <w:shd w:val="clear" w:color="auto" w:fill="FBE4D5"/>
          </w:tcPr>
          <w:p w14:paraId="2E0E9A8F"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1,9-3,5</w:t>
            </w:r>
          </w:p>
        </w:tc>
        <w:tc>
          <w:tcPr>
            <w:tcW w:w="847" w:type="dxa"/>
            <w:shd w:val="clear" w:color="auto" w:fill="E2EFD9"/>
          </w:tcPr>
          <w:p w14:paraId="014C330D"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2,7±0,3</w:t>
            </w:r>
          </w:p>
        </w:tc>
        <w:tc>
          <w:tcPr>
            <w:tcW w:w="713" w:type="dxa"/>
            <w:shd w:val="clear" w:color="auto" w:fill="E2EFD9"/>
          </w:tcPr>
          <w:p w14:paraId="634F17B1"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2,1-3,3</w:t>
            </w:r>
          </w:p>
        </w:tc>
        <w:tc>
          <w:tcPr>
            <w:tcW w:w="705" w:type="dxa"/>
            <w:shd w:val="clear" w:color="auto" w:fill="E2EFD9"/>
          </w:tcPr>
          <w:p w14:paraId="6C4CD451"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2,7±0,2</w:t>
            </w:r>
          </w:p>
        </w:tc>
        <w:tc>
          <w:tcPr>
            <w:tcW w:w="712" w:type="dxa"/>
            <w:shd w:val="clear" w:color="auto" w:fill="E2EFD9"/>
          </w:tcPr>
          <w:p w14:paraId="5A7A05C2"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2,3-3,1</w:t>
            </w:r>
          </w:p>
        </w:tc>
        <w:tc>
          <w:tcPr>
            <w:tcW w:w="1417" w:type="dxa"/>
            <w:shd w:val="clear" w:color="auto" w:fill="F2F2F2"/>
          </w:tcPr>
          <w:p w14:paraId="163BD7B1"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lang w:val="en-US"/>
              </w:rPr>
              <w:t>1</w:t>
            </w:r>
            <w:r w:rsidRPr="008D7DF9">
              <w:rPr>
                <w:rFonts w:ascii="Times New Roman" w:eastAsia="Calibri" w:hAnsi="Times New Roman" w:cs="Times New Roman"/>
                <w:vertAlign w:val="subscript"/>
              </w:rPr>
              <w:t>-</w:t>
            </w:r>
            <w:r w:rsidRPr="008D7DF9">
              <w:rPr>
                <w:rFonts w:ascii="Times New Roman" w:eastAsia="Calibri" w:hAnsi="Times New Roman" w:cs="Times New Roman"/>
                <w:vertAlign w:val="subscript"/>
                <w:lang w:val="en-US"/>
              </w:rPr>
              <w:t xml:space="preserve">2 </w:t>
            </w:r>
            <w:r w:rsidRPr="008D7DF9">
              <w:rPr>
                <w:rFonts w:ascii="Times New Roman" w:eastAsia="Calibri" w:hAnsi="Times New Roman" w:cs="Times New Roman"/>
              </w:rPr>
              <w:t>= 0.0</w:t>
            </w:r>
            <w:r w:rsidRPr="008D7DF9">
              <w:rPr>
                <w:rFonts w:ascii="Times New Roman" w:eastAsia="Calibri" w:hAnsi="Times New Roman" w:cs="Times New Roman"/>
                <w:lang w:val="en-US"/>
              </w:rPr>
              <w:t>00</w:t>
            </w:r>
          </w:p>
          <w:p w14:paraId="10CE7094" w14:textId="77777777" w:rsidR="00D64532" w:rsidRPr="008D7DF9" w:rsidRDefault="00D64532" w:rsidP="00AD2318">
            <w:pPr>
              <w:spacing w:after="0" w:line="240" w:lineRule="atLeast"/>
              <w:rPr>
                <w:rFonts w:ascii="Times New Roman" w:eastAsia="Calibri" w:hAnsi="Times New Roman" w:cs="Times New Roman"/>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rPr>
              <w:t>2-</w:t>
            </w:r>
            <w:r w:rsidRPr="008D7DF9">
              <w:rPr>
                <w:rFonts w:ascii="Times New Roman" w:eastAsia="Calibri" w:hAnsi="Times New Roman" w:cs="Times New Roman"/>
                <w:vertAlign w:val="subscript"/>
                <w:lang w:val="en-US"/>
              </w:rPr>
              <w:t>4</w:t>
            </w:r>
            <w:r w:rsidRPr="008D7DF9">
              <w:rPr>
                <w:rFonts w:ascii="Times New Roman" w:eastAsia="Calibri" w:hAnsi="Times New Roman" w:cs="Times New Roman"/>
                <w:vertAlign w:val="subscript"/>
              </w:rPr>
              <w:t>,6,8</w:t>
            </w:r>
            <w:r w:rsidRPr="008D7DF9">
              <w:rPr>
                <w:rFonts w:ascii="Times New Roman" w:eastAsia="Calibri" w:hAnsi="Times New Roman" w:cs="Times New Roman"/>
              </w:rPr>
              <w:t>= 0.000</w:t>
            </w:r>
          </w:p>
        </w:tc>
      </w:tr>
      <w:tr w:rsidR="00D64532" w:rsidRPr="008D7DF9" w14:paraId="7C6EB523" w14:textId="77777777" w:rsidTr="00AD2318">
        <w:tc>
          <w:tcPr>
            <w:tcW w:w="1559" w:type="dxa"/>
            <w:shd w:val="clear" w:color="auto" w:fill="auto"/>
          </w:tcPr>
          <w:p w14:paraId="4FF07D8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ЛПНП</w:t>
            </w:r>
          </w:p>
          <w:p w14:paraId="580D96B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ммоль/л</w:t>
            </w:r>
          </w:p>
        </w:tc>
        <w:tc>
          <w:tcPr>
            <w:tcW w:w="850" w:type="dxa"/>
            <w:shd w:val="clear" w:color="auto" w:fill="F2F2F2"/>
          </w:tcPr>
          <w:p w14:paraId="1C5BB410"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1,1±0,1</w:t>
            </w:r>
          </w:p>
        </w:tc>
        <w:tc>
          <w:tcPr>
            <w:tcW w:w="856" w:type="dxa"/>
            <w:shd w:val="clear" w:color="auto" w:fill="F2F2F2"/>
          </w:tcPr>
          <w:p w14:paraId="05178B87"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lang w:val="en-US"/>
              </w:rPr>
              <w:t>0</w:t>
            </w:r>
            <w:r w:rsidRPr="008D7DF9">
              <w:rPr>
                <w:rFonts w:ascii="Times New Roman" w:eastAsia="Calibri" w:hAnsi="Times New Roman" w:cs="Times New Roman"/>
                <w:sz w:val="24"/>
                <w:szCs w:val="24"/>
              </w:rPr>
              <w:t>,84-1,5</w:t>
            </w:r>
          </w:p>
        </w:tc>
        <w:tc>
          <w:tcPr>
            <w:tcW w:w="989" w:type="dxa"/>
            <w:shd w:val="clear" w:color="auto" w:fill="F2F2F2"/>
          </w:tcPr>
          <w:p w14:paraId="735078F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3,5±0,2</w:t>
            </w:r>
          </w:p>
        </w:tc>
        <w:tc>
          <w:tcPr>
            <w:tcW w:w="847" w:type="dxa"/>
            <w:shd w:val="clear" w:color="auto" w:fill="F2F2F2"/>
          </w:tcPr>
          <w:p w14:paraId="713E2533"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3,01-3,9</w:t>
            </w:r>
          </w:p>
        </w:tc>
        <w:tc>
          <w:tcPr>
            <w:tcW w:w="854" w:type="dxa"/>
            <w:gridSpan w:val="2"/>
            <w:shd w:val="clear" w:color="auto" w:fill="FFF2CC"/>
          </w:tcPr>
          <w:p w14:paraId="782604A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1,5±0,2</w:t>
            </w:r>
          </w:p>
        </w:tc>
        <w:tc>
          <w:tcPr>
            <w:tcW w:w="850" w:type="dxa"/>
            <w:shd w:val="clear" w:color="auto" w:fill="FFF2CC"/>
          </w:tcPr>
          <w:p w14:paraId="658D162A"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1,1-1,9</w:t>
            </w:r>
          </w:p>
        </w:tc>
        <w:tc>
          <w:tcPr>
            <w:tcW w:w="850" w:type="dxa"/>
            <w:shd w:val="clear" w:color="auto" w:fill="FFF2CC"/>
          </w:tcPr>
          <w:p w14:paraId="70983C92"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1,4±0,3</w:t>
            </w:r>
          </w:p>
        </w:tc>
        <w:tc>
          <w:tcPr>
            <w:tcW w:w="851" w:type="dxa"/>
            <w:shd w:val="clear" w:color="auto" w:fill="FFF2CC"/>
          </w:tcPr>
          <w:p w14:paraId="1B589BC9"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0,59-2,2</w:t>
            </w:r>
          </w:p>
        </w:tc>
        <w:tc>
          <w:tcPr>
            <w:tcW w:w="847" w:type="dxa"/>
            <w:shd w:val="clear" w:color="auto" w:fill="FBE4D5"/>
          </w:tcPr>
          <w:p w14:paraId="315D337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1,5±0,2</w:t>
            </w:r>
          </w:p>
        </w:tc>
        <w:tc>
          <w:tcPr>
            <w:tcW w:w="712" w:type="dxa"/>
            <w:shd w:val="clear" w:color="auto" w:fill="FBE4D5"/>
          </w:tcPr>
          <w:p w14:paraId="5F8CB7C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1,02-1,86</w:t>
            </w:r>
          </w:p>
        </w:tc>
        <w:tc>
          <w:tcPr>
            <w:tcW w:w="985" w:type="dxa"/>
            <w:shd w:val="clear" w:color="auto" w:fill="FBE4D5"/>
          </w:tcPr>
          <w:p w14:paraId="3472E259"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1,6±0,3</w:t>
            </w:r>
          </w:p>
        </w:tc>
        <w:tc>
          <w:tcPr>
            <w:tcW w:w="716" w:type="dxa"/>
            <w:shd w:val="clear" w:color="auto" w:fill="FBE4D5"/>
          </w:tcPr>
          <w:p w14:paraId="36624BBF"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1,0-2,75</w:t>
            </w:r>
          </w:p>
        </w:tc>
        <w:tc>
          <w:tcPr>
            <w:tcW w:w="847" w:type="dxa"/>
            <w:shd w:val="clear" w:color="auto" w:fill="E2EFD9"/>
          </w:tcPr>
          <w:p w14:paraId="7400A8F0"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1,6±0,2</w:t>
            </w:r>
          </w:p>
        </w:tc>
        <w:tc>
          <w:tcPr>
            <w:tcW w:w="713" w:type="dxa"/>
            <w:shd w:val="clear" w:color="auto" w:fill="E2EFD9"/>
          </w:tcPr>
          <w:p w14:paraId="585DF520"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0,81-2,4</w:t>
            </w:r>
          </w:p>
        </w:tc>
        <w:tc>
          <w:tcPr>
            <w:tcW w:w="705" w:type="dxa"/>
            <w:shd w:val="clear" w:color="auto" w:fill="E2EFD9"/>
          </w:tcPr>
          <w:p w14:paraId="2791A2DF"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1,6±0,1</w:t>
            </w:r>
          </w:p>
        </w:tc>
        <w:tc>
          <w:tcPr>
            <w:tcW w:w="712" w:type="dxa"/>
            <w:shd w:val="clear" w:color="auto" w:fill="E2EFD9"/>
          </w:tcPr>
          <w:p w14:paraId="1921FB1D"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1,4-1,79</w:t>
            </w:r>
          </w:p>
        </w:tc>
        <w:tc>
          <w:tcPr>
            <w:tcW w:w="1417" w:type="dxa"/>
            <w:shd w:val="clear" w:color="auto" w:fill="F2F2F2"/>
          </w:tcPr>
          <w:p w14:paraId="47AB408E"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lang w:val="en-US"/>
              </w:rPr>
              <w:t>1</w:t>
            </w:r>
            <w:r w:rsidRPr="008D7DF9">
              <w:rPr>
                <w:rFonts w:ascii="Times New Roman" w:eastAsia="Calibri" w:hAnsi="Times New Roman" w:cs="Times New Roman"/>
                <w:vertAlign w:val="subscript"/>
              </w:rPr>
              <w:t>-</w:t>
            </w:r>
            <w:r w:rsidRPr="008D7DF9">
              <w:rPr>
                <w:rFonts w:ascii="Times New Roman" w:eastAsia="Calibri" w:hAnsi="Times New Roman" w:cs="Times New Roman"/>
                <w:vertAlign w:val="subscript"/>
                <w:lang w:val="en-US"/>
              </w:rPr>
              <w:t xml:space="preserve">2 </w:t>
            </w:r>
            <w:r w:rsidRPr="008D7DF9">
              <w:rPr>
                <w:rFonts w:ascii="Times New Roman" w:eastAsia="Calibri" w:hAnsi="Times New Roman" w:cs="Times New Roman"/>
              </w:rPr>
              <w:t>= 0.0</w:t>
            </w:r>
            <w:r w:rsidRPr="008D7DF9">
              <w:rPr>
                <w:rFonts w:ascii="Times New Roman" w:eastAsia="Calibri" w:hAnsi="Times New Roman" w:cs="Times New Roman"/>
                <w:lang w:val="en-US"/>
              </w:rPr>
              <w:t>00</w:t>
            </w:r>
          </w:p>
          <w:p w14:paraId="0FD86A32" w14:textId="77777777" w:rsidR="00D64532" w:rsidRPr="008D7DF9" w:rsidRDefault="00D64532" w:rsidP="00AD2318">
            <w:pPr>
              <w:spacing w:after="0" w:line="240" w:lineRule="atLeast"/>
              <w:rPr>
                <w:rFonts w:ascii="Times New Roman" w:eastAsia="Calibri" w:hAnsi="Times New Roman" w:cs="Times New Roman"/>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rPr>
              <w:t>2-</w:t>
            </w:r>
            <w:r w:rsidRPr="008D7DF9">
              <w:rPr>
                <w:rFonts w:ascii="Times New Roman" w:eastAsia="Calibri" w:hAnsi="Times New Roman" w:cs="Times New Roman"/>
                <w:vertAlign w:val="subscript"/>
                <w:lang w:val="en-US"/>
              </w:rPr>
              <w:t>4</w:t>
            </w:r>
            <w:r w:rsidRPr="008D7DF9">
              <w:rPr>
                <w:rFonts w:ascii="Times New Roman" w:eastAsia="Calibri" w:hAnsi="Times New Roman" w:cs="Times New Roman"/>
                <w:vertAlign w:val="subscript"/>
              </w:rPr>
              <w:t>,6,8</w:t>
            </w:r>
            <w:r w:rsidRPr="008D7DF9">
              <w:rPr>
                <w:rFonts w:ascii="Times New Roman" w:eastAsia="Calibri" w:hAnsi="Times New Roman" w:cs="Times New Roman"/>
              </w:rPr>
              <w:t>= 0.000</w:t>
            </w:r>
          </w:p>
        </w:tc>
      </w:tr>
      <w:tr w:rsidR="00D64532" w:rsidRPr="008D7DF9" w14:paraId="49FC229A" w14:textId="77777777" w:rsidTr="00AD2318">
        <w:tc>
          <w:tcPr>
            <w:tcW w:w="1559" w:type="dxa"/>
            <w:shd w:val="clear" w:color="auto" w:fill="auto"/>
          </w:tcPr>
          <w:p w14:paraId="3E27E9AA"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ТГ</w:t>
            </w:r>
          </w:p>
          <w:p w14:paraId="1C3BF29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ммоль/л</w:t>
            </w:r>
          </w:p>
        </w:tc>
        <w:tc>
          <w:tcPr>
            <w:tcW w:w="850" w:type="dxa"/>
            <w:shd w:val="clear" w:color="auto" w:fill="F2F2F2"/>
          </w:tcPr>
          <w:p w14:paraId="42D6E19A"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rPr>
              <w:t>0,8±0,08</w:t>
            </w:r>
          </w:p>
        </w:tc>
        <w:tc>
          <w:tcPr>
            <w:tcW w:w="856" w:type="dxa"/>
            <w:shd w:val="clear" w:color="auto" w:fill="F2F2F2"/>
          </w:tcPr>
          <w:p w14:paraId="48999AC0"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lang w:val="en-US"/>
              </w:rPr>
              <w:t>0</w:t>
            </w:r>
            <w:r w:rsidRPr="008D7DF9">
              <w:rPr>
                <w:rFonts w:ascii="Times New Roman" w:eastAsia="Calibri" w:hAnsi="Times New Roman" w:cs="Times New Roman"/>
                <w:sz w:val="24"/>
                <w:szCs w:val="24"/>
              </w:rPr>
              <w:t>,6-0,95</w:t>
            </w:r>
          </w:p>
        </w:tc>
        <w:tc>
          <w:tcPr>
            <w:tcW w:w="989" w:type="dxa"/>
            <w:shd w:val="clear" w:color="auto" w:fill="F2F2F2"/>
          </w:tcPr>
          <w:p w14:paraId="47D28E5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2,17±0,5</w:t>
            </w:r>
          </w:p>
        </w:tc>
        <w:tc>
          <w:tcPr>
            <w:tcW w:w="847" w:type="dxa"/>
            <w:shd w:val="clear" w:color="auto" w:fill="F2F2F2"/>
          </w:tcPr>
          <w:p w14:paraId="73AC851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1,2-3,15</w:t>
            </w:r>
          </w:p>
        </w:tc>
        <w:tc>
          <w:tcPr>
            <w:tcW w:w="854" w:type="dxa"/>
            <w:gridSpan w:val="2"/>
            <w:shd w:val="clear" w:color="auto" w:fill="FFF2CC"/>
          </w:tcPr>
          <w:p w14:paraId="3C7A8E22"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0,8±0,1</w:t>
            </w:r>
          </w:p>
        </w:tc>
        <w:tc>
          <w:tcPr>
            <w:tcW w:w="850" w:type="dxa"/>
            <w:shd w:val="clear" w:color="auto" w:fill="FFF2CC"/>
          </w:tcPr>
          <w:p w14:paraId="44AB92F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0,6-0,99</w:t>
            </w:r>
          </w:p>
        </w:tc>
        <w:tc>
          <w:tcPr>
            <w:tcW w:w="850" w:type="dxa"/>
            <w:shd w:val="clear" w:color="auto" w:fill="FFF2CC"/>
          </w:tcPr>
          <w:p w14:paraId="05327ED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0,8±0,1</w:t>
            </w:r>
          </w:p>
        </w:tc>
        <w:tc>
          <w:tcPr>
            <w:tcW w:w="851" w:type="dxa"/>
            <w:shd w:val="clear" w:color="auto" w:fill="FFF2CC"/>
          </w:tcPr>
          <w:p w14:paraId="7D393899"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0,6-0,9</w:t>
            </w:r>
          </w:p>
        </w:tc>
        <w:tc>
          <w:tcPr>
            <w:tcW w:w="847" w:type="dxa"/>
            <w:shd w:val="clear" w:color="auto" w:fill="FBE4D5"/>
          </w:tcPr>
          <w:p w14:paraId="173D49C2"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0,84±0,2</w:t>
            </w:r>
          </w:p>
        </w:tc>
        <w:tc>
          <w:tcPr>
            <w:tcW w:w="712" w:type="dxa"/>
            <w:shd w:val="clear" w:color="auto" w:fill="FBE4D5"/>
          </w:tcPr>
          <w:p w14:paraId="25435AD7"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0,45-1,23</w:t>
            </w:r>
          </w:p>
        </w:tc>
        <w:tc>
          <w:tcPr>
            <w:tcW w:w="985" w:type="dxa"/>
            <w:shd w:val="clear" w:color="auto" w:fill="FBE4D5"/>
          </w:tcPr>
          <w:p w14:paraId="2400A8E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0,6±0,08</w:t>
            </w:r>
          </w:p>
        </w:tc>
        <w:tc>
          <w:tcPr>
            <w:tcW w:w="716" w:type="dxa"/>
            <w:shd w:val="clear" w:color="auto" w:fill="FBE4D5"/>
          </w:tcPr>
          <w:p w14:paraId="485C3B4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0,44-0,75</w:t>
            </w:r>
          </w:p>
        </w:tc>
        <w:tc>
          <w:tcPr>
            <w:tcW w:w="847" w:type="dxa"/>
            <w:shd w:val="clear" w:color="auto" w:fill="E2EFD9"/>
          </w:tcPr>
          <w:p w14:paraId="155ABD5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0,7±0,04</w:t>
            </w:r>
          </w:p>
        </w:tc>
        <w:tc>
          <w:tcPr>
            <w:tcW w:w="713" w:type="dxa"/>
            <w:shd w:val="clear" w:color="auto" w:fill="E2EFD9"/>
          </w:tcPr>
          <w:p w14:paraId="551F0621"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0,62-0,77</w:t>
            </w:r>
          </w:p>
        </w:tc>
        <w:tc>
          <w:tcPr>
            <w:tcW w:w="705" w:type="dxa"/>
            <w:shd w:val="clear" w:color="auto" w:fill="E2EFD9"/>
          </w:tcPr>
          <w:p w14:paraId="223AF110"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0,7±0,02</w:t>
            </w:r>
          </w:p>
        </w:tc>
        <w:tc>
          <w:tcPr>
            <w:tcW w:w="712" w:type="dxa"/>
            <w:shd w:val="clear" w:color="auto" w:fill="E2EFD9"/>
          </w:tcPr>
          <w:p w14:paraId="4A3EBAD1"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0,66-0,73</w:t>
            </w:r>
          </w:p>
        </w:tc>
        <w:tc>
          <w:tcPr>
            <w:tcW w:w="1417" w:type="dxa"/>
            <w:shd w:val="clear" w:color="auto" w:fill="F2F2F2"/>
          </w:tcPr>
          <w:p w14:paraId="6391D31E"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lang w:val="en-US"/>
              </w:rPr>
              <w:t>1</w:t>
            </w:r>
            <w:r w:rsidRPr="008D7DF9">
              <w:rPr>
                <w:rFonts w:ascii="Times New Roman" w:eastAsia="Calibri" w:hAnsi="Times New Roman" w:cs="Times New Roman"/>
                <w:vertAlign w:val="subscript"/>
              </w:rPr>
              <w:t>-</w:t>
            </w:r>
            <w:r w:rsidRPr="008D7DF9">
              <w:rPr>
                <w:rFonts w:ascii="Times New Roman" w:eastAsia="Calibri" w:hAnsi="Times New Roman" w:cs="Times New Roman"/>
                <w:vertAlign w:val="subscript"/>
                <w:lang w:val="en-US"/>
              </w:rPr>
              <w:t xml:space="preserve">2 </w:t>
            </w:r>
            <w:r w:rsidRPr="008D7DF9">
              <w:rPr>
                <w:rFonts w:ascii="Times New Roman" w:eastAsia="Calibri" w:hAnsi="Times New Roman" w:cs="Times New Roman"/>
              </w:rPr>
              <w:t>= 0.014</w:t>
            </w:r>
          </w:p>
          <w:p w14:paraId="6C5D1504" w14:textId="77777777" w:rsidR="00D64532" w:rsidRPr="008D7DF9" w:rsidRDefault="00D64532" w:rsidP="00AD2318">
            <w:pPr>
              <w:spacing w:after="0" w:line="240" w:lineRule="atLeast"/>
              <w:rPr>
                <w:rFonts w:ascii="Times New Roman" w:eastAsia="Calibri" w:hAnsi="Times New Roman" w:cs="Times New Roman"/>
                <w:bCs/>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rPr>
              <w:t>2-</w:t>
            </w:r>
            <w:r w:rsidRPr="008D7DF9">
              <w:rPr>
                <w:rFonts w:ascii="Times New Roman" w:eastAsia="Calibri" w:hAnsi="Times New Roman" w:cs="Times New Roman"/>
                <w:vertAlign w:val="subscript"/>
                <w:lang w:val="en-US"/>
              </w:rPr>
              <w:t>4</w:t>
            </w:r>
            <w:r w:rsidRPr="008D7DF9">
              <w:rPr>
                <w:rFonts w:ascii="Times New Roman" w:eastAsia="Calibri" w:hAnsi="Times New Roman" w:cs="Times New Roman"/>
                <w:vertAlign w:val="subscript"/>
              </w:rPr>
              <w:t>,6,8</w:t>
            </w:r>
            <w:r w:rsidRPr="008D7DF9">
              <w:rPr>
                <w:rFonts w:ascii="Times New Roman" w:eastAsia="Calibri" w:hAnsi="Times New Roman" w:cs="Times New Roman"/>
              </w:rPr>
              <w:t>&lt; 0.05</w:t>
            </w:r>
          </w:p>
        </w:tc>
      </w:tr>
      <w:tr w:rsidR="00D64532" w:rsidRPr="008D7DF9" w14:paraId="41FD2227" w14:textId="77777777" w:rsidTr="00AD2318">
        <w:tc>
          <w:tcPr>
            <w:tcW w:w="1559" w:type="dxa"/>
            <w:shd w:val="clear" w:color="auto" w:fill="auto"/>
          </w:tcPr>
          <w:p w14:paraId="68C85A5D"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ЛПВП</w:t>
            </w:r>
          </w:p>
          <w:p w14:paraId="693F9B9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ммоль/л</w:t>
            </w:r>
          </w:p>
        </w:tc>
        <w:tc>
          <w:tcPr>
            <w:tcW w:w="850" w:type="dxa"/>
            <w:shd w:val="clear" w:color="auto" w:fill="F2F2F2"/>
          </w:tcPr>
          <w:p w14:paraId="4841E393"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rPr>
              <w:t>0,73±0,03</w:t>
            </w:r>
          </w:p>
        </w:tc>
        <w:tc>
          <w:tcPr>
            <w:tcW w:w="856" w:type="dxa"/>
            <w:shd w:val="clear" w:color="auto" w:fill="F2F2F2"/>
          </w:tcPr>
          <w:p w14:paraId="22C45CD0"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0,67-0,78</w:t>
            </w:r>
          </w:p>
        </w:tc>
        <w:tc>
          <w:tcPr>
            <w:tcW w:w="989" w:type="dxa"/>
            <w:shd w:val="clear" w:color="auto" w:fill="F2F2F2"/>
          </w:tcPr>
          <w:p w14:paraId="62296C4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1,12±0,04</w:t>
            </w:r>
          </w:p>
        </w:tc>
        <w:tc>
          <w:tcPr>
            <w:tcW w:w="847" w:type="dxa"/>
            <w:shd w:val="clear" w:color="auto" w:fill="F2F2F2"/>
          </w:tcPr>
          <w:p w14:paraId="6A2CD6E2"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1,04-1,2</w:t>
            </w:r>
          </w:p>
        </w:tc>
        <w:tc>
          <w:tcPr>
            <w:tcW w:w="854" w:type="dxa"/>
            <w:gridSpan w:val="2"/>
            <w:shd w:val="clear" w:color="auto" w:fill="FFF2CC"/>
          </w:tcPr>
          <w:p w14:paraId="553C812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0,6±0,1</w:t>
            </w:r>
          </w:p>
        </w:tc>
        <w:tc>
          <w:tcPr>
            <w:tcW w:w="850" w:type="dxa"/>
            <w:shd w:val="clear" w:color="auto" w:fill="FFF2CC"/>
          </w:tcPr>
          <w:p w14:paraId="0D349CD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0,4-0,79</w:t>
            </w:r>
          </w:p>
        </w:tc>
        <w:tc>
          <w:tcPr>
            <w:tcW w:w="850" w:type="dxa"/>
            <w:shd w:val="clear" w:color="auto" w:fill="FFF2CC"/>
          </w:tcPr>
          <w:p w14:paraId="36711FB2"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0,6±0,1</w:t>
            </w:r>
          </w:p>
        </w:tc>
        <w:tc>
          <w:tcPr>
            <w:tcW w:w="851" w:type="dxa"/>
            <w:shd w:val="clear" w:color="auto" w:fill="FFF2CC"/>
          </w:tcPr>
          <w:p w14:paraId="2CD9CFB9"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0,4-0,79</w:t>
            </w:r>
          </w:p>
        </w:tc>
        <w:tc>
          <w:tcPr>
            <w:tcW w:w="847" w:type="dxa"/>
            <w:shd w:val="clear" w:color="auto" w:fill="FBE4D5"/>
          </w:tcPr>
          <w:p w14:paraId="3B02C0CD"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0,8±0,08</w:t>
            </w:r>
          </w:p>
        </w:tc>
        <w:tc>
          <w:tcPr>
            <w:tcW w:w="712" w:type="dxa"/>
            <w:shd w:val="clear" w:color="auto" w:fill="FBE4D5"/>
          </w:tcPr>
          <w:p w14:paraId="73AB551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0,64-0,95</w:t>
            </w:r>
          </w:p>
        </w:tc>
        <w:tc>
          <w:tcPr>
            <w:tcW w:w="985" w:type="dxa"/>
            <w:shd w:val="clear" w:color="auto" w:fill="FBE4D5"/>
          </w:tcPr>
          <w:p w14:paraId="0EEBF3F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0,83±0,07</w:t>
            </w:r>
          </w:p>
        </w:tc>
        <w:tc>
          <w:tcPr>
            <w:tcW w:w="716" w:type="dxa"/>
            <w:shd w:val="clear" w:color="auto" w:fill="FBE4D5"/>
          </w:tcPr>
          <w:p w14:paraId="0CFA8BB8"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0,76-0,97</w:t>
            </w:r>
          </w:p>
        </w:tc>
        <w:tc>
          <w:tcPr>
            <w:tcW w:w="847" w:type="dxa"/>
            <w:shd w:val="clear" w:color="auto" w:fill="E2EFD9"/>
          </w:tcPr>
          <w:p w14:paraId="02CECE8A"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0,86±0,07</w:t>
            </w:r>
          </w:p>
        </w:tc>
        <w:tc>
          <w:tcPr>
            <w:tcW w:w="713" w:type="dxa"/>
            <w:shd w:val="clear" w:color="auto" w:fill="E2EFD9"/>
          </w:tcPr>
          <w:p w14:paraId="52D63C8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0,77-0,95</w:t>
            </w:r>
          </w:p>
        </w:tc>
        <w:tc>
          <w:tcPr>
            <w:tcW w:w="705" w:type="dxa"/>
            <w:shd w:val="clear" w:color="auto" w:fill="E2EFD9"/>
          </w:tcPr>
          <w:p w14:paraId="7FDDE4CF"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0,8±0,05</w:t>
            </w:r>
          </w:p>
        </w:tc>
        <w:tc>
          <w:tcPr>
            <w:tcW w:w="712" w:type="dxa"/>
            <w:shd w:val="clear" w:color="auto" w:fill="E2EFD9"/>
          </w:tcPr>
          <w:p w14:paraId="7E9FC62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0,7-0,89</w:t>
            </w:r>
          </w:p>
        </w:tc>
        <w:tc>
          <w:tcPr>
            <w:tcW w:w="1417" w:type="dxa"/>
            <w:shd w:val="clear" w:color="auto" w:fill="F2F2F2"/>
          </w:tcPr>
          <w:p w14:paraId="5281577A"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lang w:val="en-US"/>
              </w:rPr>
              <w:t>1</w:t>
            </w:r>
            <w:r w:rsidRPr="008D7DF9">
              <w:rPr>
                <w:rFonts w:ascii="Times New Roman" w:eastAsia="Calibri" w:hAnsi="Times New Roman" w:cs="Times New Roman"/>
                <w:vertAlign w:val="subscript"/>
              </w:rPr>
              <w:t>-</w:t>
            </w:r>
            <w:r w:rsidRPr="008D7DF9">
              <w:rPr>
                <w:rFonts w:ascii="Times New Roman" w:eastAsia="Calibri" w:hAnsi="Times New Roman" w:cs="Times New Roman"/>
                <w:vertAlign w:val="subscript"/>
                <w:lang w:val="en-US"/>
              </w:rPr>
              <w:t xml:space="preserve">2 </w:t>
            </w:r>
            <w:r w:rsidRPr="008D7DF9">
              <w:rPr>
                <w:rFonts w:ascii="Times New Roman" w:eastAsia="Calibri" w:hAnsi="Times New Roman" w:cs="Times New Roman"/>
              </w:rPr>
              <w:t>= 0.0</w:t>
            </w:r>
            <w:r w:rsidRPr="008D7DF9">
              <w:rPr>
                <w:rFonts w:ascii="Times New Roman" w:eastAsia="Calibri" w:hAnsi="Times New Roman" w:cs="Times New Roman"/>
                <w:lang w:val="en-US"/>
              </w:rPr>
              <w:t>00</w:t>
            </w:r>
          </w:p>
          <w:p w14:paraId="4705BBA9" w14:textId="77777777" w:rsidR="00D64532" w:rsidRPr="008D7DF9" w:rsidRDefault="00D64532" w:rsidP="00AD2318">
            <w:pPr>
              <w:spacing w:after="0" w:line="240" w:lineRule="atLeast"/>
              <w:rPr>
                <w:rFonts w:ascii="Times New Roman" w:eastAsia="Calibri" w:hAnsi="Times New Roman" w:cs="Times New Roman"/>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rPr>
              <w:t>2-</w:t>
            </w:r>
            <w:r w:rsidRPr="008D7DF9">
              <w:rPr>
                <w:rFonts w:ascii="Times New Roman" w:eastAsia="Calibri" w:hAnsi="Times New Roman" w:cs="Times New Roman"/>
                <w:vertAlign w:val="subscript"/>
                <w:lang w:val="en-US"/>
              </w:rPr>
              <w:t>4</w:t>
            </w:r>
            <w:r w:rsidRPr="008D7DF9">
              <w:rPr>
                <w:rFonts w:ascii="Times New Roman" w:eastAsia="Calibri" w:hAnsi="Times New Roman" w:cs="Times New Roman"/>
                <w:vertAlign w:val="subscript"/>
              </w:rPr>
              <w:t>,6,8</w:t>
            </w:r>
            <w:r w:rsidRPr="008D7DF9">
              <w:rPr>
                <w:rFonts w:ascii="Times New Roman" w:eastAsia="Calibri" w:hAnsi="Times New Roman" w:cs="Times New Roman"/>
              </w:rPr>
              <w:t>= 0.000</w:t>
            </w:r>
          </w:p>
        </w:tc>
      </w:tr>
    </w:tbl>
    <w:p w14:paraId="27141141" w14:textId="77777777" w:rsidR="00D64532" w:rsidRPr="008D7DF9" w:rsidRDefault="00D64532" w:rsidP="00D64532">
      <w:pPr>
        <w:tabs>
          <w:tab w:val="left" w:pos="1946"/>
        </w:tabs>
        <w:spacing w:after="0"/>
        <w:rPr>
          <w:rFonts w:ascii="Times New Roman" w:eastAsia="Calibri" w:hAnsi="Times New Roman" w:cs="Times New Roman"/>
          <w:sz w:val="24"/>
          <w:szCs w:val="24"/>
        </w:rPr>
      </w:pPr>
    </w:p>
    <w:p w14:paraId="033AC220" w14:textId="77777777" w:rsidR="00DD4F23" w:rsidRDefault="00DD4F23">
      <w:pPr>
        <w:rPr>
          <w:rFonts w:ascii="Times New Roman" w:eastAsia="Calibri" w:hAnsi="Times New Roman" w:cs="Times New Roman"/>
          <w:bCs/>
          <w:sz w:val="24"/>
          <w:szCs w:val="24"/>
        </w:rPr>
      </w:pPr>
      <w:r>
        <w:rPr>
          <w:rFonts w:ascii="Times New Roman" w:eastAsia="Calibri" w:hAnsi="Times New Roman" w:cs="Times New Roman"/>
          <w:bCs/>
          <w:sz w:val="24"/>
          <w:szCs w:val="24"/>
        </w:rPr>
        <w:br w:type="page"/>
      </w:r>
    </w:p>
    <w:p w14:paraId="47E6B158" w14:textId="110B5F69" w:rsidR="00D64532" w:rsidRPr="008D6A6E" w:rsidRDefault="00D64532" w:rsidP="00D64532">
      <w:pPr>
        <w:spacing w:after="0" w:line="276" w:lineRule="auto"/>
        <w:jc w:val="center"/>
        <w:rPr>
          <w:rFonts w:ascii="Times New Roman" w:eastAsia="Calibri" w:hAnsi="Times New Roman" w:cs="Times New Roman"/>
          <w:bCs/>
          <w:sz w:val="28"/>
          <w:szCs w:val="28"/>
        </w:rPr>
      </w:pPr>
      <w:r w:rsidRPr="008D6A6E">
        <w:rPr>
          <w:rFonts w:ascii="Times New Roman" w:eastAsia="Calibri" w:hAnsi="Times New Roman" w:cs="Times New Roman"/>
          <w:bCs/>
          <w:sz w:val="28"/>
          <w:szCs w:val="28"/>
        </w:rPr>
        <w:lastRenderedPageBreak/>
        <w:t xml:space="preserve">Таблица </w:t>
      </w:r>
      <w:r w:rsidR="00DD4F23" w:rsidRPr="008D6A6E">
        <w:rPr>
          <w:rFonts w:ascii="Times New Roman" w:eastAsia="Calibri" w:hAnsi="Times New Roman" w:cs="Times New Roman"/>
          <w:bCs/>
          <w:sz w:val="28"/>
          <w:szCs w:val="28"/>
        </w:rPr>
        <w:t>4</w:t>
      </w:r>
      <w:r w:rsidRPr="008D6A6E">
        <w:rPr>
          <w:rFonts w:ascii="Times New Roman" w:eastAsia="Calibri" w:hAnsi="Times New Roman" w:cs="Times New Roman"/>
          <w:bCs/>
          <w:sz w:val="28"/>
          <w:szCs w:val="28"/>
        </w:rPr>
        <w:t>.1</w:t>
      </w:r>
      <w:r w:rsidR="00217FA7" w:rsidRPr="008D6A6E">
        <w:rPr>
          <w:rFonts w:ascii="Times New Roman" w:eastAsia="Calibri" w:hAnsi="Times New Roman" w:cs="Times New Roman"/>
          <w:bCs/>
          <w:sz w:val="28"/>
          <w:szCs w:val="28"/>
        </w:rPr>
        <w:t>4</w:t>
      </w:r>
      <w:r w:rsidR="008D6A6E" w:rsidRPr="008D6A6E">
        <w:rPr>
          <w:rFonts w:ascii="Times New Roman" w:eastAsia="Calibri" w:hAnsi="Times New Roman" w:cs="Times New Roman"/>
          <w:bCs/>
          <w:sz w:val="28"/>
          <w:szCs w:val="28"/>
        </w:rPr>
        <w:t>.</w:t>
      </w:r>
      <w:r w:rsidRPr="008D6A6E">
        <w:rPr>
          <w:rFonts w:ascii="Times New Roman" w:eastAsia="Calibri" w:hAnsi="Times New Roman" w:cs="Times New Roman"/>
          <w:bCs/>
          <w:sz w:val="28"/>
          <w:szCs w:val="28"/>
        </w:rPr>
        <w:t xml:space="preserve"> – Показатели углеводного и пигментного обмена пролеченных различными способами</w:t>
      </w:r>
    </w:p>
    <w:p w14:paraId="782E68CA" w14:textId="77777777" w:rsidR="00D64532" w:rsidRPr="008D6A6E" w:rsidRDefault="00D64532" w:rsidP="00D64532">
      <w:pPr>
        <w:spacing w:after="0" w:line="276" w:lineRule="auto"/>
        <w:jc w:val="center"/>
        <w:rPr>
          <w:rFonts w:ascii="Times New Roman" w:eastAsia="Calibri" w:hAnsi="Times New Roman" w:cs="Times New Roman"/>
          <w:bCs/>
          <w:sz w:val="28"/>
          <w:szCs w:val="28"/>
        </w:rPr>
      </w:pPr>
      <w:r w:rsidRPr="008D6A6E">
        <w:rPr>
          <w:rFonts w:ascii="Times New Roman" w:eastAsia="Calibri" w:hAnsi="Times New Roman" w:cs="Times New Roman"/>
          <w:bCs/>
          <w:sz w:val="28"/>
          <w:szCs w:val="28"/>
        </w:rPr>
        <w:t>экспериментальных животных с НАЖБП в условиях низкогорья и климатической барокамеры, M ± m, 95% ДИ</w:t>
      </w:r>
    </w:p>
    <w:p w14:paraId="2776F5D6" w14:textId="77777777" w:rsidR="00D64532" w:rsidRPr="008D7DF9" w:rsidRDefault="00D64532" w:rsidP="00D64532">
      <w:pPr>
        <w:spacing w:after="0" w:line="276" w:lineRule="auto"/>
        <w:jc w:val="center"/>
        <w:rPr>
          <w:rFonts w:ascii="Times New Roman" w:eastAsia="Calibri" w:hAnsi="Times New Roman" w:cs="Times New Roman"/>
          <w:sz w:val="24"/>
          <w:szCs w:val="24"/>
        </w:rPr>
      </w:pPr>
    </w:p>
    <w:tbl>
      <w:tblPr>
        <w:tblW w:w="1616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850"/>
        <w:gridCol w:w="856"/>
        <w:gridCol w:w="989"/>
        <w:gridCol w:w="847"/>
        <w:gridCol w:w="10"/>
        <w:gridCol w:w="844"/>
        <w:gridCol w:w="850"/>
        <w:gridCol w:w="850"/>
        <w:gridCol w:w="851"/>
        <w:gridCol w:w="847"/>
        <w:gridCol w:w="712"/>
        <w:gridCol w:w="985"/>
        <w:gridCol w:w="716"/>
        <w:gridCol w:w="847"/>
        <w:gridCol w:w="713"/>
        <w:gridCol w:w="705"/>
        <w:gridCol w:w="712"/>
        <w:gridCol w:w="1417"/>
      </w:tblGrid>
      <w:tr w:rsidR="00D64532" w:rsidRPr="008D7DF9" w14:paraId="779992BC" w14:textId="77777777" w:rsidTr="00AD2318">
        <w:trPr>
          <w:trHeight w:val="1139"/>
        </w:trPr>
        <w:tc>
          <w:tcPr>
            <w:tcW w:w="1559" w:type="dxa"/>
            <w:vMerge w:val="restart"/>
            <w:shd w:val="clear" w:color="auto" w:fill="auto"/>
          </w:tcPr>
          <w:p w14:paraId="19C1CE50"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Показатель</w:t>
            </w:r>
          </w:p>
        </w:tc>
        <w:tc>
          <w:tcPr>
            <w:tcW w:w="1706" w:type="dxa"/>
            <w:gridSpan w:val="2"/>
            <w:shd w:val="clear" w:color="auto" w:fill="F2F2F2"/>
          </w:tcPr>
          <w:p w14:paraId="3B14960D"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Входные данные: </w:t>
            </w:r>
            <w:proofErr w:type="spellStart"/>
            <w:r w:rsidRPr="008D7DF9">
              <w:rPr>
                <w:rFonts w:ascii="Times New Roman" w:eastAsia="Calibri" w:hAnsi="Times New Roman" w:cs="Times New Roman"/>
                <w:sz w:val="24"/>
                <w:szCs w:val="24"/>
              </w:rPr>
              <w:t>Стеатогепатит</w:t>
            </w:r>
            <w:proofErr w:type="spellEnd"/>
            <w:r w:rsidRPr="008D7DF9">
              <w:rPr>
                <w:rFonts w:ascii="Times New Roman" w:eastAsia="Calibri" w:hAnsi="Times New Roman" w:cs="Times New Roman"/>
                <w:sz w:val="24"/>
                <w:szCs w:val="24"/>
              </w:rPr>
              <w:t>,</w:t>
            </w:r>
          </w:p>
          <w:p w14:paraId="1FCD3309"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низкогорье</w:t>
            </w:r>
          </w:p>
          <w:p w14:paraId="1E2BB098"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10</w:t>
            </w:r>
          </w:p>
        </w:tc>
        <w:tc>
          <w:tcPr>
            <w:tcW w:w="1846" w:type="dxa"/>
            <w:gridSpan w:val="3"/>
            <w:shd w:val="clear" w:color="auto" w:fill="F2F2F2"/>
          </w:tcPr>
          <w:p w14:paraId="0D228646"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Входные данные:</w:t>
            </w:r>
          </w:p>
          <w:p w14:paraId="0085D0C0"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roofErr w:type="spellStart"/>
            <w:r w:rsidRPr="008D7DF9">
              <w:rPr>
                <w:rFonts w:ascii="Times New Roman" w:eastAsia="Calibri" w:hAnsi="Times New Roman" w:cs="Times New Roman"/>
                <w:sz w:val="24"/>
                <w:szCs w:val="24"/>
              </w:rPr>
              <w:t>Стеатогепатит</w:t>
            </w:r>
            <w:proofErr w:type="spellEnd"/>
            <w:r w:rsidRPr="008D7DF9">
              <w:rPr>
                <w:rFonts w:ascii="Times New Roman" w:eastAsia="Calibri" w:hAnsi="Times New Roman" w:cs="Times New Roman"/>
                <w:sz w:val="24"/>
                <w:szCs w:val="24"/>
              </w:rPr>
              <w:t>,</w:t>
            </w:r>
          </w:p>
          <w:p w14:paraId="28A5F466"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Барокамера,</w:t>
            </w:r>
          </w:p>
          <w:p w14:paraId="019DABB3"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10</w:t>
            </w:r>
          </w:p>
          <w:p w14:paraId="18D0AB50"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tc>
        <w:tc>
          <w:tcPr>
            <w:tcW w:w="1694" w:type="dxa"/>
            <w:gridSpan w:val="2"/>
            <w:shd w:val="clear" w:color="auto" w:fill="FFF2CC"/>
          </w:tcPr>
          <w:p w14:paraId="1848DD84"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Нормальная диета, низкогорье</w:t>
            </w:r>
          </w:p>
          <w:p w14:paraId="3E66D630"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n = </w:t>
            </w:r>
            <w:r w:rsidRPr="008D7DF9">
              <w:rPr>
                <w:rFonts w:ascii="Times New Roman" w:eastAsia="Calibri" w:hAnsi="Times New Roman" w:cs="Times New Roman"/>
                <w:sz w:val="24"/>
                <w:szCs w:val="24"/>
                <w:lang w:val="en-US"/>
              </w:rPr>
              <w:t>14</w:t>
            </w:r>
          </w:p>
        </w:tc>
        <w:tc>
          <w:tcPr>
            <w:tcW w:w="1701" w:type="dxa"/>
            <w:gridSpan w:val="2"/>
            <w:shd w:val="clear" w:color="auto" w:fill="FFF2CC"/>
          </w:tcPr>
          <w:p w14:paraId="0A33C2FC"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Нормальная диета, барокамера</w:t>
            </w:r>
          </w:p>
          <w:p w14:paraId="7ECC0553"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n = </w:t>
            </w:r>
            <w:r w:rsidRPr="008D7DF9">
              <w:rPr>
                <w:rFonts w:ascii="Times New Roman" w:eastAsia="Calibri" w:hAnsi="Times New Roman" w:cs="Times New Roman"/>
                <w:sz w:val="24"/>
                <w:szCs w:val="24"/>
                <w:lang w:val="en-US"/>
              </w:rPr>
              <w:t>14</w:t>
            </w:r>
          </w:p>
        </w:tc>
        <w:tc>
          <w:tcPr>
            <w:tcW w:w="1559" w:type="dxa"/>
            <w:gridSpan w:val="2"/>
            <w:shd w:val="clear" w:color="auto" w:fill="FBE4D5"/>
          </w:tcPr>
          <w:p w14:paraId="73F541CD"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Витамин Е низкогорье,</w:t>
            </w:r>
          </w:p>
          <w:p w14:paraId="22EA5108"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p w14:paraId="1233679E"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n = </w:t>
            </w:r>
            <w:r w:rsidRPr="008D7DF9">
              <w:rPr>
                <w:rFonts w:ascii="Times New Roman" w:eastAsia="Calibri" w:hAnsi="Times New Roman" w:cs="Times New Roman"/>
                <w:sz w:val="24"/>
                <w:szCs w:val="24"/>
                <w:lang w:val="en-US"/>
              </w:rPr>
              <w:t>14</w:t>
            </w:r>
          </w:p>
        </w:tc>
        <w:tc>
          <w:tcPr>
            <w:tcW w:w="1701" w:type="dxa"/>
            <w:gridSpan w:val="2"/>
            <w:shd w:val="clear" w:color="auto" w:fill="FBE4D5"/>
          </w:tcPr>
          <w:p w14:paraId="591AC55B"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Витамин Е барокамера,</w:t>
            </w:r>
          </w:p>
          <w:p w14:paraId="73120D4C"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p w14:paraId="16950344"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n = </w:t>
            </w:r>
            <w:r w:rsidRPr="008D7DF9">
              <w:rPr>
                <w:rFonts w:ascii="Times New Roman" w:eastAsia="Calibri" w:hAnsi="Times New Roman" w:cs="Times New Roman"/>
                <w:sz w:val="24"/>
                <w:szCs w:val="24"/>
                <w:lang w:val="en-US"/>
              </w:rPr>
              <w:t>14</w:t>
            </w:r>
          </w:p>
        </w:tc>
        <w:tc>
          <w:tcPr>
            <w:tcW w:w="1560" w:type="dxa"/>
            <w:gridSpan w:val="2"/>
            <w:shd w:val="clear" w:color="auto" w:fill="E2EFD9"/>
          </w:tcPr>
          <w:p w14:paraId="6DAAF57B"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roofErr w:type="spellStart"/>
            <w:r w:rsidRPr="008D7DF9">
              <w:rPr>
                <w:rFonts w:ascii="Times New Roman" w:eastAsia="Calibri" w:hAnsi="Times New Roman" w:cs="Times New Roman"/>
                <w:sz w:val="24"/>
                <w:szCs w:val="24"/>
              </w:rPr>
              <w:t>Метформин</w:t>
            </w:r>
            <w:proofErr w:type="spellEnd"/>
            <w:r w:rsidRPr="008D7DF9">
              <w:rPr>
                <w:rFonts w:ascii="Times New Roman" w:eastAsia="Calibri" w:hAnsi="Times New Roman" w:cs="Times New Roman"/>
                <w:sz w:val="24"/>
                <w:szCs w:val="24"/>
              </w:rPr>
              <w:t>, низкогорье,</w:t>
            </w:r>
          </w:p>
          <w:p w14:paraId="52986F36"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p w14:paraId="3CEF4A73"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n = </w:t>
            </w:r>
            <w:r w:rsidRPr="008D7DF9">
              <w:rPr>
                <w:rFonts w:ascii="Times New Roman" w:eastAsia="Calibri" w:hAnsi="Times New Roman" w:cs="Times New Roman"/>
                <w:sz w:val="24"/>
                <w:szCs w:val="24"/>
                <w:lang w:val="en-US"/>
              </w:rPr>
              <w:t>14</w:t>
            </w:r>
          </w:p>
        </w:tc>
        <w:tc>
          <w:tcPr>
            <w:tcW w:w="1417" w:type="dxa"/>
            <w:gridSpan w:val="2"/>
            <w:shd w:val="clear" w:color="auto" w:fill="E2EFD9"/>
          </w:tcPr>
          <w:p w14:paraId="430803D4"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roofErr w:type="spellStart"/>
            <w:r w:rsidRPr="008D7DF9">
              <w:rPr>
                <w:rFonts w:ascii="Times New Roman" w:eastAsia="Calibri" w:hAnsi="Times New Roman" w:cs="Times New Roman"/>
                <w:sz w:val="24"/>
                <w:szCs w:val="24"/>
              </w:rPr>
              <w:t>Метформин</w:t>
            </w:r>
            <w:proofErr w:type="spellEnd"/>
            <w:r w:rsidRPr="008D7DF9">
              <w:rPr>
                <w:rFonts w:ascii="Times New Roman" w:eastAsia="Calibri" w:hAnsi="Times New Roman" w:cs="Times New Roman"/>
                <w:sz w:val="24"/>
                <w:szCs w:val="24"/>
              </w:rPr>
              <w:t xml:space="preserve">, </w:t>
            </w:r>
            <w:proofErr w:type="spellStart"/>
            <w:proofErr w:type="gramStart"/>
            <w:r w:rsidRPr="008D7DF9">
              <w:rPr>
                <w:rFonts w:ascii="Times New Roman" w:eastAsia="Calibri" w:hAnsi="Times New Roman" w:cs="Times New Roman"/>
                <w:sz w:val="24"/>
                <w:szCs w:val="24"/>
              </w:rPr>
              <w:t>барокамер,а</w:t>
            </w:r>
            <w:proofErr w:type="spellEnd"/>
            <w:proofErr w:type="gramEnd"/>
          </w:p>
          <w:p w14:paraId="2587C4FE"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10</w:t>
            </w:r>
          </w:p>
        </w:tc>
        <w:tc>
          <w:tcPr>
            <w:tcW w:w="1417" w:type="dxa"/>
            <w:vMerge w:val="restart"/>
            <w:shd w:val="clear" w:color="auto" w:fill="F2F2F2"/>
          </w:tcPr>
          <w:p w14:paraId="649D0A1B" w14:textId="77777777" w:rsidR="00D64532" w:rsidRPr="008D7DF9" w:rsidRDefault="00D64532" w:rsidP="00AD2318">
            <w:pPr>
              <w:spacing w:after="0" w:line="240" w:lineRule="atLeast"/>
              <w:jc w:val="center"/>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rPr>
              <w:t xml:space="preserve">Значение, </w:t>
            </w:r>
            <w:r w:rsidRPr="008D7DF9">
              <w:rPr>
                <w:rFonts w:ascii="Times New Roman" w:eastAsia="Calibri" w:hAnsi="Times New Roman" w:cs="Times New Roman"/>
                <w:sz w:val="24"/>
                <w:szCs w:val="24"/>
                <w:lang w:val="en-US"/>
              </w:rPr>
              <w:t>p</w:t>
            </w:r>
          </w:p>
        </w:tc>
      </w:tr>
      <w:tr w:rsidR="00D64532" w:rsidRPr="008D7DF9" w14:paraId="27E77571" w14:textId="77777777" w:rsidTr="00AD2318">
        <w:tc>
          <w:tcPr>
            <w:tcW w:w="1559" w:type="dxa"/>
            <w:vMerge/>
            <w:shd w:val="clear" w:color="auto" w:fill="auto"/>
          </w:tcPr>
          <w:p w14:paraId="599F29D6"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tc>
        <w:tc>
          <w:tcPr>
            <w:tcW w:w="850" w:type="dxa"/>
            <w:shd w:val="clear" w:color="auto" w:fill="F2F2F2"/>
          </w:tcPr>
          <w:p w14:paraId="4A14D42D" w14:textId="77777777" w:rsidR="00D64532" w:rsidRPr="008D7DF9" w:rsidRDefault="00D64532" w:rsidP="00AD2318">
            <w:pPr>
              <w:spacing w:after="0" w:line="240" w:lineRule="atLeast"/>
              <w:jc w:val="center"/>
              <w:rPr>
                <w:rFonts w:ascii="Times New Roman" w:eastAsia="Calibri" w:hAnsi="Times New Roman" w:cs="Times New Roman"/>
                <w:bCs/>
                <w:sz w:val="24"/>
                <w:szCs w:val="24"/>
                <w:lang w:val="en-US"/>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856" w:type="dxa"/>
            <w:shd w:val="clear" w:color="auto" w:fill="F2F2F2"/>
          </w:tcPr>
          <w:p w14:paraId="1C1CAF98"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989" w:type="dxa"/>
            <w:shd w:val="clear" w:color="auto" w:fill="F2F2F2"/>
          </w:tcPr>
          <w:p w14:paraId="13892D9E"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847" w:type="dxa"/>
            <w:shd w:val="clear" w:color="auto" w:fill="F2F2F2"/>
          </w:tcPr>
          <w:p w14:paraId="10A7C03F" w14:textId="77777777" w:rsidR="00D64532" w:rsidRPr="008D7DF9" w:rsidRDefault="00D64532" w:rsidP="00AD2318">
            <w:pPr>
              <w:spacing w:after="0" w:line="240" w:lineRule="atLeast"/>
              <w:jc w:val="center"/>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95% ДИ</w:t>
            </w:r>
          </w:p>
        </w:tc>
        <w:tc>
          <w:tcPr>
            <w:tcW w:w="854" w:type="dxa"/>
            <w:gridSpan w:val="2"/>
            <w:shd w:val="clear" w:color="auto" w:fill="FFF2CC"/>
          </w:tcPr>
          <w:p w14:paraId="0E86ED0F"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850" w:type="dxa"/>
            <w:shd w:val="clear" w:color="auto" w:fill="FFF2CC"/>
          </w:tcPr>
          <w:p w14:paraId="69410674"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850" w:type="dxa"/>
            <w:shd w:val="clear" w:color="auto" w:fill="FFF2CC"/>
          </w:tcPr>
          <w:p w14:paraId="7EA17E35" w14:textId="77777777" w:rsidR="00D64532" w:rsidRPr="008D7DF9" w:rsidRDefault="00D64532" w:rsidP="00AD2318">
            <w:pPr>
              <w:spacing w:after="0" w:line="240" w:lineRule="atLeast"/>
              <w:jc w:val="center"/>
              <w:rPr>
                <w:rFonts w:ascii="Times New Roman" w:eastAsia="Calibri" w:hAnsi="Times New Roman" w:cs="Times New Roman"/>
                <w:bCs/>
                <w:sz w:val="24"/>
                <w:szCs w:val="24"/>
                <w:lang w:val="en-US"/>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851" w:type="dxa"/>
            <w:shd w:val="clear" w:color="auto" w:fill="FFF2CC"/>
          </w:tcPr>
          <w:p w14:paraId="1473B0F1" w14:textId="77777777" w:rsidR="00D64532" w:rsidRPr="008D7DF9" w:rsidRDefault="00D64532" w:rsidP="00AD2318">
            <w:pPr>
              <w:spacing w:after="0" w:line="240" w:lineRule="atLeast"/>
              <w:jc w:val="center"/>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95% ДИ</w:t>
            </w:r>
          </w:p>
        </w:tc>
        <w:tc>
          <w:tcPr>
            <w:tcW w:w="847" w:type="dxa"/>
            <w:shd w:val="clear" w:color="auto" w:fill="FBE4D5"/>
          </w:tcPr>
          <w:p w14:paraId="3557C06E"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712" w:type="dxa"/>
            <w:shd w:val="clear" w:color="auto" w:fill="FBE4D5"/>
          </w:tcPr>
          <w:p w14:paraId="027DFC41"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985" w:type="dxa"/>
            <w:shd w:val="clear" w:color="auto" w:fill="FBE4D5"/>
          </w:tcPr>
          <w:p w14:paraId="3642F73F"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716" w:type="dxa"/>
            <w:shd w:val="clear" w:color="auto" w:fill="FBE4D5"/>
          </w:tcPr>
          <w:p w14:paraId="4213F71E"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847" w:type="dxa"/>
            <w:shd w:val="clear" w:color="auto" w:fill="E2EFD9"/>
          </w:tcPr>
          <w:p w14:paraId="12FC1277"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713" w:type="dxa"/>
            <w:shd w:val="clear" w:color="auto" w:fill="E2EFD9"/>
          </w:tcPr>
          <w:p w14:paraId="6B5D2D87"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705" w:type="dxa"/>
            <w:shd w:val="clear" w:color="auto" w:fill="E2EFD9"/>
          </w:tcPr>
          <w:p w14:paraId="70A88D20"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712" w:type="dxa"/>
            <w:shd w:val="clear" w:color="auto" w:fill="E2EFD9"/>
          </w:tcPr>
          <w:p w14:paraId="0D3AF2D9"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1417" w:type="dxa"/>
            <w:vMerge/>
            <w:shd w:val="clear" w:color="auto" w:fill="F2F2F2"/>
          </w:tcPr>
          <w:p w14:paraId="298329CD" w14:textId="77777777" w:rsidR="00D64532" w:rsidRPr="008D7DF9" w:rsidRDefault="00D64532" w:rsidP="00AD2318">
            <w:pPr>
              <w:spacing w:after="0" w:line="240" w:lineRule="atLeast"/>
              <w:rPr>
                <w:rFonts w:ascii="Times New Roman" w:eastAsia="Calibri" w:hAnsi="Times New Roman" w:cs="Times New Roman"/>
                <w:bCs/>
                <w:sz w:val="24"/>
                <w:szCs w:val="24"/>
              </w:rPr>
            </w:pPr>
          </w:p>
        </w:tc>
      </w:tr>
      <w:tr w:rsidR="00D64532" w:rsidRPr="008D7DF9" w14:paraId="3E51D0FB" w14:textId="77777777" w:rsidTr="00AD2318">
        <w:tc>
          <w:tcPr>
            <w:tcW w:w="1559" w:type="dxa"/>
            <w:vMerge/>
            <w:shd w:val="clear" w:color="auto" w:fill="auto"/>
          </w:tcPr>
          <w:p w14:paraId="75912CF7"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tc>
        <w:tc>
          <w:tcPr>
            <w:tcW w:w="1706" w:type="dxa"/>
            <w:gridSpan w:val="2"/>
            <w:shd w:val="clear" w:color="auto" w:fill="F2F2F2"/>
          </w:tcPr>
          <w:p w14:paraId="5D76F36B"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1</w:t>
            </w:r>
          </w:p>
        </w:tc>
        <w:tc>
          <w:tcPr>
            <w:tcW w:w="1846" w:type="dxa"/>
            <w:gridSpan w:val="3"/>
            <w:shd w:val="clear" w:color="auto" w:fill="F2F2F2"/>
          </w:tcPr>
          <w:p w14:paraId="37653B18"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2</w:t>
            </w:r>
          </w:p>
        </w:tc>
        <w:tc>
          <w:tcPr>
            <w:tcW w:w="1694" w:type="dxa"/>
            <w:gridSpan w:val="2"/>
            <w:shd w:val="clear" w:color="auto" w:fill="FFF2CC"/>
          </w:tcPr>
          <w:p w14:paraId="4198DEC9"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3</w:t>
            </w:r>
          </w:p>
        </w:tc>
        <w:tc>
          <w:tcPr>
            <w:tcW w:w="1701" w:type="dxa"/>
            <w:gridSpan w:val="2"/>
            <w:shd w:val="clear" w:color="auto" w:fill="FFF2CC"/>
          </w:tcPr>
          <w:p w14:paraId="20A7A169"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4</w:t>
            </w:r>
          </w:p>
        </w:tc>
        <w:tc>
          <w:tcPr>
            <w:tcW w:w="1559" w:type="dxa"/>
            <w:gridSpan w:val="2"/>
            <w:shd w:val="clear" w:color="auto" w:fill="FBE4D5"/>
          </w:tcPr>
          <w:p w14:paraId="59E7EB32" w14:textId="77777777" w:rsidR="00D64532" w:rsidRPr="008D7DF9" w:rsidRDefault="00D64532" w:rsidP="00AD2318">
            <w:pPr>
              <w:spacing w:after="0" w:line="240" w:lineRule="atLeast"/>
              <w:jc w:val="center"/>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5</w:t>
            </w:r>
          </w:p>
        </w:tc>
        <w:tc>
          <w:tcPr>
            <w:tcW w:w="1701" w:type="dxa"/>
            <w:gridSpan w:val="2"/>
            <w:shd w:val="clear" w:color="auto" w:fill="FBE4D5"/>
          </w:tcPr>
          <w:p w14:paraId="3136C3E4" w14:textId="77777777" w:rsidR="00D64532" w:rsidRPr="008D7DF9" w:rsidRDefault="00D64532" w:rsidP="00AD2318">
            <w:pPr>
              <w:spacing w:after="0" w:line="240" w:lineRule="atLeast"/>
              <w:jc w:val="center"/>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6</w:t>
            </w:r>
          </w:p>
        </w:tc>
        <w:tc>
          <w:tcPr>
            <w:tcW w:w="1560" w:type="dxa"/>
            <w:gridSpan w:val="2"/>
            <w:shd w:val="clear" w:color="auto" w:fill="E2EFD9"/>
          </w:tcPr>
          <w:p w14:paraId="1D05DCCB" w14:textId="77777777" w:rsidR="00D64532" w:rsidRPr="008D7DF9" w:rsidRDefault="00D64532" w:rsidP="00AD2318">
            <w:pPr>
              <w:spacing w:after="0" w:line="240" w:lineRule="atLeast"/>
              <w:jc w:val="center"/>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7</w:t>
            </w:r>
          </w:p>
        </w:tc>
        <w:tc>
          <w:tcPr>
            <w:tcW w:w="1417" w:type="dxa"/>
            <w:gridSpan w:val="2"/>
            <w:shd w:val="clear" w:color="auto" w:fill="E2EFD9"/>
          </w:tcPr>
          <w:p w14:paraId="04F41EDB"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8</w:t>
            </w:r>
          </w:p>
        </w:tc>
        <w:tc>
          <w:tcPr>
            <w:tcW w:w="1417" w:type="dxa"/>
            <w:vMerge/>
            <w:shd w:val="clear" w:color="auto" w:fill="F2F2F2"/>
          </w:tcPr>
          <w:p w14:paraId="2450797F"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tc>
      </w:tr>
      <w:tr w:rsidR="00D64532" w:rsidRPr="008D7DF9" w14:paraId="46C526F8" w14:textId="77777777" w:rsidTr="00AD2318">
        <w:tc>
          <w:tcPr>
            <w:tcW w:w="1559" w:type="dxa"/>
            <w:shd w:val="clear" w:color="auto" w:fill="auto"/>
          </w:tcPr>
          <w:p w14:paraId="63CB10D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Глюкоза, ммоль/л</w:t>
            </w:r>
          </w:p>
        </w:tc>
        <w:tc>
          <w:tcPr>
            <w:tcW w:w="850" w:type="dxa"/>
            <w:shd w:val="clear" w:color="auto" w:fill="F2F2F2"/>
          </w:tcPr>
          <w:p w14:paraId="0051D1EA"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4,3±0,2</w:t>
            </w:r>
          </w:p>
        </w:tc>
        <w:tc>
          <w:tcPr>
            <w:tcW w:w="856" w:type="dxa"/>
            <w:shd w:val="clear" w:color="auto" w:fill="F2F2F2"/>
          </w:tcPr>
          <w:p w14:paraId="5DEEAE43"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3,9-4.7</w:t>
            </w:r>
          </w:p>
        </w:tc>
        <w:tc>
          <w:tcPr>
            <w:tcW w:w="989" w:type="dxa"/>
            <w:shd w:val="clear" w:color="auto" w:fill="F2F2F2"/>
          </w:tcPr>
          <w:p w14:paraId="28A01948"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4,4±0,13</w:t>
            </w:r>
          </w:p>
        </w:tc>
        <w:tc>
          <w:tcPr>
            <w:tcW w:w="847" w:type="dxa"/>
            <w:shd w:val="clear" w:color="auto" w:fill="F2F2F2"/>
          </w:tcPr>
          <w:p w14:paraId="20F6B853"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4,14-4.43</w:t>
            </w:r>
          </w:p>
        </w:tc>
        <w:tc>
          <w:tcPr>
            <w:tcW w:w="854" w:type="dxa"/>
            <w:gridSpan w:val="2"/>
            <w:shd w:val="clear" w:color="auto" w:fill="FFF2CC"/>
          </w:tcPr>
          <w:p w14:paraId="340A0179"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3,5±0,2</w:t>
            </w:r>
          </w:p>
        </w:tc>
        <w:tc>
          <w:tcPr>
            <w:tcW w:w="850" w:type="dxa"/>
            <w:shd w:val="clear" w:color="auto" w:fill="FFF2CC"/>
          </w:tcPr>
          <w:p w14:paraId="7EE75712"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3,1-3.89</w:t>
            </w:r>
          </w:p>
        </w:tc>
        <w:tc>
          <w:tcPr>
            <w:tcW w:w="850" w:type="dxa"/>
            <w:shd w:val="clear" w:color="auto" w:fill="FFF2CC"/>
          </w:tcPr>
          <w:p w14:paraId="0C043EC2"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3,5±0,2</w:t>
            </w:r>
          </w:p>
        </w:tc>
        <w:tc>
          <w:tcPr>
            <w:tcW w:w="851" w:type="dxa"/>
            <w:shd w:val="clear" w:color="auto" w:fill="FFF2CC"/>
          </w:tcPr>
          <w:p w14:paraId="19E85DA3"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3,1-3.89</w:t>
            </w:r>
          </w:p>
        </w:tc>
        <w:tc>
          <w:tcPr>
            <w:tcW w:w="847" w:type="dxa"/>
            <w:shd w:val="clear" w:color="auto" w:fill="FBE4D5"/>
          </w:tcPr>
          <w:p w14:paraId="025D02CC"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3,5±0,05</w:t>
            </w:r>
          </w:p>
        </w:tc>
        <w:tc>
          <w:tcPr>
            <w:tcW w:w="712" w:type="dxa"/>
            <w:shd w:val="clear" w:color="auto" w:fill="FBE4D5"/>
          </w:tcPr>
          <w:p w14:paraId="4540F1A6"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3,4-3.6</w:t>
            </w:r>
          </w:p>
        </w:tc>
        <w:tc>
          <w:tcPr>
            <w:tcW w:w="985" w:type="dxa"/>
            <w:shd w:val="clear" w:color="auto" w:fill="FBE4D5"/>
          </w:tcPr>
          <w:p w14:paraId="67834738"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3,3±0,6</w:t>
            </w:r>
          </w:p>
        </w:tc>
        <w:tc>
          <w:tcPr>
            <w:tcW w:w="716" w:type="dxa"/>
            <w:shd w:val="clear" w:color="auto" w:fill="FBE4D5"/>
          </w:tcPr>
          <w:p w14:paraId="32501EFD"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2,1-4.47</w:t>
            </w:r>
          </w:p>
        </w:tc>
        <w:tc>
          <w:tcPr>
            <w:tcW w:w="847" w:type="dxa"/>
            <w:shd w:val="clear" w:color="auto" w:fill="E2EFD9"/>
          </w:tcPr>
          <w:p w14:paraId="46C19C1D"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4,4±0,3</w:t>
            </w:r>
          </w:p>
        </w:tc>
        <w:tc>
          <w:tcPr>
            <w:tcW w:w="713" w:type="dxa"/>
            <w:shd w:val="clear" w:color="auto" w:fill="E2EFD9"/>
          </w:tcPr>
          <w:p w14:paraId="0C8ED3F6"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3,8-4.98</w:t>
            </w:r>
          </w:p>
        </w:tc>
        <w:tc>
          <w:tcPr>
            <w:tcW w:w="705" w:type="dxa"/>
            <w:shd w:val="clear" w:color="auto" w:fill="E2EFD9"/>
          </w:tcPr>
          <w:p w14:paraId="5E664C8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4,4±0,2</w:t>
            </w:r>
          </w:p>
        </w:tc>
        <w:tc>
          <w:tcPr>
            <w:tcW w:w="712" w:type="dxa"/>
            <w:shd w:val="clear" w:color="auto" w:fill="E2EFD9"/>
          </w:tcPr>
          <w:p w14:paraId="15928773"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4,0-4,</w:t>
            </w:r>
          </w:p>
          <w:p w14:paraId="3163074B"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79</w:t>
            </w:r>
          </w:p>
        </w:tc>
        <w:tc>
          <w:tcPr>
            <w:tcW w:w="1417" w:type="dxa"/>
            <w:shd w:val="clear" w:color="auto" w:fill="F2F2F2"/>
          </w:tcPr>
          <w:p w14:paraId="3F1B8AC8"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vertAlign w:val="subscript"/>
                <w:lang w:val="en-US"/>
              </w:rPr>
              <w:t>1</w:t>
            </w:r>
            <w:r w:rsidRPr="008D7DF9">
              <w:rPr>
                <w:rFonts w:ascii="Times New Roman" w:eastAsia="Calibri" w:hAnsi="Times New Roman" w:cs="Times New Roman"/>
                <w:sz w:val="24"/>
                <w:szCs w:val="24"/>
                <w:vertAlign w:val="subscript"/>
              </w:rPr>
              <w:t>-</w:t>
            </w:r>
            <w:r w:rsidRPr="008D7DF9">
              <w:rPr>
                <w:rFonts w:ascii="Times New Roman" w:eastAsia="Calibri" w:hAnsi="Times New Roman" w:cs="Times New Roman"/>
                <w:sz w:val="24"/>
                <w:szCs w:val="24"/>
                <w:vertAlign w:val="subscript"/>
                <w:lang w:val="en-US"/>
              </w:rPr>
              <w:t xml:space="preserve">3 </w:t>
            </w:r>
            <w:r w:rsidRPr="008D7DF9">
              <w:rPr>
                <w:rFonts w:ascii="Times New Roman" w:eastAsia="Calibri" w:hAnsi="Times New Roman" w:cs="Times New Roman"/>
                <w:sz w:val="24"/>
                <w:szCs w:val="24"/>
              </w:rPr>
              <w:t>= 0.0</w:t>
            </w:r>
            <w:r w:rsidRPr="008D7DF9">
              <w:rPr>
                <w:rFonts w:ascii="Times New Roman" w:eastAsia="Calibri" w:hAnsi="Times New Roman" w:cs="Times New Roman"/>
                <w:sz w:val="24"/>
                <w:szCs w:val="24"/>
                <w:lang w:val="en-US"/>
              </w:rPr>
              <w:t>11</w:t>
            </w:r>
          </w:p>
          <w:p w14:paraId="1EA7FFE3"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vertAlign w:val="subscript"/>
              </w:rPr>
              <w:t>2-</w:t>
            </w:r>
            <w:r w:rsidRPr="008D7DF9">
              <w:rPr>
                <w:rFonts w:ascii="Times New Roman" w:eastAsia="Calibri" w:hAnsi="Times New Roman" w:cs="Times New Roman"/>
                <w:sz w:val="24"/>
                <w:szCs w:val="24"/>
                <w:vertAlign w:val="subscript"/>
                <w:lang w:val="en-US"/>
              </w:rPr>
              <w:t>4</w:t>
            </w:r>
            <w:r w:rsidRPr="008D7DF9">
              <w:rPr>
                <w:rFonts w:ascii="Times New Roman" w:eastAsia="Calibri" w:hAnsi="Times New Roman" w:cs="Times New Roman"/>
                <w:sz w:val="24"/>
                <w:szCs w:val="24"/>
              </w:rPr>
              <w:t>= 0.</w:t>
            </w:r>
            <w:r w:rsidRPr="008D7DF9">
              <w:rPr>
                <w:rFonts w:ascii="Times New Roman" w:eastAsia="Calibri" w:hAnsi="Times New Roman" w:cs="Times New Roman"/>
                <w:sz w:val="24"/>
                <w:szCs w:val="24"/>
                <w:lang w:val="en-US"/>
              </w:rPr>
              <w:t>001</w:t>
            </w:r>
          </w:p>
          <w:p w14:paraId="2E106A27" w14:textId="77777777" w:rsidR="00D64532" w:rsidRPr="008D7DF9" w:rsidRDefault="00D64532" w:rsidP="00AD2318">
            <w:pPr>
              <w:spacing w:after="0" w:line="240" w:lineRule="atLeast"/>
              <w:rPr>
                <w:rFonts w:ascii="Times New Roman" w:eastAsia="Calibri" w:hAnsi="Times New Roman" w:cs="Times New Roman"/>
                <w:bCs/>
                <w:sz w:val="24"/>
                <w:szCs w:val="24"/>
                <w:lang w:val="en-US"/>
              </w:rPr>
            </w:pP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vertAlign w:val="subscript"/>
                <w:lang w:val="en-US"/>
              </w:rPr>
              <w:t xml:space="preserve">1-5 </w:t>
            </w:r>
            <w:r w:rsidRPr="008D7DF9">
              <w:rPr>
                <w:rFonts w:ascii="Times New Roman" w:eastAsia="Calibri" w:hAnsi="Times New Roman" w:cs="Times New Roman"/>
                <w:sz w:val="24"/>
                <w:szCs w:val="24"/>
              </w:rPr>
              <w:t>= 0.00</w:t>
            </w:r>
            <w:r w:rsidRPr="008D7DF9">
              <w:rPr>
                <w:rFonts w:ascii="Times New Roman" w:eastAsia="Calibri" w:hAnsi="Times New Roman" w:cs="Times New Roman"/>
                <w:sz w:val="24"/>
                <w:szCs w:val="24"/>
                <w:lang w:val="en-US"/>
              </w:rPr>
              <w:t>1</w:t>
            </w:r>
          </w:p>
        </w:tc>
      </w:tr>
      <w:tr w:rsidR="00D64532" w:rsidRPr="008D7DF9" w14:paraId="1321E857" w14:textId="77777777" w:rsidTr="00AD2318">
        <w:tc>
          <w:tcPr>
            <w:tcW w:w="1559" w:type="dxa"/>
            <w:shd w:val="clear" w:color="auto" w:fill="auto"/>
          </w:tcPr>
          <w:p w14:paraId="1474D8E7"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Билирубин,</w:t>
            </w:r>
          </w:p>
          <w:p w14:paraId="61B1E378" w14:textId="77777777" w:rsidR="00D64532" w:rsidRPr="008D7DF9" w:rsidRDefault="00D64532" w:rsidP="00AD2318">
            <w:pPr>
              <w:spacing w:after="0" w:line="240" w:lineRule="atLeast"/>
              <w:rPr>
                <w:rFonts w:ascii="Times New Roman" w:eastAsia="Calibri" w:hAnsi="Times New Roman" w:cs="Times New Roman"/>
                <w:sz w:val="24"/>
                <w:szCs w:val="24"/>
              </w:rPr>
            </w:pPr>
            <w:proofErr w:type="spellStart"/>
            <w:r w:rsidRPr="008D7DF9">
              <w:rPr>
                <w:rFonts w:ascii="Times New Roman" w:eastAsia="Calibri" w:hAnsi="Times New Roman" w:cs="Times New Roman"/>
                <w:sz w:val="24"/>
                <w:szCs w:val="24"/>
              </w:rPr>
              <w:t>мкмоль</w:t>
            </w:r>
            <w:proofErr w:type="spellEnd"/>
            <w:r w:rsidRPr="008D7DF9">
              <w:rPr>
                <w:rFonts w:ascii="Times New Roman" w:eastAsia="Calibri" w:hAnsi="Times New Roman" w:cs="Times New Roman"/>
                <w:sz w:val="24"/>
                <w:szCs w:val="24"/>
              </w:rPr>
              <w:t>/л</w:t>
            </w:r>
          </w:p>
        </w:tc>
        <w:tc>
          <w:tcPr>
            <w:tcW w:w="850" w:type="dxa"/>
            <w:shd w:val="clear" w:color="auto" w:fill="F2F2F2"/>
          </w:tcPr>
          <w:p w14:paraId="00704C5D"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9,6±1,1</w:t>
            </w:r>
          </w:p>
        </w:tc>
        <w:tc>
          <w:tcPr>
            <w:tcW w:w="856" w:type="dxa"/>
            <w:shd w:val="clear" w:color="auto" w:fill="F2F2F2"/>
          </w:tcPr>
          <w:p w14:paraId="6F2E301F"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lang w:val="en-US"/>
              </w:rPr>
              <w:t>7</w:t>
            </w:r>
            <w:r w:rsidRPr="008D7DF9">
              <w:rPr>
                <w:rFonts w:ascii="Times New Roman" w:eastAsia="Calibri" w:hAnsi="Times New Roman" w:cs="Times New Roman"/>
                <w:sz w:val="24"/>
                <w:szCs w:val="24"/>
              </w:rPr>
              <w:t>,44-11,7</w:t>
            </w:r>
          </w:p>
        </w:tc>
        <w:tc>
          <w:tcPr>
            <w:tcW w:w="989" w:type="dxa"/>
            <w:shd w:val="clear" w:color="auto" w:fill="F2F2F2"/>
          </w:tcPr>
          <w:p w14:paraId="59F91923"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15,5±1,3</w:t>
            </w:r>
          </w:p>
        </w:tc>
        <w:tc>
          <w:tcPr>
            <w:tcW w:w="847" w:type="dxa"/>
            <w:shd w:val="clear" w:color="auto" w:fill="F2F2F2"/>
          </w:tcPr>
          <w:p w14:paraId="44462D1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12,9-18,0</w:t>
            </w:r>
          </w:p>
        </w:tc>
        <w:tc>
          <w:tcPr>
            <w:tcW w:w="854" w:type="dxa"/>
            <w:gridSpan w:val="2"/>
            <w:shd w:val="clear" w:color="auto" w:fill="FFF2CC"/>
          </w:tcPr>
          <w:p w14:paraId="533D3308"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10,6±3,1</w:t>
            </w:r>
          </w:p>
        </w:tc>
        <w:tc>
          <w:tcPr>
            <w:tcW w:w="850" w:type="dxa"/>
            <w:shd w:val="clear" w:color="auto" w:fill="FFF2CC"/>
          </w:tcPr>
          <w:p w14:paraId="6DDBAC0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4,52-16,6</w:t>
            </w:r>
          </w:p>
        </w:tc>
        <w:tc>
          <w:tcPr>
            <w:tcW w:w="850" w:type="dxa"/>
            <w:shd w:val="clear" w:color="auto" w:fill="FFF2CC"/>
          </w:tcPr>
          <w:p w14:paraId="1F632E29"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10,6±3,1</w:t>
            </w:r>
          </w:p>
        </w:tc>
        <w:tc>
          <w:tcPr>
            <w:tcW w:w="851" w:type="dxa"/>
            <w:shd w:val="clear" w:color="auto" w:fill="FFF2CC"/>
          </w:tcPr>
          <w:p w14:paraId="3AEE9590"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4,5-10,6</w:t>
            </w:r>
          </w:p>
        </w:tc>
        <w:tc>
          <w:tcPr>
            <w:tcW w:w="847" w:type="dxa"/>
            <w:shd w:val="clear" w:color="auto" w:fill="FBE4D5"/>
          </w:tcPr>
          <w:p w14:paraId="6DEC97C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17,3±0,7</w:t>
            </w:r>
          </w:p>
        </w:tc>
        <w:tc>
          <w:tcPr>
            <w:tcW w:w="712" w:type="dxa"/>
            <w:shd w:val="clear" w:color="auto" w:fill="FBE4D5"/>
          </w:tcPr>
          <w:p w14:paraId="28872DF8"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15,9-18,6</w:t>
            </w:r>
          </w:p>
        </w:tc>
        <w:tc>
          <w:tcPr>
            <w:tcW w:w="985" w:type="dxa"/>
            <w:shd w:val="clear" w:color="auto" w:fill="FBE4D5"/>
          </w:tcPr>
          <w:p w14:paraId="64FB4EFF"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11,2±3,2</w:t>
            </w:r>
          </w:p>
        </w:tc>
        <w:tc>
          <w:tcPr>
            <w:tcW w:w="716" w:type="dxa"/>
            <w:shd w:val="clear" w:color="auto" w:fill="FBE4D5"/>
          </w:tcPr>
          <w:p w14:paraId="1812668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4,9-17,4</w:t>
            </w:r>
          </w:p>
        </w:tc>
        <w:tc>
          <w:tcPr>
            <w:tcW w:w="847" w:type="dxa"/>
            <w:shd w:val="clear" w:color="auto" w:fill="E2EFD9"/>
          </w:tcPr>
          <w:p w14:paraId="14F507D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15,2±1,3</w:t>
            </w:r>
          </w:p>
        </w:tc>
        <w:tc>
          <w:tcPr>
            <w:tcW w:w="713" w:type="dxa"/>
            <w:shd w:val="clear" w:color="auto" w:fill="E2EFD9"/>
          </w:tcPr>
          <w:p w14:paraId="173B7E8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12,6-17,7</w:t>
            </w:r>
          </w:p>
        </w:tc>
        <w:tc>
          <w:tcPr>
            <w:tcW w:w="705" w:type="dxa"/>
            <w:shd w:val="clear" w:color="auto" w:fill="E2EFD9"/>
          </w:tcPr>
          <w:p w14:paraId="6072DC2F"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13,2±1,4</w:t>
            </w:r>
          </w:p>
        </w:tc>
        <w:tc>
          <w:tcPr>
            <w:tcW w:w="712" w:type="dxa"/>
            <w:shd w:val="clear" w:color="auto" w:fill="E2EFD9"/>
          </w:tcPr>
          <w:p w14:paraId="3175E5A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10,4-15,9</w:t>
            </w:r>
          </w:p>
        </w:tc>
        <w:tc>
          <w:tcPr>
            <w:tcW w:w="1417" w:type="dxa"/>
            <w:shd w:val="clear" w:color="auto" w:fill="F2F2F2"/>
          </w:tcPr>
          <w:p w14:paraId="12F8AEDC"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vertAlign w:val="subscript"/>
                <w:lang w:val="en-US"/>
              </w:rPr>
              <w:t>1</w:t>
            </w:r>
            <w:r w:rsidRPr="008D7DF9">
              <w:rPr>
                <w:rFonts w:ascii="Times New Roman" w:eastAsia="Calibri" w:hAnsi="Times New Roman" w:cs="Times New Roman"/>
                <w:sz w:val="24"/>
                <w:szCs w:val="24"/>
                <w:vertAlign w:val="subscript"/>
              </w:rPr>
              <w:t>-2</w:t>
            </w:r>
            <w:r w:rsidRPr="008D7DF9">
              <w:rPr>
                <w:rFonts w:ascii="Times New Roman" w:eastAsia="Calibri" w:hAnsi="Times New Roman" w:cs="Times New Roman"/>
                <w:sz w:val="24"/>
                <w:szCs w:val="24"/>
                <w:vertAlign w:val="subscript"/>
                <w:lang w:val="en-US"/>
              </w:rPr>
              <w:t xml:space="preserve"> </w:t>
            </w:r>
            <w:r w:rsidRPr="008D7DF9">
              <w:rPr>
                <w:rFonts w:ascii="Times New Roman" w:eastAsia="Calibri" w:hAnsi="Times New Roman" w:cs="Times New Roman"/>
                <w:sz w:val="24"/>
                <w:szCs w:val="24"/>
              </w:rPr>
              <w:t>= 0.0</w:t>
            </w:r>
            <w:r w:rsidRPr="008D7DF9">
              <w:rPr>
                <w:rFonts w:ascii="Times New Roman" w:eastAsia="Calibri" w:hAnsi="Times New Roman" w:cs="Times New Roman"/>
                <w:sz w:val="24"/>
                <w:szCs w:val="24"/>
                <w:lang w:val="en-US"/>
              </w:rPr>
              <w:t>02</w:t>
            </w:r>
          </w:p>
          <w:p w14:paraId="6958EA50" w14:textId="77777777" w:rsidR="00D64532" w:rsidRPr="008D7DF9" w:rsidRDefault="00D64532" w:rsidP="00AD2318">
            <w:pPr>
              <w:spacing w:after="0" w:line="240" w:lineRule="atLeast"/>
              <w:rPr>
                <w:rFonts w:ascii="Times New Roman" w:eastAsia="Calibri" w:hAnsi="Times New Roman" w:cs="Times New Roman"/>
                <w:bCs/>
                <w:sz w:val="24"/>
                <w:szCs w:val="24"/>
                <w:lang w:val="en-US"/>
              </w:rPr>
            </w:pP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vertAlign w:val="subscript"/>
                <w:lang w:val="en-US"/>
              </w:rPr>
              <w:t xml:space="preserve">1-5 </w:t>
            </w:r>
            <w:r w:rsidRPr="008D7DF9">
              <w:rPr>
                <w:rFonts w:ascii="Times New Roman" w:eastAsia="Calibri" w:hAnsi="Times New Roman" w:cs="Times New Roman"/>
                <w:sz w:val="24"/>
                <w:szCs w:val="24"/>
              </w:rPr>
              <w:t>= 0.00</w:t>
            </w:r>
            <w:r w:rsidRPr="008D7DF9">
              <w:rPr>
                <w:rFonts w:ascii="Times New Roman" w:eastAsia="Calibri" w:hAnsi="Times New Roman" w:cs="Times New Roman"/>
                <w:sz w:val="24"/>
                <w:szCs w:val="24"/>
                <w:lang w:val="en-US"/>
              </w:rPr>
              <w:t>0</w:t>
            </w:r>
          </w:p>
        </w:tc>
      </w:tr>
      <w:tr w:rsidR="00D64532" w:rsidRPr="008D7DF9" w14:paraId="1A7074B0" w14:textId="77777777" w:rsidTr="00AD2318">
        <w:tc>
          <w:tcPr>
            <w:tcW w:w="1559" w:type="dxa"/>
            <w:shd w:val="clear" w:color="auto" w:fill="auto"/>
          </w:tcPr>
          <w:p w14:paraId="16DB0CF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Прямой билирубин,</w:t>
            </w:r>
          </w:p>
          <w:p w14:paraId="6C8C9AB8" w14:textId="77777777" w:rsidR="00D64532" w:rsidRPr="008D7DF9" w:rsidRDefault="00D64532" w:rsidP="00AD2318">
            <w:pPr>
              <w:spacing w:after="0" w:line="240" w:lineRule="atLeast"/>
              <w:rPr>
                <w:rFonts w:ascii="Times New Roman" w:eastAsia="Calibri" w:hAnsi="Times New Roman" w:cs="Times New Roman"/>
                <w:sz w:val="24"/>
                <w:szCs w:val="24"/>
              </w:rPr>
            </w:pPr>
            <w:proofErr w:type="spellStart"/>
            <w:r w:rsidRPr="008D7DF9">
              <w:rPr>
                <w:rFonts w:ascii="Times New Roman" w:eastAsia="Calibri" w:hAnsi="Times New Roman" w:cs="Times New Roman"/>
                <w:sz w:val="24"/>
                <w:szCs w:val="24"/>
              </w:rPr>
              <w:t>мкмоль</w:t>
            </w:r>
            <w:proofErr w:type="spellEnd"/>
            <w:r w:rsidRPr="008D7DF9">
              <w:rPr>
                <w:rFonts w:ascii="Times New Roman" w:eastAsia="Calibri" w:hAnsi="Times New Roman" w:cs="Times New Roman"/>
                <w:sz w:val="24"/>
                <w:szCs w:val="24"/>
              </w:rPr>
              <w:t>/л</w:t>
            </w:r>
          </w:p>
        </w:tc>
        <w:tc>
          <w:tcPr>
            <w:tcW w:w="850" w:type="dxa"/>
            <w:shd w:val="clear" w:color="auto" w:fill="F2F2F2"/>
          </w:tcPr>
          <w:p w14:paraId="691879E1"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1,7±0,2</w:t>
            </w:r>
          </w:p>
        </w:tc>
        <w:tc>
          <w:tcPr>
            <w:tcW w:w="856" w:type="dxa"/>
            <w:shd w:val="clear" w:color="auto" w:fill="F2F2F2"/>
          </w:tcPr>
          <w:p w14:paraId="6B08A273"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lang w:val="en-US"/>
              </w:rPr>
              <w:t>1</w:t>
            </w:r>
            <w:r w:rsidRPr="008D7DF9">
              <w:rPr>
                <w:rFonts w:ascii="Times New Roman" w:eastAsia="Calibri" w:hAnsi="Times New Roman" w:cs="Times New Roman"/>
                <w:sz w:val="24"/>
                <w:szCs w:val="24"/>
              </w:rPr>
              <w:t>,3-2,09</w:t>
            </w:r>
          </w:p>
        </w:tc>
        <w:tc>
          <w:tcPr>
            <w:tcW w:w="989" w:type="dxa"/>
            <w:shd w:val="clear" w:color="auto" w:fill="F2F2F2"/>
          </w:tcPr>
          <w:p w14:paraId="454CFD5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3,7±0,5</w:t>
            </w:r>
          </w:p>
        </w:tc>
        <w:tc>
          <w:tcPr>
            <w:tcW w:w="847" w:type="dxa"/>
            <w:shd w:val="clear" w:color="auto" w:fill="F2F2F2"/>
          </w:tcPr>
          <w:p w14:paraId="359F5A8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2,72-4,68</w:t>
            </w:r>
          </w:p>
        </w:tc>
        <w:tc>
          <w:tcPr>
            <w:tcW w:w="854" w:type="dxa"/>
            <w:gridSpan w:val="2"/>
            <w:shd w:val="clear" w:color="auto" w:fill="FFF2CC"/>
          </w:tcPr>
          <w:p w14:paraId="3D61C7A9"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1,4±0,5</w:t>
            </w:r>
          </w:p>
        </w:tc>
        <w:tc>
          <w:tcPr>
            <w:tcW w:w="850" w:type="dxa"/>
            <w:shd w:val="clear" w:color="auto" w:fill="FFF2CC"/>
          </w:tcPr>
          <w:p w14:paraId="6B358292"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0,42-2,38</w:t>
            </w:r>
          </w:p>
        </w:tc>
        <w:tc>
          <w:tcPr>
            <w:tcW w:w="850" w:type="dxa"/>
            <w:shd w:val="clear" w:color="auto" w:fill="FFF2CC"/>
          </w:tcPr>
          <w:p w14:paraId="7EDF159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1,4±0,5</w:t>
            </w:r>
          </w:p>
        </w:tc>
        <w:tc>
          <w:tcPr>
            <w:tcW w:w="851" w:type="dxa"/>
            <w:shd w:val="clear" w:color="auto" w:fill="FFF2CC"/>
          </w:tcPr>
          <w:p w14:paraId="4F4D54E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0,42-2,38</w:t>
            </w:r>
          </w:p>
        </w:tc>
        <w:tc>
          <w:tcPr>
            <w:tcW w:w="847" w:type="dxa"/>
            <w:shd w:val="clear" w:color="auto" w:fill="FBE4D5"/>
          </w:tcPr>
          <w:p w14:paraId="64BEB0D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2,4±0,6</w:t>
            </w:r>
          </w:p>
        </w:tc>
        <w:tc>
          <w:tcPr>
            <w:tcW w:w="712" w:type="dxa"/>
            <w:shd w:val="clear" w:color="auto" w:fill="FBE4D5"/>
          </w:tcPr>
          <w:p w14:paraId="0292947A"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1,2-3,57</w:t>
            </w:r>
          </w:p>
        </w:tc>
        <w:tc>
          <w:tcPr>
            <w:tcW w:w="985" w:type="dxa"/>
            <w:shd w:val="clear" w:color="auto" w:fill="FBE4D5"/>
          </w:tcPr>
          <w:p w14:paraId="4C56CF88"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2,1±0,7</w:t>
            </w:r>
          </w:p>
        </w:tc>
        <w:tc>
          <w:tcPr>
            <w:tcW w:w="716" w:type="dxa"/>
            <w:shd w:val="clear" w:color="auto" w:fill="FBE4D5"/>
          </w:tcPr>
          <w:p w14:paraId="39646BA0"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0,73-3,47</w:t>
            </w:r>
          </w:p>
        </w:tc>
        <w:tc>
          <w:tcPr>
            <w:tcW w:w="847" w:type="dxa"/>
            <w:shd w:val="clear" w:color="auto" w:fill="E2EFD9"/>
          </w:tcPr>
          <w:p w14:paraId="5C81B41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2,2±0,4</w:t>
            </w:r>
          </w:p>
        </w:tc>
        <w:tc>
          <w:tcPr>
            <w:tcW w:w="713" w:type="dxa"/>
            <w:shd w:val="clear" w:color="auto" w:fill="E2EFD9"/>
          </w:tcPr>
          <w:p w14:paraId="76E69D7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1,4-2,98</w:t>
            </w:r>
          </w:p>
        </w:tc>
        <w:tc>
          <w:tcPr>
            <w:tcW w:w="705" w:type="dxa"/>
            <w:shd w:val="clear" w:color="auto" w:fill="E2EFD9"/>
          </w:tcPr>
          <w:p w14:paraId="0833A02C"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2,1±0,3</w:t>
            </w:r>
          </w:p>
        </w:tc>
        <w:tc>
          <w:tcPr>
            <w:tcW w:w="712" w:type="dxa"/>
            <w:shd w:val="clear" w:color="auto" w:fill="E2EFD9"/>
          </w:tcPr>
          <w:p w14:paraId="3F946577"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1,5-2,68</w:t>
            </w:r>
          </w:p>
        </w:tc>
        <w:tc>
          <w:tcPr>
            <w:tcW w:w="1417" w:type="dxa"/>
            <w:shd w:val="clear" w:color="auto" w:fill="F2F2F2"/>
          </w:tcPr>
          <w:p w14:paraId="3B0569E3"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vertAlign w:val="subscript"/>
                <w:lang w:val="en-US"/>
              </w:rPr>
              <w:t>1</w:t>
            </w:r>
            <w:r w:rsidRPr="008D7DF9">
              <w:rPr>
                <w:rFonts w:ascii="Times New Roman" w:eastAsia="Calibri" w:hAnsi="Times New Roman" w:cs="Times New Roman"/>
                <w:sz w:val="24"/>
                <w:szCs w:val="24"/>
                <w:vertAlign w:val="subscript"/>
              </w:rPr>
              <w:t>-2</w:t>
            </w:r>
            <w:r w:rsidRPr="008D7DF9">
              <w:rPr>
                <w:rFonts w:ascii="Times New Roman" w:eastAsia="Calibri" w:hAnsi="Times New Roman" w:cs="Times New Roman"/>
                <w:sz w:val="24"/>
                <w:szCs w:val="24"/>
                <w:vertAlign w:val="subscript"/>
                <w:lang w:val="en-US"/>
              </w:rPr>
              <w:t xml:space="preserve"> </w:t>
            </w:r>
            <w:r w:rsidRPr="008D7DF9">
              <w:rPr>
                <w:rFonts w:ascii="Times New Roman" w:eastAsia="Calibri" w:hAnsi="Times New Roman" w:cs="Times New Roman"/>
                <w:sz w:val="24"/>
                <w:szCs w:val="24"/>
              </w:rPr>
              <w:t>= 0.0</w:t>
            </w:r>
            <w:r w:rsidRPr="008D7DF9">
              <w:rPr>
                <w:rFonts w:ascii="Times New Roman" w:eastAsia="Calibri" w:hAnsi="Times New Roman" w:cs="Times New Roman"/>
                <w:sz w:val="24"/>
                <w:szCs w:val="24"/>
                <w:lang w:val="en-US"/>
              </w:rPr>
              <w:t>02</w:t>
            </w:r>
          </w:p>
          <w:p w14:paraId="59BBF345" w14:textId="77777777" w:rsidR="00D64532" w:rsidRPr="008D7DF9" w:rsidRDefault="00D64532" w:rsidP="00AD2318">
            <w:pPr>
              <w:spacing w:after="0" w:line="240" w:lineRule="atLeast"/>
              <w:rPr>
                <w:rFonts w:ascii="Times New Roman" w:eastAsia="Calibri" w:hAnsi="Times New Roman" w:cs="Times New Roman"/>
                <w:bCs/>
                <w:sz w:val="24"/>
                <w:szCs w:val="24"/>
                <w:lang w:val="en-US"/>
              </w:rPr>
            </w:pP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vertAlign w:val="subscript"/>
              </w:rPr>
              <w:t>2-4</w:t>
            </w:r>
            <w:r w:rsidRPr="008D7DF9">
              <w:rPr>
                <w:rFonts w:ascii="Times New Roman" w:eastAsia="Calibri" w:hAnsi="Times New Roman" w:cs="Times New Roman"/>
                <w:sz w:val="24"/>
                <w:szCs w:val="24"/>
                <w:vertAlign w:val="subscript"/>
                <w:lang w:val="en-US"/>
              </w:rPr>
              <w:t xml:space="preserve"> </w:t>
            </w:r>
            <w:r w:rsidRPr="008D7DF9">
              <w:rPr>
                <w:rFonts w:ascii="Times New Roman" w:eastAsia="Calibri" w:hAnsi="Times New Roman" w:cs="Times New Roman"/>
                <w:sz w:val="24"/>
                <w:szCs w:val="24"/>
              </w:rPr>
              <w:t>= 0.00</w:t>
            </w:r>
            <w:r w:rsidRPr="008D7DF9">
              <w:rPr>
                <w:rFonts w:ascii="Times New Roman" w:eastAsia="Calibri" w:hAnsi="Times New Roman" w:cs="Times New Roman"/>
                <w:sz w:val="24"/>
                <w:szCs w:val="24"/>
                <w:lang w:val="en-US"/>
              </w:rPr>
              <w:t>4</w:t>
            </w:r>
          </w:p>
        </w:tc>
      </w:tr>
    </w:tbl>
    <w:p w14:paraId="67393683" w14:textId="77777777" w:rsidR="00D64532" w:rsidRPr="008D7DF9" w:rsidRDefault="00D64532" w:rsidP="00D64532">
      <w:pPr>
        <w:tabs>
          <w:tab w:val="left" w:pos="7770"/>
        </w:tabs>
        <w:spacing w:after="0"/>
        <w:rPr>
          <w:rFonts w:ascii="Times New Roman" w:eastAsia="Calibri" w:hAnsi="Times New Roman" w:cs="Times New Roman"/>
          <w:sz w:val="24"/>
          <w:szCs w:val="24"/>
        </w:rPr>
      </w:pPr>
    </w:p>
    <w:p w14:paraId="18ED30BC" w14:textId="77777777" w:rsidR="00D64532" w:rsidRPr="008D7DF9" w:rsidRDefault="00D64532" w:rsidP="00D64532">
      <w:pPr>
        <w:tabs>
          <w:tab w:val="left" w:pos="7770"/>
        </w:tabs>
        <w:spacing w:after="0"/>
        <w:rPr>
          <w:rFonts w:ascii="Times New Roman" w:eastAsia="Calibri" w:hAnsi="Times New Roman" w:cs="Times New Roman"/>
          <w:sz w:val="24"/>
          <w:szCs w:val="24"/>
        </w:rPr>
        <w:sectPr w:rsidR="00D64532" w:rsidRPr="008D7DF9" w:rsidSect="006F5CAD">
          <w:pgSz w:w="16838" w:h="11906" w:orient="landscape"/>
          <w:pgMar w:top="1701" w:right="1134" w:bottom="851" w:left="1134" w:header="709" w:footer="709" w:gutter="0"/>
          <w:cols w:space="708"/>
          <w:docGrid w:linePitch="360"/>
        </w:sectPr>
      </w:pPr>
      <w:r w:rsidRPr="008D7DF9">
        <w:rPr>
          <w:rFonts w:ascii="Times New Roman" w:eastAsia="Calibri" w:hAnsi="Times New Roman" w:cs="Times New Roman"/>
          <w:sz w:val="24"/>
          <w:szCs w:val="24"/>
        </w:rPr>
        <w:tab/>
      </w:r>
    </w:p>
    <w:p w14:paraId="5E735A69" w14:textId="6B9F89AE"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lastRenderedPageBreak/>
        <w:t>Как видно в табл</w:t>
      </w:r>
      <w:r w:rsidR="008D6A6E">
        <w:rPr>
          <w:rFonts w:ascii="Times New Roman" w:eastAsia="Calibri" w:hAnsi="Times New Roman" w:cs="Times New Roman"/>
          <w:sz w:val="28"/>
          <w:szCs w:val="28"/>
        </w:rPr>
        <w:t xml:space="preserve">.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.1</w:t>
      </w:r>
      <w:r w:rsidR="00217FA7">
        <w:rPr>
          <w:rFonts w:ascii="Times New Roman" w:eastAsia="Calibri" w:hAnsi="Times New Roman" w:cs="Times New Roman"/>
          <w:sz w:val="28"/>
          <w:szCs w:val="28"/>
        </w:rPr>
        <w:t>5</w:t>
      </w:r>
      <w:r w:rsidRPr="008D7DF9">
        <w:rPr>
          <w:rFonts w:ascii="Times New Roman" w:eastAsia="Calibri" w:hAnsi="Times New Roman" w:cs="Times New Roman"/>
          <w:sz w:val="28"/>
          <w:szCs w:val="28"/>
        </w:rPr>
        <w:t xml:space="preserve"> и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.1</w:t>
      </w:r>
      <w:r w:rsidR="00217FA7">
        <w:rPr>
          <w:rFonts w:ascii="Times New Roman" w:eastAsia="Calibri" w:hAnsi="Times New Roman" w:cs="Times New Roman"/>
          <w:sz w:val="28"/>
          <w:szCs w:val="28"/>
        </w:rPr>
        <w:t>6</w:t>
      </w:r>
      <w:r w:rsidRPr="008D7DF9">
        <w:rPr>
          <w:rFonts w:ascii="Times New Roman" w:eastAsia="Calibri" w:hAnsi="Times New Roman" w:cs="Times New Roman"/>
          <w:sz w:val="28"/>
          <w:szCs w:val="28"/>
        </w:rPr>
        <w:t xml:space="preserve">, применение регрессионного анализа показало, что перевод животных на здоровое питание и дополнительное применение витамина Е статистически значимо улучшает прогноз </w:t>
      </w:r>
      <w:proofErr w:type="spellStart"/>
      <w:r w:rsidRPr="008D7DF9">
        <w:rPr>
          <w:rFonts w:ascii="Times New Roman" w:eastAsia="Calibri" w:hAnsi="Times New Roman" w:cs="Times New Roman"/>
          <w:sz w:val="28"/>
          <w:szCs w:val="28"/>
        </w:rPr>
        <w:t>стеатогепатита</w:t>
      </w:r>
      <w:proofErr w:type="spellEnd"/>
      <w:r w:rsidRPr="008D7DF9">
        <w:rPr>
          <w:rFonts w:ascii="Times New Roman" w:eastAsia="Calibri" w:hAnsi="Times New Roman" w:cs="Times New Roman"/>
          <w:sz w:val="28"/>
          <w:szCs w:val="28"/>
        </w:rPr>
        <w:t xml:space="preserve"> воздействуя на про- и противовоспалительные цитокины.  </w:t>
      </w:r>
    </w:p>
    <w:p w14:paraId="0A605E3E" w14:textId="77777777" w:rsidR="00D64532" w:rsidRPr="008D7DF9" w:rsidRDefault="00D64532" w:rsidP="00D64532">
      <w:pPr>
        <w:spacing w:after="0" w:line="360" w:lineRule="auto"/>
        <w:jc w:val="center"/>
        <w:rPr>
          <w:rFonts w:ascii="Times New Roman" w:eastAsia="Calibri" w:hAnsi="Times New Roman" w:cs="Times New Roman"/>
          <w:sz w:val="24"/>
          <w:szCs w:val="24"/>
        </w:rPr>
      </w:pPr>
    </w:p>
    <w:p w14:paraId="2E0C19CF" w14:textId="15D26EE5" w:rsidR="00D64532" w:rsidRPr="008D6A6E" w:rsidRDefault="00D64532" w:rsidP="00D64532">
      <w:pPr>
        <w:spacing w:after="0" w:line="360" w:lineRule="auto"/>
        <w:jc w:val="center"/>
        <w:rPr>
          <w:rFonts w:ascii="Times New Roman" w:eastAsia="Calibri" w:hAnsi="Times New Roman" w:cs="Times New Roman"/>
          <w:bCs/>
          <w:sz w:val="28"/>
          <w:szCs w:val="28"/>
        </w:rPr>
      </w:pPr>
      <w:r w:rsidRPr="008D6A6E">
        <w:rPr>
          <w:rFonts w:ascii="Times New Roman" w:eastAsia="Calibri" w:hAnsi="Times New Roman" w:cs="Times New Roman"/>
          <w:bCs/>
          <w:sz w:val="28"/>
          <w:szCs w:val="28"/>
        </w:rPr>
        <w:t xml:space="preserve">Таблица </w:t>
      </w:r>
      <w:r w:rsidR="00DD4F23" w:rsidRPr="008D6A6E">
        <w:rPr>
          <w:rFonts w:ascii="Times New Roman" w:eastAsia="Calibri" w:hAnsi="Times New Roman" w:cs="Times New Roman"/>
          <w:bCs/>
          <w:sz w:val="28"/>
          <w:szCs w:val="28"/>
        </w:rPr>
        <w:t>4</w:t>
      </w:r>
      <w:r w:rsidRPr="008D6A6E">
        <w:rPr>
          <w:rFonts w:ascii="Times New Roman" w:eastAsia="Calibri" w:hAnsi="Times New Roman" w:cs="Times New Roman"/>
          <w:bCs/>
          <w:sz w:val="28"/>
          <w:szCs w:val="28"/>
        </w:rPr>
        <w:t>.1</w:t>
      </w:r>
      <w:r w:rsidR="00217FA7" w:rsidRPr="008D6A6E">
        <w:rPr>
          <w:rFonts w:ascii="Times New Roman" w:eastAsia="Calibri" w:hAnsi="Times New Roman" w:cs="Times New Roman"/>
          <w:bCs/>
          <w:sz w:val="28"/>
          <w:szCs w:val="28"/>
        </w:rPr>
        <w:t>5</w:t>
      </w:r>
      <w:r w:rsidRPr="008D6A6E">
        <w:rPr>
          <w:rFonts w:ascii="Times New Roman" w:eastAsia="Calibri" w:hAnsi="Times New Roman" w:cs="Times New Roman"/>
          <w:bCs/>
          <w:sz w:val="28"/>
          <w:szCs w:val="28"/>
        </w:rPr>
        <w:t>– Анализ множественной регрессии ИЛ-4</w:t>
      </w:r>
    </w:p>
    <w:tbl>
      <w:tblPr>
        <w:tblW w:w="10491" w:type="dxa"/>
        <w:tblInd w:w="-4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426"/>
        <w:gridCol w:w="721"/>
        <w:gridCol w:w="209"/>
        <w:gridCol w:w="1049"/>
        <w:gridCol w:w="831"/>
        <w:gridCol w:w="1443"/>
        <w:gridCol w:w="562"/>
        <w:gridCol w:w="572"/>
        <w:gridCol w:w="1134"/>
        <w:gridCol w:w="709"/>
        <w:gridCol w:w="1267"/>
        <w:gridCol w:w="8"/>
        <w:gridCol w:w="1276"/>
        <w:gridCol w:w="284"/>
      </w:tblGrid>
      <w:tr w:rsidR="00D64532" w:rsidRPr="008D7DF9" w14:paraId="3A888FBF" w14:textId="77777777" w:rsidTr="00AD2318">
        <w:trPr>
          <w:gridAfter w:val="3"/>
          <w:wAfter w:w="1568" w:type="dxa"/>
          <w:cantSplit/>
          <w:trHeight w:val="469"/>
          <w:tblHeader/>
        </w:trPr>
        <w:tc>
          <w:tcPr>
            <w:tcW w:w="8923" w:type="dxa"/>
            <w:gridSpan w:val="11"/>
            <w:tcBorders>
              <w:top w:val="nil"/>
              <w:left w:val="nil"/>
              <w:bottom w:val="nil"/>
              <w:right w:val="nil"/>
            </w:tcBorders>
            <w:shd w:val="clear" w:color="auto" w:fill="FFFFFF"/>
            <w:tcMar>
              <w:top w:w="30" w:type="dxa"/>
              <w:left w:w="30" w:type="dxa"/>
              <w:bottom w:w="30" w:type="dxa"/>
              <w:right w:w="30" w:type="dxa"/>
            </w:tcMar>
            <w:vAlign w:val="center"/>
          </w:tcPr>
          <w:p w14:paraId="2146F743" w14:textId="77777777" w:rsidR="00D64532" w:rsidRPr="008D7DF9" w:rsidRDefault="00D64532" w:rsidP="00AD2318">
            <w:pPr>
              <w:autoSpaceDE w:val="0"/>
              <w:autoSpaceDN w:val="0"/>
              <w:adjustRightInd w:val="0"/>
              <w:spacing w:after="0" w:line="360" w:lineRule="auto"/>
              <w:jc w:val="center"/>
              <w:rPr>
                <w:rFonts w:ascii="Times New Roman" w:hAnsi="Times New Roman" w:cs="Times New Roman"/>
                <w:color w:val="000000"/>
                <w:sz w:val="24"/>
                <w:szCs w:val="24"/>
              </w:rPr>
            </w:pPr>
            <w:r w:rsidRPr="008D7DF9">
              <w:rPr>
                <w:rFonts w:ascii="Times New Roman" w:hAnsi="Times New Roman" w:cs="Times New Roman"/>
                <w:b/>
                <w:bCs/>
                <w:color w:val="000000"/>
                <w:sz w:val="24"/>
                <w:szCs w:val="24"/>
              </w:rPr>
              <w:t xml:space="preserve">Model </w:t>
            </w:r>
            <w:proofErr w:type="spellStart"/>
            <w:r w:rsidRPr="008D7DF9">
              <w:rPr>
                <w:rFonts w:ascii="Times New Roman" w:hAnsi="Times New Roman" w:cs="Times New Roman"/>
                <w:b/>
                <w:bCs/>
                <w:color w:val="000000"/>
                <w:sz w:val="24"/>
                <w:szCs w:val="24"/>
              </w:rPr>
              <w:t>Summary</w:t>
            </w:r>
            <w:proofErr w:type="spellEnd"/>
          </w:p>
        </w:tc>
      </w:tr>
      <w:tr w:rsidR="00D64532" w:rsidRPr="00C51D26" w14:paraId="34B353EC" w14:textId="77777777" w:rsidTr="00AD2318">
        <w:trPr>
          <w:gridAfter w:val="3"/>
          <w:wAfter w:w="1568" w:type="dxa"/>
          <w:cantSplit/>
          <w:trHeight w:val="991"/>
          <w:tblHeader/>
        </w:trPr>
        <w:tc>
          <w:tcPr>
            <w:tcW w:w="1356" w:type="dxa"/>
            <w:gridSpan w:val="3"/>
            <w:tcBorders>
              <w:top w:val="single" w:sz="16" w:space="0" w:color="000000"/>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14:paraId="23FF5407" w14:textId="77777777" w:rsidR="00D64532" w:rsidRPr="008D7DF9" w:rsidRDefault="00D64532" w:rsidP="00AD2318">
            <w:pPr>
              <w:autoSpaceDE w:val="0"/>
              <w:autoSpaceDN w:val="0"/>
              <w:adjustRightInd w:val="0"/>
              <w:spacing w:after="0" w:line="276" w:lineRule="auto"/>
              <w:jc w:val="center"/>
              <w:rPr>
                <w:rFonts w:ascii="Times New Roman" w:hAnsi="Times New Roman" w:cs="Times New Roman"/>
                <w:color w:val="000000"/>
                <w:sz w:val="24"/>
                <w:szCs w:val="24"/>
              </w:rPr>
            </w:pPr>
            <w:r w:rsidRPr="008D7DF9">
              <w:rPr>
                <w:rFonts w:ascii="Times New Roman" w:hAnsi="Times New Roman" w:cs="Times New Roman"/>
                <w:color w:val="000000"/>
                <w:sz w:val="24"/>
                <w:szCs w:val="24"/>
              </w:rPr>
              <w:t>Model</w:t>
            </w:r>
          </w:p>
        </w:tc>
        <w:tc>
          <w:tcPr>
            <w:tcW w:w="1880" w:type="dxa"/>
            <w:gridSpan w:val="2"/>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14:paraId="15474884" w14:textId="77777777" w:rsidR="00D64532" w:rsidRPr="008D7DF9" w:rsidRDefault="00D64532" w:rsidP="00AD2318">
            <w:pPr>
              <w:autoSpaceDE w:val="0"/>
              <w:autoSpaceDN w:val="0"/>
              <w:adjustRightInd w:val="0"/>
              <w:spacing w:after="0" w:line="276" w:lineRule="auto"/>
              <w:jc w:val="center"/>
              <w:rPr>
                <w:rFonts w:ascii="Times New Roman" w:hAnsi="Times New Roman" w:cs="Times New Roman"/>
                <w:color w:val="000000"/>
                <w:sz w:val="24"/>
                <w:szCs w:val="24"/>
              </w:rPr>
            </w:pPr>
            <w:r w:rsidRPr="008D7DF9">
              <w:rPr>
                <w:rFonts w:ascii="Times New Roman" w:hAnsi="Times New Roman" w:cs="Times New Roman"/>
                <w:color w:val="000000"/>
                <w:sz w:val="24"/>
                <w:szCs w:val="24"/>
              </w:rPr>
              <w:t>R</w:t>
            </w:r>
          </w:p>
        </w:tc>
        <w:tc>
          <w:tcPr>
            <w:tcW w:w="2005" w:type="dxa"/>
            <w:gridSpan w:val="2"/>
            <w:tcBorders>
              <w:top w:val="single" w:sz="16" w:space="0" w:color="000000"/>
              <w:bottom w:val="single" w:sz="16" w:space="0" w:color="000000"/>
            </w:tcBorders>
            <w:shd w:val="clear" w:color="auto" w:fill="FFFFFF"/>
            <w:tcMar>
              <w:top w:w="30" w:type="dxa"/>
              <w:left w:w="30" w:type="dxa"/>
              <w:bottom w:w="30" w:type="dxa"/>
              <w:right w:w="30" w:type="dxa"/>
            </w:tcMar>
            <w:vAlign w:val="bottom"/>
          </w:tcPr>
          <w:p w14:paraId="6AB5BDBA" w14:textId="77777777" w:rsidR="00D64532" w:rsidRPr="008D7DF9" w:rsidRDefault="00D64532" w:rsidP="00AD2318">
            <w:pPr>
              <w:autoSpaceDE w:val="0"/>
              <w:autoSpaceDN w:val="0"/>
              <w:adjustRightInd w:val="0"/>
              <w:spacing w:after="0" w:line="276" w:lineRule="auto"/>
              <w:jc w:val="center"/>
              <w:rPr>
                <w:rFonts w:ascii="Times New Roman" w:hAnsi="Times New Roman" w:cs="Times New Roman"/>
                <w:color w:val="000000"/>
                <w:sz w:val="24"/>
                <w:szCs w:val="24"/>
              </w:rPr>
            </w:pPr>
            <w:r w:rsidRPr="008D7DF9">
              <w:rPr>
                <w:rFonts w:ascii="Times New Roman" w:hAnsi="Times New Roman" w:cs="Times New Roman"/>
                <w:color w:val="000000"/>
                <w:sz w:val="24"/>
                <w:szCs w:val="24"/>
              </w:rPr>
              <w:t>R Square</w:t>
            </w:r>
          </w:p>
        </w:tc>
        <w:tc>
          <w:tcPr>
            <w:tcW w:w="1706" w:type="dxa"/>
            <w:gridSpan w:val="2"/>
            <w:tcBorders>
              <w:top w:val="single" w:sz="16" w:space="0" w:color="000000"/>
              <w:bottom w:val="single" w:sz="16" w:space="0" w:color="000000"/>
            </w:tcBorders>
            <w:shd w:val="clear" w:color="auto" w:fill="FFFFFF"/>
            <w:tcMar>
              <w:top w:w="30" w:type="dxa"/>
              <w:left w:w="30" w:type="dxa"/>
              <w:bottom w:w="30" w:type="dxa"/>
              <w:right w:w="30" w:type="dxa"/>
            </w:tcMar>
            <w:vAlign w:val="bottom"/>
          </w:tcPr>
          <w:p w14:paraId="593C773D" w14:textId="77777777" w:rsidR="00D64532" w:rsidRPr="008D7DF9" w:rsidRDefault="00D64532" w:rsidP="00AD2318">
            <w:pPr>
              <w:autoSpaceDE w:val="0"/>
              <w:autoSpaceDN w:val="0"/>
              <w:adjustRightInd w:val="0"/>
              <w:spacing w:after="0" w:line="276" w:lineRule="auto"/>
              <w:jc w:val="center"/>
              <w:rPr>
                <w:rFonts w:ascii="Times New Roman" w:hAnsi="Times New Roman" w:cs="Times New Roman"/>
                <w:color w:val="000000"/>
                <w:sz w:val="24"/>
                <w:szCs w:val="24"/>
              </w:rPr>
            </w:pPr>
            <w:proofErr w:type="spellStart"/>
            <w:r w:rsidRPr="008D7DF9">
              <w:rPr>
                <w:rFonts w:ascii="Times New Roman" w:hAnsi="Times New Roman" w:cs="Times New Roman"/>
                <w:color w:val="000000"/>
                <w:sz w:val="24"/>
                <w:szCs w:val="24"/>
              </w:rPr>
              <w:t>Adjusted</w:t>
            </w:r>
            <w:proofErr w:type="spellEnd"/>
            <w:r w:rsidRPr="008D7DF9">
              <w:rPr>
                <w:rFonts w:ascii="Times New Roman" w:hAnsi="Times New Roman" w:cs="Times New Roman"/>
                <w:color w:val="000000"/>
                <w:sz w:val="24"/>
                <w:szCs w:val="24"/>
              </w:rPr>
              <w:t xml:space="preserve"> R Square</w:t>
            </w:r>
          </w:p>
        </w:tc>
        <w:tc>
          <w:tcPr>
            <w:tcW w:w="1976" w:type="dxa"/>
            <w:gridSpan w:val="2"/>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14:paraId="7FB743DC" w14:textId="77777777" w:rsidR="00D64532" w:rsidRPr="008D7DF9" w:rsidRDefault="00D64532" w:rsidP="00AD2318">
            <w:pPr>
              <w:autoSpaceDE w:val="0"/>
              <w:autoSpaceDN w:val="0"/>
              <w:adjustRightInd w:val="0"/>
              <w:spacing w:after="0" w:line="276" w:lineRule="auto"/>
              <w:jc w:val="center"/>
              <w:rPr>
                <w:rFonts w:ascii="Times New Roman" w:hAnsi="Times New Roman" w:cs="Times New Roman"/>
                <w:color w:val="000000"/>
                <w:sz w:val="24"/>
                <w:szCs w:val="24"/>
                <w:lang w:val="en-US"/>
              </w:rPr>
            </w:pPr>
            <w:r w:rsidRPr="008D7DF9">
              <w:rPr>
                <w:rFonts w:ascii="Times New Roman" w:hAnsi="Times New Roman" w:cs="Times New Roman"/>
                <w:color w:val="000000"/>
                <w:sz w:val="24"/>
                <w:szCs w:val="24"/>
                <w:lang w:val="en-US"/>
              </w:rPr>
              <w:t>Std. Error of the Estimate</w:t>
            </w:r>
          </w:p>
        </w:tc>
      </w:tr>
      <w:tr w:rsidR="00D64532" w:rsidRPr="008D7DF9" w14:paraId="2AD60F3D" w14:textId="77777777" w:rsidTr="00AD2318">
        <w:trPr>
          <w:gridAfter w:val="3"/>
          <w:wAfter w:w="1568" w:type="dxa"/>
          <w:cantSplit/>
          <w:trHeight w:val="495"/>
          <w:tblHeader/>
        </w:trPr>
        <w:tc>
          <w:tcPr>
            <w:tcW w:w="1356" w:type="dxa"/>
            <w:gridSpan w:val="3"/>
            <w:tcBorders>
              <w:top w:val="single" w:sz="16" w:space="0" w:color="000000"/>
              <w:left w:val="single" w:sz="16" w:space="0" w:color="000000"/>
              <w:bottom w:val="nil"/>
              <w:right w:val="single" w:sz="16" w:space="0" w:color="000000"/>
            </w:tcBorders>
            <w:shd w:val="clear" w:color="auto" w:fill="FFFFFF"/>
            <w:tcMar>
              <w:top w:w="30" w:type="dxa"/>
              <w:left w:w="30" w:type="dxa"/>
              <w:bottom w:w="30" w:type="dxa"/>
              <w:right w:w="30" w:type="dxa"/>
            </w:tcMar>
          </w:tcPr>
          <w:p w14:paraId="5EA74818" w14:textId="77777777" w:rsidR="00D64532" w:rsidRPr="008D7DF9" w:rsidRDefault="00D64532" w:rsidP="00AD2318">
            <w:pPr>
              <w:autoSpaceDE w:val="0"/>
              <w:autoSpaceDN w:val="0"/>
              <w:adjustRightInd w:val="0"/>
              <w:spacing w:after="0" w:line="276" w:lineRule="auto"/>
              <w:jc w:val="center"/>
              <w:rPr>
                <w:rFonts w:ascii="Times New Roman" w:hAnsi="Times New Roman" w:cs="Times New Roman"/>
                <w:color w:val="000000"/>
                <w:sz w:val="24"/>
                <w:szCs w:val="24"/>
                <w:lang w:val="en-US"/>
              </w:rPr>
            </w:pPr>
          </w:p>
        </w:tc>
        <w:tc>
          <w:tcPr>
            <w:tcW w:w="1880" w:type="dxa"/>
            <w:gridSpan w:val="2"/>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14:paraId="5285A5DF" w14:textId="77777777" w:rsidR="00D64532" w:rsidRPr="008D7DF9" w:rsidRDefault="00D64532" w:rsidP="00AD2318">
            <w:pPr>
              <w:autoSpaceDE w:val="0"/>
              <w:autoSpaceDN w:val="0"/>
              <w:adjustRightInd w:val="0"/>
              <w:spacing w:after="0" w:line="276" w:lineRule="auto"/>
              <w:jc w:val="center"/>
              <w:rPr>
                <w:rFonts w:ascii="Times New Roman" w:hAnsi="Times New Roman" w:cs="Times New Roman"/>
                <w:color w:val="000000"/>
                <w:sz w:val="24"/>
                <w:szCs w:val="24"/>
              </w:rPr>
            </w:pPr>
            <w:r w:rsidRPr="008D7DF9">
              <w:rPr>
                <w:rFonts w:ascii="Times New Roman" w:hAnsi="Times New Roman" w:cs="Times New Roman"/>
                <w:color w:val="000000"/>
                <w:sz w:val="24"/>
                <w:szCs w:val="24"/>
              </w:rPr>
              <w:t>,470</w:t>
            </w:r>
            <w:r w:rsidRPr="008D7DF9">
              <w:rPr>
                <w:rFonts w:ascii="Times New Roman" w:hAnsi="Times New Roman" w:cs="Times New Roman"/>
                <w:color w:val="000000"/>
                <w:sz w:val="24"/>
                <w:szCs w:val="24"/>
                <w:vertAlign w:val="superscript"/>
              </w:rPr>
              <w:t>a</w:t>
            </w:r>
          </w:p>
        </w:tc>
        <w:tc>
          <w:tcPr>
            <w:tcW w:w="2005" w:type="dxa"/>
            <w:gridSpan w:val="2"/>
            <w:tcBorders>
              <w:top w:val="single" w:sz="16" w:space="0" w:color="000000"/>
              <w:bottom w:val="nil"/>
            </w:tcBorders>
            <w:shd w:val="clear" w:color="auto" w:fill="FFFFFF"/>
            <w:tcMar>
              <w:top w:w="30" w:type="dxa"/>
              <w:left w:w="30" w:type="dxa"/>
              <w:bottom w:w="30" w:type="dxa"/>
              <w:right w:w="30" w:type="dxa"/>
            </w:tcMar>
            <w:vAlign w:val="center"/>
          </w:tcPr>
          <w:p w14:paraId="6C393E17" w14:textId="77777777" w:rsidR="00D64532" w:rsidRPr="008D7DF9" w:rsidRDefault="00D64532" w:rsidP="00AD2318">
            <w:pPr>
              <w:autoSpaceDE w:val="0"/>
              <w:autoSpaceDN w:val="0"/>
              <w:adjustRightInd w:val="0"/>
              <w:spacing w:after="0" w:line="276" w:lineRule="auto"/>
              <w:jc w:val="center"/>
              <w:rPr>
                <w:rFonts w:ascii="Times New Roman" w:hAnsi="Times New Roman" w:cs="Times New Roman"/>
                <w:b/>
                <w:bCs/>
                <w:color w:val="000000"/>
                <w:sz w:val="24"/>
                <w:szCs w:val="24"/>
              </w:rPr>
            </w:pPr>
            <w:r w:rsidRPr="008D7DF9">
              <w:rPr>
                <w:rFonts w:ascii="Times New Roman" w:hAnsi="Times New Roman" w:cs="Times New Roman"/>
                <w:b/>
                <w:bCs/>
                <w:color w:val="000000"/>
                <w:sz w:val="24"/>
                <w:szCs w:val="24"/>
              </w:rPr>
              <w:t>,221</w:t>
            </w:r>
          </w:p>
        </w:tc>
        <w:tc>
          <w:tcPr>
            <w:tcW w:w="1706" w:type="dxa"/>
            <w:gridSpan w:val="2"/>
            <w:tcBorders>
              <w:top w:val="single" w:sz="16" w:space="0" w:color="000000"/>
              <w:bottom w:val="nil"/>
            </w:tcBorders>
            <w:shd w:val="clear" w:color="auto" w:fill="FFFFFF"/>
            <w:tcMar>
              <w:top w:w="30" w:type="dxa"/>
              <w:left w:w="30" w:type="dxa"/>
              <w:bottom w:w="30" w:type="dxa"/>
              <w:right w:w="30" w:type="dxa"/>
            </w:tcMar>
            <w:vAlign w:val="center"/>
          </w:tcPr>
          <w:p w14:paraId="6B0FEFA4" w14:textId="77777777" w:rsidR="00D64532" w:rsidRPr="008D7DF9" w:rsidRDefault="00D64532" w:rsidP="00AD2318">
            <w:pPr>
              <w:autoSpaceDE w:val="0"/>
              <w:autoSpaceDN w:val="0"/>
              <w:adjustRightInd w:val="0"/>
              <w:spacing w:after="0" w:line="276" w:lineRule="auto"/>
              <w:jc w:val="center"/>
              <w:rPr>
                <w:rFonts w:ascii="Times New Roman" w:hAnsi="Times New Roman" w:cs="Times New Roman"/>
                <w:color w:val="000000"/>
                <w:sz w:val="24"/>
                <w:szCs w:val="24"/>
              </w:rPr>
            </w:pPr>
            <w:r w:rsidRPr="008D7DF9">
              <w:rPr>
                <w:rFonts w:ascii="Times New Roman" w:hAnsi="Times New Roman" w:cs="Times New Roman"/>
                <w:color w:val="000000"/>
                <w:sz w:val="24"/>
                <w:szCs w:val="24"/>
              </w:rPr>
              <w:t>,199</w:t>
            </w:r>
          </w:p>
        </w:tc>
        <w:tc>
          <w:tcPr>
            <w:tcW w:w="1976" w:type="dxa"/>
            <w:gridSpan w:val="2"/>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14:paraId="5D694702" w14:textId="77777777" w:rsidR="00D64532" w:rsidRPr="008D7DF9" w:rsidRDefault="00D64532" w:rsidP="00AD2318">
            <w:pPr>
              <w:autoSpaceDE w:val="0"/>
              <w:autoSpaceDN w:val="0"/>
              <w:adjustRightInd w:val="0"/>
              <w:spacing w:after="0" w:line="276" w:lineRule="auto"/>
              <w:jc w:val="center"/>
              <w:rPr>
                <w:rFonts w:ascii="Times New Roman" w:hAnsi="Times New Roman" w:cs="Times New Roman"/>
                <w:color w:val="000000"/>
                <w:sz w:val="24"/>
                <w:szCs w:val="24"/>
              </w:rPr>
            </w:pPr>
            <w:r w:rsidRPr="008D7DF9">
              <w:rPr>
                <w:rFonts w:ascii="Times New Roman" w:hAnsi="Times New Roman" w:cs="Times New Roman"/>
                <w:color w:val="000000"/>
                <w:sz w:val="24"/>
                <w:szCs w:val="24"/>
              </w:rPr>
              <w:t>8,27683</w:t>
            </w:r>
          </w:p>
        </w:tc>
      </w:tr>
      <w:tr w:rsidR="00D64532" w:rsidRPr="008D7DF9" w14:paraId="22B7FCC7" w14:textId="77777777" w:rsidTr="00AD2318">
        <w:trPr>
          <w:gridAfter w:val="3"/>
          <w:wAfter w:w="1568" w:type="dxa"/>
          <w:cantSplit/>
          <w:trHeight w:val="469"/>
          <w:tblHeader/>
        </w:trPr>
        <w:tc>
          <w:tcPr>
            <w:tcW w:w="1356" w:type="dxa"/>
            <w:gridSpan w:val="3"/>
            <w:tcBorders>
              <w:top w:val="nil"/>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14:paraId="71136622" w14:textId="77777777" w:rsidR="00D64532" w:rsidRPr="008D7DF9" w:rsidRDefault="00D64532" w:rsidP="00AD2318">
            <w:pPr>
              <w:autoSpaceDE w:val="0"/>
              <w:autoSpaceDN w:val="0"/>
              <w:adjustRightInd w:val="0"/>
              <w:spacing w:after="0" w:line="276" w:lineRule="auto"/>
              <w:jc w:val="center"/>
              <w:rPr>
                <w:rFonts w:ascii="Times New Roman" w:hAnsi="Times New Roman" w:cs="Times New Roman"/>
                <w:color w:val="000000"/>
                <w:sz w:val="24"/>
                <w:szCs w:val="24"/>
              </w:rPr>
            </w:pPr>
            <w:r w:rsidRPr="008D7DF9">
              <w:rPr>
                <w:rFonts w:ascii="Times New Roman" w:hAnsi="Times New Roman" w:cs="Times New Roman"/>
                <w:color w:val="000000"/>
                <w:sz w:val="24"/>
                <w:szCs w:val="24"/>
              </w:rPr>
              <w:t>2</w:t>
            </w:r>
          </w:p>
        </w:tc>
        <w:tc>
          <w:tcPr>
            <w:tcW w:w="1880" w:type="dxa"/>
            <w:gridSpan w:val="2"/>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14:paraId="1042116D" w14:textId="77777777" w:rsidR="00D64532" w:rsidRPr="008D7DF9" w:rsidRDefault="00D64532" w:rsidP="00AD2318">
            <w:pPr>
              <w:autoSpaceDE w:val="0"/>
              <w:autoSpaceDN w:val="0"/>
              <w:adjustRightInd w:val="0"/>
              <w:spacing w:after="0" w:line="276" w:lineRule="auto"/>
              <w:jc w:val="center"/>
              <w:rPr>
                <w:rFonts w:ascii="Times New Roman" w:hAnsi="Times New Roman" w:cs="Times New Roman"/>
                <w:color w:val="000000"/>
                <w:sz w:val="24"/>
                <w:szCs w:val="24"/>
              </w:rPr>
            </w:pPr>
            <w:r w:rsidRPr="008D7DF9">
              <w:rPr>
                <w:rFonts w:ascii="Times New Roman" w:hAnsi="Times New Roman" w:cs="Times New Roman"/>
                <w:color w:val="000000"/>
                <w:sz w:val="24"/>
                <w:szCs w:val="24"/>
              </w:rPr>
              <w:t>,679</w:t>
            </w:r>
            <w:r w:rsidRPr="008D7DF9">
              <w:rPr>
                <w:rFonts w:ascii="Times New Roman" w:hAnsi="Times New Roman" w:cs="Times New Roman"/>
                <w:color w:val="000000"/>
                <w:sz w:val="24"/>
                <w:szCs w:val="24"/>
                <w:vertAlign w:val="superscript"/>
              </w:rPr>
              <w:t>b</w:t>
            </w:r>
          </w:p>
        </w:tc>
        <w:tc>
          <w:tcPr>
            <w:tcW w:w="2005" w:type="dxa"/>
            <w:gridSpan w:val="2"/>
            <w:tcBorders>
              <w:top w:val="nil"/>
              <w:bottom w:val="single" w:sz="16" w:space="0" w:color="000000"/>
            </w:tcBorders>
            <w:shd w:val="clear" w:color="auto" w:fill="FFFFFF"/>
            <w:tcMar>
              <w:top w:w="30" w:type="dxa"/>
              <w:left w:w="30" w:type="dxa"/>
              <w:bottom w:w="30" w:type="dxa"/>
              <w:right w:w="30" w:type="dxa"/>
            </w:tcMar>
            <w:vAlign w:val="center"/>
          </w:tcPr>
          <w:p w14:paraId="51A34BCD" w14:textId="77777777" w:rsidR="00D64532" w:rsidRPr="008D7DF9" w:rsidRDefault="00D64532" w:rsidP="00AD2318">
            <w:pPr>
              <w:autoSpaceDE w:val="0"/>
              <w:autoSpaceDN w:val="0"/>
              <w:adjustRightInd w:val="0"/>
              <w:spacing w:after="0" w:line="276" w:lineRule="auto"/>
              <w:jc w:val="center"/>
              <w:rPr>
                <w:rFonts w:ascii="Times New Roman" w:hAnsi="Times New Roman" w:cs="Times New Roman"/>
                <w:b/>
                <w:bCs/>
                <w:color w:val="000000"/>
                <w:sz w:val="24"/>
                <w:szCs w:val="24"/>
              </w:rPr>
            </w:pPr>
            <w:r w:rsidRPr="008D7DF9">
              <w:rPr>
                <w:rFonts w:ascii="Times New Roman" w:hAnsi="Times New Roman" w:cs="Times New Roman"/>
                <w:b/>
                <w:bCs/>
                <w:color w:val="000000"/>
                <w:sz w:val="24"/>
                <w:szCs w:val="24"/>
              </w:rPr>
              <w:t>,461</w:t>
            </w:r>
          </w:p>
        </w:tc>
        <w:tc>
          <w:tcPr>
            <w:tcW w:w="1706" w:type="dxa"/>
            <w:gridSpan w:val="2"/>
            <w:tcBorders>
              <w:top w:val="nil"/>
              <w:bottom w:val="single" w:sz="16" w:space="0" w:color="000000"/>
            </w:tcBorders>
            <w:shd w:val="clear" w:color="auto" w:fill="FFFFFF"/>
            <w:tcMar>
              <w:top w:w="30" w:type="dxa"/>
              <w:left w:w="30" w:type="dxa"/>
              <w:bottom w:w="30" w:type="dxa"/>
              <w:right w:w="30" w:type="dxa"/>
            </w:tcMar>
            <w:vAlign w:val="center"/>
          </w:tcPr>
          <w:p w14:paraId="009FE313" w14:textId="77777777" w:rsidR="00D64532" w:rsidRPr="008D7DF9" w:rsidRDefault="00D64532" w:rsidP="00AD2318">
            <w:pPr>
              <w:autoSpaceDE w:val="0"/>
              <w:autoSpaceDN w:val="0"/>
              <w:adjustRightInd w:val="0"/>
              <w:spacing w:after="0" w:line="276" w:lineRule="auto"/>
              <w:jc w:val="center"/>
              <w:rPr>
                <w:rFonts w:ascii="Times New Roman" w:hAnsi="Times New Roman" w:cs="Times New Roman"/>
                <w:color w:val="000000"/>
                <w:sz w:val="24"/>
                <w:szCs w:val="24"/>
              </w:rPr>
            </w:pPr>
            <w:r w:rsidRPr="008D7DF9">
              <w:rPr>
                <w:rFonts w:ascii="Times New Roman" w:hAnsi="Times New Roman" w:cs="Times New Roman"/>
                <w:color w:val="000000"/>
                <w:sz w:val="24"/>
                <w:szCs w:val="24"/>
              </w:rPr>
              <w:t>,429</w:t>
            </w:r>
          </w:p>
        </w:tc>
        <w:tc>
          <w:tcPr>
            <w:tcW w:w="1976" w:type="dxa"/>
            <w:gridSpan w:val="2"/>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14:paraId="10D6FD16" w14:textId="77777777" w:rsidR="00D64532" w:rsidRPr="008D7DF9" w:rsidRDefault="00D64532" w:rsidP="00AD2318">
            <w:pPr>
              <w:autoSpaceDE w:val="0"/>
              <w:autoSpaceDN w:val="0"/>
              <w:adjustRightInd w:val="0"/>
              <w:spacing w:after="0" w:line="276" w:lineRule="auto"/>
              <w:jc w:val="center"/>
              <w:rPr>
                <w:rFonts w:ascii="Times New Roman" w:hAnsi="Times New Roman" w:cs="Times New Roman"/>
                <w:color w:val="000000"/>
                <w:sz w:val="24"/>
                <w:szCs w:val="24"/>
              </w:rPr>
            </w:pPr>
            <w:r w:rsidRPr="008D7DF9">
              <w:rPr>
                <w:rFonts w:ascii="Times New Roman" w:hAnsi="Times New Roman" w:cs="Times New Roman"/>
                <w:color w:val="000000"/>
                <w:sz w:val="24"/>
                <w:szCs w:val="24"/>
              </w:rPr>
              <w:t>6,98429</w:t>
            </w:r>
          </w:p>
        </w:tc>
      </w:tr>
      <w:tr w:rsidR="00D64532" w:rsidRPr="008D7DF9" w14:paraId="094BEB1D" w14:textId="77777777" w:rsidTr="00AD2318">
        <w:trPr>
          <w:gridAfter w:val="3"/>
          <w:wAfter w:w="1568" w:type="dxa"/>
          <w:cantSplit/>
          <w:trHeight w:val="652"/>
        </w:trPr>
        <w:tc>
          <w:tcPr>
            <w:tcW w:w="6947" w:type="dxa"/>
            <w:gridSpan w:val="9"/>
            <w:tcBorders>
              <w:top w:val="nil"/>
              <w:left w:val="nil"/>
              <w:bottom w:val="nil"/>
              <w:right w:val="nil"/>
            </w:tcBorders>
            <w:shd w:val="clear" w:color="auto" w:fill="FFFFFF"/>
            <w:tcMar>
              <w:top w:w="30" w:type="dxa"/>
              <w:left w:w="30" w:type="dxa"/>
              <w:bottom w:w="30" w:type="dxa"/>
              <w:right w:w="30" w:type="dxa"/>
            </w:tcMar>
          </w:tcPr>
          <w:p w14:paraId="07691DB9" w14:textId="77777777" w:rsidR="00D64532" w:rsidRPr="008D7DF9" w:rsidRDefault="00D64532" w:rsidP="00AD2318">
            <w:pPr>
              <w:autoSpaceDE w:val="0"/>
              <w:autoSpaceDN w:val="0"/>
              <w:adjustRightInd w:val="0"/>
              <w:spacing w:after="0" w:line="360" w:lineRule="auto"/>
              <w:rPr>
                <w:rFonts w:ascii="Times New Roman" w:hAnsi="Times New Roman" w:cs="Times New Roman"/>
                <w:color w:val="000000"/>
                <w:sz w:val="24"/>
                <w:szCs w:val="24"/>
              </w:rPr>
            </w:pPr>
            <w:r w:rsidRPr="008D7DF9">
              <w:rPr>
                <w:rFonts w:ascii="Times New Roman" w:hAnsi="Times New Roman" w:cs="Times New Roman"/>
                <w:color w:val="000000"/>
                <w:sz w:val="24"/>
                <w:szCs w:val="24"/>
              </w:rPr>
              <w:t xml:space="preserve">a. </w:t>
            </w:r>
            <w:proofErr w:type="spellStart"/>
            <w:r w:rsidRPr="008D7DF9">
              <w:rPr>
                <w:rFonts w:ascii="Times New Roman" w:hAnsi="Times New Roman" w:cs="Times New Roman"/>
                <w:color w:val="000000"/>
                <w:sz w:val="24"/>
                <w:szCs w:val="24"/>
              </w:rPr>
              <w:t>Predictors</w:t>
            </w:r>
            <w:proofErr w:type="spellEnd"/>
            <w:r w:rsidRPr="008D7DF9">
              <w:rPr>
                <w:rFonts w:ascii="Times New Roman" w:hAnsi="Times New Roman" w:cs="Times New Roman"/>
                <w:color w:val="000000"/>
                <w:sz w:val="24"/>
                <w:szCs w:val="24"/>
              </w:rPr>
              <w:t>: (</w:t>
            </w:r>
            <w:proofErr w:type="spellStart"/>
            <w:r w:rsidRPr="008D7DF9">
              <w:rPr>
                <w:rFonts w:ascii="Times New Roman" w:hAnsi="Times New Roman" w:cs="Times New Roman"/>
                <w:color w:val="000000"/>
                <w:sz w:val="24"/>
                <w:szCs w:val="24"/>
              </w:rPr>
              <w:t>Constant</w:t>
            </w:r>
            <w:proofErr w:type="spellEnd"/>
            <w:r w:rsidRPr="008D7DF9">
              <w:rPr>
                <w:rFonts w:ascii="Times New Roman" w:hAnsi="Times New Roman" w:cs="Times New Roman"/>
                <w:color w:val="000000"/>
                <w:sz w:val="24"/>
                <w:szCs w:val="24"/>
              </w:rPr>
              <w:t xml:space="preserve">), </w:t>
            </w:r>
            <w:proofErr w:type="spellStart"/>
            <w:r w:rsidRPr="008D7DF9">
              <w:rPr>
                <w:rFonts w:ascii="Times New Roman" w:hAnsi="Times New Roman" w:cs="Times New Roman"/>
                <w:color w:val="000000"/>
                <w:sz w:val="24"/>
                <w:szCs w:val="24"/>
              </w:rPr>
              <w:t>НормДиета</w:t>
            </w:r>
            <w:proofErr w:type="spellEnd"/>
          </w:p>
        </w:tc>
        <w:tc>
          <w:tcPr>
            <w:tcW w:w="1976" w:type="dxa"/>
            <w:gridSpan w:val="2"/>
            <w:tcBorders>
              <w:top w:val="nil"/>
              <w:left w:val="nil"/>
              <w:bottom w:val="nil"/>
              <w:right w:val="nil"/>
            </w:tcBorders>
            <w:shd w:val="clear" w:color="auto" w:fill="FFFFFF"/>
            <w:tcMar>
              <w:top w:w="30" w:type="dxa"/>
              <w:left w:w="30" w:type="dxa"/>
              <w:bottom w:w="30" w:type="dxa"/>
              <w:right w:w="30" w:type="dxa"/>
            </w:tcMar>
          </w:tcPr>
          <w:p w14:paraId="66A5FF9C" w14:textId="77777777" w:rsidR="00D64532" w:rsidRPr="008D7DF9" w:rsidRDefault="00D64532" w:rsidP="00AD2318">
            <w:pPr>
              <w:autoSpaceDE w:val="0"/>
              <w:autoSpaceDN w:val="0"/>
              <w:adjustRightInd w:val="0"/>
              <w:spacing w:after="0" w:line="360" w:lineRule="auto"/>
              <w:rPr>
                <w:rFonts w:ascii="Times New Roman" w:hAnsi="Times New Roman" w:cs="Times New Roman"/>
                <w:sz w:val="24"/>
                <w:szCs w:val="24"/>
              </w:rPr>
            </w:pPr>
          </w:p>
        </w:tc>
      </w:tr>
      <w:tr w:rsidR="00D64532" w:rsidRPr="00C51D26" w14:paraId="2799B2D2" w14:textId="77777777" w:rsidTr="00AD2318">
        <w:trPr>
          <w:gridAfter w:val="3"/>
          <w:wAfter w:w="1568" w:type="dxa"/>
          <w:cantSplit/>
          <w:trHeight w:val="259"/>
        </w:trPr>
        <w:tc>
          <w:tcPr>
            <w:tcW w:w="8923" w:type="dxa"/>
            <w:gridSpan w:val="11"/>
            <w:tcBorders>
              <w:top w:val="nil"/>
              <w:left w:val="nil"/>
              <w:bottom w:val="nil"/>
              <w:right w:val="nil"/>
            </w:tcBorders>
            <w:shd w:val="clear" w:color="auto" w:fill="FFFFFF"/>
            <w:tcMar>
              <w:top w:w="30" w:type="dxa"/>
              <w:left w:w="30" w:type="dxa"/>
              <w:bottom w:w="30" w:type="dxa"/>
              <w:right w:w="30" w:type="dxa"/>
            </w:tcMar>
          </w:tcPr>
          <w:p w14:paraId="408774D4" w14:textId="77777777" w:rsidR="00D64532" w:rsidRPr="008D7DF9" w:rsidRDefault="00D64532" w:rsidP="00AD2318">
            <w:pPr>
              <w:autoSpaceDE w:val="0"/>
              <w:autoSpaceDN w:val="0"/>
              <w:adjustRightInd w:val="0"/>
              <w:spacing w:after="0" w:line="360" w:lineRule="auto"/>
              <w:rPr>
                <w:rFonts w:ascii="Times New Roman" w:hAnsi="Times New Roman" w:cs="Times New Roman"/>
                <w:color w:val="000000"/>
                <w:sz w:val="24"/>
                <w:szCs w:val="24"/>
                <w:lang w:val="en-US"/>
              </w:rPr>
            </w:pPr>
            <w:r w:rsidRPr="008D7DF9">
              <w:rPr>
                <w:rFonts w:ascii="Times New Roman" w:hAnsi="Times New Roman" w:cs="Times New Roman"/>
                <w:color w:val="000000"/>
                <w:sz w:val="24"/>
                <w:szCs w:val="24"/>
                <w:lang w:val="en-US"/>
              </w:rPr>
              <w:t xml:space="preserve">b. Predictors: (Constant), </w:t>
            </w:r>
            <w:r w:rsidRPr="008D7DF9">
              <w:rPr>
                <w:rFonts w:ascii="Times New Roman" w:hAnsi="Times New Roman" w:cs="Times New Roman"/>
                <w:color w:val="000000"/>
                <w:sz w:val="24"/>
                <w:szCs w:val="24"/>
              </w:rPr>
              <w:t>Норм</w:t>
            </w:r>
            <w:r w:rsidRPr="008D7DF9">
              <w:rPr>
                <w:rFonts w:ascii="Times New Roman" w:hAnsi="Times New Roman" w:cs="Times New Roman"/>
                <w:color w:val="000000"/>
                <w:sz w:val="24"/>
                <w:szCs w:val="24"/>
                <w:lang w:val="en-US"/>
              </w:rPr>
              <w:t xml:space="preserve"> </w:t>
            </w:r>
            <w:r w:rsidRPr="008D7DF9">
              <w:rPr>
                <w:rFonts w:ascii="Times New Roman" w:hAnsi="Times New Roman" w:cs="Times New Roman"/>
                <w:color w:val="000000"/>
                <w:sz w:val="24"/>
                <w:szCs w:val="24"/>
              </w:rPr>
              <w:t>Диета</w:t>
            </w:r>
            <w:r w:rsidRPr="008D7DF9">
              <w:rPr>
                <w:rFonts w:ascii="Times New Roman" w:hAnsi="Times New Roman" w:cs="Times New Roman"/>
                <w:color w:val="000000"/>
                <w:sz w:val="24"/>
                <w:szCs w:val="24"/>
                <w:lang w:val="en-US"/>
              </w:rPr>
              <w:t xml:space="preserve">, </w:t>
            </w:r>
            <w:proofErr w:type="spellStart"/>
            <w:r w:rsidRPr="008D7DF9">
              <w:rPr>
                <w:rFonts w:ascii="Times New Roman" w:hAnsi="Times New Roman" w:cs="Times New Roman"/>
                <w:color w:val="000000"/>
                <w:sz w:val="24"/>
                <w:szCs w:val="24"/>
              </w:rPr>
              <w:t>ВитаминЕ</w:t>
            </w:r>
            <w:proofErr w:type="spellEnd"/>
          </w:p>
        </w:tc>
      </w:tr>
      <w:tr w:rsidR="00D64532" w:rsidRPr="008D7DF9" w14:paraId="6BF2B538" w14:textId="77777777" w:rsidTr="00AD2318">
        <w:trPr>
          <w:gridBefore w:val="1"/>
          <w:gridAfter w:val="1"/>
          <w:wBefore w:w="426" w:type="dxa"/>
          <w:wAfter w:w="284" w:type="dxa"/>
          <w:cantSplit/>
          <w:tblHeader/>
        </w:trPr>
        <w:tc>
          <w:tcPr>
            <w:tcW w:w="9781" w:type="dxa"/>
            <w:gridSpan w:val="12"/>
            <w:tcBorders>
              <w:top w:val="nil"/>
              <w:left w:val="nil"/>
              <w:bottom w:val="nil"/>
              <w:right w:val="nil"/>
            </w:tcBorders>
            <w:shd w:val="clear" w:color="auto" w:fill="FFFFFF"/>
            <w:tcMar>
              <w:top w:w="30" w:type="dxa"/>
              <w:left w:w="30" w:type="dxa"/>
              <w:bottom w:w="30" w:type="dxa"/>
              <w:right w:w="30" w:type="dxa"/>
            </w:tcMar>
            <w:vAlign w:val="center"/>
          </w:tcPr>
          <w:p w14:paraId="4E6DF8E8" w14:textId="77777777" w:rsidR="00D64532" w:rsidRPr="008D7DF9" w:rsidRDefault="00D64532" w:rsidP="00AD2318">
            <w:pPr>
              <w:autoSpaceDE w:val="0"/>
              <w:autoSpaceDN w:val="0"/>
              <w:adjustRightInd w:val="0"/>
              <w:spacing w:after="0" w:line="360" w:lineRule="auto"/>
              <w:jc w:val="center"/>
              <w:rPr>
                <w:rFonts w:ascii="Times New Roman" w:hAnsi="Times New Roman" w:cs="Times New Roman"/>
                <w:color w:val="000000"/>
                <w:sz w:val="24"/>
                <w:szCs w:val="24"/>
              </w:rPr>
            </w:pPr>
            <w:proofErr w:type="spellStart"/>
            <w:r w:rsidRPr="008D7DF9">
              <w:rPr>
                <w:rFonts w:ascii="Times New Roman" w:hAnsi="Times New Roman" w:cs="Times New Roman"/>
                <w:b/>
                <w:bCs/>
                <w:color w:val="000000"/>
                <w:sz w:val="24"/>
                <w:szCs w:val="24"/>
              </w:rPr>
              <w:t>ANOVA</w:t>
            </w:r>
            <w:r w:rsidRPr="008D7DF9">
              <w:rPr>
                <w:rFonts w:ascii="Times New Roman" w:hAnsi="Times New Roman" w:cs="Times New Roman"/>
                <w:b/>
                <w:bCs/>
                <w:color w:val="000000"/>
                <w:sz w:val="24"/>
                <w:szCs w:val="24"/>
                <w:vertAlign w:val="superscript"/>
              </w:rPr>
              <w:t>c</w:t>
            </w:r>
            <w:proofErr w:type="spellEnd"/>
          </w:p>
        </w:tc>
      </w:tr>
      <w:tr w:rsidR="00D64532" w:rsidRPr="008D7DF9" w14:paraId="1BE38394" w14:textId="77777777" w:rsidTr="00AD2318">
        <w:trPr>
          <w:gridBefore w:val="1"/>
          <w:gridAfter w:val="1"/>
          <w:wBefore w:w="426" w:type="dxa"/>
          <w:wAfter w:w="284" w:type="dxa"/>
          <w:cantSplit/>
          <w:tblHeader/>
        </w:trPr>
        <w:tc>
          <w:tcPr>
            <w:tcW w:w="1979" w:type="dxa"/>
            <w:gridSpan w:val="3"/>
            <w:tcBorders>
              <w:top w:val="single" w:sz="16" w:space="0" w:color="000000"/>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14:paraId="591F167C" w14:textId="77777777" w:rsidR="00D64532" w:rsidRPr="008D7DF9" w:rsidRDefault="00D64532" w:rsidP="00AD2318">
            <w:pPr>
              <w:autoSpaceDE w:val="0"/>
              <w:autoSpaceDN w:val="0"/>
              <w:adjustRightInd w:val="0"/>
              <w:spacing w:after="0" w:line="360" w:lineRule="auto"/>
              <w:rPr>
                <w:rFonts w:ascii="Times New Roman" w:hAnsi="Times New Roman" w:cs="Times New Roman"/>
                <w:color w:val="000000"/>
                <w:sz w:val="24"/>
                <w:szCs w:val="24"/>
              </w:rPr>
            </w:pPr>
            <w:r w:rsidRPr="008D7DF9">
              <w:rPr>
                <w:rFonts w:ascii="Times New Roman" w:hAnsi="Times New Roman" w:cs="Times New Roman"/>
                <w:color w:val="000000"/>
                <w:sz w:val="24"/>
                <w:szCs w:val="24"/>
              </w:rPr>
              <w:t>Model</w:t>
            </w:r>
          </w:p>
        </w:tc>
        <w:tc>
          <w:tcPr>
            <w:tcW w:w="2274" w:type="dxa"/>
            <w:gridSpan w:val="2"/>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14:paraId="18AE77AE" w14:textId="77777777" w:rsidR="00D64532" w:rsidRPr="008D7DF9" w:rsidRDefault="00D64532" w:rsidP="00AD2318">
            <w:pPr>
              <w:autoSpaceDE w:val="0"/>
              <w:autoSpaceDN w:val="0"/>
              <w:adjustRightInd w:val="0"/>
              <w:spacing w:after="0" w:line="360" w:lineRule="auto"/>
              <w:jc w:val="center"/>
              <w:rPr>
                <w:rFonts w:ascii="Times New Roman" w:hAnsi="Times New Roman" w:cs="Times New Roman"/>
                <w:color w:val="000000"/>
                <w:sz w:val="24"/>
                <w:szCs w:val="24"/>
              </w:rPr>
            </w:pPr>
            <w:proofErr w:type="spellStart"/>
            <w:r w:rsidRPr="008D7DF9">
              <w:rPr>
                <w:rFonts w:ascii="Times New Roman" w:hAnsi="Times New Roman" w:cs="Times New Roman"/>
                <w:color w:val="000000"/>
                <w:sz w:val="24"/>
                <w:szCs w:val="24"/>
              </w:rPr>
              <w:t>Sum</w:t>
            </w:r>
            <w:proofErr w:type="spellEnd"/>
            <w:r w:rsidRPr="008D7DF9">
              <w:rPr>
                <w:rFonts w:ascii="Times New Roman" w:hAnsi="Times New Roman" w:cs="Times New Roman"/>
                <w:color w:val="000000"/>
                <w:sz w:val="24"/>
                <w:szCs w:val="24"/>
              </w:rPr>
              <w:t xml:space="preserve"> </w:t>
            </w:r>
            <w:proofErr w:type="spellStart"/>
            <w:r w:rsidRPr="008D7DF9">
              <w:rPr>
                <w:rFonts w:ascii="Times New Roman" w:hAnsi="Times New Roman" w:cs="Times New Roman"/>
                <w:color w:val="000000"/>
                <w:sz w:val="24"/>
                <w:szCs w:val="24"/>
              </w:rPr>
              <w:t>of</w:t>
            </w:r>
            <w:proofErr w:type="spellEnd"/>
            <w:r w:rsidRPr="008D7DF9">
              <w:rPr>
                <w:rFonts w:ascii="Times New Roman" w:hAnsi="Times New Roman" w:cs="Times New Roman"/>
                <w:color w:val="000000"/>
                <w:sz w:val="24"/>
                <w:szCs w:val="24"/>
              </w:rPr>
              <w:t xml:space="preserve"> </w:t>
            </w:r>
            <w:proofErr w:type="spellStart"/>
            <w:r w:rsidRPr="008D7DF9">
              <w:rPr>
                <w:rFonts w:ascii="Times New Roman" w:hAnsi="Times New Roman" w:cs="Times New Roman"/>
                <w:color w:val="000000"/>
                <w:sz w:val="24"/>
                <w:szCs w:val="24"/>
              </w:rPr>
              <w:t>Squares</w:t>
            </w:r>
            <w:proofErr w:type="spellEnd"/>
          </w:p>
        </w:tc>
        <w:tc>
          <w:tcPr>
            <w:tcW w:w="1134" w:type="dxa"/>
            <w:gridSpan w:val="2"/>
            <w:tcBorders>
              <w:top w:val="single" w:sz="16" w:space="0" w:color="000000"/>
              <w:bottom w:val="single" w:sz="16" w:space="0" w:color="000000"/>
            </w:tcBorders>
            <w:shd w:val="clear" w:color="auto" w:fill="FFFFFF"/>
            <w:tcMar>
              <w:top w:w="30" w:type="dxa"/>
              <w:left w:w="30" w:type="dxa"/>
              <w:bottom w:w="30" w:type="dxa"/>
              <w:right w:w="30" w:type="dxa"/>
            </w:tcMar>
            <w:vAlign w:val="bottom"/>
          </w:tcPr>
          <w:p w14:paraId="7831FF83" w14:textId="77777777" w:rsidR="00D64532" w:rsidRPr="008D7DF9" w:rsidRDefault="00D64532" w:rsidP="00AD2318">
            <w:pPr>
              <w:autoSpaceDE w:val="0"/>
              <w:autoSpaceDN w:val="0"/>
              <w:adjustRightInd w:val="0"/>
              <w:spacing w:after="0" w:line="360" w:lineRule="auto"/>
              <w:jc w:val="center"/>
              <w:rPr>
                <w:rFonts w:ascii="Times New Roman" w:hAnsi="Times New Roman" w:cs="Times New Roman"/>
                <w:color w:val="000000"/>
                <w:sz w:val="24"/>
                <w:szCs w:val="24"/>
              </w:rPr>
            </w:pPr>
            <w:proofErr w:type="spellStart"/>
            <w:r w:rsidRPr="008D7DF9">
              <w:rPr>
                <w:rFonts w:ascii="Times New Roman" w:hAnsi="Times New Roman" w:cs="Times New Roman"/>
                <w:color w:val="000000"/>
                <w:sz w:val="24"/>
                <w:szCs w:val="24"/>
              </w:rPr>
              <w:t>df</w:t>
            </w:r>
            <w:proofErr w:type="spellEnd"/>
          </w:p>
        </w:tc>
        <w:tc>
          <w:tcPr>
            <w:tcW w:w="1843" w:type="dxa"/>
            <w:gridSpan w:val="2"/>
            <w:tcBorders>
              <w:top w:val="single" w:sz="16" w:space="0" w:color="000000"/>
              <w:bottom w:val="single" w:sz="16" w:space="0" w:color="000000"/>
            </w:tcBorders>
            <w:shd w:val="clear" w:color="auto" w:fill="FFFFFF"/>
            <w:tcMar>
              <w:top w:w="30" w:type="dxa"/>
              <w:left w:w="30" w:type="dxa"/>
              <w:bottom w:w="30" w:type="dxa"/>
              <w:right w:w="30" w:type="dxa"/>
            </w:tcMar>
            <w:vAlign w:val="bottom"/>
          </w:tcPr>
          <w:p w14:paraId="3124325C" w14:textId="77777777" w:rsidR="00D64532" w:rsidRPr="008D7DF9" w:rsidRDefault="00D64532" w:rsidP="00AD2318">
            <w:pPr>
              <w:autoSpaceDE w:val="0"/>
              <w:autoSpaceDN w:val="0"/>
              <w:adjustRightInd w:val="0"/>
              <w:spacing w:after="0" w:line="360" w:lineRule="auto"/>
              <w:jc w:val="center"/>
              <w:rPr>
                <w:rFonts w:ascii="Times New Roman" w:hAnsi="Times New Roman" w:cs="Times New Roman"/>
                <w:color w:val="000000"/>
                <w:sz w:val="24"/>
                <w:szCs w:val="24"/>
              </w:rPr>
            </w:pPr>
            <w:proofErr w:type="spellStart"/>
            <w:r w:rsidRPr="008D7DF9">
              <w:rPr>
                <w:rFonts w:ascii="Times New Roman" w:hAnsi="Times New Roman" w:cs="Times New Roman"/>
                <w:color w:val="000000"/>
                <w:sz w:val="24"/>
                <w:szCs w:val="24"/>
              </w:rPr>
              <w:t>Mean</w:t>
            </w:r>
            <w:proofErr w:type="spellEnd"/>
            <w:r w:rsidRPr="008D7DF9">
              <w:rPr>
                <w:rFonts w:ascii="Times New Roman" w:hAnsi="Times New Roman" w:cs="Times New Roman"/>
                <w:color w:val="000000"/>
                <w:sz w:val="24"/>
                <w:szCs w:val="24"/>
              </w:rPr>
              <w:t xml:space="preserve"> Square</w:t>
            </w:r>
          </w:p>
        </w:tc>
        <w:tc>
          <w:tcPr>
            <w:tcW w:w="1275" w:type="dxa"/>
            <w:gridSpan w:val="2"/>
            <w:tcBorders>
              <w:top w:val="single" w:sz="16" w:space="0" w:color="000000"/>
              <w:bottom w:val="single" w:sz="16" w:space="0" w:color="000000"/>
            </w:tcBorders>
            <w:shd w:val="clear" w:color="auto" w:fill="FFFFFF"/>
            <w:tcMar>
              <w:top w:w="30" w:type="dxa"/>
              <w:left w:w="30" w:type="dxa"/>
              <w:bottom w:w="30" w:type="dxa"/>
              <w:right w:w="30" w:type="dxa"/>
            </w:tcMar>
            <w:vAlign w:val="bottom"/>
          </w:tcPr>
          <w:p w14:paraId="54ACD14E" w14:textId="77777777" w:rsidR="00D64532" w:rsidRPr="008D7DF9" w:rsidRDefault="00D64532" w:rsidP="00AD2318">
            <w:pPr>
              <w:autoSpaceDE w:val="0"/>
              <w:autoSpaceDN w:val="0"/>
              <w:adjustRightInd w:val="0"/>
              <w:spacing w:after="0" w:line="360" w:lineRule="auto"/>
              <w:jc w:val="center"/>
              <w:rPr>
                <w:rFonts w:ascii="Times New Roman" w:hAnsi="Times New Roman" w:cs="Times New Roman"/>
                <w:color w:val="000000"/>
                <w:sz w:val="24"/>
                <w:szCs w:val="24"/>
              </w:rPr>
            </w:pPr>
            <w:r w:rsidRPr="008D7DF9">
              <w:rPr>
                <w:rFonts w:ascii="Times New Roman" w:hAnsi="Times New Roman" w:cs="Times New Roman"/>
                <w:color w:val="000000"/>
                <w:sz w:val="24"/>
                <w:szCs w:val="24"/>
              </w:rPr>
              <w:t>F</w:t>
            </w:r>
          </w:p>
        </w:tc>
        <w:tc>
          <w:tcPr>
            <w:tcW w:w="1276"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14:paraId="04E68E08" w14:textId="77777777" w:rsidR="00D64532" w:rsidRPr="008D7DF9" w:rsidRDefault="00D64532" w:rsidP="00AD2318">
            <w:pPr>
              <w:autoSpaceDE w:val="0"/>
              <w:autoSpaceDN w:val="0"/>
              <w:adjustRightInd w:val="0"/>
              <w:spacing w:after="0" w:line="360" w:lineRule="auto"/>
              <w:jc w:val="center"/>
              <w:rPr>
                <w:rFonts w:ascii="Times New Roman" w:hAnsi="Times New Roman" w:cs="Times New Roman"/>
                <w:color w:val="000000"/>
                <w:sz w:val="24"/>
                <w:szCs w:val="24"/>
              </w:rPr>
            </w:pPr>
            <w:proofErr w:type="spellStart"/>
            <w:r w:rsidRPr="008D7DF9">
              <w:rPr>
                <w:rFonts w:ascii="Times New Roman" w:hAnsi="Times New Roman" w:cs="Times New Roman"/>
                <w:color w:val="000000"/>
                <w:sz w:val="24"/>
                <w:szCs w:val="24"/>
              </w:rPr>
              <w:t>Sig</w:t>
            </w:r>
            <w:proofErr w:type="spellEnd"/>
            <w:r w:rsidRPr="008D7DF9">
              <w:rPr>
                <w:rFonts w:ascii="Times New Roman" w:hAnsi="Times New Roman" w:cs="Times New Roman"/>
                <w:color w:val="000000"/>
                <w:sz w:val="24"/>
                <w:szCs w:val="24"/>
              </w:rPr>
              <w:t>.</w:t>
            </w:r>
          </w:p>
        </w:tc>
      </w:tr>
      <w:tr w:rsidR="00D64532" w:rsidRPr="008D7DF9" w14:paraId="2171C157" w14:textId="77777777" w:rsidTr="00AD2318">
        <w:trPr>
          <w:gridBefore w:val="1"/>
          <w:gridAfter w:val="1"/>
          <w:wBefore w:w="426" w:type="dxa"/>
          <w:wAfter w:w="284" w:type="dxa"/>
          <w:cantSplit/>
          <w:tblHeader/>
        </w:trPr>
        <w:tc>
          <w:tcPr>
            <w:tcW w:w="721" w:type="dxa"/>
            <w:vMerge w:val="restart"/>
            <w:tcBorders>
              <w:top w:val="single" w:sz="16" w:space="0" w:color="000000"/>
              <w:left w:val="single" w:sz="16" w:space="0" w:color="000000"/>
              <w:right w:val="nil"/>
            </w:tcBorders>
            <w:shd w:val="clear" w:color="auto" w:fill="FFFFFF"/>
            <w:tcMar>
              <w:top w:w="30" w:type="dxa"/>
              <w:left w:w="30" w:type="dxa"/>
              <w:bottom w:w="30" w:type="dxa"/>
              <w:right w:w="30" w:type="dxa"/>
            </w:tcMar>
          </w:tcPr>
          <w:p w14:paraId="023B80DD" w14:textId="77777777" w:rsidR="00D64532" w:rsidRPr="008D7DF9" w:rsidRDefault="00D64532" w:rsidP="00AD2318">
            <w:pPr>
              <w:autoSpaceDE w:val="0"/>
              <w:autoSpaceDN w:val="0"/>
              <w:adjustRightInd w:val="0"/>
              <w:spacing w:after="0" w:line="360" w:lineRule="auto"/>
              <w:rPr>
                <w:rFonts w:ascii="Times New Roman" w:hAnsi="Times New Roman" w:cs="Times New Roman"/>
                <w:color w:val="000000"/>
                <w:sz w:val="24"/>
                <w:szCs w:val="24"/>
              </w:rPr>
            </w:pPr>
            <w:r w:rsidRPr="008D7DF9">
              <w:rPr>
                <w:rFonts w:ascii="Times New Roman" w:hAnsi="Times New Roman" w:cs="Times New Roman"/>
                <w:color w:val="000000"/>
                <w:sz w:val="24"/>
                <w:szCs w:val="24"/>
              </w:rPr>
              <w:t>1</w:t>
            </w:r>
          </w:p>
        </w:tc>
        <w:tc>
          <w:tcPr>
            <w:tcW w:w="1258" w:type="dxa"/>
            <w:gridSpan w:val="2"/>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14:paraId="3FCB4553" w14:textId="77777777" w:rsidR="00D64532" w:rsidRPr="008D7DF9" w:rsidRDefault="00D64532" w:rsidP="00AD2318">
            <w:pPr>
              <w:autoSpaceDE w:val="0"/>
              <w:autoSpaceDN w:val="0"/>
              <w:adjustRightInd w:val="0"/>
              <w:spacing w:after="0" w:line="360" w:lineRule="auto"/>
              <w:rPr>
                <w:rFonts w:ascii="Times New Roman" w:hAnsi="Times New Roman" w:cs="Times New Roman"/>
                <w:color w:val="000000"/>
                <w:sz w:val="24"/>
                <w:szCs w:val="24"/>
              </w:rPr>
            </w:pPr>
            <w:proofErr w:type="spellStart"/>
            <w:r w:rsidRPr="008D7DF9">
              <w:rPr>
                <w:rFonts w:ascii="Times New Roman" w:hAnsi="Times New Roman" w:cs="Times New Roman"/>
                <w:color w:val="000000"/>
                <w:sz w:val="24"/>
                <w:szCs w:val="24"/>
              </w:rPr>
              <w:t>Regression</w:t>
            </w:r>
            <w:proofErr w:type="spellEnd"/>
          </w:p>
        </w:tc>
        <w:tc>
          <w:tcPr>
            <w:tcW w:w="2274" w:type="dxa"/>
            <w:gridSpan w:val="2"/>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14:paraId="742F4CFB" w14:textId="77777777" w:rsidR="00D64532" w:rsidRPr="008D7DF9" w:rsidRDefault="00D64532" w:rsidP="00AD2318">
            <w:pPr>
              <w:autoSpaceDE w:val="0"/>
              <w:autoSpaceDN w:val="0"/>
              <w:adjustRightInd w:val="0"/>
              <w:spacing w:after="0" w:line="360" w:lineRule="auto"/>
              <w:jc w:val="right"/>
              <w:rPr>
                <w:rFonts w:ascii="Times New Roman" w:hAnsi="Times New Roman" w:cs="Times New Roman"/>
                <w:color w:val="000000"/>
                <w:sz w:val="24"/>
                <w:szCs w:val="24"/>
              </w:rPr>
            </w:pPr>
            <w:r w:rsidRPr="008D7DF9">
              <w:rPr>
                <w:rFonts w:ascii="Times New Roman" w:hAnsi="Times New Roman" w:cs="Times New Roman"/>
                <w:color w:val="000000"/>
                <w:sz w:val="24"/>
                <w:szCs w:val="24"/>
              </w:rPr>
              <w:t>679,804</w:t>
            </w:r>
          </w:p>
        </w:tc>
        <w:tc>
          <w:tcPr>
            <w:tcW w:w="1134" w:type="dxa"/>
            <w:gridSpan w:val="2"/>
            <w:tcBorders>
              <w:top w:val="single" w:sz="16" w:space="0" w:color="000000"/>
              <w:bottom w:val="nil"/>
            </w:tcBorders>
            <w:shd w:val="clear" w:color="auto" w:fill="FFFFFF"/>
            <w:tcMar>
              <w:top w:w="30" w:type="dxa"/>
              <w:left w:w="30" w:type="dxa"/>
              <w:bottom w:w="30" w:type="dxa"/>
              <w:right w:w="30" w:type="dxa"/>
            </w:tcMar>
            <w:vAlign w:val="center"/>
          </w:tcPr>
          <w:p w14:paraId="55A92322" w14:textId="77777777" w:rsidR="00D64532" w:rsidRPr="008D7DF9" w:rsidRDefault="00D64532" w:rsidP="00AD2318">
            <w:pPr>
              <w:autoSpaceDE w:val="0"/>
              <w:autoSpaceDN w:val="0"/>
              <w:adjustRightInd w:val="0"/>
              <w:spacing w:after="0" w:line="360" w:lineRule="auto"/>
              <w:jc w:val="right"/>
              <w:rPr>
                <w:rFonts w:ascii="Times New Roman" w:hAnsi="Times New Roman" w:cs="Times New Roman"/>
                <w:color w:val="000000"/>
                <w:sz w:val="24"/>
                <w:szCs w:val="24"/>
              </w:rPr>
            </w:pPr>
            <w:r w:rsidRPr="008D7DF9">
              <w:rPr>
                <w:rFonts w:ascii="Times New Roman" w:hAnsi="Times New Roman" w:cs="Times New Roman"/>
                <w:color w:val="000000"/>
                <w:sz w:val="24"/>
                <w:szCs w:val="24"/>
              </w:rPr>
              <w:t>1</w:t>
            </w:r>
          </w:p>
        </w:tc>
        <w:tc>
          <w:tcPr>
            <w:tcW w:w="1843" w:type="dxa"/>
            <w:gridSpan w:val="2"/>
            <w:tcBorders>
              <w:top w:val="single" w:sz="16" w:space="0" w:color="000000"/>
              <w:bottom w:val="nil"/>
            </w:tcBorders>
            <w:shd w:val="clear" w:color="auto" w:fill="FFFFFF"/>
            <w:tcMar>
              <w:top w:w="30" w:type="dxa"/>
              <w:left w:w="30" w:type="dxa"/>
              <w:bottom w:w="30" w:type="dxa"/>
              <w:right w:w="30" w:type="dxa"/>
            </w:tcMar>
            <w:vAlign w:val="center"/>
          </w:tcPr>
          <w:p w14:paraId="54B5A332" w14:textId="77777777" w:rsidR="00D64532" w:rsidRPr="008D7DF9" w:rsidRDefault="00D64532" w:rsidP="00AD2318">
            <w:pPr>
              <w:autoSpaceDE w:val="0"/>
              <w:autoSpaceDN w:val="0"/>
              <w:adjustRightInd w:val="0"/>
              <w:spacing w:after="0" w:line="360" w:lineRule="auto"/>
              <w:jc w:val="right"/>
              <w:rPr>
                <w:rFonts w:ascii="Times New Roman" w:hAnsi="Times New Roman" w:cs="Times New Roman"/>
                <w:color w:val="000000"/>
                <w:sz w:val="24"/>
                <w:szCs w:val="24"/>
              </w:rPr>
            </w:pPr>
            <w:r w:rsidRPr="008D7DF9">
              <w:rPr>
                <w:rFonts w:ascii="Times New Roman" w:hAnsi="Times New Roman" w:cs="Times New Roman"/>
                <w:color w:val="000000"/>
                <w:sz w:val="24"/>
                <w:szCs w:val="24"/>
              </w:rPr>
              <w:t>679,804</w:t>
            </w:r>
          </w:p>
        </w:tc>
        <w:tc>
          <w:tcPr>
            <w:tcW w:w="1275" w:type="dxa"/>
            <w:gridSpan w:val="2"/>
            <w:tcBorders>
              <w:top w:val="single" w:sz="16" w:space="0" w:color="000000"/>
              <w:bottom w:val="nil"/>
            </w:tcBorders>
            <w:shd w:val="clear" w:color="auto" w:fill="FFFFFF"/>
            <w:tcMar>
              <w:top w:w="30" w:type="dxa"/>
              <w:left w:w="30" w:type="dxa"/>
              <w:bottom w:w="30" w:type="dxa"/>
              <w:right w:w="30" w:type="dxa"/>
            </w:tcMar>
            <w:vAlign w:val="center"/>
          </w:tcPr>
          <w:p w14:paraId="574298D1" w14:textId="77777777" w:rsidR="00D64532" w:rsidRPr="008D7DF9" w:rsidRDefault="00D64532" w:rsidP="00AD2318">
            <w:pPr>
              <w:autoSpaceDE w:val="0"/>
              <w:autoSpaceDN w:val="0"/>
              <w:adjustRightInd w:val="0"/>
              <w:spacing w:after="0" w:line="360" w:lineRule="auto"/>
              <w:jc w:val="right"/>
              <w:rPr>
                <w:rFonts w:ascii="Times New Roman" w:hAnsi="Times New Roman" w:cs="Times New Roman"/>
                <w:color w:val="000000"/>
                <w:sz w:val="24"/>
                <w:szCs w:val="24"/>
              </w:rPr>
            </w:pPr>
            <w:r w:rsidRPr="008D7DF9">
              <w:rPr>
                <w:rFonts w:ascii="Times New Roman" w:hAnsi="Times New Roman" w:cs="Times New Roman"/>
                <w:color w:val="000000"/>
                <w:sz w:val="24"/>
                <w:szCs w:val="24"/>
              </w:rPr>
              <w:t>9,923</w:t>
            </w:r>
          </w:p>
        </w:tc>
        <w:tc>
          <w:tcPr>
            <w:tcW w:w="1276"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14:paraId="30ED7A18" w14:textId="77777777" w:rsidR="00D64532" w:rsidRPr="008D7DF9" w:rsidRDefault="00D64532" w:rsidP="00AD2318">
            <w:pPr>
              <w:autoSpaceDE w:val="0"/>
              <w:autoSpaceDN w:val="0"/>
              <w:adjustRightInd w:val="0"/>
              <w:spacing w:after="0" w:line="360" w:lineRule="auto"/>
              <w:rPr>
                <w:rFonts w:ascii="Times New Roman" w:hAnsi="Times New Roman" w:cs="Times New Roman"/>
                <w:color w:val="000000"/>
                <w:sz w:val="24"/>
                <w:szCs w:val="24"/>
              </w:rPr>
            </w:pPr>
            <w:r w:rsidRPr="008D7DF9">
              <w:rPr>
                <w:rFonts w:ascii="Times New Roman" w:hAnsi="Times New Roman" w:cs="Times New Roman"/>
                <w:color w:val="000000"/>
                <w:sz w:val="24"/>
                <w:szCs w:val="24"/>
              </w:rPr>
              <w:t>,003</w:t>
            </w:r>
            <w:r w:rsidRPr="008D7DF9">
              <w:rPr>
                <w:rFonts w:ascii="Times New Roman" w:hAnsi="Times New Roman" w:cs="Times New Roman"/>
                <w:color w:val="000000"/>
                <w:sz w:val="24"/>
                <w:szCs w:val="24"/>
                <w:vertAlign w:val="superscript"/>
              </w:rPr>
              <w:t>a</w:t>
            </w:r>
          </w:p>
        </w:tc>
      </w:tr>
      <w:tr w:rsidR="00D64532" w:rsidRPr="008D7DF9" w14:paraId="7E4CAD90" w14:textId="77777777" w:rsidTr="00AD2318">
        <w:trPr>
          <w:gridBefore w:val="1"/>
          <w:gridAfter w:val="1"/>
          <w:wBefore w:w="426" w:type="dxa"/>
          <w:wAfter w:w="284" w:type="dxa"/>
          <w:cantSplit/>
          <w:tblHeader/>
        </w:trPr>
        <w:tc>
          <w:tcPr>
            <w:tcW w:w="721"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14:paraId="2412D92F" w14:textId="77777777" w:rsidR="00D64532" w:rsidRPr="008D7DF9" w:rsidRDefault="00D64532" w:rsidP="00AD2318">
            <w:pPr>
              <w:autoSpaceDE w:val="0"/>
              <w:autoSpaceDN w:val="0"/>
              <w:adjustRightInd w:val="0"/>
              <w:spacing w:after="0" w:line="360" w:lineRule="auto"/>
              <w:rPr>
                <w:rFonts w:ascii="Times New Roman" w:hAnsi="Times New Roman" w:cs="Times New Roman"/>
                <w:color w:val="000000"/>
                <w:sz w:val="24"/>
                <w:szCs w:val="24"/>
              </w:rPr>
            </w:pPr>
          </w:p>
        </w:tc>
        <w:tc>
          <w:tcPr>
            <w:tcW w:w="1258" w:type="dxa"/>
            <w:gridSpan w:val="2"/>
            <w:tcBorders>
              <w:top w:val="nil"/>
              <w:left w:val="nil"/>
              <w:bottom w:val="nil"/>
              <w:right w:val="single" w:sz="16" w:space="0" w:color="000000"/>
            </w:tcBorders>
            <w:shd w:val="clear" w:color="auto" w:fill="FFFFFF"/>
            <w:tcMar>
              <w:top w:w="30" w:type="dxa"/>
              <w:left w:w="30" w:type="dxa"/>
              <w:bottom w:w="30" w:type="dxa"/>
              <w:right w:w="30" w:type="dxa"/>
            </w:tcMar>
          </w:tcPr>
          <w:p w14:paraId="0222AADB" w14:textId="77777777" w:rsidR="00D64532" w:rsidRPr="008D7DF9" w:rsidRDefault="00D64532" w:rsidP="00AD2318">
            <w:pPr>
              <w:autoSpaceDE w:val="0"/>
              <w:autoSpaceDN w:val="0"/>
              <w:adjustRightInd w:val="0"/>
              <w:spacing w:after="0" w:line="360" w:lineRule="auto"/>
              <w:rPr>
                <w:rFonts w:ascii="Times New Roman" w:hAnsi="Times New Roman" w:cs="Times New Roman"/>
                <w:color w:val="000000"/>
                <w:sz w:val="24"/>
                <w:szCs w:val="24"/>
              </w:rPr>
            </w:pPr>
            <w:proofErr w:type="spellStart"/>
            <w:r w:rsidRPr="008D7DF9">
              <w:rPr>
                <w:rFonts w:ascii="Times New Roman" w:hAnsi="Times New Roman" w:cs="Times New Roman"/>
                <w:color w:val="000000"/>
                <w:sz w:val="24"/>
                <w:szCs w:val="24"/>
              </w:rPr>
              <w:t>Residual</w:t>
            </w:r>
            <w:proofErr w:type="spellEnd"/>
          </w:p>
        </w:tc>
        <w:tc>
          <w:tcPr>
            <w:tcW w:w="2274" w:type="dxa"/>
            <w:gridSpan w:val="2"/>
            <w:tcBorders>
              <w:top w:val="nil"/>
              <w:left w:val="single" w:sz="16" w:space="0" w:color="000000"/>
              <w:bottom w:val="nil"/>
            </w:tcBorders>
            <w:shd w:val="clear" w:color="auto" w:fill="FFFFFF"/>
            <w:tcMar>
              <w:top w:w="30" w:type="dxa"/>
              <w:left w:w="30" w:type="dxa"/>
              <w:bottom w:w="30" w:type="dxa"/>
              <w:right w:w="30" w:type="dxa"/>
            </w:tcMar>
            <w:vAlign w:val="center"/>
          </w:tcPr>
          <w:p w14:paraId="070151AE" w14:textId="77777777" w:rsidR="00D64532" w:rsidRPr="008D7DF9" w:rsidRDefault="00D64532" w:rsidP="00AD2318">
            <w:pPr>
              <w:autoSpaceDE w:val="0"/>
              <w:autoSpaceDN w:val="0"/>
              <w:adjustRightInd w:val="0"/>
              <w:spacing w:after="0" w:line="360" w:lineRule="auto"/>
              <w:jc w:val="right"/>
              <w:rPr>
                <w:rFonts w:ascii="Times New Roman" w:hAnsi="Times New Roman" w:cs="Times New Roman"/>
                <w:color w:val="000000"/>
                <w:sz w:val="24"/>
                <w:szCs w:val="24"/>
              </w:rPr>
            </w:pPr>
            <w:r w:rsidRPr="008D7DF9">
              <w:rPr>
                <w:rFonts w:ascii="Times New Roman" w:hAnsi="Times New Roman" w:cs="Times New Roman"/>
                <w:color w:val="000000"/>
                <w:sz w:val="24"/>
                <w:szCs w:val="24"/>
              </w:rPr>
              <w:t>2397,707</w:t>
            </w:r>
          </w:p>
        </w:tc>
        <w:tc>
          <w:tcPr>
            <w:tcW w:w="1134" w:type="dxa"/>
            <w:gridSpan w:val="2"/>
            <w:tcBorders>
              <w:top w:val="nil"/>
              <w:bottom w:val="nil"/>
            </w:tcBorders>
            <w:shd w:val="clear" w:color="auto" w:fill="FFFFFF"/>
            <w:tcMar>
              <w:top w:w="30" w:type="dxa"/>
              <w:left w:w="30" w:type="dxa"/>
              <w:bottom w:w="30" w:type="dxa"/>
              <w:right w:w="30" w:type="dxa"/>
            </w:tcMar>
            <w:vAlign w:val="center"/>
          </w:tcPr>
          <w:p w14:paraId="58A72394" w14:textId="77777777" w:rsidR="00D64532" w:rsidRPr="008D7DF9" w:rsidRDefault="00D64532" w:rsidP="00AD2318">
            <w:pPr>
              <w:autoSpaceDE w:val="0"/>
              <w:autoSpaceDN w:val="0"/>
              <w:adjustRightInd w:val="0"/>
              <w:spacing w:after="0" w:line="360" w:lineRule="auto"/>
              <w:jc w:val="right"/>
              <w:rPr>
                <w:rFonts w:ascii="Times New Roman" w:hAnsi="Times New Roman" w:cs="Times New Roman"/>
                <w:color w:val="000000"/>
                <w:sz w:val="24"/>
                <w:szCs w:val="24"/>
              </w:rPr>
            </w:pPr>
            <w:r w:rsidRPr="008D7DF9">
              <w:rPr>
                <w:rFonts w:ascii="Times New Roman" w:hAnsi="Times New Roman" w:cs="Times New Roman"/>
                <w:color w:val="000000"/>
                <w:sz w:val="24"/>
                <w:szCs w:val="24"/>
              </w:rPr>
              <w:t>35</w:t>
            </w:r>
          </w:p>
        </w:tc>
        <w:tc>
          <w:tcPr>
            <w:tcW w:w="1843" w:type="dxa"/>
            <w:gridSpan w:val="2"/>
            <w:tcBorders>
              <w:top w:val="nil"/>
              <w:bottom w:val="nil"/>
            </w:tcBorders>
            <w:shd w:val="clear" w:color="auto" w:fill="FFFFFF"/>
            <w:tcMar>
              <w:top w:w="30" w:type="dxa"/>
              <w:left w:w="30" w:type="dxa"/>
              <w:bottom w:w="30" w:type="dxa"/>
              <w:right w:w="30" w:type="dxa"/>
            </w:tcMar>
            <w:vAlign w:val="center"/>
          </w:tcPr>
          <w:p w14:paraId="1F0CCB69" w14:textId="77777777" w:rsidR="00D64532" w:rsidRPr="008D7DF9" w:rsidRDefault="00D64532" w:rsidP="00AD2318">
            <w:pPr>
              <w:autoSpaceDE w:val="0"/>
              <w:autoSpaceDN w:val="0"/>
              <w:adjustRightInd w:val="0"/>
              <w:spacing w:after="0" w:line="360" w:lineRule="auto"/>
              <w:jc w:val="right"/>
              <w:rPr>
                <w:rFonts w:ascii="Times New Roman" w:hAnsi="Times New Roman" w:cs="Times New Roman"/>
                <w:color w:val="000000"/>
                <w:sz w:val="24"/>
                <w:szCs w:val="24"/>
              </w:rPr>
            </w:pPr>
            <w:r w:rsidRPr="008D7DF9">
              <w:rPr>
                <w:rFonts w:ascii="Times New Roman" w:hAnsi="Times New Roman" w:cs="Times New Roman"/>
                <w:color w:val="000000"/>
                <w:sz w:val="24"/>
                <w:szCs w:val="24"/>
              </w:rPr>
              <w:t>68,506</w:t>
            </w:r>
          </w:p>
        </w:tc>
        <w:tc>
          <w:tcPr>
            <w:tcW w:w="1275" w:type="dxa"/>
            <w:gridSpan w:val="2"/>
            <w:tcBorders>
              <w:top w:val="nil"/>
              <w:bottom w:val="nil"/>
            </w:tcBorders>
            <w:shd w:val="clear" w:color="auto" w:fill="FFFFFF"/>
            <w:tcMar>
              <w:top w:w="30" w:type="dxa"/>
              <w:left w:w="30" w:type="dxa"/>
              <w:bottom w:w="30" w:type="dxa"/>
              <w:right w:w="30" w:type="dxa"/>
            </w:tcMar>
          </w:tcPr>
          <w:p w14:paraId="48E43FDB" w14:textId="77777777" w:rsidR="00D64532" w:rsidRPr="008D7DF9" w:rsidRDefault="00D64532" w:rsidP="00AD2318">
            <w:pPr>
              <w:autoSpaceDE w:val="0"/>
              <w:autoSpaceDN w:val="0"/>
              <w:adjustRightInd w:val="0"/>
              <w:spacing w:after="0" w:line="360" w:lineRule="auto"/>
              <w:rPr>
                <w:rFonts w:ascii="Times New Roman" w:hAnsi="Times New Roman" w:cs="Times New Roman"/>
                <w:sz w:val="24"/>
                <w:szCs w:val="24"/>
              </w:rPr>
            </w:pPr>
          </w:p>
        </w:tc>
        <w:tc>
          <w:tcPr>
            <w:tcW w:w="1276" w:type="dxa"/>
            <w:tcBorders>
              <w:top w:val="nil"/>
              <w:bottom w:val="nil"/>
              <w:right w:val="single" w:sz="16" w:space="0" w:color="000000"/>
            </w:tcBorders>
            <w:shd w:val="clear" w:color="auto" w:fill="FFFFFF"/>
            <w:tcMar>
              <w:top w:w="30" w:type="dxa"/>
              <w:left w:w="30" w:type="dxa"/>
              <w:bottom w:w="30" w:type="dxa"/>
              <w:right w:w="30" w:type="dxa"/>
            </w:tcMar>
          </w:tcPr>
          <w:p w14:paraId="77727DB0" w14:textId="77777777" w:rsidR="00D64532" w:rsidRPr="008D7DF9" w:rsidRDefault="00D64532" w:rsidP="00AD2318">
            <w:pPr>
              <w:autoSpaceDE w:val="0"/>
              <w:autoSpaceDN w:val="0"/>
              <w:adjustRightInd w:val="0"/>
              <w:spacing w:after="0" w:line="360" w:lineRule="auto"/>
              <w:rPr>
                <w:rFonts w:ascii="Times New Roman" w:hAnsi="Times New Roman" w:cs="Times New Roman"/>
                <w:sz w:val="24"/>
                <w:szCs w:val="24"/>
              </w:rPr>
            </w:pPr>
          </w:p>
        </w:tc>
      </w:tr>
      <w:tr w:rsidR="00D64532" w:rsidRPr="008D7DF9" w14:paraId="40BD7A39" w14:textId="77777777" w:rsidTr="00AD2318">
        <w:trPr>
          <w:gridBefore w:val="1"/>
          <w:gridAfter w:val="1"/>
          <w:wBefore w:w="426" w:type="dxa"/>
          <w:wAfter w:w="284" w:type="dxa"/>
          <w:cantSplit/>
          <w:tblHeader/>
        </w:trPr>
        <w:tc>
          <w:tcPr>
            <w:tcW w:w="721"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14:paraId="5EAB6B6A" w14:textId="77777777" w:rsidR="00D64532" w:rsidRPr="008D7DF9" w:rsidRDefault="00D64532" w:rsidP="00AD2318">
            <w:pPr>
              <w:autoSpaceDE w:val="0"/>
              <w:autoSpaceDN w:val="0"/>
              <w:adjustRightInd w:val="0"/>
              <w:spacing w:after="0" w:line="360" w:lineRule="auto"/>
              <w:rPr>
                <w:rFonts w:ascii="Times New Roman" w:hAnsi="Times New Roman" w:cs="Times New Roman"/>
                <w:sz w:val="24"/>
                <w:szCs w:val="24"/>
              </w:rPr>
            </w:pPr>
          </w:p>
        </w:tc>
        <w:tc>
          <w:tcPr>
            <w:tcW w:w="1258" w:type="dxa"/>
            <w:gridSpan w:val="2"/>
            <w:tcBorders>
              <w:top w:val="nil"/>
              <w:left w:val="nil"/>
              <w:right w:val="single" w:sz="16" w:space="0" w:color="000000"/>
            </w:tcBorders>
            <w:shd w:val="clear" w:color="auto" w:fill="FFFFFF"/>
            <w:tcMar>
              <w:top w:w="30" w:type="dxa"/>
              <w:left w:w="30" w:type="dxa"/>
              <w:bottom w:w="30" w:type="dxa"/>
              <w:right w:w="30" w:type="dxa"/>
            </w:tcMar>
          </w:tcPr>
          <w:p w14:paraId="7144B651" w14:textId="77777777" w:rsidR="00D64532" w:rsidRPr="008D7DF9" w:rsidRDefault="00D64532" w:rsidP="00AD2318">
            <w:pPr>
              <w:autoSpaceDE w:val="0"/>
              <w:autoSpaceDN w:val="0"/>
              <w:adjustRightInd w:val="0"/>
              <w:spacing w:after="0" w:line="360" w:lineRule="auto"/>
              <w:rPr>
                <w:rFonts w:ascii="Times New Roman" w:hAnsi="Times New Roman" w:cs="Times New Roman"/>
                <w:color w:val="000000"/>
                <w:sz w:val="24"/>
                <w:szCs w:val="24"/>
              </w:rPr>
            </w:pPr>
            <w:r w:rsidRPr="008D7DF9">
              <w:rPr>
                <w:rFonts w:ascii="Times New Roman" w:hAnsi="Times New Roman" w:cs="Times New Roman"/>
                <w:color w:val="000000"/>
                <w:sz w:val="24"/>
                <w:szCs w:val="24"/>
              </w:rPr>
              <w:t>Total</w:t>
            </w:r>
          </w:p>
        </w:tc>
        <w:tc>
          <w:tcPr>
            <w:tcW w:w="2274" w:type="dxa"/>
            <w:gridSpan w:val="2"/>
            <w:tcBorders>
              <w:top w:val="nil"/>
              <w:left w:val="single" w:sz="16" w:space="0" w:color="000000"/>
            </w:tcBorders>
            <w:shd w:val="clear" w:color="auto" w:fill="FFFFFF"/>
            <w:tcMar>
              <w:top w:w="30" w:type="dxa"/>
              <w:left w:w="30" w:type="dxa"/>
              <w:bottom w:w="30" w:type="dxa"/>
              <w:right w:w="30" w:type="dxa"/>
            </w:tcMar>
            <w:vAlign w:val="center"/>
          </w:tcPr>
          <w:p w14:paraId="74134872" w14:textId="77777777" w:rsidR="00D64532" w:rsidRPr="008D7DF9" w:rsidRDefault="00D64532" w:rsidP="00AD2318">
            <w:pPr>
              <w:autoSpaceDE w:val="0"/>
              <w:autoSpaceDN w:val="0"/>
              <w:adjustRightInd w:val="0"/>
              <w:spacing w:after="0" w:line="360" w:lineRule="auto"/>
              <w:jc w:val="right"/>
              <w:rPr>
                <w:rFonts w:ascii="Times New Roman" w:hAnsi="Times New Roman" w:cs="Times New Roman"/>
                <w:color w:val="000000"/>
                <w:sz w:val="24"/>
                <w:szCs w:val="24"/>
              </w:rPr>
            </w:pPr>
            <w:r w:rsidRPr="008D7DF9">
              <w:rPr>
                <w:rFonts w:ascii="Times New Roman" w:hAnsi="Times New Roman" w:cs="Times New Roman"/>
                <w:color w:val="000000"/>
                <w:sz w:val="24"/>
                <w:szCs w:val="24"/>
              </w:rPr>
              <w:t>3077,510</w:t>
            </w:r>
          </w:p>
        </w:tc>
        <w:tc>
          <w:tcPr>
            <w:tcW w:w="1134" w:type="dxa"/>
            <w:gridSpan w:val="2"/>
            <w:tcBorders>
              <w:top w:val="nil"/>
            </w:tcBorders>
            <w:shd w:val="clear" w:color="auto" w:fill="FFFFFF"/>
            <w:tcMar>
              <w:top w:w="30" w:type="dxa"/>
              <w:left w:w="30" w:type="dxa"/>
              <w:bottom w:w="30" w:type="dxa"/>
              <w:right w:w="30" w:type="dxa"/>
            </w:tcMar>
            <w:vAlign w:val="center"/>
          </w:tcPr>
          <w:p w14:paraId="22CF238B" w14:textId="77777777" w:rsidR="00D64532" w:rsidRPr="008D7DF9" w:rsidRDefault="00D64532" w:rsidP="00AD2318">
            <w:pPr>
              <w:autoSpaceDE w:val="0"/>
              <w:autoSpaceDN w:val="0"/>
              <w:adjustRightInd w:val="0"/>
              <w:spacing w:after="0" w:line="360" w:lineRule="auto"/>
              <w:jc w:val="right"/>
              <w:rPr>
                <w:rFonts w:ascii="Times New Roman" w:hAnsi="Times New Roman" w:cs="Times New Roman"/>
                <w:color w:val="000000"/>
                <w:sz w:val="24"/>
                <w:szCs w:val="24"/>
              </w:rPr>
            </w:pPr>
            <w:r w:rsidRPr="008D7DF9">
              <w:rPr>
                <w:rFonts w:ascii="Times New Roman" w:hAnsi="Times New Roman" w:cs="Times New Roman"/>
                <w:color w:val="000000"/>
                <w:sz w:val="24"/>
                <w:szCs w:val="24"/>
              </w:rPr>
              <w:t>36</w:t>
            </w:r>
          </w:p>
        </w:tc>
        <w:tc>
          <w:tcPr>
            <w:tcW w:w="1843" w:type="dxa"/>
            <w:gridSpan w:val="2"/>
            <w:tcBorders>
              <w:top w:val="nil"/>
            </w:tcBorders>
            <w:shd w:val="clear" w:color="auto" w:fill="FFFFFF"/>
            <w:tcMar>
              <w:top w:w="30" w:type="dxa"/>
              <w:left w:w="30" w:type="dxa"/>
              <w:bottom w:w="30" w:type="dxa"/>
              <w:right w:w="30" w:type="dxa"/>
            </w:tcMar>
          </w:tcPr>
          <w:p w14:paraId="7F935526" w14:textId="77777777" w:rsidR="00D64532" w:rsidRPr="008D7DF9" w:rsidRDefault="00D64532" w:rsidP="00AD2318">
            <w:pPr>
              <w:autoSpaceDE w:val="0"/>
              <w:autoSpaceDN w:val="0"/>
              <w:adjustRightInd w:val="0"/>
              <w:spacing w:after="0" w:line="360" w:lineRule="auto"/>
              <w:rPr>
                <w:rFonts w:ascii="Times New Roman" w:hAnsi="Times New Roman" w:cs="Times New Roman"/>
                <w:sz w:val="24"/>
                <w:szCs w:val="24"/>
              </w:rPr>
            </w:pPr>
          </w:p>
        </w:tc>
        <w:tc>
          <w:tcPr>
            <w:tcW w:w="1275" w:type="dxa"/>
            <w:gridSpan w:val="2"/>
            <w:tcBorders>
              <w:top w:val="nil"/>
            </w:tcBorders>
            <w:shd w:val="clear" w:color="auto" w:fill="FFFFFF"/>
            <w:tcMar>
              <w:top w:w="30" w:type="dxa"/>
              <w:left w:w="30" w:type="dxa"/>
              <w:bottom w:w="30" w:type="dxa"/>
              <w:right w:w="30" w:type="dxa"/>
            </w:tcMar>
          </w:tcPr>
          <w:p w14:paraId="523681D9" w14:textId="77777777" w:rsidR="00D64532" w:rsidRPr="008D7DF9" w:rsidRDefault="00D64532" w:rsidP="00AD2318">
            <w:pPr>
              <w:autoSpaceDE w:val="0"/>
              <w:autoSpaceDN w:val="0"/>
              <w:adjustRightInd w:val="0"/>
              <w:spacing w:after="0" w:line="360" w:lineRule="auto"/>
              <w:rPr>
                <w:rFonts w:ascii="Times New Roman" w:hAnsi="Times New Roman" w:cs="Times New Roman"/>
                <w:sz w:val="24"/>
                <w:szCs w:val="24"/>
              </w:rPr>
            </w:pPr>
          </w:p>
        </w:tc>
        <w:tc>
          <w:tcPr>
            <w:tcW w:w="1276" w:type="dxa"/>
            <w:tcBorders>
              <w:top w:val="nil"/>
              <w:right w:val="single" w:sz="16" w:space="0" w:color="000000"/>
            </w:tcBorders>
            <w:shd w:val="clear" w:color="auto" w:fill="FFFFFF"/>
            <w:tcMar>
              <w:top w:w="30" w:type="dxa"/>
              <w:left w:w="30" w:type="dxa"/>
              <w:bottom w:w="30" w:type="dxa"/>
              <w:right w:w="30" w:type="dxa"/>
            </w:tcMar>
          </w:tcPr>
          <w:p w14:paraId="1020432B" w14:textId="77777777" w:rsidR="00D64532" w:rsidRPr="008D7DF9" w:rsidRDefault="00D64532" w:rsidP="00AD2318">
            <w:pPr>
              <w:autoSpaceDE w:val="0"/>
              <w:autoSpaceDN w:val="0"/>
              <w:adjustRightInd w:val="0"/>
              <w:spacing w:after="0" w:line="360" w:lineRule="auto"/>
              <w:rPr>
                <w:rFonts w:ascii="Times New Roman" w:hAnsi="Times New Roman" w:cs="Times New Roman"/>
                <w:sz w:val="24"/>
                <w:szCs w:val="24"/>
              </w:rPr>
            </w:pPr>
          </w:p>
        </w:tc>
      </w:tr>
      <w:tr w:rsidR="00D64532" w:rsidRPr="008D7DF9" w14:paraId="3ECFE118" w14:textId="77777777" w:rsidTr="00AD2318">
        <w:trPr>
          <w:gridBefore w:val="1"/>
          <w:gridAfter w:val="1"/>
          <w:wBefore w:w="426" w:type="dxa"/>
          <w:wAfter w:w="284" w:type="dxa"/>
          <w:cantSplit/>
          <w:tblHeader/>
        </w:trPr>
        <w:tc>
          <w:tcPr>
            <w:tcW w:w="721" w:type="dxa"/>
            <w:vMerge w:val="restart"/>
            <w:tcBorders>
              <w:left w:val="single" w:sz="16" w:space="0" w:color="000000"/>
              <w:bottom w:val="single" w:sz="16" w:space="0" w:color="000000"/>
              <w:right w:val="nil"/>
            </w:tcBorders>
            <w:shd w:val="clear" w:color="auto" w:fill="FFFFFF"/>
            <w:tcMar>
              <w:top w:w="30" w:type="dxa"/>
              <w:left w:w="30" w:type="dxa"/>
              <w:bottom w:w="30" w:type="dxa"/>
              <w:right w:w="30" w:type="dxa"/>
            </w:tcMar>
          </w:tcPr>
          <w:p w14:paraId="4006BFFD" w14:textId="77777777" w:rsidR="00D64532" w:rsidRPr="008D7DF9" w:rsidRDefault="00D64532" w:rsidP="00AD2318">
            <w:pPr>
              <w:autoSpaceDE w:val="0"/>
              <w:autoSpaceDN w:val="0"/>
              <w:adjustRightInd w:val="0"/>
              <w:spacing w:after="0" w:line="360" w:lineRule="auto"/>
              <w:rPr>
                <w:rFonts w:ascii="Times New Roman" w:hAnsi="Times New Roman" w:cs="Times New Roman"/>
                <w:color w:val="000000"/>
                <w:sz w:val="24"/>
                <w:szCs w:val="24"/>
              </w:rPr>
            </w:pPr>
            <w:r w:rsidRPr="008D7DF9">
              <w:rPr>
                <w:rFonts w:ascii="Times New Roman" w:hAnsi="Times New Roman" w:cs="Times New Roman"/>
                <w:color w:val="000000"/>
                <w:sz w:val="24"/>
                <w:szCs w:val="24"/>
              </w:rPr>
              <w:t>2</w:t>
            </w:r>
          </w:p>
        </w:tc>
        <w:tc>
          <w:tcPr>
            <w:tcW w:w="1258" w:type="dxa"/>
            <w:gridSpan w:val="2"/>
            <w:tcBorders>
              <w:left w:val="nil"/>
              <w:bottom w:val="nil"/>
              <w:right w:val="single" w:sz="16" w:space="0" w:color="000000"/>
            </w:tcBorders>
            <w:shd w:val="clear" w:color="auto" w:fill="FFFFFF"/>
            <w:tcMar>
              <w:top w:w="30" w:type="dxa"/>
              <w:left w:w="30" w:type="dxa"/>
              <w:bottom w:w="30" w:type="dxa"/>
              <w:right w:w="30" w:type="dxa"/>
            </w:tcMar>
          </w:tcPr>
          <w:p w14:paraId="5E001A3C" w14:textId="77777777" w:rsidR="00D64532" w:rsidRPr="008D7DF9" w:rsidRDefault="00D64532" w:rsidP="00AD2318">
            <w:pPr>
              <w:autoSpaceDE w:val="0"/>
              <w:autoSpaceDN w:val="0"/>
              <w:adjustRightInd w:val="0"/>
              <w:spacing w:after="0" w:line="360" w:lineRule="auto"/>
              <w:rPr>
                <w:rFonts w:ascii="Times New Roman" w:hAnsi="Times New Roman" w:cs="Times New Roman"/>
                <w:color w:val="000000"/>
                <w:sz w:val="24"/>
                <w:szCs w:val="24"/>
              </w:rPr>
            </w:pPr>
            <w:proofErr w:type="spellStart"/>
            <w:r w:rsidRPr="008D7DF9">
              <w:rPr>
                <w:rFonts w:ascii="Times New Roman" w:hAnsi="Times New Roman" w:cs="Times New Roman"/>
                <w:color w:val="000000"/>
                <w:sz w:val="24"/>
                <w:szCs w:val="24"/>
              </w:rPr>
              <w:t>Regression</w:t>
            </w:r>
            <w:proofErr w:type="spellEnd"/>
          </w:p>
        </w:tc>
        <w:tc>
          <w:tcPr>
            <w:tcW w:w="2274" w:type="dxa"/>
            <w:gridSpan w:val="2"/>
            <w:tcBorders>
              <w:left w:val="single" w:sz="16" w:space="0" w:color="000000"/>
              <w:bottom w:val="nil"/>
            </w:tcBorders>
            <w:shd w:val="clear" w:color="auto" w:fill="FFFFFF"/>
            <w:tcMar>
              <w:top w:w="30" w:type="dxa"/>
              <w:left w:w="30" w:type="dxa"/>
              <w:bottom w:w="30" w:type="dxa"/>
              <w:right w:w="30" w:type="dxa"/>
            </w:tcMar>
            <w:vAlign w:val="center"/>
          </w:tcPr>
          <w:p w14:paraId="44FB5B05" w14:textId="77777777" w:rsidR="00D64532" w:rsidRPr="008D7DF9" w:rsidRDefault="00D64532" w:rsidP="00AD2318">
            <w:pPr>
              <w:autoSpaceDE w:val="0"/>
              <w:autoSpaceDN w:val="0"/>
              <w:adjustRightInd w:val="0"/>
              <w:spacing w:after="0" w:line="360" w:lineRule="auto"/>
              <w:jc w:val="right"/>
              <w:rPr>
                <w:rFonts w:ascii="Times New Roman" w:hAnsi="Times New Roman" w:cs="Times New Roman"/>
                <w:color w:val="000000"/>
                <w:sz w:val="24"/>
                <w:szCs w:val="24"/>
              </w:rPr>
            </w:pPr>
            <w:r w:rsidRPr="008D7DF9">
              <w:rPr>
                <w:rFonts w:ascii="Times New Roman" w:hAnsi="Times New Roman" w:cs="Times New Roman"/>
                <w:color w:val="000000"/>
                <w:sz w:val="24"/>
                <w:szCs w:val="24"/>
              </w:rPr>
              <w:t>1418,980</w:t>
            </w:r>
          </w:p>
        </w:tc>
        <w:tc>
          <w:tcPr>
            <w:tcW w:w="1134" w:type="dxa"/>
            <w:gridSpan w:val="2"/>
            <w:tcBorders>
              <w:bottom w:val="nil"/>
            </w:tcBorders>
            <w:shd w:val="clear" w:color="auto" w:fill="FFFFFF"/>
            <w:tcMar>
              <w:top w:w="30" w:type="dxa"/>
              <w:left w:w="30" w:type="dxa"/>
              <w:bottom w:w="30" w:type="dxa"/>
              <w:right w:w="30" w:type="dxa"/>
            </w:tcMar>
            <w:vAlign w:val="center"/>
          </w:tcPr>
          <w:p w14:paraId="79DFA5E1" w14:textId="77777777" w:rsidR="00D64532" w:rsidRPr="008D7DF9" w:rsidRDefault="00D64532" w:rsidP="00AD2318">
            <w:pPr>
              <w:autoSpaceDE w:val="0"/>
              <w:autoSpaceDN w:val="0"/>
              <w:adjustRightInd w:val="0"/>
              <w:spacing w:after="0" w:line="360" w:lineRule="auto"/>
              <w:jc w:val="right"/>
              <w:rPr>
                <w:rFonts w:ascii="Times New Roman" w:hAnsi="Times New Roman" w:cs="Times New Roman"/>
                <w:color w:val="000000"/>
                <w:sz w:val="24"/>
                <w:szCs w:val="24"/>
              </w:rPr>
            </w:pPr>
            <w:r w:rsidRPr="008D7DF9">
              <w:rPr>
                <w:rFonts w:ascii="Times New Roman" w:hAnsi="Times New Roman" w:cs="Times New Roman"/>
                <w:color w:val="000000"/>
                <w:sz w:val="24"/>
                <w:szCs w:val="24"/>
              </w:rPr>
              <w:t>2</w:t>
            </w:r>
          </w:p>
        </w:tc>
        <w:tc>
          <w:tcPr>
            <w:tcW w:w="1843" w:type="dxa"/>
            <w:gridSpan w:val="2"/>
            <w:tcBorders>
              <w:bottom w:val="nil"/>
            </w:tcBorders>
            <w:shd w:val="clear" w:color="auto" w:fill="FFFFFF"/>
            <w:tcMar>
              <w:top w:w="30" w:type="dxa"/>
              <w:left w:w="30" w:type="dxa"/>
              <w:bottom w:w="30" w:type="dxa"/>
              <w:right w:w="30" w:type="dxa"/>
            </w:tcMar>
            <w:vAlign w:val="center"/>
          </w:tcPr>
          <w:p w14:paraId="13EBAB7E" w14:textId="77777777" w:rsidR="00D64532" w:rsidRPr="008D7DF9" w:rsidRDefault="00D64532" w:rsidP="00AD2318">
            <w:pPr>
              <w:autoSpaceDE w:val="0"/>
              <w:autoSpaceDN w:val="0"/>
              <w:adjustRightInd w:val="0"/>
              <w:spacing w:after="0" w:line="360" w:lineRule="auto"/>
              <w:jc w:val="right"/>
              <w:rPr>
                <w:rFonts w:ascii="Times New Roman" w:hAnsi="Times New Roman" w:cs="Times New Roman"/>
                <w:color w:val="000000"/>
                <w:sz w:val="24"/>
                <w:szCs w:val="24"/>
              </w:rPr>
            </w:pPr>
            <w:r w:rsidRPr="008D7DF9">
              <w:rPr>
                <w:rFonts w:ascii="Times New Roman" w:hAnsi="Times New Roman" w:cs="Times New Roman"/>
                <w:color w:val="000000"/>
                <w:sz w:val="24"/>
                <w:szCs w:val="24"/>
              </w:rPr>
              <w:t>709,490</w:t>
            </w:r>
          </w:p>
        </w:tc>
        <w:tc>
          <w:tcPr>
            <w:tcW w:w="1275" w:type="dxa"/>
            <w:gridSpan w:val="2"/>
            <w:tcBorders>
              <w:bottom w:val="nil"/>
            </w:tcBorders>
            <w:shd w:val="clear" w:color="auto" w:fill="FFFFFF"/>
            <w:tcMar>
              <w:top w:w="30" w:type="dxa"/>
              <w:left w:w="30" w:type="dxa"/>
              <w:bottom w:w="30" w:type="dxa"/>
              <w:right w:w="30" w:type="dxa"/>
            </w:tcMar>
            <w:vAlign w:val="center"/>
          </w:tcPr>
          <w:p w14:paraId="531EB2E6" w14:textId="77777777" w:rsidR="00D64532" w:rsidRPr="008D7DF9" w:rsidRDefault="00D64532" w:rsidP="00AD2318">
            <w:pPr>
              <w:autoSpaceDE w:val="0"/>
              <w:autoSpaceDN w:val="0"/>
              <w:adjustRightInd w:val="0"/>
              <w:spacing w:after="0" w:line="360" w:lineRule="auto"/>
              <w:jc w:val="right"/>
              <w:rPr>
                <w:rFonts w:ascii="Times New Roman" w:hAnsi="Times New Roman" w:cs="Times New Roman"/>
                <w:color w:val="000000"/>
                <w:sz w:val="24"/>
                <w:szCs w:val="24"/>
              </w:rPr>
            </w:pPr>
            <w:r w:rsidRPr="008D7DF9">
              <w:rPr>
                <w:rFonts w:ascii="Times New Roman" w:hAnsi="Times New Roman" w:cs="Times New Roman"/>
                <w:color w:val="000000"/>
                <w:sz w:val="24"/>
                <w:szCs w:val="24"/>
              </w:rPr>
              <w:t>14,545</w:t>
            </w:r>
          </w:p>
        </w:tc>
        <w:tc>
          <w:tcPr>
            <w:tcW w:w="1276" w:type="dxa"/>
            <w:tcBorders>
              <w:bottom w:val="nil"/>
              <w:right w:val="single" w:sz="16" w:space="0" w:color="000000"/>
            </w:tcBorders>
            <w:shd w:val="clear" w:color="auto" w:fill="FFFFFF"/>
            <w:tcMar>
              <w:top w:w="30" w:type="dxa"/>
              <w:left w:w="30" w:type="dxa"/>
              <w:bottom w:w="30" w:type="dxa"/>
              <w:right w:w="30" w:type="dxa"/>
            </w:tcMar>
            <w:vAlign w:val="center"/>
          </w:tcPr>
          <w:p w14:paraId="5BC20F40" w14:textId="77777777" w:rsidR="00D64532" w:rsidRPr="008D7DF9" w:rsidRDefault="00D64532" w:rsidP="00AD2318">
            <w:pPr>
              <w:autoSpaceDE w:val="0"/>
              <w:autoSpaceDN w:val="0"/>
              <w:adjustRightInd w:val="0"/>
              <w:spacing w:after="0" w:line="360" w:lineRule="auto"/>
              <w:rPr>
                <w:rFonts w:ascii="Times New Roman" w:hAnsi="Times New Roman" w:cs="Times New Roman"/>
                <w:color w:val="000000"/>
                <w:sz w:val="24"/>
                <w:szCs w:val="24"/>
              </w:rPr>
            </w:pPr>
            <w:r w:rsidRPr="008D7DF9">
              <w:rPr>
                <w:rFonts w:ascii="Times New Roman" w:hAnsi="Times New Roman" w:cs="Times New Roman"/>
                <w:color w:val="000000"/>
                <w:sz w:val="24"/>
                <w:szCs w:val="24"/>
              </w:rPr>
              <w:t>,000</w:t>
            </w:r>
            <w:r w:rsidRPr="008D7DF9">
              <w:rPr>
                <w:rFonts w:ascii="Times New Roman" w:hAnsi="Times New Roman" w:cs="Times New Roman"/>
                <w:color w:val="000000"/>
                <w:sz w:val="24"/>
                <w:szCs w:val="24"/>
                <w:vertAlign w:val="superscript"/>
              </w:rPr>
              <w:t>b</w:t>
            </w:r>
          </w:p>
        </w:tc>
      </w:tr>
      <w:tr w:rsidR="00D64532" w:rsidRPr="008D7DF9" w14:paraId="1DB7B6FA" w14:textId="77777777" w:rsidTr="00AD2318">
        <w:trPr>
          <w:gridBefore w:val="1"/>
          <w:gridAfter w:val="1"/>
          <w:wBefore w:w="426" w:type="dxa"/>
          <w:wAfter w:w="284" w:type="dxa"/>
          <w:cantSplit/>
          <w:tblHeader/>
        </w:trPr>
        <w:tc>
          <w:tcPr>
            <w:tcW w:w="721" w:type="dxa"/>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14:paraId="47FB1D33" w14:textId="77777777" w:rsidR="00D64532" w:rsidRPr="008D7DF9" w:rsidRDefault="00D64532" w:rsidP="00AD2318">
            <w:pPr>
              <w:autoSpaceDE w:val="0"/>
              <w:autoSpaceDN w:val="0"/>
              <w:adjustRightInd w:val="0"/>
              <w:spacing w:after="0" w:line="360" w:lineRule="auto"/>
              <w:rPr>
                <w:rFonts w:ascii="Times New Roman" w:hAnsi="Times New Roman" w:cs="Times New Roman"/>
                <w:color w:val="000000"/>
                <w:sz w:val="24"/>
                <w:szCs w:val="24"/>
              </w:rPr>
            </w:pPr>
          </w:p>
        </w:tc>
        <w:tc>
          <w:tcPr>
            <w:tcW w:w="1258" w:type="dxa"/>
            <w:gridSpan w:val="2"/>
            <w:tcBorders>
              <w:top w:val="nil"/>
              <w:left w:val="nil"/>
              <w:bottom w:val="nil"/>
              <w:right w:val="single" w:sz="16" w:space="0" w:color="000000"/>
            </w:tcBorders>
            <w:shd w:val="clear" w:color="auto" w:fill="FFFFFF"/>
            <w:tcMar>
              <w:top w:w="30" w:type="dxa"/>
              <w:left w:w="30" w:type="dxa"/>
              <w:bottom w:w="30" w:type="dxa"/>
              <w:right w:w="30" w:type="dxa"/>
            </w:tcMar>
          </w:tcPr>
          <w:p w14:paraId="079C124F" w14:textId="77777777" w:rsidR="00D64532" w:rsidRPr="008D7DF9" w:rsidRDefault="00D64532" w:rsidP="00AD2318">
            <w:pPr>
              <w:autoSpaceDE w:val="0"/>
              <w:autoSpaceDN w:val="0"/>
              <w:adjustRightInd w:val="0"/>
              <w:spacing w:after="0" w:line="360" w:lineRule="auto"/>
              <w:rPr>
                <w:rFonts w:ascii="Times New Roman" w:hAnsi="Times New Roman" w:cs="Times New Roman"/>
                <w:color w:val="000000"/>
                <w:sz w:val="24"/>
                <w:szCs w:val="24"/>
              </w:rPr>
            </w:pPr>
            <w:proofErr w:type="spellStart"/>
            <w:r w:rsidRPr="008D7DF9">
              <w:rPr>
                <w:rFonts w:ascii="Times New Roman" w:hAnsi="Times New Roman" w:cs="Times New Roman"/>
                <w:color w:val="000000"/>
                <w:sz w:val="24"/>
                <w:szCs w:val="24"/>
              </w:rPr>
              <w:t>Residual</w:t>
            </w:r>
            <w:proofErr w:type="spellEnd"/>
          </w:p>
        </w:tc>
        <w:tc>
          <w:tcPr>
            <w:tcW w:w="2274" w:type="dxa"/>
            <w:gridSpan w:val="2"/>
            <w:tcBorders>
              <w:top w:val="nil"/>
              <w:left w:val="single" w:sz="16" w:space="0" w:color="000000"/>
              <w:bottom w:val="nil"/>
            </w:tcBorders>
            <w:shd w:val="clear" w:color="auto" w:fill="FFFFFF"/>
            <w:tcMar>
              <w:top w:w="30" w:type="dxa"/>
              <w:left w:w="30" w:type="dxa"/>
              <w:bottom w:w="30" w:type="dxa"/>
              <w:right w:w="30" w:type="dxa"/>
            </w:tcMar>
            <w:vAlign w:val="center"/>
          </w:tcPr>
          <w:p w14:paraId="09771FF1" w14:textId="77777777" w:rsidR="00D64532" w:rsidRPr="008D7DF9" w:rsidRDefault="00D64532" w:rsidP="00AD2318">
            <w:pPr>
              <w:autoSpaceDE w:val="0"/>
              <w:autoSpaceDN w:val="0"/>
              <w:adjustRightInd w:val="0"/>
              <w:spacing w:after="0" w:line="360" w:lineRule="auto"/>
              <w:jc w:val="right"/>
              <w:rPr>
                <w:rFonts w:ascii="Times New Roman" w:hAnsi="Times New Roman" w:cs="Times New Roman"/>
                <w:color w:val="000000"/>
                <w:sz w:val="24"/>
                <w:szCs w:val="24"/>
              </w:rPr>
            </w:pPr>
            <w:r w:rsidRPr="008D7DF9">
              <w:rPr>
                <w:rFonts w:ascii="Times New Roman" w:hAnsi="Times New Roman" w:cs="Times New Roman"/>
                <w:color w:val="000000"/>
                <w:sz w:val="24"/>
                <w:szCs w:val="24"/>
              </w:rPr>
              <w:t>1658,531</w:t>
            </w:r>
          </w:p>
        </w:tc>
        <w:tc>
          <w:tcPr>
            <w:tcW w:w="1134" w:type="dxa"/>
            <w:gridSpan w:val="2"/>
            <w:tcBorders>
              <w:top w:val="nil"/>
              <w:bottom w:val="nil"/>
            </w:tcBorders>
            <w:shd w:val="clear" w:color="auto" w:fill="FFFFFF"/>
            <w:tcMar>
              <w:top w:w="30" w:type="dxa"/>
              <w:left w:w="30" w:type="dxa"/>
              <w:bottom w:w="30" w:type="dxa"/>
              <w:right w:w="30" w:type="dxa"/>
            </w:tcMar>
            <w:vAlign w:val="center"/>
          </w:tcPr>
          <w:p w14:paraId="3A111FB7" w14:textId="77777777" w:rsidR="00D64532" w:rsidRPr="008D7DF9" w:rsidRDefault="00D64532" w:rsidP="00AD2318">
            <w:pPr>
              <w:autoSpaceDE w:val="0"/>
              <w:autoSpaceDN w:val="0"/>
              <w:adjustRightInd w:val="0"/>
              <w:spacing w:after="0" w:line="360" w:lineRule="auto"/>
              <w:jc w:val="right"/>
              <w:rPr>
                <w:rFonts w:ascii="Times New Roman" w:hAnsi="Times New Roman" w:cs="Times New Roman"/>
                <w:color w:val="000000"/>
                <w:sz w:val="24"/>
                <w:szCs w:val="24"/>
              </w:rPr>
            </w:pPr>
            <w:r w:rsidRPr="008D7DF9">
              <w:rPr>
                <w:rFonts w:ascii="Times New Roman" w:hAnsi="Times New Roman" w:cs="Times New Roman"/>
                <w:color w:val="000000"/>
                <w:sz w:val="24"/>
                <w:szCs w:val="24"/>
              </w:rPr>
              <w:t>34</w:t>
            </w:r>
          </w:p>
        </w:tc>
        <w:tc>
          <w:tcPr>
            <w:tcW w:w="1843" w:type="dxa"/>
            <w:gridSpan w:val="2"/>
            <w:tcBorders>
              <w:top w:val="nil"/>
              <w:bottom w:val="nil"/>
            </w:tcBorders>
            <w:shd w:val="clear" w:color="auto" w:fill="FFFFFF"/>
            <w:tcMar>
              <w:top w:w="30" w:type="dxa"/>
              <w:left w:w="30" w:type="dxa"/>
              <w:bottom w:w="30" w:type="dxa"/>
              <w:right w:w="30" w:type="dxa"/>
            </w:tcMar>
            <w:vAlign w:val="center"/>
          </w:tcPr>
          <w:p w14:paraId="3DFA8E0A" w14:textId="77777777" w:rsidR="00D64532" w:rsidRPr="008D7DF9" w:rsidRDefault="00D64532" w:rsidP="00AD2318">
            <w:pPr>
              <w:autoSpaceDE w:val="0"/>
              <w:autoSpaceDN w:val="0"/>
              <w:adjustRightInd w:val="0"/>
              <w:spacing w:after="0" w:line="360" w:lineRule="auto"/>
              <w:jc w:val="right"/>
              <w:rPr>
                <w:rFonts w:ascii="Times New Roman" w:hAnsi="Times New Roman" w:cs="Times New Roman"/>
                <w:color w:val="000000"/>
                <w:sz w:val="24"/>
                <w:szCs w:val="24"/>
              </w:rPr>
            </w:pPr>
            <w:r w:rsidRPr="008D7DF9">
              <w:rPr>
                <w:rFonts w:ascii="Times New Roman" w:hAnsi="Times New Roman" w:cs="Times New Roman"/>
                <w:color w:val="000000"/>
                <w:sz w:val="24"/>
                <w:szCs w:val="24"/>
              </w:rPr>
              <w:t>48,780</w:t>
            </w:r>
          </w:p>
        </w:tc>
        <w:tc>
          <w:tcPr>
            <w:tcW w:w="1275" w:type="dxa"/>
            <w:gridSpan w:val="2"/>
            <w:tcBorders>
              <w:top w:val="nil"/>
              <w:bottom w:val="nil"/>
            </w:tcBorders>
            <w:shd w:val="clear" w:color="auto" w:fill="FFFFFF"/>
            <w:tcMar>
              <w:top w:w="30" w:type="dxa"/>
              <w:left w:w="30" w:type="dxa"/>
              <w:bottom w:w="30" w:type="dxa"/>
              <w:right w:w="30" w:type="dxa"/>
            </w:tcMar>
          </w:tcPr>
          <w:p w14:paraId="5027F850" w14:textId="77777777" w:rsidR="00D64532" w:rsidRPr="008D7DF9" w:rsidRDefault="00D64532" w:rsidP="00AD2318">
            <w:pPr>
              <w:autoSpaceDE w:val="0"/>
              <w:autoSpaceDN w:val="0"/>
              <w:adjustRightInd w:val="0"/>
              <w:spacing w:after="0" w:line="360" w:lineRule="auto"/>
              <w:rPr>
                <w:rFonts w:ascii="Times New Roman" w:hAnsi="Times New Roman" w:cs="Times New Roman"/>
                <w:sz w:val="24"/>
                <w:szCs w:val="24"/>
              </w:rPr>
            </w:pPr>
          </w:p>
        </w:tc>
        <w:tc>
          <w:tcPr>
            <w:tcW w:w="1276" w:type="dxa"/>
            <w:tcBorders>
              <w:top w:val="nil"/>
              <w:bottom w:val="nil"/>
              <w:right w:val="single" w:sz="16" w:space="0" w:color="000000"/>
            </w:tcBorders>
            <w:shd w:val="clear" w:color="auto" w:fill="FFFFFF"/>
            <w:tcMar>
              <w:top w:w="30" w:type="dxa"/>
              <w:left w:w="30" w:type="dxa"/>
              <w:bottom w:w="30" w:type="dxa"/>
              <w:right w:w="30" w:type="dxa"/>
            </w:tcMar>
          </w:tcPr>
          <w:p w14:paraId="286DF75F" w14:textId="77777777" w:rsidR="00D64532" w:rsidRPr="008D7DF9" w:rsidRDefault="00D64532" w:rsidP="00AD2318">
            <w:pPr>
              <w:autoSpaceDE w:val="0"/>
              <w:autoSpaceDN w:val="0"/>
              <w:adjustRightInd w:val="0"/>
              <w:spacing w:after="0" w:line="360" w:lineRule="auto"/>
              <w:rPr>
                <w:rFonts w:ascii="Times New Roman" w:hAnsi="Times New Roman" w:cs="Times New Roman"/>
                <w:sz w:val="24"/>
                <w:szCs w:val="24"/>
              </w:rPr>
            </w:pPr>
          </w:p>
        </w:tc>
      </w:tr>
      <w:tr w:rsidR="00D64532" w:rsidRPr="008D7DF9" w14:paraId="65DA450F" w14:textId="77777777" w:rsidTr="00AD2318">
        <w:trPr>
          <w:gridBefore w:val="1"/>
          <w:gridAfter w:val="1"/>
          <w:wBefore w:w="426" w:type="dxa"/>
          <w:wAfter w:w="284" w:type="dxa"/>
          <w:cantSplit/>
          <w:tblHeader/>
        </w:trPr>
        <w:tc>
          <w:tcPr>
            <w:tcW w:w="721" w:type="dxa"/>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14:paraId="2BF368E4" w14:textId="77777777" w:rsidR="00D64532" w:rsidRPr="008D7DF9" w:rsidRDefault="00D64532" w:rsidP="00AD2318">
            <w:pPr>
              <w:autoSpaceDE w:val="0"/>
              <w:autoSpaceDN w:val="0"/>
              <w:adjustRightInd w:val="0"/>
              <w:spacing w:after="0" w:line="360" w:lineRule="auto"/>
              <w:rPr>
                <w:rFonts w:ascii="Times New Roman" w:hAnsi="Times New Roman" w:cs="Times New Roman"/>
                <w:sz w:val="24"/>
                <w:szCs w:val="24"/>
              </w:rPr>
            </w:pPr>
          </w:p>
        </w:tc>
        <w:tc>
          <w:tcPr>
            <w:tcW w:w="1258" w:type="dxa"/>
            <w:gridSpan w:val="2"/>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14:paraId="340BC507" w14:textId="77777777" w:rsidR="00D64532" w:rsidRPr="008D7DF9" w:rsidRDefault="00D64532" w:rsidP="00AD2318">
            <w:pPr>
              <w:autoSpaceDE w:val="0"/>
              <w:autoSpaceDN w:val="0"/>
              <w:adjustRightInd w:val="0"/>
              <w:spacing w:after="0" w:line="360" w:lineRule="auto"/>
              <w:rPr>
                <w:rFonts w:ascii="Times New Roman" w:hAnsi="Times New Roman" w:cs="Times New Roman"/>
                <w:color w:val="000000"/>
                <w:sz w:val="24"/>
                <w:szCs w:val="24"/>
              </w:rPr>
            </w:pPr>
            <w:r w:rsidRPr="008D7DF9">
              <w:rPr>
                <w:rFonts w:ascii="Times New Roman" w:hAnsi="Times New Roman" w:cs="Times New Roman"/>
                <w:color w:val="000000"/>
                <w:sz w:val="24"/>
                <w:szCs w:val="24"/>
              </w:rPr>
              <w:t>Total</w:t>
            </w:r>
          </w:p>
        </w:tc>
        <w:tc>
          <w:tcPr>
            <w:tcW w:w="2274" w:type="dxa"/>
            <w:gridSpan w:val="2"/>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14:paraId="42925AFC" w14:textId="77777777" w:rsidR="00D64532" w:rsidRPr="008D7DF9" w:rsidRDefault="00D64532" w:rsidP="00AD2318">
            <w:pPr>
              <w:autoSpaceDE w:val="0"/>
              <w:autoSpaceDN w:val="0"/>
              <w:adjustRightInd w:val="0"/>
              <w:spacing w:after="0" w:line="360" w:lineRule="auto"/>
              <w:jc w:val="right"/>
              <w:rPr>
                <w:rFonts w:ascii="Times New Roman" w:hAnsi="Times New Roman" w:cs="Times New Roman"/>
                <w:color w:val="000000"/>
                <w:sz w:val="24"/>
                <w:szCs w:val="24"/>
              </w:rPr>
            </w:pPr>
            <w:r w:rsidRPr="008D7DF9">
              <w:rPr>
                <w:rFonts w:ascii="Times New Roman" w:hAnsi="Times New Roman" w:cs="Times New Roman"/>
                <w:color w:val="000000"/>
                <w:sz w:val="24"/>
                <w:szCs w:val="24"/>
              </w:rPr>
              <w:t>3077,510</w:t>
            </w:r>
          </w:p>
        </w:tc>
        <w:tc>
          <w:tcPr>
            <w:tcW w:w="1134" w:type="dxa"/>
            <w:gridSpan w:val="2"/>
            <w:tcBorders>
              <w:top w:val="nil"/>
              <w:bottom w:val="single" w:sz="16" w:space="0" w:color="000000"/>
            </w:tcBorders>
            <w:shd w:val="clear" w:color="auto" w:fill="FFFFFF"/>
            <w:tcMar>
              <w:top w:w="30" w:type="dxa"/>
              <w:left w:w="30" w:type="dxa"/>
              <w:bottom w:w="30" w:type="dxa"/>
              <w:right w:w="30" w:type="dxa"/>
            </w:tcMar>
            <w:vAlign w:val="center"/>
          </w:tcPr>
          <w:p w14:paraId="03B94D4B" w14:textId="77777777" w:rsidR="00D64532" w:rsidRPr="008D7DF9" w:rsidRDefault="00D64532" w:rsidP="00AD2318">
            <w:pPr>
              <w:autoSpaceDE w:val="0"/>
              <w:autoSpaceDN w:val="0"/>
              <w:adjustRightInd w:val="0"/>
              <w:spacing w:after="0" w:line="360" w:lineRule="auto"/>
              <w:jc w:val="right"/>
              <w:rPr>
                <w:rFonts w:ascii="Times New Roman" w:hAnsi="Times New Roman" w:cs="Times New Roman"/>
                <w:color w:val="000000"/>
                <w:sz w:val="24"/>
                <w:szCs w:val="24"/>
              </w:rPr>
            </w:pPr>
            <w:r w:rsidRPr="008D7DF9">
              <w:rPr>
                <w:rFonts w:ascii="Times New Roman" w:hAnsi="Times New Roman" w:cs="Times New Roman"/>
                <w:color w:val="000000"/>
                <w:sz w:val="24"/>
                <w:szCs w:val="24"/>
              </w:rPr>
              <w:t>36</w:t>
            </w:r>
          </w:p>
        </w:tc>
        <w:tc>
          <w:tcPr>
            <w:tcW w:w="1843" w:type="dxa"/>
            <w:gridSpan w:val="2"/>
            <w:tcBorders>
              <w:top w:val="nil"/>
              <w:bottom w:val="single" w:sz="16" w:space="0" w:color="000000"/>
            </w:tcBorders>
            <w:shd w:val="clear" w:color="auto" w:fill="FFFFFF"/>
            <w:tcMar>
              <w:top w:w="30" w:type="dxa"/>
              <w:left w:w="30" w:type="dxa"/>
              <w:bottom w:w="30" w:type="dxa"/>
              <w:right w:w="30" w:type="dxa"/>
            </w:tcMar>
          </w:tcPr>
          <w:p w14:paraId="76D6DE41" w14:textId="77777777" w:rsidR="00D64532" w:rsidRPr="008D7DF9" w:rsidRDefault="00D64532" w:rsidP="00AD2318">
            <w:pPr>
              <w:autoSpaceDE w:val="0"/>
              <w:autoSpaceDN w:val="0"/>
              <w:adjustRightInd w:val="0"/>
              <w:spacing w:after="0" w:line="360" w:lineRule="auto"/>
              <w:rPr>
                <w:rFonts w:ascii="Times New Roman" w:hAnsi="Times New Roman" w:cs="Times New Roman"/>
                <w:sz w:val="24"/>
                <w:szCs w:val="24"/>
              </w:rPr>
            </w:pPr>
          </w:p>
        </w:tc>
        <w:tc>
          <w:tcPr>
            <w:tcW w:w="1275" w:type="dxa"/>
            <w:gridSpan w:val="2"/>
            <w:tcBorders>
              <w:top w:val="nil"/>
              <w:bottom w:val="single" w:sz="16" w:space="0" w:color="000000"/>
            </w:tcBorders>
            <w:shd w:val="clear" w:color="auto" w:fill="FFFFFF"/>
            <w:tcMar>
              <w:top w:w="30" w:type="dxa"/>
              <w:left w:w="30" w:type="dxa"/>
              <w:bottom w:w="30" w:type="dxa"/>
              <w:right w:w="30" w:type="dxa"/>
            </w:tcMar>
          </w:tcPr>
          <w:p w14:paraId="2C1963AB" w14:textId="77777777" w:rsidR="00D64532" w:rsidRPr="008D7DF9" w:rsidRDefault="00D64532" w:rsidP="00AD2318">
            <w:pPr>
              <w:autoSpaceDE w:val="0"/>
              <w:autoSpaceDN w:val="0"/>
              <w:adjustRightInd w:val="0"/>
              <w:spacing w:after="0" w:line="360" w:lineRule="auto"/>
              <w:rPr>
                <w:rFonts w:ascii="Times New Roman" w:hAnsi="Times New Roman" w:cs="Times New Roman"/>
                <w:sz w:val="24"/>
                <w:szCs w:val="24"/>
              </w:rPr>
            </w:pPr>
          </w:p>
        </w:tc>
        <w:tc>
          <w:tcPr>
            <w:tcW w:w="1276"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14:paraId="65115AEE" w14:textId="77777777" w:rsidR="00D64532" w:rsidRPr="008D7DF9" w:rsidRDefault="00D64532" w:rsidP="00AD2318">
            <w:pPr>
              <w:autoSpaceDE w:val="0"/>
              <w:autoSpaceDN w:val="0"/>
              <w:adjustRightInd w:val="0"/>
              <w:spacing w:after="0" w:line="360" w:lineRule="auto"/>
              <w:rPr>
                <w:rFonts w:ascii="Times New Roman" w:hAnsi="Times New Roman" w:cs="Times New Roman"/>
                <w:sz w:val="24"/>
                <w:szCs w:val="24"/>
              </w:rPr>
            </w:pPr>
          </w:p>
        </w:tc>
      </w:tr>
      <w:tr w:rsidR="00D64532" w:rsidRPr="008D7DF9" w14:paraId="16000F13" w14:textId="77777777" w:rsidTr="00AD2318">
        <w:trPr>
          <w:gridBefore w:val="1"/>
          <w:gridAfter w:val="1"/>
          <w:wBefore w:w="426" w:type="dxa"/>
          <w:wAfter w:w="284" w:type="dxa"/>
          <w:cantSplit/>
          <w:tblHeader/>
        </w:trPr>
        <w:tc>
          <w:tcPr>
            <w:tcW w:w="5387" w:type="dxa"/>
            <w:gridSpan w:val="7"/>
            <w:tcBorders>
              <w:top w:val="nil"/>
              <w:left w:val="nil"/>
              <w:bottom w:val="nil"/>
              <w:right w:val="nil"/>
            </w:tcBorders>
            <w:shd w:val="clear" w:color="auto" w:fill="FFFFFF"/>
            <w:tcMar>
              <w:top w:w="30" w:type="dxa"/>
              <w:left w:w="30" w:type="dxa"/>
              <w:bottom w:w="30" w:type="dxa"/>
              <w:right w:w="30" w:type="dxa"/>
            </w:tcMar>
          </w:tcPr>
          <w:p w14:paraId="0198402C" w14:textId="77777777" w:rsidR="00D64532" w:rsidRPr="008D7DF9" w:rsidRDefault="00D64532" w:rsidP="00AD2318">
            <w:pPr>
              <w:autoSpaceDE w:val="0"/>
              <w:autoSpaceDN w:val="0"/>
              <w:adjustRightInd w:val="0"/>
              <w:spacing w:after="0" w:line="360" w:lineRule="auto"/>
              <w:rPr>
                <w:rFonts w:ascii="Times New Roman" w:hAnsi="Times New Roman" w:cs="Times New Roman"/>
                <w:color w:val="000000"/>
                <w:sz w:val="24"/>
                <w:szCs w:val="24"/>
              </w:rPr>
            </w:pPr>
            <w:r w:rsidRPr="008D7DF9">
              <w:rPr>
                <w:rFonts w:ascii="Times New Roman" w:hAnsi="Times New Roman" w:cs="Times New Roman"/>
                <w:color w:val="000000"/>
                <w:sz w:val="24"/>
                <w:szCs w:val="24"/>
              </w:rPr>
              <w:t xml:space="preserve">a. </w:t>
            </w:r>
            <w:proofErr w:type="spellStart"/>
            <w:r w:rsidRPr="008D7DF9">
              <w:rPr>
                <w:rFonts w:ascii="Times New Roman" w:hAnsi="Times New Roman" w:cs="Times New Roman"/>
                <w:color w:val="000000"/>
                <w:sz w:val="24"/>
                <w:szCs w:val="24"/>
              </w:rPr>
              <w:t>Predictors</w:t>
            </w:r>
            <w:proofErr w:type="spellEnd"/>
            <w:r w:rsidRPr="008D7DF9">
              <w:rPr>
                <w:rFonts w:ascii="Times New Roman" w:hAnsi="Times New Roman" w:cs="Times New Roman"/>
                <w:color w:val="000000"/>
                <w:sz w:val="24"/>
                <w:szCs w:val="24"/>
              </w:rPr>
              <w:t>: (</w:t>
            </w:r>
            <w:proofErr w:type="spellStart"/>
            <w:r w:rsidRPr="008D7DF9">
              <w:rPr>
                <w:rFonts w:ascii="Times New Roman" w:hAnsi="Times New Roman" w:cs="Times New Roman"/>
                <w:color w:val="000000"/>
                <w:sz w:val="24"/>
                <w:szCs w:val="24"/>
              </w:rPr>
              <w:t>Constant</w:t>
            </w:r>
            <w:proofErr w:type="spellEnd"/>
            <w:r w:rsidRPr="008D7DF9">
              <w:rPr>
                <w:rFonts w:ascii="Times New Roman" w:hAnsi="Times New Roman" w:cs="Times New Roman"/>
                <w:color w:val="000000"/>
                <w:sz w:val="24"/>
                <w:szCs w:val="24"/>
              </w:rPr>
              <w:t xml:space="preserve">), </w:t>
            </w:r>
            <w:proofErr w:type="spellStart"/>
            <w:r w:rsidRPr="008D7DF9">
              <w:rPr>
                <w:rFonts w:ascii="Times New Roman" w:hAnsi="Times New Roman" w:cs="Times New Roman"/>
                <w:color w:val="000000"/>
                <w:sz w:val="24"/>
                <w:szCs w:val="24"/>
              </w:rPr>
              <w:t>НормДиета</w:t>
            </w:r>
            <w:proofErr w:type="spellEnd"/>
          </w:p>
        </w:tc>
        <w:tc>
          <w:tcPr>
            <w:tcW w:w="1843" w:type="dxa"/>
            <w:gridSpan w:val="2"/>
            <w:tcBorders>
              <w:top w:val="nil"/>
              <w:left w:val="nil"/>
              <w:bottom w:val="nil"/>
              <w:right w:val="nil"/>
            </w:tcBorders>
            <w:shd w:val="clear" w:color="auto" w:fill="FFFFFF"/>
            <w:tcMar>
              <w:top w:w="30" w:type="dxa"/>
              <w:left w:w="30" w:type="dxa"/>
              <w:bottom w:w="30" w:type="dxa"/>
              <w:right w:w="30" w:type="dxa"/>
            </w:tcMar>
          </w:tcPr>
          <w:p w14:paraId="48E284CB" w14:textId="77777777" w:rsidR="00D64532" w:rsidRPr="008D7DF9" w:rsidRDefault="00D64532" w:rsidP="00AD2318">
            <w:pPr>
              <w:autoSpaceDE w:val="0"/>
              <w:autoSpaceDN w:val="0"/>
              <w:adjustRightInd w:val="0"/>
              <w:spacing w:after="0" w:line="360" w:lineRule="auto"/>
              <w:rPr>
                <w:rFonts w:ascii="Times New Roman" w:hAnsi="Times New Roman" w:cs="Times New Roman"/>
                <w:sz w:val="24"/>
                <w:szCs w:val="24"/>
              </w:rPr>
            </w:pPr>
          </w:p>
        </w:tc>
        <w:tc>
          <w:tcPr>
            <w:tcW w:w="1275" w:type="dxa"/>
            <w:gridSpan w:val="2"/>
            <w:tcBorders>
              <w:top w:val="nil"/>
              <w:left w:val="nil"/>
              <w:bottom w:val="nil"/>
              <w:right w:val="nil"/>
            </w:tcBorders>
            <w:shd w:val="clear" w:color="auto" w:fill="FFFFFF"/>
            <w:tcMar>
              <w:top w:w="30" w:type="dxa"/>
              <w:left w:w="30" w:type="dxa"/>
              <w:bottom w:w="30" w:type="dxa"/>
              <w:right w:w="30" w:type="dxa"/>
            </w:tcMar>
          </w:tcPr>
          <w:p w14:paraId="350D2B0D" w14:textId="77777777" w:rsidR="00D64532" w:rsidRPr="008D7DF9" w:rsidRDefault="00D64532" w:rsidP="00AD2318">
            <w:pPr>
              <w:autoSpaceDE w:val="0"/>
              <w:autoSpaceDN w:val="0"/>
              <w:adjustRightInd w:val="0"/>
              <w:spacing w:after="0" w:line="360" w:lineRule="auto"/>
              <w:rPr>
                <w:rFonts w:ascii="Times New Roman" w:hAnsi="Times New Roman" w:cs="Times New Roman"/>
                <w:sz w:val="24"/>
                <w:szCs w:val="24"/>
              </w:rPr>
            </w:pPr>
          </w:p>
        </w:tc>
        <w:tc>
          <w:tcPr>
            <w:tcW w:w="1276" w:type="dxa"/>
            <w:tcBorders>
              <w:top w:val="nil"/>
              <w:left w:val="nil"/>
              <w:bottom w:val="nil"/>
              <w:right w:val="nil"/>
            </w:tcBorders>
            <w:shd w:val="clear" w:color="auto" w:fill="FFFFFF"/>
            <w:tcMar>
              <w:top w:w="30" w:type="dxa"/>
              <w:left w:w="30" w:type="dxa"/>
              <w:bottom w:w="30" w:type="dxa"/>
              <w:right w:w="30" w:type="dxa"/>
            </w:tcMar>
          </w:tcPr>
          <w:p w14:paraId="553965B7" w14:textId="77777777" w:rsidR="00D64532" w:rsidRPr="008D7DF9" w:rsidRDefault="00D64532" w:rsidP="00AD2318">
            <w:pPr>
              <w:autoSpaceDE w:val="0"/>
              <w:autoSpaceDN w:val="0"/>
              <w:adjustRightInd w:val="0"/>
              <w:spacing w:after="0" w:line="360" w:lineRule="auto"/>
              <w:rPr>
                <w:rFonts w:ascii="Times New Roman" w:hAnsi="Times New Roman" w:cs="Times New Roman"/>
                <w:sz w:val="24"/>
                <w:szCs w:val="24"/>
              </w:rPr>
            </w:pPr>
          </w:p>
        </w:tc>
      </w:tr>
      <w:tr w:rsidR="00D64532" w:rsidRPr="00C51D26" w14:paraId="0B39E69E" w14:textId="77777777" w:rsidTr="00AD2318">
        <w:trPr>
          <w:gridBefore w:val="1"/>
          <w:gridAfter w:val="1"/>
          <w:wBefore w:w="426" w:type="dxa"/>
          <w:wAfter w:w="284" w:type="dxa"/>
          <w:cantSplit/>
        </w:trPr>
        <w:tc>
          <w:tcPr>
            <w:tcW w:w="7230" w:type="dxa"/>
            <w:gridSpan w:val="9"/>
            <w:tcBorders>
              <w:top w:val="nil"/>
              <w:left w:val="nil"/>
              <w:bottom w:val="nil"/>
              <w:right w:val="nil"/>
            </w:tcBorders>
            <w:shd w:val="clear" w:color="auto" w:fill="FFFFFF"/>
            <w:tcMar>
              <w:top w:w="30" w:type="dxa"/>
              <w:left w:w="30" w:type="dxa"/>
              <w:bottom w:w="30" w:type="dxa"/>
              <w:right w:w="30" w:type="dxa"/>
            </w:tcMar>
          </w:tcPr>
          <w:p w14:paraId="1B4F0D78" w14:textId="77777777" w:rsidR="00D64532" w:rsidRPr="008D7DF9" w:rsidRDefault="00D64532" w:rsidP="00AD2318">
            <w:pPr>
              <w:autoSpaceDE w:val="0"/>
              <w:autoSpaceDN w:val="0"/>
              <w:adjustRightInd w:val="0"/>
              <w:spacing w:after="0" w:line="360" w:lineRule="auto"/>
              <w:rPr>
                <w:rFonts w:ascii="Times New Roman" w:hAnsi="Times New Roman" w:cs="Times New Roman"/>
                <w:color w:val="000000"/>
                <w:sz w:val="24"/>
                <w:szCs w:val="24"/>
                <w:lang w:val="en-US"/>
              </w:rPr>
            </w:pPr>
            <w:r w:rsidRPr="008D7DF9">
              <w:rPr>
                <w:rFonts w:ascii="Times New Roman" w:hAnsi="Times New Roman" w:cs="Times New Roman"/>
                <w:color w:val="000000"/>
                <w:sz w:val="24"/>
                <w:szCs w:val="24"/>
                <w:lang w:val="en-US"/>
              </w:rPr>
              <w:t xml:space="preserve">b. Predictors: (Constant), </w:t>
            </w:r>
            <w:proofErr w:type="spellStart"/>
            <w:r w:rsidRPr="008D7DF9">
              <w:rPr>
                <w:rFonts w:ascii="Times New Roman" w:hAnsi="Times New Roman" w:cs="Times New Roman"/>
                <w:color w:val="000000"/>
                <w:sz w:val="24"/>
                <w:szCs w:val="24"/>
              </w:rPr>
              <w:t>НормДиета</w:t>
            </w:r>
            <w:proofErr w:type="spellEnd"/>
            <w:r w:rsidRPr="008D7DF9">
              <w:rPr>
                <w:rFonts w:ascii="Times New Roman" w:hAnsi="Times New Roman" w:cs="Times New Roman"/>
                <w:color w:val="000000"/>
                <w:sz w:val="24"/>
                <w:szCs w:val="24"/>
                <w:lang w:val="en-US"/>
              </w:rPr>
              <w:t xml:space="preserve">, </w:t>
            </w:r>
            <w:proofErr w:type="spellStart"/>
            <w:r w:rsidRPr="008D7DF9">
              <w:rPr>
                <w:rFonts w:ascii="Times New Roman" w:hAnsi="Times New Roman" w:cs="Times New Roman"/>
                <w:color w:val="000000"/>
                <w:sz w:val="24"/>
                <w:szCs w:val="24"/>
              </w:rPr>
              <w:t>ВитаминЕ</w:t>
            </w:r>
            <w:proofErr w:type="spellEnd"/>
          </w:p>
        </w:tc>
        <w:tc>
          <w:tcPr>
            <w:tcW w:w="1275" w:type="dxa"/>
            <w:gridSpan w:val="2"/>
            <w:tcBorders>
              <w:top w:val="nil"/>
              <w:left w:val="nil"/>
              <w:bottom w:val="nil"/>
              <w:right w:val="nil"/>
            </w:tcBorders>
            <w:shd w:val="clear" w:color="auto" w:fill="FFFFFF"/>
            <w:tcMar>
              <w:top w:w="30" w:type="dxa"/>
              <w:left w:w="30" w:type="dxa"/>
              <w:bottom w:w="30" w:type="dxa"/>
              <w:right w:w="30" w:type="dxa"/>
            </w:tcMar>
          </w:tcPr>
          <w:p w14:paraId="42C46599" w14:textId="77777777" w:rsidR="00D64532" w:rsidRPr="008D7DF9" w:rsidRDefault="00D64532" w:rsidP="00AD2318">
            <w:pPr>
              <w:autoSpaceDE w:val="0"/>
              <w:autoSpaceDN w:val="0"/>
              <w:adjustRightInd w:val="0"/>
              <w:spacing w:after="0" w:line="360" w:lineRule="auto"/>
              <w:rPr>
                <w:rFonts w:ascii="Times New Roman" w:hAnsi="Times New Roman" w:cs="Times New Roman"/>
                <w:sz w:val="24"/>
                <w:szCs w:val="24"/>
                <w:lang w:val="en-US"/>
              </w:rPr>
            </w:pPr>
          </w:p>
        </w:tc>
        <w:tc>
          <w:tcPr>
            <w:tcW w:w="1276" w:type="dxa"/>
            <w:tcBorders>
              <w:top w:val="nil"/>
              <w:left w:val="nil"/>
              <w:bottom w:val="nil"/>
              <w:right w:val="nil"/>
            </w:tcBorders>
            <w:shd w:val="clear" w:color="auto" w:fill="FFFFFF"/>
            <w:tcMar>
              <w:top w:w="30" w:type="dxa"/>
              <w:left w:w="30" w:type="dxa"/>
              <w:bottom w:w="30" w:type="dxa"/>
              <w:right w:w="30" w:type="dxa"/>
            </w:tcMar>
          </w:tcPr>
          <w:p w14:paraId="037A707C" w14:textId="77777777" w:rsidR="00D64532" w:rsidRPr="008D7DF9" w:rsidRDefault="00D64532" w:rsidP="00AD2318">
            <w:pPr>
              <w:autoSpaceDE w:val="0"/>
              <w:autoSpaceDN w:val="0"/>
              <w:adjustRightInd w:val="0"/>
              <w:spacing w:after="0" w:line="360" w:lineRule="auto"/>
              <w:rPr>
                <w:rFonts w:ascii="Times New Roman" w:hAnsi="Times New Roman" w:cs="Times New Roman"/>
                <w:sz w:val="24"/>
                <w:szCs w:val="24"/>
                <w:lang w:val="en-US"/>
              </w:rPr>
            </w:pPr>
          </w:p>
        </w:tc>
      </w:tr>
      <w:tr w:rsidR="00D64532" w:rsidRPr="008D7DF9" w14:paraId="5BA7C86A" w14:textId="77777777" w:rsidTr="00AD2318">
        <w:trPr>
          <w:gridBefore w:val="1"/>
          <w:wBefore w:w="426" w:type="dxa"/>
          <w:cantSplit/>
        </w:trPr>
        <w:tc>
          <w:tcPr>
            <w:tcW w:w="4253" w:type="dxa"/>
            <w:gridSpan w:val="5"/>
            <w:tcBorders>
              <w:top w:val="nil"/>
              <w:left w:val="nil"/>
              <w:bottom w:val="nil"/>
              <w:right w:val="nil"/>
            </w:tcBorders>
            <w:shd w:val="clear" w:color="auto" w:fill="FFFFFF"/>
            <w:tcMar>
              <w:top w:w="30" w:type="dxa"/>
              <w:left w:w="30" w:type="dxa"/>
              <w:bottom w:w="30" w:type="dxa"/>
              <w:right w:w="30" w:type="dxa"/>
            </w:tcMar>
          </w:tcPr>
          <w:p w14:paraId="4750FD43" w14:textId="77777777" w:rsidR="00D64532" w:rsidRPr="008D7DF9" w:rsidRDefault="00D64532" w:rsidP="00AD2318">
            <w:pPr>
              <w:autoSpaceDE w:val="0"/>
              <w:autoSpaceDN w:val="0"/>
              <w:adjustRightInd w:val="0"/>
              <w:spacing w:after="0" w:line="360" w:lineRule="auto"/>
              <w:rPr>
                <w:rFonts w:ascii="Times New Roman" w:hAnsi="Times New Roman" w:cs="Times New Roman"/>
                <w:color w:val="000000"/>
                <w:sz w:val="24"/>
                <w:szCs w:val="24"/>
              </w:rPr>
            </w:pPr>
            <w:r w:rsidRPr="008D7DF9">
              <w:rPr>
                <w:rFonts w:ascii="Times New Roman" w:hAnsi="Times New Roman" w:cs="Times New Roman"/>
                <w:color w:val="000000"/>
                <w:sz w:val="24"/>
                <w:szCs w:val="24"/>
              </w:rPr>
              <w:t xml:space="preserve">c. </w:t>
            </w:r>
            <w:proofErr w:type="spellStart"/>
            <w:r w:rsidRPr="008D7DF9">
              <w:rPr>
                <w:rFonts w:ascii="Times New Roman" w:hAnsi="Times New Roman" w:cs="Times New Roman"/>
                <w:color w:val="000000"/>
                <w:sz w:val="24"/>
                <w:szCs w:val="24"/>
              </w:rPr>
              <w:t>Dependent</w:t>
            </w:r>
            <w:proofErr w:type="spellEnd"/>
            <w:r w:rsidRPr="008D7DF9">
              <w:rPr>
                <w:rFonts w:ascii="Times New Roman" w:hAnsi="Times New Roman" w:cs="Times New Roman"/>
                <w:color w:val="000000"/>
                <w:sz w:val="24"/>
                <w:szCs w:val="24"/>
              </w:rPr>
              <w:t xml:space="preserve"> </w:t>
            </w:r>
            <w:proofErr w:type="spellStart"/>
            <w:r w:rsidRPr="008D7DF9">
              <w:rPr>
                <w:rFonts w:ascii="Times New Roman" w:hAnsi="Times New Roman" w:cs="Times New Roman"/>
                <w:color w:val="000000"/>
                <w:sz w:val="24"/>
                <w:szCs w:val="24"/>
              </w:rPr>
              <w:t>Variable</w:t>
            </w:r>
            <w:proofErr w:type="spellEnd"/>
            <w:r w:rsidRPr="008D7DF9">
              <w:rPr>
                <w:rFonts w:ascii="Times New Roman" w:hAnsi="Times New Roman" w:cs="Times New Roman"/>
                <w:color w:val="000000"/>
                <w:sz w:val="24"/>
                <w:szCs w:val="24"/>
              </w:rPr>
              <w:t>: ИЛ4</w:t>
            </w:r>
          </w:p>
        </w:tc>
        <w:tc>
          <w:tcPr>
            <w:tcW w:w="1134" w:type="dxa"/>
            <w:gridSpan w:val="2"/>
            <w:tcBorders>
              <w:top w:val="nil"/>
              <w:left w:val="nil"/>
              <w:bottom w:val="nil"/>
              <w:right w:val="nil"/>
            </w:tcBorders>
            <w:shd w:val="clear" w:color="auto" w:fill="FFFFFF"/>
            <w:tcMar>
              <w:top w:w="30" w:type="dxa"/>
              <w:left w:w="30" w:type="dxa"/>
              <w:bottom w:w="30" w:type="dxa"/>
              <w:right w:w="30" w:type="dxa"/>
            </w:tcMar>
          </w:tcPr>
          <w:p w14:paraId="0910C038" w14:textId="77777777" w:rsidR="00D64532" w:rsidRPr="008D7DF9" w:rsidRDefault="00D64532" w:rsidP="00AD2318">
            <w:pPr>
              <w:autoSpaceDE w:val="0"/>
              <w:autoSpaceDN w:val="0"/>
              <w:adjustRightInd w:val="0"/>
              <w:spacing w:after="0" w:line="360" w:lineRule="auto"/>
              <w:rPr>
                <w:rFonts w:ascii="Times New Roman" w:hAnsi="Times New Roman" w:cs="Times New Roman"/>
                <w:sz w:val="24"/>
                <w:szCs w:val="24"/>
              </w:rPr>
            </w:pPr>
          </w:p>
        </w:tc>
        <w:tc>
          <w:tcPr>
            <w:tcW w:w="1843" w:type="dxa"/>
            <w:gridSpan w:val="2"/>
            <w:tcBorders>
              <w:top w:val="nil"/>
              <w:left w:val="nil"/>
              <w:bottom w:val="nil"/>
              <w:right w:val="nil"/>
            </w:tcBorders>
            <w:shd w:val="clear" w:color="auto" w:fill="FFFFFF"/>
            <w:tcMar>
              <w:top w:w="30" w:type="dxa"/>
              <w:left w:w="30" w:type="dxa"/>
              <w:bottom w:w="30" w:type="dxa"/>
              <w:right w:w="30" w:type="dxa"/>
            </w:tcMar>
          </w:tcPr>
          <w:p w14:paraId="62AAE5C1" w14:textId="77777777" w:rsidR="00D64532" w:rsidRPr="008D7DF9" w:rsidRDefault="00D64532" w:rsidP="00AD2318">
            <w:pPr>
              <w:autoSpaceDE w:val="0"/>
              <w:autoSpaceDN w:val="0"/>
              <w:adjustRightInd w:val="0"/>
              <w:spacing w:after="0" w:line="360" w:lineRule="auto"/>
              <w:rPr>
                <w:rFonts w:ascii="Times New Roman" w:hAnsi="Times New Roman" w:cs="Times New Roman"/>
                <w:sz w:val="24"/>
                <w:szCs w:val="24"/>
              </w:rPr>
            </w:pPr>
          </w:p>
        </w:tc>
        <w:tc>
          <w:tcPr>
            <w:tcW w:w="1275" w:type="dxa"/>
            <w:gridSpan w:val="2"/>
            <w:tcBorders>
              <w:top w:val="nil"/>
              <w:left w:val="nil"/>
              <w:bottom w:val="nil"/>
              <w:right w:val="nil"/>
            </w:tcBorders>
            <w:shd w:val="clear" w:color="auto" w:fill="FFFFFF"/>
            <w:tcMar>
              <w:top w:w="30" w:type="dxa"/>
              <w:left w:w="30" w:type="dxa"/>
              <w:bottom w:w="30" w:type="dxa"/>
              <w:right w:w="30" w:type="dxa"/>
            </w:tcMar>
          </w:tcPr>
          <w:p w14:paraId="513D0CE8" w14:textId="77777777" w:rsidR="00D64532" w:rsidRPr="008D7DF9" w:rsidRDefault="00D64532" w:rsidP="00AD2318">
            <w:pPr>
              <w:autoSpaceDE w:val="0"/>
              <w:autoSpaceDN w:val="0"/>
              <w:adjustRightInd w:val="0"/>
              <w:spacing w:after="0" w:line="360" w:lineRule="auto"/>
              <w:rPr>
                <w:rFonts w:ascii="Times New Roman" w:hAnsi="Times New Roman" w:cs="Times New Roman"/>
                <w:sz w:val="24"/>
                <w:szCs w:val="24"/>
              </w:rPr>
            </w:pPr>
          </w:p>
        </w:tc>
        <w:tc>
          <w:tcPr>
            <w:tcW w:w="1560" w:type="dxa"/>
            <w:gridSpan w:val="2"/>
            <w:tcBorders>
              <w:top w:val="nil"/>
              <w:left w:val="nil"/>
              <w:bottom w:val="nil"/>
              <w:right w:val="nil"/>
            </w:tcBorders>
            <w:shd w:val="clear" w:color="auto" w:fill="FFFFFF"/>
            <w:tcMar>
              <w:top w:w="30" w:type="dxa"/>
              <w:left w:w="30" w:type="dxa"/>
              <w:bottom w:w="30" w:type="dxa"/>
              <w:right w:w="30" w:type="dxa"/>
            </w:tcMar>
          </w:tcPr>
          <w:p w14:paraId="2E24FA6C" w14:textId="77777777" w:rsidR="00D64532" w:rsidRPr="008D7DF9" w:rsidRDefault="00D64532" w:rsidP="00AD2318">
            <w:pPr>
              <w:autoSpaceDE w:val="0"/>
              <w:autoSpaceDN w:val="0"/>
              <w:adjustRightInd w:val="0"/>
              <w:spacing w:after="0" w:line="360" w:lineRule="auto"/>
              <w:rPr>
                <w:rFonts w:ascii="Times New Roman" w:hAnsi="Times New Roman" w:cs="Times New Roman"/>
                <w:sz w:val="24"/>
                <w:szCs w:val="24"/>
              </w:rPr>
            </w:pPr>
          </w:p>
        </w:tc>
      </w:tr>
    </w:tbl>
    <w:p w14:paraId="4EC079C7" w14:textId="77777777" w:rsidR="00D64532" w:rsidRPr="008D7DF9" w:rsidRDefault="00D64532" w:rsidP="00D64532">
      <w:pPr>
        <w:spacing w:after="0" w:line="360" w:lineRule="auto"/>
        <w:jc w:val="both"/>
        <w:rPr>
          <w:rFonts w:ascii="Times New Roman" w:eastAsia="Calibri" w:hAnsi="Times New Roman" w:cs="Times New Roman"/>
          <w:b/>
          <w:bCs/>
          <w:sz w:val="28"/>
          <w:szCs w:val="28"/>
        </w:rPr>
      </w:pPr>
    </w:p>
    <w:p w14:paraId="0BEBA044" w14:textId="77777777" w:rsidR="008D6A6E" w:rsidRDefault="008D6A6E" w:rsidP="00D64532">
      <w:pPr>
        <w:spacing w:after="0" w:line="360" w:lineRule="auto"/>
        <w:jc w:val="center"/>
        <w:rPr>
          <w:rFonts w:ascii="Times New Roman" w:eastAsia="Calibri" w:hAnsi="Times New Roman" w:cs="Times New Roman"/>
          <w:bCs/>
          <w:sz w:val="28"/>
          <w:szCs w:val="28"/>
        </w:rPr>
      </w:pPr>
    </w:p>
    <w:p w14:paraId="07D07C3C" w14:textId="77777777" w:rsidR="008D6A6E" w:rsidRDefault="008D6A6E" w:rsidP="00D64532">
      <w:pPr>
        <w:spacing w:after="0" w:line="360" w:lineRule="auto"/>
        <w:jc w:val="center"/>
        <w:rPr>
          <w:rFonts w:ascii="Times New Roman" w:eastAsia="Calibri" w:hAnsi="Times New Roman" w:cs="Times New Roman"/>
          <w:bCs/>
          <w:sz w:val="28"/>
          <w:szCs w:val="28"/>
        </w:rPr>
      </w:pPr>
    </w:p>
    <w:p w14:paraId="3B680484" w14:textId="77777777" w:rsidR="008D6A6E" w:rsidRDefault="008D6A6E" w:rsidP="00D64532">
      <w:pPr>
        <w:spacing w:after="0" w:line="360" w:lineRule="auto"/>
        <w:jc w:val="center"/>
        <w:rPr>
          <w:rFonts w:ascii="Times New Roman" w:eastAsia="Calibri" w:hAnsi="Times New Roman" w:cs="Times New Roman"/>
          <w:bCs/>
          <w:sz w:val="28"/>
          <w:szCs w:val="28"/>
        </w:rPr>
      </w:pPr>
    </w:p>
    <w:p w14:paraId="490C9704" w14:textId="643AB614" w:rsidR="00D64532" w:rsidRPr="008D6A6E" w:rsidRDefault="00D64532" w:rsidP="00D64532">
      <w:pPr>
        <w:spacing w:after="0" w:line="360" w:lineRule="auto"/>
        <w:jc w:val="center"/>
        <w:rPr>
          <w:rFonts w:ascii="Times New Roman" w:eastAsia="Calibri" w:hAnsi="Times New Roman" w:cs="Times New Roman"/>
          <w:bCs/>
          <w:sz w:val="28"/>
          <w:szCs w:val="28"/>
        </w:rPr>
      </w:pPr>
      <w:r w:rsidRPr="008D6A6E">
        <w:rPr>
          <w:rFonts w:ascii="Times New Roman" w:eastAsia="Calibri" w:hAnsi="Times New Roman" w:cs="Times New Roman"/>
          <w:bCs/>
          <w:sz w:val="28"/>
          <w:szCs w:val="28"/>
        </w:rPr>
        <w:lastRenderedPageBreak/>
        <w:t xml:space="preserve">Таблица </w:t>
      </w:r>
      <w:r w:rsidR="00DD4F23" w:rsidRPr="008D6A6E">
        <w:rPr>
          <w:rFonts w:ascii="Times New Roman" w:eastAsia="Calibri" w:hAnsi="Times New Roman" w:cs="Times New Roman"/>
          <w:bCs/>
          <w:sz w:val="28"/>
          <w:szCs w:val="28"/>
        </w:rPr>
        <w:t>4</w:t>
      </w:r>
      <w:r w:rsidRPr="008D6A6E">
        <w:rPr>
          <w:rFonts w:ascii="Times New Roman" w:eastAsia="Calibri" w:hAnsi="Times New Roman" w:cs="Times New Roman"/>
          <w:bCs/>
          <w:sz w:val="28"/>
          <w:szCs w:val="28"/>
        </w:rPr>
        <w:t>.1</w:t>
      </w:r>
      <w:r w:rsidR="00217FA7" w:rsidRPr="008D6A6E">
        <w:rPr>
          <w:rFonts w:ascii="Times New Roman" w:eastAsia="Calibri" w:hAnsi="Times New Roman" w:cs="Times New Roman"/>
          <w:bCs/>
          <w:sz w:val="28"/>
          <w:szCs w:val="28"/>
        </w:rPr>
        <w:t>6</w:t>
      </w:r>
      <w:r w:rsidR="008D6A6E">
        <w:rPr>
          <w:rFonts w:ascii="Times New Roman" w:eastAsia="Calibri" w:hAnsi="Times New Roman" w:cs="Times New Roman"/>
          <w:bCs/>
          <w:sz w:val="28"/>
          <w:szCs w:val="28"/>
        </w:rPr>
        <w:t>.</w:t>
      </w:r>
      <w:r w:rsidR="00217FA7" w:rsidRPr="008D6A6E">
        <w:rPr>
          <w:rFonts w:ascii="Times New Roman" w:eastAsia="Calibri" w:hAnsi="Times New Roman" w:cs="Times New Roman"/>
          <w:bCs/>
          <w:sz w:val="28"/>
          <w:szCs w:val="28"/>
        </w:rPr>
        <w:t xml:space="preserve"> </w:t>
      </w:r>
      <w:r w:rsidRPr="008D6A6E">
        <w:rPr>
          <w:rFonts w:ascii="Times New Roman" w:eastAsia="Calibri" w:hAnsi="Times New Roman" w:cs="Times New Roman"/>
          <w:bCs/>
          <w:sz w:val="28"/>
          <w:szCs w:val="28"/>
        </w:rPr>
        <w:t>– Анализ множественной регрессии ФНО</w:t>
      </w:r>
    </w:p>
    <w:tbl>
      <w:tblPr>
        <w:tblW w:w="955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426"/>
        <w:gridCol w:w="1060"/>
        <w:gridCol w:w="641"/>
        <w:gridCol w:w="1421"/>
        <w:gridCol w:w="280"/>
        <w:gridCol w:w="1134"/>
        <w:gridCol w:w="283"/>
        <w:gridCol w:w="1559"/>
        <w:gridCol w:w="66"/>
        <w:gridCol w:w="9"/>
        <w:gridCol w:w="1179"/>
        <w:gridCol w:w="18"/>
        <w:gridCol w:w="9"/>
        <w:gridCol w:w="10"/>
        <w:gridCol w:w="1464"/>
      </w:tblGrid>
      <w:tr w:rsidR="00D64532" w:rsidRPr="008D7DF9" w14:paraId="3EF15354" w14:textId="77777777" w:rsidTr="00AD2318">
        <w:trPr>
          <w:gridAfter w:val="1"/>
          <w:wAfter w:w="1464" w:type="dxa"/>
          <w:cantSplit/>
          <w:trHeight w:val="359"/>
          <w:tblHeader/>
        </w:trPr>
        <w:tc>
          <w:tcPr>
            <w:tcW w:w="8095" w:type="dxa"/>
            <w:gridSpan w:val="14"/>
            <w:tcBorders>
              <w:top w:val="nil"/>
              <w:left w:val="nil"/>
              <w:bottom w:val="nil"/>
              <w:right w:val="nil"/>
            </w:tcBorders>
            <w:shd w:val="clear" w:color="auto" w:fill="FFFFFF"/>
            <w:tcMar>
              <w:top w:w="30" w:type="dxa"/>
              <w:left w:w="30" w:type="dxa"/>
              <w:bottom w:w="30" w:type="dxa"/>
              <w:right w:w="30" w:type="dxa"/>
            </w:tcMar>
            <w:vAlign w:val="center"/>
          </w:tcPr>
          <w:p w14:paraId="030A587D"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color w:val="000000"/>
                <w:sz w:val="24"/>
                <w:szCs w:val="24"/>
              </w:rPr>
            </w:pPr>
            <w:r w:rsidRPr="008D7DF9">
              <w:rPr>
                <w:rFonts w:ascii="Times New Roman" w:eastAsia="Calibri" w:hAnsi="Times New Roman" w:cs="Times New Roman"/>
                <w:b/>
                <w:bCs/>
                <w:color w:val="000000"/>
                <w:sz w:val="24"/>
                <w:szCs w:val="24"/>
              </w:rPr>
              <w:t xml:space="preserve">Model </w:t>
            </w:r>
            <w:proofErr w:type="spellStart"/>
            <w:r w:rsidRPr="008D7DF9">
              <w:rPr>
                <w:rFonts w:ascii="Times New Roman" w:eastAsia="Calibri" w:hAnsi="Times New Roman" w:cs="Times New Roman"/>
                <w:b/>
                <w:bCs/>
                <w:color w:val="000000"/>
                <w:sz w:val="24"/>
                <w:szCs w:val="24"/>
              </w:rPr>
              <w:t>Summary</w:t>
            </w:r>
            <w:proofErr w:type="spellEnd"/>
          </w:p>
        </w:tc>
      </w:tr>
      <w:tr w:rsidR="00D64532" w:rsidRPr="00C51D26" w14:paraId="43A7E262" w14:textId="77777777" w:rsidTr="00AD2318">
        <w:trPr>
          <w:gridAfter w:val="3"/>
          <w:wAfter w:w="1483" w:type="dxa"/>
          <w:cantSplit/>
          <w:trHeight w:val="758"/>
          <w:tblHeader/>
        </w:trPr>
        <w:tc>
          <w:tcPr>
            <w:tcW w:w="1486" w:type="dxa"/>
            <w:gridSpan w:val="2"/>
            <w:tcBorders>
              <w:top w:val="single" w:sz="16" w:space="0" w:color="000000"/>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14:paraId="4B16A5E5"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Model</w:t>
            </w:r>
          </w:p>
        </w:tc>
        <w:tc>
          <w:tcPr>
            <w:tcW w:w="2062" w:type="dxa"/>
            <w:gridSpan w:val="2"/>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14:paraId="3EE70DA5"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R</w:t>
            </w:r>
          </w:p>
        </w:tc>
        <w:tc>
          <w:tcPr>
            <w:tcW w:w="1697" w:type="dxa"/>
            <w:gridSpan w:val="3"/>
            <w:tcBorders>
              <w:top w:val="single" w:sz="16" w:space="0" w:color="000000"/>
              <w:bottom w:val="single" w:sz="16" w:space="0" w:color="000000"/>
            </w:tcBorders>
            <w:shd w:val="clear" w:color="auto" w:fill="FFFFFF"/>
            <w:tcMar>
              <w:top w:w="30" w:type="dxa"/>
              <w:left w:w="30" w:type="dxa"/>
              <w:bottom w:w="30" w:type="dxa"/>
              <w:right w:w="30" w:type="dxa"/>
            </w:tcMar>
            <w:vAlign w:val="bottom"/>
          </w:tcPr>
          <w:p w14:paraId="41034969"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R Square</w:t>
            </w:r>
          </w:p>
        </w:tc>
        <w:tc>
          <w:tcPr>
            <w:tcW w:w="1625" w:type="dxa"/>
            <w:gridSpan w:val="2"/>
            <w:tcBorders>
              <w:top w:val="single" w:sz="16" w:space="0" w:color="000000"/>
              <w:bottom w:val="single" w:sz="16" w:space="0" w:color="000000"/>
            </w:tcBorders>
            <w:shd w:val="clear" w:color="auto" w:fill="FFFFFF"/>
            <w:tcMar>
              <w:top w:w="30" w:type="dxa"/>
              <w:left w:w="30" w:type="dxa"/>
              <w:bottom w:w="30" w:type="dxa"/>
              <w:right w:w="30" w:type="dxa"/>
            </w:tcMar>
            <w:vAlign w:val="bottom"/>
          </w:tcPr>
          <w:p w14:paraId="36240C26"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proofErr w:type="spellStart"/>
            <w:r w:rsidRPr="008D7DF9">
              <w:rPr>
                <w:rFonts w:ascii="Times New Roman" w:eastAsia="Calibri" w:hAnsi="Times New Roman" w:cs="Times New Roman"/>
                <w:color w:val="000000"/>
                <w:sz w:val="24"/>
                <w:szCs w:val="24"/>
              </w:rPr>
              <w:t>Adjusted</w:t>
            </w:r>
            <w:proofErr w:type="spellEnd"/>
            <w:r w:rsidRPr="008D7DF9">
              <w:rPr>
                <w:rFonts w:ascii="Times New Roman" w:eastAsia="Calibri" w:hAnsi="Times New Roman" w:cs="Times New Roman"/>
                <w:color w:val="000000"/>
                <w:sz w:val="24"/>
                <w:szCs w:val="24"/>
              </w:rPr>
              <w:t xml:space="preserve"> R Square</w:t>
            </w:r>
          </w:p>
        </w:tc>
        <w:tc>
          <w:tcPr>
            <w:tcW w:w="1206" w:type="dxa"/>
            <w:gridSpan w:val="3"/>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14:paraId="1FF2E0D4"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lang w:val="en-US"/>
              </w:rPr>
            </w:pPr>
            <w:r w:rsidRPr="008D7DF9">
              <w:rPr>
                <w:rFonts w:ascii="Times New Roman" w:eastAsia="Calibri" w:hAnsi="Times New Roman" w:cs="Times New Roman"/>
                <w:color w:val="000000"/>
                <w:sz w:val="24"/>
                <w:szCs w:val="24"/>
                <w:lang w:val="en-US"/>
              </w:rPr>
              <w:t>Std. Error of the Estimate</w:t>
            </w:r>
          </w:p>
        </w:tc>
      </w:tr>
      <w:tr w:rsidR="00D64532" w:rsidRPr="008D7DF9" w14:paraId="7F46A116" w14:textId="77777777" w:rsidTr="00AD2318">
        <w:trPr>
          <w:gridAfter w:val="3"/>
          <w:wAfter w:w="1483" w:type="dxa"/>
          <w:cantSplit/>
          <w:trHeight w:val="379"/>
          <w:tblHeader/>
        </w:trPr>
        <w:tc>
          <w:tcPr>
            <w:tcW w:w="1486" w:type="dxa"/>
            <w:gridSpan w:val="2"/>
            <w:tcBorders>
              <w:top w:val="single" w:sz="16" w:space="0" w:color="000000"/>
              <w:left w:val="single" w:sz="16" w:space="0" w:color="000000"/>
              <w:bottom w:val="nil"/>
              <w:right w:val="single" w:sz="16" w:space="0" w:color="000000"/>
            </w:tcBorders>
            <w:shd w:val="clear" w:color="auto" w:fill="FFFFFF"/>
            <w:tcMar>
              <w:top w:w="30" w:type="dxa"/>
              <w:left w:w="30" w:type="dxa"/>
              <w:bottom w:w="30" w:type="dxa"/>
              <w:right w:w="30" w:type="dxa"/>
            </w:tcMar>
          </w:tcPr>
          <w:p w14:paraId="1AA49A60"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1</w:t>
            </w:r>
          </w:p>
        </w:tc>
        <w:tc>
          <w:tcPr>
            <w:tcW w:w="2062" w:type="dxa"/>
            <w:gridSpan w:val="2"/>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14:paraId="37C3275F"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,469</w:t>
            </w:r>
            <w:r w:rsidRPr="008D7DF9">
              <w:rPr>
                <w:rFonts w:ascii="Times New Roman" w:eastAsia="Calibri" w:hAnsi="Times New Roman" w:cs="Times New Roman"/>
                <w:color w:val="000000"/>
                <w:sz w:val="24"/>
                <w:szCs w:val="24"/>
                <w:vertAlign w:val="superscript"/>
              </w:rPr>
              <w:t>a</w:t>
            </w:r>
          </w:p>
        </w:tc>
        <w:tc>
          <w:tcPr>
            <w:tcW w:w="1697" w:type="dxa"/>
            <w:gridSpan w:val="3"/>
            <w:tcBorders>
              <w:top w:val="single" w:sz="16" w:space="0" w:color="000000"/>
              <w:bottom w:val="nil"/>
            </w:tcBorders>
            <w:shd w:val="clear" w:color="auto" w:fill="FFFFFF"/>
            <w:tcMar>
              <w:top w:w="30" w:type="dxa"/>
              <w:left w:w="30" w:type="dxa"/>
              <w:bottom w:w="30" w:type="dxa"/>
              <w:right w:w="30" w:type="dxa"/>
            </w:tcMar>
            <w:vAlign w:val="center"/>
          </w:tcPr>
          <w:p w14:paraId="54CA40D3"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,220</w:t>
            </w:r>
          </w:p>
        </w:tc>
        <w:tc>
          <w:tcPr>
            <w:tcW w:w="1625" w:type="dxa"/>
            <w:gridSpan w:val="2"/>
            <w:tcBorders>
              <w:top w:val="single" w:sz="16" w:space="0" w:color="000000"/>
              <w:bottom w:val="nil"/>
            </w:tcBorders>
            <w:shd w:val="clear" w:color="auto" w:fill="FFFFFF"/>
            <w:tcMar>
              <w:top w:w="30" w:type="dxa"/>
              <w:left w:w="30" w:type="dxa"/>
              <w:bottom w:w="30" w:type="dxa"/>
              <w:right w:w="30" w:type="dxa"/>
            </w:tcMar>
            <w:vAlign w:val="center"/>
          </w:tcPr>
          <w:p w14:paraId="6E25CC45"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,198</w:t>
            </w:r>
          </w:p>
        </w:tc>
        <w:tc>
          <w:tcPr>
            <w:tcW w:w="1206" w:type="dxa"/>
            <w:gridSpan w:val="3"/>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14:paraId="3B1A694E"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16,28086</w:t>
            </w:r>
          </w:p>
        </w:tc>
      </w:tr>
      <w:tr w:rsidR="00D64532" w:rsidRPr="008D7DF9" w14:paraId="10744558" w14:textId="77777777" w:rsidTr="00AD2318">
        <w:trPr>
          <w:gridAfter w:val="3"/>
          <w:wAfter w:w="1483" w:type="dxa"/>
          <w:cantSplit/>
          <w:trHeight w:val="359"/>
          <w:tblHeader/>
        </w:trPr>
        <w:tc>
          <w:tcPr>
            <w:tcW w:w="1486" w:type="dxa"/>
            <w:gridSpan w:val="2"/>
            <w:tcBorders>
              <w:top w:val="nil"/>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14:paraId="539EBB55"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2</w:t>
            </w:r>
          </w:p>
        </w:tc>
        <w:tc>
          <w:tcPr>
            <w:tcW w:w="2062" w:type="dxa"/>
            <w:gridSpan w:val="2"/>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14:paraId="0B858CEA"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,642</w:t>
            </w:r>
            <w:r w:rsidRPr="008D7DF9">
              <w:rPr>
                <w:rFonts w:ascii="Times New Roman" w:eastAsia="Calibri" w:hAnsi="Times New Roman" w:cs="Times New Roman"/>
                <w:color w:val="000000"/>
                <w:sz w:val="24"/>
                <w:szCs w:val="24"/>
                <w:vertAlign w:val="superscript"/>
              </w:rPr>
              <w:t>b</w:t>
            </w:r>
          </w:p>
        </w:tc>
        <w:tc>
          <w:tcPr>
            <w:tcW w:w="1697" w:type="dxa"/>
            <w:gridSpan w:val="3"/>
            <w:tcBorders>
              <w:top w:val="nil"/>
              <w:bottom w:val="single" w:sz="16" w:space="0" w:color="000000"/>
            </w:tcBorders>
            <w:shd w:val="clear" w:color="auto" w:fill="FFFFFF"/>
            <w:tcMar>
              <w:top w:w="30" w:type="dxa"/>
              <w:left w:w="30" w:type="dxa"/>
              <w:bottom w:w="30" w:type="dxa"/>
              <w:right w:w="30" w:type="dxa"/>
            </w:tcMar>
            <w:vAlign w:val="center"/>
          </w:tcPr>
          <w:p w14:paraId="1D7BA91A"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,412</w:t>
            </w:r>
          </w:p>
        </w:tc>
        <w:tc>
          <w:tcPr>
            <w:tcW w:w="1625" w:type="dxa"/>
            <w:gridSpan w:val="2"/>
            <w:tcBorders>
              <w:top w:val="nil"/>
              <w:bottom w:val="single" w:sz="16" w:space="0" w:color="000000"/>
            </w:tcBorders>
            <w:shd w:val="clear" w:color="auto" w:fill="FFFFFF"/>
            <w:tcMar>
              <w:top w:w="30" w:type="dxa"/>
              <w:left w:w="30" w:type="dxa"/>
              <w:bottom w:w="30" w:type="dxa"/>
              <w:right w:w="30" w:type="dxa"/>
            </w:tcMar>
            <w:vAlign w:val="center"/>
          </w:tcPr>
          <w:p w14:paraId="2C1317D9"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,377</w:t>
            </w:r>
          </w:p>
        </w:tc>
        <w:tc>
          <w:tcPr>
            <w:tcW w:w="1206" w:type="dxa"/>
            <w:gridSpan w:val="3"/>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14:paraId="7386ABA8"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14,34834</w:t>
            </w:r>
          </w:p>
        </w:tc>
      </w:tr>
      <w:tr w:rsidR="00D64532" w:rsidRPr="008D7DF9" w14:paraId="684F3002" w14:textId="77777777" w:rsidTr="00AD2318">
        <w:trPr>
          <w:gridAfter w:val="2"/>
          <w:wAfter w:w="1474" w:type="dxa"/>
          <w:cantSplit/>
          <w:trHeight w:val="379"/>
        </w:trPr>
        <w:tc>
          <w:tcPr>
            <w:tcW w:w="6879" w:type="dxa"/>
            <w:gridSpan w:val="10"/>
            <w:tcBorders>
              <w:top w:val="nil"/>
              <w:left w:val="nil"/>
              <w:bottom w:val="nil"/>
              <w:right w:val="nil"/>
            </w:tcBorders>
            <w:shd w:val="clear" w:color="auto" w:fill="FFFFFF"/>
            <w:tcMar>
              <w:top w:w="30" w:type="dxa"/>
              <w:left w:w="30" w:type="dxa"/>
              <w:bottom w:w="30" w:type="dxa"/>
              <w:right w:w="30" w:type="dxa"/>
            </w:tcMar>
          </w:tcPr>
          <w:p w14:paraId="5794F771"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 xml:space="preserve">a. </w:t>
            </w:r>
            <w:proofErr w:type="spellStart"/>
            <w:r w:rsidRPr="008D7DF9">
              <w:rPr>
                <w:rFonts w:ascii="Times New Roman" w:eastAsia="Calibri" w:hAnsi="Times New Roman" w:cs="Times New Roman"/>
                <w:color w:val="000000"/>
                <w:sz w:val="24"/>
                <w:szCs w:val="24"/>
              </w:rPr>
              <w:t>Predictors</w:t>
            </w:r>
            <w:proofErr w:type="spellEnd"/>
            <w:r w:rsidRPr="008D7DF9">
              <w:rPr>
                <w:rFonts w:ascii="Times New Roman" w:eastAsia="Calibri" w:hAnsi="Times New Roman" w:cs="Times New Roman"/>
                <w:color w:val="000000"/>
                <w:sz w:val="24"/>
                <w:szCs w:val="24"/>
              </w:rPr>
              <w:t>: (</w:t>
            </w:r>
            <w:proofErr w:type="spellStart"/>
            <w:r w:rsidRPr="008D7DF9">
              <w:rPr>
                <w:rFonts w:ascii="Times New Roman" w:eastAsia="Calibri" w:hAnsi="Times New Roman" w:cs="Times New Roman"/>
                <w:color w:val="000000"/>
                <w:sz w:val="24"/>
                <w:szCs w:val="24"/>
              </w:rPr>
              <w:t>Constant</w:t>
            </w:r>
            <w:proofErr w:type="spellEnd"/>
            <w:r w:rsidRPr="008D7DF9">
              <w:rPr>
                <w:rFonts w:ascii="Times New Roman" w:eastAsia="Calibri" w:hAnsi="Times New Roman" w:cs="Times New Roman"/>
                <w:color w:val="000000"/>
                <w:sz w:val="24"/>
                <w:szCs w:val="24"/>
              </w:rPr>
              <w:t xml:space="preserve">), </w:t>
            </w:r>
            <w:proofErr w:type="spellStart"/>
            <w:r w:rsidRPr="008D7DF9">
              <w:rPr>
                <w:rFonts w:ascii="Times New Roman" w:eastAsia="Calibri" w:hAnsi="Times New Roman" w:cs="Times New Roman"/>
                <w:color w:val="000000"/>
                <w:sz w:val="24"/>
                <w:szCs w:val="24"/>
              </w:rPr>
              <w:t>НормДиета</w:t>
            </w:r>
            <w:proofErr w:type="spellEnd"/>
          </w:p>
        </w:tc>
        <w:tc>
          <w:tcPr>
            <w:tcW w:w="1206" w:type="dxa"/>
            <w:gridSpan w:val="3"/>
            <w:tcBorders>
              <w:top w:val="nil"/>
              <w:left w:val="nil"/>
              <w:bottom w:val="nil"/>
              <w:right w:val="nil"/>
            </w:tcBorders>
            <w:shd w:val="clear" w:color="auto" w:fill="FFFFFF"/>
            <w:tcMar>
              <w:top w:w="30" w:type="dxa"/>
              <w:left w:w="30" w:type="dxa"/>
              <w:bottom w:w="30" w:type="dxa"/>
              <w:right w:w="30" w:type="dxa"/>
            </w:tcMar>
          </w:tcPr>
          <w:p w14:paraId="08E585EB"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sz w:val="24"/>
                <w:szCs w:val="24"/>
              </w:rPr>
            </w:pPr>
          </w:p>
        </w:tc>
      </w:tr>
      <w:tr w:rsidR="00D64532" w:rsidRPr="00C51D26" w14:paraId="0FAB6488" w14:textId="77777777" w:rsidTr="00AD2318">
        <w:trPr>
          <w:gridAfter w:val="1"/>
          <w:wAfter w:w="1464" w:type="dxa"/>
          <w:cantSplit/>
          <w:trHeight w:val="379"/>
        </w:trPr>
        <w:tc>
          <w:tcPr>
            <w:tcW w:w="8095" w:type="dxa"/>
            <w:gridSpan w:val="14"/>
            <w:tcBorders>
              <w:top w:val="nil"/>
              <w:left w:val="nil"/>
              <w:bottom w:val="nil"/>
              <w:right w:val="nil"/>
            </w:tcBorders>
            <w:shd w:val="clear" w:color="auto" w:fill="FFFFFF"/>
            <w:tcMar>
              <w:top w:w="30" w:type="dxa"/>
              <w:left w:w="30" w:type="dxa"/>
              <w:bottom w:w="30" w:type="dxa"/>
              <w:right w:w="30" w:type="dxa"/>
            </w:tcMar>
          </w:tcPr>
          <w:p w14:paraId="40F199F0"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color w:val="000000"/>
                <w:sz w:val="24"/>
                <w:szCs w:val="24"/>
                <w:lang w:val="en-US"/>
              </w:rPr>
            </w:pPr>
            <w:r w:rsidRPr="008D7DF9">
              <w:rPr>
                <w:rFonts w:ascii="Times New Roman" w:eastAsia="Calibri" w:hAnsi="Times New Roman" w:cs="Times New Roman"/>
                <w:color w:val="000000"/>
                <w:sz w:val="24"/>
                <w:szCs w:val="24"/>
                <w:lang w:val="en-US"/>
              </w:rPr>
              <w:t xml:space="preserve">b. Predictors: (Constant), </w:t>
            </w:r>
            <w:proofErr w:type="spellStart"/>
            <w:r w:rsidRPr="008D7DF9">
              <w:rPr>
                <w:rFonts w:ascii="Times New Roman" w:eastAsia="Calibri" w:hAnsi="Times New Roman" w:cs="Times New Roman"/>
                <w:color w:val="000000"/>
                <w:sz w:val="24"/>
                <w:szCs w:val="24"/>
              </w:rPr>
              <w:t>НормДиета</w:t>
            </w:r>
            <w:proofErr w:type="spellEnd"/>
            <w:r w:rsidRPr="008D7DF9">
              <w:rPr>
                <w:rFonts w:ascii="Times New Roman" w:eastAsia="Calibri" w:hAnsi="Times New Roman" w:cs="Times New Roman"/>
                <w:color w:val="000000"/>
                <w:sz w:val="24"/>
                <w:szCs w:val="24"/>
                <w:lang w:val="en-US"/>
              </w:rPr>
              <w:t xml:space="preserve">, </w:t>
            </w:r>
            <w:proofErr w:type="spellStart"/>
            <w:r w:rsidRPr="008D7DF9">
              <w:rPr>
                <w:rFonts w:ascii="Times New Roman" w:eastAsia="Calibri" w:hAnsi="Times New Roman" w:cs="Times New Roman"/>
                <w:color w:val="000000"/>
                <w:sz w:val="24"/>
                <w:szCs w:val="24"/>
              </w:rPr>
              <w:t>ВитаминЕ</w:t>
            </w:r>
            <w:proofErr w:type="spellEnd"/>
          </w:p>
        </w:tc>
      </w:tr>
      <w:tr w:rsidR="00D64532" w:rsidRPr="008D7DF9" w14:paraId="52738D8E" w14:textId="77777777" w:rsidTr="00AD2318">
        <w:trPr>
          <w:cantSplit/>
          <w:trHeight w:val="271"/>
          <w:tblHeader/>
        </w:trPr>
        <w:tc>
          <w:tcPr>
            <w:tcW w:w="9559" w:type="dxa"/>
            <w:gridSpan w:val="15"/>
            <w:tcBorders>
              <w:top w:val="nil"/>
              <w:left w:val="nil"/>
              <w:bottom w:val="nil"/>
              <w:right w:val="nil"/>
            </w:tcBorders>
            <w:shd w:val="clear" w:color="auto" w:fill="FFFFFF"/>
            <w:tcMar>
              <w:top w:w="30" w:type="dxa"/>
              <w:left w:w="30" w:type="dxa"/>
              <w:bottom w:w="30" w:type="dxa"/>
              <w:right w:w="30" w:type="dxa"/>
            </w:tcMar>
            <w:vAlign w:val="center"/>
          </w:tcPr>
          <w:p w14:paraId="3D3C6ECD"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color w:val="000000"/>
                <w:sz w:val="24"/>
                <w:szCs w:val="24"/>
              </w:rPr>
            </w:pPr>
            <w:proofErr w:type="spellStart"/>
            <w:r w:rsidRPr="008D7DF9">
              <w:rPr>
                <w:rFonts w:ascii="Times New Roman" w:eastAsia="Calibri" w:hAnsi="Times New Roman" w:cs="Times New Roman"/>
                <w:b/>
                <w:bCs/>
                <w:color w:val="000000"/>
                <w:sz w:val="24"/>
                <w:szCs w:val="24"/>
              </w:rPr>
              <w:t>ANOVA</w:t>
            </w:r>
            <w:r w:rsidRPr="008D7DF9">
              <w:rPr>
                <w:rFonts w:ascii="Times New Roman" w:eastAsia="Calibri" w:hAnsi="Times New Roman" w:cs="Times New Roman"/>
                <w:b/>
                <w:bCs/>
                <w:color w:val="000000"/>
                <w:sz w:val="24"/>
                <w:szCs w:val="24"/>
                <w:vertAlign w:val="superscript"/>
              </w:rPr>
              <w:t>c</w:t>
            </w:r>
            <w:proofErr w:type="spellEnd"/>
          </w:p>
        </w:tc>
      </w:tr>
      <w:tr w:rsidR="00D64532" w:rsidRPr="008D7DF9" w14:paraId="42C45496" w14:textId="77777777" w:rsidTr="00AD2318">
        <w:trPr>
          <w:cantSplit/>
          <w:trHeight w:val="572"/>
          <w:tblHeader/>
        </w:trPr>
        <w:tc>
          <w:tcPr>
            <w:tcW w:w="2127" w:type="dxa"/>
            <w:gridSpan w:val="3"/>
            <w:tcBorders>
              <w:top w:val="single" w:sz="16" w:space="0" w:color="000000"/>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14:paraId="360A6DAF" w14:textId="77777777" w:rsidR="00D64532" w:rsidRPr="008D7DF9" w:rsidRDefault="00D64532" w:rsidP="00AD2318">
            <w:pPr>
              <w:autoSpaceDE w:val="0"/>
              <w:autoSpaceDN w:val="0"/>
              <w:adjustRightInd w:val="0"/>
              <w:spacing w:after="0" w:line="360"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Model</w:t>
            </w:r>
          </w:p>
        </w:tc>
        <w:tc>
          <w:tcPr>
            <w:tcW w:w="1701" w:type="dxa"/>
            <w:gridSpan w:val="2"/>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14:paraId="491E9808" w14:textId="77777777" w:rsidR="00D64532" w:rsidRPr="008D7DF9" w:rsidRDefault="00D64532" w:rsidP="00AD2318">
            <w:pPr>
              <w:autoSpaceDE w:val="0"/>
              <w:autoSpaceDN w:val="0"/>
              <w:adjustRightInd w:val="0"/>
              <w:spacing w:after="0" w:line="360" w:lineRule="auto"/>
              <w:jc w:val="center"/>
              <w:rPr>
                <w:rFonts w:ascii="Times New Roman" w:eastAsia="Calibri" w:hAnsi="Times New Roman" w:cs="Times New Roman"/>
                <w:color w:val="000000"/>
                <w:sz w:val="24"/>
                <w:szCs w:val="24"/>
              </w:rPr>
            </w:pPr>
            <w:proofErr w:type="spellStart"/>
            <w:r w:rsidRPr="008D7DF9">
              <w:rPr>
                <w:rFonts w:ascii="Times New Roman" w:eastAsia="Calibri" w:hAnsi="Times New Roman" w:cs="Times New Roman"/>
                <w:color w:val="000000"/>
                <w:sz w:val="24"/>
                <w:szCs w:val="24"/>
              </w:rPr>
              <w:t>Sum</w:t>
            </w:r>
            <w:proofErr w:type="spellEnd"/>
            <w:r w:rsidRPr="008D7DF9">
              <w:rPr>
                <w:rFonts w:ascii="Times New Roman" w:eastAsia="Calibri" w:hAnsi="Times New Roman" w:cs="Times New Roman"/>
                <w:color w:val="000000"/>
                <w:sz w:val="24"/>
                <w:szCs w:val="24"/>
              </w:rPr>
              <w:t xml:space="preserve"> </w:t>
            </w:r>
            <w:proofErr w:type="spellStart"/>
            <w:r w:rsidRPr="008D7DF9">
              <w:rPr>
                <w:rFonts w:ascii="Times New Roman" w:eastAsia="Calibri" w:hAnsi="Times New Roman" w:cs="Times New Roman"/>
                <w:color w:val="000000"/>
                <w:sz w:val="24"/>
                <w:szCs w:val="24"/>
              </w:rPr>
              <w:t>of</w:t>
            </w:r>
            <w:proofErr w:type="spellEnd"/>
            <w:r w:rsidRPr="008D7DF9">
              <w:rPr>
                <w:rFonts w:ascii="Times New Roman" w:eastAsia="Calibri" w:hAnsi="Times New Roman" w:cs="Times New Roman"/>
                <w:color w:val="000000"/>
                <w:sz w:val="24"/>
                <w:szCs w:val="24"/>
              </w:rPr>
              <w:t xml:space="preserve"> </w:t>
            </w:r>
            <w:proofErr w:type="spellStart"/>
            <w:r w:rsidRPr="008D7DF9">
              <w:rPr>
                <w:rFonts w:ascii="Times New Roman" w:eastAsia="Calibri" w:hAnsi="Times New Roman" w:cs="Times New Roman"/>
                <w:color w:val="000000"/>
                <w:sz w:val="24"/>
                <w:szCs w:val="24"/>
              </w:rPr>
              <w:t>Squares</w:t>
            </w:r>
            <w:proofErr w:type="spellEnd"/>
          </w:p>
        </w:tc>
        <w:tc>
          <w:tcPr>
            <w:tcW w:w="1134"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14:paraId="35BB535B" w14:textId="77777777" w:rsidR="00D64532" w:rsidRPr="008D7DF9" w:rsidRDefault="00D64532" w:rsidP="00AD2318">
            <w:pPr>
              <w:autoSpaceDE w:val="0"/>
              <w:autoSpaceDN w:val="0"/>
              <w:adjustRightInd w:val="0"/>
              <w:spacing w:after="0" w:line="360" w:lineRule="auto"/>
              <w:jc w:val="center"/>
              <w:rPr>
                <w:rFonts w:ascii="Times New Roman" w:eastAsia="Calibri" w:hAnsi="Times New Roman" w:cs="Times New Roman"/>
                <w:color w:val="000000"/>
                <w:sz w:val="24"/>
                <w:szCs w:val="24"/>
              </w:rPr>
            </w:pPr>
            <w:proofErr w:type="spellStart"/>
            <w:r w:rsidRPr="008D7DF9">
              <w:rPr>
                <w:rFonts w:ascii="Times New Roman" w:eastAsia="Calibri" w:hAnsi="Times New Roman" w:cs="Times New Roman"/>
                <w:color w:val="000000"/>
                <w:sz w:val="24"/>
                <w:szCs w:val="24"/>
              </w:rPr>
              <w:t>df</w:t>
            </w:r>
            <w:proofErr w:type="spellEnd"/>
          </w:p>
        </w:tc>
        <w:tc>
          <w:tcPr>
            <w:tcW w:w="1842" w:type="dxa"/>
            <w:gridSpan w:val="2"/>
            <w:tcBorders>
              <w:top w:val="single" w:sz="16" w:space="0" w:color="000000"/>
              <w:bottom w:val="single" w:sz="16" w:space="0" w:color="000000"/>
            </w:tcBorders>
            <w:shd w:val="clear" w:color="auto" w:fill="FFFFFF"/>
            <w:tcMar>
              <w:top w:w="30" w:type="dxa"/>
              <w:left w:w="30" w:type="dxa"/>
              <w:bottom w:w="30" w:type="dxa"/>
              <w:right w:w="30" w:type="dxa"/>
            </w:tcMar>
            <w:vAlign w:val="bottom"/>
          </w:tcPr>
          <w:p w14:paraId="6E79ABD6" w14:textId="77777777" w:rsidR="00D64532" w:rsidRPr="008D7DF9" w:rsidRDefault="00D64532" w:rsidP="00AD2318">
            <w:pPr>
              <w:autoSpaceDE w:val="0"/>
              <w:autoSpaceDN w:val="0"/>
              <w:adjustRightInd w:val="0"/>
              <w:spacing w:after="0" w:line="360" w:lineRule="auto"/>
              <w:jc w:val="center"/>
              <w:rPr>
                <w:rFonts w:ascii="Times New Roman" w:eastAsia="Calibri" w:hAnsi="Times New Roman" w:cs="Times New Roman"/>
                <w:color w:val="000000"/>
                <w:sz w:val="24"/>
                <w:szCs w:val="24"/>
              </w:rPr>
            </w:pPr>
            <w:proofErr w:type="spellStart"/>
            <w:r w:rsidRPr="008D7DF9">
              <w:rPr>
                <w:rFonts w:ascii="Times New Roman" w:eastAsia="Calibri" w:hAnsi="Times New Roman" w:cs="Times New Roman"/>
                <w:color w:val="000000"/>
                <w:sz w:val="24"/>
                <w:szCs w:val="24"/>
              </w:rPr>
              <w:t>Mean</w:t>
            </w:r>
            <w:proofErr w:type="spellEnd"/>
            <w:r w:rsidRPr="008D7DF9">
              <w:rPr>
                <w:rFonts w:ascii="Times New Roman" w:eastAsia="Calibri" w:hAnsi="Times New Roman" w:cs="Times New Roman"/>
                <w:color w:val="000000"/>
                <w:sz w:val="24"/>
                <w:szCs w:val="24"/>
              </w:rPr>
              <w:t xml:space="preserve"> Square</w:t>
            </w:r>
          </w:p>
        </w:tc>
        <w:tc>
          <w:tcPr>
            <w:tcW w:w="1254" w:type="dxa"/>
            <w:gridSpan w:val="3"/>
            <w:tcBorders>
              <w:top w:val="single" w:sz="16" w:space="0" w:color="000000"/>
              <w:bottom w:val="single" w:sz="16" w:space="0" w:color="000000"/>
            </w:tcBorders>
            <w:shd w:val="clear" w:color="auto" w:fill="FFFFFF"/>
            <w:tcMar>
              <w:top w:w="30" w:type="dxa"/>
              <w:left w:w="30" w:type="dxa"/>
              <w:bottom w:w="30" w:type="dxa"/>
              <w:right w:w="30" w:type="dxa"/>
            </w:tcMar>
            <w:vAlign w:val="bottom"/>
          </w:tcPr>
          <w:p w14:paraId="4CC23284" w14:textId="77777777" w:rsidR="00D64532" w:rsidRPr="008D7DF9" w:rsidRDefault="00D64532" w:rsidP="00AD2318">
            <w:pPr>
              <w:autoSpaceDE w:val="0"/>
              <w:autoSpaceDN w:val="0"/>
              <w:adjustRightInd w:val="0"/>
              <w:spacing w:after="0" w:line="360"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F</w:t>
            </w:r>
          </w:p>
        </w:tc>
        <w:tc>
          <w:tcPr>
            <w:tcW w:w="1501" w:type="dxa"/>
            <w:gridSpan w:val="4"/>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14:paraId="5118E2DF" w14:textId="77777777" w:rsidR="00D64532" w:rsidRPr="008D7DF9" w:rsidRDefault="00D64532" w:rsidP="00AD2318">
            <w:pPr>
              <w:autoSpaceDE w:val="0"/>
              <w:autoSpaceDN w:val="0"/>
              <w:adjustRightInd w:val="0"/>
              <w:spacing w:after="0" w:line="360" w:lineRule="auto"/>
              <w:jc w:val="center"/>
              <w:rPr>
                <w:rFonts w:ascii="Times New Roman" w:eastAsia="Calibri" w:hAnsi="Times New Roman" w:cs="Times New Roman"/>
                <w:color w:val="000000"/>
                <w:sz w:val="24"/>
                <w:szCs w:val="24"/>
              </w:rPr>
            </w:pPr>
            <w:proofErr w:type="spellStart"/>
            <w:r w:rsidRPr="008D7DF9">
              <w:rPr>
                <w:rFonts w:ascii="Times New Roman" w:eastAsia="Calibri" w:hAnsi="Times New Roman" w:cs="Times New Roman"/>
                <w:color w:val="000000"/>
                <w:sz w:val="24"/>
                <w:szCs w:val="24"/>
              </w:rPr>
              <w:t>Sig</w:t>
            </w:r>
            <w:proofErr w:type="spellEnd"/>
            <w:r w:rsidRPr="008D7DF9">
              <w:rPr>
                <w:rFonts w:ascii="Times New Roman" w:eastAsia="Calibri" w:hAnsi="Times New Roman" w:cs="Times New Roman"/>
                <w:color w:val="000000"/>
                <w:sz w:val="24"/>
                <w:szCs w:val="24"/>
              </w:rPr>
              <w:t>.</w:t>
            </w:r>
          </w:p>
        </w:tc>
      </w:tr>
      <w:tr w:rsidR="00D64532" w:rsidRPr="008D7DF9" w14:paraId="67C8F88C" w14:textId="77777777" w:rsidTr="00AD2318">
        <w:trPr>
          <w:cantSplit/>
          <w:trHeight w:val="316"/>
          <w:tblHeader/>
        </w:trPr>
        <w:tc>
          <w:tcPr>
            <w:tcW w:w="426" w:type="dxa"/>
            <w:vMerge w:val="restart"/>
            <w:tcBorders>
              <w:top w:val="single" w:sz="16" w:space="0" w:color="000000"/>
              <w:left w:val="single" w:sz="16" w:space="0" w:color="000000"/>
              <w:right w:val="nil"/>
            </w:tcBorders>
            <w:shd w:val="clear" w:color="auto" w:fill="FFFFFF"/>
            <w:tcMar>
              <w:top w:w="30" w:type="dxa"/>
              <w:left w:w="30" w:type="dxa"/>
              <w:bottom w:w="30" w:type="dxa"/>
              <w:right w:w="30" w:type="dxa"/>
            </w:tcMar>
          </w:tcPr>
          <w:p w14:paraId="00EDD497"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1</w:t>
            </w:r>
          </w:p>
        </w:tc>
        <w:tc>
          <w:tcPr>
            <w:tcW w:w="1701" w:type="dxa"/>
            <w:gridSpan w:val="2"/>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14:paraId="3F014D04"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color w:val="000000"/>
                <w:sz w:val="24"/>
                <w:szCs w:val="24"/>
              </w:rPr>
            </w:pPr>
            <w:proofErr w:type="spellStart"/>
            <w:r w:rsidRPr="008D7DF9">
              <w:rPr>
                <w:rFonts w:ascii="Times New Roman" w:eastAsia="Calibri" w:hAnsi="Times New Roman" w:cs="Times New Roman"/>
                <w:color w:val="000000"/>
                <w:sz w:val="24"/>
                <w:szCs w:val="24"/>
              </w:rPr>
              <w:t>Regression</w:t>
            </w:r>
            <w:proofErr w:type="spellEnd"/>
          </w:p>
        </w:tc>
        <w:tc>
          <w:tcPr>
            <w:tcW w:w="1701" w:type="dxa"/>
            <w:gridSpan w:val="2"/>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14:paraId="2FF47A15"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2618,770</w:t>
            </w:r>
          </w:p>
        </w:tc>
        <w:tc>
          <w:tcPr>
            <w:tcW w:w="1134" w:type="dxa"/>
            <w:tcBorders>
              <w:top w:val="single" w:sz="16" w:space="0" w:color="000000"/>
              <w:bottom w:val="nil"/>
            </w:tcBorders>
            <w:shd w:val="clear" w:color="auto" w:fill="FFFFFF"/>
            <w:tcMar>
              <w:top w:w="30" w:type="dxa"/>
              <w:left w:w="30" w:type="dxa"/>
              <w:bottom w:w="30" w:type="dxa"/>
              <w:right w:w="30" w:type="dxa"/>
            </w:tcMar>
            <w:vAlign w:val="center"/>
          </w:tcPr>
          <w:p w14:paraId="50FC3E96"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1</w:t>
            </w:r>
          </w:p>
        </w:tc>
        <w:tc>
          <w:tcPr>
            <w:tcW w:w="1842" w:type="dxa"/>
            <w:gridSpan w:val="2"/>
            <w:tcBorders>
              <w:top w:val="single" w:sz="16" w:space="0" w:color="000000"/>
              <w:bottom w:val="nil"/>
            </w:tcBorders>
            <w:shd w:val="clear" w:color="auto" w:fill="FFFFFF"/>
            <w:tcMar>
              <w:top w:w="30" w:type="dxa"/>
              <w:left w:w="30" w:type="dxa"/>
              <w:bottom w:w="30" w:type="dxa"/>
              <w:right w:w="30" w:type="dxa"/>
            </w:tcMar>
            <w:vAlign w:val="center"/>
          </w:tcPr>
          <w:p w14:paraId="77F9DADA"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2618,770</w:t>
            </w:r>
          </w:p>
        </w:tc>
        <w:tc>
          <w:tcPr>
            <w:tcW w:w="1254" w:type="dxa"/>
            <w:gridSpan w:val="3"/>
            <w:tcBorders>
              <w:top w:val="single" w:sz="16" w:space="0" w:color="000000"/>
              <w:bottom w:val="nil"/>
            </w:tcBorders>
            <w:shd w:val="clear" w:color="auto" w:fill="FFFFFF"/>
            <w:tcMar>
              <w:top w:w="30" w:type="dxa"/>
              <w:left w:w="30" w:type="dxa"/>
              <w:bottom w:w="30" w:type="dxa"/>
              <w:right w:w="30" w:type="dxa"/>
            </w:tcMar>
            <w:vAlign w:val="center"/>
          </w:tcPr>
          <w:p w14:paraId="474DDFA5"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9,880</w:t>
            </w:r>
          </w:p>
        </w:tc>
        <w:tc>
          <w:tcPr>
            <w:tcW w:w="1501" w:type="dxa"/>
            <w:gridSpan w:val="4"/>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14:paraId="11899FED"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,003</w:t>
            </w:r>
            <w:r w:rsidRPr="008D7DF9">
              <w:rPr>
                <w:rFonts w:ascii="Times New Roman" w:eastAsia="Calibri" w:hAnsi="Times New Roman" w:cs="Times New Roman"/>
                <w:color w:val="000000"/>
                <w:sz w:val="24"/>
                <w:szCs w:val="24"/>
                <w:vertAlign w:val="superscript"/>
              </w:rPr>
              <w:t>a</w:t>
            </w:r>
          </w:p>
        </w:tc>
      </w:tr>
      <w:tr w:rsidR="00D64532" w:rsidRPr="008D7DF9" w14:paraId="1F2B2669" w14:textId="77777777" w:rsidTr="00AD2318">
        <w:trPr>
          <w:cantSplit/>
          <w:trHeight w:val="376"/>
          <w:tblHeader/>
        </w:trPr>
        <w:tc>
          <w:tcPr>
            <w:tcW w:w="426"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14:paraId="23F40E91"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color w:val="000000"/>
                <w:sz w:val="24"/>
                <w:szCs w:val="24"/>
              </w:rPr>
            </w:pPr>
          </w:p>
        </w:tc>
        <w:tc>
          <w:tcPr>
            <w:tcW w:w="1701" w:type="dxa"/>
            <w:gridSpan w:val="2"/>
            <w:tcBorders>
              <w:top w:val="nil"/>
              <w:left w:val="nil"/>
              <w:bottom w:val="nil"/>
              <w:right w:val="single" w:sz="16" w:space="0" w:color="000000"/>
            </w:tcBorders>
            <w:shd w:val="clear" w:color="auto" w:fill="FFFFFF"/>
            <w:tcMar>
              <w:top w:w="30" w:type="dxa"/>
              <w:left w:w="30" w:type="dxa"/>
              <w:bottom w:w="30" w:type="dxa"/>
              <w:right w:w="30" w:type="dxa"/>
            </w:tcMar>
          </w:tcPr>
          <w:p w14:paraId="64DFA63E"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color w:val="000000"/>
                <w:sz w:val="24"/>
                <w:szCs w:val="24"/>
              </w:rPr>
            </w:pPr>
            <w:proofErr w:type="spellStart"/>
            <w:r w:rsidRPr="008D7DF9">
              <w:rPr>
                <w:rFonts w:ascii="Times New Roman" w:eastAsia="Calibri" w:hAnsi="Times New Roman" w:cs="Times New Roman"/>
                <w:color w:val="000000"/>
                <w:sz w:val="24"/>
                <w:szCs w:val="24"/>
              </w:rPr>
              <w:t>Residual</w:t>
            </w:r>
            <w:proofErr w:type="spellEnd"/>
          </w:p>
        </w:tc>
        <w:tc>
          <w:tcPr>
            <w:tcW w:w="1701" w:type="dxa"/>
            <w:gridSpan w:val="2"/>
            <w:tcBorders>
              <w:top w:val="nil"/>
              <w:left w:val="single" w:sz="16" w:space="0" w:color="000000"/>
              <w:bottom w:val="nil"/>
            </w:tcBorders>
            <w:shd w:val="clear" w:color="auto" w:fill="FFFFFF"/>
            <w:tcMar>
              <w:top w:w="30" w:type="dxa"/>
              <w:left w:w="30" w:type="dxa"/>
              <w:bottom w:w="30" w:type="dxa"/>
              <w:right w:w="30" w:type="dxa"/>
            </w:tcMar>
            <w:vAlign w:val="center"/>
          </w:tcPr>
          <w:p w14:paraId="72F982FE"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9277,321</w:t>
            </w:r>
          </w:p>
        </w:tc>
        <w:tc>
          <w:tcPr>
            <w:tcW w:w="1134" w:type="dxa"/>
            <w:tcBorders>
              <w:top w:val="nil"/>
              <w:bottom w:val="nil"/>
            </w:tcBorders>
            <w:shd w:val="clear" w:color="auto" w:fill="FFFFFF"/>
            <w:tcMar>
              <w:top w:w="30" w:type="dxa"/>
              <w:left w:w="30" w:type="dxa"/>
              <w:bottom w:w="30" w:type="dxa"/>
              <w:right w:w="30" w:type="dxa"/>
            </w:tcMar>
            <w:vAlign w:val="center"/>
          </w:tcPr>
          <w:p w14:paraId="69234EBF"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35</w:t>
            </w:r>
          </w:p>
        </w:tc>
        <w:tc>
          <w:tcPr>
            <w:tcW w:w="1842" w:type="dxa"/>
            <w:gridSpan w:val="2"/>
            <w:tcBorders>
              <w:top w:val="nil"/>
              <w:bottom w:val="nil"/>
            </w:tcBorders>
            <w:shd w:val="clear" w:color="auto" w:fill="FFFFFF"/>
            <w:tcMar>
              <w:top w:w="30" w:type="dxa"/>
              <w:left w:w="30" w:type="dxa"/>
              <w:bottom w:w="30" w:type="dxa"/>
              <w:right w:w="30" w:type="dxa"/>
            </w:tcMar>
            <w:vAlign w:val="center"/>
          </w:tcPr>
          <w:p w14:paraId="0A90D4A0"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265,066</w:t>
            </w:r>
          </w:p>
        </w:tc>
        <w:tc>
          <w:tcPr>
            <w:tcW w:w="1254" w:type="dxa"/>
            <w:gridSpan w:val="3"/>
            <w:tcBorders>
              <w:top w:val="nil"/>
              <w:bottom w:val="nil"/>
            </w:tcBorders>
            <w:shd w:val="clear" w:color="auto" w:fill="FFFFFF"/>
            <w:tcMar>
              <w:top w:w="30" w:type="dxa"/>
              <w:left w:w="30" w:type="dxa"/>
              <w:bottom w:w="30" w:type="dxa"/>
              <w:right w:w="30" w:type="dxa"/>
            </w:tcMar>
          </w:tcPr>
          <w:p w14:paraId="7139AC6E"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sz w:val="24"/>
                <w:szCs w:val="24"/>
              </w:rPr>
            </w:pPr>
          </w:p>
        </w:tc>
        <w:tc>
          <w:tcPr>
            <w:tcW w:w="1501" w:type="dxa"/>
            <w:gridSpan w:val="4"/>
            <w:tcBorders>
              <w:top w:val="nil"/>
              <w:bottom w:val="nil"/>
              <w:right w:val="single" w:sz="16" w:space="0" w:color="000000"/>
            </w:tcBorders>
            <w:shd w:val="clear" w:color="auto" w:fill="FFFFFF"/>
            <w:tcMar>
              <w:top w:w="30" w:type="dxa"/>
              <w:left w:w="30" w:type="dxa"/>
              <w:bottom w:w="30" w:type="dxa"/>
              <w:right w:w="30" w:type="dxa"/>
            </w:tcMar>
          </w:tcPr>
          <w:p w14:paraId="4C98DB8A"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sz w:val="24"/>
                <w:szCs w:val="24"/>
              </w:rPr>
            </w:pPr>
          </w:p>
        </w:tc>
      </w:tr>
      <w:tr w:rsidR="00D64532" w:rsidRPr="008D7DF9" w14:paraId="21DB193F" w14:textId="77777777" w:rsidTr="00AD2318">
        <w:trPr>
          <w:cantSplit/>
          <w:trHeight w:val="331"/>
          <w:tblHeader/>
        </w:trPr>
        <w:tc>
          <w:tcPr>
            <w:tcW w:w="426"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14:paraId="556D457D"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sz w:val="24"/>
                <w:szCs w:val="24"/>
              </w:rPr>
            </w:pPr>
          </w:p>
        </w:tc>
        <w:tc>
          <w:tcPr>
            <w:tcW w:w="1701" w:type="dxa"/>
            <w:gridSpan w:val="2"/>
            <w:tcBorders>
              <w:top w:val="nil"/>
              <w:left w:val="nil"/>
              <w:right w:val="single" w:sz="16" w:space="0" w:color="000000"/>
            </w:tcBorders>
            <w:shd w:val="clear" w:color="auto" w:fill="FFFFFF"/>
            <w:tcMar>
              <w:top w:w="30" w:type="dxa"/>
              <w:left w:w="30" w:type="dxa"/>
              <w:bottom w:w="30" w:type="dxa"/>
              <w:right w:w="30" w:type="dxa"/>
            </w:tcMar>
          </w:tcPr>
          <w:p w14:paraId="5C0FA0DA"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Total</w:t>
            </w:r>
          </w:p>
        </w:tc>
        <w:tc>
          <w:tcPr>
            <w:tcW w:w="1701" w:type="dxa"/>
            <w:gridSpan w:val="2"/>
            <w:tcBorders>
              <w:top w:val="nil"/>
              <w:left w:val="single" w:sz="16" w:space="0" w:color="000000"/>
            </w:tcBorders>
            <w:shd w:val="clear" w:color="auto" w:fill="FFFFFF"/>
            <w:tcMar>
              <w:top w:w="30" w:type="dxa"/>
              <w:left w:w="30" w:type="dxa"/>
              <w:bottom w:w="30" w:type="dxa"/>
              <w:right w:w="30" w:type="dxa"/>
            </w:tcMar>
            <w:vAlign w:val="center"/>
          </w:tcPr>
          <w:p w14:paraId="5E9AC03B"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11896,091</w:t>
            </w:r>
          </w:p>
        </w:tc>
        <w:tc>
          <w:tcPr>
            <w:tcW w:w="1134" w:type="dxa"/>
            <w:tcBorders>
              <w:top w:val="nil"/>
            </w:tcBorders>
            <w:shd w:val="clear" w:color="auto" w:fill="FFFFFF"/>
            <w:tcMar>
              <w:top w:w="30" w:type="dxa"/>
              <w:left w:w="30" w:type="dxa"/>
              <w:bottom w:w="30" w:type="dxa"/>
              <w:right w:w="30" w:type="dxa"/>
            </w:tcMar>
            <w:vAlign w:val="center"/>
          </w:tcPr>
          <w:p w14:paraId="71CD8CFE"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36</w:t>
            </w:r>
          </w:p>
        </w:tc>
        <w:tc>
          <w:tcPr>
            <w:tcW w:w="1842" w:type="dxa"/>
            <w:gridSpan w:val="2"/>
            <w:tcBorders>
              <w:top w:val="nil"/>
            </w:tcBorders>
            <w:shd w:val="clear" w:color="auto" w:fill="FFFFFF"/>
            <w:tcMar>
              <w:top w:w="30" w:type="dxa"/>
              <w:left w:w="30" w:type="dxa"/>
              <w:bottom w:w="30" w:type="dxa"/>
              <w:right w:w="30" w:type="dxa"/>
            </w:tcMar>
          </w:tcPr>
          <w:p w14:paraId="75A6EC3F"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sz w:val="24"/>
                <w:szCs w:val="24"/>
              </w:rPr>
            </w:pPr>
          </w:p>
        </w:tc>
        <w:tc>
          <w:tcPr>
            <w:tcW w:w="1254" w:type="dxa"/>
            <w:gridSpan w:val="3"/>
            <w:tcBorders>
              <w:top w:val="nil"/>
            </w:tcBorders>
            <w:shd w:val="clear" w:color="auto" w:fill="FFFFFF"/>
            <w:tcMar>
              <w:top w:w="30" w:type="dxa"/>
              <w:left w:w="30" w:type="dxa"/>
              <w:bottom w:w="30" w:type="dxa"/>
              <w:right w:w="30" w:type="dxa"/>
            </w:tcMar>
          </w:tcPr>
          <w:p w14:paraId="1FC23662"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sz w:val="24"/>
                <w:szCs w:val="24"/>
              </w:rPr>
            </w:pPr>
          </w:p>
        </w:tc>
        <w:tc>
          <w:tcPr>
            <w:tcW w:w="1501" w:type="dxa"/>
            <w:gridSpan w:val="4"/>
            <w:tcBorders>
              <w:top w:val="nil"/>
              <w:right w:val="single" w:sz="16" w:space="0" w:color="000000"/>
            </w:tcBorders>
            <w:shd w:val="clear" w:color="auto" w:fill="FFFFFF"/>
            <w:tcMar>
              <w:top w:w="30" w:type="dxa"/>
              <w:left w:w="30" w:type="dxa"/>
              <w:bottom w:w="30" w:type="dxa"/>
              <w:right w:w="30" w:type="dxa"/>
            </w:tcMar>
          </w:tcPr>
          <w:p w14:paraId="78AD0D10"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sz w:val="24"/>
                <w:szCs w:val="24"/>
              </w:rPr>
            </w:pPr>
          </w:p>
        </w:tc>
      </w:tr>
      <w:tr w:rsidR="00D64532" w:rsidRPr="008D7DF9" w14:paraId="3263672B" w14:textId="77777777" w:rsidTr="00AD2318">
        <w:trPr>
          <w:cantSplit/>
          <w:trHeight w:val="316"/>
          <w:tblHeader/>
        </w:trPr>
        <w:tc>
          <w:tcPr>
            <w:tcW w:w="426" w:type="dxa"/>
            <w:vMerge w:val="restart"/>
            <w:tcBorders>
              <w:left w:val="single" w:sz="16" w:space="0" w:color="000000"/>
              <w:bottom w:val="single" w:sz="16" w:space="0" w:color="000000"/>
              <w:right w:val="nil"/>
            </w:tcBorders>
            <w:shd w:val="clear" w:color="auto" w:fill="FFFFFF"/>
            <w:tcMar>
              <w:top w:w="30" w:type="dxa"/>
              <w:left w:w="30" w:type="dxa"/>
              <w:bottom w:w="30" w:type="dxa"/>
              <w:right w:w="30" w:type="dxa"/>
            </w:tcMar>
          </w:tcPr>
          <w:p w14:paraId="6D64583B"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2</w:t>
            </w:r>
          </w:p>
        </w:tc>
        <w:tc>
          <w:tcPr>
            <w:tcW w:w="1701" w:type="dxa"/>
            <w:gridSpan w:val="2"/>
            <w:tcBorders>
              <w:left w:val="nil"/>
              <w:bottom w:val="nil"/>
              <w:right w:val="single" w:sz="16" w:space="0" w:color="000000"/>
            </w:tcBorders>
            <w:shd w:val="clear" w:color="auto" w:fill="FFFFFF"/>
            <w:tcMar>
              <w:top w:w="30" w:type="dxa"/>
              <w:left w:w="30" w:type="dxa"/>
              <w:bottom w:w="30" w:type="dxa"/>
              <w:right w:w="30" w:type="dxa"/>
            </w:tcMar>
          </w:tcPr>
          <w:p w14:paraId="3D99C12D"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color w:val="000000"/>
                <w:sz w:val="24"/>
                <w:szCs w:val="24"/>
              </w:rPr>
            </w:pPr>
            <w:proofErr w:type="spellStart"/>
            <w:r w:rsidRPr="008D7DF9">
              <w:rPr>
                <w:rFonts w:ascii="Times New Roman" w:eastAsia="Calibri" w:hAnsi="Times New Roman" w:cs="Times New Roman"/>
                <w:color w:val="000000"/>
                <w:sz w:val="24"/>
                <w:szCs w:val="24"/>
              </w:rPr>
              <w:t>Regression</w:t>
            </w:r>
            <w:proofErr w:type="spellEnd"/>
          </w:p>
        </w:tc>
        <w:tc>
          <w:tcPr>
            <w:tcW w:w="1701" w:type="dxa"/>
            <w:gridSpan w:val="2"/>
            <w:tcBorders>
              <w:left w:val="single" w:sz="16" w:space="0" w:color="000000"/>
              <w:bottom w:val="nil"/>
            </w:tcBorders>
            <w:shd w:val="clear" w:color="auto" w:fill="FFFFFF"/>
            <w:tcMar>
              <w:top w:w="30" w:type="dxa"/>
              <w:left w:w="30" w:type="dxa"/>
              <w:bottom w:w="30" w:type="dxa"/>
              <w:right w:w="30" w:type="dxa"/>
            </w:tcMar>
            <w:vAlign w:val="center"/>
          </w:tcPr>
          <w:p w14:paraId="4E94AAFF"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4896,350</w:t>
            </w:r>
          </w:p>
        </w:tc>
        <w:tc>
          <w:tcPr>
            <w:tcW w:w="1134" w:type="dxa"/>
            <w:tcBorders>
              <w:bottom w:val="nil"/>
            </w:tcBorders>
            <w:shd w:val="clear" w:color="auto" w:fill="FFFFFF"/>
            <w:tcMar>
              <w:top w:w="30" w:type="dxa"/>
              <w:left w:w="30" w:type="dxa"/>
              <w:bottom w:w="30" w:type="dxa"/>
              <w:right w:w="30" w:type="dxa"/>
            </w:tcMar>
            <w:vAlign w:val="center"/>
          </w:tcPr>
          <w:p w14:paraId="3870D5B3"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2</w:t>
            </w:r>
          </w:p>
        </w:tc>
        <w:tc>
          <w:tcPr>
            <w:tcW w:w="1842" w:type="dxa"/>
            <w:gridSpan w:val="2"/>
            <w:tcBorders>
              <w:bottom w:val="nil"/>
            </w:tcBorders>
            <w:shd w:val="clear" w:color="auto" w:fill="FFFFFF"/>
            <w:tcMar>
              <w:top w:w="30" w:type="dxa"/>
              <w:left w:w="30" w:type="dxa"/>
              <w:bottom w:w="30" w:type="dxa"/>
              <w:right w:w="30" w:type="dxa"/>
            </w:tcMar>
            <w:vAlign w:val="center"/>
          </w:tcPr>
          <w:p w14:paraId="5BC2FE6E"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2448,175</w:t>
            </w:r>
          </w:p>
        </w:tc>
        <w:tc>
          <w:tcPr>
            <w:tcW w:w="1254" w:type="dxa"/>
            <w:gridSpan w:val="3"/>
            <w:tcBorders>
              <w:bottom w:val="nil"/>
            </w:tcBorders>
            <w:shd w:val="clear" w:color="auto" w:fill="FFFFFF"/>
            <w:tcMar>
              <w:top w:w="30" w:type="dxa"/>
              <w:left w:w="30" w:type="dxa"/>
              <w:bottom w:w="30" w:type="dxa"/>
              <w:right w:w="30" w:type="dxa"/>
            </w:tcMar>
            <w:vAlign w:val="center"/>
          </w:tcPr>
          <w:p w14:paraId="62A7A9F6"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11,892</w:t>
            </w:r>
          </w:p>
        </w:tc>
        <w:tc>
          <w:tcPr>
            <w:tcW w:w="1501" w:type="dxa"/>
            <w:gridSpan w:val="4"/>
            <w:tcBorders>
              <w:bottom w:val="nil"/>
              <w:right w:val="single" w:sz="16" w:space="0" w:color="000000"/>
            </w:tcBorders>
            <w:shd w:val="clear" w:color="auto" w:fill="FFFFFF"/>
            <w:tcMar>
              <w:top w:w="30" w:type="dxa"/>
              <w:left w:w="30" w:type="dxa"/>
              <w:bottom w:w="30" w:type="dxa"/>
              <w:right w:w="30" w:type="dxa"/>
            </w:tcMar>
            <w:vAlign w:val="center"/>
          </w:tcPr>
          <w:p w14:paraId="553020B3"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,000</w:t>
            </w:r>
            <w:r w:rsidRPr="008D7DF9">
              <w:rPr>
                <w:rFonts w:ascii="Times New Roman" w:eastAsia="Calibri" w:hAnsi="Times New Roman" w:cs="Times New Roman"/>
                <w:color w:val="000000"/>
                <w:sz w:val="24"/>
                <w:szCs w:val="24"/>
                <w:vertAlign w:val="superscript"/>
              </w:rPr>
              <w:t>b</w:t>
            </w:r>
          </w:p>
        </w:tc>
      </w:tr>
      <w:tr w:rsidR="00D64532" w:rsidRPr="008D7DF9" w14:paraId="69E67F14" w14:textId="77777777" w:rsidTr="00AD2318">
        <w:trPr>
          <w:cantSplit/>
          <w:trHeight w:val="361"/>
          <w:tblHeader/>
        </w:trPr>
        <w:tc>
          <w:tcPr>
            <w:tcW w:w="426" w:type="dxa"/>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14:paraId="2A79A4EE"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color w:val="000000"/>
                <w:sz w:val="24"/>
                <w:szCs w:val="24"/>
              </w:rPr>
            </w:pPr>
          </w:p>
        </w:tc>
        <w:tc>
          <w:tcPr>
            <w:tcW w:w="1701" w:type="dxa"/>
            <w:gridSpan w:val="2"/>
            <w:tcBorders>
              <w:top w:val="nil"/>
              <w:left w:val="nil"/>
              <w:bottom w:val="nil"/>
              <w:right w:val="single" w:sz="16" w:space="0" w:color="000000"/>
            </w:tcBorders>
            <w:shd w:val="clear" w:color="auto" w:fill="FFFFFF"/>
            <w:tcMar>
              <w:top w:w="30" w:type="dxa"/>
              <w:left w:w="30" w:type="dxa"/>
              <w:bottom w:w="30" w:type="dxa"/>
              <w:right w:w="30" w:type="dxa"/>
            </w:tcMar>
          </w:tcPr>
          <w:p w14:paraId="17B8FCCE"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color w:val="000000"/>
                <w:sz w:val="24"/>
                <w:szCs w:val="24"/>
              </w:rPr>
            </w:pPr>
            <w:proofErr w:type="spellStart"/>
            <w:r w:rsidRPr="008D7DF9">
              <w:rPr>
                <w:rFonts w:ascii="Times New Roman" w:eastAsia="Calibri" w:hAnsi="Times New Roman" w:cs="Times New Roman"/>
                <w:color w:val="000000"/>
                <w:sz w:val="24"/>
                <w:szCs w:val="24"/>
              </w:rPr>
              <w:t>Residual</w:t>
            </w:r>
            <w:proofErr w:type="spellEnd"/>
          </w:p>
        </w:tc>
        <w:tc>
          <w:tcPr>
            <w:tcW w:w="1701" w:type="dxa"/>
            <w:gridSpan w:val="2"/>
            <w:tcBorders>
              <w:top w:val="nil"/>
              <w:left w:val="single" w:sz="16" w:space="0" w:color="000000"/>
              <w:bottom w:val="nil"/>
            </w:tcBorders>
            <w:shd w:val="clear" w:color="auto" w:fill="FFFFFF"/>
            <w:tcMar>
              <w:top w:w="30" w:type="dxa"/>
              <w:left w:w="30" w:type="dxa"/>
              <w:bottom w:w="30" w:type="dxa"/>
              <w:right w:w="30" w:type="dxa"/>
            </w:tcMar>
            <w:vAlign w:val="center"/>
          </w:tcPr>
          <w:p w14:paraId="2EC7231C"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6999,741</w:t>
            </w:r>
          </w:p>
        </w:tc>
        <w:tc>
          <w:tcPr>
            <w:tcW w:w="1134" w:type="dxa"/>
            <w:tcBorders>
              <w:top w:val="nil"/>
              <w:bottom w:val="nil"/>
            </w:tcBorders>
            <w:shd w:val="clear" w:color="auto" w:fill="FFFFFF"/>
            <w:tcMar>
              <w:top w:w="30" w:type="dxa"/>
              <w:left w:w="30" w:type="dxa"/>
              <w:bottom w:w="30" w:type="dxa"/>
              <w:right w:w="30" w:type="dxa"/>
            </w:tcMar>
            <w:vAlign w:val="center"/>
          </w:tcPr>
          <w:p w14:paraId="289AAC76"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34</w:t>
            </w:r>
          </w:p>
        </w:tc>
        <w:tc>
          <w:tcPr>
            <w:tcW w:w="1842" w:type="dxa"/>
            <w:gridSpan w:val="2"/>
            <w:tcBorders>
              <w:top w:val="nil"/>
              <w:bottom w:val="nil"/>
            </w:tcBorders>
            <w:shd w:val="clear" w:color="auto" w:fill="FFFFFF"/>
            <w:tcMar>
              <w:top w:w="30" w:type="dxa"/>
              <w:left w:w="30" w:type="dxa"/>
              <w:bottom w:w="30" w:type="dxa"/>
              <w:right w:w="30" w:type="dxa"/>
            </w:tcMar>
            <w:vAlign w:val="center"/>
          </w:tcPr>
          <w:p w14:paraId="50D6E2B0"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205,875</w:t>
            </w:r>
          </w:p>
        </w:tc>
        <w:tc>
          <w:tcPr>
            <w:tcW w:w="1254" w:type="dxa"/>
            <w:gridSpan w:val="3"/>
            <w:tcBorders>
              <w:top w:val="nil"/>
              <w:bottom w:val="nil"/>
            </w:tcBorders>
            <w:shd w:val="clear" w:color="auto" w:fill="FFFFFF"/>
            <w:tcMar>
              <w:top w:w="30" w:type="dxa"/>
              <w:left w:w="30" w:type="dxa"/>
              <w:bottom w:w="30" w:type="dxa"/>
              <w:right w:w="30" w:type="dxa"/>
            </w:tcMar>
          </w:tcPr>
          <w:p w14:paraId="5EC36023"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sz w:val="24"/>
                <w:szCs w:val="24"/>
              </w:rPr>
            </w:pPr>
          </w:p>
        </w:tc>
        <w:tc>
          <w:tcPr>
            <w:tcW w:w="1501" w:type="dxa"/>
            <w:gridSpan w:val="4"/>
            <w:tcBorders>
              <w:top w:val="nil"/>
              <w:bottom w:val="nil"/>
              <w:right w:val="single" w:sz="16" w:space="0" w:color="000000"/>
            </w:tcBorders>
            <w:shd w:val="clear" w:color="auto" w:fill="FFFFFF"/>
            <w:tcMar>
              <w:top w:w="30" w:type="dxa"/>
              <w:left w:w="30" w:type="dxa"/>
              <w:bottom w:w="30" w:type="dxa"/>
              <w:right w:w="30" w:type="dxa"/>
            </w:tcMar>
          </w:tcPr>
          <w:p w14:paraId="084C15A1"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sz w:val="24"/>
                <w:szCs w:val="24"/>
              </w:rPr>
            </w:pPr>
          </w:p>
        </w:tc>
      </w:tr>
      <w:tr w:rsidR="00D64532" w:rsidRPr="008D7DF9" w14:paraId="6686EA78" w14:textId="77777777" w:rsidTr="00AD2318">
        <w:trPr>
          <w:cantSplit/>
          <w:trHeight w:val="316"/>
          <w:tblHeader/>
        </w:trPr>
        <w:tc>
          <w:tcPr>
            <w:tcW w:w="426" w:type="dxa"/>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14:paraId="4AA607F1"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sz w:val="24"/>
                <w:szCs w:val="24"/>
              </w:rPr>
            </w:pPr>
          </w:p>
        </w:tc>
        <w:tc>
          <w:tcPr>
            <w:tcW w:w="1701" w:type="dxa"/>
            <w:gridSpan w:val="2"/>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14:paraId="5E8B950C"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Total</w:t>
            </w:r>
          </w:p>
        </w:tc>
        <w:tc>
          <w:tcPr>
            <w:tcW w:w="1701" w:type="dxa"/>
            <w:gridSpan w:val="2"/>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14:paraId="2BE1C7CD"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11896,091</w:t>
            </w:r>
          </w:p>
        </w:tc>
        <w:tc>
          <w:tcPr>
            <w:tcW w:w="1134" w:type="dxa"/>
            <w:tcBorders>
              <w:top w:val="nil"/>
              <w:bottom w:val="single" w:sz="16" w:space="0" w:color="000000"/>
            </w:tcBorders>
            <w:shd w:val="clear" w:color="auto" w:fill="FFFFFF"/>
            <w:tcMar>
              <w:top w:w="30" w:type="dxa"/>
              <w:left w:w="30" w:type="dxa"/>
              <w:bottom w:w="30" w:type="dxa"/>
              <w:right w:w="30" w:type="dxa"/>
            </w:tcMar>
            <w:vAlign w:val="center"/>
          </w:tcPr>
          <w:p w14:paraId="0FBAC02B"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36</w:t>
            </w:r>
          </w:p>
        </w:tc>
        <w:tc>
          <w:tcPr>
            <w:tcW w:w="1842" w:type="dxa"/>
            <w:gridSpan w:val="2"/>
            <w:tcBorders>
              <w:top w:val="nil"/>
              <w:bottom w:val="single" w:sz="16" w:space="0" w:color="000000"/>
            </w:tcBorders>
            <w:shd w:val="clear" w:color="auto" w:fill="FFFFFF"/>
            <w:tcMar>
              <w:top w:w="30" w:type="dxa"/>
              <w:left w:w="30" w:type="dxa"/>
              <w:bottom w:w="30" w:type="dxa"/>
              <w:right w:w="30" w:type="dxa"/>
            </w:tcMar>
          </w:tcPr>
          <w:p w14:paraId="0A6AEA0C"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sz w:val="24"/>
                <w:szCs w:val="24"/>
              </w:rPr>
            </w:pPr>
          </w:p>
        </w:tc>
        <w:tc>
          <w:tcPr>
            <w:tcW w:w="1254" w:type="dxa"/>
            <w:gridSpan w:val="3"/>
            <w:tcBorders>
              <w:top w:val="nil"/>
              <w:bottom w:val="single" w:sz="16" w:space="0" w:color="000000"/>
            </w:tcBorders>
            <w:shd w:val="clear" w:color="auto" w:fill="FFFFFF"/>
            <w:tcMar>
              <w:top w:w="30" w:type="dxa"/>
              <w:left w:w="30" w:type="dxa"/>
              <w:bottom w:w="30" w:type="dxa"/>
              <w:right w:w="30" w:type="dxa"/>
            </w:tcMar>
          </w:tcPr>
          <w:p w14:paraId="42A17938"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sz w:val="24"/>
                <w:szCs w:val="24"/>
              </w:rPr>
            </w:pPr>
          </w:p>
        </w:tc>
        <w:tc>
          <w:tcPr>
            <w:tcW w:w="1501" w:type="dxa"/>
            <w:gridSpan w:val="4"/>
            <w:tcBorders>
              <w:top w:val="nil"/>
              <w:bottom w:val="single" w:sz="16" w:space="0" w:color="000000"/>
              <w:right w:val="single" w:sz="16" w:space="0" w:color="000000"/>
            </w:tcBorders>
            <w:shd w:val="clear" w:color="auto" w:fill="FFFFFF"/>
            <w:tcMar>
              <w:top w:w="30" w:type="dxa"/>
              <w:left w:w="30" w:type="dxa"/>
              <w:bottom w:w="30" w:type="dxa"/>
              <w:right w:w="30" w:type="dxa"/>
            </w:tcMar>
          </w:tcPr>
          <w:p w14:paraId="47B42F49"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sz w:val="24"/>
                <w:szCs w:val="24"/>
              </w:rPr>
            </w:pPr>
          </w:p>
        </w:tc>
      </w:tr>
      <w:tr w:rsidR="00D64532" w:rsidRPr="008D7DF9" w14:paraId="21362FCE" w14:textId="77777777" w:rsidTr="00AD2318">
        <w:trPr>
          <w:cantSplit/>
          <w:trHeight w:val="286"/>
          <w:tblHeader/>
        </w:trPr>
        <w:tc>
          <w:tcPr>
            <w:tcW w:w="4962" w:type="dxa"/>
            <w:gridSpan w:val="6"/>
            <w:tcBorders>
              <w:top w:val="nil"/>
              <w:left w:val="nil"/>
              <w:bottom w:val="nil"/>
              <w:right w:val="nil"/>
            </w:tcBorders>
            <w:shd w:val="clear" w:color="auto" w:fill="FFFFFF"/>
            <w:tcMar>
              <w:top w:w="30" w:type="dxa"/>
              <w:left w:w="30" w:type="dxa"/>
              <w:bottom w:w="30" w:type="dxa"/>
              <w:right w:w="30" w:type="dxa"/>
            </w:tcMar>
          </w:tcPr>
          <w:p w14:paraId="60DDED76"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 xml:space="preserve">a. </w:t>
            </w:r>
            <w:proofErr w:type="spellStart"/>
            <w:r w:rsidRPr="008D7DF9">
              <w:rPr>
                <w:rFonts w:ascii="Times New Roman" w:eastAsia="Calibri" w:hAnsi="Times New Roman" w:cs="Times New Roman"/>
                <w:color w:val="000000"/>
                <w:sz w:val="24"/>
                <w:szCs w:val="24"/>
              </w:rPr>
              <w:t>Predictors</w:t>
            </w:r>
            <w:proofErr w:type="spellEnd"/>
            <w:r w:rsidRPr="008D7DF9">
              <w:rPr>
                <w:rFonts w:ascii="Times New Roman" w:eastAsia="Calibri" w:hAnsi="Times New Roman" w:cs="Times New Roman"/>
                <w:color w:val="000000"/>
                <w:sz w:val="24"/>
                <w:szCs w:val="24"/>
              </w:rPr>
              <w:t>: (</w:t>
            </w:r>
            <w:proofErr w:type="spellStart"/>
            <w:r w:rsidRPr="008D7DF9">
              <w:rPr>
                <w:rFonts w:ascii="Times New Roman" w:eastAsia="Calibri" w:hAnsi="Times New Roman" w:cs="Times New Roman"/>
                <w:color w:val="000000"/>
                <w:sz w:val="24"/>
                <w:szCs w:val="24"/>
              </w:rPr>
              <w:t>Constant</w:t>
            </w:r>
            <w:proofErr w:type="spellEnd"/>
            <w:r w:rsidRPr="008D7DF9">
              <w:rPr>
                <w:rFonts w:ascii="Times New Roman" w:eastAsia="Calibri" w:hAnsi="Times New Roman" w:cs="Times New Roman"/>
                <w:color w:val="000000"/>
                <w:sz w:val="24"/>
                <w:szCs w:val="24"/>
              </w:rPr>
              <w:t xml:space="preserve">), </w:t>
            </w:r>
            <w:proofErr w:type="spellStart"/>
            <w:r w:rsidRPr="008D7DF9">
              <w:rPr>
                <w:rFonts w:ascii="Times New Roman" w:eastAsia="Calibri" w:hAnsi="Times New Roman" w:cs="Times New Roman"/>
                <w:color w:val="000000"/>
                <w:sz w:val="24"/>
                <w:szCs w:val="24"/>
              </w:rPr>
              <w:t>НормДиета</w:t>
            </w:r>
            <w:proofErr w:type="spellEnd"/>
          </w:p>
        </w:tc>
        <w:tc>
          <w:tcPr>
            <w:tcW w:w="1842" w:type="dxa"/>
            <w:gridSpan w:val="2"/>
            <w:tcBorders>
              <w:top w:val="nil"/>
              <w:left w:val="nil"/>
              <w:bottom w:val="nil"/>
              <w:right w:val="nil"/>
            </w:tcBorders>
            <w:shd w:val="clear" w:color="auto" w:fill="FFFFFF"/>
            <w:tcMar>
              <w:top w:w="30" w:type="dxa"/>
              <w:left w:w="30" w:type="dxa"/>
              <w:bottom w:w="30" w:type="dxa"/>
              <w:right w:w="30" w:type="dxa"/>
            </w:tcMar>
          </w:tcPr>
          <w:p w14:paraId="3CEBA8FA"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sz w:val="24"/>
                <w:szCs w:val="24"/>
              </w:rPr>
            </w:pPr>
          </w:p>
        </w:tc>
        <w:tc>
          <w:tcPr>
            <w:tcW w:w="1254" w:type="dxa"/>
            <w:gridSpan w:val="3"/>
            <w:tcBorders>
              <w:top w:val="nil"/>
              <w:left w:val="nil"/>
              <w:bottom w:val="nil"/>
              <w:right w:val="nil"/>
            </w:tcBorders>
            <w:shd w:val="clear" w:color="auto" w:fill="FFFFFF"/>
            <w:tcMar>
              <w:top w:w="30" w:type="dxa"/>
              <w:left w:w="30" w:type="dxa"/>
              <w:bottom w:w="30" w:type="dxa"/>
              <w:right w:w="30" w:type="dxa"/>
            </w:tcMar>
          </w:tcPr>
          <w:p w14:paraId="37BE41E2"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sz w:val="24"/>
                <w:szCs w:val="24"/>
              </w:rPr>
            </w:pPr>
          </w:p>
        </w:tc>
        <w:tc>
          <w:tcPr>
            <w:tcW w:w="1501" w:type="dxa"/>
            <w:gridSpan w:val="4"/>
            <w:tcBorders>
              <w:top w:val="nil"/>
              <w:left w:val="nil"/>
              <w:bottom w:val="nil"/>
              <w:right w:val="nil"/>
            </w:tcBorders>
            <w:shd w:val="clear" w:color="auto" w:fill="FFFFFF"/>
            <w:tcMar>
              <w:top w:w="30" w:type="dxa"/>
              <w:left w:w="30" w:type="dxa"/>
              <w:bottom w:w="30" w:type="dxa"/>
              <w:right w:w="30" w:type="dxa"/>
            </w:tcMar>
          </w:tcPr>
          <w:p w14:paraId="18F24462"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sz w:val="24"/>
                <w:szCs w:val="24"/>
              </w:rPr>
            </w:pPr>
          </w:p>
        </w:tc>
      </w:tr>
      <w:tr w:rsidR="00D64532" w:rsidRPr="00C51D26" w14:paraId="589BD1CB" w14:textId="77777777" w:rsidTr="00AD2318">
        <w:trPr>
          <w:cantSplit/>
          <w:trHeight w:val="286"/>
        </w:trPr>
        <w:tc>
          <w:tcPr>
            <w:tcW w:w="6804" w:type="dxa"/>
            <w:gridSpan w:val="8"/>
            <w:tcBorders>
              <w:top w:val="nil"/>
              <w:left w:val="nil"/>
              <w:bottom w:val="nil"/>
              <w:right w:val="nil"/>
            </w:tcBorders>
            <w:shd w:val="clear" w:color="auto" w:fill="FFFFFF"/>
            <w:tcMar>
              <w:top w:w="30" w:type="dxa"/>
              <w:left w:w="30" w:type="dxa"/>
              <w:bottom w:w="30" w:type="dxa"/>
              <w:right w:w="30" w:type="dxa"/>
            </w:tcMar>
          </w:tcPr>
          <w:p w14:paraId="36D4C143"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color w:val="000000"/>
                <w:sz w:val="24"/>
                <w:szCs w:val="24"/>
                <w:lang w:val="en-US"/>
              </w:rPr>
            </w:pPr>
            <w:r w:rsidRPr="008D7DF9">
              <w:rPr>
                <w:rFonts w:ascii="Times New Roman" w:eastAsia="Calibri" w:hAnsi="Times New Roman" w:cs="Times New Roman"/>
                <w:color w:val="000000"/>
                <w:sz w:val="24"/>
                <w:szCs w:val="24"/>
                <w:lang w:val="en-US"/>
              </w:rPr>
              <w:t xml:space="preserve">b. Predictors: (Constant), </w:t>
            </w:r>
            <w:proofErr w:type="spellStart"/>
            <w:r w:rsidRPr="008D7DF9">
              <w:rPr>
                <w:rFonts w:ascii="Times New Roman" w:eastAsia="Calibri" w:hAnsi="Times New Roman" w:cs="Times New Roman"/>
                <w:color w:val="000000"/>
                <w:sz w:val="24"/>
                <w:szCs w:val="24"/>
              </w:rPr>
              <w:t>НормДиета</w:t>
            </w:r>
            <w:proofErr w:type="spellEnd"/>
            <w:r w:rsidRPr="008D7DF9">
              <w:rPr>
                <w:rFonts w:ascii="Times New Roman" w:eastAsia="Calibri" w:hAnsi="Times New Roman" w:cs="Times New Roman"/>
                <w:color w:val="000000"/>
                <w:sz w:val="24"/>
                <w:szCs w:val="24"/>
                <w:lang w:val="en-US"/>
              </w:rPr>
              <w:t xml:space="preserve">, </w:t>
            </w:r>
            <w:proofErr w:type="spellStart"/>
            <w:r w:rsidRPr="008D7DF9">
              <w:rPr>
                <w:rFonts w:ascii="Times New Roman" w:eastAsia="Calibri" w:hAnsi="Times New Roman" w:cs="Times New Roman"/>
                <w:color w:val="000000"/>
                <w:sz w:val="24"/>
                <w:szCs w:val="24"/>
              </w:rPr>
              <w:t>ВитаминЕ</w:t>
            </w:r>
            <w:proofErr w:type="spellEnd"/>
          </w:p>
        </w:tc>
        <w:tc>
          <w:tcPr>
            <w:tcW w:w="1254" w:type="dxa"/>
            <w:gridSpan w:val="3"/>
            <w:tcBorders>
              <w:top w:val="nil"/>
              <w:left w:val="nil"/>
              <w:bottom w:val="nil"/>
              <w:right w:val="nil"/>
            </w:tcBorders>
            <w:shd w:val="clear" w:color="auto" w:fill="FFFFFF"/>
            <w:tcMar>
              <w:top w:w="30" w:type="dxa"/>
              <w:left w:w="30" w:type="dxa"/>
              <w:bottom w:w="30" w:type="dxa"/>
              <w:right w:w="30" w:type="dxa"/>
            </w:tcMar>
          </w:tcPr>
          <w:p w14:paraId="1B06EF80"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sz w:val="24"/>
                <w:szCs w:val="24"/>
                <w:lang w:val="en-US"/>
              </w:rPr>
            </w:pPr>
          </w:p>
        </w:tc>
        <w:tc>
          <w:tcPr>
            <w:tcW w:w="1501" w:type="dxa"/>
            <w:gridSpan w:val="4"/>
            <w:tcBorders>
              <w:top w:val="nil"/>
              <w:left w:val="nil"/>
              <w:bottom w:val="nil"/>
              <w:right w:val="nil"/>
            </w:tcBorders>
            <w:shd w:val="clear" w:color="auto" w:fill="FFFFFF"/>
            <w:tcMar>
              <w:top w:w="30" w:type="dxa"/>
              <w:left w:w="30" w:type="dxa"/>
              <w:bottom w:w="30" w:type="dxa"/>
              <w:right w:w="30" w:type="dxa"/>
            </w:tcMar>
          </w:tcPr>
          <w:p w14:paraId="741EB1E7"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sz w:val="24"/>
                <w:szCs w:val="24"/>
                <w:lang w:val="en-US"/>
              </w:rPr>
            </w:pPr>
          </w:p>
        </w:tc>
      </w:tr>
      <w:tr w:rsidR="00D64532" w:rsidRPr="008D7DF9" w14:paraId="127826DE" w14:textId="77777777" w:rsidTr="00AD2318">
        <w:trPr>
          <w:cantSplit/>
          <w:trHeight w:val="271"/>
        </w:trPr>
        <w:tc>
          <w:tcPr>
            <w:tcW w:w="3828" w:type="dxa"/>
            <w:gridSpan w:val="5"/>
            <w:tcBorders>
              <w:top w:val="nil"/>
              <w:left w:val="nil"/>
              <w:bottom w:val="nil"/>
              <w:right w:val="nil"/>
            </w:tcBorders>
            <w:shd w:val="clear" w:color="auto" w:fill="FFFFFF"/>
            <w:tcMar>
              <w:top w:w="30" w:type="dxa"/>
              <w:left w:w="30" w:type="dxa"/>
              <w:bottom w:w="30" w:type="dxa"/>
              <w:right w:w="30" w:type="dxa"/>
            </w:tcMar>
          </w:tcPr>
          <w:p w14:paraId="6CCC41B8"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 xml:space="preserve">c. </w:t>
            </w:r>
            <w:proofErr w:type="spellStart"/>
            <w:r w:rsidRPr="008D7DF9">
              <w:rPr>
                <w:rFonts w:ascii="Times New Roman" w:eastAsia="Calibri" w:hAnsi="Times New Roman" w:cs="Times New Roman"/>
                <w:color w:val="000000"/>
                <w:sz w:val="24"/>
                <w:szCs w:val="24"/>
              </w:rPr>
              <w:t>Dependent</w:t>
            </w:r>
            <w:proofErr w:type="spellEnd"/>
            <w:r w:rsidRPr="008D7DF9">
              <w:rPr>
                <w:rFonts w:ascii="Times New Roman" w:eastAsia="Calibri" w:hAnsi="Times New Roman" w:cs="Times New Roman"/>
                <w:color w:val="000000"/>
                <w:sz w:val="24"/>
                <w:szCs w:val="24"/>
              </w:rPr>
              <w:t xml:space="preserve"> </w:t>
            </w:r>
            <w:proofErr w:type="spellStart"/>
            <w:r w:rsidRPr="008D7DF9">
              <w:rPr>
                <w:rFonts w:ascii="Times New Roman" w:eastAsia="Calibri" w:hAnsi="Times New Roman" w:cs="Times New Roman"/>
                <w:color w:val="000000"/>
                <w:sz w:val="24"/>
                <w:szCs w:val="24"/>
              </w:rPr>
              <w:t>Variable</w:t>
            </w:r>
            <w:proofErr w:type="spellEnd"/>
            <w:r w:rsidRPr="008D7DF9">
              <w:rPr>
                <w:rFonts w:ascii="Times New Roman" w:eastAsia="Calibri" w:hAnsi="Times New Roman" w:cs="Times New Roman"/>
                <w:color w:val="000000"/>
                <w:sz w:val="24"/>
                <w:szCs w:val="24"/>
              </w:rPr>
              <w:t>: ФНО</w:t>
            </w:r>
          </w:p>
        </w:tc>
        <w:tc>
          <w:tcPr>
            <w:tcW w:w="1134" w:type="dxa"/>
            <w:tcBorders>
              <w:top w:val="nil"/>
              <w:left w:val="nil"/>
              <w:bottom w:val="nil"/>
              <w:right w:val="nil"/>
            </w:tcBorders>
            <w:shd w:val="clear" w:color="auto" w:fill="FFFFFF"/>
            <w:tcMar>
              <w:top w:w="30" w:type="dxa"/>
              <w:left w:w="30" w:type="dxa"/>
              <w:bottom w:w="30" w:type="dxa"/>
              <w:right w:w="30" w:type="dxa"/>
            </w:tcMar>
          </w:tcPr>
          <w:p w14:paraId="73021C0A"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sz w:val="24"/>
                <w:szCs w:val="24"/>
              </w:rPr>
            </w:pPr>
          </w:p>
        </w:tc>
        <w:tc>
          <w:tcPr>
            <w:tcW w:w="1842" w:type="dxa"/>
            <w:gridSpan w:val="2"/>
            <w:tcBorders>
              <w:top w:val="nil"/>
              <w:left w:val="nil"/>
              <w:bottom w:val="nil"/>
              <w:right w:val="nil"/>
            </w:tcBorders>
            <w:shd w:val="clear" w:color="auto" w:fill="FFFFFF"/>
            <w:tcMar>
              <w:top w:w="30" w:type="dxa"/>
              <w:left w:w="30" w:type="dxa"/>
              <w:bottom w:w="30" w:type="dxa"/>
              <w:right w:w="30" w:type="dxa"/>
            </w:tcMar>
          </w:tcPr>
          <w:p w14:paraId="32FA9090"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sz w:val="24"/>
                <w:szCs w:val="24"/>
              </w:rPr>
            </w:pPr>
          </w:p>
        </w:tc>
        <w:tc>
          <w:tcPr>
            <w:tcW w:w="1254" w:type="dxa"/>
            <w:gridSpan w:val="3"/>
            <w:tcBorders>
              <w:top w:val="nil"/>
              <w:left w:val="nil"/>
              <w:bottom w:val="nil"/>
              <w:right w:val="nil"/>
            </w:tcBorders>
            <w:shd w:val="clear" w:color="auto" w:fill="FFFFFF"/>
            <w:tcMar>
              <w:top w:w="30" w:type="dxa"/>
              <w:left w:w="30" w:type="dxa"/>
              <w:bottom w:w="30" w:type="dxa"/>
              <w:right w:w="30" w:type="dxa"/>
            </w:tcMar>
          </w:tcPr>
          <w:p w14:paraId="5188B190"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sz w:val="24"/>
                <w:szCs w:val="24"/>
              </w:rPr>
            </w:pPr>
          </w:p>
        </w:tc>
        <w:tc>
          <w:tcPr>
            <w:tcW w:w="1501" w:type="dxa"/>
            <w:gridSpan w:val="4"/>
            <w:tcBorders>
              <w:top w:val="nil"/>
              <w:left w:val="nil"/>
              <w:bottom w:val="nil"/>
              <w:right w:val="nil"/>
            </w:tcBorders>
            <w:shd w:val="clear" w:color="auto" w:fill="FFFFFF"/>
            <w:tcMar>
              <w:top w:w="30" w:type="dxa"/>
              <w:left w:w="30" w:type="dxa"/>
              <w:bottom w:w="30" w:type="dxa"/>
              <w:right w:w="30" w:type="dxa"/>
            </w:tcMar>
          </w:tcPr>
          <w:p w14:paraId="0410C592"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sz w:val="24"/>
                <w:szCs w:val="24"/>
              </w:rPr>
            </w:pPr>
          </w:p>
        </w:tc>
      </w:tr>
    </w:tbl>
    <w:p w14:paraId="2677C84D" w14:textId="77777777" w:rsidR="00D64532" w:rsidRPr="008D7DF9" w:rsidRDefault="00D64532" w:rsidP="00D64532">
      <w:pPr>
        <w:tabs>
          <w:tab w:val="center" w:pos="4677"/>
          <w:tab w:val="left" w:pos="6765"/>
        </w:tabs>
        <w:spacing w:after="0" w:line="360" w:lineRule="auto"/>
        <w:jc w:val="both"/>
        <w:rPr>
          <w:rFonts w:ascii="Times New Roman" w:eastAsia="Calibri" w:hAnsi="Times New Roman" w:cs="Times New Roman"/>
          <w:b/>
          <w:bCs/>
          <w:sz w:val="28"/>
          <w:szCs w:val="28"/>
        </w:rPr>
      </w:pPr>
    </w:p>
    <w:p w14:paraId="5C4BE78C" w14:textId="77777777" w:rsidR="00D64532" w:rsidRPr="008D7DF9" w:rsidRDefault="00D64532" w:rsidP="0005351F">
      <w:pPr>
        <w:numPr>
          <w:ilvl w:val="2"/>
          <w:numId w:val="10"/>
        </w:numPr>
        <w:tabs>
          <w:tab w:val="left" w:pos="0"/>
        </w:tabs>
        <w:spacing w:after="0" w:line="276" w:lineRule="auto"/>
        <w:contextualSpacing/>
        <w:jc w:val="center"/>
        <w:rPr>
          <w:rFonts w:ascii="Times New Roman" w:eastAsia="Calibri" w:hAnsi="Times New Roman" w:cs="Times New Roman"/>
          <w:b/>
          <w:bCs/>
          <w:sz w:val="28"/>
          <w:szCs w:val="28"/>
        </w:rPr>
      </w:pPr>
      <w:r w:rsidRPr="008D7DF9">
        <w:rPr>
          <w:rFonts w:ascii="Times New Roman" w:eastAsia="Calibri" w:hAnsi="Times New Roman" w:cs="Times New Roman"/>
          <w:b/>
          <w:bCs/>
          <w:sz w:val="28"/>
          <w:szCs w:val="28"/>
        </w:rPr>
        <w:t>Изменение гистологической картины печени</w:t>
      </w:r>
    </w:p>
    <w:p w14:paraId="66FEBAD3" w14:textId="77777777" w:rsidR="00D64532" w:rsidRPr="008D7DF9" w:rsidRDefault="00D64532" w:rsidP="00D64532">
      <w:pPr>
        <w:tabs>
          <w:tab w:val="center" w:pos="0"/>
          <w:tab w:val="left" w:pos="6765"/>
        </w:tabs>
        <w:spacing w:after="0" w:line="276" w:lineRule="auto"/>
        <w:contextualSpacing/>
        <w:jc w:val="center"/>
        <w:rPr>
          <w:rFonts w:ascii="Times New Roman" w:eastAsia="Calibri" w:hAnsi="Times New Roman" w:cs="Times New Roman"/>
          <w:b/>
          <w:bCs/>
          <w:sz w:val="28"/>
          <w:szCs w:val="28"/>
        </w:rPr>
      </w:pPr>
      <w:r w:rsidRPr="008D7DF9">
        <w:rPr>
          <w:rFonts w:ascii="Times New Roman" w:eastAsia="Calibri" w:hAnsi="Times New Roman" w:cs="Times New Roman"/>
          <w:b/>
          <w:bCs/>
          <w:sz w:val="28"/>
          <w:szCs w:val="28"/>
        </w:rPr>
        <w:t>при лечении экспериментальной НАЖБП</w:t>
      </w:r>
    </w:p>
    <w:p w14:paraId="5552301B" w14:textId="77777777" w:rsidR="00D64532" w:rsidRPr="008D7DF9" w:rsidRDefault="00D64532" w:rsidP="00D64532">
      <w:pPr>
        <w:spacing w:after="0" w:line="360" w:lineRule="auto"/>
        <w:jc w:val="both"/>
        <w:rPr>
          <w:rFonts w:ascii="Times New Roman" w:eastAsia="Calibri" w:hAnsi="Times New Roman" w:cs="Times New Roman"/>
          <w:bCs/>
          <w:sz w:val="28"/>
          <w:szCs w:val="28"/>
        </w:rPr>
      </w:pPr>
    </w:p>
    <w:p w14:paraId="4D0C5486" w14:textId="33E97B89" w:rsidR="00D64532" w:rsidRPr="008D7DF9" w:rsidRDefault="00D64532" w:rsidP="00D64532">
      <w:pPr>
        <w:spacing w:after="0" w:line="360" w:lineRule="auto"/>
        <w:ind w:firstLine="567"/>
        <w:jc w:val="both"/>
        <w:rPr>
          <w:rFonts w:ascii="Times New Roman" w:eastAsia="Calibri" w:hAnsi="Times New Roman" w:cs="Times New Roman"/>
          <w:bCs/>
          <w:sz w:val="28"/>
          <w:szCs w:val="28"/>
        </w:rPr>
      </w:pPr>
      <w:r w:rsidRPr="008D7DF9">
        <w:rPr>
          <w:rFonts w:ascii="Times New Roman" w:eastAsia="Calibri" w:hAnsi="Times New Roman" w:cs="Times New Roman"/>
          <w:bCs/>
          <w:sz w:val="28"/>
          <w:szCs w:val="28"/>
        </w:rPr>
        <w:t xml:space="preserve">Как видно на рисунке </w:t>
      </w:r>
      <w:r w:rsidR="00DD4F23">
        <w:rPr>
          <w:rFonts w:ascii="Times New Roman" w:eastAsia="Calibri" w:hAnsi="Times New Roman" w:cs="Times New Roman"/>
          <w:bCs/>
          <w:sz w:val="28"/>
          <w:szCs w:val="28"/>
        </w:rPr>
        <w:t>4</w:t>
      </w:r>
      <w:r w:rsidRPr="008D7DF9">
        <w:rPr>
          <w:rFonts w:ascii="Times New Roman" w:eastAsia="Calibri" w:hAnsi="Times New Roman" w:cs="Times New Roman"/>
          <w:bCs/>
          <w:sz w:val="28"/>
          <w:szCs w:val="28"/>
        </w:rPr>
        <w:t xml:space="preserve">.17, при переходе на здоровую диету, независимо от схем лечения, происходит активная регенерация клеток печени. </w:t>
      </w:r>
    </w:p>
    <w:p w14:paraId="6D1374EA" w14:textId="77777777" w:rsidR="00D64532" w:rsidRPr="008D7DF9" w:rsidRDefault="00D64532" w:rsidP="00D64532">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noProof/>
          <w:sz w:val="24"/>
          <w:szCs w:val="24"/>
          <w:lang w:eastAsia="ru-RU"/>
        </w:rPr>
        <w:lastRenderedPageBreak/>
        <w:drawing>
          <wp:inline distT="0" distB="0" distL="0" distR="0" wp14:anchorId="2A4397E8" wp14:editId="7E2776F2">
            <wp:extent cx="3581400" cy="274320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9242" t="7414" r="20469" b="10456"/>
                    <a:stretch/>
                  </pic:blipFill>
                  <pic:spPr bwMode="auto">
                    <a:xfrm>
                      <a:off x="0" y="0"/>
                      <a:ext cx="3581400" cy="2743200"/>
                    </a:xfrm>
                    <a:prstGeom prst="rect">
                      <a:avLst/>
                    </a:prstGeom>
                    <a:ln>
                      <a:noFill/>
                    </a:ln>
                    <a:extLst>
                      <a:ext uri="{53640926-AAD7-44D8-BBD7-CCE9431645EC}">
                        <a14:shadowObscured xmlns:a14="http://schemas.microsoft.com/office/drawing/2010/main"/>
                      </a:ext>
                    </a:extLst>
                  </pic:spPr>
                </pic:pic>
              </a:graphicData>
            </a:graphic>
          </wp:inline>
        </w:drawing>
      </w:r>
    </w:p>
    <w:p w14:paraId="1E7925DA" w14:textId="4DC030E7" w:rsidR="00D64532" w:rsidRPr="008D6A6E" w:rsidRDefault="00D64532" w:rsidP="00D64532">
      <w:pPr>
        <w:spacing w:after="0" w:line="276" w:lineRule="auto"/>
        <w:jc w:val="center"/>
        <w:rPr>
          <w:rFonts w:ascii="Times New Roman" w:eastAsia="Calibri" w:hAnsi="Times New Roman" w:cs="Times New Roman"/>
          <w:sz w:val="28"/>
          <w:szCs w:val="28"/>
        </w:rPr>
      </w:pPr>
      <w:proofErr w:type="spellStart"/>
      <w:r w:rsidRPr="008D6A6E">
        <w:rPr>
          <w:rFonts w:ascii="Times New Roman" w:eastAsia="Calibri" w:hAnsi="Times New Roman" w:cs="Times New Roman"/>
          <w:sz w:val="28"/>
          <w:szCs w:val="28"/>
        </w:rPr>
        <w:t>Ри</w:t>
      </w:r>
      <w:proofErr w:type="spellEnd"/>
      <w:r w:rsidRPr="008D6A6E">
        <w:rPr>
          <w:rFonts w:ascii="Times New Roman" w:eastAsia="Calibri" w:hAnsi="Times New Roman" w:cs="Times New Roman"/>
          <w:sz w:val="28"/>
          <w:szCs w:val="28"/>
          <w:lang w:val="en-US"/>
        </w:rPr>
        <w:t>c</w:t>
      </w:r>
      <w:proofErr w:type="spellStart"/>
      <w:r w:rsidRPr="008D6A6E">
        <w:rPr>
          <w:rFonts w:ascii="Times New Roman" w:eastAsia="Calibri" w:hAnsi="Times New Roman" w:cs="Times New Roman"/>
          <w:sz w:val="28"/>
          <w:szCs w:val="28"/>
        </w:rPr>
        <w:t>унок</w:t>
      </w:r>
      <w:proofErr w:type="spellEnd"/>
      <w:r w:rsidRPr="008D6A6E">
        <w:rPr>
          <w:rFonts w:ascii="Times New Roman" w:eastAsia="Calibri" w:hAnsi="Times New Roman" w:cs="Times New Roman"/>
          <w:sz w:val="28"/>
          <w:szCs w:val="28"/>
        </w:rPr>
        <w:t xml:space="preserve"> </w:t>
      </w:r>
      <w:r w:rsidR="00DD4F23" w:rsidRPr="008D6A6E">
        <w:rPr>
          <w:rFonts w:ascii="Times New Roman" w:eastAsia="Calibri" w:hAnsi="Times New Roman" w:cs="Times New Roman"/>
          <w:sz w:val="28"/>
          <w:szCs w:val="28"/>
        </w:rPr>
        <w:t>4</w:t>
      </w:r>
      <w:r w:rsidRPr="008D6A6E">
        <w:rPr>
          <w:rFonts w:ascii="Times New Roman" w:eastAsia="Calibri" w:hAnsi="Times New Roman" w:cs="Times New Roman"/>
          <w:sz w:val="28"/>
          <w:szCs w:val="28"/>
        </w:rPr>
        <w:t xml:space="preserve">.17 – Активная регенерация печени </w:t>
      </w:r>
    </w:p>
    <w:p w14:paraId="28ADE4F4" w14:textId="77777777" w:rsidR="00D64532" w:rsidRPr="008D6A6E" w:rsidRDefault="00D64532" w:rsidP="00D64532">
      <w:pPr>
        <w:spacing w:after="0" w:line="276" w:lineRule="auto"/>
        <w:jc w:val="center"/>
        <w:rPr>
          <w:rFonts w:ascii="Times New Roman" w:eastAsia="Calibri" w:hAnsi="Times New Roman" w:cs="Times New Roman"/>
          <w:sz w:val="32"/>
          <w:szCs w:val="32"/>
        </w:rPr>
      </w:pPr>
      <w:r w:rsidRPr="008D6A6E">
        <w:rPr>
          <w:rFonts w:ascii="Times New Roman" w:eastAsia="Calibri" w:hAnsi="Times New Roman" w:cs="Times New Roman"/>
          <w:sz w:val="28"/>
          <w:szCs w:val="28"/>
        </w:rPr>
        <w:t xml:space="preserve">(гематоксилин-эозин. </w:t>
      </w:r>
      <w:proofErr w:type="spellStart"/>
      <w:r w:rsidRPr="008D6A6E">
        <w:rPr>
          <w:rFonts w:ascii="Times New Roman" w:eastAsia="Calibri" w:hAnsi="Times New Roman" w:cs="Times New Roman"/>
          <w:sz w:val="28"/>
          <w:szCs w:val="28"/>
        </w:rPr>
        <w:t>Ув</w:t>
      </w:r>
      <w:proofErr w:type="spellEnd"/>
      <w:r w:rsidRPr="008D6A6E">
        <w:rPr>
          <w:rFonts w:ascii="Times New Roman" w:eastAsia="Calibri" w:hAnsi="Times New Roman" w:cs="Times New Roman"/>
          <w:sz w:val="28"/>
          <w:szCs w:val="28"/>
        </w:rPr>
        <w:t xml:space="preserve">. </w:t>
      </w:r>
      <w:r w:rsidRPr="008D6A6E">
        <w:rPr>
          <w:rFonts w:ascii="Times New Roman" w:eastAsia="Calibri" w:hAnsi="Times New Roman" w:cs="Times New Roman"/>
          <w:sz w:val="32"/>
          <w:szCs w:val="32"/>
        </w:rPr>
        <w:t>400)</w:t>
      </w:r>
    </w:p>
    <w:p w14:paraId="3235266E" w14:textId="77777777" w:rsidR="00D64532" w:rsidRPr="008D6A6E" w:rsidRDefault="00D64532" w:rsidP="00D64532">
      <w:pPr>
        <w:spacing w:after="0" w:line="360" w:lineRule="auto"/>
        <w:jc w:val="both"/>
        <w:rPr>
          <w:rFonts w:ascii="Times New Roman" w:eastAsia="Calibri" w:hAnsi="Times New Roman" w:cs="Times New Roman"/>
          <w:sz w:val="32"/>
          <w:szCs w:val="32"/>
        </w:rPr>
      </w:pPr>
    </w:p>
    <w:p w14:paraId="3C100FDF" w14:textId="4473A5A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Обращает на себя внимание активация фагоцитарной функции, проявляющийся изобилием клеток </w:t>
      </w:r>
      <w:proofErr w:type="spellStart"/>
      <w:r w:rsidRPr="008D7DF9">
        <w:rPr>
          <w:rFonts w:ascii="Times New Roman" w:eastAsia="Calibri" w:hAnsi="Times New Roman" w:cs="Times New Roman"/>
          <w:sz w:val="28"/>
          <w:szCs w:val="28"/>
        </w:rPr>
        <w:t>Купфера</w:t>
      </w:r>
      <w:proofErr w:type="spellEnd"/>
      <w:r w:rsidRPr="008D7DF9">
        <w:rPr>
          <w:rFonts w:ascii="Times New Roman" w:eastAsia="Calibri" w:hAnsi="Times New Roman" w:cs="Times New Roman"/>
          <w:sz w:val="28"/>
          <w:szCs w:val="28"/>
        </w:rPr>
        <w:t xml:space="preserve"> (рисунок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 xml:space="preserve">.18).  Увеличение размеров делает их видимыми, что, скорее всего, связано с наполнением цитоплазмы </w:t>
      </w:r>
      <w:proofErr w:type="spellStart"/>
      <w:r w:rsidRPr="008D7DF9">
        <w:rPr>
          <w:rFonts w:ascii="Times New Roman" w:eastAsia="Calibri" w:hAnsi="Times New Roman" w:cs="Times New Roman"/>
          <w:sz w:val="28"/>
          <w:szCs w:val="28"/>
        </w:rPr>
        <w:t>фагоцитированным</w:t>
      </w:r>
      <w:proofErr w:type="spellEnd"/>
      <w:r w:rsidRPr="008D7DF9">
        <w:rPr>
          <w:rFonts w:ascii="Times New Roman" w:eastAsia="Calibri" w:hAnsi="Times New Roman" w:cs="Times New Roman"/>
          <w:sz w:val="28"/>
          <w:szCs w:val="28"/>
        </w:rPr>
        <w:t xml:space="preserve"> материалом, но каким именно, сказать трудно. </w:t>
      </w:r>
    </w:p>
    <w:p w14:paraId="4F3DA38B" w14:textId="77777777" w:rsidR="00D64532" w:rsidRPr="008D7DF9" w:rsidRDefault="00D64532" w:rsidP="00D64532">
      <w:pPr>
        <w:tabs>
          <w:tab w:val="center" w:pos="4677"/>
          <w:tab w:val="left" w:pos="6765"/>
        </w:tabs>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noProof/>
          <w:sz w:val="24"/>
          <w:szCs w:val="24"/>
          <w:lang w:eastAsia="ru-RU"/>
        </w:rPr>
        <w:drawing>
          <wp:inline distT="0" distB="0" distL="0" distR="0" wp14:anchorId="4B0B0FAF" wp14:editId="02658A77">
            <wp:extent cx="3609975" cy="2752725"/>
            <wp:effectExtent l="0" t="0" r="9525" b="952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9722" t="6274" r="19508" b="11311"/>
                    <a:stretch/>
                  </pic:blipFill>
                  <pic:spPr bwMode="auto">
                    <a:xfrm>
                      <a:off x="0" y="0"/>
                      <a:ext cx="3609975" cy="2752725"/>
                    </a:xfrm>
                    <a:prstGeom prst="rect">
                      <a:avLst/>
                    </a:prstGeom>
                    <a:ln>
                      <a:noFill/>
                    </a:ln>
                    <a:extLst>
                      <a:ext uri="{53640926-AAD7-44D8-BBD7-CCE9431645EC}">
                        <a14:shadowObscured xmlns:a14="http://schemas.microsoft.com/office/drawing/2010/main"/>
                      </a:ext>
                    </a:extLst>
                  </pic:spPr>
                </pic:pic>
              </a:graphicData>
            </a:graphic>
          </wp:inline>
        </w:drawing>
      </w:r>
    </w:p>
    <w:p w14:paraId="0AB7FAEB" w14:textId="4FE8CF1B" w:rsidR="00D64532" w:rsidRPr="008D6A6E" w:rsidRDefault="00D64532" w:rsidP="00D64532">
      <w:pPr>
        <w:spacing w:after="0" w:line="276" w:lineRule="auto"/>
        <w:jc w:val="center"/>
        <w:rPr>
          <w:rFonts w:ascii="Times New Roman" w:eastAsia="Calibri" w:hAnsi="Times New Roman" w:cs="Times New Roman"/>
          <w:sz w:val="28"/>
          <w:szCs w:val="28"/>
        </w:rPr>
      </w:pPr>
      <w:proofErr w:type="spellStart"/>
      <w:r w:rsidRPr="008D6A6E">
        <w:rPr>
          <w:rFonts w:ascii="Times New Roman" w:eastAsia="Calibri" w:hAnsi="Times New Roman" w:cs="Times New Roman"/>
          <w:sz w:val="28"/>
          <w:szCs w:val="28"/>
        </w:rPr>
        <w:t>Ри</w:t>
      </w:r>
      <w:proofErr w:type="spellEnd"/>
      <w:r w:rsidRPr="008D6A6E">
        <w:rPr>
          <w:rFonts w:ascii="Times New Roman" w:eastAsia="Calibri" w:hAnsi="Times New Roman" w:cs="Times New Roman"/>
          <w:sz w:val="28"/>
          <w:szCs w:val="28"/>
          <w:lang w:val="en-US"/>
        </w:rPr>
        <w:t>c</w:t>
      </w:r>
      <w:proofErr w:type="spellStart"/>
      <w:r w:rsidRPr="008D6A6E">
        <w:rPr>
          <w:rFonts w:ascii="Times New Roman" w:eastAsia="Calibri" w:hAnsi="Times New Roman" w:cs="Times New Roman"/>
          <w:sz w:val="28"/>
          <w:szCs w:val="28"/>
        </w:rPr>
        <w:t>унок</w:t>
      </w:r>
      <w:proofErr w:type="spellEnd"/>
      <w:r w:rsidRPr="008D6A6E">
        <w:rPr>
          <w:rFonts w:ascii="Times New Roman" w:eastAsia="Calibri" w:hAnsi="Times New Roman" w:cs="Times New Roman"/>
          <w:sz w:val="28"/>
          <w:szCs w:val="28"/>
        </w:rPr>
        <w:t xml:space="preserve"> </w:t>
      </w:r>
      <w:r w:rsidR="00DD4F23" w:rsidRPr="008D6A6E">
        <w:rPr>
          <w:rFonts w:ascii="Times New Roman" w:eastAsia="Calibri" w:hAnsi="Times New Roman" w:cs="Times New Roman"/>
          <w:sz w:val="28"/>
          <w:szCs w:val="28"/>
        </w:rPr>
        <w:t>4</w:t>
      </w:r>
      <w:r w:rsidRPr="008D6A6E">
        <w:rPr>
          <w:rFonts w:ascii="Times New Roman" w:eastAsia="Calibri" w:hAnsi="Times New Roman" w:cs="Times New Roman"/>
          <w:sz w:val="28"/>
          <w:szCs w:val="28"/>
        </w:rPr>
        <w:t>.18 – Активация фагоцитарной активности</w:t>
      </w:r>
    </w:p>
    <w:p w14:paraId="4F21C0AB" w14:textId="77777777" w:rsidR="00D64532" w:rsidRPr="008D6A6E" w:rsidRDefault="00D64532" w:rsidP="00D64532">
      <w:pPr>
        <w:spacing w:after="0" w:line="276" w:lineRule="auto"/>
        <w:jc w:val="center"/>
        <w:rPr>
          <w:rFonts w:ascii="Times New Roman" w:eastAsia="Calibri" w:hAnsi="Times New Roman" w:cs="Times New Roman"/>
          <w:sz w:val="28"/>
          <w:szCs w:val="28"/>
        </w:rPr>
      </w:pPr>
      <w:r w:rsidRPr="008D6A6E">
        <w:rPr>
          <w:rFonts w:ascii="Times New Roman" w:eastAsia="Calibri" w:hAnsi="Times New Roman" w:cs="Times New Roman"/>
          <w:sz w:val="28"/>
          <w:szCs w:val="28"/>
        </w:rPr>
        <w:t xml:space="preserve">(гематоксилин-эозин. </w:t>
      </w:r>
      <w:proofErr w:type="spellStart"/>
      <w:r w:rsidRPr="008D6A6E">
        <w:rPr>
          <w:rFonts w:ascii="Times New Roman" w:eastAsia="Calibri" w:hAnsi="Times New Roman" w:cs="Times New Roman"/>
          <w:sz w:val="28"/>
          <w:szCs w:val="28"/>
        </w:rPr>
        <w:t>Ув</w:t>
      </w:r>
      <w:proofErr w:type="spellEnd"/>
      <w:r w:rsidRPr="008D6A6E">
        <w:rPr>
          <w:rFonts w:ascii="Times New Roman" w:eastAsia="Calibri" w:hAnsi="Times New Roman" w:cs="Times New Roman"/>
          <w:sz w:val="28"/>
          <w:szCs w:val="28"/>
        </w:rPr>
        <w:t>. 400)</w:t>
      </w:r>
    </w:p>
    <w:p w14:paraId="5CE93BE8" w14:textId="77777777" w:rsidR="00D64532" w:rsidRPr="008D6A6E" w:rsidRDefault="00D64532" w:rsidP="00D64532">
      <w:pPr>
        <w:spacing w:after="0" w:line="360" w:lineRule="auto"/>
        <w:jc w:val="both"/>
        <w:rPr>
          <w:rFonts w:ascii="Times New Roman" w:eastAsia="Calibri" w:hAnsi="Times New Roman" w:cs="Times New Roman"/>
          <w:b/>
          <w:sz w:val="28"/>
          <w:szCs w:val="28"/>
        </w:rPr>
      </w:pPr>
    </w:p>
    <w:p w14:paraId="7AAC20AC" w14:textId="055F81E4" w:rsidR="00D64532" w:rsidRPr="008D7DF9" w:rsidRDefault="00D64532" w:rsidP="00D64532">
      <w:pPr>
        <w:spacing w:after="0" w:line="360" w:lineRule="auto"/>
        <w:ind w:firstLine="567"/>
        <w:jc w:val="both"/>
        <w:rPr>
          <w:rFonts w:ascii="Times New Roman" w:eastAsia="Calibri" w:hAnsi="Times New Roman" w:cs="Times New Roman"/>
          <w:bCs/>
          <w:sz w:val="28"/>
          <w:szCs w:val="28"/>
        </w:rPr>
      </w:pPr>
      <w:r w:rsidRPr="008D7DF9">
        <w:rPr>
          <w:rFonts w:ascii="Times New Roman" w:eastAsia="Calibri" w:hAnsi="Times New Roman" w:cs="Times New Roman"/>
          <w:bCs/>
          <w:sz w:val="28"/>
          <w:szCs w:val="28"/>
        </w:rPr>
        <w:lastRenderedPageBreak/>
        <w:t xml:space="preserve">В условиях </w:t>
      </w:r>
      <w:proofErr w:type="spellStart"/>
      <w:r w:rsidRPr="008D7DF9">
        <w:rPr>
          <w:rFonts w:ascii="Times New Roman" w:eastAsia="Calibri" w:hAnsi="Times New Roman" w:cs="Times New Roman"/>
          <w:bCs/>
          <w:sz w:val="28"/>
          <w:szCs w:val="28"/>
        </w:rPr>
        <w:t>гипобарической</w:t>
      </w:r>
      <w:proofErr w:type="spellEnd"/>
      <w:r w:rsidRPr="008D7DF9">
        <w:rPr>
          <w:rFonts w:ascii="Times New Roman" w:eastAsia="Calibri" w:hAnsi="Times New Roman" w:cs="Times New Roman"/>
          <w:bCs/>
          <w:sz w:val="28"/>
          <w:szCs w:val="28"/>
        </w:rPr>
        <w:t xml:space="preserve"> гипоксии интересным было наблюдать наличие большого количества </w:t>
      </w:r>
      <w:r w:rsidRPr="008D7DF9">
        <w:rPr>
          <w:rFonts w:ascii="Times New Roman" w:eastAsia="Calibri" w:hAnsi="Times New Roman" w:cs="Times New Roman"/>
          <w:bCs/>
          <w:sz w:val="28"/>
          <w:szCs w:val="28"/>
          <w:lang w:val="en-US"/>
        </w:rPr>
        <w:t>NK</w:t>
      </w:r>
      <w:r w:rsidRPr="008D7DF9">
        <w:rPr>
          <w:rFonts w:ascii="Times New Roman" w:eastAsia="Calibri" w:hAnsi="Times New Roman" w:cs="Times New Roman"/>
          <w:bCs/>
          <w:sz w:val="28"/>
          <w:szCs w:val="28"/>
        </w:rPr>
        <w:t xml:space="preserve">-клеток, которые могли свидетельствовать о стремительном восстановлении и очищении (рисунок </w:t>
      </w:r>
      <w:r w:rsidR="00DD4F23">
        <w:rPr>
          <w:rFonts w:ascii="Times New Roman" w:eastAsia="Calibri" w:hAnsi="Times New Roman" w:cs="Times New Roman"/>
          <w:bCs/>
          <w:sz w:val="28"/>
          <w:szCs w:val="28"/>
        </w:rPr>
        <w:t>4</w:t>
      </w:r>
      <w:r w:rsidRPr="008D7DF9">
        <w:rPr>
          <w:rFonts w:ascii="Times New Roman" w:eastAsia="Calibri" w:hAnsi="Times New Roman" w:cs="Times New Roman"/>
          <w:bCs/>
          <w:sz w:val="28"/>
          <w:szCs w:val="28"/>
        </w:rPr>
        <w:t xml:space="preserve">.19). </w:t>
      </w:r>
    </w:p>
    <w:p w14:paraId="386E6E2E" w14:textId="77777777" w:rsidR="00D64532" w:rsidRPr="008D7DF9" w:rsidRDefault="00D64532" w:rsidP="00DD4F23">
      <w:pPr>
        <w:spacing w:after="0" w:line="360" w:lineRule="auto"/>
        <w:ind w:left="360"/>
        <w:contextualSpacing/>
        <w:jc w:val="center"/>
        <w:rPr>
          <w:rFonts w:ascii="Times New Roman" w:eastAsia="Calibri" w:hAnsi="Times New Roman" w:cs="Times New Roman"/>
          <w:noProof/>
          <w:sz w:val="24"/>
          <w:szCs w:val="24"/>
        </w:rPr>
      </w:pPr>
      <w:r w:rsidRPr="008D7DF9">
        <w:rPr>
          <w:rFonts w:ascii="Times New Roman" w:eastAsia="Calibri" w:hAnsi="Times New Roman" w:cs="Times New Roman"/>
          <w:noProof/>
          <w:sz w:val="24"/>
          <w:szCs w:val="24"/>
          <w:lang w:eastAsia="ru-RU"/>
        </w:rPr>
        <w:drawing>
          <wp:inline distT="0" distB="0" distL="0" distR="0" wp14:anchorId="0C7D9B33" wp14:editId="49B7AE33">
            <wp:extent cx="3320985" cy="2486346"/>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19561" t="7414" r="19829" b="11882"/>
                    <a:stretch/>
                  </pic:blipFill>
                  <pic:spPr bwMode="auto">
                    <a:xfrm>
                      <a:off x="0" y="0"/>
                      <a:ext cx="3324296" cy="2488825"/>
                    </a:xfrm>
                    <a:prstGeom prst="rect">
                      <a:avLst/>
                    </a:prstGeom>
                    <a:ln>
                      <a:noFill/>
                    </a:ln>
                    <a:extLst>
                      <a:ext uri="{53640926-AAD7-44D8-BBD7-CCE9431645EC}">
                        <a14:shadowObscured xmlns:a14="http://schemas.microsoft.com/office/drawing/2010/main"/>
                      </a:ext>
                    </a:extLst>
                  </pic:spPr>
                </pic:pic>
              </a:graphicData>
            </a:graphic>
          </wp:inline>
        </w:drawing>
      </w:r>
    </w:p>
    <w:p w14:paraId="7F85B2C0" w14:textId="678085B3" w:rsidR="00D64532" w:rsidRPr="008D6A6E" w:rsidRDefault="00D64532" w:rsidP="00DD4F23">
      <w:pPr>
        <w:spacing w:after="0" w:line="276" w:lineRule="auto"/>
        <w:ind w:left="360"/>
        <w:contextualSpacing/>
        <w:jc w:val="center"/>
        <w:rPr>
          <w:rFonts w:ascii="Times New Roman" w:eastAsia="Calibri" w:hAnsi="Times New Roman" w:cs="Times New Roman"/>
          <w:sz w:val="28"/>
          <w:szCs w:val="28"/>
        </w:rPr>
      </w:pPr>
      <w:proofErr w:type="spellStart"/>
      <w:r w:rsidRPr="008D6A6E">
        <w:rPr>
          <w:rFonts w:ascii="Times New Roman" w:eastAsia="Calibri" w:hAnsi="Times New Roman" w:cs="Times New Roman"/>
          <w:sz w:val="28"/>
          <w:szCs w:val="28"/>
        </w:rPr>
        <w:t>Ри</w:t>
      </w:r>
      <w:proofErr w:type="spellEnd"/>
      <w:r w:rsidRPr="008D6A6E">
        <w:rPr>
          <w:rFonts w:ascii="Times New Roman" w:eastAsia="Calibri" w:hAnsi="Times New Roman" w:cs="Times New Roman"/>
          <w:sz w:val="28"/>
          <w:szCs w:val="28"/>
          <w:lang w:val="en-US"/>
        </w:rPr>
        <w:t>c</w:t>
      </w:r>
      <w:proofErr w:type="spellStart"/>
      <w:r w:rsidRPr="008D6A6E">
        <w:rPr>
          <w:rFonts w:ascii="Times New Roman" w:eastAsia="Calibri" w:hAnsi="Times New Roman" w:cs="Times New Roman"/>
          <w:sz w:val="28"/>
          <w:szCs w:val="28"/>
        </w:rPr>
        <w:t>унок</w:t>
      </w:r>
      <w:proofErr w:type="spellEnd"/>
      <w:r w:rsidRPr="008D6A6E">
        <w:rPr>
          <w:rFonts w:ascii="Times New Roman" w:eastAsia="Calibri" w:hAnsi="Times New Roman" w:cs="Times New Roman"/>
          <w:sz w:val="28"/>
          <w:szCs w:val="28"/>
        </w:rPr>
        <w:t xml:space="preserve"> </w:t>
      </w:r>
      <w:r w:rsidR="00DD4F23" w:rsidRPr="008D6A6E">
        <w:rPr>
          <w:rFonts w:ascii="Times New Roman" w:eastAsia="Calibri" w:hAnsi="Times New Roman" w:cs="Times New Roman"/>
          <w:sz w:val="28"/>
          <w:szCs w:val="28"/>
        </w:rPr>
        <w:t>4</w:t>
      </w:r>
      <w:r w:rsidRPr="008D6A6E">
        <w:rPr>
          <w:rFonts w:ascii="Times New Roman" w:eastAsia="Calibri" w:hAnsi="Times New Roman" w:cs="Times New Roman"/>
          <w:sz w:val="28"/>
          <w:szCs w:val="28"/>
        </w:rPr>
        <w:t xml:space="preserve">.19 – </w:t>
      </w:r>
      <w:r w:rsidRPr="008D6A6E">
        <w:rPr>
          <w:rFonts w:ascii="Times New Roman" w:eastAsia="Calibri" w:hAnsi="Times New Roman" w:cs="Times New Roman"/>
          <w:sz w:val="28"/>
          <w:szCs w:val="28"/>
          <w:lang w:val="en-US"/>
        </w:rPr>
        <w:t>NK</w:t>
      </w:r>
      <w:r w:rsidRPr="008D6A6E">
        <w:rPr>
          <w:rFonts w:ascii="Times New Roman" w:eastAsia="Calibri" w:hAnsi="Times New Roman" w:cs="Times New Roman"/>
          <w:sz w:val="28"/>
          <w:szCs w:val="28"/>
        </w:rPr>
        <w:t>-клетки как маркеры регенерации</w:t>
      </w:r>
    </w:p>
    <w:p w14:paraId="47275A00" w14:textId="77777777" w:rsidR="00D64532" w:rsidRPr="008D6A6E" w:rsidRDefault="00D64532" w:rsidP="00DD4F23">
      <w:pPr>
        <w:spacing w:after="0" w:line="276" w:lineRule="auto"/>
        <w:ind w:left="360"/>
        <w:contextualSpacing/>
        <w:jc w:val="center"/>
        <w:rPr>
          <w:rFonts w:ascii="Times New Roman" w:eastAsia="Calibri" w:hAnsi="Times New Roman" w:cs="Times New Roman"/>
          <w:sz w:val="28"/>
          <w:szCs w:val="28"/>
        </w:rPr>
      </w:pPr>
      <w:r w:rsidRPr="008D6A6E">
        <w:rPr>
          <w:rFonts w:ascii="Times New Roman" w:eastAsia="Calibri" w:hAnsi="Times New Roman" w:cs="Times New Roman"/>
          <w:sz w:val="28"/>
          <w:szCs w:val="28"/>
        </w:rPr>
        <w:t xml:space="preserve">(гематоксилин-эозин. </w:t>
      </w:r>
      <w:proofErr w:type="spellStart"/>
      <w:r w:rsidRPr="008D6A6E">
        <w:rPr>
          <w:rFonts w:ascii="Times New Roman" w:eastAsia="Calibri" w:hAnsi="Times New Roman" w:cs="Times New Roman"/>
          <w:sz w:val="28"/>
          <w:szCs w:val="28"/>
        </w:rPr>
        <w:t>Ув</w:t>
      </w:r>
      <w:proofErr w:type="spellEnd"/>
      <w:r w:rsidRPr="008D6A6E">
        <w:rPr>
          <w:rFonts w:ascii="Times New Roman" w:eastAsia="Calibri" w:hAnsi="Times New Roman" w:cs="Times New Roman"/>
          <w:sz w:val="28"/>
          <w:szCs w:val="28"/>
        </w:rPr>
        <w:t>. 400)</w:t>
      </w:r>
    </w:p>
    <w:p w14:paraId="4BB47B5B" w14:textId="77777777" w:rsidR="00D64532" w:rsidRPr="008D7DF9" w:rsidRDefault="00D64532" w:rsidP="00D64532">
      <w:pPr>
        <w:spacing w:after="0" w:line="360" w:lineRule="auto"/>
        <w:ind w:left="720"/>
        <w:contextualSpacing/>
        <w:jc w:val="both"/>
        <w:rPr>
          <w:rFonts w:ascii="Times New Roman" w:eastAsia="Calibri" w:hAnsi="Times New Roman" w:cs="Times New Roman"/>
          <w:sz w:val="28"/>
          <w:szCs w:val="28"/>
        </w:rPr>
      </w:pPr>
    </w:p>
    <w:p w14:paraId="65ED253A" w14:textId="2DD4AE73" w:rsidR="00D64532" w:rsidRPr="008D7DF9" w:rsidRDefault="008D6A6E"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noProof/>
          <w:sz w:val="24"/>
          <w:szCs w:val="24"/>
          <w:lang w:eastAsia="ru-RU"/>
        </w:rPr>
        <w:drawing>
          <wp:anchor distT="0" distB="0" distL="114300" distR="114300" simplePos="0" relativeHeight="251661312" behindDoc="0" locked="0" layoutInCell="1" allowOverlap="1" wp14:anchorId="26A2AD9E" wp14:editId="53352A92">
            <wp:simplePos x="0" y="0"/>
            <wp:positionH relativeFrom="page">
              <wp:align>center</wp:align>
            </wp:positionH>
            <wp:positionV relativeFrom="paragraph">
              <wp:posOffset>1303057</wp:posOffset>
            </wp:positionV>
            <wp:extent cx="3468370" cy="2839720"/>
            <wp:effectExtent l="0" t="0" r="0" b="0"/>
            <wp:wrapTopAndBottom/>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extLst>
                        <a:ext uri="{28A0092B-C50C-407E-A947-70E740481C1C}">
                          <a14:useLocalDpi xmlns:a14="http://schemas.microsoft.com/office/drawing/2010/main" val="0"/>
                        </a:ext>
                      </a:extLst>
                    </a:blip>
                    <a:srcRect l="20203" t="7700" r="20470" b="5894"/>
                    <a:stretch/>
                  </pic:blipFill>
                  <pic:spPr bwMode="auto">
                    <a:xfrm>
                      <a:off x="0" y="0"/>
                      <a:ext cx="3468370" cy="2839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4532" w:rsidRPr="008D7DF9">
        <w:rPr>
          <w:rFonts w:ascii="Times New Roman" w:eastAsia="Calibri" w:hAnsi="Times New Roman" w:cs="Times New Roman"/>
          <w:sz w:val="28"/>
          <w:szCs w:val="28"/>
        </w:rPr>
        <w:t xml:space="preserve">Наравне с репаративными процессами в отдельных печеночных дольках у барокамерных животных сохранялись явления кровоизлияния, связанные с нарушением стенки </w:t>
      </w:r>
      <w:proofErr w:type="spellStart"/>
      <w:r w:rsidR="00D64532" w:rsidRPr="008D7DF9">
        <w:rPr>
          <w:rFonts w:ascii="Times New Roman" w:eastAsia="Calibri" w:hAnsi="Times New Roman" w:cs="Times New Roman"/>
          <w:sz w:val="28"/>
          <w:szCs w:val="28"/>
        </w:rPr>
        <w:t>синусоидов</w:t>
      </w:r>
      <w:proofErr w:type="spellEnd"/>
      <w:r w:rsidR="00D64532" w:rsidRPr="008D7DF9">
        <w:rPr>
          <w:rFonts w:ascii="Times New Roman" w:eastAsia="Calibri" w:hAnsi="Times New Roman" w:cs="Times New Roman"/>
          <w:sz w:val="28"/>
          <w:szCs w:val="28"/>
        </w:rPr>
        <w:t xml:space="preserve"> (рисунок </w:t>
      </w:r>
      <w:r w:rsidR="00DD4F23">
        <w:rPr>
          <w:rFonts w:ascii="Times New Roman" w:eastAsia="Calibri" w:hAnsi="Times New Roman" w:cs="Times New Roman"/>
          <w:sz w:val="28"/>
          <w:szCs w:val="28"/>
        </w:rPr>
        <w:t>4</w:t>
      </w:r>
      <w:r w:rsidR="00D64532" w:rsidRPr="008D7DF9">
        <w:rPr>
          <w:rFonts w:ascii="Times New Roman" w:eastAsia="Calibri" w:hAnsi="Times New Roman" w:cs="Times New Roman"/>
          <w:sz w:val="28"/>
          <w:szCs w:val="28"/>
        </w:rPr>
        <w:t xml:space="preserve">.20) и повышение лейкоцитарной активности (рисунок </w:t>
      </w:r>
      <w:r w:rsidR="00DD4F23">
        <w:rPr>
          <w:rFonts w:ascii="Times New Roman" w:eastAsia="Calibri" w:hAnsi="Times New Roman" w:cs="Times New Roman"/>
          <w:sz w:val="28"/>
          <w:szCs w:val="28"/>
        </w:rPr>
        <w:t>4</w:t>
      </w:r>
      <w:r w:rsidR="00D64532" w:rsidRPr="008D7DF9">
        <w:rPr>
          <w:rFonts w:ascii="Times New Roman" w:eastAsia="Calibri" w:hAnsi="Times New Roman" w:cs="Times New Roman"/>
          <w:sz w:val="28"/>
          <w:szCs w:val="28"/>
        </w:rPr>
        <w:t>.21).</w:t>
      </w:r>
    </w:p>
    <w:p w14:paraId="55BA13BC" w14:textId="5280AF5F" w:rsidR="00D64532" w:rsidRPr="008D7DF9" w:rsidRDefault="00D64532" w:rsidP="008D6A6E">
      <w:pPr>
        <w:spacing w:after="0" w:line="360" w:lineRule="auto"/>
        <w:rPr>
          <w:rFonts w:ascii="Times New Roman" w:eastAsia="Calibri" w:hAnsi="Times New Roman" w:cs="Times New Roman"/>
          <w:sz w:val="24"/>
          <w:szCs w:val="24"/>
        </w:rPr>
      </w:pPr>
    </w:p>
    <w:p w14:paraId="5E940230" w14:textId="157E891C" w:rsidR="00D64532" w:rsidRPr="008D6A6E" w:rsidRDefault="00D64532" w:rsidP="00D64532">
      <w:pPr>
        <w:spacing w:after="0" w:line="276" w:lineRule="auto"/>
        <w:jc w:val="center"/>
        <w:rPr>
          <w:rFonts w:ascii="Times New Roman" w:eastAsia="Calibri" w:hAnsi="Times New Roman" w:cs="Times New Roman"/>
          <w:sz w:val="28"/>
          <w:szCs w:val="28"/>
        </w:rPr>
      </w:pPr>
      <w:proofErr w:type="spellStart"/>
      <w:r w:rsidRPr="008D6A6E">
        <w:rPr>
          <w:rFonts w:ascii="Times New Roman" w:eastAsia="Calibri" w:hAnsi="Times New Roman" w:cs="Times New Roman"/>
          <w:bCs/>
          <w:sz w:val="28"/>
          <w:szCs w:val="28"/>
        </w:rPr>
        <w:t>Риcунок</w:t>
      </w:r>
      <w:proofErr w:type="spellEnd"/>
      <w:r w:rsidRPr="008D6A6E">
        <w:rPr>
          <w:rFonts w:ascii="Times New Roman" w:eastAsia="Calibri" w:hAnsi="Times New Roman" w:cs="Times New Roman"/>
          <w:bCs/>
          <w:sz w:val="28"/>
          <w:szCs w:val="28"/>
        </w:rPr>
        <w:t xml:space="preserve"> </w:t>
      </w:r>
      <w:r w:rsidR="00DD4F23" w:rsidRPr="008D6A6E">
        <w:rPr>
          <w:rFonts w:ascii="Times New Roman" w:eastAsia="Calibri" w:hAnsi="Times New Roman" w:cs="Times New Roman"/>
          <w:bCs/>
          <w:sz w:val="28"/>
          <w:szCs w:val="28"/>
        </w:rPr>
        <w:t>4</w:t>
      </w:r>
      <w:r w:rsidRPr="008D6A6E">
        <w:rPr>
          <w:rFonts w:ascii="Times New Roman" w:eastAsia="Calibri" w:hAnsi="Times New Roman" w:cs="Times New Roman"/>
          <w:bCs/>
          <w:sz w:val="28"/>
          <w:szCs w:val="28"/>
        </w:rPr>
        <w:t>.20</w:t>
      </w:r>
      <w:r w:rsidRPr="008D6A6E">
        <w:rPr>
          <w:rFonts w:ascii="Times New Roman" w:eastAsia="Calibri" w:hAnsi="Times New Roman" w:cs="Times New Roman"/>
          <w:b/>
          <w:bCs/>
          <w:sz w:val="28"/>
          <w:szCs w:val="28"/>
        </w:rPr>
        <w:t xml:space="preserve"> –</w:t>
      </w:r>
      <w:r w:rsidRPr="008D6A6E">
        <w:rPr>
          <w:rFonts w:ascii="Times New Roman" w:eastAsia="Calibri" w:hAnsi="Times New Roman" w:cs="Times New Roman"/>
          <w:sz w:val="28"/>
          <w:szCs w:val="28"/>
        </w:rPr>
        <w:t xml:space="preserve"> Нарушение эндотелиальной выстилки сосуда</w:t>
      </w:r>
    </w:p>
    <w:p w14:paraId="6F24E50B" w14:textId="77777777" w:rsidR="00D64532" w:rsidRPr="008D6A6E" w:rsidRDefault="00D64532" w:rsidP="00D64532">
      <w:pPr>
        <w:spacing w:after="0" w:line="276" w:lineRule="auto"/>
        <w:jc w:val="center"/>
        <w:rPr>
          <w:rFonts w:ascii="Times New Roman" w:eastAsia="Calibri" w:hAnsi="Times New Roman" w:cs="Times New Roman"/>
          <w:sz w:val="28"/>
          <w:szCs w:val="28"/>
        </w:rPr>
      </w:pPr>
      <w:r w:rsidRPr="008D6A6E">
        <w:rPr>
          <w:rFonts w:ascii="Times New Roman" w:eastAsia="Calibri" w:hAnsi="Times New Roman" w:cs="Times New Roman"/>
          <w:sz w:val="28"/>
          <w:szCs w:val="28"/>
        </w:rPr>
        <w:t xml:space="preserve">(гематоксилин-эозин. </w:t>
      </w:r>
      <w:proofErr w:type="spellStart"/>
      <w:r w:rsidRPr="008D6A6E">
        <w:rPr>
          <w:rFonts w:ascii="Times New Roman" w:eastAsia="Calibri" w:hAnsi="Times New Roman" w:cs="Times New Roman"/>
          <w:sz w:val="28"/>
          <w:szCs w:val="28"/>
        </w:rPr>
        <w:t>Ув</w:t>
      </w:r>
      <w:proofErr w:type="spellEnd"/>
      <w:r w:rsidRPr="008D6A6E">
        <w:rPr>
          <w:rFonts w:ascii="Times New Roman" w:eastAsia="Calibri" w:hAnsi="Times New Roman" w:cs="Times New Roman"/>
          <w:sz w:val="28"/>
          <w:szCs w:val="28"/>
        </w:rPr>
        <w:t>. 400)</w:t>
      </w:r>
    </w:p>
    <w:p w14:paraId="7573CFA1" w14:textId="77777777" w:rsidR="00D64532" w:rsidRPr="008D7DF9" w:rsidRDefault="00D64532" w:rsidP="00D64532">
      <w:pPr>
        <w:spacing w:after="0" w:line="276" w:lineRule="auto"/>
        <w:jc w:val="center"/>
        <w:rPr>
          <w:rFonts w:ascii="Times New Roman" w:eastAsia="Calibri" w:hAnsi="Times New Roman" w:cs="Times New Roman"/>
          <w:sz w:val="24"/>
          <w:szCs w:val="24"/>
        </w:rPr>
      </w:pPr>
    </w:p>
    <w:p w14:paraId="76F13E68" w14:textId="77777777" w:rsidR="00D64532" w:rsidRPr="008D7DF9" w:rsidRDefault="00D64532" w:rsidP="008D6A6E">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noProof/>
          <w:sz w:val="24"/>
          <w:szCs w:val="24"/>
          <w:lang w:eastAsia="ru-RU"/>
        </w:rPr>
        <w:drawing>
          <wp:inline distT="0" distB="0" distL="0" distR="0" wp14:anchorId="60547554" wp14:editId="34AEA875">
            <wp:extent cx="3755577" cy="2624866"/>
            <wp:effectExtent l="0" t="0" r="0" b="444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0524" t="6559" r="19829" b="19296"/>
                    <a:stretch/>
                  </pic:blipFill>
                  <pic:spPr bwMode="auto">
                    <a:xfrm>
                      <a:off x="0" y="0"/>
                      <a:ext cx="3767439" cy="2633156"/>
                    </a:xfrm>
                    <a:prstGeom prst="rect">
                      <a:avLst/>
                    </a:prstGeom>
                    <a:ln>
                      <a:noFill/>
                    </a:ln>
                    <a:extLst>
                      <a:ext uri="{53640926-AAD7-44D8-BBD7-CCE9431645EC}">
                        <a14:shadowObscured xmlns:a14="http://schemas.microsoft.com/office/drawing/2010/main"/>
                      </a:ext>
                    </a:extLst>
                  </pic:spPr>
                </pic:pic>
              </a:graphicData>
            </a:graphic>
          </wp:inline>
        </w:drawing>
      </w:r>
    </w:p>
    <w:p w14:paraId="1FF423C7" w14:textId="78184DB1" w:rsidR="00D64532" w:rsidRPr="008D6A6E" w:rsidRDefault="00D64532" w:rsidP="00D64532">
      <w:pPr>
        <w:spacing w:after="0" w:line="276" w:lineRule="auto"/>
        <w:jc w:val="center"/>
        <w:rPr>
          <w:rFonts w:ascii="Times New Roman" w:eastAsia="Calibri" w:hAnsi="Times New Roman" w:cs="Times New Roman"/>
          <w:sz w:val="28"/>
          <w:szCs w:val="28"/>
        </w:rPr>
      </w:pPr>
      <w:proofErr w:type="spellStart"/>
      <w:r w:rsidRPr="008D6A6E">
        <w:rPr>
          <w:rFonts w:ascii="Times New Roman" w:eastAsia="Calibri" w:hAnsi="Times New Roman" w:cs="Times New Roman"/>
          <w:sz w:val="28"/>
          <w:szCs w:val="28"/>
        </w:rPr>
        <w:t>Ри</w:t>
      </w:r>
      <w:proofErr w:type="spellEnd"/>
      <w:r w:rsidRPr="008D6A6E">
        <w:rPr>
          <w:rFonts w:ascii="Times New Roman" w:eastAsia="Calibri" w:hAnsi="Times New Roman" w:cs="Times New Roman"/>
          <w:sz w:val="28"/>
          <w:szCs w:val="28"/>
          <w:lang w:val="en-US"/>
        </w:rPr>
        <w:t>c</w:t>
      </w:r>
      <w:proofErr w:type="spellStart"/>
      <w:r w:rsidRPr="008D6A6E">
        <w:rPr>
          <w:rFonts w:ascii="Times New Roman" w:eastAsia="Calibri" w:hAnsi="Times New Roman" w:cs="Times New Roman"/>
          <w:sz w:val="28"/>
          <w:szCs w:val="28"/>
        </w:rPr>
        <w:t>унок</w:t>
      </w:r>
      <w:proofErr w:type="spellEnd"/>
      <w:r w:rsidRPr="008D6A6E">
        <w:rPr>
          <w:rFonts w:ascii="Times New Roman" w:eastAsia="Calibri" w:hAnsi="Times New Roman" w:cs="Times New Roman"/>
          <w:sz w:val="28"/>
          <w:szCs w:val="28"/>
        </w:rPr>
        <w:t xml:space="preserve"> </w:t>
      </w:r>
      <w:r w:rsidR="00DD4F23" w:rsidRPr="008D6A6E">
        <w:rPr>
          <w:rFonts w:ascii="Times New Roman" w:eastAsia="Calibri" w:hAnsi="Times New Roman" w:cs="Times New Roman"/>
          <w:sz w:val="28"/>
          <w:szCs w:val="28"/>
        </w:rPr>
        <w:t>4</w:t>
      </w:r>
      <w:r w:rsidRPr="008D6A6E">
        <w:rPr>
          <w:rFonts w:ascii="Times New Roman" w:eastAsia="Calibri" w:hAnsi="Times New Roman" w:cs="Times New Roman"/>
          <w:sz w:val="28"/>
          <w:szCs w:val="28"/>
        </w:rPr>
        <w:t xml:space="preserve">.21 – Повышение лейкоцитарной активности </w:t>
      </w:r>
    </w:p>
    <w:p w14:paraId="740D56D7" w14:textId="77777777" w:rsidR="00D64532" w:rsidRPr="008D6A6E" w:rsidRDefault="00D64532" w:rsidP="00D64532">
      <w:pPr>
        <w:spacing w:after="0" w:line="276" w:lineRule="auto"/>
        <w:jc w:val="center"/>
        <w:rPr>
          <w:rFonts w:ascii="Times New Roman" w:eastAsia="Calibri" w:hAnsi="Times New Roman" w:cs="Times New Roman"/>
          <w:sz w:val="28"/>
          <w:szCs w:val="28"/>
        </w:rPr>
      </w:pPr>
      <w:r w:rsidRPr="008D6A6E">
        <w:rPr>
          <w:rFonts w:ascii="Times New Roman" w:eastAsia="Calibri" w:hAnsi="Times New Roman" w:cs="Times New Roman"/>
          <w:sz w:val="28"/>
          <w:szCs w:val="28"/>
        </w:rPr>
        <w:t xml:space="preserve">(гематоксилин-эозин. </w:t>
      </w:r>
      <w:proofErr w:type="spellStart"/>
      <w:r w:rsidRPr="008D6A6E">
        <w:rPr>
          <w:rFonts w:ascii="Times New Roman" w:eastAsia="Calibri" w:hAnsi="Times New Roman" w:cs="Times New Roman"/>
          <w:sz w:val="28"/>
          <w:szCs w:val="28"/>
        </w:rPr>
        <w:t>Ув</w:t>
      </w:r>
      <w:proofErr w:type="spellEnd"/>
      <w:r w:rsidRPr="008D6A6E">
        <w:rPr>
          <w:rFonts w:ascii="Times New Roman" w:eastAsia="Calibri" w:hAnsi="Times New Roman" w:cs="Times New Roman"/>
          <w:sz w:val="28"/>
          <w:szCs w:val="28"/>
        </w:rPr>
        <w:t>. 400)</w:t>
      </w:r>
    </w:p>
    <w:p w14:paraId="3EC9763C" w14:textId="77777777" w:rsidR="00D64532" w:rsidRPr="008D6A6E" w:rsidRDefault="00D64532" w:rsidP="00D64532">
      <w:pPr>
        <w:spacing w:after="0" w:line="360" w:lineRule="auto"/>
        <w:jc w:val="both"/>
        <w:rPr>
          <w:rFonts w:ascii="Times New Roman" w:eastAsia="Calibri" w:hAnsi="Times New Roman" w:cs="Times New Roman"/>
          <w:b/>
          <w:sz w:val="32"/>
          <w:szCs w:val="32"/>
        </w:rPr>
      </w:pPr>
    </w:p>
    <w:p w14:paraId="51C9A6A6" w14:textId="77777777" w:rsidR="00D64532" w:rsidRPr="008D7DF9" w:rsidRDefault="00D64532" w:rsidP="0005351F">
      <w:pPr>
        <w:numPr>
          <w:ilvl w:val="2"/>
          <w:numId w:val="10"/>
        </w:numPr>
        <w:spacing w:after="0" w:line="276" w:lineRule="auto"/>
        <w:contextualSpacing/>
        <w:jc w:val="center"/>
        <w:rPr>
          <w:rFonts w:ascii="Times New Roman" w:eastAsia="Calibri" w:hAnsi="Times New Roman" w:cs="Times New Roman"/>
          <w:b/>
          <w:sz w:val="30"/>
          <w:szCs w:val="30"/>
        </w:rPr>
      </w:pPr>
      <w:r w:rsidRPr="008D7DF9">
        <w:rPr>
          <w:rFonts w:ascii="Times New Roman" w:eastAsia="Calibri" w:hAnsi="Times New Roman" w:cs="Times New Roman"/>
          <w:b/>
          <w:sz w:val="30"/>
          <w:szCs w:val="30"/>
        </w:rPr>
        <w:t>Изменение морфометрических показателей печени</w:t>
      </w:r>
    </w:p>
    <w:p w14:paraId="400B19C1" w14:textId="77777777" w:rsidR="00D64532" w:rsidRPr="008D7DF9" w:rsidRDefault="00D64532" w:rsidP="00D64532">
      <w:pPr>
        <w:spacing w:after="0" w:line="276" w:lineRule="auto"/>
        <w:contextualSpacing/>
        <w:jc w:val="center"/>
        <w:rPr>
          <w:rFonts w:ascii="Times New Roman" w:eastAsia="Calibri" w:hAnsi="Times New Roman" w:cs="Times New Roman"/>
          <w:b/>
          <w:sz w:val="30"/>
          <w:szCs w:val="30"/>
        </w:rPr>
      </w:pPr>
      <w:r w:rsidRPr="008D7DF9">
        <w:rPr>
          <w:rFonts w:ascii="Times New Roman" w:eastAsia="Calibri" w:hAnsi="Times New Roman" w:cs="Times New Roman"/>
          <w:b/>
          <w:sz w:val="30"/>
          <w:szCs w:val="30"/>
        </w:rPr>
        <w:t>у крыс при лечении экспериментальной НАЖБП</w:t>
      </w:r>
    </w:p>
    <w:p w14:paraId="04E7C6BA" w14:textId="77777777" w:rsidR="00D64532" w:rsidRPr="008D7DF9" w:rsidRDefault="00D64532" w:rsidP="00D64532">
      <w:pPr>
        <w:tabs>
          <w:tab w:val="center" w:pos="4677"/>
          <w:tab w:val="left" w:pos="6765"/>
        </w:tabs>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ab/>
      </w:r>
    </w:p>
    <w:p w14:paraId="4ABF773B" w14:textId="4BA99EE2" w:rsidR="00D64532" w:rsidRPr="008D7DF9" w:rsidRDefault="00D64532" w:rsidP="00D64532">
      <w:pPr>
        <w:tabs>
          <w:tab w:val="center" w:pos="4677"/>
          <w:tab w:val="left" w:pos="6765"/>
        </w:tabs>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Как показано на рисунках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 xml:space="preserve">.22 и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 xml:space="preserve">.23, через 5 недель перехода на здоровое питание он приводит к уменьшению площади клетки и объёма ядра, который ярче выражен в высокогорной группе. Однако на 10-й неделе наблюдается тенденция к увеличению обоих показателей, по-видимому, отражающая активацию регенеративных процессов в печени. Обращает на себя внимание разнонаправленное действие препаратов на объём ядра и площадь клетки. Данный феномен возможно объяснить различной чувствительностью рецепторов к препаратам в условиях низкогорья и </w:t>
      </w:r>
      <w:proofErr w:type="spellStart"/>
      <w:r w:rsidRPr="008D7DF9">
        <w:rPr>
          <w:rFonts w:ascii="Times New Roman" w:eastAsia="Calibri" w:hAnsi="Times New Roman" w:cs="Times New Roman"/>
          <w:sz w:val="28"/>
          <w:szCs w:val="28"/>
        </w:rPr>
        <w:t>гипобарической</w:t>
      </w:r>
      <w:proofErr w:type="spellEnd"/>
      <w:r w:rsidRPr="008D7DF9">
        <w:rPr>
          <w:rFonts w:ascii="Times New Roman" w:eastAsia="Calibri" w:hAnsi="Times New Roman" w:cs="Times New Roman"/>
          <w:sz w:val="28"/>
          <w:szCs w:val="28"/>
        </w:rPr>
        <w:t xml:space="preserve"> гипоксии. </w:t>
      </w:r>
    </w:p>
    <w:p w14:paraId="2E4DEBF9" w14:textId="77777777" w:rsidR="00D64532" w:rsidRPr="008D7DF9" w:rsidRDefault="00D64532" w:rsidP="00D64532">
      <w:pPr>
        <w:spacing w:after="0" w:line="360" w:lineRule="auto"/>
        <w:jc w:val="center"/>
        <w:rPr>
          <w:rFonts w:ascii="Times New Roman" w:eastAsia="Calibri" w:hAnsi="Times New Roman" w:cs="Times New Roman"/>
          <w:noProof/>
          <w:sz w:val="24"/>
          <w:szCs w:val="24"/>
        </w:rPr>
      </w:pPr>
      <w:r w:rsidRPr="008D7DF9">
        <w:rPr>
          <w:rFonts w:ascii="Times New Roman" w:eastAsia="Calibri" w:hAnsi="Times New Roman" w:cs="Times New Roman"/>
          <w:noProof/>
          <w:sz w:val="24"/>
          <w:szCs w:val="24"/>
          <w:lang w:eastAsia="ru-RU"/>
        </w:rPr>
        <w:lastRenderedPageBreak/>
        <w:drawing>
          <wp:inline distT="0" distB="0" distL="0" distR="0" wp14:anchorId="05DEF13D" wp14:editId="6AB92C3E">
            <wp:extent cx="3551001" cy="2409825"/>
            <wp:effectExtent l="0" t="0" r="0" b="0"/>
            <wp:docPr id="99" name="Диаграмма 99">
              <a:extLst xmlns:a="http://schemas.openxmlformats.org/drawingml/2006/main">
                <a:ext uri="{FF2B5EF4-FFF2-40B4-BE49-F238E27FC236}">
                  <a16:creationId xmlns:a16="http://schemas.microsoft.com/office/drawing/2014/main" id="{A116F884-6290-46C0-8368-AB7A2AA6CE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7E628B9E" w14:textId="77777777" w:rsidR="00D64532" w:rsidRPr="008D7DF9" w:rsidRDefault="00D64532" w:rsidP="00D64532">
      <w:pPr>
        <w:spacing w:after="0" w:line="360" w:lineRule="auto"/>
        <w:jc w:val="center"/>
        <w:rPr>
          <w:rFonts w:ascii="Times New Roman" w:eastAsia="Calibri" w:hAnsi="Times New Roman" w:cs="Times New Roman"/>
          <w:noProof/>
          <w:sz w:val="24"/>
          <w:szCs w:val="24"/>
        </w:rPr>
      </w:pPr>
      <w:r w:rsidRPr="008D7DF9">
        <w:rPr>
          <w:rFonts w:ascii="Times New Roman" w:eastAsia="Calibri" w:hAnsi="Times New Roman" w:cs="Times New Roman"/>
          <w:noProof/>
          <w:sz w:val="24"/>
          <w:szCs w:val="24"/>
          <w:lang w:eastAsia="ru-RU"/>
        </w:rPr>
        <w:drawing>
          <wp:inline distT="0" distB="0" distL="0" distR="0" wp14:anchorId="3144866B" wp14:editId="53754817">
            <wp:extent cx="3881336" cy="2409825"/>
            <wp:effectExtent l="0" t="0" r="5080" b="0"/>
            <wp:docPr id="100" name="Диаграмма 100">
              <a:extLst xmlns:a="http://schemas.openxmlformats.org/drawingml/2006/main">
                <a:ext uri="{FF2B5EF4-FFF2-40B4-BE49-F238E27FC236}">
                  <a16:creationId xmlns:a16="http://schemas.microsoft.com/office/drawing/2014/main" id="{15027ACF-6EAC-43A9-93D0-AAF13FA45C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25931646" w14:textId="77777777" w:rsidR="00D64532" w:rsidRPr="008D7DF9" w:rsidRDefault="00D64532" w:rsidP="00D64532">
      <w:pPr>
        <w:spacing w:after="0" w:line="360" w:lineRule="auto"/>
        <w:jc w:val="center"/>
        <w:rPr>
          <w:rFonts w:ascii="Times New Roman" w:eastAsia="Calibri" w:hAnsi="Times New Roman" w:cs="Times New Roman"/>
          <w:noProof/>
          <w:sz w:val="24"/>
          <w:szCs w:val="24"/>
        </w:rPr>
      </w:pPr>
      <w:r w:rsidRPr="008D7DF9">
        <w:rPr>
          <w:rFonts w:ascii="Times New Roman" w:eastAsia="Calibri" w:hAnsi="Times New Roman" w:cs="Times New Roman"/>
          <w:noProof/>
          <w:sz w:val="24"/>
          <w:szCs w:val="24"/>
          <w:lang w:eastAsia="ru-RU"/>
        </w:rPr>
        <w:drawing>
          <wp:inline distT="0" distB="0" distL="0" distR="0" wp14:anchorId="79613C2A" wp14:editId="34092B5C">
            <wp:extent cx="3637739" cy="2438400"/>
            <wp:effectExtent l="0" t="0" r="1270" b="0"/>
            <wp:docPr id="101" name="Диаграмма 101">
              <a:extLst xmlns:a="http://schemas.openxmlformats.org/drawingml/2006/main">
                <a:ext uri="{FF2B5EF4-FFF2-40B4-BE49-F238E27FC236}">
                  <a16:creationId xmlns:a16="http://schemas.microsoft.com/office/drawing/2014/main" id="{C790682E-985E-4CCB-9860-380CAFEE63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16CA483C" w14:textId="77777777" w:rsidR="00D64532" w:rsidRPr="008D7DF9" w:rsidRDefault="00D64532" w:rsidP="00D64532">
      <w:pPr>
        <w:spacing w:after="0" w:line="360" w:lineRule="auto"/>
        <w:jc w:val="center"/>
        <w:rPr>
          <w:rFonts w:ascii="Times New Roman" w:eastAsia="Calibri" w:hAnsi="Times New Roman" w:cs="Times New Roman"/>
          <w:noProof/>
          <w:sz w:val="24"/>
          <w:szCs w:val="24"/>
        </w:rPr>
      </w:pPr>
    </w:p>
    <w:p w14:paraId="6941E03D" w14:textId="1941A00C" w:rsidR="00D64532" w:rsidRPr="008D6A6E" w:rsidRDefault="00D64532" w:rsidP="00D64532">
      <w:pPr>
        <w:spacing w:after="0" w:line="276" w:lineRule="auto"/>
        <w:jc w:val="center"/>
        <w:rPr>
          <w:rFonts w:ascii="Times New Roman" w:eastAsia="Calibri" w:hAnsi="Times New Roman" w:cs="Times New Roman"/>
          <w:sz w:val="28"/>
          <w:szCs w:val="28"/>
        </w:rPr>
      </w:pPr>
      <w:r w:rsidRPr="008D6A6E">
        <w:rPr>
          <w:rFonts w:ascii="Times New Roman" w:eastAsia="Calibri" w:hAnsi="Times New Roman" w:cs="Times New Roman"/>
          <w:noProof/>
          <w:sz w:val="28"/>
          <w:szCs w:val="28"/>
          <w:lang w:eastAsia="ru-RU"/>
        </w:rPr>
        <w:t xml:space="preserve">Рисунок </w:t>
      </w:r>
      <w:r w:rsidR="001637E6" w:rsidRPr="008D6A6E">
        <w:rPr>
          <w:rFonts w:ascii="Times New Roman" w:eastAsia="Calibri" w:hAnsi="Times New Roman" w:cs="Times New Roman"/>
          <w:noProof/>
          <w:sz w:val="28"/>
          <w:szCs w:val="28"/>
          <w:lang w:eastAsia="ru-RU"/>
        </w:rPr>
        <w:t>4</w:t>
      </w:r>
      <w:r w:rsidRPr="008D6A6E">
        <w:rPr>
          <w:rFonts w:ascii="Times New Roman" w:eastAsia="Calibri" w:hAnsi="Times New Roman" w:cs="Times New Roman"/>
          <w:noProof/>
          <w:sz w:val="28"/>
          <w:szCs w:val="28"/>
          <w:lang w:eastAsia="ru-RU"/>
        </w:rPr>
        <w:t xml:space="preserve">.22 – </w:t>
      </w:r>
      <w:r w:rsidRPr="008D6A6E">
        <w:rPr>
          <w:rFonts w:ascii="Times New Roman" w:eastAsia="Calibri" w:hAnsi="Times New Roman" w:cs="Times New Roman"/>
          <w:sz w:val="28"/>
          <w:szCs w:val="28"/>
        </w:rPr>
        <w:t xml:space="preserve">Изменение площади клеток печени у крыс, </w:t>
      </w:r>
    </w:p>
    <w:p w14:paraId="1F447814" w14:textId="77777777" w:rsidR="00D64532" w:rsidRPr="008D6A6E" w:rsidRDefault="00D64532" w:rsidP="00D64532">
      <w:pPr>
        <w:spacing w:after="0" w:line="276" w:lineRule="auto"/>
        <w:jc w:val="center"/>
        <w:rPr>
          <w:rFonts w:ascii="Times New Roman" w:eastAsia="Calibri" w:hAnsi="Times New Roman" w:cs="Times New Roman"/>
          <w:sz w:val="28"/>
          <w:szCs w:val="28"/>
        </w:rPr>
      </w:pPr>
      <w:r w:rsidRPr="008D6A6E">
        <w:rPr>
          <w:rFonts w:ascii="Times New Roman" w:eastAsia="Calibri" w:hAnsi="Times New Roman" w:cs="Times New Roman"/>
          <w:sz w:val="28"/>
          <w:szCs w:val="28"/>
        </w:rPr>
        <w:t>находящихся на различных диетах</w:t>
      </w:r>
    </w:p>
    <w:p w14:paraId="20BF4AAB" w14:textId="77777777" w:rsidR="00D64532" w:rsidRPr="008D7DF9" w:rsidRDefault="00D64532" w:rsidP="00D64532">
      <w:pPr>
        <w:spacing w:after="0" w:line="276" w:lineRule="auto"/>
        <w:jc w:val="center"/>
        <w:rPr>
          <w:rFonts w:ascii="Times New Roman" w:eastAsia="Calibri" w:hAnsi="Times New Roman" w:cs="Times New Roman"/>
          <w:sz w:val="24"/>
          <w:szCs w:val="24"/>
        </w:rPr>
      </w:pPr>
    </w:p>
    <w:p w14:paraId="65A04CD3" w14:textId="77777777" w:rsidR="00D64532" w:rsidRPr="008D7DF9" w:rsidRDefault="00D64532" w:rsidP="00D64532">
      <w:pPr>
        <w:spacing w:after="0" w:line="360" w:lineRule="auto"/>
        <w:jc w:val="center"/>
        <w:rPr>
          <w:rFonts w:ascii="Times New Roman" w:eastAsia="Calibri" w:hAnsi="Times New Roman" w:cs="Times New Roman"/>
          <w:noProof/>
          <w:sz w:val="24"/>
          <w:szCs w:val="24"/>
        </w:rPr>
      </w:pPr>
      <w:r w:rsidRPr="008D7DF9">
        <w:rPr>
          <w:rFonts w:ascii="Times New Roman" w:eastAsia="Calibri" w:hAnsi="Times New Roman" w:cs="Times New Roman"/>
          <w:noProof/>
          <w:sz w:val="24"/>
          <w:szCs w:val="24"/>
          <w:lang w:eastAsia="ru-RU"/>
        </w:rPr>
        <w:lastRenderedPageBreak/>
        <w:drawing>
          <wp:inline distT="0" distB="0" distL="0" distR="0" wp14:anchorId="25FE5D09" wp14:editId="56714735">
            <wp:extent cx="3531546" cy="2295525"/>
            <wp:effectExtent l="0" t="0" r="0" b="0"/>
            <wp:docPr id="102" name="Диаграмма 102">
              <a:extLst xmlns:a="http://schemas.openxmlformats.org/drawingml/2006/main">
                <a:ext uri="{FF2B5EF4-FFF2-40B4-BE49-F238E27FC236}">
                  <a16:creationId xmlns:a16="http://schemas.microsoft.com/office/drawing/2014/main" id="{8450D167-B339-4ED2-9261-8CE99CBE03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51B01829" w14:textId="77777777" w:rsidR="00D64532" w:rsidRPr="008D7DF9" w:rsidRDefault="00D64532" w:rsidP="00D64532">
      <w:pPr>
        <w:spacing w:after="0" w:line="360" w:lineRule="auto"/>
        <w:jc w:val="center"/>
        <w:rPr>
          <w:rFonts w:ascii="Times New Roman" w:eastAsia="Calibri" w:hAnsi="Times New Roman" w:cs="Times New Roman"/>
          <w:noProof/>
          <w:sz w:val="24"/>
          <w:szCs w:val="24"/>
        </w:rPr>
      </w:pPr>
      <w:r w:rsidRPr="008D7DF9">
        <w:rPr>
          <w:rFonts w:ascii="Times New Roman" w:eastAsia="Calibri" w:hAnsi="Times New Roman" w:cs="Times New Roman"/>
          <w:noProof/>
          <w:sz w:val="24"/>
          <w:szCs w:val="24"/>
          <w:lang w:eastAsia="ru-RU"/>
        </w:rPr>
        <w:drawing>
          <wp:inline distT="0" distB="0" distL="0" distR="0" wp14:anchorId="0C14BC64" wp14:editId="24189D30">
            <wp:extent cx="3696916" cy="2285365"/>
            <wp:effectExtent l="0" t="0" r="0" b="635"/>
            <wp:docPr id="103" name="Диаграмма 103">
              <a:extLst xmlns:a="http://schemas.openxmlformats.org/drawingml/2006/main">
                <a:ext uri="{FF2B5EF4-FFF2-40B4-BE49-F238E27FC236}">
                  <a16:creationId xmlns:a16="http://schemas.microsoft.com/office/drawing/2014/main" id="{5C2432B8-3272-4BC7-9580-22419BE3C6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6B9BD11B" w14:textId="77777777" w:rsidR="00D64532" w:rsidRPr="008D7DF9" w:rsidRDefault="00D64532" w:rsidP="00D64532">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noProof/>
          <w:sz w:val="24"/>
          <w:szCs w:val="24"/>
          <w:lang w:eastAsia="ru-RU"/>
        </w:rPr>
        <w:drawing>
          <wp:inline distT="0" distB="0" distL="0" distR="0" wp14:anchorId="21A0A47B" wp14:editId="1109FBCC">
            <wp:extent cx="3580184" cy="2495550"/>
            <wp:effectExtent l="0" t="0" r="1270" b="0"/>
            <wp:docPr id="104" name="Диаграмма 104">
              <a:extLst xmlns:a="http://schemas.openxmlformats.org/drawingml/2006/main">
                <a:ext uri="{FF2B5EF4-FFF2-40B4-BE49-F238E27FC236}">
                  <a16:creationId xmlns:a16="http://schemas.microsoft.com/office/drawing/2014/main" id="{D0AE845A-4FDF-418D-B0CC-B6F128B6D7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53B1EE72" w14:textId="69CB7556" w:rsidR="00D64532" w:rsidRPr="008D6A6E" w:rsidRDefault="00D64532" w:rsidP="00D64532">
      <w:pPr>
        <w:spacing w:after="0" w:line="276" w:lineRule="auto"/>
        <w:jc w:val="center"/>
        <w:rPr>
          <w:rFonts w:ascii="Times New Roman" w:eastAsia="Calibri" w:hAnsi="Times New Roman" w:cs="Times New Roman"/>
          <w:sz w:val="28"/>
          <w:szCs w:val="28"/>
        </w:rPr>
      </w:pPr>
      <w:r w:rsidRPr="008D6A6E">
        <w:rPr>
          <w:rFonts w:ascii="Times New Roman" w:eastAsia="Calibri" w:hAnsi="Times New Roman" w:cs="Times New Roman"/>
          <w:noProof/>
          <w:sz w:val="28"/>
          <w:szCs w:val="28"/>
          <w:lang w:eastAsia="ru-RU"/>
        </w:rPr>
        <w:t xml:space="preserve">Рисунок </w:t>
      </w:r>
      <w:r w:rsidR="001637E6" w:rsidRPr="008D6A6E">
        <w:rPr>
          <w:rFonts w:ascii="Times New Roman" w:eastAsia="Calibri" w:hAnsi="Times New Roman" w:cs="Times New Roman"/>
          <w:noProof/>
          <w:sz w:val="28"/>
          <w:szCs w:val="28"/>
          <w:lang w:eastAsia="ru-RU"/>
        </w:rPr>
        <w:t>4</w:t>
      </w:r>
      <w:r w:rsidRPr="008D6A6E">
        <w:rPr>
          <w:rFonts w:ascii="Times New Roman" w:eastAsia="Calibri" w:hAnsi="Times New Roman" w:cs="Times New Roman"/>
          <w:noProof/>
          <w:sz w:val="28"/>
          <w:szCs w:val="28"/>
          <w:lang w:eastAsia="ru-RU"/>
        </w:rPr>
        <w:t xml:space="preserve">.23 – </w:t>
      </w:r>
      <w:r w:rsidRPr="008D6A6E">
        <w:rPr>
          <w:rFonts w:ascii="Times New Roman" w:eastAsia="Calibri" w:hAnsi="Times New Roman" w:cs="Times New Roman"/>
          <w:sz w:val="28"/>
          <w:szCs w:val="28"/>
        </w:rPr>
        <w:t xml:space="preserve">Изменение объёма ядра печени у крыс, </w:t>
      </w:r>
    </w:p>
    <w:p w14:paraId="6C156C25" w14:textId="77777777" w:rsidR="00D64532" w:rsidRPr="008D6A6E" w:rsidRDefault="00D64532" w:rsidP="00D64532">
      <w:pPr>
        <w:spacing w:after="0" w:line="276" w:lineRule="auto"/>
        <w:jc w:val="center"/>
        <w:rPr>
          <w:rFonts w:ascii="Times New Roman" w:eastAsia="Calibri" w:hAnsi="Times New Roman" w:cs="Times New Roman"/>
          <w:sz w:val="28"/>
          <w:szCs w:val="28"/>
        </w:rPr>
      </w:pPr>
      <w:r w:rsidRPr="008D6A6E">
        <w:rPr>
          <w:rFonts w:ascii="Times New Roman" w:eastAsia="Calibri" w:hAnsi="Times New Roman" w:cs="Times New Roman"/>
          <w:sz w:val="28"/>
          <w:szCs w:val="28"/>
        </w:rPr>
        <w:t>находящихся на различных диетах</w:t>
      </w:r>
    </w:p>
    <w:p w14:paraId="702F17FF" w14:textId="77777777" w:rsidR="00D64532" w:rsidRPr="008D7DF9" w:rsidRDefault="00D64532" w:rsidP="00D64532">
      <w:pPr>
        <w:spacing w:after="0" w:line="360" w:lineRule="auto"/>
        <w:ind w:firstLine="567"/>
        <w:jc w:val="both"/>
        <w:rPr>
          <w:rFonts w:ascii="Times New Roman" w:eastAsia="Calibri" w:hAnsi="Times New Roman" w:cs="Times New Roman"/>
          <w:bCs/>
          <w:sz w:val="28"/>
          <w:szCs w:val="28"/>
        </w:rPr>
      </w:pPr>
    </w:p>
    <w:p w14:paraId="59B89044"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bCs/>
          <w:sz w:val="28"/>
          <w:szCs w:val="28"/>
        </w:rPr>
        <w:t>Таким образом, н</w:t>
      </w:r>
      <w:r w:rsidRPr="008D7DF9">
        <w:rPr>
          <w:rFonts w:ascii="Times New Roman" w:eastAsia="Calibri" w:hAnsi="Times New Roman" w:cs="Times New Roman"/>
          <w:sz w:val="28"/>
          <w:szCs w:val="28"/>
        </w:rPr>
        <w:t xml:space="preserve">аиболее значимый результат в снижении печеночных ферментов, нормализации показателей липидного обмена и цитокинов наблюдается в группах животных, находящихся на нормальной диете и </w:t>
      </w:r>
      <w:r w:rsidRPr="008D7DF9">
        <w:rPr>
          <w:rFonts w:ascii="Times New Roman" w:eastAsia="Calibri" w:hAnsi="Times New Roman" w:cs="Times New Roman"/>
          <w:sz w:val="28"/>
          <w:szCs w:val="28"/>
        </w:rPr>
        <w:lastRenderedPageBreak/>
        <w:t xml:space="preserve">дополнительно принимавших витамин Е. У крыс, находящихся на здоровой диете через 10 недель в </w:t>
      </w:r>
      <w:proofErr w:type="spellStart"/>
      <w:r w:rsidRPr="008D7DF9">
        <w:rPr>
          <w:rFonts w:ascii="Times New Roman" w:eastAsia="Calibri" w:hAnsi="Times New Roman" w:cs="Times New Roman"/>
          <w:sz w:val="28"/>
          <w:szCs w:val="28"/>
        </w:rPr>
        <w:t>гепатоцитах</w:t>
      </w:r>
      <w:proofErr w:type="spellEnd"/>
      <w:r w:rsidRPr="008D7DF9">
        <w:rPr>
          <w:rFonts w:ascii="Times New Roman" w:eastAsia="Calibri" w:hAnsi="Times New Roman" w:cs="Times New Roman"/>
          <w:sz w:val="28"/>
          <w:szCs w:val="28"/>
        </w:rPr>
        <w:t xml:space="preserve"> формируются активация фагоцитарной функции, проявляющийся изобилием клеток </w:t>
      </w:r>
      <w:proofErr w:type="spellStart"/>
      <w:r w:rsidRPr="008D7DF9">
        <w:rPr>
          <w:rFonts w:ascii="Times New Roman" w:eastAsia="Calibri" w:hAnsi="Times New Roman" w:cs="Times New Roman"/>
          <w:sz w:val="28"/>
          <w:szCs w:val="28"/>
        </w:rPr>
        <w:t>Купфера</w:t>
      </w:r>
      <w:proofErr w:type="spellEnd"/>
      <w:r w:rsidRPr="008D7DF9">
        <w:rPr>
          <w:rFonts w:ascii="Times New Roman" w:eastAsia="Calibri" w:hAnsi="Times New Roman" w:cs="Times New Roman"/>
          <w:sz w:val="28"/>
          <w:szCs w:val="28"/>
        </w:rPr>
        <w:t xml:space="preserve">, повышение лейкоцитарной активности, наличие большого количества NK-клеток. </w:t>
      </w:r>
    </w:p>
    <w:p w14:paraId="7513B4A9" w14:textId="77777777" w:rsidR="00A42BAD" w:rsidRDefault="00A42BAD" w:rsidP="00A42BAD">
      <w:pPr>
        <w:spacing w:after="0" w:line="276" w:lineRule="auto"/>
        <w:contextualSpacing/>
        <w:jc w:val="center"/>
        <w:rPr>
          <w:rFonts w:ascii="Times New Roman" w:eastAsia="Calibri" w:hAnsi="Times New Roman" w:cs="Times New Roman"/>
          <w:b/>
          <w:sz w:val="30"/>
          <w:szCs w:val="30"/>
        </w:rPr>
      </w:pPr>
    </w:p>
    <w:p w14:paraId="3A18A328" w14:textId="0D1D5EB6" w:rsidR="00A42BAD" w:rsidRPr="00A42BAD" w:rsidRDefault="00A42BAD" w:rsidP="00A42BAD">
      <w:pPr>
        <w:pStyle w:val="a3"/>
        <w:numPr>
          <w:ilvl w:val="2"/>
          <w:numId w:val="10"/>
        </w:numPr>
        <w:spacing w:after="0" w:line="276" w:lineRule="auto"/>
        <w:jc w:val="center"/>
        <w:rPr>
          <w:rFonts w:ascii="Times New Roman" w:eastAsia="Calibri" w:hAnsi="Times New Roman" w:cs="Times New Roman"/>
          <w:b/>
          <w:sz w:val="30"/>
          <w:szCs w:val="30"/>
        </w:rPr>
      </w:pPr>
      <w:r w:rsidRPr="00A42BAD">
        <w:rPr>
          <w:rFonts w:ascii="Times New Roman" w:eastAsia="Calibri" w:hAnsi="Times New Roman" w:cs="Times New Roman"/>
          <w:b/>
          <w:sz w:val="30"/>
          <w:szCs w:val="30"/>
        </w:rPr>
        <w:t>Схема патогенеза НАЖБП в условиях хронической высокогорной гипоксии</w:t>
      </w:r>
    </w:p>
    <w:p w14:paraId="1CA1FAC0" w14:textId="0BE6BF3B" w:rsidR="00A42BAD" w:rsidRDefault="00A42BAD" w:rsidP="00A42BAD">
      <w:pPr>
        <w:pStyle w:val="a3"/>
        <w:spacing w:after="0" w:line="276" w:lineRule="auto"/>
        <w:ind w:left="1430"/>
        <w:rPr>
          <w:rFonts w:ascii="Times New Roman" w:eastAsia="Calibri" w:hAnsi="Times New Roman" w:cs="Times New Roman"/>
          <w:bCs/>
          <w:sz w:val="30"/>
          <w:szCs w:val="30"/>
        </w:rPr>
      </w:pPr>
    </w:p>
    <w:p w14:paraId="2E430224" w14:textId="40A74881" w:rsidR="00A42BAD" w:rsidRDefault="00A42BAD" w:rsidP="00A42BAD">
      <w:pPr>
        <w:pStyle w:val="a3"/>
        <w:spacing w:after="0" w:line="276" w:lineRule="auto"/>
        <w:ind w:left="0" w:firstLine="708"/>
        <w:rPr>
          <w:rFonts w:ascii="Times New Roman" w:eastAsia="Calibri" w:hAnsi="Times New Roman" w:cs="Times New Roman"/>
          <w:bCs/>
          <w:sz w:val="30"/>
          <w:szCs w:val="30"/>
        </w:rPr>
      </w:pPr>
      <w:r>
        <w:rPr>
          <w:rFonts w:ascii="Times New Roman" w:eastAsia="Calibri" w:hAnsi="Times New Roman" w:cs="Times New Roman"/>
          <w:bCs/>
          <w:sz w:val="30"/>
          <w:szCs w:val="30"/>
        </w:rPr>
        <w:t xml:space="preserve">Ниже представлена предполагаемая нами схема патогенеза НАЖБП в условиях хронической высокогорной гипоксии (рисунок </w:t>
      </w:r>
      <w:r w:rsidRPr="008D6A6E">
        <w:rPr>
          <w:rFonts w:ascii="Times New Roman" w:eastAsia="Calibri" w:hAnsi="Times New Roman" w:cs="Times New Roman"/>
          <w:noProof/>
          <w:sz w:val="28"/>
          <w:szCs w:val="28"/>
          <w:lang w:eastAsia="ru-RU"/>
        </w:rPr>
        <w:t>4.2</w:t>
      </w:r>
      <w:r>
        <w:rPr>
          <w:rFonts w:ascii="Times New Roman" w:eastAsia="Calibri" w:hAnsi="Times New Roman" w:cs="Times New Roman"/>
          <w:noProof/>
          <w:sz w:val="28"/>
          <w:szCs w:val="28"/>
          <w:lang w:eastAsia="ru-RU"/>
        </w:rPr>
        <w:t>4</w:t>
      </w:r>
      <w:r>
        <w:rPr>
          <w:rFonts w:ascii="Times New Roman" w:eastAsia="Calibri" w:hAnsi="Times New Roman" w:cs="Times New Roman"/>
          <w:bCs/>
          <w:sz w:val="30"/>
          <w:szCs w:val="30"/>
        </w:rPr>
        <w:t>).</w:t>
      </w:r>
    </w:p>
    <w:p w14:paraId="05E4D556" w14:textId="36D9008F" w:rsidR="00A42BAD" w:rsidRDefault="00A42BAD" w:rsidP="00A42BAD">
      <w:pPr>
        <w:pStyle w:val="a3"/>
        <w:spacing w:after="0" w:line="276" w:lineRule="auto"/>
        <w:ind w:left="1430"/>
        <w:rPr>
          <w:rFonts w:ascii="Times New Roman" w:eastAsia="Calibri" w:hAnsi="Times New Roman" w:cs="Times New Roman"/>
          <w:bCs/>
          <w:sz w:val="30"/>
          <w:szCs w:val="30"/>
        </w:rPr>
      </w:pPr>
    </w:p>
    <w:p w14:paraId="3DF75041" w14:textId="77777777" w:rsidR="00A42BAD" w:rsidRPr="00A42BAD" w:rsidRDefault="00A42BAD" w:rsidP="00A42BAD">
      <w:pPr>
        <w:pStyle w:val="a3"/>
        <w:spacing w:after="0" w:line="276" w:lineRule="auto"/>
        <w:ind w:left="1430"/>
        <w:rPr>
          <w:rFonts w:ascii="Times New Roman" w:eastAsia="Calibri" w:hAnsi="Times New Roman" w:cs="Times New Roman"/>
          <w:bCs/>
          <w:sz w:val="30"/>
          <w:szCs w:val="30"/>
        </w:rPr>
      </w:pPr>
    </w:p>
    <w:p w14:paraId="5E37F718" w14:textId="6DD807AA" w:rsidR="00A42BAD" w:rsidRDefault="00A42BAD" w:rsidP="00A42BAD">
      <w:pPr>
        <w:tabs>
          <w:tab w:val="center" w:pos="4677"/>
          <w:tab w:val="left" w:pos="6765"/>
        </w:tabs>
        <w:spacing w:after="0" w:line="360" w:lineRule="auto"/>
        <w:ind w:hanging="284"/>
        <w:jc w:val="both"/>
        <w:rPr>
          <w:rFonts w:ascii="Times New Roman" w:eastAsia="Calibri" w:hAnsi="Times New Roman" w:cs="Times New Roman"/>
          <w:sz w:val="28"/>
          <w:szCs w:val="28"/>
        </w:rPr>
      </w:pPr>
      <w:r>
        <w:rPr>
          <w:noProof/>
        </w:rPr>
        <w:drawing>
          <wp:inline distT="0" distB="0" distL="0" distR="0" wp14:anchorId="1BA66CC5" wp14:editId="5122DB0F">
            <wp:extent cx="5940425" cy="3341370"/>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96DAC541-7B7A-43D3-8B79-37D633B846F1}">
                          <asvg:svgBlip xmlns:asvg="http://schemas.microsoft.com/office/drawing/2016/SVG/main" r:embed="rId71"/>
                        </a:ext>
                      </a:extLst>
                    </a:blip>
                    <a:stretch>
                      <a:fillRect/>
                    </a:stretch>
                  </pic:blipFill>
                  <pic:spPr>
                    <a:xfrm>
                      <a:off x="0" y="0"/>
                      <a:ext cx="5940425" cy="3341370"/>
                    </a:xfrm>
                    <a:prstGeom prst="rect">
                      <a:avLst/>
                    </a:prstGeom>
                  </pic:spPr>
                </pic:pic>
              </a:graphicData>
            </a:graphic>
          </wp:inline>
        </w:drawing>
      </w:r>
      <w:r w:rsidRPr="008D7DF9">
        <w:rPr>
          <w:rFonts w:ascii="Times New Roman" w:eastAsia="Calibri" w:hAnsi="Times New Roman" w:cs="Times New Roman"/>
          <w:sz w:val="28"/>
          <w:szCs w:val="28"/>
        </w:rPr>
        <w:tab/>
      </w:r>
    </w:p>
    <w:p w14:paraId="72765E15" w14:textId="1C32FE33" w:rsidR="00A42BAD" w:rsidRPr="008D6A6E" w:rsidRDefault="00A42BAD" w:rsidP="00A42BAD">
      <w:pPr>
        <w:spacing w:after="0" w:line="276" w:lineRule="auto"/>
        <w:jc w:val="center"/>
        <w:rPr>
          <w:rFonts w:ascii="Times New Roman" w:eastAsia="Calibri" w:hAnsi="Times New Roman" w:cs="Times New Roman"/>
          <w:sz w:val="28"/>
          <w:szCs w:val="28"/>
        </w:rPr>
      </w:pPr>
      <w:r w:rsidRPr="008D6A6E">
        <w:rPr>
          <w:rFonts w:ascii="Times New Roman" w:eastAsia="Calibri" w:hAnsi="Times New Roman" w:cs="Times New Roman"/>
          <w:noProof/>
          <w:sz w:val="28"/>
          <w:szCs w:val="28"/>
          <w:lang w:eastAsia="ru-RU"/>
        </w:rPr>
        <w:t>Рисунок 4.2</w:t>
      </w:r>
      <w:r>
        <w:rPr>
          <w:rFonts w:ascii="Times New Roman" w:eastAsia="Calibri" w:hAnsi="Times New Roman" w:cs="Times New Roman"/>
          <w:noProof/>
          <w:sz w:val="28"/>
          <w:szCs w:val="28"/>
          <w:lang w:eastAsia="ru-RU"/>
        </w:rPr>
        <w:t>4</w:t>
      </w:r>
      <w:r w:rsidRPr="008D6A6E">
        <w:rPr>
          <w:rFonts w:ascii="Times New Roman" w:eastAsia="Calibri" w:hAnsi="Times New Roman" w:cs="Times New Roman"/>
          <w:noProof/>
          <w:sz w:val="28"/>
          <w:szCs w:val="28"/>
          <w:lang w:eastAsia="ru-RU"/>
        </w:rPr>
        <w:t xml:space="preserve"> – </w:t>
      </w:r>
      <w:r w:rsidRPr="00A42BAD">
        <w:rPr>
          <w:rFonts w:ascii="Times New Roman" w:eastAsia="Calibri" w:hAnsi="Times New Roman" w:cs="Times New Roman"/>
          <w:sz w:val="28"/>
          <w:szCs w:val="28"/>
        </w:rPr>
        <w:t>предполагаемая схема патогенеза НАЖБП в условиях хронической высокогорной гипоксии</w:t>
      </w:r>
    </w:p>
    <w:p w14:paraId="13AAE6C4" w14:textId="77777777" w:rsidR="00A42BAD" w:rsidRPr="008D7DF9" w:rsidRDefault="00A42BAD" w:rsidP="00A42BAD">
      <w:pPr>
        <w:tabs>
          <w:tab w:val="center" w:pos="4677"/>
          <w:tab w:val="left" w:pos="6765"/>
        </w:tabs>
        <w:spacing w:after="0" w:line="360" w:lineRule="auto"/>
        <w:ind w:hanging="284"/>
        <w:jc w:val="both"/>
        <w:rPr>
          <w:rFonts w:ascii="Times New Roman" w:eastAsia="Calibri" w:hAnsi="Times New Roman" w:cs="Times New Roman"/>
          <w:sz w:val="28"/>
          <w:szCs w:val="28"/>
        </w:rPr>
      </w:pPr>
    </w:p>
    <w:p w14:paraId="0212D9B9" w14:textId="77777777" w:rsidR="00D64532" w:rsidRPr="008D7DF9" w:rsidRDefault="00D64532" w:rsidP="00A42BAD">
      <w:pPr>
        <w:numPr>
          <w:ilvl w:val="1"/>
          <w:numId w:val="31"/>
        </w:numPr>
        <w:spacing w:after="0" w:line="360" w:lineRule="auto"/>
        <w:contextualSpacing/>
        <w:jc w:val="center"/>
        <w:rPr>
          <w:rFonts w:ascii="Times New Roman" w:eastAsia="Calibri" w:hAnsi="Times New Roman" w:cs="Times New Roman"/>
          <w:b/>
          <w:sz w:val="28"/>
          <w:szCs w:val="28"/>
        </w:rPr>
      </w:pPr>
      <w:r w:rsidRPr="008D7DF9">
        <w:rPr>
          <w:rFonts w:ascii="Times New Roman" w:eastAsia="Calibri" w:hAnsi="Times New Roman" w:cs="Times New Roman"/>
          <w:b/>
          <w:sz w:val="28"/>
          <w:szCs w:val="28"/>
        </w:rPr>
        <w:t>Выводы к экспериментальной части и обсуждение</w:t>
      </w:r>
    </w:p>
    <w:p w14:paraId="6C77D5E2" w14:textId="77777777" w:rsidR="00D64532" w:rsidRPr="008D7DF9" w:rsidRDefault="00D64532" w:rsidP="00D64532">
      <w:pPr>
        <w:spacing w:after="0" w:line="360" w:lineRule="auto"/>
        <w:ind w:firstLine="567"/>
        <w:contextualSpacing/>
        <w:jc w:val="both"/>
        <w:rPr>
          <w:rFonts w:ascii="Times New Roman" w:eastAsia="Calibri" w:hAnsi="Times New Roman" w:cs="Times New Roman"/>
          <w:bCs/>
          <w:sz w:val="28"/>
          <w:szCs w:val="28"/>
        </w:rPr>
      </w:pPr>
      <w:r w:rsidRPr="008D7DF9">
        <w:rPr>
          <w:rFonts w:ascii="Times New Roman" w:eastAsia="Calibri" w:hAnsi="Times New Roman" w:cs="Times New Roman"/>
          <w:bCs/>
          <w:sz w:val="28"/>
          <w:szCs w:val="28"/>
        </w:rPr>
        <w:t>Таким образом, анализ полученных данных позволяет сделать следующие выводы:</w:t>
      </w:r>
    </w:p>
    <w:p w14:paraId="4C5525C1" w14:textId="77777777" w:rsidR="00D64532" w:rsidRPr="008D7DF9" w:rsidRDefault="00D64532" w:rsidP="0005351F">
      <w:pPr>
        <w:numPr>
          <w:ilvl w:val="0"/>
          <w:numId w:val="3"/>
        </w:numPr>
        <w:spacing w:after="0" w:line="360" w:lineRule="auto"/>
        <w:ind w:firstLine="567"/>
        <w:contextualSpacing/>
        <w:jc w:val="both"/>
        <w:rPr>
          <w:rFonts w:ascii="Times New Roman" w:eastAsia="Calibri" w:hAnsi="Times New Roman" w:cs="Times New Roman"/>
          <w:sz w:val="28"/>
          <w:szCs w:val="28"/>
        </w:rPr>
      </w:pPr>
      <w:bookmarkStart w:id="15" w:name="_Hlk130654495"/>
      <w:r w:rsidRPr="008D7DF9">
        <w:rPr>
          <w:rFonts w:ascii="Times New Roman" w:eastAsia="Calibri" w:hAnsi="Times New Roman" w:cs="Times New Roman"/>
          <w:sz w:val="28"/>
          <w:szCs w:val="28"/>
        </w:rPr>
        <w:t xml:space="preserve">В высокогорной группе животных на рационе, обогащенном фруктозой, через 5 и 10 недель отмечаются статистически значимые </w:t>
      </w:r>
      <w:r w:rsidRPr="008D7DF9">
        <w:rPr>
          <w:rFonts w:ascii="Times New Roman" w:eastAsia="Calibri" w:hAnsi="Times New Roman" w:cs="Times New Roman"/>
          <w:sz w:val="28"/>
          <w:szCs w:val="28"/>
        </w:rPr>
        <w:lastRenderedPageBreak/>
        <w:t>низкие значения АЛТ по сравнению с низкогорными группами на идентичном рационе.</w:t>
      </w:r>
    </w:p>
    <w:p w14:paraId="79963141" w14:textId="77777777" w:rsidR="00D64532" w:rsidRPr="008D7DF9" w:rsidRDefault="00D64532" w:rsidP="0005351F">
      <w:pPr>
        <w:numPr>
          <w:ilvl w:val="0"/>
          <w:numId w:val="3"/>
        </w:numPr>
        <w:spacing w:after="0" w:line="360" w:lineRule="auto"/>
        <w:ind w:firstLine="567"/>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Высокогорная группа животных отличается низким темпом прироста ферментов на рационе, обогащенном фруктозой и жиром.</w:t>
      </w:r>
    </w:p>
    <w:p w14:paraId="11EC8A25" w14:textId="77777777" w:rsidR="00D64532" w:rsidRPr="008D7DF9" w:rsidRDefault="00D64532" w:rsidP="0005351F">
      <w:pPr>
        <w:numPr>
          <w:ilvl w:val="0"/>
          <w:numId w:val="3"/>
        </w:numPr>
        <w:spacing w:after="0" w:line="360" w:lineRule="auto"/>
        <w:ind w:firstLine="567"/>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Антиатерогенный липопротеин (ЛПВП) у барокамерных животных статистически значимо отличался высокими цифрами.</w:t>
      </w:r>
    </w:p>
    <w:p w14:paraId="3A7C66E9" w14:textId="77777777" w:rsidR="00D64532" w:rsidRPr="008D7DF9" w:rsidRDefault="00D64532" w:rsidP="0005351F">
      <w:pPr>
        <w:numPr>
          <w:ilvl w:val="0"/>
          <w:numId w:val="3"/>
        </w:numPr>
        <w:spacing w:after="0" w:line="360" w:lineRule="auto"/>
        <w:ind w:firstLine="567"/>
        <w:contextualSpacing/>
        <w:jc w:val="both"/>
        <w:rPr>
          <w:rFonts w:ascii="Times New Roman" w:eastAsia="Calibri" w:hAnsi="Times New Roman" w:cs="Times New Roman"/>
          <w:sz w:val="28"/>
          <w:szCs w:val="28"/>
        </w:rPr>
      </w:pPr>
      <w:proofErr w:type="spellStart"/>
      <w:r w:rsidRPr="008D7DF9">
        <w:rPr>
          <w:rFonts w:ascii="Times New Roman" w:eastAsia="Calibri" w:hAnsi="Times New Roman" w:cs="Times New Roman"/>
          <w:sz w:val="28"/>
          <w:szCs w:val="28"/>
        </w:rPr>
        <w:t>Цитокиновый</w:t>
      </w:r>
      <w:proofErr w:type="spellEnd"/>
      <w:r w:rsidRPr="008D7DF9">
        <w:rPr>
          <w:rFonts w:ascii="Times New Roman" w:eastAsia="Calibri" w:hAnsi="Times New Roman" w:cs="Times New Roman"/>
          <w:sz w:val="28"/>
          <w:szCs w:val="28"/>
        </w:rPr>
        <w:t xml:space="preserve"> индекс, отражающий отношение </w:t>
      </w:r>
      <w:proofErr w:type="spellStart"/>
      <w:r w:rsidRPr="008D7DF9">
        <w:rPr>
          <w:rFonts w:ascii="Times New Roman" w:eastAsia="Calibri" w:hAnsi="Times New Roman" w:cs="Times New Roman"/>
          <w:sz w:val="28"/>
          <w:szCs w:val="28"/>
        </w:rPr>
        <w:t>провоспалительных</w:t>
      </w:r>
      <w:proofErr w:type="spellEnd"/>
      <w:r w:rsidRPr="008D7DF9">
        <w:rPr>
          <w:rFonts w:ascii="Times New Roman" w:eastAsia="Calibri" w:hAnsi="Times New Roman" w:cs="Times New Roman"/>
          <w:sz w:val="28"/>
          <w:szCs w:val="28"/>
        </w:rPr>
        <w:t xml:space="preserve"> к противовоспалительным цитокинам, у животных, находящихся в условиях </w:t>
      </w:r>
      <w:proofErr w:type="spellStart"/>
      <w:r w:rsidRPr="008D7DF9">
        <w:rPr>
          <w:rFonts w:ascii="Times New Roman" w:eastAsia="Calibri" w:hAnsi="Times New Roman" w:cs="Times New Roman"/>
          <w:sz w:val="28"/>
          <w:szCs w:val="28"/>
        </w:rPr>
        <w:t>гипобарической</w:t>
      </w:r>
      <w:proofErr w:type="spellEnd"/>
      <w:r w:rsidRPr="008D7DF9">
        <w:rPr>
          <w:rFonts w:ascii="Times New Roman" w:eastAsia="Calibri" w:hAnsi="Times New Roman" w:cs="Times New Roman"/>
          <w:sz w:val="28"/>
          <w:szCs w:val="28"/>
        </w:rPr>
        <w:t xml:space="preserve"> гипоксии на диете, обогащенной фруктозой в течение 5 недель, отличается более высоким значением, чем у низкогорной группы на идентичном рационе, а на 10-й неделе характеризуется снижением по отношению к низкогорной группе, снижая активность воспаления.</w:t>
      </w:r>
    </w:p>
    <w:p w14:paraId="5184DEB2" w14:textId="77777777" w:rsidR="00D64532" w:rsidRPr="008D7DF9" w:rsidRDefault="00D64532" w:rsidP="0005351F">
      <w:pPr>
        <w:numPr>
          <w:ilvl w:val="0"/>
          <w:numId w:val="3"/>
        </w:numPr>
        <w:spacing w:after="0" w:line="360" w:lineRule="auto"/>
        <w:ind w:firstLine="567"/>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Нарушение липидного обмена (ОХ, ТГ, ЛПВП и ЛПНП) у животных, находящихся на обогащенной фруктозой диете, статистически значимо коррелируют с уровнями ФНО-</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 xml:space="preserve"> и ИЛ-4.</w:t>
      </w:r>
    </w:p>
    <w:p w14:paraId="71603BA3" w14:textId="77777777" w:rsidR="00D64532" w:rsidRPr="008D7DF9" w:rsidRDefault="00D64532" w:rsidP="0005351F">
      <w:pPr>
        <w:numPr>
          <w:ilvl w:val="0"/>
          <w:numId w:val="3"/>
        </w:numPr>
        <w:spacing w:after="0" w:line="360" w:lineRule="auto"/>
        <w:ind w:firstLine="567"/>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Действие барокамерной гипоксии на микроциркуляторное русло печени проявляется централизацией кровообращения с феноменом перемежающейся активности функционирующих структур.</w:t>
      </w:r>
    </w:p>
    <w:p w14:paraId="13DCC86A" w14:textId="77777777" w:rsidR="00D64532" w:rsidRPr="008D7DF9" w:rsidRDefault="00D64532" w:rsidP="0005351F">
      <w:pPr>
        <w:numPr>
          <w:ilvl w:val="0"/>
          <w:numId w:val="3"/>
        </w:numPr>
        <w:spacing w:after="0" w:line="360" w:lineRule="auto"/>
        <w:ind w:firstLine="567"/>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Барокамерная гипоксия приводит к </w:t>
      </w:r>
      <w:proofErr w:type="spellStart"/>
      <w:r w:rsidRPr="008D7DF9">
        <w:rPr>
          <w:rFonts w:ascii="Times New Roman" w:eastAsia="Calibri" w:hAnsi="Times New Roman" w:cs="Times New Roman"/>
          <w:sz w:val="28"/>
          <w:szCs w:val="28"/>
        </w:rPr>
        <w:t>ремоделированию</w:t>
      </w:r>
      <w:proofErr w:type="spellEnd"/>
      <w:r w:rsidRPr="008D7DF9">
        <w:rPr>
          <w:rFonts w:ascii="Times New Roman" w:eastAsia="Calibri" w:hAnsi="Times New Roman" w:cs="Times New Roman"/>
          <w:sz w:val="28"/>
          <w:szCs w:val="28"/>
        </w:rPr>
        <w:t xml:space="preserve"> сосудистой стенки, заключающейся в отечной трансформации </w:t>
      </w:r>
      <w:proofErr w:type="spellStart"/>
      <w:r w:rsidRPr="008D7DF9">
        <w:rPr>
          <w:rFonts w:ascii="Times New Roman" w:eastAsia="Calibri" w:hAnsi="Times New Roman" w:cs="Times New Roman"/>
          <w:sz w:val="28"/>
          <w:szCs w:val="28"/>
        </w:rPr>
        <w:t>медии</w:t>
      </w:r>
      <w:proofErr w:type="spellEnd"/>
      <w:r w:rsidRPr="008D7DF9">
        <w:rPr>
          <w:rFonts w:ascii="Times New Roman" w:eastAsia="Calibri" w:hAnsi="Times New Roman" w:cs="Times New Roman"/>
          <w:sz w:val="28"/>
          <w:szCs w:val="28"/>
        </w:rPr>
        <w:t xml:space="preserve"> артериол с сепарацией крови в просвете и плазменным пропитыванием стенки.</w:t>
      </w:r>
    </w:p>
    <w:p w14:paraId="18014913" w14:textId="77777777" w:rsidR="00D64532" w:rsidRPr="008D7DF9" w:rsidRDefault="00D64532" w:rsidP="0005351F">
      <w:pPr>
        <w:numPr>
          <w:ilvl w:val="0"/>
          <w:numId w:val="3"/>
        </w:numPr>
        <w:spacing w:after="0" w:line="360" w:lineRule="auto"/>
        <w:ind w:firstLine="567"/>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В условиях барокамерной гипоксии происходит увеличение площади </w:t>
      </w:r>
      <w:proofErr w:type="spellStart"/>
      <w:r w:rsidRPr="008D7DF9">
        <w:rPr>
          <w:rFonts w:ascii="Times New Roman" w:eastAsia="Calibri" w:hAnsi="Times New Roman" w:cs="Times New Roman"/>
          <w:sz w:val="28"/>
          <w:szCs w:val="28"/>
        </w:rPr>
        <w:t>гепатоцитов</w:t>
      </w:r>
      <w:proofErr w:type="spellEnd"/>
      <w:r w:rsidRPr="008D7DF9">
        <w:rPr>
          <w:rFonts w:ascii="Times New Roman" w:eastAsia="Calibri" w:hAnsi="Times New Roman" w:cs="Times New Roman"/>
          <w:sz w:val="28"/>
          <w:szCs w:val="28"/>
        </w:rPr>
        <w:t xml:space="preserve"> и объема их ядер на 30 и 17 %, соответственно, что обусловливает сдавление </w:t>
      </w:r>
      <w:proofErr w:type="spellStart"/>
      <w:r w:rsidRPr="008D7DF9">
        <w:rPr>
          <w:rFonts w:ascii="Times New Roman" w:eastAsia="Calibri" w:hAnsi="Times New Roman" w:cs="Times New Roman"/>
          <w:sz w:val="28"/>
          <w:szCs w:val="28"/>
        </w:rPr>
        <w:t>синусоидов</w:t>
      </w:r>
      <w:proofErr w:type="spellEnd"/>
      <w:r w:rsidRPr="008D7DF9">
        <w:rPr>
          <w:rFonts w:ascii="Times New Roman" w:eastAsia="Calibri" w:hAnsi="Times New Roman" w:cs="Times New Roman"/>
          <w:sz w:val="28"/>
          <w:szCs w:val="28"/>
        </w:rPr>
        <w:t xml:space="preserve"> печени с развитием вторичной циркуляторной гипоксии.</w:t>
      </w:r>
    </w:p>
    <w:p w14:paraId="045D2B15" w14:textId="77777777" w:rsidR="00D64532" w:rsidRPr="008D7DF9" w:rsidRDefault="00D64532" w:rsidP="0005351F">
      <w:pPr>
        <w:numPr>
          <w:ilvl w:val="0"/>
          <w:numId w:val="3"/>
        </w:numPr>
        <w:spacing w:after="0" w:line="360" w:lineRule="auto"/>
        <w:ind w:firstLine="567"/>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У крыс, находящихся на диете, насыщенной фруктозой и жиром, к 35-м суткам эксперимента в </w:t>
      </w:r>
      <w:proofErr w:type="spellStart"/>
      <w:r w:rsidRPr="008D7DF9">
        <w:rPr>
          <w:rFonts w:ascii="Times New Roman" w:eastAsia="Calibri" w:hAnsi="Times New Roman" w:cs="Times New Roman"/>
          <w:sz w:val="28"/>
          <w:szCs w:val="28"/>
        </w:rPr>
        <w:t>гепатоцитах</w:t>
      </w:r>
      <w:proofErr w:type="spellEnd"/>
      <w:r w:rsidRPr="008D7DF9">
        <w:rPr>
          <w:rFonts w:ascii="Times New Roman" w:eastAsia="Calibri" w:hAnsi="Times New Roman" w:cs="Times New Roman"/>
          <w:sz w:val="28"/>
          <w:szCs w:val="28"/>
        </w:rPr>
        <w:t xml:space="preserve"> формируются </w:t>
      </w:r>
      <w:r w:rsidRPr="008D7DF9">
        <w:rPr>
          <w:rFonts w:ascii="Times New Roman" w:eastAsia="Calibri" w:hAnsi="Times New Roman" w:cs="Times New Roman"/>
          <w:sz w:val="28"/>
          <w:szCs w:val="28"/>
        </w:rPr>
        <w:lastRenderedPageBreak/>
        <w:t>стойкие изменения, характерные для неалкогольной жировой дистрофии печени.</w:t>
      </w:r>
    </w:p>
    <w:p w14:paraId="054A7B8E" w14:textId="77777777" w:rsidR="00D64532" w:rsidRPr="008D7DF9" w:rsidRDefault="00D64532" w:rsidP="0005351F">
      <w:pPr>
        <w:numPr>
          <w:ilvl w:val="0"/>
          <w:numId w:val="3"/>
        </w:numPr>
        <w:spacing w:after="0" w:line="360" w:lineRule="auto"/>
        <w:ind w:firstLine="567"/>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Развитие неалкогольной жировой дистрофии печени в эксперименте приводит к значительному увеличению площади </w:t>
      </w:r>
      <w:proofErr w:type="spellStart"/>
      <w:r w:rsidRPr="008D7DF9">
        <w:rPr>
          <w:rFonts w:ascii="Times New Roman" w:eastAsia="Calibri" w:hAnsi="Times New Roman" w:cs="Times New Roman"/>
          <w:sz w:val="28"/>
          <w:szCs w:val="28"/>
        </w:rPr>
        <w:t>гепатоцитов</w:t>
      </w:r>
      <w:proofErr w:type="spellEnd"/>
      <w:r w:rsidRPr="008D7DF9">
        <w:rPr>
          <w:rFonts w:ascii="Times New Roman" w:eastAsia="Calibri" w:hAnsi="Times New Roman" w:cs="Times New Roman"/>
          <w:sz w:val="28"/>
          <w:szCs w:val="28"/>
        </w:rPr>
        <w:t xml:space="preserve"> (на 70 % – на 35-е сутки и на 85 % – на 70-е сутки), при этом объем ядер подвергается увеличению на 50 % только к 70-м суткам эксперимента.</w:t>
      </w:r>
    </w:p>
    <w:p w14:paraId="1572AF89" w14:textId="77777777" w:rsidR="00D64532" w:rsidRPr="008D7DF9" w:rsidRDefault="00D64532" w:rsidP="0005351F">
      <w:pPr>
        <w:numPr>
          <w:ilvl w:val="0"/>
          <w:numId w:val="3"/>
        </w:numPr>
        <w:spacing w:after="0" w:line="360" w:lineRule="auto"/>
        <w:ind w:firstLine="567"/>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Барокамерная гипоксия снижает явления клеточной инфильтрации, что выражается отсутствием выраженного увеличения площади </w:t>
      </w:r>
      <w:proofErr w:type="spellStart"/>
      <w:r w:rsidRPr="008D7DF9">
        <w:rPr>
          <w:rFonts w:ascii="Times New Roman" w:eastAsia="Calibri" w:hAnsi="Times New Roman" w:cs="Times New Roman"/>
          <w:sz w:val="28"/>
          <w:szCs w:val="28"/>
        </w:rPr>
        <w:t>гепатоцитов</w:t>
      </w:r>
      <w:proofErr w:type="spellEnd"/>
      <w:r w:rsidRPr="008D7DF9">
        <w:rPr>
          <w:rFonts w:ascii="Times New Roman" w:eastAsia="Calibri" w:hAnsi="Times New Roman" w:cs="Times New Roman"/>
          <w:sz w:val="28"/>
          <w:szCs w:val="28"/>
        </w:rPr>
        <w:t>, однако объем ядра нарастает на 41 %.</w:t>
      </w:r>
    </w:p>
    <w:p w14:paraId="6BC4D00B" w14:textId="77777777" w:rsidR="00D64532" w:rsidRPr="008D7DF9" w:rsidRDefault="00D64532" w:rsidP="0005351F">
      <w:pPr>
        <w:numPr>
          <w:ilvl w:val="0"/>
          <w:numId w:val="3"/>
        </w:numPr>
        <w:spacing w:after="0" w:line="360" w:lineRule="auto"/>
        <w:ind w:firstLine="567"/>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Наиболее значимый результат в снижении печеночных ферментов, нормализации показателей липидного обмена и цитокинов наблюдается в группах животных со </w:t>
      </w:r>
      <w:proofErr w:type="spellStart"/>
      <w:r w:rsidRPr="008D7DF9">
        <w:rPr>
          <w:rFonts w:ascii="Times New Roman" w:eastAsia="Calibri" w:hAnsi="Times New Roman" w:cs="Times New Roman"/>
          <w:sz w:val="28"/>
          <w:szCs w:val="28"/>
        </w:rPr>
        <w:t>стеатогепатитом</w:t>
      </w:r>
      <w:proofErr w:type="spellEnd"/>
      <w:r w:rsidRPr="008D7DF9">
        <w:rPr>
          <w:rFonts w:ascii="Times New Roman" w:eastAsia="Calibri" w:hAnsi="Times New Roman" w:cs="Times New Roman"/>
          <w:sz w:val="28"/>
          <w:szCs w:val="28"/>
        </w:rPr>
        <w:t>, пролеченных переходом на нормальную диету и дополнительно принимавших витамин Е.</w:t>
      </w:r>
    </w:p>
    <w:p w14:paraId="786E1574" w14:textId="77777777" w:rsidR="00D64532" w:rsidRPr="008D7DF9" w:rsidRDefault="00D64532" w:rsidP="0005351F">
      <w:pPr>
        <w:numPr>
          <w:ilvl w:val="0"/>
          <w:numId w:val="3"/>
        </w:numPr>
        <w:spacing w:after="0" w:line="360" w:lineRule="auto"/>
        <w:ind w:firstLine="567"/>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У крыс, пролеченных после развития </w:t>
      </w:r>
      <w:proofErr w:type="spellStart"/>
      <w:r w:rsidRPr="008D7DF9">
        <w:rPr>
          <w:rFonts w:ascii="Times New Roman" w:eastAsia="Calibri" w:hAnsi="Times New Roman" w:cs="Times New Roman"/>
          <w:sz w:val="28"/>
          <w:szCs w:val="28"/>
        </w:rPr>
        <w:t>стеатогепатита</w:t>
      </w:r>
      <w:proofErr w:type="spellEnd"/>
      <w:r w:rsidRPr="008D7DF9">
        <w:rPr>
          <w:rFonts w:ascii="Times New Roman" w:eastAsia="Calibri" w:hAnsi="Times New Roman" w:cs="Times New Roman"/>
          <w:sz w:val="28"/>
          <w:szCs w:val="28"/>
        </w:rPr>
        <w:t xml:space="preserve"> здоровой диетой, через 10 недель в </w:t>
      </w:r>
      <w:proofErr w:type="spellStart"/>
      <w:r w:rsidRPr="008D7DF9">
        <w:rPr>
          <w:rFonts w:ascii="Times New Roman" w:eastAsia="Calibri" w:hAnsi="Times New Roman" w:cs="Times New Roman"/>
          <w:sz w:val="28"/>
          <w:szCs w:val="28"/>
        </w:rPr>
        <w:t>гепатоцитах</w:t>
      </w:r>
      <w:proofErr w:type="spellEnd"/>
      <w:r w:rsidRPr="008D7DF9">
        <w:rPr>
          <w:rFonts w:ascii="Times New Roman" w:eastAsia="Calibri" w:hAnsi="Times New Roman" w:cs="Times New Roman"/>
          <w:sz w:val="28"/>
          <w:szCs w:val="28"/>
        </w:rPr>
        <w:t xml:space="preserve"> формируются активация фагоцитарной функции, проявляющийся изобилием клеток </w:t>
      </w:r>
      <w:proofErr w:type="spellStart"/>
      <w:r w:rsidRPr="008D7DF9">
        <w:rPr>
          <w:rFonts w:ascii="Times New Roman" w:eastAsia="Calibri" w:hAnsi="Times New Roman" w:cs="Times New Roman"/>
          <w:sz w:val="28"/>
          <w:szCs w:val="28"/>
        </w:rPr>
        <w:t>Купфера</w:t>
      </w:r>
      <w:proofErr w:type="spellEnd"/>
      <w:r w:rsidRPr="008D7DF9">
        <w:rPr>
          <w:rFonts w:ascii="Times New Roman" w:eastAsia="Calibri" w:hAnsi="Times New Roman" w:cs="Times New Roman"/>
          <w:sz w:val="28"/>
          <w:szCs w:val="28"/>
        </w:rPr>
        <w:t xml:space="preserve">, повышением лейкоцитарной активности, наличие большого количества NK-клеток. </w:t>
      </w:r>
    </w:p>
    <w:bookmarkEnd w:id="15"/>
    <w:p w14:paraId="3239ECDE"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p>
    <w:p w14:paraId="7340BF83" w14:textId="3F09756D"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В обсуждении, хотелось бы отметить, что роль диеты, богатой фруктозой, при воспалении хорошо известна [</w:t>
      </w:r>
      <w:r w:rsidR="001637E6">
        <w:rPr>
          <w:rFonts w:ascii="Times New Roman" w:eastAsia="Calibri" w:hAnsi="Times New Roman" w:cs="Times New Roman"/>
          <w:sz w:val="28"/>
          <w:szCs w:val="28"/>
        </w:rPr>
        <w:t>353</w:t>
      </w:r>
      <w:r w:rsidRPr="008D7DF9">
        <w:rPr>
          <w:rFonts w:ascii="Times New Roman" w:eastAsia="Calibri" w:hAnsi="Times New Roman" w:cs="Times New Roman"/>
          <w:sz w:val="28"/>
          <w:szCs w:val="28"/>
        </w:rPr>
        <w:t xml:space="preserve">]. Уязвимость </w:t>
      </w:r>
      <w:proofErr w:type="spellStart"/>
      <w:r w:rsidRPr="008D7DF9">
        <w:rPr>
          <w:rFonts w:ascii="Times New Roman" w:eastAsia="Calibri" w:hAnsi="Times New Roman" w:cs="Times New Roman"/>
          <w:sz w:val="28"/>
          <w:szCs w:val="28"/>
        </w:rPr>
        <w:t>гепатоцитов</w:t>
      </w:r>
      <w:proofErr w:type="spellEnd"/>
      <w:r w:rsidRPr="008D7DF9">
        <w:rPr>
          <w:rFonts w:ascii="Times New Roman" w:eastAsia="Calibri" w:hAnsi="Times New Roman" w:cs="Times New Roman"/>
          <w:sz w:val="28"/>
          <w:szCs w:val="28"/>
        </w:rPr>
        <w:t xml:space="preserve"> к клеточному стрессу возрастает при эктопическом накоплении жира, что активирует воспалительный процесс [</w:t>
      </w:r>
      <w:r w:rsidR="001637E6">
        <w:rPr>
          <w:rFonts w:ascii="Times New Roman" w:eastAsia="Calibri" w:hAnsi="Times New Roman" w:cs="Times New Roman"/>
          <w:sz w:val="28"/>
          <w:szCs w:val="28"/>
        </w:rPr>
        <w:t>354</w:t>
      </w:r>
      <w:r w:rsidRPr="008D7DF9">
        <w:rPr>
          <w:rFonts w:ascii="Times New Roman" w:eastAsia="Calibri" w:hAnsi="Times New Roman" w:cs="Times New Roman"/>
          <w:sz w:val="28"/>
          <w:szCs w:val="28"/>
        </w:rPr>
        <w:t xml:space="preserve">]. Сейчас известно, что фруктоза способствует синтезу насыщенных жирных кислот, которые способны активировать </w:t>
      </w:r>
      <w:proofErr w:type="spellStart"/>
      <w:r w:rsidRPr="008D7DF9">
        <w:rPr>
          <w:rFonts w:ascii="Times New Roman" w:eastAsia="Calibri" w:hAnsi="Times New Roman" w:cs="Times New Roman"/>
          <w:sz w:val="28"/>
          <w:szCs w:val="28"/>
        </w:rPr>
        <w:t>Toll</w:t>
      </w:r>
      <w:proofErr w:type="spellEnd"/>
      <w:r w:rsidRPr="008D7DF9">
        <w:rPr>
          <w:rFonts w:ascii="Times New Roman" w:eastAsia="Calibri" w:hAnsi="Times New Roman" w:cs="Times New Roman"/>
          <w:sz w:val="28"/>
          <w:szCs w:val="28"/>
        </w:rPr>
        <w:t xml:space="preserve">-подобные рецепторы 4 в клетках </w:t>
      </w:r>
      <w:proofErr w:type="spellStart"/>
      <w:r w:rsidRPr="008D7DF9">
        <w:rPr>
          <w:rFonts w:ascii="Times New Roman" w:eastAsia="Calibri" w:hAnsi="Times New Roman" w:cs="Times New Roman"/>
          <w:sz w:val="28"/>
          <w:szCs w:val="28"/>
        </w:rPr>
        <w:t>Купфера</w:t>
      </w:r>
      <w:proofErr w:type="spellEnd"/>
      <w:r w:rsidRPr="008D7DF9">
        <w:rPr>
          <w:rFonts w:ascii="Times New Roman" w:eastAsia="Calibri" w:hAnsi="Times New Roman" w:cs="Times New Roman"/>
          <w:sz w:val="28"/>
          <w:szCs w:val="28"/>
        </w:rPr>
        <w:t xml:space="preserve"> печени, активируя клеточный стресс и усугубляя воспаление [</w:t>
      </w:r>
      <w:r w:rsidR="001637E6">
        <w:rPr>
          <w:rFonts w:ascii="Times New Roman" w:eastAsia="Calibri" w:hAnsi="Times New Roman" w:cs="Times New Roman"/>
          <w:sz w:val="28"/>
          <w:szCs w:val="28"/>
        </w:rPr>
        <w:t>355</w:t>
      </w:r>
      <w:r w:rsidRPr="008D7DF9">
        <w:rPr>
          <w:rFonts w:ascii="Times New Roman" w:eastAsia="Calibri" w:hAnsi="Times New Roman" w:cs="Times New Roman"/>
          <w:sz w:val="28"/>
          <w:szCs w:val="28"/>
        </w:rPr>
        <w:t xml:space="preserve">]. </w:t>
      </w:r>
    </w:p>
    <w:p w14:paraId="15FFEDA4" w14:textId="681A928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lastRenderedPageBreak/>
        <w:t xml:space="preserve">Влияние жирной диеты на развитие </w:t>
      </w:r>
      <w:proofErr w:type="spellStart"/>
      <w:r w:rsidRPr="008D7DF9">
        <w:rPr>
          <w:rFonts w:ascii="Times New Roman" w:eastAsia="Calibri" w:hAnsi="Times New Roman" w:cs="Times New Roman"/>
          <w:sz w:val="28"/>
          <w:szCs w:val="28"/>
        </w:rPr>
        <w:t>стеатогепатита</w:t>
      </w:r>
      <w:proofErr w:type="spellEnd"/>
      <w:r w:rsidRPr="008D7DF9">
        <w:rPr>
          <w:rFonts w:ascii="Times New Roman" w:eastAsia="Calibri" w:hAnsi="Times New Roman" w:cs="Times New Roman"/>
          <w:sz w:val="28"/>
          <w:szCs w:val="28"/>
        </w:rPr>
        <w:t xml:space="preserve"> может объясняться эффектом внутриклеточного переноса холестерина и его вклад в истощение митохондриального глутатиона в связи с гибелью клеток. Нагрузка как диетическим холестерином, так и холестерином, возникающим в результате синтеза </w:t>
      </w:r>
      <w:proofErr w:type="spellStart"/>
      <w:r w:rsidRPr="008D7DF9">
        <w:rPr>
          <w:rFonts w:ascii="Times New Roman" w:eastAsia="Calibri" w:hAnsi="Times New Roman" w:cs="Times New Roman"/>
          <w:i/>
          <w:sz w:val="28"/>
          <w:szCs w:val="28"/>
        </w:rPr>
        <w:t>de</w:t>
      </w:r>
      <w:proofErr w:type="spellEnd"/>
      <w:r w:rsidRPr="008D7DF9">
        <w:rPr>
          <w:rFonts w:ascii="Times New Roman" w:eastAsia="Calibri" w:hAnsi="Times New Roman" w:cs="Times New Roman"/>
          <w:i/>
          <w:sz w:val="28"/>
          <w:szCs w:val="28"/>
        </w:rPr>
        <w:t xml:space="preserve"> </w:t>
      </w:r>
      <w:proofErr w:type="spellStart"/>
      <w:r w:rsidRPr="008D7DF9">
        <w:rPr>
          <w:rFonts w:ascii="Times New Roman" w:eastAsia="Calibri" w:hAnsi="Times New Roman" w:cs="Times New Roman"/>
          <w:i/>
          <w:sz w:val="28"/>
          <w:szCs w:val="28"/>
        </w:rPr>
        <w:t>novo</w:t>
      </w:r>
      <w:proofErr w:type="spellEnd"/>
      <w:r w:rsidRPr="008D7DF9">
        <w:rPr>
          <w:rFonts w:ascii="Times New Roman" w:eastAsia="Calibri" w:hAnsi="Times New Roman" w:cs="Times New Roman"/>
          <w:sz w:val="28"/>
          <w:szCs w:val="28"/>
        </w:rPr>
        <w:t xml:space="preserve">, вероятно, влияет на митохондриальные переносчики глутатиона, что приводит к истощению митохондриального глутатиона и сенсибилизации </w:t>
      </w:r>
      <w:proofErr w:type="spellStart"/>
      <w:r w:rsidRPr="008D7DF9">
        <w:rPr>
          <w:rFonts w:ascii="Times New Roman" w:eastAsia="Calibri" w:hAnsi="Times New Roman" w:cs="Times New Roman"/>
          <w:sz w:val="28"/>
          <w:szCs w:val="28"/>
        </w:rPr>
        <w:t>гепатоцитов</w:t>
      </w:r>
      <w:proofErr w:type="spellEnd"/>
      <w:r w:rsidRPr="008D7DF9">
        <w:rPr>
          <w:rFonts w:ascii="Times New Roman" w:eastAsia="Calibri" w:hAnsi="Times New Roman" w:cs="Times New Roman"/>
          <w:sz w:val="28"/>
          <w:szCs w:val="28"/>
        </w:rPr>
        <w:t xml:space="preserve"> к воспалительным и </w:t>
      </w:r>
      <w:proofErr w:type="spellStart"/>
      <w:r w:rsidRPr="008D7DF9">
        <w:rPr>
          <w:rFonts w:ascii="Times New Roman" w:eastAsia="Calibri" w:hAnsi="Times New Roman" w:cs="Times New Roman"/>
          <w:sz w:val="28"/>
          <w:szCs w:val="28"/>
        </w:rPr>
        <w:t>апоптотическим</w:t>
      </w:r>
      <w:proofErr w:type="spellEnd"/>
      <w:r w:rsidRPr="008D7DF9">
        <w:rPr>
          <w:rFonts w:ascii="Times New Roman" w:eastAsia="Calibri" w:hAnsi="Times New Roman" w:cs="Times New Roman"/>
          <w:sz w:val="28"/>
          <w:szCs w:val="28"/>
        </w:rPr>
        <w:t xml:space="preserve"> цитокинам [</w:t>
      </w:r>
      <w:r w:rsidR="001637E6">
        <w:rPr>
          <w:rFonts w:ascii="Times New Roman" w:eastAsia="Calibri" w:hAnsi="Times New Roman" w:cs="Times New Roman"/>
          <w:sz w:val="28"/>
          <w:szCs w:val="28"/>
        </w:rPr>
        <w:t>356</w:t>
      </w:r>
      <w:r w:rsidRPr="008D7DF9">
        <w:rPr>
          <w:rFonts w:ascii="Times New Roman" w:eastAsia="Calibri" w:hAnsi="Times New Roman" w:cs="Times New Roman"/>
          <w:sz w:val="28"/>
          <w:szCs w:val="28"/>
        </w:rPr>
        <w:t xml:space="preserve">].  Было высказано предположение, что прогрессирование НАЖБП до </w:t>
      </w:r>
      <w:proofErr w:type="spellStart"/>
      <w:r w:rsidRPr="008D7DF9">
        <w:rPr>
          <w:rFonts w:ascii="Times New Roman" w:eastAsia="Calibri" w:hAnsi="Times New Roman" w:cs="Times New Roman"/>
          <w:sz w:val="28"/>
          <w:szCs w:val="28"/>
        </w:rPr>
        <w:t>стеатогепатита</w:t>
      </w:r>
      <w:proofErr w:type="spellEnd"/>
      <w:r w:rsidRPr="008D7DF9">
        <w:rPr>
          <w:rFonts w:ascii="Times New Roman" w:eastAsia="Calibri" w:hAnsi="Times New Roman" w:cs="Times New Roman"/>
          <w:sz w:val="28"/>
          <w:szCs w:val="28"/>
        </w:rPr>
        <w:t xml:space="preserve"> обусловлено дисфункцией </w:t>
      </w:r>
      <w:proofErr w:type="spellStart"/>
      <w:r w:rsidRPr="008D7DF9">
        <w:rPr>
          <w:rFonts w:ascii="Times New Roman" w:eastAsia="Calibri" w:hAnsi="Times New Roman" w:cs="Times New Roman"/>
          <w:sz w:val="28"/>
          <w:szCs w:val="28"/>
        </w:rPr>
        <w:t>митохондрий</w:t>
      </w:r>
      <w:proofErr w:type="spellEnd"/>
      <w:r w:rsidRPr="008D7DF9">
        <w:rPr>
          <w:rFonts w:ascii="Times New Roman" w:eastAsia="Calibri" w:hAnsi="Times New Roman" w:cs="Times New Roman"/>
          <w:sz w:val="28"/>
          <w:szCs w:val="28"/>
        </w:rPr>
        <w:t>, окислением глутатиона и снижением текучести митохондриальных мембран [</w:t>
      </w:r>
      <w:r w:rsidR="001637E6">
        <w:rPr>
          <w:rFonts w:ascii="Times New Roman" w:eastAsia="Calibri" w:hAnsi="Times New Roman" w:cs="Times New Roman"/>
          <w:sz w:val="28"/>
          <w:szCs w:val="28"/>
        </w:rPr>
        <w:t>357</w:t>
      </w:r>
      <w:r w:rsidRPr="008D7DF9">
        <w:rPr>
          <w:rFonts w:ascii="Times New Roman" w:eastAsia="Calibri" w:hAnsi="Times New Roman" w:cs="Times New Roman"/>
          <w:sz w:val="28"/>
          <w:szCs w:val="28"/>
        </w:rPr>
        <w:t>].</w:t>
      </w:r>
    </w:p>
    <w:p w14:paraId="164C7988" w14:textId="618F646D"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В дополнение к классической гипотезе повреждения </w:t>
      </w:r>
      <w:proofErr w:type="spellStart"/>
      <w:r w:rsidRPr="008D7DF9">
        <w:rPr>
          <w:rFonts w:ascii="Times New Roman" w:eastAsia="Calibri" w:hAnsi="Times New Roman" w:cs="Times New Roman"/>
          <w:sz w:val="28"/>
          <w:szCs w:val="28"/>
        </w:rPr>
        <w:t>митохондрий</w:t>
      </w:r>
      <w:proofErr w:type="spellEnd"/>
      <w:r w:rsidRPr="008D7DF9">
        <w:rPr>
          <w:rFonts w:ascii="Times New Roman" w:eastAsia="Calibri" w:hAnsi="Times New Roman" w:cs="Times New Roman"/>
          <w:sz w:val="28"/>
          <w:szCs w:val="28"/>
        </w:rPr>
        <w:t xml:space="preserve"> при влиянии холестерина на </w:t>
      </w:r>
      <w:proofErr w:type="spellStart"/>
      <w:r w:rsidRPr="008D7DF9">
        <w:rPr>
          <w:rFonts w:ascii="Times New Roman" w:eastAsia="Calibri" w:hAnsi="Times New Roman" w:cs="Times New Roman"/>
          <w:sz w:val="28"/>
          <w:szCs w:val="28"/>
        </w:rPr>
        <w:t>гепатоциты</w:t>
      </w:r>
      <w:proofErr w:type="spellEnd"/>
      <w:r w:rsidRPr="008D7DF9">
        <w:rPr>
          <w:rFonts w:ascii="Times New Roman" w:eastAsia="Calibri" w:hAnsi="Times New Roman" w:cs="Times New Roman"/>
          <w:sz w:val="28"/>
          <w:szCs w:val="28"/>
        </w:rPr>
        <w:t xml:space="preserve"> также были предложены следующие сигнальные пути, опосредующие повреждающее действие холестерина: </w:t>
      </w:r>
      <w:proofErr w:type="spellStart"/>
      <w:r w:rsidRPr="008D7DF9">
        <w:rPr>
          <w:rFonts w:ascii="Times New Roman" w:eastAsia="Calibri" w:hAnsi="Times New Roman" w:cs="Times New Roman"/>
          <w:sz w:val="28"/>
          <w:szCs w:val="28"/>
        </w:rPr>
        <w:t>сверхактивация</w:t>
      </w:r>
      <w:proofErr w:type="spellEnd"/>
      <w:r w:rsidRPr="008D7DF9">
        <w:rPr>
          <w:rFonts w:ascii="Times New Roman" w:eastAsia="Calibri" w:hAnsi="Times New Roman" w:cs="Times New Roman"/>
          <w:sz w:val="28"/>
          <w:szCs w:val="28"/>
        </w:rPr>
        <w:t xml:space="preserve"> кишечного фактора транскрипции SREBP-2 [</w:t>
      </w:r>
      <w:r w:rsidR="001637E6">
        <w:rPr>
          <w:rFonts w:ascii="Times New Roman" w:eastAsia="Calibri" w:hAnsi="Times New Roman" w:cs="Times New Roman"/>
          <w:sz w:val="28"/>
          <w:szCs w:val="28"/>
        </w:rPr>
        <w:t>358</w:t>
      </w:r>
      <w:r w:rsidRPr="008D7DF9">
        <w:rPr>
          <w:rFonts w:ascii="Times New Roman" w:eastAsia="Calibri" w:hAnsi="Times New Roman" w:cs="Times New Roman"/>
          <w:sz w:val="28"/>
          <w:szCs w:val="28"/>
        </w:rPr>
        <w:t xml:space="preserve">]: </w:t>
      </w:r>
    </w:p>
    <w:p w14:paraId="0EDF1ECA" w14:textId="0D2DC66A" w:rsidR="00D64532" w:rsidRPr="008D7DF9" w:rsidRDefault="00D64532" w:rsidP="0005351F">
      <w:pPr>
        <w:numPr>
          <w:ilvl w:val="0"/>
          <w:numId w:val="8"/>
        </w:num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усиленная активация клеток </w:t>
      </w:r>
      <w:proofErr w:type="spellStart"/>
      <w:r w:rsidRPr="008D7DF9">
        <w:rPr>
          <w:rFonts w:ascii="Times New Roman" w:eastAsia="Calibri" w:hAnsi="Times New Roman" w:cs="Times New Roman"/>
          <w:sz w:val="28"/>
          <w:szCs w:val="28"/>
        </w:rPr>
        <w:t>Купфера</w:t>
      </w:r>
      <w:proofErr w:type="spellEnd"/>
      <w:r w:rsidRPr="008D7DF9">
        <w:rPr>
          <w:rFonts w:ascii="Times New Roman" w:eastAsia="Calibri" w:hAnsi="Times New Roman" w:cs="Times New Roman"/>
          <w:sz w:val="28"/>
          <w:szCs w:val="28"/>
        </w:rPr>
        <w:t xml:space="preserve"> под действием ЛПС в присутствии токсичных липидов [</w:t>
      </w:r>
      <w:r w:rsidR="001637E6">
        <w:rPr>
          <w:rFonts w:ascii="Times New Roman" w:eastAsia="Calibri" w:hAnsi="Times New Roman" w:cs="Times New Roman"/>
          <w:sz w:val="28"/>
          <w:szCs w:val="28"/>
        </w:rPr>
        <w:t>359</w:t>
      </w:r>
      <w:r w:rsidRPr="008D7DF9">
        <w:rPr>
          <w:rFonts w:ascii="Times New Roman" w:eastAsia="Calibri" w:hAnsi="Times New Roman" w:cs="Times New Roman"/>
          <w:sz w:val="28"/>
          <w:szCs w:val="28"/>
        </w:rPr>
        <w:t xml:space="preserve">]; </w:t>
      </w:r>
    </w:p>
    <w:p w14:paraId="20ACF0B2" w14:textId="782FB602" w:rsidR="00D64532" w:rsidRPr="008D7DF9" w:rsidRDefault="00D64532" w:rsidP="0005351F">
      <w:pPr>
        <w:numPr>
          <w:ilvl w:val="0"/>
          <w:numId w:val="8"/>
        </w:num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активация звездчатых клеток печени (HSC) [</w:t>
      </w:r>
      <w:r w:rsidR="001637E6">
        <w:rPr>
          <w:rFonts w:ascii="Times New Roman" w:eastAsia="Calibri" w:hAnsi="Times New Roman" w:cs="Times New Roman"/>
          <w:sz w:val="28"/>
          <w:szCs w:val="28"/>
        </w:rPr>
        <w:t>360</w:t>
      </w:r>
      <w:r w:rsidRPr="008D7DF9">
        <w:rPr>
          <w:rFonts w:ascii="Times New Roman" w:eastAsia="Calibri" w:hAnsi="Times New Roman" w:cs="Times New Roman"/>
          <w:sz w:val="28"/>
          <w:szCs w:val="28"/>
        </w:rPr>
        <w:t xml:space="preserve">]; </w:t>
      </w:r>
    </w:p>
    <w:p w14:paraId="259A90D1" w14:textId="4EA6CC82" w:rsidR="00D64532" w:rsidRPr="008D7DF9" w:rsidRDefault="00D64532" w:rsidP="0005351F">
      <w:pPr>
        <w:numPr>
          <w:ilvl w:val="0"/>
          <w:numId w:val="8"/>
        </w:num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индуцированная диетой с высоким содержанием холестерина активация </w:t>
      </w:r>
      <w:proofErr w:type="spellStart"/>
      <w:r w:rsidRPr="008D7DF9">
        <w:rPr>
          <w:rFonts w:ascii="Times New Roman" w:eastAsia="Calibri" w:hAnsi="Times New Roman" w:cs="Times New Roman"/>
          <w:sz w:val="28"/>
          <w:szCs w:val="28"/>
        </w:rPr>
        <w:t>протеинкиназы</w:t>
      </w:r>
      <w:proofErr w:type="spellEnd"/>
      <w:r w:rsidRPr="008D7DF9">
        <w:rPr>
          <w:rFonts w:ascii="Times New Roman" w:eastAsia="Calibri" w:hAnsi="Times New Roman" w:cs="Times New Roman"/>
          <w:sz w:val="28"/>
          <w:szCs w:val="28"/>
        </w:rPr>
        <w:t xml:space="preserve"> C</w:t>
      </w:r>
      <w:r w:rsidRPr="008D7DF9">
        <w:rPr>
          <w:rFonts w:ascii="Times New Roman" w:eastAsia="Calibri" w:hAnsi="Times New Roman" w:cs="Times New Roman"/>
          <w:i/>
          <w:sz w:val="28"/>
          <w:szCs w:val="28"/>
        </w:rPr>
        <w:t>β</w:t>
      </w:r>
      <w:r w:rsidRPr="008D7DF9">
        <w:rPr>
          <w:rFonts w:ascii="Times New Roman" w:eastAsia="Calibri" w:hAnsi="Times New Roman" w:cs="Times New Roman"/>
          <w:sz w:val="28"/>
          <w:szCs w:val="28"/>
        </w:rPr>
        <w:t xml:space="preserve"> </w:t>
      </w:r>
      <w:proofErr w:type="gramStart"/>
      <w:r w:rsidRPr="008D7DF9">
        <w:rPr>
          <w:rFonts w:ascii="Times New Roman" w:eastAsia="Calibri" w:hAnsi="Times New Roman" w:cs="Times New Roman"/>
          <w:sz w:val="28"/>
          <w:szCs w:val="28"/>
        </w:rPr>
        <w:t>( П</w:t>
      </w:r>
      <w:proofErr w:type="gramEnd"/>
      <w:r w:rsidRPr="008D7DF9">
        <w:rPr>
          <w:rFonts w:ascii="Times New Roman" w:eastAsia="Calibri" w:hAnsi="Times New Roman" w:cs="Times New Roman"/>
          <w:sz w:val="28"/>
          <w:szCs w:val="28"/>
        </w:rPr>
        <w:t>KCβ ) [</w:t>
      </w:r>
      <w:r w:rsidR="001637E6">
        <w:rPr>
          <w:rFonts w:ascii="Times New Roman" w:eastAsia="Calibri" w:hAnsi="Times New Roman" w:cs="Times New Roman"/>
          <w:sz w:val="28"/>
          <w:szCs w:val="28"/>
        </w:rPr>
        <w:t>361</w:t>
      </w:r>
      <w:r w:rsidRPr="008D7DF9">
        <w:rPr>
          <w:rFonts w:ascii="Times New Roman" w:eastAsia="Calibri" w:hAnsi="Times New Roman" w:cs="Times New Roman"/>
          <w:sz w:val="28"/>
          <w:szCs w:val="28"/>
        </w:rPr>
        <w:t xml:space="preserve">]; </w:t>
      </w:r>
    </w:p>
    <w:p w14:paraId="35B26596" w14:textId="1CE0A4F4" w:rsidR="00D64532" w:rsidRPr="008D7DF9" w:rsidRDefault="00D64532" w:rsidP="0005351F">
      <w:pPr>
        <w:numPr>
          <w:ilvl w:val="0"/>
          <w:numId w:val="8"/>
        </w:num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хроническая активация сигнальных путей гипоксии: уровень холестерина в плазме соответствует снижению доступности кислорода в печеночной ткани, а растворимость и диффузия кислорода нарушены в мембранах с высоким содержанием холестерина [</w:t>
      </w:r>
      <w:r w:rsidR="001637E6">
        <w:rPr>
          <w:rFonts w:ascii="Times New Roman" w:eastAsia="Calibri" w:hAnsi="Times New Roman" w:cs="Times New Roman"/>
          <w:sz w:val="28"/>
          <w:szCs w:val="28"/>
        </w:rPr>
        <w:t>362</w:t>
      </w:r>
      <w:r w:rsidRPr="008D7DF9">
        <w:rPr>
          <w:rFonts w:ascii="Times New Roman" w:eastAsia="Calibri" w:hAnsi="Times New Roman" w:cs="Times New Roman"/>
          <w:sz w:val="28"/>
          <w:szCs w:val="28"/>
        </w:rPr>
        <w:t xml:space="preserve">]. </w:t>
      </w:r>
    </w:p>
    <w:p w14:paraId="17F00628" w14:textId="249A202B"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Активация пути продукции </w:t>
      </w:r>
      <w:proofErr w:type="spellStart"/>
      <w:r w:rsidRPr="008D7DF9">
        <w:rPr>
          <w:rFonts w:ascii="Times New Roman" w:eastAsia="Calibri" w:hAnsi="Times New Roman" w:cs="Times New Roman"/>
          <w:sz w:val="28"/>
          <w:szCs w:val="28"/>
        </w:rPr>
        <w:t>провоспалительных</w:t>
      </w:r>
      <w:proofErr w:type="spellEnd"/>
      <w:r w:rsidRPr="008D7DF9">
        <w:rPr>
          <w:rFonts w:ascii="Times New Roman" w:eastAsia="Calibri" w:hAnsi="Times New Roman" w:cs="Times New Roman"/>
          <w:sz w:val="28"/>
          <w:szCs w:val="28"/>
        </w:rPr>
        <w:t xml:space="preserve"> цитокинов клетками </w:t>
      </w:r>
      <w:proofErr w:type="spellStart"/>
      <w:r w:rsidRPr="008D7DF9">
        <w:rPr>
          <w:rFonts w:ascii="Times New Roman" w:eastAsia="Calibri" w:hAnsi="Times New Roman" w:cs="Times New Roman"/>
          <w:sz w:val="28"/>
          <w:szCs w:val="28"/>
        </w:rPr>
        <w:t>Купфера</w:t>
      </w:r>
      <w:proofErr w:type="spellEnd"/>
      <w:r w:rsidRPr="008D7DF9">
        <w:rPr>
          <w:rFonts w:ascii="Times New Roman" w:eastAsia="Calibri" w:hAnsi="Times New Roman" w:cs="Times New Roman"/>
          <w:sz w:val="28"/>
          <w:szCs w:val="28"/>
        </w:rPr>
        <w:t xml:space="preserve"> подтверждается увеличением доли «обычных» </w:t>
      </w:r>
      <w:proofErr w:type="spellStart"/>
      <w:r w:rsidRPr="008D7DF9">
        <w:rPr>
          <w:rFonts w:ascii="Times New Roman" w:eastAsia="Calibri" w:hAnsi="Times New Roman" w:cs="Times New Roman"/>
          <w:sz w:val="28"/>
          <w:szCs w:val="28"/>
        </w:rPr>
        <w:t>провоспалительных</w:t>
      </w:r>
      <w:proofErr w:type="spellEnd"/>
      <w:r w:rsidRPr="008D7DF9">
        <w:rPr>
          <w:rFonts w:ascii="Times New Roman" w:eastAsia="Calibri" w:hAnsi="Times New Roman" w:cs="Times New Roman"/>
          <w:sz w:val="28"/>
          <w:szCs w:val="28"/>
        </w:rPr>
        <w:t xml:space="preserve"> макрофагов М1 по сравнению с «альтернативными» противовоспалительными макрофагами М2 [</w:t>
      </w:r>
      <w:r w:rsidR="001637E6">
        <w:rPr>
          <w:rFonts w:ascii="Times New Roman" w:eastAsia="Calibri" w:hAnsi="Times New Roman" w:cs="Times New Roman"/>
          <w:sz w:val="28"/>
          <w:szCs w:val="28"/>
        </w:rPr>
        <w:t>363</w:t>
      </w:r>
      <w:r w:rsidRPr="008D7DF9">
        <w:rPr>
          <w:rFonts w:ascii="Times New Roman" w:eastAsia="Calibri" w:hAnsi="Times New Roman" w:cs="Times New Roman"/>
          <w:sz w:val="28"/>
          <w:szCs w:val="28"/>
        </w:rPr>
        <w:t xml:space="preserve">]. В микропрепаратах животных, подвергшихся </w:t>
      </w:r>
      <w:proofErr w:type="spellStart"/>
      <w:r w:rsidRPr="008D7DF9">
        <w:rPr>
          <w:rFonts w:ascii="Times New Roman" w:eastAsia="Calibri" w:hAnsi="Times New Roman" w:cs="Times New Roman"/>
          <w:sz w:val="28"/>
          <w:szCs w:val="28"/>
        </w:rPr>
        <w:t>гипобарической</w:t>
      </w:r>
      <w:proofErr w:type="spellEnd"/>
      <w:r w:rsidRPr="008D7DF9">
        <w:rPr>
          <w:rFonts w:ascii="Times New Roman" w:eastAsia="Calibri" w:hAnsi="Times New Roman" w:cs="Times New Roman"/>
          <w:sz w:val="28"/>
          <w:szCs w:val="28"/>
        </w:rPr>
        <w:t xml:space="preserve"> гипоксии мы также наблюдали активацию клеток </w:t>
      </w:r>
      <w:proofErr w:type="spellStart"/>
      <w:r w:rsidRPr="008D7DF9">
        <w:rPr>
          <w:rFonts w:ascii="Times New Roman" w:eastAsia="Calibri" w:hAnsi="Times New Roman" w:cs="Times New Roman"/>
          <w:sz w:val="28"/>
          <w:szCs w:val="28"/>
        </w:rPr>
        <w:t>Купфера</w:t>
      </w:r>
      <w:proofErr w:type="spellEnd"/>
      <w:r w:rsidRPr="008D7DF9">
        <w:rPr>
          <w:rFonts w:ascii="Times New Roman" w:eastAsia="Calibri" w:hAnsi="Times New Roman" w:cs="Times New Roman"/>
          <w:sz w:val="28"/>
          <w:szCs w:val="28"/>
        </w:rPr>
        <w:t xml:space="preserve"> и клеток морфологически похожих на </w:t>
      </w:r>
      <w:r w:rsidRPr="008D7DF9">
        <w:rPr>
          <w:rFonts w:ascii="Times New Roman" w:eastAsia="Calibri" w:hAnsi="Times New Roman" w:cs="Times New Roman"/>
          <w:sz w:val="28"/>
          <w:szCs w:val="28"/>
          <w:lang w:val="en-US"/>
        </w:rPr>
        <w:t>NK</w:t>
      </w:r>
      <w:r w:rsidRPr="008D7DF9">
        <w:rPr>
          <w:rFonts w:ascii="Times New Roman" w:eastAsia="Calibri" w:hAnsi="Times New Roman" w:cs="Times New Roman"/>
          <w:sz w:val="28"/>
          <w:szCs w:val="28"/>
        </w:rPr>
        <w:t>-клетки.</w:t>
      </w:r>
    </w:p>
    <w:p w14:paraId="6E28FE20" w14:textId="697343E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lastRenderedPageBreak/>
        <w:t>Что касается дополнительного влияния гипоксии, то реакция печени на хроническую гипоксию на молекулярном уровне до сих пор четко не изучена. Исследование некоторых авторов говорят, что в гипоксической печени ДНК-связывающая активность HIF-1</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 NF-</w:t>
      </w:r>
      <w:proofErr w:type="spellStart"/>
      <w:r w:rsidRPr="008D7DF9">
        <w:rPr>
          <w:rFonts w:ascii="Times New Roman" w:eastAsia="Calibri" w:hAnsi="Times New Roman" w:cs="Times New Roman"/>
          <w:sz w:val="28"/>
          <w:szCs w:val="28"/>
        </w:rPr>
        <w:t>κB</w:t>
      </w:r>
      <w:proofErr w:type="spellEnd"/>
      <w:r w:rsidRPr="008D7DF9">
        <w:rPr>
          <w:rFonts w:ascii="Times New Roman" w:eastAsia="Calibri" w:hAnsi="Times New Roman" w:cs="Times New Roman"/>
          <w:sz w:val="28"/>
          <w:szCs w:val="28"/>
        </w:rPr>
        <w:t xml:space="preserve"> и AP-1 значительно возрастает [</w:t>
      </w:r>
      <w:r w:rsidR="001637E6">
        <w:rPr>
          <w:rFonts w:ascii="Times New Roman" w:eastAsia="Calibri" w:hAnsi="Times New Roman" w:cs="Times New Roman"/>
          <w:sz w:val="28"/>
          <w:szCs w:val="28"/>
        </w:rPr>
        <w:t>364</w:t>
      </w:r>
      <w:r w:rsidRPr="008D7DF9">
        <w:rPr>
          <w:rFonts w:ascii="Times New Roman" w:eastAsia="Calibri" w:hAnsi="Times New Roman" w:cs="Times New Roman"/>
          <w:sz w:val="28"/>
          <w:szCs w:val="28"/>
        </w:rPr>
        <w:t xml:space="preserve">]. Уровни экспрессии </w:t>
      </w:r>
      <w:proofErr w:type="spellStart"/>
      <w:r w:rsidRPr="008D7DF9">
        <w:rPr>
          <w:rFonts w:ascii="Times New Roman" w:eastAsia="Calibri" w:hAnsi="Times New Roman" w:cs="Times New Roman"/>
          <w:sz w:val="28"/>
          <w:szCs w:val="28"/>
        </w:rPr>
        <w:t>iNOS</w:t>
      </w:r>
      <w:proofErr w:type="spellEnd"/>
      <w:r w:rsidRPr="008D7DF9">
        <w:rPr>
          <w:rFonts w:ascii="Times New Roman" w:eastAsia="Calibri" w:hAnsi="Times New Roman" w:cs="Times New Roman"/>
          <w:sz w:val="28"/>
          <w:szCs w:val="28"/>
        </w:rPr>
        <w:t xml:space="preserve">, VEGF и ET1 прогрессивно увеличиваются с 1-й до 4-й недели гипоксии. Также повышается </w:t>
      </w:r>
      <w:proofErr w:type="spellStart"/>
      <w:r w:rsidRPr="008D7DF9">
        <w:rPr>
          <w:rFonts w:ascii="Times New Roman" w:eastAsia="Calibri" w:hAnsi="Times New Roman" w:cs="Times New Roman"/>
          <w:sz w:val="28"/>
          <w:szCs w:val="28"/>
        </w:rPr>
        <w:t>eNOS</w:t>
      </w:r>
      <w:proofErr w:type="spellEnd"/>
      <w:r w:rsidRPr="008D7DF9">
        <w:rPr>
          <w:rFonts w:ascii="Times New Roman" w:eastAsia="Calibri" w:hAnsi="Times New Roman" w:cs="Times New Roman"/>
          <w:sz w:val="28"/>
          <w:szCs w:val="28"/>
        </w:rPr>
        <w:t xml:space="preserve"> в гипоксической печени. Данное исследование предполагает, что повышенная активность HIF-1</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 AP-1 и NF-</w:t>
      </w:r>
      <w:proofErr w:type="spellStart"/>
      <w:r w:rsidRPr="008D7DF9">
        <w:rPr>
          <w:rFonts w:ascii="Times New Roman" w:eastAsia="Calibri" w:hAnsi="Times New Roman" w:cs="Times New Roman"/>
          <w:sz w:val="28"/>
          <w:szCs w:val="28"/>
        </w:rPr>
        <w:t>κB</w:t>
      </w:r>
      <w:proofErr w:type="spellEnd"/>
      <w:r w:rsidRPr="008D7DF9">
        <w:rPr>
          <w:rFonts w:ascii="Times New Roman" w:eastAsia="Calibri" w:hAnsi="Times New Roman" w:cs="Times New Roman"/>
          <w:sz w:val="28"/>
          <w:szCs w:val="28"/>
        </w:rPr>
        <w:t xml:space="preserve"> может частично играть важную роль в печеночном ответе на окислительный стресс и повреждение печени при хронической гипоксии. Повышенная экспрессия VEGF, ET-1, </w:t>
      </w:r>
      <w:proofErr w:type="spellStart"/>
      <w:r w:rsidRPr="008D7DF9">
        <w:rPr>
          <w:rFonts w:ascii="Times New Roman" w:eastAsia="Calibri" w:hAnsi="Times New Roman" w:cs="Times New Roman"/>
          <w:sz w:val="28"/>
          <w:szCs w:val="28"/>
        </w:rPr>
        <w:t>iNOS</w:t>
      </w:r>
      <w:proofErr w:type="spellEnd"/>
      <w:r w:rsidRPr="008D7DF9">
        <w:rPr>
          <w:rFonts w:ascii="Times New Roman" w:eastAsia="Calibri" w:hAnsi="Times New Roman" w:cs="Times New Roman"/>
          <w:sz w:val="28"/>
          <w:szCs w:val="28"/>
        </w:rPr>
        <w:t xml:space="preserve"> и </w:t>
      </w:r>
      <w:proofErr w:type="spellStart"/>
      <w:r w:rsidRPr="008D7DF9">
        <w:rPr>
          <w:rFonts w:ascii="Times New Roman" w:eastAsia="Calibri" w:hAnsi="Times New Roman" w:cs="Times New Roman"/>
          <w:sz w:val="28"/>
          <w:szCs w:val="28"/>
        </w:rPr>
        <w:t>eNOS</w:t>
      </w:r>
      <w:proofErr w:type="spellEnd"/>
      <w:r w:rsidRPr="008D7DF9">
        <w:rPr>
          <w:rFonts w:ascii="Times New Roman" w:eastAsia="Calibri" w:hAnsi="Times New Roman" w:cs="Times New Roman"/>
          <w:sz w:val="28"/>
          <w:szCs w:val="28"/>
        </w:rPr>
        <w:t xml:space="preserve"> может быть частично обусловлена компенсаторным механизмом в сосудистых руслах печени в ответ на хроническую гипоксию [</w:t>
      </w:r>
      <w:r w:rsidR="004807E6">
        <w:rPr>
          <w:rFonts w:ascii="Times New Roman" w:eastAsia="Calibri" w:hAnsi="Times New Roman" w:cs="Times New Roman"/>
          <w:sz w:val="28"/>
          <w:szCs w:val="28"/>
        </w:rPr>
        <w:t>364</w:t>
      </w:r>
      <w:r w:rsidRPr="008D7DF9">
        <w:rPr>
          <w:rFonts w:ascii="Times New Roman" w:eastAsia="Calibri" w:hAnsi="Times New Roman" w:cs="Times New Roman"/>
          <w:sz w:val="28"/>
          <w:szCs w:val="28"/>
        </w:rPr>
        <w:t xml:space="preserve">]. С чем могут быть связаны, в нашем случае, централизация кровообращения с феноменом перемежающейся активности функционирующих структур и </w:t>
      </w:r>
      <w:proofErr w:type="spellStart"/>
      <w:r w:rsidRPr="008D7DF9">
        <w:rPr>
          <w:rFonts w:ascii="Times New Roman" w:eastAsia="Calibri" w:hAnsi="Times New Roman" w:cs="Times New Roman"/>
          <w:sz w:val="28"/>
          <w:szCs w:val="28"/>
        </w:rPr>
        <w:t>ремоделирование</w:t>
      </w:r>
      <w:proofErr w:type="spellEnd"/>
      <w:r w:rsidRPr="008D7DF9">
        <w:rPr>
          <w:rFonts w:ascii="Times New Roman" w:eastAsia="Calibri" w:hAnsi="Times New Roman" w:cs="Times New Roman"/>
          <w:sz w:val="28"/>
          <w:szCs w:val="28"/>
        </w:rPr>
        <w:t xml:space="preserve"> сосудистой стенки.</w:t>
      </w:r>
      <w:r w:rsidRPr="008D7DF9">
        <w:rPr>
          <w:rFonts w:ascii="Times New Roman" w:eastAsia="Calibri" w:hAnsi="Times New Roman" w:cs="Times New Roman"/>
        </w:rPr>
        <w:t xml:space="preserve"> </w:t>
      </w:r>
      <w:r w:rsidRPr="008D7DF9">
        <w:rPr>
          <w:rFonts w:ascii="Times New Roman" w:eastAsia="Calibri" w:hAnsi="Times New Roman" w:cs="Times New Roman"/>
          <w:sz w:val="28"/>
          <w:szCs w:val="28"/>
        </w:rPr>
        <w:t>Результаты многих исследований показывают, что существует петля обратной связи между HIF-1</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 xml:space="preserve"> и </w:t>
      </w:r>
      <w:proofErr w:type="spellStart"/>
      <w:r w:rsidRPr="008D7DF9">
        <w:rPr>
          <w:rFonts w:ascii="Times New Roman" w:eastAsia="Calibri" w:hAnsi="Times New Roman" w:cs="Times New Roman"/>
          <w:sz w:val="28"/>
          <w:szCs w:val="28"/>
        </w:rPr>
        <w:t>iNOS</w:t>
      </w:r>
      <w:proofErr w:type="spellEnd"/>
      <w:r w:rsidRPr="008D7DF9">
        <w:rPr>
          <w:rFonts w:ascii="Times New Roman" w:eastAsia="Calibri" w:hAnsi="Times New Roman" w:cs="Times New Roman"/>
          <w:sz w:val="28"/>
          <w:szCs w:val="28"/>
        </w:rPr>
        <w:t xml:space="preserve">, защищающей от холестерина или вызванного </w:t>
      </w:r>
      <w:proofErr w:type="spellStart"/>
      <w:r w:rsidRPr="008D7DF9">
        <w:rPr>
          <w:rFonts w:ascii="Times New Roman" w:eastAsia="Calibri" w:hAnsi="Times New Roman" w:cs="Times New Roman"/>
          <w:sz w:val="28"/>
          <w:szCs w:val="28"/>
        </w:rPr>
        <w:t>липополисахаридами</w:t>
      </w:r>
      <w:proofErr w:type="spellEnd"/>
      <w:r w:rsidRPr="008D7DF9">
        <w:rPr>
          <w:rFonts w:ascii="Times New Roman" w:eastAsia="Calibri" w:hAnsi="Times New Roman" w:cs="Times New Roman"/>
          <w:sz w:val="28"/>
          <w:szCs w:val="28"/>
        </w:rPr>
        <w:t xml:space="preserve"> метаболического коллапса при стрессе. Однако хроническая активация HIF-1</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 xml:space="preserve"> и </w:t>
      </w:r>
      <w:proofErr w:type="spellStart"/>
      <w:r w:rsidRPr="008D7DF9">
        <w:rPr>
          <w:rFonts w:ascii="Times New Roman" w:eastAsia="Calibri" w:hAnsi="Times New Roman" w:cs="Times New Roman"/>
          <w:sz w:val="28"/>
          <w:szCs w:val="28"/>
        </w:rPr>
        <w:t>iNOS</w:t>
      </w:r>
      <w:proofErr w:type="spellEnd"/>
      <w:r w:rsidRPr="008D7DF9">
        <w:rPr>
          <w:rFonts w:ascii="Times New Roman" w:eastAsia="Calibri" w:hAnsi="Times New Roman" w:cs="Times New Roman"/>
          <w:sz w:val="28"/>
          <w:szCs w:val="28"/>
        </w:rPr>
        <w:t xml:space="preserve"> может привести к фиброзу и повреждению печени [</w:t>
      </w:r>
      <w:r w:rsidR="004807E6">
        <w:rPr>
          <w:rFonts w:ascii="Times New Roman" w:eastAsia="Calibri" w:hAnsi="Times New Roman" w:cs="Times New Roman"/>
          <w:sz w:val="28"/>
          <w:szCs w:val="28"/>
        </w:rPr>
        <w:t>365</w:t>
      </w:r>
      <w:r w:rsidRPr="008D7DF9">
        <w:rPr>
          <w:rFonts w:ascii="Times New Roman" w:eastAsia="Calibri" w:hAnsi="Times New Roman" w:cs="Times New Roman"/>
          <w:sz w:val="28"/>
          <w:szCs w:val="28"/>
        </w:rPr>
        <w:t>].</w:t>
      </w:r>
    </w:p>
    <w:p w14:paraId="35AA0A69" w14:textId="4FEA4F5A"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В условиях </w:t>
      </w:r>
      <w:proofErr w:type="spellStart"/>
      <w:r w:rsidRPr="008D7DF9">
        <w:rPr>
          <w:rFonts w:ascii="Times New Roman" w:eastAsia="Calibri" w:hAnsi="Times New Roman" w:cs="Times New Roman"/>
          <w:sz w:val="28"/>
          <w:szCs w:val="28"/>
        </w:rPr>
        <w:t>гипобарической</w:t>
      </w:r>
      <w:proofErr w:type="spellEnd"/>
      <w:r w:rsidRPr="008D7DF9">
        <w:rPr>
          <w:rFonts w:ascii="Times New Roman" w:eastAsia="Calibri" w:hAnsi="Times New Roman" w:cs="Times New Roman"/>
          <w:sz w:val="28"/>
          <w:szCs w:val="28"/>
        </w:rPr>
        <w:t xml:space="preserve"> гипоксии низкий темп цитолиза клеток и нарушение синтетической функции печени скорее связаны с </w:t>
      </w:r>
      <w:proofErr w:type="spellStart"/>
      <w:r w:rsidRPr="008D7DF9">
        <w:rPr>
          <w:rFonts w:ascii="Times New Roman" w:eastAsia="Calibri" w:hAnsi="Times New Roman" w:cs="Times New Roman"/>
          <w:sz w:val="28"/>
          <w:szCs w:val="28"/>
        </w:rPr>
        <w:t>гипоэргозом</w:t>
      </w:r>
      <w:proofErr w:type="spellEnd"/>
      <w:r w:rsidRPr="008D7DF9">
        <w:rPr>
          <w:rFonts w:ascii="Times New Roman" w:eastAsia="Calibri" w:hAnsi="Times New Roman" w:cs="Times New Roman"/>
          <w:sz w:val="28"/>
          <w:szCs w:val="28"/>
        </w:rPr>
        <w:t>, который составляет суть любой формы гипоксии и вызывает качественно однотипные метаболические и структурные изменения в различных органах и тканях [</w:t>
      </w:r>
      <w:r w:rsidR="004807E6">
        <w:rPr>
          <w:rFonts w:ascii="Times New Roman" w:eastAsia="Calibri" w:hAnsi="Times New Roman" w:cs="Times New Roman"/>
          <w:sz w:val="28"/>
          <w:szCs w:val="28"/>
        </w:rPr>
        <w:t>366</w:t>
      </w:r>
      <w:r w:rsidR="00D159D3">
        <w:rPr>
          <w:rFonts w:ascii="Times New Roman" w:eastAsia="Calibri" w:hAnsi="Times New Roman" w:cs="Times New Roman"/>
          <w:sz w:val="28"/>
          <w:szCs w:val="28"/>
        </w:rPr>
        <w:t>-368</w:t>
      </w:r>
      <w:r w:rsidRPr="008D7DF9">
        <w:rPr>
          <w:rFonts w:ascii="Times New Roman" w:eastAsia="Calibri" w:hAnsi="Times New Roman" w:cs="Times New Roman"/>
          <w:sz w:val="28"/>
          <w:szCs w:val="28"/>
        </w:rPr>
        <w:t>]. Хотя в литературе отсутствуют данные о влиянии высотной гипоксии на биохимические показатели при НАЖБП, несколько исследований показывают, что, в отличие от худой когорты, тучные животные и люди более восприимчивы к инсулинорезистентности в гипоксической среде на большой высоте [</w:t>
      </w:r>
      <w:r w:rsidR="004807E6">
        <w:rPr>
          <w:rFonts w:ascii="Times New Roman" w:eastAsia="Calibri" w:hAnsi="Times New Roman" w:cs="Times New Roman"/>
          <w:sz w:val="28"/>
          <w:szCs w:val="28"/>
        </w:rPr>
        <w:t>36</w:t>
      </w:r>
      <w:r w:rsidR="00D159D3">
        <w:rPr>
          <w:rFonts w:ascii="Times New Roman" w:eastAsia="Calibri" w:hAnsi="Times New Roman" w:cs="Times New Roman"/>
          <w:sz w:val="28"/>
          <w:szCs w:val="28"/>
        </w:rPr>
        <w:t>9</w:t>
      </w:r>
      <w:r w:rsidRPr="008D7DF9">
        <w:rPr>
          <w:rFonts w:ascii="Times New Roman" w:eastAsia="Calibri" w:hAnsi="Times New Roman" w:cs="Times New Roman"/>
          <w:sz w:val="28"/>
          <w:szCs w:val="28"/>
        </w:rPr>
        <w:t>–</w:t>
      </w:r>
      <w:r w:rsidR="004807E6">
        <w:rPr>
          <w:rFonts w:ascii="Times New Roman" w:eastAsia="Calibri" w:hAnsi="Times New Roman" w:cs="Times New Roman"/>
          <w:sz w:val="28"/>
          <w:szCs w:val="28"/>
        </w:rPr>
        <w:t>37</w:t>
      </w:r>
      <w:r w:rsidR="00D159D3">
        <w:rPr>
          <w:rFonts w:ascii="Times New Roman" w:eastAsia="Calibri" w:hAnsi="Times New Roman" w:cs="Times New Roman"/>
          <w:sz w:val="28"/>
          <w:szCs w:val="28"/>
        </w:rPr>
        <w:t>2</w:t>
      </w:r>
      <w:r w:rsidRPr="008D7DF9">
        <w:rPr>
          <w:rFonts w:ascii="Times New Roman" w:eastAsia="Calibri" w:hAnsi="Times New Roman" w:cs="Times New Roman"/>
          <w:sz w:val="28"/>
          <w:szCs w:val="28"/>
        </w:rPr>
        <w:t xml:space="preserve">]. Этиология НАЖБП, связанной с метаболизмом, у лиц с ожирением, вероятно, отличается от этиологии НАЖБП, диагностированной у лиц без ожирения. Результаты другой группы ученых демонстрируют, что </w:t>
      </w:r>
      <w:r w:rsidRPr="008D7DF9">
        <w:rPr>
          <w:rFonts w:ascii="Times New Roman" w:eastAsia="Calibri" w:hAnsi="Times New Roman" w:cs="Times New Roman"/>
          <w:sz w:val="28"/>
          <w:szCs w:val="28"/>
        </w:rPr>
        <w:lastRenderedPageBreak/>
        <w:t xml:space="preserve">перемежающаяся </w:t>
      </w:r>
      <w:proofErr w:type="spellStart"/>
      <w:r w:rsidRPr="008D7DF9">
        <w:rPr>
          <w:rFonts w:ascii="Times New Roman" w:eastAsia="Calibri" w:hAnsi="Times New Roman" w:cs="Times New Roman"/>
          <w:sz w:val="28"/>
          <w:szCs w:val="28"/>
        </w:rPr>
        <w:t>гипобарическая</w:t>
      </w:r>
      <w:proofErr w:type="spellEnd"/>
      <w:r w:rsidRPr="008D7DF9">
        <w:rPr>
          <w:rFonts w:ascii="Times New Roman" w:eastAsia="Calibri" w:hAnsi="Times New Roman" w:cs="Times New Roman"/>
          <w:sz w:val="28"/>
          <w:szCs w:val="28"/>
        </w:rPr>
        <w:t xml:space="preserve"> гипоксия, такая как хроническая гипоксия, влияет на уровень липидов в плазме и печени. В основном уровни ТГ и ЛПВП повышены в плазме, а уровни ТГ и ОХ повышены в ткани печени [</w:t>
      </w:r>
      <w:r w:rsidR="004807E6">
        <w:rPr>
          <w:rFonts w:ascii="Times New Roman" w:eastAsia="Calibri" w:hAnsi="Times New Roman" w:cs="Times New Roman"/>
          <w:sz w:val="28"/>
          <w:szCs w:val="28"/>
        </w:rPr>
        <w:t>371</w:t>
      </w:r>
      <w:r w:rsidRPr="008D7DF9">
        <w:rPr>
          <w:rFonts w:ascii="Times New Roman" w:eastAsia="Calibri" w:hAnsi="Times New Roman" w:cs="Times New Roman"/>
          <w:sz w:val="28"/>
          <w:szCs w:val="28"/>
        </w:rPr>
        <w:t xml:space="preserve">]. Поведение липидного спектра в условиях гипоксии у больных НАЖБП нигде не изучалось. В нашей работе мы продемонстрировали нарушение липидного профиля со статистически значимой положительной корреляцией между </w:t>
      </w:r>
      <w:proofErr w:type="spellStart"/>
      <w:r w:rsidRPr="008D7DF9">
        <w:rPr>
          <w:rFonts w:ascii="Times New Roman" w:eastAsia="Calibri" w:hAnsi="Times New Roman" w:cs="Times New Roman"/>
          <w:sz w:val="28"/>
          <w:szCs w:val="28"/>
        </w:rPr>
        <w:t>гиперферментемией</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гиперхолестеринемией</w:t>
      </w:r>
      <w:proofErr w:type="spellEnd"/>
      <w:r w:rsidRPr="008D7DF9">
        <w:rPr>
          <w:rFonts w:ascii="Times New Roman" w:eastAsia="Calibri" w:hAnsi="Times New Roman" w:cs="Times New Roman"/>
          <w:sz w:val="28"/>
          <w:szCs w:val="28"/>
        </w:rPr>
        <w:t>, значениями ЛПНП с ФНО-</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 xml:space="preserve"> и значениями ИЛ-4 при НАЖБП. Это подтверждает роль и значение про- и противовоспалительных маркеров в патогенезе данного заболевания. Таким образом, баланс про- и противовоспалительных цитокинов играет ключевую роль в развитии НАЖБП. </w:t>
      </w:r>
    </w:p>
    <w:p w14:paraId="575E307D" w14:textId="09937501"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Наши результаты демонстрируют более высокие значения </w:t>
      </w:r>
      <w:proofErr w:type="spellStart"/>
      <w:r w:rsidRPr="008D7DF9">
        <w:rPr>
          <w:rFonts w:ascii="Times New Roman" w:eastAsia="Calibri" w:hAnsi="Times New Roman" w:cs="Times New Roman"/>
          <w:sz w:val="28"/>
          <w:szCs w:val="28"/>
        </w:rPr>
        <w:t>провоспалительных</w:t>
      </w:r>
      <w:proofErr w:type="spellEnd"/>
      <w:r w:rsidRPr="008D7DF9">
        <w:rPr>
          <w:rFonts w:ascii="Times New Roman" w:eastAsia="Calibri" w:hAnsi="Times New Roman" w:cs="Times New Roman"/>
          <w:sz w:val="28"/>
          <w:szCs w:val="28"/>
        </w:rPr>
        <w:t xml:space="preserve"> цитокинов у животных на диете, обогащенной фруктозой и жиром, в течение 5 недель под влиянием барокамерной гипоксии. Гипоксия, связанная с хроническим воспалением, может индуцировать воспалительные цитокины [</w:t>
      </w:r>
      <w:r w:rsidR="004807E6">
        <w:rPr>
          <w:rFonts w:ascii="Times New Roman" w:eastAsia="Calibri" w:hAnsi="Times New Roman" w:cs="Times New Roman"/>
          <w:sz w:val="28"/>
          <w:szCs w:val="28"/>
        </w:rPr>
        <w:t>37</w:t>
      </w:r>
      <w:r w:rsidR="00D159D3">
        <w:rPr>
          <w:rFonts w:ascii="Times New Roman" w:eastAsia="Calibri" w:hAnsi="Times New Roman" w:cs="Times New Roman"/>
          <w:sz w:val="28"/>
          <w:szCs w:val="28"/>
        </w:rPr>
        <w:t>4</w:t>
      </w:r>
      <w:r w:rsidRPr="008D7DF9">
        <w:rPr>
          <w:rFonts w:ascii="Times New Roman" w:eastAsia="Calibri" w:hAnsi="Times New Roman" w:cs="Times New Roman"/>
          <w:sz w:val="28"/>
          <w:szCs w:val="28"/>
        </w:rPr>
        <w:t xml:space="preserve">]. Не исключено, что их повышение у высокогорной группы животных усугубляется также гипоксией жировой ткани. Результаты также свидетельствуют о постепенном нарушении синтетической и пигментной функций печени в условиях </w:t>
      </w:r>
      <w:proofErr w:type="spellStart"/>
      <w:r w:rsidRPr="008D7DF9">
        <w:rPr>
          <w:rFonts w:ascii="Times New Roman" w:eastAsia="Calibri" w:hAnsi="Times New Roman" w:cs="Times New Roman"/>
          <w:sz w:val="28"/>
          <w:szCs w:val="28"/>
        </w:rPr>
        <w:t>гипобарической</w:t>
      </w:r>
      <w:proofErr w:type="spellEnd"/>
      <w:r w:rsidRPr="008D7DF9">
        <w:rPr>
          <w:rFonts w:ascii="Times New Roman" w:eastAsia="Calibri" w:hAnsi="Times New Roman" w:cs="Times New Roman"/>
          <w:sz w:val="28"/>
          <w:szCs w:val="28"/>
        </w:rPr>
        <w:t xml:space="preserve"> гипоксии, связанной с диетой, богатой фруктозой и жиром.</w:t>
      </w:r>
    </w:p>
    <w:p w14:paraId="53771D27" w14:textId="77777777" w:rsidR="00D64532" w:rsidRPr="008D7DF9" w:rsidRDefault="00D64532" w:rsidP="00D64532">
      <w:pPr>
        <w:spacing w:after="0"/>
        <w:jc w:val="both"/>
      </w:pPr>
    </w:p>
    <w:p w14:paraId="1BA630AB" w14:textId="77777777" w:rsidR="00D64532" w:rsidRPr="008D6A6E" w:rsidRDefault="00D64532" w:rsidP="00D64532">
      <w:pPr>
        <w:tabs>
          <w:tab w:val="center" w:pos="4677"/>
          <w:tab w:val="left" w:pos="6765"/>
        </w:tabs>
        <w:spacing w:after="0" w:line="360" w:lineRule="auto"/>
        <w:jc w:val="center"/>
        <w:rPr>
          <w:rFonts w:ascii="Times New Roman" w:eastAsia="Calibri" w:hAnsi="Times New Roman" w:cs="Times New Roman"/>
          <w:b/>
          <w:bCs/>
          <w:sz w:val="32"/>
          <w:szCs w:val="32"/>
        </w:rPr>
      </w:pPr>
      <w:r w:rsidRPr="008D6A6E">
        <w:rPr>
          <w:rFonts w:ascii="Times New Roman" w:eastAsia="Calibri" w:hAnsi="Times New Roman" w:cs="Times New Roman"/>
          <w:b/>
          <w:bCs/>
          <w:sz w:val="32"/>
          <w:szCs w:val="32"/>
        </w:rPr>
        <w:t>ЗАКЛЮЧЕНИЕ</w:t>
      </w:r>
    </w:p>
    <w:p w14:paraId="63724688" w14:textId="401CB8AD" w:rsidR="00D64532" w:rsidRPr="008D7DF9" w:rsidRDefault="00D64532" w:rsidP="00D64532">
      <w:pPr>
        <w:tabs>
          <w:tab w:val="left" w:pos="284"/>
        </w:tabs>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Полученные данные свидетельствуют о высокой распространенности неалкогольной жировой болезни печени в Кыргызстане. Поэтому следует сохранять высокую клиническую настороженность, в отношении риска развития НАЖБП в любой возрастной категории и с любым ИМТ. Выявлено, что современные жители низкогорья и </w:t>
      </w:r>
      <w:r w:rsidR="00B84F67" w:rsidRPr="00B84F67">
        <w:rPr>
          <w:rFonts w:ascii="Times New Roman" w:eastAsia="Calibri" w:hAnsi="Times New Roman" w:cs="Times New Roman"/>
          <w:sz w:val="28"/>
          <w:szCs w:val="28"/>
        </w:rPr>
        <w:t xml:space="preserve">среднегорья </w:t>
      </w:r>
      <w:r w:rsidRPr="008D7DF9">
        <w:rPr>
          <w:rFonts w:ascii="Times New Roman" w:eastAsia="Calibri" w:hAnsi="Times New Roman" w:cs="Times New Roman"/>
          <w:sz w:val="28"/>
          <w:szCs w:val="28"/>
        </w:rPr>
        <w:t>с НАЖБП не имеют достоверных различий в рационе питания и низкий уровень</w:t>
      </w:r>
      <w:r w:rsidRPr="008D7DF9">
        <w:rPr>
          <w:rFonts w:ascii="Times New Roman" w:eastAsia="Calibri" w:hAnsi="Times New Roman" w:cs="Times New Roman"/>
          <w:noProof/>
          <w:sz w:val="28"/>
          <w:szCs w:val="28"/>
          <w:lang w:eastAsia="ru-RU"/>
        </w:rPr>
        <w:t xml:space="preserve"> ФА. </w:t>
      </w:r>
      <w:r w:rsidRPr="008D7DF9">
        <w:rPr>
          <w:rFonts w:ascii="Times New Roman" w:eastAsia="Calibri" w:hAnsi="Times New Roman" w:cs="Times New Roman"/>
          <w:sz w:val="28"/>
          <w:szCs w:val="28"/>
        </w:rPr>
        <w:t xml:space="preserve">Суммируя результаты исследования, можно сделать вывод о том, что НАЖБП у пациентов, проживающих в условиях горного Кыргызстана, характеризуется </w:t>
      </w:r>
      <w:r w:rsidRPr="008D7DF9">
        <w:rPr>
          <w:rFonts w:ascii="Times New Roman" w:eastAsia="Calibri" w:hAnsi="Times New Roman" w:cs="Times New Roman"/>
          <w:sz w:val="28"/>
          <w:szCs w:val="28"/>
        </w:rPr>
        <w:lastRenderedPageBreak/>
        <w:t xml:space="preserve">развитием целого комплекса </w:t>
      </w:r>
      <w:proofErr w:type="spellStart"/>
      <w:r w:rsidRPr="008D7DF9">
        <w:rPr>
          <w:rFonts w:ascii="Times New Roman" w:eastAsia="Calibri" w:hAnsi="Times New Roman" w:cs="Times New Roman"/>
          <w:sz w:val="28"/>
          <w:szCs w:val="28"/>
        </w:rPr>
        <w:t>коморбидных</w:t>
      </w:r>
      <w:proofErr w:type="spellEnd"/>
      <w:r w:rsidRPr="008D7DF9">
        <w:rPr>
          <w:rFonts w:ascii="Times New Roman" w:eastAsia="Calibri" w:hAnsi="Times New Roman" w:cs="Times New Roman"/>
          <w:sz w:val="28"/>
          <w:szCs w:val="28"/>
        </w:rPr>
        <w:t xml:space="preserve"> состояний, таких как АГ, КБС, СОАС, ХБП. </w:t>
      </w:r>
      <w:r w:rsidR="00C51D26" w:rsidRPr="00C51D26">
        <w:rPr>
          <w:rFonts w:ascii="Times New Roman" w:eastAsia="Calibri" w:hAnsi="Times New Roman" w:cs="Times New Roman"/>
          <w:sz w:val="28"/>
          <w:szCs w:val="28"/>
        </w:rPr>
        <w:t xml:space="preserve">У этнических кыргызов фенотип НАЖБП с нормальным весом и у худых встречается до 25,2%, и сочетается с высокими показателями процента жира в теле, где высокая предсказательная способность в отношении развития воспаления и фиброза печени принадлежит ОТ, которая прямо коррелирует со шкалой фиброза, уровнями </w:t>
      </w:r>
      <w:proofErr w:type="spellStart"/>
      <w:r w:rsidR="00C51D26" w:rsidRPr="00C51D26">
        <w:rPr>
          <w:rFonts w:ascii="Times New Roman" w:eastAsia="Calibri" w:hAnsi="Times New Roman" w:cs="Times New Roman"/>
          <w:sz w:val="28"/>
          <w:szCs w:val="28"/>
        </w:rPr>
        <w:t>провоспалительных</w:t>
      </w:r>
      <w:proofErr w:type="spellEnd"/>
      <w:r w:rsidR="00C51D26" w:rsidRPr="00C51D26">
        <w:rPr>
          <w:rFonts w:ascii="Times New Roman" w:eastAsia="Calibri" w:hAnsi="Times New Roman" w:cs="Times New Roman"/>
          <w:sz w:val="28"/>
          <w:szCs w:val="28"/>
        </w:rPr>
        <w:t xml:space="preserve"> цитокинов и АЛТ.</w:t>
      </w:r>
    </w:p>
    <w:p w14:paraId="3208B6A9" w14:textId="77777777" w:rsidR="00D64532" w:rsidRPr="008D7DF9" w:rsidRDefault="00D64532" w:rsidP="00D64532">
      <w:pPr>
        <w:tabs>
          <w:tab w:val="left" w:pos="284"/>
        </w:tabs>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В отличие от женщин, у мужчин с НАЖБП с и без СД2 имеется тенденция к повышенным показателям процента жира независимо от массы тела и региона проживания. Антропометрические показатели у больных с НАЖБП, такие как ИМТ и ОТ, имеют разную предсказательную способность в отношении развития воспаления и фиброза печени. ОТ отражает метаболические риски в развитии и прогрессировании НАЖБП. Осложненная форма НАЖБП – НАСГ у горцев по сравнению с НАЖГ отличается низким темпом прироста ферментов и </w:t>
      </w:r>
      <w:proofErr w:type="spellStart"/>
      <w:r w:rsidRPr="008D7DF9">
        <w:rPr>
          <w:rFonts w:ascii="Times New Roman" w:eastAsia="Calibri" w:hAnsi="Times New Roman" w:cs="Times New Roman"/>
          <w:sz w:val="28"/>
          <w:szCs w:val="28"/>
        </w:rPr>
        <w:t>провоспалительных</w:t>
      </w:r>
      <w:proofErr w:type="spellEnd"/>
      <w:r w:rsidRPr="008D7DF9">
        <w:rPr>
          <w:rFonts w:ascii="Times New Roman" w:eastAsia="Calibri" w:hAnsi="Times New Roman" w:cs="Times New Roman"/>
          <w:sz w:val="28"/>
          <w:szCs w:val="28"/>
        </w:rPr>
        <w:t xml:space="preserve"> цитокинов, низкими значениями показателей липидного обмена, быстрым прогрессированием фиброза печени и снижением почечной функции. </w:t>
      </w:r>
    </w:p>
    <w:p w14:paraId="1354306A" w14:textId="1C2A46AB" w:rsidR="00D64532" w:rsidRPr="008D7DF9" w:rsidRDefault="00D64532" w:rsidP="00D64532">
      <w:pPr>
        <w:tabs>
          <w:tab w:val="left" w:pos="284"/>
        </w:tabs>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У жителей </w:t>
      </w:r>
      <w:r w:rsidR="00B84F67" w:rsidRPr="00B84F67">
        <w:rPr>
          <w:rFonts w:ascii="Times New Roman" w:eastAsia="Calibri" w:hAnsi="Times New Roman" w:cs="Times New Roman"/>
          <w:sz w:val="28"/>
          <w:szCs w:val="28"/>
        </w:rPr>
        <w:t xml:space="preserve">среднегорья </w:t>
      </w:r>
      <w:r w:rsidRPr="008D7DF9">
        <w:rPr>
          <w:rFonts w:ascii="Times New Roman" w:eastAsia="Calibri" w:hAnsi="Times New Roman" w:cs="Times New Roman"/>
          <w:sz w:val="28"/>
          <w:szCs w:val="28"/>
        </w:rPr>
        <w:t>СД2 значительно усугубляет и ускоряет прогрессирование НАСГ. Уровень</w:t>
      </w:r>
      <w:r w:rsidRPr="008D7DF9">
        <w:rPr>
          <w:rFonts w:ascii="Times New Roman" w:eastAsia="Calibri" w:hAnsi="Times New Roman" w:cs="Times New Roman"/>
          <w:sz w:val="28"/>
          <w:szCs w:val="24"/>
        </w:rPr>
        <w:t xml:space="preserve"> </w:t>
      </w:r>
      <w:proofErr w:type="spellStart"/>
      <w:r w:rsidRPr="008D7DF9">
        <w:rPr>
          <w:rFonts w:ascii="Times New Roman" w:eastAsia="Calibri" w:hAnsi="Times New Roman" w:cs="Times New Roman"/>
          <w:sz w:val="28"/>
          <w:szCs w:val="24"/>
        </w:rPr>
        <w:t>цитозольного</w:t>
      </w:r>
      <w:proofErr w:type="spellEnd"/>
      <w:r w:rsidRPr="008D7DF9">
        <w:rPr>
          <w:rFonts w:ascii="Times New Roman" w:eastAsia="Calibri" w:hAnsi="Times New Roman" w:cs="Times New Roman"/>
          <w:sz w:val="28"/>
          <w:szCs w:val="24"/>
        </w:rPr>
        <w:t xml:space="preserve"> АТФ </w:t>
      </w:r>
      <w:r w:rsidRPr="008D7DF9">
        <w:rPr>
          <w:rFonts w:ascii="Times New Roman" w:eastAsia="Calibri" w:hAnsi="Times New Roman" w:cs="Times New Roman"/>
          <w:sz w:val="28"/>
          <w:szCs w:val="28"/>
        </w:rPr>
        <w:t xml:space="preserve">в группе </w:t>
      </w:r>
      <w:r w:rsidR="00B84F67">
        <w:rPr>
          <w:rFonts w:ascii="Times New Roman" w:eastAsia="Calibri" w:hAnsi="Times New Roman" w:cs="Times New Roman"/>
          <w:sz w:val="28"/>
          <w:szCs w:val="28"/>
        </w:rPr>
        <w:t>горцев</w:t>
      </w:r>
      <w:r w:rsidRPr="008D7DF9">
        <w:rPr>
          <w:rFonts w:ascii="Times New Roman" w:eastAsia="Calibri" w:hAnsi="Times New Roman" w:cs="Times New Roman"/>
          <w:sz w:val="28"/>
          <w:szCs w:val="28"/>
        </w:rPr>
        <w:t xml:space="preserve"> с НАЖБП в сочетании с СД2 имеет противоположные значения показателям </w:t>
      </w:r>
      <w:proofErr w:type="spellStart"/>
      <w:r w:rsidRPr="008D7DF9">
        <w:rPr>
          <w:rFonts w:ascii="Times New Roman" w:eastAsia="Calibri" w:hAnsi="Times New Roman" w:cs="Times New Roman"/>
          <w:sz w:val="28"/>
          <w:szCs w:val="28"/>
        </w:rPr>
        <w:t>низкогорцев</w:t>
      </w:r>
      <w:proofErr w:type="spellEnd"/>
      <w:r w:rsidRPr="008D7DF9">
        <w:rPr>
          <w:rFonts w:ascii="Times New Roman" w:eastAsia="Calibri" w:hAnsi="Times New Roman" w:cs="Times New Roman"/>
          <w:sz w:val="28"/>
          <w:szCs w:val="28"/>
        </w:rPr>
        <w:t xml:space="preserve"> и отражают высокую чувствительность к </w:t>
      </w:r>
      <w:proofErr w:type="spellStart"/>
      <w:r w:rsidRPr="008D7DF9">
        <w:rPr>
          <w:rFonts w:ascii="Times New Roman" w:eastAsia="Calibri" w:hAnsi="Times New Roman" w:cs="Times New Roman"/>
          <w:sz w:val="28"/>
          <w:szCs w:val="28"/>
        </w:rPr>
        <w:t>эмпаглифлозину</w:t>
      </w:r>
      <w:proofErr w:type="spellEnd"/>
      <w:r w:rsidRPr="008D7DF9">
        <w:rPr>
          <w:rFonts w:ascii="Times New Roman" w:eastAsia="Calibri" w:hAnsi="Times New Roman" w:cs="Times New Roman"/>
          <w:sz w:val="28"/>
          <w:szCs w:val="28"/>
        </w:rPr>
        <w:t>.</w:t>
      </w:r>
    </w:p>
    <w:p w14:paraId="53A6BF56" w14:textId="4FAB0886" w:rsidR="00C51D26" w:rsidRPr="00C51D26" w:rsidRDefault="00D64532" w:rsidP="00C51D26">
      <w:pPr>
        <w:tabs>
          <w:tab w:val="left" w:pos="284"/>
        </w:tabs>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Морфологические изменения печени при НАЖБП в условиях высокогорья отличаются</w:t>
      </w:r>
      <w:r w:rsidRPr="008D7DF9">
        <w:rPr>
          <w:rFonts w:ascii="Times New Roman" w:eastAsia="Calibri" w:hAnsi="Times New Roman" w:cs="Times New Roman"/>
        </w:rPr>
        <w:t xml:space="preserve"> </w:t>
      </w:r>
      <w:r w:rsidRPr="008D7DF9">
        <w:rPr>
          <w:rFonts w:ascii="Times New Roman" w:eastAsia="Calibri" w:hAnsi="Times New Roman" w:cs="Times New Roman"/>
          <w:sz w:val="28"/>
          <w:szCs w:val="28"/>
        </w:rPr>
        <w:t xml:space="preserve">явлениями клеточной инфильтрации, что выражается отсутствием выраженного увеличения площади </w:t>
      </w:r>
      <w:proofErr w:type="spellStart"/>
      <w:r w:rsidRPr="008D7DF9">
        <w:rPr>
          <w:rFonts w:ascii="Times New Roman" w:eastAsia="Calibri" w:hAnsi="Times New Roman" w:cs="Times New Roman"/>
          <w:sz w:val="28"/>
          <w:szCs w:val="28"/>
        </w:rPr>
        <w:t>гепатоцитов</w:t>
      </w:r>
      <w:proofErr w:type="spellEnd"/>
      <w:r w:rsidRPr="008D7DF9">
        <w:rPr>
          <w:rFonts w:ascii="Times New Roman" w:eastAsia="Calibri" w:hAnsi="Times New Roman" w:cs="Times New Roman"/>
          <w:sz w:val="28"/>
          <w:szCs w:val="28"/>
        </w:rPr>
        <w:t xml:space="preserve"> и нарастанием объема ядра.</w:t>
      </w:r>
      <w:r w:rsidR="00C51D26">
        <w:rPr>
          <w:rFonts w:ascii="Times New Roman" w:eastAsia="Calibri" w:hAnsi="Times New Roman" w:cs="Times New Roman"/>
          <w:sz w:val="28"/>
          <w:szCs w:val="28"/>
        </w:rPr>
        <w:t xml:space="preserve"> В условиях </w:t>
      </w:r>
      <w:proofErr w:type="spellStart"/>
      <w:r w:rsidR="00C51D26">
        <w:rPr>
          <w:rFonts w:ascii="Times New Roman" w:eastAsia="Calibri" w:hAnsi="Times New Roman" w:cs="Times New Roman"/>
          <w:sz w:val="28"/>
          <w:szCs w:val="28"/>
        </w:rPr>
        <w:t>гипобарической</w:t>
      </w:r>
      <w:proofErr w:type="spellEnd"/>
      <w:r w:rsidR="00C51D26">
        <w:rPr>
          <w:rFonts w:ascii="Times New Roman" w:eastAsia="Calibri" w:hAnsi="Times New Roman" w:cs="Times New Roman"/>
          <w:sz w:val="28"/>
          <w:szCs w:val="28"/>
        </w:rPr>
        <w:t xml:space="preserve"> гипоксии</w:t>
      </w:r>
      <w:r w:rsidR="00C51D26" w:rsidRPr="00C51D26">
        <w:rPr>
          <w:rFonts w:ascii="Times New Roman" w:eastAsia="Calibri" w:hAnsi="Times New Roman" w:cs="Times New Roman"/>
          <w:sz w:val="28"/>
          <w:szCs w:val="28"/>
        </w:rPr>
        <w:t xml:space="preserve"> НАЖБП отличается низким темпом прироста ферментов и более высоким значением </w:t>
      </w:r>
      <w:proofErr w:type="spellStart"/>
      <w:r w:rsidR="00C51D26" w:rsidRPr="00C51D26">
        <w:rPr>
          <w:rFonts w:ascii="Times New Roman" w:eastAsia="Calibri" w:hAnsi="Times New Roman" w:cs="Times New Roman"/>
          <w:sz w:val="28"/>
          <w:szCs w:val="28"/>
        </w:rPr>
        <w:t>провоспалительных</w:t>
      </w:r>
      <w:proofErr w:type="spellEnd"/>
      <w:r w:rsidR="00C51D26" w:rsidRPr="00C51D26">
        <w:rPr>
          <w:rFonts w:ascii="Times New Roman" w:eastAsia="Calibri" w:hAnsi="Times New Roman" w:cs="Times New Roman"/>
          <w:sz w:val="28"/>
          <w:szCs w:val="28"/>
        </w:rPr>
        <w:t xml:space="preserve"> цитокинов</w:t>
      </w:r>
      <w:r w:rsidR="00C51D26">
        <w:rPr>
          <w:rFonts w:ascii="Times New Roman" w:eastAsia="Calibri" w:hAnsi="Times New Roman" w:cs="Times New Roman"/>
          <w:sz w:val="28"/>
          <w:szCs w:val="28"/>
        </w:rPr>
        <w:t xml:space="preserve">, а </w:t>
      </w:r>
      <w:r w:rsidR="00C51D26" w:rsidRPr="00C51D26">
        <w:rPr>
          <w:rFonts w:ascii="Times New Roman" w:eastAsia="Calibri" w:hAnsi="Times New Roman" w:cs="Times New Roman"/>
          <w:sz w:val="28"/>
          <w:szCs w:val="28"/>
        </w:rPr>
        <w:t xml:space="preserve">микроциркуляторное русло печени проявляется централизацией кровообращения с феноменом перемежающейся активности функционирующих структур с </w:t>
      </w:r>
      <w:proofErr w:type="spellStart"/>
      <w:r w:rsidR="00C51D26" w:rsidRPr="00C51D26">
        <w:rPr>
          <w:rFonts w:ascii="Times New Roman" w:eastAsia="Calibri" w:hAnsi="Times New Roman" w:cs="Times New Roman"/>
          <w:sz w:val="28"/>
          <w:szCs w:val="28"/>
        </w:rPr>
        <w:t>ремоделированием</w:t>
      </w:r>
      <w:proofErr w:type="spellEnd"/>
      <w:r w:rsidR="00C51D26" w:rsidRPr="00C51D26">
        <w:rPr>
          <w:rFonts w:ascii="Times New Roman" w:eastAsia="Calibri" w:hAnsi="Times New Roman" w:cs="Times New Roman"/>
          <w:sz w:val="28"/>
          <w:szCs w:val="28"/>
        </w:rPr>
        <w:t xml:space="preserve"> сосудистой </w:t>
      </w:r>
      <w:r w:rsidR="00C51D26" w:rsidRPr="00C51D26">
        <w:rPr>
          <w:rFonts w:ascii="Times New Roman" w:eastAsia="Calibri" w:hAnsi="Times New Roman" w:cs="Times New Roman"/>
          <w:sz w:val="28"/>
          <w:szCs w:val="28"/>
        </w:rPr>
        <w:lastRenderedPageBreak/>
        <w:t xml:space="preserve">стенки, признаками реологических нарушений в виде </w:t>
      </w:r>
      <w:proofErr w:type="spellStart"/>
      <w:r w:rsidR="00C51D26" w:rsidRPr="00C51D26">
        <w:rPr>
          <w:rFonts w:ascii="Times New Roman" w:eastAsia="Calibri" w:hAnsi="Times New Roman" w:cs="Times New Roman"/>
          <w:sz w:val="28"/>
          <w:szCs w:val="28"/>
        </w:rPr>
        <w:t>сладжирования</w:t>
      </w:r>
      <w:proofErr w:type="spellEnd"/>
      <w:r w:rsidR="00C51D26" w:rsidRPr="00C51D26">
        <w:rPr>
          <w:rFonts w:ascii="Times New Roman" w:eastAsia="Calibri" w:hAnsi="Times New Roman" w:cs="Times New Roman"/>
          <w:sz w:val="28"/>
          <w:szCs w:val="28"/>
        </w:rPr>
        <w:t xml:space="preserve"> форменных элементов крови.  </w:t>
      </w:r>
    </w:p>
    <w:p w14:paraId="55DAD620" w14:textId="77777777" w:rsidR="00D64532" w:rsidRPr="008D7DF9" w:rsidRDefault="00D64532" w:rsidP="00D64532">
      <w:pPr>
        <w:tabs>
          <w:tab w:val="center" w:pos="4677"/>
          <w:tab w:val="left" w:pos="6765"/>
        </w:tabs>
        <w:spacing w:after="0" w:line="360" w:lineRule="auto"/>
        <w:jc w:val="center"/>
        <w:rPr>
          <w:rFonts w:ascii="Times New Roman" w:eastAsia="Calibri" w:hAnsi="Times New Roman" w:cs="Times New Roman"/>
          <w:b/>
          <w:bCs/>
          <w:sz w:val="28"/>
          <w:szCs w:val="28"/>
        </w:rPr>
      </w:pPr>
    </w:p>
    <w:p w14:paraId="47556B2E" w14:textId="77777777" w:rsidR="00D64532" w:rsidRPr="008D6A6E" w:rsidRDefault="00D64532" w:rsidP="00D64532">
      <w:pPr>
        <w:tabs>
          <w:tab w:val="center" w:pos="4677"/>
          <w:tab w:val="left" w:pos="6765"/>
        </w:tabs>
        <w:spacing w:after="0" w:line="360" w:lineRule="auto"/>
        <w:jc w:val="center"/>
        <w:rPr>
          <w:rFonts w:ascii="Times New Roman" w:hAnsi="Times New Roman" w:cs="Times New Roman"/>
          <w:b/>
          <w:bCs/>
          <w:caps/>
          <w:sz w:val="32"/>
          <w:szCs w:val="32"/>
        </w:rPr>
      </w:pPr>
      <w:r w:rsidRPr="008D6A6E">
        <w:rPr>
          <w:rFonts w:ascii="Times New Roman" w:hAnsi="Times New Roman" w:cs="Times New Roman"/>
          <w:b/>
          <w:bCs/>
          <w:caps/>
          <w:sz w:val="32"/>
          <w:szCs w:val="32"/>
        </w:rPr>
        <w:t>ПРАКТИЧЕСКИЕ РЕКОМЕНДАЦИИ</w:t>
      </w:r>
    </w:p>
    <w:p w14:paraId="496C1B0C"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1. Всем пациентам с абдоминальным ожирением и ультразвуковыми признаками </w:t>
      </w:r>
      <w:proofErr w:type="spellStart"/>
      <w:r w:rsidRPr="008D7DF9">
        <w:rPr>
          <w:rFonts w:ascii="Times New Roman" w:eastAsia="Calibri" w:hAnsi="Times New Roman" w:cs="Times New Roman"/>
          <w:sz w:val="28"/>
          <w:szCs w:val="28"/>
        </w:rPr>
        <w:t>стеатоза</w:t>
      </w:r>
      <w:proofErr w:type="spellEnd"/>
      <w:r w:rsidRPr="008D7DF9">
        <w:rPr>
          <w:rFonts w:ascii="Times New Roman" w:eastAsia="Calibri" w:hAnsi="Times New Roman" w:cs="Times New Roman"/>
          <w:sz w:val="28"/>
          <w:szCs w:val="28"/>
        </w:rPr>
        <w:t xml:space="preserve"> рекомендовано проведение лабораторных анализов для исключения других заболеваний печени.</w:t>
      </w:r>
    </w:p>
    <w:p w14:paraId="535669CF"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2. Обследование больных с НАЖБП, проживающих в условиях высокогорья, должно быть комплексным и обязательно включать оценку </w:t>
      </w:r>
      <w:proofErr w:type="spellStart"/>
      <w:r w:rsidRPr="008D7DF9">
        <w:rPr>
          <w:rFonts w:ascii="Times New Roman" w:eastAsia="Calibri" w:hAnsi="Times New Roman" w:cs="Times New Roman"/>
          <w:sz w:val="28"/>
          <w:szCs w:val="28"/>
        </w:rPr>
        <w:t>коморбидной</w:t>
      </w:r>
      <w:proofErr w:type="spellEnd"/>
      <w:r w:rsidRPr="008D7DF9">
        <w:rPr>
          <w:rFonts w:ascii="Times New Roman" w:eastAsia="Calibri" w:hAnsi="Times New Roman" w:cs="Times New Roman"/>
          <w:sz w:val="28"/>
          <w:szCs w:val="28"/>
        </w:rPr>
        <w:t xml:space="preserve"> патологии таких заболеваний, как КБС, АГ, ХОБЛ, СОАС, ХБП.</w:t>
      </w:r>
    </w:p>
    <w:p w14:paraId="35260ADC" w14:textId="477FBDD8"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3. При диагностике синдрома цитолиза у больных с НАСГ, проживающих в </w:t>
      </w:r>
      <w:r w:rsidR="00B84F67">
        <w:rPr>
          <w:rFonts w:ascii="Times New Roman" w:eastAsia="Calibri" w:hAnsi="Times New Roman" w:cs="Times New Roman"/>
          <w:sz w:val="28"/>
          <w:szCs w:val="28"/>
        </w:rPr>
        <w:t xml:space="preserve">горных </w:t>
      </w:r>
      <w:r w:rsidRPr="008D7DF9">
        <w:rPr>
          <w:rFonts w:ascii="Times New Roman" w:eastAsia="Calibri" w:hAnsi="Times New Roman" w:cs="Times New Roman"/>
          <w:sz w:val="28"/>
          <w:szCs w:val="28"/>
        </w:rPr>
        <w:t>условиях, учитывать низкий темп прироста печеночных ферментов и выраженность воспаления печени.</w:t>
      </w:r>
    </w:p>
    <w:p w14:paraId="0F7B598A" w14:textId="7B61F329"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4. Пациентам с НАЖБП с и без СД2, проживающих в условиях </w:t>
      </w:r>
      <w:r w:rsidR="00B84F67" w:rsidRPr="00B84F67">
        <w:rPr>
          <w:rFonts w:ascii="Times New Roman" w:eastAsia="Calibri" w:hAnsi="Times New Roman" w:cs="Times New Roman"/>
          <w:sz w:val="28"/>
          <w:szCs w:val="28"/>
        </w:rPr>
        <w:t>среднегорья</w:t>
      </w:r>
      <w:r w:rsidRPr="008D7DF9">
        <w:rPr>
          <w:rFonts w:ascii="Times New Roman" w:eastAsia="Calibri" w:hAnsi="Times New Roman" w:cs="Times New Roman"/>
          <w:sz w:val="28"/>
          <w:szCs w:val="28"/>
        </w:rPr>
        <w:t xml:space="preserve">, необходима ранняя диагностика риска развития фиброза печени путем использования шкал FIB-4 или </w:t>
      </w:r>
      <w:r w:rsidRPr="008D7DF9">
        <w:rPr>
          <w:rFonts w:ascii="Times New Roman" w:eastAsia="Calibri" w:hAnsi="Times New Roman" w:cs="Times New Roman"/>
          <w:sz w:val="28"/>
          <w:szCs w:val="28"/>
          <w:lang w:val="en-US"/>
        </w:rPr>
        <w:t>BARD</w:t>
      </w:r>
      <w:r w:rsidRPr="008D7DF9">
        <w:rPr>
          <w:rFonts w:ascii="Times New Roman" w:eastAsia="Calibri" w:hAnsi="Times New Roman" w:cs="Times New Roman"/>
          <w:sz w:val="28"/>
          <w:szCs w:val="28"/>
        </w:rPr>
        <w:t>.</w:t>
      </w:r>
    </w:p>
    <w:p w14:paraId="0A26BEC8"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5. При лечении пациентов с НАЖБП с нормальным или низким весом учитывать высокий процент жира в теле.</w:t>
      </w:r>
    </w:p>
    <w:p w14:paraId="0B71A240" w14:textId="198090DF" w:rsidR="00D64532"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6. Для лечения больных с НАЖБП, проживающих в </w:t>
      </w:r>
      <w:r w:rsidR="00B84F67">
        <w:rPr>
          <w:rFonts w:ascii="Times New Roman" w:eastAsia="Calibri" w:hAnsi="Times New Roman" w:cs="Times New Roman"/>
          <w:sz w:val="28"/>
          <w:szCs w:val="28"/>
        </w:rPr>
        <w:t xml:space="preserve">горных </w:t>
      </w:r>
      <w:r w:rsidRPr="008D7DF9">
        <w:rPr>
          <w:rFonts w:ascii="Times New Roman" w:eastAsia="Calibri" w:hAnsi="Times New Roman" w:cs="Times New Roman"/>
          <w:sz w:val="28"/>
          <w:szCs w:val="28"/>
        </w:rPr>
        <w:t xml:space="preserve">условиях, рекомендуется тщательно рассчитывать дозировку </w:t>
      </w:r>
      <w:proofErr w:type="spellStart"/>
      <w:r w:rsidRPr="008D7DF9">
        <w:rPr>
          <w:rFonts w:ascii="Times New Roman" w:eastAsia="Calibri" w:hAnsi="Times New Roman" w:cs="Times New Roman"/>
          <w:sz w:val="28"/>
          <w:szCs w:val="28"/>
        </w:rPr>
        <w:t>сахароснижающих</w:t>
      </w:r>
      <w:proofErr w:type="spellEnd"/>
      <w:r w:rsidRPr="008D7DF9">
        <w:rPr>
          <w:rFonts w:ascii="Times New Roman" w:eastAsia="Calibri" w:hAnsi="Times New Roman" w:cs="Times New Roman"/>
          <w:sz w:val="28"/>
          <w:szCs w:val="28"/>
        </w:rPr>
        <w:t xml:space="preserve"> препаратов в виду высокой чувствительности к ним.</w:t>
      </w:r>
    </w:p>
    <w:p w14:paraId="74426AE3" w14:textId="330B894A" w:rsidR="008D6A6E" w:rsidRDefault="008D6A6E" w:rsidP="00D64532">
      <w:pPr>
        <w:spacing w:after="0" w:line="360" w:lineRule="auto"/>
        <w:ind w:firstLine="567"/>
        <w:jc w:val="both"/>
        <w:rPr>
          <w:rFonts w:ascii="Times New Roman" w:eastAsia="Calibri" w:hAnsi="Times New Roman" w:cs="Times New Roman"/>
          <w:sz w:val="28"/>
          <w:szCs w:val="28"/>
        </w:rPr>
      </w:pPr>
    </w:p>
    <w:p w14:paraId="11621FA0" w14:textId="77777777" w:rsidR="008D6A6E" w:rsidRDefault="008D6A6E">
      <w:pPr>
        <w:rPr>
          <w:rFonts w:ascii="Times New Roman" w:hAnsi="Times New Roman" w:cs="Times New Roman"/>
          <w:b/>
          <w:bCs/>
          <w:caps/>
          <w:sz w:val="32"/>
          <w:szCs w:val="32"/>
        </w:rPr>
      </w:pPr>
      <w:r>
        <w:rPr>
          <w:rFonts w:ascii="Times New Roman" w:hAnsi="Times New Roman" w:cs="Times New Roman"/>
          <w:b/>
          <w:bCs/>
          <w:caps/>
          <w:sz w:val="32"/>
          <w:szCs w:val="32"/>
        </w:rPr>
        <w:br w:type="page"/>
      </w:r>
    </w:p>
    <w:p w14:paraId="5C9EBB6A" w14:textId="550D87D3" w:rsidR="008D6A6E" w:rsidRDefault="002E6DD5" w:rsidP="008D6A6E">
      <w:pPr>
        <w:tabs>
          <w:tab w:val="center" w:pos="4677"/>
          <w:tab w:val="left" w:pos="6765"/>
        </w:tabs>
        <w:spacing w:after="0" w:line="360" w:lineRule="auto"/>
        <w:jc w:val="center"/>
        <w:rPr>
          <w:rFonts w:ascii="Times New Roman" w:hAnsi="Times New Roman" w:cs="Times New Roman"/>
          <w:b/>
          <w:bCs/>
          <w:caps/>
          <w:sz w:val="32"/>
          <w:szCs w:val="32"/>
        </w:rPr>
      </w:pPr>
      <w:r>
        <w:rPr>
          <w:rFonts w:ascii="Times New Roman" w:hAnsi="Times New Roman" w:cs="Times New Roman"/>
          <w:b/>
          <w:bCs/>
          <w:caps/>
          <w:sz w:val="32"/>
          <w:szCs w:val="32"/>
        </w:rPr>
        <w:lastRenderedPageBreak/>
        <w:t>СПИСОК ИСПОЛЬЗОВАННЫХ ИСТОЧНИКОВ</w:t>
      </w:r>
    </w:p>
    <w:p w14:paraId="4389157D" w14:textId="3336427B" w:rsidR="00135749" w:rsidRPr="00587503"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rPr>
      </w:pPr>
      <w:r w:rsidRPr="00587503">
        <w:rPr>
          <w:rFonts w:ascii="Times New Roman" w:hAnsi="Times New Roman" w:cs="Times New Roman"/>
          <w:sz w:val="28"/>
          <w:szCs w:val="28"/>
        </w:rPr>
        <w:t xml:space="preserve">Национальный консенсус для врачей по ведению взрослых пациентов с неалкогольной жировой болезнью печени и ее основными </w:t>
      </w:r>
      <w:proofErr w:type="spellStart"/>
      <w:r w:rsidRPr="00587503">
        <w:rPr>
          <w:rFonts w:ascii="Times New Roman" w:hAnsi="Times New Roman" w:cs="Times New Roman"/>
          <w:sz w:val="28"/>
          <w:szCs w:val="28"/>
        </w:rPr>
        <w:t>коморбидными</w:t>
      </w:r>
      <w:proofErr w:type="spellEnd"/>
      <w:r w:rsidRPr="00587503">
        <w:rPr>
          <w:rFonts w:ascii="Times New Roman" w:hAnsi="Times New Roman" w:cs="Times New Roman"/>
          <w:sz w:val="28"/>
          <w:szCs w:val="28"/>
        </w:rPr>
        <w:t xml:space="preserve"> состояниями </w:t>
      </w:r>
      <w:r w:rsidRPr="00091834">
        <w:rPr>
          <w:rFonts w:ascii="Times New Roman" w:hAnsi="Times New Roman" w:cs="Times New Roman"/>
          <w:sz w:val="28"/>
          <w:szCs w:val="28"/>
        </w:rPr>
        <w:t>[</w:t>
      </w:r>
      <w:r>
        <w:rPr>
          <w:rFonts w:ascii="Times New Roman" w:hAnsi="Times New Roman" w:cs="Times New Roman"/>
          <w:sz w:val="28"/>
          <w:szCs w:val="28"/>
        </w:rPr>
        <w:t>Текст</w:t>
      </w:r>
      <w:r w:rsidRPr="00091834">
        <w:rPr>
          <w:rFonts w:ascii="Times New Roman" w:hAnsi="Times New Roman" w:cs="Times New Roman"/>
          <w:sz w:val="28"/>
          <w:szCs w:val="28"/>
        </w:rPr>
        <w:t>]</w:t>
      </w:r>
      <w:r>
        <w:rPr>
          <w:rFonts w:ascii="Times New Roman" w:hAnsi="Times New Roman" w:cs="Times New Roman"/>
          <w:sz w:val="28"/>
          <w:szCs w:val="28"/>
        </w:rPr>
        <w:t xml:space="preserve"> / М. В. Маевская, Ю. В. Котовская, В. Т. Ивашкин </w:t>
      </w:r>
      <w:r w:rsidRPr="00091834">
        <w:rPr>
          <w:rFonts w:ascii="Times New Roman" w:hAnsi="Times New Roman" w:cs="Times New Roman"/>
          <w:sz w:val="28"/>
          <w:szCs w:val="28"/>
        </w:rPr>
        <w:t>[</w:t>
      </w:r>
      <w:r>
        <w:rPr>
          <w:rFonts w:ascii="Times New Roman" w:hAnsi="Times New Roman" w:cs="Times New Roman"/>
          <w:sz w:val="28"/>
          <w:szCs w:val="28"/>
        </w:rPr>
        <w:t>и др.</w:t>
      </w:r>
      <w:r w:rsidRPr="00091834">
        <w:rPr>
          <w:rFonts w:ascii="Times New Roman" w:hAnsi="Times New Roman" w:cs="Times New Roman"/>
          <w:sz w:val="28"/>
          <w:szCs w:val="28"/>
        </w:rPr>
        <w:t>]</w:t>
      </w:r>
      <w:r>
        <w:rPr>
          <w:rFonts w:ascii="Times New Roman" w:hAnsi="Times New Roman" w:cs="Times New Roman"/>
          <w:sz w:val="28"/>
          <w:szCs w:val="28"/>
        </w:rPr>
        <w:t xml:space="preserve"> </w:t>
      </w:r>
      <w:r w:rsidRPr="00587503">
        <w:rPr>
          <w:rFonts w:ascii="Times New Roman" w:hAnsi="Times New Roman" w:cs="Times New Roman"/>
          <w:sz w:val="28"/>
          <w:szCs w:val="28"/>
        </w:rPr>
        <w:t>//</w:t>
      </w:r>
      <w:r>
        <w:rPr>
          <w:rFonts w:ascii="Times New Roman" w:hAnsi="Times New Roman" w:cs="Times New Roman"/>
          <w:sz w:val="28"/>
          <w:szCs w:val="28"/>
        </w:rPr>
        <w:t xml:space="preserve"> </w:t>
      </w:r>
      <w:r w:rsidRPr="00587503">
        <w:rPr>
          <w:rFonts w:ascii="Times New Roman" w:hAnsi="Times New Roman" w:cs="Times New Roman"/>
          <w:sz w:val="28"/>
          <w:szCs w:val="28"/>
        </w:rPr>
        <w:t>Терапевт</w:t>
      </w:r>
      <w:r>
        <w:rPr>
          <w:rFonts w:ascii="Times New Roman" w:hAnsi="Times New Roman" w:cs="Times New Roman"/>
          <w:sz w:val="28"/>
          <w:szCs w:val="28"/>
        </w:rPr>
        <w:t>.</w:t>
      </w:r>
      <w:r w:rsidRPr="00587503">
        <w:rPr>
          <w:rFonts w:ascii="Times New Roman" w:hAnsi="Times New Roman" w:cs="Times New Roman"/>
          <w:sz w:val="28"/>
          <w:szCs w:val="28"/>
        </w:rPr>
        <w:t xml:space="preserve"> арх. – 2022. – Т. 94</w:t>
      </w:r>
      <w:r>
        <w:rPr>
          <w:rFonts w:ascii="Times New Roman" w:hAnsi="Times New Roman" w:cs="Times New Roman"/>
          <w:sz w:val="28"/>
          <w:szCs w:val="28"/>
        </w:rPr>
        <w:t>,</w:t>
      </w:r>
      <w:r w:rsidRPr="00587503">
        <w:rPr>
          <w:rFonts w:ascii="Times New Roman" w:hAnsi="Times New Roman" w:cs="Times New Roman"/>
          <w:sz w:val="28"/>
          <w:szCs w:val="28"/>
        </w:rPr>
        <w:t xml:space="preserve"> №. 2. – С. 216</w:t>
      </w:r>
      <w:r>
        <w:rPr>
          <w:rFonts w:ascii="Times New Roman" w:hAnsi="Times New Roman" w:cs="Times New Roman"/>
          <w:sz w:val="28"/>
          <w:szCs w:val="28"/>
        </w:rPr>
        <w:t>–</w:t>
      </w:r>
      <w:r w:rsidRPr="00587503">
        <w:rPr>
          <w:rFonts w:ascii="Times New Roman" w:hAnsi="Times New Roman" w:cs="Times New Roman"/>
          <w:sz w:val="28"/>
          <w:szCs w:val="28"/>
        </w:rPr>
        <w:t>253.</w:t>
      </w:r>
    </w:p>
    <w:p w14:paraId="7D0A25B0" w14:textId="77777777" w:rsidR="00135749" w:rsidRPr="00091834"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3E2E12">
        <w:rPr>
          <w:rFonts w:ascii="Times New Roman" w:hAnsi="Times New Roman" w:cs="Times New Roman"/>
          <w:sz w:val="28"/>
          <w:szCs w:val="28"/>
          <w:lang w:val="en-US"/>
        </w:rPr>
        <w:t xml:space="preserve"> </w:t>
      </w:r>
      <w:r w:rsidRPr="00587503">
        <w:rPr>
          <w:rFonts w:ascii="Times New Roman" w:hAnsi="Times New Roman" w:cs="Times New Roman"/>
          <w:sz w:val="28"/>
          <w:szCs w:val="28"/>
          <w:lang w:val="en-US"/>
        </w:rPr>
        <w:t>Increasing prevalence of nonalcoholic steatohepatitis as an indication for liver transplantation</w:t>
      </w:r>
      <w:r w:rsidRPr="00091834">
        <w:rPr>
          <w:rFonts w:ascii="Times New Roman" w:hAnsi="Times New Roman" w:cs="Times New Roman"/>
          <w:sz w:val="28"/>
          <w:szCs w:val="28"/>
          <w:lang w:val="en-US"/>
        </w:rPr>
        <w:t xml:space="preserve"> </w:t>
      </w:r>
      <w:r>
        <w:rPr>
          <w:rFonts w:ascii="Times New Roman" w:hAnsi="Times New Roman" w:cs="Times New Roman"/>
          <w:sz w:val="28"/>
          <w:szCs w:val="28"/>
          <w:lang w:val="en-US"/>
        </w:rPr>
        <w:t>[Text]</w:t>
      </w:r>
      <w:r w:rsidRPr="00587503">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587503">
        <w:rPr>
          <w:rFonts w:ascii="Times New Roman" w:hAnsi="Times New Roman" w:cs="Times New Roman"/>
          <w:sz w:val="28"/>
          <w:szCs w:val="28"/>
          <w:lang w:val="en-US"/>
        </w:rPr>
        <w:t>III R. C</w:t>
      </w:r>
      <w:r w:rsidRPr="00E632A2">
        <w:rPr>
          <w:rFonts w:ascii="Times New Roman" w:hAnsi="Times New Roman" w:cs="Times New Roman"/>
          <w:sz w:val="28"/>
          <w:szCs w:val="28"/>
          <w:lang w:val="en-US"/>
        </w:rPr>
        <w:t>.</w:t>
      </w:r>
      <w:r w:rsidRPr="00587503">
        <w:rPr>
          <w:rFonts w:ascii="Times New Roman" w:hAnsi="Times New Roman" w:cs="Times New Roman"/>
          <w:sz w:val="28"/>
          <w:szCs w:val="28"/>
          <w:lang w:val="en-US"/>
        </w:rPr>
        <w:t xml:space="preserve"> </w:t>
      </w:r>
      <w:proofErr w:type="spellStart"/>
      <w:r w:rsidRPr="00587503">
        <w:rPr>
          <w:rFonts w:ascii="Times New Roman" w:hAnsi="Times New Roman" w:cs="Times New Roman"/>
          <w:sz w:val="28"/>
          <w:szCs w:val="28"/>
          <w:lang w:val="en-US"/>
        </w:rPr>
        <w:t>Quillin</w:t>
      </w:r>
      <w:proofErr w:type="spellEnd"/>
      <w:r>
        <w:rPr>
          <w:rFonts w:ascii="Times New Roman" w:hAnsi="Times New Roman" w:cs="Times New Roman"/>
          <w:sz w:val="28"/>
          <w:szCs w:val="28"/>
          <w:lang w:val="en-US"/>
        </w:rPr>
        <w:t xml:space="preserve">, G. C. </w:t>
      </w:r>
      <w:r w:rsidRPr="00603109">
        <w:rPr>
          <w:rFonts w:ascii="Times New Roman" w:hAnsi="Times New Roman" w:cs="Times New Roman"/>
          <w:color w:val="333333"/>
          <w:sz w:val="28"/>
          <w:szCs w:val="28"/>
          <w:shd w:val="clear" w:color="auto" w:fill="FFFFFF"/>
          <w:lang w:val="en-US"/>
        </w:rPr>
        <w:t xml:space="preserve">Wilson, </w:t>
      </w:r>
      <w:r>
        <w:rPr>
          <w:rFonts w:ascii="Times New Roman" w:hAnsi="Times New Roman" w:cs="Times New Roman"/>
          <w:color w:val="333333"/>
          <w:sz w:val="28"/>
          <w:szCs w:val="28"/>
          <w:shd w:val="clear" w:color="auto" w:fill="FFFFFF"/>
          <w:lang w:val="en-US"/>
        </w:rPr>
        <w:t xml:space="preserve">J. M. </w:t>
      </w:r>
      <w:r w:rsidRPr="00603109">
        <w:rPr>
          <w:rFonts w:ascii="Times New Roman" w:hAnsi="Times New Roman" w:cs="Times New Roman"/>
          <w:color w:val="333333"/>
          <w:sz w:val="28"/>
          <w:szCs w:val="28"/>
          <w:shd w:val="clear" w:color="auto" w:fill="FFFFFF"/>
          <w:lang w:val="en-US"/>
        </w:rPr>
        <w:t xml:space="preserve"> Sutton</w:t>
      </w:r>
      <w:r>
        <w:rPr>
          <w:rFonts w:ascii="Times New Roman" w:hAnsi="Times New Roman" w:cs="Times New Roman"/>
          <w:color w:val="333333"/>
          <w:sz w:val="28"/>
          <w:szCs w:val="28"/>
          <w:shd w:val="clear" w:color="auto" w:fill="FFFFFF"/>
          <w:lang w:val="en-US"/>
        </w:rPr>
        <w:t xml:space="preserve"> [et al.]</w:t>
      </w:r>
      <w:r w:rsidRPr="00E632A2">
        <w:rPr>
          <w:rFonts w:ascii="Times New Roman" w:hAnsi="Times New Roman" w:cs="Times New Roman"/>
          <w:color w:val="333333"/>
          <w:sz w:val="28"/>
          <w:szCs w:val="28"/>
          <w:shd w:val="clear" w:color="auto" w:fill="FFFFFF"/>
          <w:lang w:val="en-US"/>
        </w:rPr>
        <w:t xml:space="preserve"> </w:t>
      </w:r>
      <w:r w:rsidRPr="00603109">
        <w:rPr>
          <w:rFonts w:ascii="Times New Roman" w:hAnsi="Times New Roman" w:cs="Times New Roman"/>
          <w:sz w:val="28"/>
          <w:szCs w:val="28"/>
          <w:lang w:val="en-US"/>
        </w:rPr>
        <w:t>//</w:t>
      </w:r>
      <w:r w:rsidRPr="00E632A2">
        <w:rPr>
          <w:rFonts w:ascii="Times New Roman" w:hAnsi="Times New Roman" w:cs="Times New Roman"/>
          <w:sz w:val="28"/>
          <w:szCs w:val="28"/>
          <w:lang w:val="en-US"/>
        </w:rPr>
        <w:t xml:space="preserve"> </w:t>
      </w:r>
      <w:r w:rsidRPr="00587503">
        <w:rPr>
          <w:rFonts w:ascii="Times New Roman" w:hAnsi="Times New Roman" w:cs="Times New Roman"/>
          <w:sz w:val="28"/>
          <w:szCs w:val="28"/>
          <w:lang w:val="en-US"/>
        </w:rPr>
        <w:t xml:space="preserve">Surgery. – 2014. – </w:t>
      </w:r>
      <w:r>
        <w:rPr>
          <w:rFonts w:ascii="Times New Roman" w:hAnsi="Times New Roman" w:cs="Times New Roman"/>
          <w:sz w:val="28"/>
          <w:szCs w:val="28"/>
          <w:lang w:val="en-US"/>
        </w:rPr>
        <w:t>Vol</w:t>
      </w:r>
      <w:r w:rsidRPr="00587503">
        <w:rPr>
          <w:rFonts w:ascii="Times New Roman" w:hAnsi="Times New Roman" w:cs="Times New Roman"/>
          <w:sz w:val="28"/>
          <w:szCs w:val="28"/>
          <w:lang w:val="en-US"/>
        </w:rPr>
        <w:t>. 156</w:t>
      </w:r>
      <w:r w:rsidRPr="00E632A2">
        <w:rPr>
          <w:rFonts w:ascii="Times New Roman" w:hAnsi="Times New Roman" w:cs="Times New Roman"/>
          <w:sz w:val="28"/>
          <w:szCs w:val="28"/>
          <w:lang w:val="en-US"/>
        </w:rPr>
        <w:t xml:space="preserve">, </w:t>
      </w:r>
      <w:r>
        <w:rPr>
          <w:rFonts w:ascii="Times New Roman" w:hAnsi="Times New Roman" w:cs="Times New Roman"/>
          <w:sz w:val="28"/>
          <w:szCs w:val="28"/>
        </w:rPr>
        <w:t>№</w:t>
      </w:r>
      <w:r w:rsidRPr="00587503">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 xml:space="preserve">4. – </w:t>
      </w:r>
      <w:r>
        <w:rPr>
          <w:rFonts w:ascii="Times New Roman" w:hAnsi="Times New Roman" w:cs="Times New Roman"/>
          <w:sz w:val="28"/>
          <w:szCs w:val="28"/>
          <w:lang w:val="en-US"/>
        </w:rPr>
        <w:t>P</w:t>
      </w:r>
      <w:r w:rsidRPr="00091834">
        <w:rPr>
          <w:rFonts w:ascii="Times New Roman" w:hAnsi="Times New Roman" w:cs="Times New Roman"/>
          <w:sz w:val="28"/>
          <w:szCs w:val="28"/>
          <w:lang w:val="en-US"/>
        </w:rPr>
        <w:t>. 1049</w:t>
      </w:r>
      <w:r w:rsidRPr="00E632A2">
        <w:rPr>
          <w:rFonts w:ascii="Times New Roman" w:hAnsi="Times New Roman" w:cs="Times New Roman"/>
          <w:sz w:val="28"/>
          <w:szCs w:val="28"/>
          <w:lang w:val="en-US"/>
        </w:rPr>
        <w:t>–</w:t>
      </w:r>
      <w:r w:rsidRPr="00091834">
        <w:rPr>
          <w:rFonts w:ascii="Times New Roman" w:hAnsi="Times New Roman" w:cs="Times New Roman"/>
          <w:sz w:val="28"/>
          <w:szCs w:val="28"/>
          <w:lang w:val="en-US"/>
        </w:rPr>
        <w:t>1056.</w:t>
      </w:r>
    </w:p>
    <w:p w14:paraId="0954C382" w14:textId="77777777" w:rsidR="00135749" w:rsidRPr="00272915"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587503">
        <w:rPr>
          <w:rFonts w:ascii="Times New Roman" w:hAnsi="Times New Roman" w:cs="Times New Roman"/>
          <w:sz w:val="28"/>
          <w:szCs w:val="28"/>
          <w:lang w:val="en-US"/>
        </w:rPr>
        <w:t>Vernon</w:t>
      </w:r>
      <w:r>
        <w:rPr>
          <w:rFonts w:ascii="Times New Roman" w:hAnsi="Times New Roman" w:cs="Times New Roman"/>
          <w:sz w:val="28"/>
          <w:szCs w:val="28"/>
          <w:lang w:val="en-US"/>
        </w:rPr>
        <w:t>,</w:t>
      </w:r>
      <w:r w:rsidRPr="00587503">
        <w:rPr>
          <w:rFonts w:ascii="Times New Roman" w:hAnsi="Times New Roman" w:cs="Times New Roman"/>
          <w:sz w:val="28"/>
          <w:szCs w:val="28"/>
          <w:lang w:val="en-US"/>
        </w:rPr>
        <w:t xml:space="preserve"> G. Systematic review: the epidemiology and natural history of non‐alcoholic fatty liver disease and non‐alcoholic steatohepatitis in adults</w:t>
      </w:r>
      <w:r w:rsidRPr="00272915">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[Text] / G. </w:t>
      </w:r>
      <w:r w:rsidRPr="00587503">
        <w:rPr>
          <w:rFonts w:ascii="Times New Roman" w:hAnsi="Times New Roman" w:cs="Times New Roman"/>
          <w:sz w:val="28"/>
          <w:szCs w:val="28"/>
          <w:lang w:val="en-US"/>
        </w:rPr>
        <w:t xml:space="preserve">Vernon, </w:t>
      </w:r>
      <w:r>
        <w:rPr>
          <w:rFonts w:ascii="Times New Roman" w:hAnsi="Times New Roman" w:cs="Times New Roman"/>
          <w:sz w:val="28"/>
          <w:szCs w:val="28"/>
          <w:lang w:val="en-US"/>
        </w:rPr>
        <w:t xml:space="preserve">A. </w:t>
      </w:r>
      <w:r w:rsidRPr="00587503">
        <w:rPr>
          <w:rFonts w:ascii="Times New Roman" w:hAnsi="Times New Roman" w:cs="Times New Roman"/>
          <w:sz w:val="28"/>
          <w:szCs w:val="28"/>
          <w:lang w:val="en-US"/>
        </w:rPr>
        <w:t xml:space="preserve">Baranova, </w:t>
      </w:r>
      <w:r>
        <w:rPr>
          <w:rFonts w:ascii="Times New Roman" w:hAnsi="Times New Roman" w:cs="Times New Roman"/>
          <w:sz w:val="28"/>
          <w:szCs w:val="28"/>
          <w:lang w:val="en-US"/>
        </w:rPr>
        <w:t xml:space="preserve">Z. M. </w:t>
      </w:r>
      <w:proofErr w:type="spellStart"/>
      <w:r w:rsidRPr="00587503">
        <w:rPr>
          <w:rFonts w:ascii="Times New Roman" w:hAnsi="Times New Roman" w:cs="Times New Roman"/>
          <w:sz w:val="28"/>
          <w:szCs w:val="28"/>
          <w:lang w:val="en-US"/>
        </w:rPr>
        <w:t>Younossi</w:t>
      </w:r>
      <w:proofErr w:type="spellEnd"/>
      <w:r w:rsidRPr="00587503">
        <w:rPr>
          <w:rFonts w:ascii="Times New Roman" w:hAnsi="Times New Roman" w:cs="Times New Roman"/>
          <w:sz w:val="28"/>
          <w:szCs w:val="28"/>
          <w:lang w:val="en-US"/>
        </w:rPr>
        <w:t xml:space="preserve"> //Alimentary pharmacology &amp; therapeutics. – 2011. – </w:t>
      </w:r>
      <w:r>
        <w:rPr>
          <w:rFonts w:ascii="Times New Roman" w:hAnsi="Times New Roman" w:cs="Times New Roman"/>
          <w:sz w:val="28"/>
          <w:szCs w:val="28"/>
          <w:lang w:val="en-US"/>
        </w:rPr>
        <w:t>Vol</w:t>
      </w:r>
      <w:r w:rsidRPr="00587503">
        <w:rPr>
          <w:rFonts w:ascii="Times New Roman" w:hAnsi="Times New Roman" w:cs="Times New Roman"/>
          <w:sz w:val="28"/>
          <w:szCs w:val="28"/>
          <w:lang w:val="en-US"/>
        </w:rPr>
        <w:t>. 34</w:t>
      </w:r>
      <w:r>
        <w:rPr>
          <w:rFonts w:ascii="Times New Roman" w:hAnsi="Times New Roman" w:cs="Times New Roman"/>
          <w:sz w:val="28"/>
          <w:szCs w:val="28"/>
          <w:lang w:val="en-US"/>
        </w:rPr>
        <w:t>,</w:t>
      </w:r>
      <w:r w:rsidRPr="00587503">
        <w:rPr>
          <w:rFonts w:ascii="Times New Roman" w:hAnsi="Times New Roman" w:cs="Times New Roman"/>
          <w:sz w:val="28"/>
          <w:szCs w:val="28"/>
          <w:lang w:val="en-US"/>
        </w:rPr>
        <w:t xml:space="preserve"> </w:t>
      </w:r>
      <w:r w:rsidRPr="00285422">
        <w:rPr>
          <w:rFonts w:ascii="Times New Roman" w:hAnsi="Times New Roman" w:cs="Times New Roman"/>
          <w:sz w:val="28"/>
          <w:szCs w:val="28"/>
          <w:lang w:val="en-US"/>
        </w:rPr>
        <w:t>№</w:t>
      </w:r>
      <w:r w:rsidRPr="00587503">
        <w:rPr>
          <w:rFonts w:ascii="Times New Roman" w:hAnsi="Times New Roman" w:cs="Times New Roman"/>
          <w:sz w:val="28"/>
          <w:szCs w:val="28"/>
          <w:lang w:val="en-US"/>
        </w:rPr>
        <w:t xml:space="preserve"> </w:t>
      </w:r>
      <w:r w:rsidRPr="00272915">
        <w:rPr>
          <w:rFonts w:ascii="Times New Roman" w:hAnsi="Times New Roman" w:cs="Times New Roman"/>
          <w:sz w:val="28"/>
          <w:szCs w:val="28"/>
          <w:lang w:val="en-US"/>
        </w:rPr>
        <w:t xml:space="preserve">3. – </w:t>
      </w:r>
      <w:r>
        <w:rPr>
          <w:rFonts w:ascii="Times New Roman" w:hAnsi="Times New Roman" w:cs="Times New Roman"/>
          <w:sz w:val="28"/>
          <w:szCs w:val="28"/>
          <w:lang w:val="en-US"/>
        </w:rPr>
        <w:t>P</w:t>
      </w:r>
      <w:r w:rsidRPr="00272915">
        <w:rPr>
          <w:rFonts w:ascii="Times New Roman" w:hAnsi="Times New Roman" w:cs="Times New Roman"/>
          <w:sz w:val="28"/>
          <w:szCs w:val="28"/>
          <w:lang w:val="en-US"/>
        </w:rPr>
        <w:t>. 274</w:t>
      </w:r>
      <w:r>
        <w:rPr>
          <w:rFonts w:ascii="Times New Roman" w:hAnsi="Times New Roman" w:cs="Times New Roman"/>
          <w:sz w:val="28"/>
          <w:szCs w:val="28"/>
          <w:lang w:val="en-US"/>
        </w:rPr>
        <w:t>–</w:t>
      </w:r>
      <w:r w:rsidRPr="00272915">
        <w:rPr>
          <w:rFonts w:ascii="Times New Roman" w:hAnsi="Times New Roman" w:cs="Times New Roman"/>
          <w:sz w:val="28"/>
          <w:szCs w:val="28"/>
          <w:lang w:val="en-US"/>
        </w:rPr>
        <w:t>285.</w:t>
      </w:r>
    </w:p>
    <w:p w14:paraId="13DCFB5D" w14:textId="77777777" w:rsidR="00135749" w:rsidRPr="00587503"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587503">
        <w:rPr>
          <w:rFonts w:ascii="Times New Roman" w:hAnsi="Times New Roman" w:cs="Times New Roman"/>
          <w:sz w:val="28"/>
          <w:szCs w:val="28"/>
          <w:lang w:val="en-US"/>
        </w:rPr>
        <w:t>The global epidemiology of nonalcoholic fatty liver disease (NAFLD) and nonalcoholic steatohepatitis (NASH): a systematic review</w:t>
      </w:r>
      <w:r>
        <w:rPr>
          <w:rFonts w:ascii="Times New Roman" w:hAnsi="Times New Roman" w:cs="Times New Roman"/>
          <w:sz w:val="28"/>
          <w:szCs w:val="28"/>
          <w:lang w:val="en-US"/>
        </w:rPr>
        <w:t xml:space="preserve"> [Text]</w:t>
      </w:r>
      <w:r w:rsidRPr="00587503">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Z. M. </w:t>
      </w:r>
      <w:proofErr w:type="spellStart"/>
      <w:r w:rsidRPr="00587503">
        <w:rPr>
          <w:rFonts w:ascii="Times New Roman" w:hAnsi="Times New Roman" w:cs="Times New Roman"/>
          <w:sz w:val="28"/>
          <w:szCs w:val="28"/>
          <w:lang w:val="en-US"/>
        </w:rPr>
        <w:t>Younossi</w:t>
      </w:r>
      <w:proofErr w:type="spellEnd"/>
      <w:r w:rsidRPr="00587503">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P. </w:t>
      </w:r>
      <w:proofErr w:type="spellStart"/>
      <w:r w:rsidRPr="00587503">
        <w:rPr>
          <w:rFonts w:ascii="Times New Roman" w:hAnsi="Times New Roman" w:cs="Times New Roman"/>
          <w:sz w:val="28"/>
          <w:szCs w:val="28"/>
          <w:lang w:val="en-US"/>
        </w:rPr>
        <w:t>Golabi</w:t>
      </w:r>
      <w:proofErr w:type="spellEnd"/>
      <w:r w:rsidRPr="00587503">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J. M. </w:t>
      </w:r>
      <w:r w:rsidRPr="00587503">
        <w:rPr>
          <w:rFonts w:ascii="Times New Roman" w:hAnsi="Times New Roman" w:cs="Times New Roman"/>
          <w:sz w:val="28"/>
          <w:szCs w:val="28"/>
          <w:lang w:val="en-US"/>
        </w:rPr>
        <w:t xml:space="preserve">Paik </w:t>
      </w:r>
      <w:r>
        <w:rPr>
          <w:rFonts w:ascii="Times New Roman" w:hAnsi="Times New Roman" w:cs="Times New Roman"/>
          <w:sz w:val="28"/>
          <w:szCs w:val="28"/>
          <w:lang w:val="en-US"/>
        </w:rPr>
        <w:t>[et al.]</w:t>
      </w:r>
      <w:r w:rsidRPr="00587503">
        <w:rPr>
          <w:rFonts w:ascii="Times New Roman" w:hAnsi="Times New Roman" w:cs="Times New Roman"/>
          <w:sz w:val="28"/>
          <w:szCs w:val="28"/>
          <w:lang w:val="en-US"/>
        </w:rPr>
        <w:t xml:space="preserve"> // Hepatology. </w:t>
      </w:r>
      <w:r>
        <w:rPr>
          <w:rFonts w:ascii="Times New Roman" w:hAnsi="Times New Roman" w:cs="Times New Roman"/>
          <w:sz w:val="28"/>
          <w:szCs w:val="28"/>
          <w:lang w:val="en-US"/>
        </w:rPr>
        <w:t xml:space="preserve">– </w:t>
      </w:r>
      <w:r w:rsidRPr="00587503">
        <w:rPr>
          <w:rFonts w:ascii="Times New Roman" w:hAnsi="Times New Roman" w:cs="Times New Roman"/>
          <w:sz w:val="28"/>
          <w:szCs w:val="28"/>
          <w:lang w:val="en-US"/>
        </w:rPr>
        <w:t>2023</w:t>
      </w:r>
      <w:r>
        <w:rPr>
          <w:rFonts w:ascii="Times New Roman" w:hAnsi="Times New Roman" w:cs="Times New Roman"/>
          <w:sz w:val="28"/>
          <w:szCs w:val="28"/>
          <w:lang w:val="en-US"/>
        </w:rPr>
        <w:t>. –</w:t>
      </w:r>
      <w:r w:rsidRPr="00587503">
        <w:rPr>
          <w:rFonts w:ascii="Times New Roman" w:hAnsi="Times New Roman" w:cs="Times New Roman"/>
          <w:sz w:val="28"/>
          <w:szCs w:val="28"/>
          <w:lang w:val="en-US"/>
        </w:rPr>
        <w:t xml:space="preserve"> Apr 1; </w:t>
      </w:r>
      <w:r w:rsidRPr="00285422">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587503">
        <w:rPr>
          <w:rFonts w:ascii="Times New Roman" w:hAnsi="Times New Roman" w:cs="Times New Roman"/>
          <w:sz w:val="28"/>
          <w:szCs w:val="28"/>
          <w:lang w:val="en-US"/>
        </w:rPr>
        <w:t>77 (4)</w:t>
      </w:r>
      <w:r>
        <w:rPr>
          <w:rFonts w:ascii="Times New Roman" w:hAnsi="Times New Roman" w:cs="Times New Roman"/>
          <w:sz w:val="28"/>
          <w:szCs w:val="28"/>
          <w:lang w:val="en-US"/>
        </w:rPr>
        <w:t>. – P.</w:t>
      </w:r>
      <w:r w:rsidRPr="00587503">
        <w:rPr>
          <w:rFonts w:ascii="Times New Roman" w:hAnsi="Times New Roman" w:cs="Times New Roman"/>
          <w:sz w:val="28"/>
          <w:szCs w:val="28"/>
          <w:lang w:val="en-US"/>
        </w:rPr>
        <w:t xml:space="preserve"> 1335–1347. </w:t>
      </w:r>
    </w:p>
    <w:p w14:paraId="1FA3EDE9" w14:textId="77777777" w:rsidR="00135749" w:rsidRPr="00587503"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587503">
        <w:rPr>
          <w:rFonts w:ascii="Times New Roman" w:hAnsi="Times New Roman" w:cs="Times New Roman"/>
          <w:sz w:val="28"/>
          <w:szCs w:val="28"/>
          <w:lang w:val="en-US"/>
        </w:rPr>
        <w:t xml:space="preserve"> The global epidemiology of NAFLD and NASH in patients with type 2 diabetes: a systematic review and meta-analysis</w:t>
      </w:r>
      <w:r>
        <w:rPr>
          <w:rFonts w:ascii="Times New Roman" w:hAnsi="Times New Roman" w:cs="Times New Roman"/>
          <w:sz w:val="28"/>
          <w:szCs w:val="28"/>
          <w:lang w:val="en-US"/>
        </w:rPr>
        <w:t xml:space="preserve"> [Text] </w:t>
      </w:r>
      <w:r w:rsidRPr="00A52B1B">
        <w:rPr>
          <w:rFonts w:ascii="Times New Roman" w:hAnsi="Times New Roman" w:cs="Times New Roman"/>
          <w:sz w:val="28"/>
          <w:szCs w:val="28"/>
          <w:lang w:val="en-US"/>
        </w:rPr>
        <w:t xml:space="preserve">/ </w:t>
      </w:r>
      <w:r>
        <w:rPr>
          <w:rFonts w:ascii="Times New Roman" w:hAnsi="Times New Roman" w:cs="Times New Roman"/>
          <w:sz w:val="28"/>
          <w:szCs w:val="28"/>
          <w:lang w:val="en-US"/>
        </w:rPr>
        <w:t>Z. M.</w:t>
      </w:r>
      <w:r w:rsidRPr="00A52B1B">
        <w:rPr>
          <w:rFonts w:ascii="Times New Roman" w:hAnsi="Times New Roman" w:cs="Times New Roman"/>
          <w:sz w:val="28"/>
          <w:szCs w:val="28"/>
          <w:lang w:val="en-US"/>
        </w:rPr>
        <w:t xml:space="preserve"> </w:t>
      </w:r>
      <w:proofErr w:type="spellStart"/>
      <w:r w:rsidRPr="00587503">
        <w:rPr>
          <w:rFonts w:ascii="Times New Roman" w:hAnsi="Times New Roman" w:cs="Times New Roman"/>
          <w:sz w:val="28"/>
          <w:szCs w:val="28"/>
          <w:lang w:val="en-US"/>
        </w:rPr>
        <w:t>Younossi</w:t>
      </w:r>
      <w:proofErr w:type="spellEnd"/>
      <w:r>
        <w:rPr>
          <w:rFonts w:ascii="Times New Roman" w:hAnsi="Times New Roman" w:cs="Times New Roman"/>
          <w:sz w:val="28"/>
          <w:szCs w:val="28"/>
          <w:lang w:val="en-US"/>
        </w:rPr>
        <w:t xml:space="preserve">, P. </w:t>
      </w:r>
      <w:proofErr w:type="spellStart"/>
      <w:r w:rsidRPr="00A52B1B">
        <w:rPr>
          <w:rFonts w:ascii="Times New Roman" w:hAnsi="Times New Roman" w:cs="Times New Roman"/>
          <w:color w:val="333333"/>
          <w:sz w:val="28"/>
          <w:szCs w:val="28"/>
          <w:shd w:val="clear" w:color="auto" w:fill="FFFFFF"/>
          <w:lang w:val="en-US"/>
        </w:rPr>
        <w:t>Golabi</w:t>
      </w:r>
      <w:proofErr w:type="spellEnd"/>
      <w:r w:rsidRPr="00A52B1B">
        <w:rPr>
          <w:rFonts w:ascii="Times New Roman" w:hAnsi="Times New Roman" w:cs="Times New Roman"/>
          <w:color w:val="333333"/>
          <w:sz w:val="28"/>
          <w:szCs w:val="28"/>
          <w:shd w:val="clear" w:color="auto" w:fill="FFFFFF"/>
          <w:lang w:val="en-US"/>
        </w:rPr>
        <w:t xml:space="preserve">, </w:t>
      </w:r>
      <w:r>
        <w:rPr>
          <w:rFonts w:ascii="Times New Roman" w:hAnsi="Times New Roman" w:cs="Times New Roman"/>
          <w:color w:val="333333"/>
          <w:sz w:val="28"/>
          <w:szCs w:val="28"/>
          <w:shd w:val="clear" w:color="auto" w:fill="FFFFFF"/>
          <w:lang w:val="en-US"/>
        </w:rPr>
        <w:t>L.</w:t>
      </w:r>
      <w:r w:rsidRPr="00A52B1B">
        <w:rPr>
          <w:rFonts w:ascii="Times New Roman" w:hAnsi="Times New Roman" w:cs="Times New Roman"/>
          <w:color w:val="333333"/>
          <w:sz w:val="28"/>
          <w:szCs w:val="28"/>
          <w:shd w:val="clear" w:color="auto" w:fill="FFFFFF"/>
          <w:lang w:val="en-US"/>
        </w:rPr>
        <w:t xml:space="preserve"> Avila</w:t>
      </w:r>
      <w:r>
        <w:rPr>
          <w:rFonts w:ascii="Times New Roman" w:hAnsi="Times New Roman" w:cs="Times New Roman"/>
          <w:color w:val="333333"/>
          <w:sz w:val="28"/>
          <w:szCs w:val="28"/>
          <w:shd w:val="clear" w:color="auto" w:fill="FFFFFF"/>
          <w:lang w:val="en-US"/>
        </w:rPr>
        <w:t xml:space="preserve"> [et al.]</w:t>
      </w:r>
      <w:r w:rsidRPr="00587503">
        <w:rPr>
          <w:rFonts w:ascii="Times New Roman" w:hAnsi="Times New Roman" w:cs="Times New Roman"/>
          <w:sz w:val="28"/>
          <w:szCs w:val="28"/>
          <w:lang w:val="en-US"/>
        </w:rPr>
        <w:t xml:space="preserve"> // Journal of hepatology. – 2019. – </w:t>
      </w:r>
      <w:r>
        <w:rPr>
          <w:rFonts w:ascii="Times New Roman" w:hAnsi="Times New Roman" w:cs="Times New Roman"/>
          <w:sz w:val="28"/>
          <w:szCs w:val="28"/>
          <w:lang w:val="en-US"/>
        </w:rPr>
        <w:t>Vol</w:t>
      </w:r>
      <w:r w:rsidRPr="00587503">
        <w:rPr>
          <w:rFonts w:ascii="Times New Roman" w:hAnsi="Times New Roman" w:cs="Times New Roman"/>
          <w:sz w:val="28"/>
          <w:szCs w:val="28"/>
          <w:lang w:val="en-US"/>
        </w:rPr>
        <w:t>. 71</w:t>
      </w:r>
      <w:r>
        <w:rPr>
          <w:rFonts w:ascii="Times New Roman" w:hAnsi="Times New Roman" w:cs="Times New Roman"/>
          <w:sz w:val="28"/>
          <w:szCs w:val="28"/>
          <w:lang w:val="en-US"/>
        </w:rPr>
        <w:t>,</w:t>
      </w:r>
      <w:r w:rsidRPr="00587503">
        <w:rPr>
          <w:rFonts w:ascii="Times New Roman" w:hAnsi="Times New Roman" w:cs="Times New Roman"/>
          <w:sz w:val="28"/>
          <w:szCs w:val="28"/>
          <w:lang w:val="en-US"/>
        </w:rPr>
        <w:t xml:space="preserve"> </w:t>
      </w:r>
      <w:r w:rsidRPr="00285422">
        <w:rPr>
          <w:rFonts w:ascii="Times New Roman" w:hAnsi="Times New Roman" w:cs="Times New Roman"/>
          <w:sz w:val="28"/>
          <w:szCs w:val="28"/>
          <w:lang w:val="en-US"/>
        </w:rPr>
        <w:t>№</w:t>
      </w:r>
      <w:r w:rsidRPr="00587503">
        <w:rPr>
          <w:rFonts w:ascii="Times New Roman" w:hAnsi="Times New Roman" w:cs="Times New Roman"/>
          <w:sz w:val="28"/>
          <w:szCs w:val="28"/>
          <w:lang w:val="en-US"/>
        </w:rPr>
        <w:t xml:space="preserve"> 4. – </w:t>
      </w:r>
      <w:r>
        <w:rPr>
          <w:rFonts w:ascii="Times New Roman" w:hAnsi="Times New Roman" w:cs="Times New Roman"/>
          <w:sz w:val="28"/>
          <w:szCs w:val="28"/>
          <w:lang w:val="en-US"/>
        </w:rPr>
        <w:t>P</w:t>
      </w:r>
      <w:r w:rsidRPr="00587503">
        <w:rPr>
          <w:rFonts w:ascii="Times New Roman" w:hAnsi="Times New Roman" w:cs="Times New Roman"/>
          <w:sz w:val="28"/>
          <w:szCs w:val="28"/>
          <w:lang w:val="en-US"/>
        </w:rPr>
        <w:t>. 793–801.</w:t>
      </w:r>
    </w:p>
    <w:p w14:paraId="6EEAD64A" w14:textId="77777777" w:rsidR="00135749" w:rsidRPr="005A4436"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rPr>
      </w:pPr>
      <w:r w:rsidRPr="00142B7C">
        <w:rPr>
          <w:rFonts w:ascii="Times New Roman" w:hAnsi="Times New Roman" w:cs="Times New Roman"/>
          <w:sz w:val="28"/>
          <w:szCs w:val="28"/>
          <w:lang w:val="en-US"/>
        </w:rPr>
        <w:t xml:space="preserve"> </w:t>
      </w:r>
      <w:r w:rsidRPr="00587503">
        <w:rPr>
          <w:rFonts w:ascii="Times New Roman" w:hAnsi="Times New Roman" w:cs="Times New Roman"/>
          <w:sz w:val="28"/>
          <w:szCs w:val="28"/>
        </w:rPr>
        <w:t>Клинические рекомендации по диагностике и лечению неалкогольной жировой болезни печени Российского общества по изучению печени и Российской гастроэнтерологической ассоциации</w:t>
      </w:r>
      <w:r>
        <w:rPr>
          <w:rFonts w:ascii="Times New Roman" w:hAnsi="Times New Roman" w:cs="Times New Roman"/>
          <w:sz w:val="28"/>
          <w:szCs w:val="28"/>
        </w:rPr>
        <w:t xml:space="preserve"> </w:t>
      </w:r>
      <w:r w:rsidRPr="005A4436">
        <w:rPr>
          <w:rFonts w:ascii="Times New Roman" w:hAnsi="Times New Roman" w:cs="Times New Roman"/>
          <w:sz w:val="28"/>
          <w:szCs w:val="28"/>
        </w:rPr>
        <w:t>[</w:t>
      </w:r>
      <w:r>
        <w:rPr>
          <w:rFonts w:ascii="Times New Roman" w:hAnsi="Times New Roman" w:cs="Times New Roman"/>
          <w:sz w:val="28"/>
          <w:szCs w:val="28"/>
        </w:rPr>
        <w:t>Текст</w:t>
      </w:r>
      <w:r w:rsidRPr="005A4436">
        <w:rPr>
          <w:rFonts w:ascii="Times New Roman" w:hAnsi="Times New Roman" w:cs="Times New Roman"/>
          <w:sz w:val="28"/>
          <w:szCs w:val="28"/>
        </w:rPr>
        <w:t>]</w:t>
      </w:r>
      <w:r w:rsidRPr="00587503">
        <w:rPr>
          <w:rFonts w:ascii="Times New Roman" w:hAnsi="Times New Roman" w:cs="Times New Roman"/>
          <w:sz w:val="28"/>
          <w:szCs w:val="28"/>
        </w:rPr>
        <w:t xml:space="preserve"> / В.Т. Ивашкин, М.</w:t>
      </w:r>
      <w:r>
        <w:rPr>
          <w:rFonts w:ascii="Times New Roman" w:hAnsi="Times New Roman" w:cs="Times New Roman"/>
          <w:sz w:val="28"/>
          <w:szCs w:val="28"/>
        </w:rPr>
        <w:t xml:space="preserve"> </w:t>
      </w:r>
      <w:r w:rsidRPr="00587503">
        <w:rPr>
          <w:rFonts w:ascii="Times New Roman" w:hAnsi="Times New Roman" w:cs="Times New Roman"/>
          <w:sz w:val="28"/>
          <w:szCs w:val="28"/>
        </w:rPr>
        <w:t>В. Маевская, Ч.</w:t>
      </w:r>
      <w:r>
        <w:rPr>
          <w:rFonts w:ascii="Times New Roman" w:hAnsi="Times New Roman" w:cs="Times New Roman"/>
          <w:sz w:val="28"/>
          <w:szCs w:val="28"/>
        </w:rPr>
        <w:t xml:space="preserve"> </w:t>
      </w:r>
      <w:r w:rsidRPr="00587503">
        <w:rPr>
          <w:rFonts w:ascii="Times New Roman" w:hAnsi="Times New Roman" w:cs="Times New Roman"/>
          <w:sz w:val="28"/>
          <w:szCs w:val="28"/>
        </w:rPr>
        <w:t>С. Павлов [и др.] // Рос</w:t>
      </w:r>
      <w:r>
        <w:rPr>
          <w:rFonts w:ascii="Times New Roman" w:hAnsi="Times New Roman" w:cs="Times New Roman"/>
          <w:sz w:val="28"/>
          <w:szCs w:val="28"/>
        </w:rPr>
        <w:t>.</w:t>
      </w:r>
      <w:r w:rsidRPr="00587503">
        <w:rPr>
          <w:rFonts w:ascii="Times New Roman" w:hAnsi="Times New Roman" w:cs="Times New Roman"/>
          <w:sz w:val="28"/>
          <w:szCs w:val="28"/>
        </w:rPr>
        <w:t xml:space="preserve"> журн</w:t>
      </w:r>
      <w:r>
        <w:rPr>
          <w:rFonts w:ascii="Times New Roman" w:hAnsi="Times New Roman" w:cs="Times New Roman"/>
          <w:sz w:val="28"/>
          <w:szCs w:val="28"/>
        </w:rPr>
        <w:t>.</w:t>
      </w:r>
      <w:r w:rsidRPr="00587503">
        <w:rPr>
          <w:rFonts w:ascii="Times New Roman" w:hAnsi="Times New Roman" w:cs="Times New Roman"/>
          <w:sz w:val="28"/>
          <w:szCs w:val="28"/>
        </w:rPr>
        <w:t xml:space="preserve"> гастроэнтерологии, гепатологии, колопроктологии. </w:t>
      </w:r>
      <w:r>
        <w:rPr>
          <w:rFonts w:ascii="Times New Roman" w:hAnsi="Times New Roman" w:cs="Times New Roman"/>
          <w:sz w:val="28"/>
          <w:szCs w:val="28"/>
        </w:rPr>
        <w:t xml:space="preserve">– </w:t>
      </w:r>
      <w:r w:rsidRPr="00587503">
        <w:rPr>
          <w:rFonts w:ascii="Times New Roman" w:hAnsi="Times New Roman" w:cs="Times New Roman"/>
          <w:sz w:val="28"/>
          <w:szCs w:val="28"/>
        </w:rPr>
        <w:t>2016</w:t>
      </w:r>
      <w:r>
        <w:rPr>
          <w:rFonts w:ascii="Times New Roman" w:hAnsi="Times New Roman" w:cs="Times New Roman"/>
          <w:sz w:val="28"/>
          <w:szCs w:val="28"/>
        </w:rPr>
        <w:t>. – №</w:t>
      </w:r>
      <w:r w:rsidRPr="00587503">
        <w:rPr>
          <w:rFonts w:ascii="Times New Roman" w:hAnsi="Times New Roman" w:cs="Times New Roman"/>
          <w:sz w:val="28"/>
          <w:szCs w:val="28"/>
        </w:rPr>
        <w:t xml:space="preserve"> 26 (2)</w:t>
      </w:r>
      <w:r>
        <w:rPr>
          <w:rFonts w:ascii="Times New Roman" w:hAnsi="Times New Roman" w:cs="Times New Roman"/>
          <w:sz w:val="28"/>
          <w:szCs w:val="28"/>
        </w:rPr>
        <w:t>. – С.</w:t>
      </w:r>
      <w:r w:rsidRPr="00587503">
        <w:rPr>
          <w:rFonts w:ascii="Times New Roman" w:hAnsi="Times New Roman" w:cs="Times New Roman"/>
          <w:sz w:val="28"/>
          <w:szCs w:val="28"/>
        </w:rPr>
        <w:t xml:space="preserve"> 24–42</w:t>
      </w:r>
      <w:r w:rsidRPr="005A4436">
        <w:rPr>
          <w:rFonts w:ascii="Times New Roman" w:hAnsi="Times New Roman" w:cs="Times New Roman"/>
          <w:sz w:val="28"/>
          <w:szCs w:val="28"/>
        </w:rPr>
        <w:t xml:space="preserve">. </w:t>
      </w:r>
    </w:p>
    <w:p w14:paraId="422BBC22" w14:textId="77777777" w:rsidR="00135749" w:rsidRPr="005F7494"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35749">
        <w:rPr>
          <w:rFonts w:ascii="Times New Roman" w:hAnsi="Times New Roman" w:cs="Times New Roman"/>
          <w:sz w:val="28"/>
          <w:szCs w:val="28"/>
        </w:rPr>
        <w:t xml:space="preserve"> </w:t>
      </w:r>
      <w:r w:rsidRPr="00587503">
        <w:rPr>
          <w:rFonts w:ascii="Times New Roman" w:hAnsi="Times New Roman" w:cs="Times New Roman"/>
          <w:sz w:val="28"/>
          <w:szCs w:val="28"/>
          <w:lang w:val="en-US"/>
        </w:rPr>
        <w:t>Prevalence of nonalcoholic fatty liver disease and nonalcoholic steatohepatitis among a largely middle-aged population utilizing ultrasound and liver biopsy: a prospective study</w:t>
      </w:r>
      <w:r>
        <w:rPr>
          <w:rFonts w:ascii="Times New Roman" w:hAnsi="Times New Roman" w:cs="Times New Roman"/>
          <w:sz w:val="28"/>
          <w:szCs w:val="28"/>
          <w:lang w:val="en-US"/>
        </w:rPr>
        <w:t xml:space="preserve"> [Text]</w:t>
      </w:r>
      <w:r w:rsidRPr="005F7494">
        <w:rPr>
          <w:rFonts w:ascii="Times New Roman" w:hAnsi="Times New Roman" w:cs="Times New Roman"/>
          <w:sz w:val="28"/>
          <w:szCs w:val="28"/>
          <w:lang w:val="en-US"/>
        </w:rPr>
        <w:t xml:space="preserve"> / </w:t>
      </w:r>
      <w:r>
        <w:rPr>
          <w:rFonts w:ascii="Times New Roman" w:hAnsi="Times New Roman" w:cs="Times New Roman"/>
          <w:sz w:val="28"/>
          <w:szCs w:val="28"/>
          <w:lang w:val="en-US"/>
        </w:rPr>
        <w:t xml:space="preserve">D. </w:t>
      </w:r>
      <w:hyperlink r:id="rId72" w:history="1">
        <w:r w:rsidRPr="005F7494">
          <w:rPr>
            <w:rStyle w:val="a5"/>
            <w:rFonts w:ascii="Times New Roman" w:hAnsi="Times New Roman" w:cs="Times New Roman"/>
            <w:sz w:val="28"/>
            <w:szCs w:val="28"/>
            <w:lang w:val="en-US"/>
          </w:rPr>
          <w:t>C</w:t>
        </w:r>
        <w:r>
          <w:rPr>
            <w:rStyle w:val="a5"/>
            <w:rFonts w:ascii="Times New Roman" w:hAnsi="Times New Roman" w:cs="Times New Roman"/>
            <w:sz w:val="28"/>
            <w:szCs w:val="28"/>
            <w:lang w:val="en-US"/>
          </w:rPr>
          <w:t xml:space="preserve">. </w:t>
        </w:r>
        <w:r w:rsidRPr="005F7494">
          <w:rPr>
            <w:rStyle w:val="a5"/>
            <w:rFonts w:ascii="Times New Roman" w:hAnsi="Times New Roman" w:cs="Times New Roman"/>
            <w:sz w:val="28"/>
            <w:szCs w:val="28"/>
            <w:lang w:val="en-US"/>
          </w:rPr>
          <w:t>Williams</w:t>
        </w:r>
      </w:hyperlink>
      <w:r w:rsidRPr="005F7494">
        <w:rPr>
          <w:rStyle w:val="author-sup-separator"/>
          <w:rFonts w:ascii="Times New Roman" w:hAnsi="Times New Roman" w:cs="Times New Roman"/>
          <w:sz w:val="28"/>
          <w:szCs w:val="28"/>
          <w:shd w:val="clear" w:color="auto" w:fill="FFFFFF"/>
          <w:vertAlign w:val="superscript"/>
          <w:lang w:val="en-US"/>
        </w:rPr>
        <w:t> </w:t>
      </w:r>
      <w:r w:rsidRPr="005F7494">
        <w:rPr>
          <w:rStyle w:val="comma"/>
          <w:rFonts w:ascii="Times New Roman" w:hAnsi="Times New Roman" w:cs="Times New Roman"/>
          <w:sz w:val="28"/>
          <w:szCs w:val="28"/>
          <w:shd w:val="clear" w:color="auto" w:fill="FFFFFF"/>
          <w:lang w:val="en-US"/>
        </w:rPr>
        <w:t>, </w:t>
      </w:r>
      <w:hyperlink r:id="rId73" w:history="1">
        <w:r w:rsidRPr="005F7494">
          <w:rPr>
            <w:rStyle w:val="a5"/>
            <w:rFonts w:ascii="Times New Roman" w:hAnsi="Times New Roman" w:cs="Times New Roman"/>
            <w:sz w:val="28"/>
            <w:szCs w:val="28"/>
            <w:lang w:val="en-US"/>
          </w:rPr>
          <w:t>J</w:t>
        </w:r>
        <w:r>
          <w:rPr>
            <w:rStyle w:val="a5"/>
            <w:rFonts w:ascii="Times New Roman" w:hAnsi="Times New Roman" w:cs="Times New Roman"/>
            <w:sz w:val="28"/>
            <w:szCs w:val="28"/>
            <w:lang w:val="en-US"/>
          </w:rPr>
          <w:t>.</w:t>
        </w:r>
        <w:r w:rsidRPr="005F7494">
          <w:rPr>
            <w:rStyle w:val="a5"/>
            <w:rFonts w:ascii="Times New Roman" w:hAnsi="Times New Roman" w:cs="Times New Roman"/>
            <w:sz w:val="28"/>
            <w:szCs w:val="28"/>
            <w:lang w:val="en-US"/>
          </w:rPr>
          <w:t xml:space="preserve"> Stengel</w:t>
        </w:r>
      </w:hyperlink>
      <w:r w:rsidRPr="005F7494">
        <w:rPr>
          <w:rStyle w:val="comma"/>
          <w:rFonts w:ascii="Times New Roman" w:hAnsi="Times New Roman" w:cs="Times New Roman"/>
          <w:sz w:val="28"/>
          <w:szCs w:val="28"/>
          <w:shd w:val="clear" w:color="auto" w:fill="FFFFFF"/>
          <w:lang w:val="en-US"/>
        </w:rPr>
        <w:t>, </w:t>
      </w:r>
      <w:hyperlink r:id="rId74" w:history="1">
        <w:r w:rsidRPr="005F7494">
          <w:rPr>
            <w:rStyle w:val="a5"/>
            <w:rFonts w:ascii="Times New Roman" w:hAnsi="Times New Roman" w:cs="Times New Roman"/>
            <w:sz w:val="28"/>
            <w:szCs w:val="28"/>
            <w:lang w:val="en-US"/>
          </w:rPr>
          <w:t>M</w:t>
        </w:r>
        <w:r>
          <w:rPr>
            <w:rStyle w:val="a5"/>
            <w:rFonts w:ascii="Times New Roman" w:hAnsi="Times New Roman" w:cs="Times New Roman"/>
            <w:sz w:val="28"/>
            <w:szCs w:val="28"/>
            <w:lang w:val="en-US"/>
          </w:rPr>
          <w:t>.</w:t>
        </w:r>
        <w:r w:rsidRPr="005F7494">
          <w:rPr>
            <w:rStyle w:val="a5"/>
            <w:rFonts w:ascii="Times New Roman" w:hAnsi="Times New Roman" w:cs="Times New Roman"/>
            <w:sz w:val="28"/>
            <w:szCs w:val="28"/>
            <w:lang w:val="en-US"/>
          </w:rPr>
          <w:t xml:space="preserve"> I </w:t>
        </w:r>
        <w:proofErr w:type="spellStart"/>
        <w:r w:rsidRPr="005F7494">
          <w:rPr>
            <w:rStyle w:val="a5"/>
            <w:rFonts w:ascii="Times New Roman" w:hAnsi="Times New Roman" w:cs="Times New Roman"/>
            <w:sz w:val="28"/>
            <w:szCs w:val="28"/>
            <w:lang w:val="en-US"/>
          </w:rPr>
          <w:t>Asike</w:t>
        </w:r>
        <w:proofErr w:type="spellEnd"/>
      </w:hyperlink>
      <w:r>
        <w:rPr>
          <w:rStyle w:val="comma"/>
          <w:rFonts w:ascii="Times New Roman" w:hAnsi="Times New Roman" w:cs="Times New Roman"/>
          <w:sz w:val="28"/>
          <w:szCs w:val="28"/>
          <w:shd w:val="clear" w:color="auto" w:fill="FFFFFF"/>
          <w:lang w:val="en-US"/>
        </w:rPr>
        <w:t xml:space="preserve"> [et al.] </w:t>
      </w:r>
      <w:r w:rsidRPr="005F7494">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587503">
        <w:rPr>
          <w:rFonts w:ascii="Times New Roman" w:hAnsi="Times New Roman" w:cs="Times New Roman"/>
          <w:sz w:val="28"/>
          <w:szCs w:val="28"/>
          <w:lang w:val="en-US"/>
        </w:rPr>
        <w:t xml:space="preserve">Gastroenterology. – 2011. – </w:t>
      </w:r>
      <w:r>
        <w:rPr>
          <w:rFonts w:ascii="Times New Roman" w:hAnsi="Times New Roman" w:cs="Times New Roman"/>
          <w:sz w:val="28"/>
          <w:szCs w:val="28"/>
          <w:lang w:val="en-US"/>
        </w:rPr>
        <w:t>Vol</w:t>
      </w:r>
      <w:r w:rsidRPr="00587503">
        <w:rPr>
          <w:rFonts w:ascii="Times New Roman" w:hAnsi="Times New Roman" w:cs="Times New Roman"/>
          <w:sz w:val="28"/>
          <w:szCs w:val="28"/>
          <w:lang w:val="en-US"/>
        </w:rPr>
        <w:t>. 140</w:t>
      </w:r>
      <w:r>
        <w:rPr>
          <w:rFonts w:ascii="Times New Roman" w:hAnsi="Times New Roman" w:cs="Times New Roman"/>
          <w:sz w:val="28"/>
          <w:szCs w:val="28"/>
          <w:lang w:val="en-US"/>
        </w:rPr>
        <w:t>,</w:t>
      </w:r>
      <w:r w:rsidRPr="00587503">
        <w:rPr>
          <w:rFonts w:ascii="Times New Roman" w:hAnsi="Times New Roman" w:cs="Times New Roman"/>
          <w:sz w:val="28"/>
          <w:szCs w:val="28"/>
          <w:lang w:val="en-US"/>
        </w:rPr>
        <w:t xml:space="preserve"> </w:t>
      </w:r>
      <w:r w:rsidRPr="00B30F00">
        <w:rPr>
          <w:rFonts w:ascii="Times New Roman" w:hAnsi="Times New Roman" w:cs="Times New Roman"/>
          <w:sz w:val="28"/>
          <w:szCs w:val="28"/>
          <w:lang w:val="en-US"/>
        </w:rPr>
        <w:t>№</w:t>
      </w:r>
      <w:r w:rsidRPr="00587503">
        <w:rPr>
          <w:rFonts w:ascii="Times New Roman" w:hAnsi="Times New Roman" w:cs="Times New Roman"/>
          <w:sz w:val="28"/>
          <w:szCs w:val="28"/>
          <w:lang w:val="en-US"/>
        </w:rPr>
        <w:t xml:space="preserve"> 1. – </w:t>
      </w:r>
      <w:r>
        <w:rPr>
          <w:rFonts w:ascii="Times New Roman" w:hAnsi="Times New Roman" w:cs="Times New Roman"/>
          <w:sz w:val="28"/>
          <w:szCs w:val="28"/>
          <w:lang w:val="en-US"/>
        </w:rPr>
        <w:t>P</w:t>
      </w:r>
      <w:r w:rsidRPr="00587503">
        <w:rPr>
          <w:rFonts w:ascii="Times New Roman" w:hAnsi="Times New Roman" w:cs="Times New Roman"/>
          <w:sz w:val="28"/>
          <w:szCs w:val="28"/>
          <w:lang w:val="en-US"/>
        </w:rPr>
        <w:t>. 124</w:t>
      </w:r>
      <w:r>
        <w:rPr>
          <w:rFonts w:ascii="Times New Roman" w:hAnsi="Times New Roman" w:cs="Times New Roman"/>
          <w:sz w:val="28"/>
          <w:szCs w:val="28"/>
          <w:lang w:val="en-US"/>
        </w:rPr>
        <w:t>–</w:t>
      </w:r>
      <w:r w:rsidRPr="00587503">
        <w:rPr>
          <w:rFonts w:ascii="Times New Roman" w:hAnsi="Times New Roman" w:cs="Times New Roman"/>
          <w:sz w:val="28"/>
          <w:szCs w:val="28"/>
          <w:lang w:val="en-US"/>
        </w:rPr>
        <w:t>131.</w:t>
      </w:r>
    </w:p>
    <w:p w14:paraId="22DD49E2" w14:textId="77777777" w:rsidR="00135749" w:rsidRPr="00142B7C"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587503">
        <w:rPr>
          <w:rFonts w:ascii="Times New Roman" w:hAnsi="Times New Roman" w:cs="Times New Roman"/>
          <w:sz w:val="28"/>
          <w:szCs w:val="28"/>
          <w:lang w:val="en-US"/>
        </w:rPr>
        <w:lastRenderedPageBreak/>
        <w:t xml:space="preserve"> Epidemiology of nonalcoholic fatty liver disease and nonalcoholic steatohepatitis in the United States and the rest of the world</w:t>
      </w:r>
      <w:r>
        <w:rPr>
          <w:rFonts w:ascii="Times New Roman" w:hAnsi="Times New Roman" w:cs="Times New Roman"/>
          <w:sz w:val="28"/>
          <w:szCs w:val="28"/>
          <w:lang w:val="en-US"/>
        </w:rPr>
        <w:t xml:space="preserve"> [Text]</w:t>
      </w:r>
      <w:r w:rsidRPr="00587503">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 xml:space="preserve">/ </w:t>
      </w:r>
      <w:r>
        <w:rPr>
          <w:rFonts w:ascii="Times New Roman" w:hAnsi="Times New Roman" w:cs="Times New Roman"/>
          <w:sz w:val="28"/>
          <w:szCs w:val="28"/>
          <w:lang w:val="en-US"/>
        </w:rPr>
        <w:t>M.</w:t>
      </w:r>
      <w:r w:rsidRPr="00142B7C">
        <w:rPr>
          <w:rFonts w:ascii="Times New Roman" w:hAnsi="Times New Roman" w:cs="Times New Roman"/>
          <w:color w:val="333333"/>
          <w:sz w:val="28"/>
          <w:szCs w:val="28"/>
          <w:shd w:val="clear" w:color="auto" w:fill="FFFFFF"/>
          <w:lang w:val="en-US"/>
        </w:rPr>
        <w:t xml:space="preserve"> </w:t>
      </w:r>
      <w:proofErr w:type="spellStart"/>
      <w:r w:rsidRPr="00142B7C">
        <w:rPr>
          <w:rFonts w:ascii="Times New Roman" w:hAnsi="Times New Roman" w:cs="Times New Roman"/>
          <w:color w:val="333333"/>
          <w:sz w:val="28"/>
          <w:szCs w:val="28"/>
          <w:shd w:val="clear" w:color="auto" w:fill="FFFFFF"/>
          <w:lang w:val="en-US"/>
        </w:rPr>
        <w:t>Sayiner</w:t>
      </w:r>
      <w:proofErr w:type="spellEnd"/>
      <w:r w:rsidRPr="00142B7C">
        <w:rPr>
          <w:rFonts w:ascii="Times New Roman" w:hAnsi="Times New Roman" w:cs="Times New Roman"/>
          <w:color w:val="333333"/>
          <w:sz w:val="28"/>
          <w:szCs w:val="28"/>
          <w:shd w:val="clear" w:color="auto" w:fill="FFFFFF"/>
          <w:lang w:val="en-US"/>
        </w:rPr>
        <w:t xml:space="preserve">, </w:t>
      </w:r>
      <w:r>
        <w:rPr>
          <w:rFonts w:ascii="Times New Roman" w:hAnsi="Times New Roman" w:cs="Times New Roman"/>
          <w:color w:val="333333"/>
          <w:sz w:val="28"/>
          <w:szCs w:val="28"/>
          <w:shd w:val="clear" w:color="auto" w:fill="FFFFFF"/>
          <w:lang w:val="en-US"/>
        </w:rPr>
        <w:t>A.</w:t>
      </w:r>
      <w:r w:rsidRPr="00142B7C">
        <w:rPr>
          <w:rFonts w:ascii="Times New Roman" w:hAnsi="Times New Roman" w:cs="Times New Roman"/>
          <w:color w:val="333333"/>
          <w:sz w:val="28"/>
          <w:szCs w:val="28"/>
          <w:shd w:val="clear" w:color="auto" w:fill="FFFFFF"/>
          <w:lang w:val="en-US"/>
        </w:rPr>
        <w:t xml:space="preserve"> Koenig, </w:t>
      </w:r>
      <w:r>
        <w:rPr>
          <w:rFonts w:ascii="Times New Roman" w:hAnsi="Times New Roman" w:cs="Times New Roman"/>
          <w:color w:val="333333"/>
          <w:sz w:val="28"/>
          <w:szCs w:val="28"/>
          <w:shd w:val="clear" w:color="auto" w:fill="FFFFFF"/>
          <w:lang w:val="en-US"/>
        </w:rPr>
        <w:t>L.</w:t>
      </w:r>
      <w:r w:rsidRPr="00142B7C">
        <w:rPr>
          <w:rFonts w:ascii="Times New Roman" w:hAnsi="Times New Roman" w:cs="Times New Roman"/>
          <w:color w:val="333333"/>
          <w:sz w:val="28"/>
          <w:szCs w:val="28"/>
          <w:shd w:val="clear" w:color="auto" w:fill="FFFFFF"/>
          <w:lang w:val="en-US"/>
        </w:rPr>
        <w:t xml:space="preserve"> Henry, </w:t>
      </w:r>
      <w:r>
        <w:rPr>
          <w:rFonts w:ascii="Times New Roman" w:hAnsi="Times New Roman" w:cs="Times New Roman"/>
          <w:color w:val="333333"/>
          <w:sz w:val="28"/>
          <w:szCs w:val="28"/>
          <w:shd w:val="clear" w:color="auto" w:fill="FFFFFF"/>
          <w:lang w:val="en-US"/>
        </w:rPr>
        <w:t xml:space="preserve">Z. M. </w:t>
      </w:r>
      <w:r w:rsidRPr="00142B7C">
        <w:rPr>
          <w:rFonts w:ascii="Times New Roman" w:hAnsi="Times New Roman" w:cs="Times New Roman"/>
          <w:color w:val="333333"/>
          <w:sz w:val="28"/>
          <w:szCs w:val="28"/>
          <w:shd w:val="clear" w:color="auto" w:fill="FFFFFF"/>
          <w:lang w:val="en-US"/>
        </w:rPr>
        <w:t xml:space="preserve"> </w:t>
      </w:r>
      <w:proofErr w:type="spellStart"/>
      <w:r w:rsidRPr="00142B7C">
        <w:rPr>
          <w:rFonts w:ascii="Times New Roman" w:hAnsi="Times New Roman" w:cs="Times New Roman"/>
          <w:color w:val="333333"/>
          <w:sz w:val="28"/>
          <w:szCs w:val="28"/>
          <w:shd w:val="clear" w:color="auto" w:fill="FFFFFF"/>
          <w:lang w:val="en-US"/>
        </w:rPr>
        <w:t>Younossi</w:t>
      </w:r>
      <w:proofErr w:type="spellEnd"/>
      <w:r w:rsidRPr="00142B7C">
        <w:rPr>
          <w:rFonts w:ascii="Times New Roman" w:hAnsi="Times New Roman" w:cs="Times New Roman"/>
          <w:sz w:val="28"/>
          <w:szCs w:val="28"/>
          <w:lang w:val="en-US"/>
        </w:rPr>
        <w:t xml:space="preserve"> </w:t>
      </w:r>
      <w:r w:rsidRPr="0058750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587503">
        <w:rPr>
          <w:rFonts w:ascii="Times New Roman" w:hAnsi="Times New Roman" w:cs="Times New Roman"/>
          <w:sz w:val="28"/>
          <w:szCs w:val="28"/>
          <w:lang w:val="en-US"/>
        </w:rPr>
        <w:t xml:space="preserve">Clinics in liver disease. – 2016. – </w:t>
      </w:r>
      <w:r>
        <w:rPr>
          <w:rFonts w:ascii="Times New Roman" w:hAnsi="Times New Roman" w:cs="Times New Roman"/>
          <w:sz w:val="28"/>
          <w:szCs w:val="28"/>
          <w:lang w:val="en-US"/>
        </w:rPr>
        <w:t>Vol</w:t>
      </w:r>
      <w:r w:rsidRPr="00587503">
        <w:rPr>
          <w:rFonts w:ascii="Times New Roman" w:hAnsi="Times New Roman" w:cs="Times New Roman"/>
          <w:sz w:val="28"/>
          <w:szCs w:val="28"/>
          <w:lang w:val="en-US"/>
        </w:rPr>
        <w:t>. 20</w:t>
      </w:r>
      <w:r>
        <w:rPr>
          <w:rFonts w:ascii="Times New Roman" w:hAnsi="Times New Roman" w:cs="Times New Roman"/>
          <w:sz w:val="28"/>
          <w:szCs w:val="28"/>
          <w:lang w:val="en-US"/>
        </w:rPr>
        <w:t xml:space="preserve">, </w:t>
      </w:r>
      <w:r>
        <w:rPr>
          <w:rFonts w:ascii="Times New Roman" w:hAnsi="Times New Roman" w:cs="Times New Roman"/>
          <w:sz w:val="28"/>
          <w:szCs w:val="28"/>
        </w:rPr>
        <w:t>№</w:t>
      </w:r>
      <w:r w:rsidRPr="00587503">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 xml:space="preserve">2. – </w:t>
      </w:r>
      <w:r>
        <w:rPr>
          <w:rFonts w:ascii="Times New Roman" w:hAnsi="Times New Roman" w:cs="Times New Roman"/>
          <w:sz w:val="28"/>
          <w:szCs w:val="28"/>
          <w:lang w:val="en-US"/>
        </w:rPr>
        <w:t>P</w:t>
      </w:r>
      <w:r w:rsidRPr="00142B7C">
        <w:rPr>
          <w:rFonts w:ascii="Times New Roman" w:hAnsi="Times New Roman" w:cs="Times New Roman"/>
          <w:sz w:val="28"/>
          <w:szCs w:val="28"/>
          <w:lang w:val="en-US"/>
        </w:rPr>
        <w:t>. 205</w:t>
      </w:r>
      <w:r>
        <w:rPr>
          <w:rFonts w:ascii="Times New Roman" w:hAnsi="Times New Roman" w:cs="Times New Roman"/>
          <w:sz w:val="28"/>
          <w:szCs w:val="28"/>
          <w:lang w:val="en-US"/>
        </w:rPr>
        <w:t>–</w:t>
      </w:r>
      <w:r w:rsidRPr="00142B7C">
        <w:rPr>
          <w:rFonts w:ascii="Times New Roman" w:hAnsi="Times New Roman" w:cs="Times New Roman"/>
          <w:sz w:val="28"/>
          <w:szCs w:val="28"/>
          <w:lang w:val="en-US"/>
        </w:rPr>
        <w:t>214.</w:t>
      </w:r>
    </w:p>
    <w:p w14:paraId="1E681B4D" w14:textId="77777777" w:rsidR="00135749" w:rsidRPr="00091834"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42B7C">
        <w:rPr>
          <w:rFonts w:ascii="Times New Roman" w:hAnsi="Times New Roman" w:cs="Times New Roman"/>
          <w:sz w:val="28"/>
          <w:szCs w:val="28"/>
          <w:lang w:val="en-US"/>
        </w:rPr>
        <w:t xml:space="preserve"> </w:t>
      </w:r>
      <w:r w:rsidRPr="00587503">
        <w:rPr>
          <w:rFonts w:ascii="Times New Roman" w:hAnsi="Times New Roman" w:cs="Times New Roman"/>
          <w:sz w:val="28"/>
          <w:szCs w:val="28"/>
          <w:lang w:val="en-US"/>
        </w:rPr>
        <w:t xml:space="preserve">Recent research trends and updates on nonalcoholic fatty liver disease </w:t>
      </w:r>
      <w:r>
        <w:rPr>
          <w:rFonts w:ascii="Times New Roman" w:hAnsi="Times New Roman" w:cs="Times New Roman"/>
          <w:sz w:val="28"/>
          <w:szCs w:val="28"/>
          <w:lang w:val="en-US"/>
        </w:rPr>
        <w:t xml:space="preserve">[Text] / J. J. </w:t>
      </w:r>
      <w:proofErr w:type="spellStart"/>
      <w:r w:rsidRPr="00142B7C">
        <w:rPr>
          <w:rFonts w:ascii="Times New Roman" w:hAnsi="Times New Roman" w:cs="Times New Roman"/>
          <w:sz w:val="28"/>
          <w:szCs w:val="28"/>
          <w:lang w:val="en-US"/>
        </w:rPr>
        <w:t>Yoo</w:t>
      </w:r>
      <w:proofErr w:type="spellEnd"/>
      <w:r w:rsidRPr="00142B7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W. </w:t>
      </w:r>
      <w:r w:rsidRPr="00142B7C">
        <w:rPr>
          <w:rFonts w:ascii="Times New Roman" w:hAnsi="Times New Roman" w:cs="Times New Roman"/>
          <w:sz w:val="28"/>
          <w:szCs w:val="28"/>
          <w:lang w:val="en-US"/>
        </w:rPr>
        <w:t xml:space="preserve">Kim, </w:t>
      </w:r>
      <w:r>
        <w:rPr>
          <w:rFonts w:ascii="Times New Roman" w:hAnsi="Times New Roman" w:cs="Times New Roman"/>
          <w:sz w:val="28"/>
          <w:szCs w:val="28"/>
          <w:lang w:val="en-US"/>
        </w:rPr>
        <w:t xml:space="preserve">M. Y. </w:t>
      </w:r>
      <w:r w:rsidRPr="00142B7C">
        <w:rPr>
          <w:rFonts w:ascii="Times New Roman" w:hAnsi="Times New Roman" w:cs="Times New Roman"/>
          <w:sz w:val="28"/>
          <w:szCs w:val="28"/>
          <w:lang w:val="en-US"/>
        </w:rPr>
        <w:t xml:space="preserve">Kim </w:t>
      </w:r>
      <w:r>
        <w:rPr>
          <w:rFonts w:ascii="Times New Roman" w:hAnsi="Times New Roman" w:cs="Times New Roman"/>
          <w:sz w:val="28"/>
          <w:szCs w:val="28"/>
          <w:lang w:val="en-US"/>
        </w:rPr>
        <w:t>[et al.]</w:t>
      </w:r>
      <w:r w:rsidRPr="00142B7C">
        <w:rPr>
          <w:rFonts w:ascii="Times New Roman" w:hAnsi="Times New Roman" w:cs="Times New Roman"/>
          <w:sz w:val="28"/>
          <w:szCs w:val="28"/>
          <w:lang w:val="en-US"/>
        </w:rPr>
        <w:t xml:space="preserve"> </w:t>
      </w:r>
      <w:r w:rsidRPr="00587503">
        <w:rPr>
          <w:rFonts w:ascii="Times New Roman" w:hAnsi="Times New Roman" w:cs="Times New Roman"/>
          <w:sz w:val="28"/>
          <w:szCs w:val="28"/>
          <w:lang w:val="en-US"/>
        </w:rPr>
        <w:t xml:space="preserve">// Clin Mol Hepatol.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2019</w:t>
      </w:r>
      <w:r>
        <w:rPr>
          <w:rFonts w:ascii="Times New Roman" w:hAnsi="Times New Roman" w:cs="Times New Roman"/>
          <w:sz w:val="28"/>
          <w:szCs w:val="28"/>
          <w:lang w:val="en-US"/>
        </w:rPr>
        <w:t xml:space="preserve">. – </w:t>
      </w:r>
      <w:r w:rsidRPr="00B30F00">
        <w:rPr>
          <w:rFonts w:ascii="Times New Roman" w:hAnsi="Times New Roman" w:cs="Times New Roman"/>
          <w:sz w:val="28"/>
          <w:szCs w:val="28"/>
          <w:lang w:val="en-US"/>
        </w:rPr>
        <w:t>№</w:t>
      </w:r>
      <w:r w:rsidRPr="00091834">
        <w:rPr>
          <w:rFonts w:ascii="Times New Roman" w:hAnsi="Times New Roman" w:cs="Times New Roman"/>
          <w:sz w:val="28"/>
          <w:szCs w:val="28"/>
          <w:lang w:val="en-US"/>
        </w:rPr>
        <w:t xml:space="preserve"> 25</w:t>
      </w:r>
      <w:r>
        <w:rPr>
          <w:rFonts w:ascii="Times New Roman" w:hAnsi="Times New Roman" w:cs="Times New Roman"/>
          <w:sz w:val="28"/>
          <w:szCs w:val="28"/>
          <w:lang w:val="en-US"/>
        </w:rPr>
        <w:t>. – P.</w:t>
      </w:r>
      <w:r w:rsidRPr="00091834">
        <w:rPr>
          <w:rFonts w:ascii="Times New Roman" w:hAnsi="Times New Roman" w:cs="Times New Roman"/>
          <w:sz w:val="28"/>
          <w:szCs w:val="28"/>
          <w:lang w:val="en-US"/>
        </w:rPr>
        <w:t>1–11.</w:t>
      </w:r>
    </w:p>
    <w:p w14:paraId="1AEC154B" w14:textId="77777777" w:rsidR="00135749" w:rsidRPr="00DB7B89"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587503">
        <w:rPr>
          <w:rFonts w:ascii="Times New Roman" w:hAnsi="Times New Roman" w:cs="Times New Roman"/>
          <w:sz w:val="28"/>
          <w:szCs w:val="28"/>
          <w:lang w:val="en-US"/>
        </w:rPr>
        <w:t>Fan</w:t>
      </w:r>
      <w:r>
        <w:rPr>
          <w:rFonts w:ascii="Times New Roman" w:hAnsi="Times New Roman" w:cs="Times New Roman"/>
          <w:sz w:val="28"/>
          <w:szCs w:val="28"/>
          <w:lang w:val="en-US"/>
        </w:rPr>
        <w:t>,</w:t>
      </w:r>
      <w:r w:rsidRPr="00587503">
        <w:rPr>
          <w:rFonts w:ascii="Times New Roman" w:hAnsi="Times New Roman" w:cs="Times New Roman"/>
          <w:sz w:val="28"/>
          <w:szCs w:val="28"/>
          <w:lang w:val="en-US"/>
        </w:rPr>
        <w:t xml:space="preserve"> J.</w:t>
      </w:r>
      <w:r>
        <w:rPr>
          <w:rFonts w:ascii="Times New Roman" w:hAnsi="Times New Roman" w:cs="Times New Roman"/>
          <w:sz w:val="28"/>
          <w:szCs w:val="28"/>
          <w:lang w:val="en-US"/>
        </w:rPr>
        <w:t xml:space="preserve"> </w:t>
      </w:r>
      <w:r w:rsidRPr="00587503">
        <w:rPr>
          <w:rFonts w:ascii="Times New Roman" w:hAnsi="Times New Roman" w:cs="Times New Roman"/>
          <w:sz w:val="28"/>
          <w:szCs w:val="28"/>
          <w:lang w:val="en-US"/>
        </w:rPr>
        <w:t>G. New trends on obesity and NAFLD in Asia</w:t>
      </w:r>
      <w:r>
        <w:rPr>
          <w:rFonts w:ascii="Times New Roman" w:hAnsi="Times New Roman" w:cs="Times New Roman"/>
          <w:sz w:val="28"/>
          <w:szCs w:val="28"/>
          <w:lang w:val="en-US"/>
        </w:rPr>
        <w:t xml:space="preserve"> [Text] / J. G. </w:t>
      </w:r>
      <w:r w:rsidRPr="00587503">
        <w:rPr>
          <w:rFonts w:ascii="Times New Roman" w:hAnsi="Times New Roman" w:cs="Times New Roman"/>
          <w:sz w:val="28"/>
          <w:szCs w:val="28"/>
          <w:lang w:val="en-US"/>
        </w:rPr>
        <w:t xml:space="preserve">Fan, </w:t>
      </w:r>
      <w:r>
        <w:rPr>
          <w:rFonts w:ascii="Times New Roman" w:hAnsi="Times New Roman" w:cs="Times New Roman"/>
          <w:sz w:val="28"/>
          <w:szCs w:val="28"/>
          <w:lang w:val="en-US"/>
        </w:rPr>
        <w:t xml:space="preserve">S. U. </w:t>
      </w:r>
      <w:r w:rsidRPr="00587503">
        <w:rPr>
          <w:rFonts w:ascii="Times New Roman" w:hAnsi="Times New Roman" w:cs="Times New Roman"/>
          <w:sz w:val="28"/>
          <w:szCs w:val="28"/>
          <w:lang w:val="en-US"/>
        </w:rPr>
        <w:t xml:space="preserve">Kim, </w:t>
      </w:r>
      <w:r>
        <w:rPr>
          <w:rFonts w:ascii="Times New Roman" w:hAnsi="Times New Roman" w:cs="Times New Roman"/>
          <w:sz w:val="28"/>
          <w:szCs w:val="28"/>
          <w:lang w:val="en-US"/>
        </w:rPr>
        <w:t xml:space="preserve">V. W. </w:t>
      </w:r>
      <w:r w:rsidRPr="00587503">
        <w:rPr>
          <w:rFonts w:ascii="Times New Roman" w:hAnsi="Times New Roman" w:cs="Times New Roman"/>
          <w:sz w:val="28"/>
          <w:szCs w:val="28"/>
          <w:lang w:val="en-US"/>
        </w:rPr>
        <w:t xml:space="preserve">Wong // J Hepatol. </w:t>
      </w:r>
      <w:r>
        <w:rPr>
          <w:rFonts w:ascii="Times New Roman" w:hAnsi="Times New Roman" w:cs="Times New Roman"/>
          <w:sz w:val="28"/>
          <w:szCs w:val="28"/>
          <w:lang w:val="en-US"/>
        </w:rPr>
        <w:t xml:space="preserve">– </w:t>
      </w:r>
      <w:r w:rsidRPr="00DB7B89">
        <w:rPr>
          <w:rFonts w:ascii="Times New Roman" w:hAnsi="Times New Roman" w:cs="Times New Roman"/>
          <w:sz w:val="28"/>
          <w:szCs w:val="28"/>
          <w:lang w:val="en-US"/>
        </w:rPr>
        <w:t>2017</w:t>
      </w:r>
      <w:r>
        <w:rPr>
          <w:rFonts w:ascii="Times New Roman" w:hAnsi="Times New Roman" w:cs="Times New Roman"/>
          <w:sz w:val="28"/>
          <w:szCs w:val="28"/>
          <w:lang w:val="en-US"/>
        </w:rPr>
        <w:t xml:space="preserve">. – </w:t>
      </w:r>
      <w:r w:rsidRPr="00B30F00">
        <w:rPr>
          <w:rFonts w:ascii="Times New Roman" w:hAnsi="Times New Roman" w:cs="Times New Roman"/>
          <w:sz w:val="28"/>
          <w:szCs w:val="28"/>
          <w:lang w:val="en-US"/>
        </w:rPr>
        <w:t>№</w:t>
      </w:r>
      <w:r w:rsidRPr="00DB7B89">
        <w:rPr>
          <w:rFonts w:ascii="Times New Roman" w:hAnsi="Times New Roman" w:cs="Times New Roman"/>
          <w:sz w:val="28"/>
          <w:szCs w:val="28"/>
          <w:lang w:val="en-US"/>
        </w:rPr>
        <w:t xml:space="preserve"> 67</w:t>
      </w:r>
      <w:r>
        <w:rPr>
          <w:rFonts w:ascii="Times New Roman" w:hAnsi="Times New Roman" w:cs="Times New Roman"/>
          <w:sz w:val="28"/>
          <w:szCs w:val="28"/>
          <w:lang w:val="en-US"/>
        </w:rPr>
        <w:t>. –</w:t>
      </w:r>
      <w:r w:rsidRPr="00DB7B89">
        <w:rPr>
          <w:rFonts w:ascii="Times New Roman" w:hAnsi="Times New Roman" w:cs="Times New Roman"/>
          <w:sz w:val="28"/>
          <w:szCs w:val="28"/>
          <w:lang w:val="en-US"/>
        </w:rPr>
        <w:t xml:space="preserve"> 862–873.</w:t>
      </w:r>
    </w:p>
    <w:p w14:paraId="6DF99A30" w14:textId="77777777" w:rsidR="00135749" w:rsidRPr="00587503"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587503">
        <w:rPr>
          <w:rFonts w:ascii="Times New Roman" w:hAnsi="Times New Roman" w:cs="Times New Roman"/>
          <w:sz w:val="28"/>
          <w:szCs w:val="28"/>
          <w:lang w:val="en-US"/>
        </w:rPr>
        <w:t xml:space="preserve">Ethnic influences on the relations between abdominal subcutaneous and visceral adiposity, liver fat, and cardiometabolic risk profile: the International Study of Prediction of Intra-Abdominal Adiposity and Its Relationship </w:t>
      </w:r>
      <w:proofErr w:type="gramStart"/>
      <w:r w:rsidRPr="00587503">
        <w:rPr>
          <w:rFonts w:ascii="Times New Roman" w:hAnsi="Times New Roman" w:cs="Times New Roman"/>
          <w:sz w:val="28"/>
          <w:szCs w:val="28"/>
          <w:lang w:val="en-US"/>
        </w:rPr>
        <w:t>With</w:t>
      </w:r>
      <w:proofErr w:type="gramEnd"/>
      <w:r w:rsidRPr="00587503">
        <w:rPr>
          <w:rFonts w:ascii="Times New Roman" w:hAnsi="Times New Roman" w:cs="Times New Roman"/>
          <w:sz w:val="28"/>
          <w:szCs w:val="28"/>
          <w:lang w:val="en-US"/>
        </w:rPr>
        <w:t xml:space="preserve"> Cardiometabolic Risk/</w:t>
      </w:r>
      <w:proofErr w:type="spellStart"/>
      <w:r w:rsidRPr="00587503">
        <w:rPr>
          <w:rFonts w:ascii="Times New Roman" w:hAnsi="Times New Roman" w:cs="Times New Roman"/>
          <w:sz w:val="28"/>
          <w:szCs w:val="28"/>
          <w:lang w:val="en-US"/>
        </w:rPr>
        <w:t>IntraAbdominal</w:t>
      </w:r>
      <w:proofErr w:type="spellEnd"/>
      <w:r w:rsidRPr="00587503">
        <w:rPr>
          <w:rFonts w:ascii="Times New Roman" w:hAnsi="Times New Roman" w:cs="Times New Roman"/>
          <w:sz w:val="28"/>
          <w:szCs w:val="28"/>
          <w:lang w:val="en-US"/>
        </w:rPr>
        <w:t xml:space="preserve"> Adiposity</w:t>
      </w:r>
      <w:r>
        <w:rPr>
          <w:rFonts w:ascii="Times New Roman" w:hAnsi="Times New Roman" w:cs="Times New Roman"/>
          <w:sz w:val="28"/>
          <w:szCs w:val="28"/>
          <w:lang w:val="en-US"/>
        </w:rPr>
        <w:t xml:space="preserve"> [Text] / J. A. </w:t>
      </w:r>
      <w:proofErr w:type="spellStart"/>
      <w:r w:rsidRPr="00587503">
        <w:rPr>
          <w:rFonts w:ascii="Times New Roman" w:hAnsi="Times New Roman" w:cs="Times New Roman"/>
          <w:sz w:val="28"/>
          <w:szCs w:val="28"/>
          <w:lang w:val="en-US"/>
        </w:rPr>
        <w:t>Nazare</w:t>
      </w:r>
      <w:proofErr w:type="spellEnd"/>
      <w:r w:rsidRPr="00587503">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J. D. </w:t>
      </w:r>
      <w:r w:rsidRPr="00587503">
        <w:rPr>
          <w:rFonts w:ascii="Times New Roman" w:hAnsi="Times New Roman" w:cs="Times New Roman"/>
          <w:sz w:val="28"/>
          <w:szCs w:val="28"/>
          <w:lang w:val="en-US"/>
        </w:rPr>
        <w:t xml:space="preserve">Smith, </w:t>
      </w:r>
      <w:r>
        <w:rPr>
          <w:rFonts w:ascii="Times New Roman" w:hAnsi="Times New Roman" w:cs="Times New Roman"/>
          <w:sz w:val="28"/>
          <w:szCs w:val="28"/>
          <w:lang w:val="en-US"/>
        </w:rPr>
        <w:t xml:space="preserve">A. L. </w:t>
      </w:r>
      <w:proofErr w:type="spellStart"/>
      <w:r w:rsidRPr="00587503">
        <w:rPr>
          <w:rFonts w:ascii="Times New Roman" w:hAnsi="Times New Roman" w:cs="Times New Roman"/>
          <w:sz w:val="28"/>
          <w:szCs w:val="28"/>
          <w:lang w:val="en-US"/>
        </w:rPr>
        <w:t>Borel</w:t>
      </w:r>
      <w:proofErr w:type="spellEnd"/>
      <w:r w:rsidRPr="00587503">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587503">
        <w:rPr>
          <w:rFonts w:ascii="Times New Roman" w:hAnsi="Times New Roman" w:cs="Times New Roman"/>
          <w:sz w:val="28"/>
          <w:szCs w:val="28"/>
          <w:lang w:val="en-US"/>
        </w:rPr>
        <w:t xml:space="preserve"> // Am J Clin </w:t>
      </w:r>
      <w:proofErr w:type="spellStart"/>
      <w:r w:rsidRPr="00587503">
        <w:rPr>
          <w:rFonts w:ascii="Times New Roman" w:hAnsi="Times New Roman" w:cs="Times New Roman"/>
          <w:sz w:val="28"/>
          <w:szCs w:val="28"/>
          <w:lang w:val="en-US"/>
        </w:rPr>
        <w:t>Nutr</w:t>
      </w:r>
      <w:proofErr w:type="spellEnd"/>
      <w:r w:rsidRPr="00587503">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587503">
        <w:rPr>
          <w:rFonts w:ascii="Times New Roman" w:hAnsi="Times New Roman" w:cs="Times New Roman"/>
          <w:sz w:val="28"/>
          <w:szCs w:val="28"/>
          <w:lang w:val="en-US"/>
        </w:rPr>
        <w:t>2012</w:t>
      </w:r>
      <w:r>
        <w:rPr>
          <w:rFonts w:ascii="Times New Roman" w:hAnsi="Times New Roman" w:cs="Times New Roman"/>
          <w:sz w:val="28"/>
          <w:szCs w:val="28"/>
          <w:lang w:val="en-US"/>
        </w:rPr>
        <w:t>. –</w:t>
      </w:r>
      <w:r w:rsidRPr="00587503">
        <w:rPr>
          <w:rFonts w:ascii="Times New Roman" w:hAnsi="Times New Roman" w:cs="Times New Roman"/>
          <w:sz w:val="28"/>
          <w:szCs w:val="28"/>
          <w:lang w:val="en-US"/>
        </w:rPr>
        <w:t xml:space="preserve"> </w:t>
      </w:r>
      <w:r w:rsidRPr="00B30F00">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587503">
        <w:rPr>
          <w:rFonts w:ascii="Times New Roman" w:hAnsi="Times New Roman" w:cs="Times New Roman"/>
          <w:sz w:val="28"/>
          <w:szCs w:val="28"/>
          <w:lang w:val="en-US"/>
        </w:rPr>
        <w:t>96</w:t>
      </w:r>
      <w:r>
        <w:rPr>
          <w:rFonts w:ascii="Times New Roman" w:hAnsi="Times New Roman" w:cs="Times New Roman"/>
          <w:sz w:val="28"/>
          <w:szCs w:val="28"/>
          <w:lang w:val="en-US"/>
        </w:rPr>
        <w:t>. – P.</w:t>
      </w:r>
      <w:r w:rsidRPr="00587503">
        <w:rPr>
          <w:rFonts w:ascii="Times New Roman" w:hAnsi="Times New Roman" w:cs="Times New Roman"/>
          <w:sz w:val="28"/>
          <w:szCs w:val="28"/>
          <w:lang w:val="en-US"/>
        </w:rPr>
        <w:t xml:space="preserve"> 714–726.</w:t>
      </w:r>
    </w:p>
    <w:p w14:paraId="1B9D0945" w14:textId="77777777" w:rsidR="00135749" w:rsidRPr="00DC060A"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587503">
        <w:rPr>
          <w:rFonts w:ascii="Times New Roman" w:hAnsi="Times New Roman" w:cs="Times New Roman"/>
          <w:sz w:val="28"/>
          <w:szCs w:val="28"/>
          <w:lang w:val="en-US"/>
        </w:rPr>
        <w:t xml:space="preserve"> Risk of cardiovascular disease and loss in life expectancy in NAFLD</w:t>
      </w:r>
      <w:r>
        <w:rPr>
          <w:rFonts w:ascii="Times New Roman" w:hAnsi="Times New Roman" w:cs="Times New Roman"/>
          <w:sz w:val="28"/>
          <w:szCs w:val="28"/>
          <w:lang w:val="en-US"/>
        </w:rPr>
        <w:t xml:space="preserve"> [Text] / </w:t>
      </w:r>
      <w:r w:rsidRPr="00587503">
        <w:rPr>
          <w:rFonts w:ascii="Times New Roman" w:hAnsi="Times New Roman" w:cs="Times New Roman"/>
          <w:sz w:val="28"/>
          <w:szCs w:val="28"/>
          <w:lang w:val="en-US"/>
        </w:rPr>
        <w:t xml:space="preserve"> </w:t>
      </w:r>
      <w:hyperlink r:id="rId75" w:history="1">
        <w:r w:rsidRPr="00DC060A">
          <w:rPr>
            <w:rFonts w:ascii="Times New Roman" w:hAnsi="Times New Roman" w:cs="Times New Roman"/>
            <w:sz w:val="28"/>
            <w:szCs w:val="28"/>
            <w:lang w:val="en-US"/>
          </w:rPr>
          <w:t>Y</w:t>
        </w:r>
        <w:r>
          <w:rPr>
            <w:rFonts w:ascii="Times New Roman" w:hAnsi="Times New Roman" w:cs="Times New Roman"/>
            <w:sz w:val="28"/>
            <w:szCs w:val="28"/>
            <w:lang w:val="en-US"/>
          </w:rPr>
          <w:t xml:space="preserve">. </w:t>
        </w:r>
        <w:r w:rsidRPr="00DC060A">
          <w:rPr>
            <w:rFonts w:ascii="Times New Roman" w:hAnsi="Times New Roman" w:cs="Times New Roman"/>
            <w:sz w:val="28"/>
            <w:szCs w:val="28"/>
            <w:lang w:val="en-US"/>
          </w:rPr>
          <w:t>Shang</w:t>
        </w:r>
      </w:hyperlink>
      <w:r w:rsidRPr="00DC060A">
        <w:rPr>
          <w:rFonts w:ascii="Times New Roman" w:hAnsi="Times New Roman" w:cs="Times New Roman"/>
          <w:sz w:val="28"/>
          <w:szCs w:val="28"/>
          <w:shd w:val="clear" w:color="auto" w:fill="FFFFFF"/>
          <w:lang w:val="en-US"/>
        </w:rPr>
        <w:t>, </w:t>
      </w:r>
      <w:hyperlink r:id="rId76" w:history="1">
        <w:r w:rsidRPr="00DC060A">
          <w:rPr>
            <w:rFonts w:ascii="Times New Roman" w:hAnsi="Times New Roman" w:cs="Times New Roman"/>
            <w:sz w:val="28"/>
            <w:szCs w:val="28"/>
            <w:lang w:val="en-US"/>
          </w:rPr>
          <w:t>P</w:t>
        </w:r>
        <w:r>
          <w:rPr>
            <w:rFonts w:ascii="Times New Roman" w:hAnsi="Times New Roman" w:cs="Times New Roman"/>
            <w:sz w:val="28"/>
            <w:szCs w:val="28"/>
            <w:lang w:val="en-US"/>
          </w:rPr>
          <w:t>.</w:t>
        </w:r>
        <w:r w:rsidRPr="00DC060A">
          <w:rPr>
            <w:rFonts w:ascii="Times New Roman" w:hAnsi="Times New Roman" w:cs="Times New Roman"/>
            <w:sz w:val="28"/>
            <w:szCs w:val="28"/>
            <w:lang w:val="en-US"/>
          </w:rPr>
          <w:t xml:space="preserve"> Nasr</w:t>
        </w:r>
      </w:hyperlink>
      <w:r w:rsidRPr="00DC060A">
        <w:rPr>
          <w:rFonts w:ascii="Times New Roman" w:hAnsi="Times New Roman" w:cs="Times New Roman"/>
          <w:sz w:val="28"/>
          <w:szCs w:val="28"/>
          <w:shd w:val="clear" w:color="auto" w:fill="FFFFFF"/>
          <w:lang w:val="en-US"/>
        </w:rPr>
        <w:t>, </w:t>
      </w:r>
      <w:hyperlink r:id="rId77" w:history="1">
        <w:r w:rsidRPr="00DC060A">
          <w:rPr>
            <w:rFonts w:ascii="Times New Roman" w:hAnsi="Times New Roman" w:cs="Times New Roman"/>
            <w:sz w:val="28"/>
            <w:szCs w:val="28"/>
            <w:lang w:val="en-US"/>
          </w:rPr>
          <w:t>L</w:t>
        </w:r>
        <w:r>
          <w:rPr>
            <w:rFonts w:ascii="Times New Roman" w:hAnsi="Times New Roman" w:cs="Times New Roman"/>
            <w:sz w:val="28"/>
            <w:szCs w:val="28"/>
            <w:lang w:val="en-US"/>
          </w:rPr>
          <w:t>.</w:t>
        </w:r>
        <w:r w:rsidRPr="00DC060A">
          <w:rPr>
            <w:rFonts w:ascii="Times New Roman" w:hAnsi="Times New Roman" w:cs="Times New Roman"/>
            <w:sz w:val="28"/>
            <w:szCs w:val="28"/>
            <w:lang w:val="en-US"/>
          </w:rPr>
          <w:t xml:space="preserve"> Widman</w:t>
        </w:r>
      </w:hyperlink>
      <w:r w:rsidRPr="00DC060A">
        <w:rPr>
          <w:rFonts w:ascii="Times New Roman" w:hAnsi="Times New Roman" w:cs="Times New Roman"/>
          <w:sz w:val="28"/>
          <w:szCs w:val="28"/>
          <w:shd w:val="clear" w:color="auto" w:fill="FFFFFF"/>
          <w:lang w:val="en-US"/>
        </w:rPr>
        <w:t>, </w:t>
      </w:r>
      <w:hyperlink r:id="rId78" w:history="1">
        <w:r w:rsidRPr="00DC060A">
          <w:rPr>
            <w:rFonts w:ascii="Times New Roman" w:hAnsi="Times New Roman" w:cs="Times New Roman"/>
            <w:sz w:val="28"/>
            <w:szCs w:val="28"/>
            <w:lang w:val="en-US"/>
          </w:rPr>
          <w:t>H</w:t>
        </w:r>
        <w:r>
          <w:rPr>
            <w:rFonts w:ascii="Times New Roman" w:hAnsi="Times New Roman" w:cs="Times New Roman"/>
            <w:sz w:val="28"/>
            <w:szCs w:val="28"/>
            <w:lang w:val="en-US"/>
          </w:rPr>
          <w:t>.</w:t>
        </w:r>
        <w:r w:rsidRPr="00DC060A">
          <w:rPr>
            <w:rFonts w:ascii="Times New Roman" w:hAnsi="Times New Roman" w:cs="Times New Roman"/>
            <w:sz w:val="28"/>
            <w:szCs w:val="28"/>
            <w:lang w:val="en-US"/>
          </w:rPr>
          <w:t xml:space="preserve"> </w:t>
        </w:r>
        <w:proofErr w:type="spellStart"/>
        <w:r w:rsidRPr="00DC060A">
          <w:rPr>
            <w:rFonts w:ascii="Times New Roman" w:hAnsi="Times New Roman" w:cs="Times New Roman"/>
            <w:sz w:val="28"/>
            <w:szCs w:val="28"/>
            <w:lang w:val="en-US"/>
          </w:rPr>
          <w:t>Hagström</w:t>
        </w:r>
        <w:proofErr w:type="spellEnd"/>
      </w:hyperlink>
      <w:r w:rsidRPr="00DC060A">
        <w:rPr>
          <w:rFonts w:ascii="Times New Roman" w:hAnsi="Times New Roman" w:cs="Times New Roman"/>
          <w:sz w:val="28"/>
          <w:szCs w:val="28"/>
          <w:shd w:val="clear" w:color="auto" w:fill="FFFFFF"/>
          <w:vertAlign w:val="superscript"/>
          <w:lang w:val="en-US"/>
        </w:rPr>
        <w:t> </w:t>
      </w:r>
      <w:r>
        <w:rPr>
          <w:rFonts w:ascii="Times New Roman" w:hAnsi="Times New Roman" w:cs="Times New Roman"/>
          <w:sz w:val="28"/>
          <w:szCs w:val="28"/>
          <w:shd w:val="clear" w:color="auto" w:fill="FFFFFF"/>
          <w:vertAlign w:val="superscript"/>
          <w:lang w:val="en-US"/>
        </w:rPr>
        <w:t xml:space="preserve"> </w:t>
      </w:r>
      <w:r w:rsidRPr="0058750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587503">
        <w:rPr>
          <w:rFonts w:ascii="Times New Roman" w:hAnsi="Times New Roman" w:cs="Times New Roman"/>
          <w:sz w:val="28"/>
          <w:szCs w:val="28"/>
          <w:lang w:val="en-US"/>
        </w:rPr>
        <w:t xml:space="preserve">Hepatology. – 2022. – </w:t>
      </w:r>
      <w:r>
        <w:rPr>
          <w:rFonts w:ascii="Times New Roman" w:hAnsi="Times New Roman" w:cs="Times New Roman"/>
          <w:sz w:val="28"/>
          <w:szCs w:val="28"/>
          <w:lang w:val="en-US"/>
        </w:rPr>
        <w:t>Vol</w:t>
      </w:r>
      <w:r w:rsidRPr="00587503">
        <w:rPr>
          <w:rFonts w:ascii="Times New Roman" w:hAnsi="Times New Roman" w:cs="Times New Roman"/>
          <w:sz w:val="28"/>
          <w:szCs w:val="28"/>
          <w:lang w:val="en-US"/>
        </w:rPr>
        <w:t>. 76</w:t>
      </w:r>
      <w:r>
        <w:rPr>
          <w:rFonts w:ascii="Times New Roman" w:hAnsi="Times New Roman" w:cs="Times New Roman"/>
          <w:sz w:val="28"/>
          <w:szCs w:val="28"/>
          <w:lang w:val="en-US"/>
        </w:rPr>
        <w:t>,</w:t>
      </w:r>
      <w:r w:rsidRPr="00587503">
        <w:rPr>
          <w:rFonts w:ascii="Times New Roman" w:hAnsi="Times New Roman" w:cs="Times New Roman"/>
          <w:sz w:val="28"/>
          <w:szCs w:val="28"/>
          <w:lang w:val="en-US"/>
        </w:rPr>
        <w:t xml:space="preserve"> № </w:t>
      </w:r>
      <w:r w:rsidRPr="00DC060A">
        <w:rPr>
          <w:rFonts w:ascii="Times New Roman" w:hAnsi="Times New Roman" w:cs="Times New Roman"/>
          <w:sz w:val="28"/>
          <w:szCs w:val="28"/>
          <w:lang w:val="en-US"/>
        </w:rPr>
        <w:t xml:space="preserve">5. – </w:t>
      </w:r>
      <w:r>
        <w:rPr>
          <w:rFonts w:ascii="Times New Roman" w:hAnsi="Times New Roman" w:cs="Times New Roman"/>
          <w:sz w:val="28"/>
          <w:szCs w:val="28"/>
        </w:rPr>
        <w:t>Р</w:t>
      </w:r>
      <w:r w:rsidRPr="00DC060A">
        <w:rPr>
          <w:rFonts w:ascii="Times New Roman" w:hAnsi="Times New Roman" w:cs="Times New Roman"/>
          <w:sz w:val="28"/>
          <w:szCs w:val="28"/>
          <w:lang w:val="en-US"/>
        </w:rPr>
        <w:t>. 1495</w:t>
      </w:r>
      <w:r>
        <w:rPr>
          <w:rFonts w:ascii="Times New Roman" w:hAnsi="Times New Roman" w:cs="Times New Roman"/>
          <w:sz w:val="28"/>
          <w:szCs w:val="28"/>
          <w:lang w:val="en-US"/>
        </w:rPr>
        <w:t>–</w:t>
      </w:r>
      <w:r w:rsidRPr="00DC060A">
        <w:rPr>
          <w:rFonts w:ascii="Times New Roman" w:hAnsi="Times New Roman" w:cs="Times New Roman"/>
          <w:sz w:val="28"/>
          <w:szCs w:val="28"/>
          <w:lang w:val="en-US"/>
        </w:rPr>
        <w:t>1505.</w:t>
      </w:r>
    </w:p>
    <w:p w14:paraId="727949D8" w14:textId="77777777" w:rsidR="00135749" w:rsidRPr="00587503"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587503">
        <w:rPr>
          <w:rFonts w:ascii="Times New Roman" w:hAnsi="Times New Roman" w:cs="Times New Roman"/>
          <w:sz w:val="28"/>
          <w:szCs w:val="28"/>
          <w:lang w:val="en-US"/>
        </w:rPr>
        <w:t xml:space="preserve"> NAFLD and cardiovascular diseases: a clinical review </w:t>
      </w:r>
      <w:r>
        <w:rPr>
          <w:rFonts w:ascii="Times New Roman" w:hAnsi="Times New Roman" w:cs="Times New Roman"/>
          <w:sz w:val="28"/>
          <w:szCs w:val="28"/>
          <w:lang w:val="en-US"/>
        </w:rPr>
        <w:t xml:space="preserve">[Text] / </w:t>
      </w:r>
      <w:hyperlink r:id="rId79" w:history="1">
        <w:r w:rsidRPr="009A5D3F">
          <w:rPr>
            <w:rFonts w:ascii="Times New Roman" w:hAnsi="Times New Roman" w:cs="Times New Roman"/>
            <w:sz w:val="28"/>
            <w:szCs w:val="28"/>
            <w:lang w:val="en-US"/>
          </w:rPr>
          <w:t>P</w:t>
        </w:r>
        <w:r>
          <w:rPr>
            <w:rFonts w:ascii="Times New Roman" w:hAnsi="Times New Roman" w:cs="Times New Roman"/>
            <w:sz w:val="28"/>
            <w:szCs w:val="28"/>
            <w:lang w:val="en-US"/>
          </w:rPr>
          <w:t>.</w:t>
        </w:r>
        <w:r w:rsidRPr="009A5D3F">
          <w:rPr>
            <w:rFonts w:ascii="Times New Roman" w:hAnsi="Times New Roman" w:cs="Times New Roman"/>
            <w:sz w:val="28"/>
            <w:szCs w:val="28"/>
            <w:lang w:val="en-US"/>
          </w:rPr>
          <w:t xml:space="preserve"> Kasper</w:t>
        </w:r>
      </w:hyperlink>
      <w:r w:rsidRPr="009A5D3F">
        <w:rPr>
          <w:rFonts w:ascii="Times New Roman" w:hAnsi="Times New Roman" w:cs="Times New Roman"/>
          <w:sz w:val="28"/>
          <w:szCs w:val="28"/>
          <w:shd w:val="clear" w:color="auto" w:fill="FFFFFF"/>
          <w:lang w:val="en-US"/>
        </w:rPr>
        <w:t>, </w:t>
      </w:r>
      <w:hyperlink r:id="rId80" w:history="1">
        <w:r w:rsidRPr="009A5D3F">
          <w:rPr>
            <w:rFonts w:ascii="Times New Roman" w:hAnsi="Times New Roman" w:cs="Times New Roman"/>
            <w:sz w:val="28"/>
            <w:szCs w:val="28"/>
            <w:lang w:val="en-US"/>
          </w:rPr>
          <w:t>A</w:t>
        </w:r>
        <w:r>
          <w:rPr>
            <w:rFonts w:ascii="Times New Roman" w:hAnsi="Times New Roman" w:cs="Times New Roman"/>
            <w:sz w:val="28"/>
            <w:szCs w:val="28"/>
            <w:lang w:val="en-US"/>
          </w:rPr>
          <w:t>.</w:t>
        </w:r>
        <w:r w:rsidRPr="009A5D3F">
          <w:rPr>
            <w:rFonts w:ascii="Times New Roman" w:hAnsi="Times New Roman" w:cs="Times New Roman"/>
            <w:sz w:val="28"/>
            <w:szCs w:val="28"/>
            <w:lang w:val="en-US"/>
          </w:rPr>
          <w:t xml:space="preserve"> Martin</w:t>
        </w:r>
      </w:hyperlink>
      <w:r w:rsidRPr="009A5D3F">
        <w:rPr>
          <w:rFonts w:ascii="Times New Roman" w:hAnsi="Times New Roman" w:cs="Times New Roman"/>
          <w:sz w:val="28"/>
          <w:szCs w:val="28"/>
          <w:shd w:val="clear" w:color="auto" w:fill="FFFFFF"/>
          <w:lang w:val="en-US"/>
        </w:rPr>
        <w:t>, </w:t>
      </w:r>
      <w:hyperlink r:id="rId81" w:history="1">
        <w:r w:rsidRPr="009A5D3F">
          <w:rPr>
            <w:rFonts w:ascii="Times New Roman" w:hAnsi="Times New Roman" w:cs="Times New Roman"/>
            <w:sz w:val="28"/>
            <w:szCs w:val="28"/>
            <w:lang w:val="en-US"/>
          </w:rPr>
          <w:t>S. Lang</w:t>
        </w:r>
      </w:hyperlink>
      <w:r>
        <w:rPr>
          <w:rFonts w:ascii="Times New Roman" w:hAnsi="Times New Roman" w:cs="Times New Roman"/>
          <w:sz w:val="28"/>
          <w:szCs w:val="28"/>
          <w:shd w:val="clear" w:color="auto" w:fill="FFFFFF"/>
          <w:lang w:val="en-US"/>
        </w:rPr>
        <w:t xml:space="preserve"> [et al.]</w:t>
      </w:r>
      <w:r w:rsidRPr="009A5D3F">
        <w:rPr>
          <w:rFonts w:ascii="Times New Roman" w:hAnsi="Times New Roman" w:cs="Times New Roman"/>
          <w:color w:val="5B616B"/>
          <w:sz w:val="28"/>
          <w:szCs w:val="28"/>
          <w:shd w:val="clear" w:color="auto" w:fill="FFFFFF"/>
          <w:vertAlign w:val="superscript"/>
          <w:lang w:val="en-US"/>
        </w:rPr>
        <w:t xml:space="preserve"> </w:t>
      </w:r>
      <w:r w:rsidRPr="009A5D3F">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9A5D3F">
        <w:rPr>
          <w:rFonts w:ascii="Times New Roman" w:hAnsi="Times New Roman" w:cs="Times New Roman"/>
          <w:sz w:val="28"/>
          <w:szCs w:val="28"/>
          <w:lang w:val="en-US"/>
        </w:rPr>
        <w:t>Clinical</w:t>
      </w:r>
      <w:r w:rsidRPr="00587503">
        <w:rPr>
          <w:rFonts w:ascii="Times New Roman" w:hAnsi="Times New Roman" w:cs="Times New Roman"/>
          <w:sz w:val="28"/>
          <w:szCs w:val="28"/>
          <w:lang w:val="en-US"/>
        </w:rPr>
        <w:t xml:space="preserve"> research in cardiology. – 2021. – </w:t>
      </w:r>
      <w:r>
        <w:rPr>
          <w:rFonts w:ascii="Times New Roman" w:hAnsi="Times New Roman" w:cs="Times New Roman"/>
          <w:sz w:val="28"/>
          <w:szCs w:val="28"/>
          <w:lang w:val="en-US"/>
        </w:rPr>
        <w:t>Vol</w:t>
      </w:r>
      <w:r w:rsidRPr="00587503">
        <w:rPr>
          <w:rFonts w:ascii="Times New Roman" w:hAnsi="Times New Roman" w:cs="Times New Roman"/>
          <w:sz w:val="28"/>
          <w:szCs w:val="28"/>
          <w:lang w:val="en-US"/>
        </w:rPr>
        <w:t xml:space="preserve">. 110. – </w:t>
      </w:r>
      <w:r>
        <w:rPr>
          <w:rFonts w:ascii="Times New Roman" w:hAnsi="Times New Roman" w:cs="Times New Roman"/>
          <w:sz w:val="28"/>
          <w:szCs w:val="28"/>
          <w:lang w:val="en-US"/>
        </w:rPr>
        <w:t>P</w:t>
      </w:r>
      <w:r w:rsidRPr="00587503">
        <w:rPr>
          <w:rFonts w:ascii="Times New Roman" w:hAnsi="Times New Roman" w:cs="Times New Roman"/>
          <w:sz w:val="28"/>
          <w:szCs w:val="28"/>
          <w:lang w:val="en-US"/>
        </w:rPr>
        <w:t>. 921</w:t>
      </w:r>
      <w:r>
        <w:rPr>
          <w:rFonts w:ascii="Times New Roman" w:hAnsi="Times New Roman" w:cs="Times New Roman"/>
          <w:sz w:val="28"/>
          <w:szCs w:val="28"/>
          <w:lang w:val="en-US"/>
        </w:rPr>
        <w:t>–</w:t>
      </w:r>
      <w:r w:rsidRPr="00587503">
        <w:rPr>
          <w:rFonts w:ascii="Times New Roman" w:hAnsi="Times New Roman" w:cs="Times New Roman"/>
          <w:sz w:val="28"/>
          <w:szCs w:val="28"/>
          <w:lang w:val="en-US"/>
        </w:rPr>
        <w:t>937.</w:t>
      </w:r>
    </w:p>
    <w:p w14:paraId="3212E2FF" w14:textId="3165AC2D" w:rsidR="00135749" w:rsidRPr="00BC40D2" w:rsidRDefault="00AF587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highlight w:val="yellow"/>
          <w:lang w:val="en-US"/>
        </w:rPr>
      </w:pPr>
      <w:r w:rsidRPr="00AF5879">
        <w:rPr>
          <w:rFonts w:ascii="Times New Roman" w:hAnsi="Times New Roman" w:cs="Times New Roman"/>
          <w:sz w:val="28"/>
          <w:szCs w:val="28"/>
          <w:highlight w:val="yellow"/>
          <w:lang w:val="en-US"/>
        </w:rPr>
        <w:t xml:space="preserve"> </w:t>
      </w:r>
      <w:r w:rsidR="00135749" w:rsidRPr="00EC2B69">
        <w:rPr>
          <w:rFonts w:ascii="Times New Roman" w:hAnsi="Times New Roman" w:cs="Times New Roman"/>
          <w:sz w:val="28"/>
          <w:szCs w:val="28"/>
          <w:lang w:val="en-US"/>
        </w:rPr>
        <w:t>Non-alcoholic fatty liver disease development: A multifactorial pathogenic phenomena [Text] / A. Bashir</w:t>
      </w:r>
      <w:r w:rsidRPr="00EC2B69">
        <w:rPr>
          <w:rFonts w:ascii="Times New Roman" w:hAnsi="Times New Roman" w:cs="Times New Roman"/>
          <w:sz w:val="28"/>
          <w:szCs w:val="28"/>
          <w:lang w:val="en-US"/>
        </w:rPr>
        <w:t>, A.</w:t>
      </w:r>
      <w:r w:rsidR="00EC2B69" w:rsidRPr="00EC2B69">
        <w:rPr>
          <w:rFonts w:ascii="Times New Roman" w:hAnsi="Times New Roman" w:cs="Times New Roman"/>
          <w:sz w:val="28"/>
          <w:szCs w:val="28"/>
          <w:lang w:val="en-US"/>
        </w:rPr>
        <w:t xml:space="preserve"> </w:t>
      </w:r>
      <w:proofErr w:type="spellStart"/>
      <w:r w:rsidRPr="00EC2B69">
        <w:rPr>
          <w:rFonts w:ascii="Times New Roman" w:hAnsi="Times New Roman" w:cs="Times New Roman"/>
          <w:sz w:val="28"/>
          <w:szCs w:val="28"/>
          <w:lang w:val="en-US"/>
        </w:rPr>
        <w:t>Duseja</w:t>
      </w:r>
      <w:proofErr w:type="spellEnd"/>
      <w:r w:rsidRPr="00EC2B69">
        <w:rPr>
          <w:rFonts w:ascii="Times New Roman" w:hAnsi="Times New Roman" w:cs="Times New Roman"/>
          <w:sz w:val="28"/>
          <w:szCs w:val="28"/>
          <w:lang w:val="en-US"/>
        </w:rPr>
        <w:t>, A.</w:t>
      </w:r>
      <w:r w:rsidR="00EC2B69" w:rsidRPr="00EC2B69">
        <w:rPr>
          <w:rFonts w:ascii="Times New Roman" w:hAnsi="Times New Roman" w:cs="Times New Roman"/>
          <w:sz w:val="28"/>
          <w:szCs w:val="28"/>
          <w:lang w:val="en-US"/>
        </w:rPr>
        <w:t xml:space="preserve"> </w:t>
      </w:r>
      <w:r w:rsidRPr="00EC2B69">
        <w:rPr>
          <w:rFonts w:ascii="Times New Roman" w:hAnsi="Times New Roman" w:cs="Times New Roman"/>
          <w:sz w:val="28"/>
          <w:szCs w:val="28"/>
          <w:lang w:val="en-US"/>
        </w:rPr>
        <w:t>De</w:t>
      </w:r>
      <w:r w:rsidR="00EC2B69" w:rsidRPr="00EC2B69">
        <w:rPr>
          <w:rFonts w:ascii="Times New Roman" w:hAnsi="Times New Roman" w:cs="Times New Roman"/>
          <w:sz w:val="28"/>
          <w:szCs w:val="28"/>
          <w:lang w:val="en-US"/>
        </w:rPr>
        <w:t xml:space="preserve"> [et al.] </w:t>
      </w:r>
      <w:r w:rsidR="00135749" w:rsidRPr="00EC2B69">
        <w:rPr>
          <w:rFonts w:ascii="Times New Roman" w:hAnsi="Times New Roman" w:cs="Times New Roman"/>
          <w:sz w:val="28"/>
          <w:szCs w:val="28"/>
          <w:lang w:val="en-US"/>
        </w:rPr>
        <w:t>// Liver Research. – 2022. – Vol. 6, №. 2. – P. 72–83.</w:t>
      </w:r>
    </w:p>
    <w:p w14:paraId="199B3079" w14:textId="77777777" w:rsidR="00135749" w:rsidRPr="00587503"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proofErr w:type="spellStart"/>
      <w:r w:rsidRPr="00587503">
        <w:rPr>
          <w:rFonts w:ascii="Times New Roman" w:hAnsi="Times New Roman" w:cs="Times New Roman"/>
          <w:sz w:val="28"/>
          <w:szCs w:val="28"/>
          <w:lang w:val="en-US"/>
        </w:rPr>
        <w:t>Dhital</w:t>
      </w:r>
      <w:proofErr w:type="spellEnd"/>
      <w:r>
        <w:rPr>
          <w:rFonts w:ascii="Times New Roman" w:hAnsi="Times New Roman" w:cs="Times New Roman"/>
          <w:sz w:val="28"/>
          <w:szCs w:val="28"/>
          <w:lang w:val="en-US"/>
        </w:rPr>
        <w:t xml:space="preserve">, </w:t>
      </w:r>
      <w:r w:rsidRPr="00587503">
        <w:rPr>
          <w:rFonts w:ascii="Times New Roman" w:hAnsi="Times New Roman" w:cs="Times New Roman"/>
          <w:sz w:val="28"/>
          <w:szCs w:val="28"/>
          <w:lang w:val="en-US"/>
        </w:rPr>
        <w:t>R. 2 Fatty Liver Vulnerability to Hypoxic and Inflammatory Stress</w:t>
      </w:r>
      <w:r>
        <w:rPr>
          <w:rFonts w:ascii="Times New Roman" w:hAnsi="Times New Roman" w:cs="Times New Roman"/>
          <w:sz w:val="28"/>
          <w:szCs w:val="28"/>
          <w:lang w:val="en-US"/>
        </w:rPr>
        <w:t xml:space="preserve"> [Text] / R. </w:t>
      </w:r>
      <w:proofErr w:type="spellStart"/>
      <w:r w:rsidRPr="00587503">
        <w:rPr>
          <w:rFonts w:ascii="Times New Roman" w:hAnsi="Times New Roman" w:cs="Times New Roman"/>
          <w:sz w:val="28"/>
          <w:szCs w:val="28"/>
          <w:lang w:val="en-US"/>
        </w:rPr>
        <w:t>Dhital</w:t>
      </w:r>
      <w:proofErr w:type="spellEnd"/>
      <w:r w:rsidRPr="00587503">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O. </w:t>
      </w:r>
      <w:r w:rsidRPr="00587503">
        <w:rPr>
          <w:rFonts w:ascii="Times New Roman" w:hAnsi="Times New Roman" w:cs="Times New Roman"/>
          <w:sz w:val="28"/>
          <w:szCs w:val="28"/>
          <w:lang w:val="en-US"/>
        </w:rPr>
        <w:t>Tirosh //</w:t>
      </w:r>
      <w:r>
        <w:rPr>
          <w:rFonts w:ascii="Times New Roman" w:hAnsi="Times New Roman" w:cs="Times New Roman"/>
          <w:sz w:val="28"/>
          <w:szCs w:val="28"/>
          <w:lang w:val="en-US"/>
        </w:rPr>
        <w:t xml:space="preserve"> </w:t>
      </w:r>
      <w:r w:rsidRPr="00587503">
        <w:rPr>
          <w:rFonts w:ascii="Times New Roman" w:hAnsi="Times New Roman" w:cs="Times New Roman"/>
          <w:sz w:val="28"/>
          <w:szCs w:val="28"/>
          <w:lang w:val="en-US"/>
        </w:rPr>
        <w:t xml:space="preserve">Liver Metabolism and Fatty Liver Disease. – 2014. – </w:t>
      </w:r>
      <w:r>
        <w:rPr>
          <w:rFonts w:ascii="Times New Roman" w:hAnsi="Times New Roman" w:cs="Times New Roman"/>
          <w:sz w:val="28"/>
          <w:szCs w:val="28"/>
        </w:rPr>
        <w:t>Р</w:t>
      </w:r>
      <w:r w:rsidRPr="00587503">
        <w:rPr>
          <w:rFonts w:ascii="Times New Roman" w:hAnsi="Times New Roman" w:cs="Times New Roman"/>
          <w:sz w:val="28"/>
          <w:szCs w:val="28"/>
          <w:lang w:val="en-US"/>
        </w:rPr>
        <w:t>. 27.</w:t>
      </w:r>
    </w:p>
    <w:p w14:paraId="719F51A5" w14:textId="77777777" w:rsidR="00135749" w:rsidRPr="00587503"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bookmarkStart w:id="16" w:name="_Hlk158183574"/>
      <w:r w:rsidRPr="00587503">
        <w:rPr>
          <w:rFonts w:ascii="Times New Roman" w:hAnsi="Times New Roman" w:cs="Times New Roman"/>
          <w:sz w:val="28"/>
          <w:szCs w:val="28"/>
          <w:lang w:val="en-US"/>
        </w:rPr>
        <w:t>Gordon</w:t>
      </w:r>
      <w:r>
        <w:rPr>
          <w:rFonts w:ascii="Times New Roman" w:hAnsi="Times New Roman" w:cs="Times New Roman"/>
          <w:sz w:val="28"/>
          <w:szCs w:val="28"/>
          <w:lang w:val="en-US"/>
        </w:rPr>
        <w:t>,</w:t>
      </w:r>
      <w:r w:rsidRPr="00587503">
        <w:rPr>
          <w:rFonts w:ascii="Times New Roman" w:hAnsi="Times New Roman" w:cs="Times New Roman"/>
          <w:sz w:val="28"/>
          <w:szCs w:val="28"/>
          <w:lang w:val="en-US"/>
        </w:rPr>
        <w:t xml:space="preserve"> G. B. </w:t>
      </w:r>
      <w:bookmarkEnd w:id="16"/>
      <w:r w:rsidRPr="00587503">
        <w:rPr>
          <w:rFonts w:ascii="Times New Roman" w:hAnsi="Times New Roman" w:cs="Times New Roman"/>
          <w:sz w:val="28"/>
          <w:szCs w:val="28"/>
          <w:lang w:val="en-US"/>
        </w:rPr>
        <w:t>Lipid accumulation in hypoxic tissue culture cells</w:t>
      </w:r>
      <w:r>
        <w:rPr>
          <w:rFonts w:ascii="Times New Roman" w:hAnsi="Times New Roman" w:cs="Times New Roman"/>
          <w:sz w:val="28"/>
          <w:szCs w:val="28"/>
          <w:lang w:val="en-US"/>
        </w:rPr>
        <w:t xml:space="preserve"> [Text] / G. B. </w:t>
      </w:r>
      <w:r w:rsidRPr="00587503">
        <w:rPr>
          <w:rFonts w:ascii="Times New Roman" w:hAnsi="Times New Roman" w:cs="Times New Roman"/>
          <w:sz w:val="28"/>
          <w:szCs w:val="28"/>
          <w:lang w:val="en-US"/>
        </w:rPr>
        <w:t xml:space="preserve">Gordon, </w:t>
      </w:r>
      <w:r>
        <w:rPr>
          <w:rFonts w:ascii="Times New Roman" w:hAnsi="Times New Roman" w:cs="Times New Roman"/>
          <w:sz w:val="28"/>
          <w:szCs w:val="28"/>
          <w:lang w:val="en-US"/>
        </w:rPr>
        <w:t xml:space="preserve">M. A. </w:t>
      </w:r>
      <w:proofErr w:type="spellStart"/>
      <w:r w:rsidRPr="00587503">
        <w:rPr>
          <w:rFonts w:ascii="Times New Roman" w:hAnsi="Times New Roman" w:cs="Times New Roman"/>
          <w:sz w:val="28"/>
          <w:szCs w:val="28"/>
          <w:lang w:val="en-US"/>
        </w:rPr>
        <w:t>Barcza</w:t>
      </w:r>
      <w:proofErr w:type="spellEnd"/>
      <w:r w:rsidRPr="00587503">
        <w:rPr>
          <w:rFonts w:ascii="Times New Roman" w:hAnsi="Times New Roman" w:cs="Times New Roman"/>
          <w:sz w:val="28"/>
          <w:szCs w:val="28"/>
          <w:lang w:val="en-US"/>
        </w:rPr>
        <w:t>,</w:t>
      </w:r>
      <w:r>
        <w:rPr>
          <w:rFonts w:ascii="Times New Roman" w:hAnsi="Times New Roman" w:cs="Times New Roman"/>
          <w:sz w:val="28"/>
          <w:szCs w:val="28"/>
          <w:lang w:val="en-US"/>
        </w:rPr>
        <w:t xml:space="preserve"> M. E. </w:t>
      </w:r>
      <w:r w:rsidRPr="00587503">
        <w:rPr>
          <w:rFonts w:ascii="Times New Roman" w:hAnsi="Times New Roman" w:cs="Times New Roman"/>
          <w:sz w:val="28"/>
          <w:szCs w:val="28"/>
          <w:lang w:val="en-US"/>
        </w:rPr>
        <w:t xml:space="preserve"> Bush //</w:t>
      </w:r>
      <w:r>
        <w:rPr>
          <w:rFonts w:ascii="Times New Roman" w:hAnsi="Times New Roman" w:cs="Times New Roman"/>
          <w:sz w:val="28"/>
          <w:szCs w:val="28"/>
        </w:rPr>
        <w:t xml:space="preserve"> </w:t>
      </w:r>
      <w:r w:rsidRPr="00587503">
        <w:rPr>
          <w:rFonts w:ascii="Times New Roman" w:hAnsi="Times New Roman" w:cs="Times New Roman"/>
          <w:sz w:val="28"/>
          <w:szCs w:val="28"/>
          <w:lang w:val="en-US"/>
        </w:rPr>
        <w:t xml:space="preserve">The American journal of pathology. – 1977. – </w:t>
      </w:r>
      <w:r>
        <w:rPr>
          <w:rFonts w:ascii="Times New Roman" w:hAnsi="Times New Roman" w:cs="Times New Roman"/>
          <w:sz w:val="28"/>
          <w:szCs w:val="28"/>
          <w:lang w:val="en-US"/>
        </w:rPr>
        <w:t>Vol</w:t>
      </w:r>
      <w:r w:rsidRPr="00587503">
        <w:rPr>
          <w:rFonts w:ascii="Times New Roman" w:hAnsi="Times New Roman" w:cs="Times New Roman"/>
          <w:sz w:val="28"/>
          <w:szCs w:val="28"/>
          <w:lang w:val="en-US"/>
        </w:rPr>
        <w:t>. 88</w:t>
      </w:r>
      <w:r>
        <w:rPr>
          <w:rFonts w:ascii="Times New Roman" w:hAnsi="Times New Roman" w:cs="Times New Roman"/>
          <w:sz w:val="28"/>
          <w:szCs w:val="28"/>
          <w:lang w:val="en-US"/>
        </w:rPr>
        <w:t>,</w:t>
      </w:r>
      <w:r w:rsidRPr="00587503">
        <w:rPr>
          <w:rFonts w:ascii="Times New Roman" w:hAnsi="Times New Roman" w:cs="Times New Roman"/>
          <w:sz w:val="28"/>
          <w:szCs w:val="28"/>
          <w:lang w:val="en-US"/>
        </w:rPr>
        <w:t xml:space="preserve"> №. 3. – </w:t>
      </w:r>
      <w:r>
        <w:rPr>
          <w:rFonts w:ascii="Times New Roman" w:hAnsi="Times New Roman" w:cs="Times New Roman"/>
          <w:sz w:val="28"/>
          <w:szCs w:val="28"/>
          <w:lang w:val="en-US"/>
        </w:rPr>
        <w:t>P</w:t>
      </w:r>
      <w:r w:rsidRPr="00587503">
        <w:rPr>
          <w:rFonts w:ascii="Times New Roman" w:hAnsi="Times New Roman" w:cs="Times New Roman"/>
          <w:sz w:val="28"/>
          <w:szCs w:val="28"/>
          <w:lang w:val="en-US"/>
        </w:rPr>
        <w:t>. 663.</w:t>
      </w:r>
    </w:p>
    <w:p w14:paraId="080C0FEB" w14:textId="77777777" w:rsidR="00135749" w:rsidRPr="00587503"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587503">
        <w:rPr>
          <w:rFonts w:ascii="Times New Roman" w:hAnsi="Times New Roman" w:cs="Times New Roman"/>
          <w:sz w:val="28"/>
          <w:szCs w:val="28"/>
          <w:lang w:val="en-US"/>
        </w:rPr>
        <w:lastRenderedPageBreak/>
        <w:t>Ju</w:t>
      </w:r>
      <w:r>
        <w:rPr>
          <w:rFonts w:ascii="Times New Roman" w:hAnsi="Times New Roman" w:cs="Times New Roman"/>
          <w:sz w:val="28"/>
          <w:szCs w:val="28"/>
          <w:lang w:val="en-US"/>
        </w:rPr>
        <w:t>,</w:t>
      </w:r>
      <w:r w:rsidRPr="00587503">
        <w:rPr>
          <w:rFonts w:ascii="Times New Roman" w:hAnsi="Times New Roman" w:cs="Times New Roman"/>
          <w:sz w:val="28"/>
          <w:szCs w:val="28"/>
          <w:lang w:val="en-US"/>
        </w:rPr>
        <w:t xml:space="preserve"> C. Hypoxia-inducible factors as molecular targets for liver diseases</w:t>
      </w:r>
      <w:r>
        <w:rPr>
          <w:rFonts w:ascii="Times New Roman" w:hAnsi="Times New Roman" w:cs="Times New Roman"/>
          <w:sz w:val="28"/>
          <w:szCs w:val="28"/>
          <w:lang w:val="en-US"/>
        </w:rPr>
        <w:t xml:space="preserve"> [Text] / C. </w:t>
      </w:r>
      <w:r w:rsidRPr="00587503">
        <w:rPr>
          <w:rFonts w:ascii="Times New Roman" w:hAnsi="Times New Roman" w:cs="Times New Roman"/>
          <w:sz w:val="28"/>
          <w:szCs w:val="28"/>
          <w:lang w:val="en-US"/>
        </w:rPr>
        <w:t xml:space="preserve">Ju, </w:t>
      </w:r>
      <w:r>
        <w:rPr>
          <w:rFonts w:ascii="Times New Roman" w:hAnsi="Times New Roman" w:cs="Times New Roman"/>
          <w:sz w:val="28"/>
          <w:szCs w:val="28"/>
          <w:lang w:val="en-US"/>
        </w:rPr>
        <w:t xml:space="preserve">S. P. </w:t>
      </w:r>
      <w:r w:rsidRPr="00587503">
        <w:rPr>
          <w:rFonts w:ascii="Times New Roman" w:hAnsi="Times New Roman" w:cs="Times New Roman"/>
          <w:sz w:val="28"/>
          <w:szCs w:val="28"/>
          <w:lang w:val="en-US"/>
        </w:rPr>
        <w:t xml:space="preserve">Colgan, </w:t>
      </w:r>
      <w:r>
        <w:rPr>
          <w:rFonts w:ascii="Times New Roman" w:hAnsi="Times New Roman" w:cs="Times New Roman"/>
          <w:sz w:val="28"/>
          <w:szCs w:val="28"/>
          <w:lang w:val="en-US"/>
        </w:rPr>
        <w:t xml:space="preserve">H. K. </w:t>
      </w:r>
      <w:proofErr w:type="spellStart"/>
      <w:r w:rsidRPr="00587503">
        <w:rPr>
          <w:rFonts w:ascii="Times New Roman" w:hAnsi="Times New Roman" w:cs="Times New Roman"/>
          <w:sz w:val="28"/>
          <w:szCs w:val="28"/>
          <w:lang w:val="en-US"/>
        </w:rPr>
        <w:t>Eltzschig</w:t>
      </w:r>
      <w:proofErr w:type="spellEnd"/>
      <w:r w:rsidRPr="00587503">
        <w:rPr>
          <w:rFonts w:ascii="Times New Roman" w:hAnsi="Times New Roman" w:cs="Times New Roman"/>
          <w:sz w:val="28"/>
          <w:szCs w:val="28"/>
          <w:lang w:val="en-US"/>
        </w:rPr>
        <w:t xml:space="preserve"> //</w:t>
      </w:r>
      <w:r w:rsidRPr="00CB7300">
        <w:rPr>
          <w:rFonts w:ascii="Times New Roman" w:hAnsi="Times New Roman" w:cs="Times New Roman"/>
          <w:sz w:val="28"/>
          <w:szCs w:val="28"/>
          <w:lang w:val="en-US"/>
        </w:rPr>
        <w:t xml:space="preserve"> </w:t>
      </w:r>
      <w:r w:rsidRPr="00587503">
        <w:rPr>
          <w:rFonts w:ascii="Times New Roman" w:hAnsi="Times New Roman" w:cs="Times New Roman"/>
          <w:sz w:val="28"/>
          <w:szCs w:val="28"/>
          <w:lang w:val="en-US"/>
        </w:rPr>
        <w:t xml:space="preserve">Journal of molecular medicine. – 2016. – </w:t>
      </w:r>
      <w:r>
        <w:rPr>
          <w:rFonts w:ascii="Times New Roman" w:hAnsi="Times New Roman" w:cs="Times New Roman"/>
          <w:sz w:val="28"/>
          <w:szCs w:val="28"/>
          <w:lang w:val="en-US"/>
        </w:rPr>
        <w:t>Vol</w:t>
      </w:r>
      <w:r w:rsidRPr="00587503">
        <w:rPr>
          <w:rFonts w:ascii="Times New Roman" w:hAnsi="Times New Roman" w:cs="Times New Roman"/>
          <w:sz w:val="28"/>
          <w:szCs w:val="28"/>
          <w:lang w:val="en-US"/>
        </w:rPr>
        <w:t>. 94</w:t>
      </w:r>
      <w:r>
        <w:rPr>
          <w:rFonts w:ascii="Times New Roman" w:hAnsi="Times New Roman" w:cs="Times New Roman"/>
          <w:sz w:val="28"/>
          <w:szCs w:val="28"/>
          <w:lang w:val="en-US"/>
        </w:rPr>
        <w:t xml:space="preserve">, </w:t>
      </w:r>
      <w:r w:rsidRPr="00587503">
        <w:rPr>
          <w:rFonts w:ascii="Times New Roman" w:hAnsi="Times New Roman" w:cs="Times New Roman"/>
          <w:sz w:val="28"/>
          <w:szCs w:val="28"/>
          <w:lang w:val="en-US"/>
        </w:rPr>
        <w:t xml:space="preserve">№ 6. – </w:t>
      </w:r>
      <w:r>
        <w:rPr>
          <w:rFonts w:ascii="Times New Roman" w:hAnsi="Times New Roman" w:cs="Times New Roman"/>
          <w:sz w:val="28"/>
          <w:szCs w:val="28"/>
          <w:lang w:val="en-US"/>
        </w:rPr>
        <w:t>P</w:t>
      </w:r>
      <w:r w:rsidRPr="00587503">
        <w:rPr>
          <w:rFonts w:ascii="Times New Roman" w:hAnsi="Times New Roman" w:cs="Times New Roman"/>
          <w:sz w:val="28"/>
          <w:szCs w:val="28"/>
          <w:lang w:val="en-US"/>
        </w:rPr>
        <w:t>. 613</w:t>
      </w:r>
      <w:r>
        <w:rPr>
          <w:rFonts w:ascii="Times New Roman" w:hAnsi="Times New Roman" w:cs="Times New Roman"/>
          <w:sz w:val="28"/>
          <w:szCs w:val="28"/>
          <w:lang w:val="en-US"/>
        </w:rPr>
        <w:t>–</w:t>
      </w:r>
      <w:r w:rsidRPr="00587503">
        <w:rPr>
          <w:rFonts w:ascii="Times New Roman" w:hAnsi="Times New Roman" w:cs="Times New Roman"/>
          <w:sz w:val="28"/>
          <w:szCs w:val="28"/>
          <w:lang w:val="en-US"/>
        </w:rPr>
        <w:t>627.</w:t>
      </w:r>
    </w:p>
    <w:p w14:paraId="51CB7047" w14:textId="77777777" w:rsidR="00135749" w:rsidRPr="00587503"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587503">
        <w:rPr>
          <w:rFonts w:ascii="Times New Roman" w:hAnsi="Times New Roman" w:cs="Times New Roman"/>
          <w:sz w:val="28"/>
          <w:szCs w:val="28"/>
          <w:lang w:val="en-US"/>
        </w:rPr>
        <w:t xml:space="preserve"> High-altitude chronic hypoxia ameliorates obesity-induced non-alcoholic fatty liver disease in mice by regulating mitochondrial and AMPK signaling</w:t>
      </w:r>
      <w:r>
        <w:rPr>
          <w:rFonts w:ascii="Times New Roman" w:hAnsi="Times New Roman" w:cs="Times New Roman"/>
          <w:sz w:val="28"/>
          <w:szCs w:val="28"/>
          <w:lang w:val="en-US"/>
        </w:rPr>
        <w:t xml:space="preserve"> [Text] / </w:t>
      </w:r>
      <w:hyperlink r:id="rId82" w:history="1">
        <w:r w:rsidRPr="008D54E3">
          <w:rPr>
            <w:rFonts w:ascii="Times New Roman" w:hAnsi="Times New Roman" w:cs="Times New Roman"/>
            <w:sz w:val="28"/>
            <w:szCs w:val="28"/>
            <w:lang w:val="en-US"/>
          </w:rPr>
          <w:t>K</w:t>
        </w:r>
        <w:r>
          <w:rPr>
            <w:rFonts w:ascii="Times New Roman" w:hAnsi="Times New Roman" w:cs="Times New Roman"/>
            <w:sz w:val="28"/>
            <w:szCs w:val="28"/>
            <w:lang w:val="en-US"/>
          </w:rPr>
          <w:t>.</w:t>
        </w:r>
        <w:r w:rsidRPr="008D54E3">
          <w:rPr>
            <w:rFonts w:ascii="Times New Roman" w:hAnsi="Times New Roman" w:cs="Times New Roman"/>
            <w:sz w:val="28"/>
            <w:szCs w:val="28"/>
            <w:lang w:val="en-US"/>
          </w:rPr>
          <w:t xml:space="preserve"> Song</w:t>
        </w:r>
      </w:hyperlink>
      <w:r w:rsidRPr="008D54E3">
        <w:rPr>
          <w:rFonts w:ascii="Times New Roman" w:hAnsi="Times New Roman" w:cs="Times New Roman"/>
          <w:sz w:val="28"/>
          <w:szCs w:val="28"/>
          <w:shd w:val="clear" w:color="auto" w:fill="FFFFFF"/>
          <w:lang w:val="en-US"/>
        </w:rPr>
        <w:t>, </w:t>
      </w:r>
      <w:hyperlink r:id="rId83" w:history="1">
        <w:r w:rsidRPr="008D54E3">
          <w:rPr>
            <w:rFonts w:ascii="Times New Roman" w:hAnsi="Times New Roman" w:cs="Times New Roman"/>
            <w:sz w:val="28"/>
            <w:szCs w:val="28"/>
            <w:lang w:val="en-US"/>
          </w:rPr>
          <w:t>Y</w:t>
        </w:r>
        <w:r>
          <w:rPr>
            <w:rFonts w:ascii="Times New Roman" w:hAnsi="Times New Roman" w:cs="Times New Roman"/>
            <w:sz w:val="28"/>
            <w:szCs w:val="28"/>
            <w:lang w:val="en-US"/>
          </w:rPr>
          <w:t xml:space="preserve">. </w:t>
        </w:r>
        <w:r w:rsidRPr="008D54E3">
          <w:rPr>
            <w:rFonts w:ascii="Times New Roman" w:hAnsi="Times New Roman" w:cs="Times New Roman"/>
            <w:sz w:val="28"/>
            <w:szCs w:val="28"/>
            <w:lang w:val="en-US"/>
          </w:rPr>
          <w:t>Zhang</w:t>
        </w:r>
      </w:hyperlink>
      <w:r w:rsidRPr="008D54E3">
        <w:rPr>
          <w:rFonts w:ascii="Times New Roman" w:hAnsi="Times New Roman" w:cs="Times New Roman"/>
          <w:sz w:val="28"/>
          <w:szCs w:val="28"/>
          <w:shd w:val="clear" w:color="auto" w:fill="FFFFFF"/>
          <w:lang w:val="en-US"/>
        </w:rPr>
        <w:t>, </w:t>
      </w:r>
      <w:hyperlink r:id="rId84" w:history="1">
        <w:r w:rsidRPr="008D54E3">
          <w:rPr>
            <w:rFonts w:ascii="Times New Roman" w:hAnsi="Times New Roman" w:cs="Times New Roman"/>
            <w:sz w:val="28"/>
            <w:szCs w:val="28"/>
            <w:lang w:val="en-US"/>
          </w:rPr>
          <w:t>Q</w:t>
        </w:r>
        <w:r>
          <w:rPr>
            <w:rFonts w:ascii="Times New Roman" w:hAnsi="Times New Roman" w:cs="Times New Roman"/>
            <w:sz w:val="28"/>
            <w:szCs w:val="28"/>
            <w:lang w:val="en-US"/>
          </w:rPr>
          <w:t xml:space="preserve">. </w:t>
        </w:r>
        <w:r w:rsidRPr="008D54E3">
          <w:rPr>
            <w:rFonts w:ascii="Times New Roman" w:hAnsi="Times New Roman" w:cs="Times New Roman"/>
            <w:sz w:val="28"/>
            <w:szCs w:val="28"/>
            <w:lang w:val="en-US"/>
          </w:rPr>
          <w:t xml:space="preserve"> Ga</w:t>
        </w:r>
      </w:hyperlink>
      <w:r>
        <w:rPr>
          <w:rFonts w:ascii="Times New Roman" w:hAnsi="Times New Roman" w:cs="Times New Roman"/>
          <w:sz w:val="28"/>
          <w:szCs w:val="28"/>
          <w:shd w:val="clear" w:color="auto" w:fill="FFFFFF"/>
          <w:vertAlign w:val="superscript"/>
          <w:lang w:val="en-US"/>
        </w:rPr>
        <w:t xml:space="preserve"> </w:t>
      </w:r>
      <w:r>
        <w:rPr>
          <w:rFonts w:ascii="Times New Roman" w:hAnsi="Times New Roman" w:cs="Times New Roman"/>
          <w:sz w:val="28"/>
          <w:szCs w:val="28"/>
          <w:lang w:val="en-US"/>
        </w:rPr>
        <w:t>[et al.]</w:t>
      </w:r>
      <w:r w:rsidRPr="008D54E3">
        <w:rPr>
          <w:rFonts w:ascii="Times New Roman" w:hAnsi="Times New Roman" w:cs="Times New Roman"/>
          <w:sz w:val="28"/>
          <w:szCs w:val="28"/>
          <w:lang w:val="en-US"/>
        </w:rPr>
        <w:t xml:space="preserve"> </w:t>
      </w:r>
      <w:r w:rsidRPr="0058750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587503">
        <w:rPr>
          <w:rFonts w:ascii="Times New Roman" w:hAnsi="Times New Roman" w:cs="Times New Roman"/>
          <w:sz w:val="28"/>
          <w:szCs w:val="28"/>
          <w:lang w:val="en-US"/>
        </w:rPr>
        <w:t xml:space="preserve">Life sciences. – 2020. – </w:t>
      </w:r>
      <w:r>
        <w:rPr>
          <w:rFonts w:ascii="Times New Roman" w:hAnsi="Times New Roman" w:cs="Times New Roman"/>
          <w:sz w:val="28"/>
          <w:szCs w:val="28"/>
          <w:lang w:val="en-US"/>
        </w:rPr>
        <w:t>Vol</w:t>
      </w:r>
      <w:r w:rsidRPr="00587503">
        <w:rPr>
          <w:rFonts w:ascii="Times New Roman" w:hAnsi="Times New Roman" w:cs="Times New Roman"/>
          <w:sz w:val="28"/>
          <w:szCs w:val="28"/>
          <w:lang w:val="en-US"/>
        </w:rPr>
        <w:t xml:space="preserve">. 252. – </w:t>
      </w:r>
      <w:r>
        <w:rPr>
          <w:rFonts w:ascii="Times New Roman" w:hAnsi="Times New Roman" w:cs="Times New Roman"/>
          <w:sz w:val="28"/>
          <w:szCs w:val="28"/>
          <w:lang w:val="en-US"/>
        </w:rPr>
        <w:t>P</w:t>
      </w:r>
      <w:r w:rsidRPr="00587503">
        <w:rPr>
          <w:rFonts w:ascii="Times New Roman" w:hAnsi="Times New Roman" w:cs="Times New Roman"/>
          <w:sz w:val="28"/>
          <w:szCs w:val="28"/>
          <w:lang w:val="en-US"/>
        </w:rPr>
        <w:t>. 117633.</w:t>
      </w:r>
    </w:p>
    <w:p w14:paraId="049F3FB2" w14:textId="77777777" w:rsidR="00135749" w:rsidRPr="00587503"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rPr>
      </w:pPr>
      <w:r w:rsidRPr="00587503">
        <w:rPr>
          <w:rFonts w:ascii="Times New Roman" w:hAnsi="Times New Roman" w:cs="Times New Roman"/>
          <w:sz w:val="28"/>
          <w:szCs w:val="28"/>
        </w:rPr>
        <w:t>Гринько</w:t>
      </w:r>
      <w:r w:rsidRPr="006D63A7">
        <w:rPr>
          <w:rFonts w:ascii="Times New Roman" w:hAnsi="Times New Roman" w:cs="Times New Roman"/>
          <w:sz w:val="28"/>
          <w:szCs w:val="28"/>
        </w:rPr>
        <w:t>,</w:t>
      </w:r>
      <w:r w:rsidRPr="00587503">
        <w:rPr>
          <w:rFonts w:ascii="Times New Roman" w:hAnsi="Times New Roman" w:cs="Times New Roman"/>
          <w:sz w:val="28"/>
          <w:szCs w:val="28"/>
        </w:rPr>
        <w:t xml:space="preserve"> Л.</w:t>
      </w:r>
      <w:r w:rsidRPr="006D63A7">
        <w:rPr>
          <w:rFonts w:ascii="Times New Roman" w:hAnsi="Times New Roman" w:cs="Times New Roman"/>
          <w:sz w:val="28"/>
          <w:szCs w:val="28"/>
        </w:rPr>
        <w:t xml:space="preserve"> </w:t>
      </w:r>
      <w:r w:rsidRPr="00587503">
        <w:rPr>
          <w:rFonts w:ascii="Times New Roman" w:hAnsi="Times New Roman" w:cs="Times New Roman"/>
          <w:sz w:val="28"/>
          <w:szCs w:val="28"/>
        </w:rPr>
        <w:t>Г. Морфология печени в условиях высокогорья [Текст] / Л.</w:t>
      </w:r>
      <w:r w:rsidRPr="006D63A7">
        <w:rPr>
          <w:rFonts w:ascii="Times New Roman" w:hAnsi="Times New Roman" w:cs="Times New Roman"/>
          <w:sz w:val="28"/>
          <w:szCs w:val="28"/>
        </w:rPr>
        <w:t xml:space="preserve"> </w:t>
      </w:r>
      <w:r w:rsidRPr="00587503">
        <w:rPr>
          <w:rFonts w:ascii="Times New Roman" w:hAnsi="Times New Roman" w:cs="Times New Roman"/>
          <w:sz w:val="28"/>
          <w:szCs w:val="28"/>
        </w:rPr>
        <w:t>Г. Гринько. – Бишкек: Илим, 1980. – 227 с.</w:t>
      </w:r>
    </w:p>
    <w:p w14:paraId="6C5B325A" w14:textId="77777777" w:rsidR="00135749" w:rsidRPr="00587503"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rPr>
      </w:pPr>
      <w:r w:rsidRPr="00587503">
        <w:rPr>
          <w:rFonts w:ascii="Times New Roman" w:hAnsi="Times New Roman" w:cs="Times New Roman"/>
          <w:sz w:val="28"/>
          <w:szCs w:val="28"/>
        </w:rPr>
        <w:t xml:space="preserve"> Тест на цифровую последовательность в выявлении синдрома печеночной энцефалопатии</w:t>
      </w:r>
      <w:r w:rsidRPr="004000F6">
        <w:rPr>
          <w:rFonts w:ascii="Times New Roman" w:hAnsi="Times New Roman" w:cs="Times New Roman"/>
          <w:sz w:val="28"/>
          <w:szCs w:val="28"/>
        </w:rPr>
        <w:t xml:space="preserve"> [</w:t>
      </w:r>
      <w:r>
        <w:rPr>
          <w:rFonts w:ascii="Times New Roman" w:hAnsi="Times New Roman" w:cs="Times New Roman"/>
          <w:sz w:val="28"/>
          <w:szCs w:val="28"/>
        </w:rPr>
        <w:t>Текст</w:t>
      </w:r>
      <w:r w:rsidRPr="004000F6">
        <w:rPr>
          <w:rFonts w:ascii="Times New Roman" w:hAnsi="Times New Roman" w:cs="Times New Roman"/>
          <w:sz w:val="28"/>
          <w:szCs w:val="28"/>
        </w:rPr>
        <w:t>]</w:t>
      </w:r>
      <w:r>
        <w:rPr>
          <w:rFonts w:ascii="Times New Roman" w:hAnsi="Times New Roman" w:cs="Times New Roman"/>
          <w:sz w:val="28"/>
          <w:szCs w:val="28"/>
        </w:rPr>
        <w:t xml:space="preserve"> / Ж. Нуржанов, </w:t>
      </w:r>
      <w:proofErr w:type="spellStart"/>
      <w:r>
        <w:rPr>
          <w:rFonts w:ascii="Times New Roman" w:hAnsi="Times New Roman" w:cs="Times New Roman"/>
          <w:sz w:val="28"/>
          <w:szCs w:val="28"/>
        </w:rPr>
        <w:t>Бакытбек</w:t>
      </w:r>
      <w:proofErr w:type="spellEnd"/>
      <w:r>
        <w:rPr>
          <w:rFonts w:ascii="Times New Roman" w:hAnsi="Times New Roman" w:cs="Times New Roman"/>
          <w:sz w:val="28"/>
          <w:szCs w:val="28"/>
        </w:rPr>
        <w:t xml:space="preserve"> к. А., Р. М. </w:t>
      </w:r>
      <w:proofErr w:type="spellStart"/>
      <w:r>
        <w:rPr>
          <w:rFonts w:ascii="Times New Roman" w:hAnsi="Times New Roman" w:cs="Times New Roman"/>
          <w:sz w:val="28"/>
          <w:szCs w:val="28"/>
        </w:rPr>
        <w:t>Аттокуров</w:t>
      </w:r>
      <w:proofErr w:type="spellEnd"/>
      <w:r>
        <w:rPr>
          <w:rFonts w:ascii="Times New Roman" w:hAnsi="Times New Roman" w:cs="Times New Roman"/>
          <w:sz w:val="28"/>
          <w:szCs w:val="28"/>
        </w:rPr>
        <w:t xml:space="preserve"> </w:t>
      </w:r>
      <w:r w:rsidRPr="004000F6">
        <w:rPr>
          <w:rFonts w:ascii="Times New Roman" w:hAnsi="Times New Roman" w:cs="Times New Roman"/>
          <w:sz w:val="28"/>
          <w:szCs w:val="28"/>
        </w:rPr>
        <w:t>[</w:t>
      </w:r>
      <w:r>
        <w:rPr>
          <w:rFonts w:ascii="Times New Roman" w:hAnsi="Times New Roman" w:cs="Times New Roman"/>
          <w:sz w:val="28"/>
          <w:szCs w:val="28"/>
        </w:rPr>
        <w:t>и др.</w:t>
      </w:r>
      <w:r w:rsidRPr="004000F6">
        <w:rPr>
          <w:rFonts w:ascii="Times New Roman" w:hAnsi="Times New Roman" w:cs="Times New Roman"/>
          <w:sz w:val="28"/>
          <w:szCs w:val="28"/>
        </w:rPr>
        <w:t>]</w:t>
      </w:r>
      <w:r w:rsidRPr="00587503">
        <w:rPr>
          <w:rFonts w:ascii="Times New Roman" w:hAnsi="Times New Roman" w:cs="Times New Roman"/>
          <w:sz w:val="28"/>
          <w:szCs w:val="28"/>
        </w:rPr>
        <w:t xml:space="preserve"> //</w:t>
      </w:r>
      <w:r>
        <w:rPr>
          <w:rFonts w:ascii="Times New Roman" w:hAnsi="Times New Roman" w:cs="Times New Roman"/>
          <w:sz w:val="28"/>
          <w:szCs w:val="28"/>
        </w:rPr>
        <w:t xml:space="preserve"> </w:t>
      </w:r>
      <w:proofErr w:type="spellStart"/>
      <w:r w:rsidRPr="00587503">
        <w:rPr>
          <w:rFonts w:ascii="Times New Roman" w:hAnsi="Times New Roman" w:cs="Times New Roman"/>
          <w:sz w:val="28"/>
          <w:szCs w:val="28"/>
        </w:rPr>
        <w:t>Вестн</w:t>
      </w:r>
      <w:proofErr w:type="spellEnd"/>
      <w:r>
        <w:rPr>
          <w:rFonts w:ascii="Times New Roman" w:hAnsi="Times New Roman" w:cs="Times New Roman"/>
          <w:sz w:val="28"/>
          <w:szCs w:val="28"/>
        </w:rPr>
        <w:t>.</w:t>
      </w:r>
      <w:r w:rsidRPr="00587503">
        <w:rPr>
          <w:rFonts w:ascii="Times New Roman" w:hAnsi="Times New Roman" w:cs="Times New Roman"/>
          <w:sz w:val="28"/>
          <w:szCs w:val="28"/>
        </w:rPr>
        <w:t xml:space="preserve"> </w:t>
      </w:r>
      <w:proofErr w:type="spellStart"/>
      <w:r w:rsidRPr="00587503">
        <w:rPr>
          <w:rFonts w:ascii="Times New Roman" w:hAnsi="Times New Roman" w:cs="Times New Roman"/>
          <w:sz w:val="28"/>
          <w:szCs w:val="28"/>
        </w:rPr>
        <w:t>К</w:t>
      </w:r>
      <w:r>
        <w:rPr>
          <w:rFonts w:ascii="Times New Roman" w:hAnsi="Times New Roman" w:cs="Times New Roman"/>
          <w:sz w:val="28"/>
          <w:szCs w:val="28"/>
        </w:rPr>
        <w:t>ырг</w:t>
      </w:r>
      <w:proofErr w:type="spellEnd"/>
      <w:r>
        <w:rPr>
          <w:rFonts w:ascii="Times New Roman" w:hAnsi="Times New Roman" w:cs="Times New Roman"/>
          <w:sz w:val="28"/>
          <w:szCs w:val="28"/>
        </w:rPr>
        <w:t xml:space="preserve">. </w:t>
      </w:r>
      <w:r w:rsidRPr="00587503">
        <w:rPr>
          <w:rFonts w:ascii="Times New Roman" w:hAnsi="Times New Roman" w:cs="Times New Roman"/>
          <w:sz w:val="28"/>
          <w:szCs w:val="28"/>
        </w:rPr>
        <w:t>Г</w:t>
      </w:r>
      <w:r>
        <w:rPr>
          <w:rFonts w:ascii="Times New Roman" w:hAnsi="Times New Roman" w:cs="Times New Roman"/>
          <w:sz w:val="28"/>
          <w:szCs w:val="28"/>
        </w:rPr>
        <w:t xml:space="preserve">ос. </w:t>
      </w:r>
      <w:r w:rsidRPr="00587503">
        <w:rPr>
          <w:rFonts w:ascii="Times New Roman" w:hAnsi="Times New Roman" w:cs="Times New Roman"/>
          <w:sz w:val="28"/>
          <w:szCs w:val="28"/>
        </w:rPr>
        <w:t>М</w:t>
      </w:r>
      <w:r>
        <w:rPr>
          <w:rFonts w:ascii="Times New Roman" w:hAnsi="Times New Roman" w:cs="Times New Roman"/>
          <w:sz w:val="28"/>
          <w:szCs w:val="28"/>
        </w:rPr>
        <w:t>ед. акад.</w:t>
      </w:r>
      <w:r w:rsidRPr="00587503">
        <w:rPr>
          <w:rFonts w:ascii="Times New Roman" w:hAnsi="Times New Roman" w:cs="Times New Roman"/>
          <w:sz w:val="28"/>
          <w:szCs w:val="28"/>
        </w:rPr>
        <w:t xml:space="preserve"> им. И.</w:t>
      </w:r>
      <w:r>
        <w:rPr>
          <w:rFonts w:ascii="Times New Roman" w:hAnsi="Times New Roman" w:cs="Times New Roman"/>
          <w:sz w:val="28"/>
          <w:szCs w:val="28"/>
        </w:rPr>
        <w:t xml:space="preserve"> </w:t>
      </w:r>
      <w:r w:rsidRPr="00587503">
        <w:rPr>
          <w:rFonts w:ascii="Times New Roman" w:hAnsi="Times New Roman" w:cs="Times New Roman"/>
          <w:sz w:val="28"/>
          <w:szCs w:val="28"/>
        </w:rPr>
        <w:t xml:space="preserve">К </w:t>
      </w:r>
      <w:proofErr w:type="spellStart"/>
      <w:r w:rsidRPr="00587503">
        <w:rPr>
          <w:rFonts w:ascii="Times New Roman" w:hAnsi="Times New Roman" w:cs="Times New Roman"/>
          <w:sz w:val="28"/>
          <w:szCs w:val="28"/>
        </w:rPr>
        <w:t>Ахунбаева</w:t>
      </w:r>
      <w:proofErr w:type="spellEnd"/>
      <w:r w:rsidRPr="00587503">
        <w:rPr>
          <w:rFonts w:ascii="Times New Roman" w:hAnsi="Times New Roman" w:cs="Times New Roman"/>
          <w:sz w:val="28"/>
          <w:szCs w:val="28"/>
        </w:rPr>
        <w:t>. – 2014. – №. 3. – С. 62</w:t>
      </w:r>
      <w:r>
        <w:rPr>
          <w:rFonts w:ascii="Times New Roman" w:hAnsi="Times New Roman" w:cs="Times New Roman"/>
          <w:sz w:val="28"/>
          <w:szCs w:val="28"/>
        </w:rPr>
        <w:t>–</w:t>
      </w:r>
      <w:r w:rsidRPr="00587503">
        <w:rPr>
          <w:rFonts w:ascii="Times New Roman" w:hAnsi="Times New Roman" w:cs="Times New Roman"/>
          <w:sz w:val="28"/>
          <w:szCs w:val="28"/>
        </w:rPr>
        <w:t>65.</w:t>
      </w:r>
    </w:p>
    <w:p w14:paraId="01A7AAB9" w14:textId="77777777" w:rsidR="00135749" w:rsidRPr="00587503"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rPr>
      </w:pPr>
      <w:r w:rsidRPr="00587503">
        <w:rPr>
          <w:rFonts w:ascii="Times New Roman" w:hAnsi="Times New Roman" w:cs="Times New Roman"/>
          <w:sz w:val="28"/>
          <w:szCs w:val="28"/>
        </w:rPr>
        <w:t xml:space="preserve"> Влияние рациона кормления крыс на биохимический профиль крови и морфологию печени</w:t>
      </w:r>
      <w:r>
        <w:rPr>
          <w:rFonts w:ascii="Times New Roman" w:hAnsi="Times New Roman" w:cs="Times New Roman"/>
          <w:sz w:val="28"/>
          <w:szCs w:val="28"/>
        </w:rPr>
        <w:t xml:space="preserve"> </w:t>
      </w:r>
      <w:r w:rsidRPr="00680B24">
        <w:rPr>
          <w:rFonts w:ascii="Times New Roman" w:hAnsi="Times New Roman" w:cs="Times New Roman"/>
          <w:sz w:val="28"/>
          <w:szCs w:val="28"/>
        </w:rPr>
        <w:t>[</w:t>
      </w:r>
      <w:r>
        <w:rPr>
          <w:rFonts w:ascii="Times New Roman" w:hAnsi="Times New Roman" w:cs="Times New Roman"/>
          <w:sz w:val="28"/>
          <w:szCs w:val="28"/>
        </w:rPr>
        <w:t>Текст</w:t>
      </w:r>
      <w:r w:rsidRPr="00680B24">
        <w:rPr>
          <w:rFonts w:ascii="Times New Roman" w:hAnsi="Times New Roman" w:cs="Times New Roman"/>
          <w:sz w:val="28"/>
          <w:szCs w:val="28"/>
        </w:rPr>
        <w:t>]</w:t>
      </w:r>
      <w:r>
        <w:rPr>
          <w:rFonts w:ascii="Times New Roman" w:hAnsi="Times New Roman" w:cs="Times New Roman"/>
          <w:sz w:val="28"/>
          <w:szCs w:val="28"/>
        </w:rPr>
        <w:t xml:space="preserve"> / Ю. Х. </w:t>
      </w:r>
      <w:proofErr w:type="spellStart"/>
      <w:r>
        <w:rPr>
          <w:rFonts w:ascii="Times New Roman" w:hAnsi="Times New Roman" w:cs="Times New Roman"/>
          <w:sz w:val="28"/>
          <w:szCs w:val="28"/>
        </w:rPr>
        <w:t>Шидаков</w:t>
      </w:r>
      <w:proofErr w:type="spellEnd"/>
      <w:r>
        <w:rPr>
          <w:rFonts w:ascii="Times New Roman" w:hAnsi="Times New Roman" w:cs="Times New Roman"/>
          <w:sz w:val="28"/>
          <w:szCs w:val="28"/>
        </w:rPr>
        <w:t xml:space="preserve">, Е. В. Шарова, И. А. </w:t>
      </w:r>
      <w:proofErr w:type="spellStart"/>
      <w:r>
        <w:rPr>
          <w:rFonts w:ascii="Times New Roman" w:hAnsi="Times New Roman" w:cs="Times New Roman"/>
          <w:sz w:val="28"/>
          <w:szCs w:val="28"/>
        </w:rPr>
        <w:t>Абдумаликова</w:t>
      </w:r>
      <w:proofErr w:type="spellEnd"/>
      <w:r>
        <w:rPr>
          <w:rFonts w:ascii="Times New Roman" w:hAnsi="Times New Roman" w:cs="Times New Roman"/>
          <w:sz w:val="28"/>
          <w:szCs w:val="28"/>
        </w:rPr>
        <w:t xml:space="preserve"> </w:t>
      </w:r>
      <w:r w:rsidRPr="00680B24">
        <w:rPr>
          <w:rFonts w:ascii="Times New Roman" w:hAnsi="Times New Roman" w:cs="Times New Roman"/>
          <w:sz w:val="28"/>
          <w:szCs w:val="28"/>
        </w:rPr>
        <w:t>[</w:t>
      </w:r>
      <w:r>
        <w:rPr>
          <w:rFonts w:ascii="Times New Roman" w:hAnsi="Times New Roman" w:cs="Times New Roman"/>
          <w:sz w:val="28"/>
          <w:szCs w:val="28"/>
        </w:rPr>
        <w:t>и др.</w:t>
      </w:r>
      <w:r w:rsidRPr="00680B24">
        <w:rPr>
          <w:rFonts w:ascii="Times New Roman" w:hAnsi="Times New Roman" w:cs="Times New Roman"/>
          <w:sz w:val="28"/>
          <w:szCs w:val="28"/>
        </w:rPr>
        <w:t>]</w:t>
      </w:r>
      <w:r>
        <w:rPr>
          <w:rFonts w:ascii="Times New Roman" w:hAnsi="Times New Roman" w:cs="Times New Roman"/>
          <w:sz w:val="28"/>
          <w:szCs w:val="28"/>
        </w:rPr>
        <w:t xml:space="preserve"> </w:t>
      </w:r>
      <w:r w:rsidRPr="00587503">
        <w:rPr>
          <w:rFonts w:ascii="Times New Roman" w:hAnsi="Times New Roman" w:cs="Times New Roman"/>
          <w:sz w:val="28"/>
          <w:szCs w:val="28"/>
        </w:rPr>
        <w:t>//</w:t>
      </w:r>
      <w:r>
        <w:rPr>
          <w:rFonts w:ascii="Times New Roman" w:hAnsi="Times New Roman" w:cs="Times New Roman"/>
          <w:sz w:val="28"/>
          <w:szCs w:val="28"/>
        </w:rPr>
        <w:t xml:space="preserve"> </w:t>
      </w:r>
      <w:proofErr w:type="spellStart"/>
      <w:r w:rsidRPr="00587503">
        <w:rPr>
          <w:rFonts w:ascii="Times New Roman" w:hAnsi="Times New Roman" w:cs="Times New Roman"/>
          <w:sz w:val="28"/>
          <w:szCs w:val="28"/>
        </w:rPr>
        <w:t>Бюл</w:t>
      </w:r>
      <w:proofErr w:type="spellEnd"/>
      <w:r>
        <w:rPr>
          <w:rFonts w:ascii="Times New Roman" w:hAnsi="Times New Roman" w:cs="Times New Roman"/>
          <w:sz w:val="28"/>
          <w:szCs w:val="28"/>
        </w:rPr>
        <w:t>.</w:t>
      </w:r>
      <w:r w:rsidRPr="00587503">
        <w:rPr>
          <w:rFonts w:ascii="Times New Roman" w:hAnsi="Times New Roman" w:cs="Times New Roman"/>
          <w:sz w:val="28"/>
          <w:szCs w:val="28"/>
        </w:rPr>
        <w:t xml:space="preserve"> науки и практики. – 2020. – Т. 6</w:t>
      </w:r>
      <w:r>
        <w:rPr>
          <w:rFonts w:ascii="Times New Roman" w:hAnsi="Times New Roman" w:cs="Times New Roman"/>
          <w:sz w:val="28"/>
          <w:szCs w:val="28"/>
        </w:rPr>
        <w:t>,</w:t>
      </w:r>
      <w:r w:rsidRPr="00587503">
        <w:rPr>
          <w:rFonts w:ascii="Times New Roman" w:hAnsi="Times New Roman" w:cs="Times New Roman"/>
          <w:sz w:val="28"/>
          <w:szCs w:val="28"/>
        </w:rPr>
        <w:t xml:space="preserve"> №. 2. – С. 60</w:t>
      </w:r>
      <w:r>
        <w:rPr>
          <w:rFonts w:ascii="Times New Roman" w:hAnsi="Times New Roman" w:cs="Times New Roman"/>
          <w:sz w:val="28"/>
          <w:szCs w:val="28"/>
        </w:rPr>
        <w:t>–</w:t>
      </w:r>
      <w:r w:rsidRPr="00587503">
        <w:rPr>
          <w:rFonts w:ascii="Times New Roman" w:hAnsi="Times New Roman" w:cs="Times New Roman"/>
          <w:sz w:val="28"/>
          <w:szCs w:val="28"/>
        </w:rPr>
        <w:t>66.</w:t>
      </w:r>
    </w:p>
    <w:p w14:paraId="184D30C9" w14:textId="77777777" w:rsidR="00135749" w:rsidRPr="00587503"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rPr>
      </w:pPr>
      <w:proofErr w:type="spellStart"/>
      <w:r w:rsidRPr="00587503">
        <w:rPr>
          <w:rFonts w:ascii="Times New Roman" w:hAnsi="Times New Roman" w:cs="Times New Roman"/>
          <w:sz w:val="28"/>
          <w:szCs w:val="28"/>
        </w:rPr>
        <w:t>Миррахимов</w:t>
      </w:r>
      <w:proofErr w:type="spellEnd"/>
      <w:r>
        <w:rPr>
          <w:rFonts w:ascii="Times New Roman" w:hAnsi="Times New Roman" w:cs="Times New Roman"/>
          <w:sz w:val="28"/>
          <w:szCs w:val="28"/>
        </w:rPr>
        <w:t>,</w:t>
      </w:r>
      <w:r w:rsidRPr="00587503">
        <w:rPr>
          <w:rFonts w:ascii="Times New Roman" w:hAnsi="Times New Roman" w:cs="Times New Roman"/>
          <w:sz w:val="28"/>
          <w:szCs w:val="28"/>
        </w:rPr>
        <w:t xml:space="preserve"> М.</w:t>
      </w:r>
      <w:r>
        <w:rPr>
          <w:rFonts w:ascii="Times New Roman" w:hAnsi="Times New Roman" w:cs="Times New Roman"/>
          <w:sz w:val="28"/>
          <w:szCs w:val="28"/>
        </w:rPr>
        <w:t xml:space="preserve"> </w:t>
      </w:r>
      <w:r w:rsidRPr="00587503">
        <w:rPr>
          <w:rFonts w:ascii="Times New Roman" w:hAnsi="Times New Roman" w:cs="Times New Roman"/>
          <w:sz w:val="28"/>
          <w:szCs w:val="28"/>
        </w:rPr>
        <w:t>М. Очерки влияния горного климата Средней Азии на организм</w:t>
      </w:r>
      <w:r>
        <w:rPr>
          <w:rFonts w:ascii="Times New Roman" w:hAnsi="Times New Roman" w:cs="Times New Roman"/>
          <w:sz w:val="28"/>
          <w:szCs w:val="28"/>
        </w:rPr>
        <w:t xml:space="preserve"> </w:t>
      </w:r>
      <w:r w:rsidRPr="006A63A8">
        <w:rPr>
          <w:rFonts w:ascii="Times New Roman" w:hAnsi="Times New Roman" w:cs="Times New Roman"/>
          <w:sz w:val="28"/>
          <w:szCs w:val="28"/>
        </w:rPr>
        <w:t>[</w:t>
      </w:r>
      <w:r>
        <w:rPr>
          <w:rFonts w:ascii="Times New Roman" w:hAnsi="Times New Roman" w:cs="Times New Roman"/>
          <w:sz w:val="28"/>
          <w:szCs w:val="28"/>
        </w:rPr>
        <w:t>Текст</w:t>
      </w:r>
      <w:r w:rsidRPr="006A63A8">
        <w:rPr>
          <w:rFonts w:ascii="Times New Roman" w:hAnsi="Times New Roman" w:cs="Times New Roman"/>
          <w:sz w:val="28"/>
          <w:szCs w:val="28"/>
        </w:rPr>
        <w:t>]</w:t>
      </w:r>
      <w:r w:rsidRPr="00587503">
        <w:rPr>
          <w:rFonts w:ascii="Times New Roman" w:hAnsi="Times New Roman" w:cs="Times New Roman"/>
          <w:sz w:val="28"/>
          <w:szCs w:val="28"/>
        </w:rPr>
        <w:t xml:space="preserve"> / М.</w:t>
      </w:r>
      <w:r>
        <w:rPr>
          <w:rFonts w:ascii="Times New Roman" w:hAnsi="Times New Roman" w:cs="Times New Roman"/>
          <w:sz w:val="28"/>
          <w:szCs w:val="28"/>
        </w:rPr>
        <w:t xml:space="preserve"> </w:t>
      </w:r>
      <w:r w:rsidRPr="00587503">
        <w:rPr>
          <w:rFonts w:ascii="Times New Roman" w:hAnsi="Times New Roman" w:cs="Times New Roman"/>
          <w:sz w:val="28"/>
          <w:szCs w:val="28"/>
        </w:rPr>
        <w:t xml:space="preserve">М. </w:t>
      </w:r>
      <w:proofErr w:type="spellStart"/>
      <w:r w:rsidRPr="00587503">
        <w:rPr>
          <w:rFonts w:ascii="Times New Roman" w:hAnsi="Times New Roman" w:cs="Times New Roman"/>
          <w:sz w:val="28"/>
          <w:szCs w:val="28"/>
        </w:rPr>
        <w:t>Миррахимов</w:t>
      </w:r>
      <w:proofErr w:type="spellEnd"/>
      <w:r w:rsidRPr="00587503">
        <w:rPr>
          <w:rFonts w:ascii="Times New Roman" w:hAnsi="Times New Roman" w:cs="Times New Roman"/>
          <w:sz w:val="28"/>
          <w:szCs w:val="28"/>
        </w:rPr>
        <w:t>. – Фрунзе: Кыргызстан, 1964.</w:t>
      </w:r>
      <w:r>
        <w:rPr>
          <w:rFonts w:ascii="Times New Roman" w:hAnsi="Times New Roman" w:cs="Times New Roman"/>
          <w:sz w:val="28"/>
          <w:szCs w:val="28"/>
        </w:rPr>
        <w:t xml:space="preserve"> – 212 с.</w:t>
      </w:r>
    </w:p>
    <w:p w14:paraId="64553DA0" w14:textId="77777777" w:rsidR="00135749" w:rsidRPr="00587503"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proofErr w:type="spellStart"/>
      <w:r w:rsidRPr="00587503">
        <w:rPr>
          <w:rFonts w:ascii="Times New Roman" w:hAnsi="Times New Roman" w:cs="Times New Roman"/>
          <w:sz w:val="28"/>
          <w:szCs w:val="28"/>
          <w:lang w:val="en-US"/>
        </w:rPr>
        <w:t>Goda</w:t>
      </w:r>
      <w:proofErr w:type="spellEnd"/>
      <w:r>
        <w:rPr>
          <w:rFonts w:ascii="Times New Roman" w:hAnsi="Times New Roman" w:cs="Times New Roman"/>
          <w:sz w:val="28"/>
          <w:szCs w:val="28"/>
          <w:lang w:val="en-US"/>
        </w:rPr>
        <w:t>,</w:t>
      </w:r>
      <w:r w:rsidRPr="00587503">
        <w:rPr>
          <w:rFonts w:ascii="Times New Roman" w:hAnsi="Times New Roman" w:cs="Times New Roman"/>
          <w:sz w:val="28"/>
          <w:szCs w:val="28"/>
          <w:lang w:val="en-US"/>
        </w:rPr>
        <w:t xml:space="preserve"> N. Hypoxia-inducible factors and their roles in energy metabolism </w:t>
      </w:r>
      <w:r>
        <w:rPr>
          <w:rFonts w:ascii="Times New Roman" w:hAnsi="Times New Roman" w:cs="Times New Roman"/>
          <w:sz w:val="28"/>
          <w:szCs w:val="28"/>
          <w:lang w:val="en-US"/>
        </w:rPr>
        <w:t xml:space="preserve">[Text] / N. </w:t>
      </w:r>
      <w:proofErr w:type="spellStart"/>
      <w:r>
        <w:rPr>
          <w:rFonts w:ascii="Times New Roman" w:hAnsi="Times New Roman" w:cs="Times New Roman"/>
          <w:sz w:val="28"/>
          <w:szCs w:val="28"/>
          <w:lang w:val="en-US"/>
        </w:rPr>
        <w:t>Goda</w:t>
      </w:r>
      <w:proofErr w:type="spellEnd"/>
      <w:r>
        <w:rPr>
          <w:rFonts w:ascii="Times New Roman" w:hAnsi="Times New Roman" w:cs="Times New Roman"/>
          <w:sz w:val="28"/>
          <w:szCs w:val="28"/>
          <w:lang w:val="en-US"/>
        </w:rPr>
        <w:t xml:space="preserve">, M. Kanai </w:t>
      </w:r>
      <w:r w:rsidRPr="0058750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587503">
        <w:rPr>
          <w:rFonts w:ascii="Times New Roman" w:hAnsi="Times New Roman" w:cs="Times New Roman"/>
          <w:sz w:val="28"/>
          <w:szCs w:val="28"/>
          <w:lang w:val="en-US"/>
        </w:rPr>
        <w:t xml:space="preserve">International journal of hematology. – 2012. – </w:t>
      </w:r>
      <w:r>
        <w:rPr>
          <w:rFonts w:ascii="Times New Roman" w:hAnsi="Times New Roman" w:cs="Times New Roman"/>
          <w:sz w:val="28"/>
          <w:szCs w:val="28"/>
          <w:lang w:val="en-US"/>
        </w:rPr>
        <w:t>Vol</w:t>
      </w:r>
      <w:r w:rsidRPr="00587503">
        <w:rPr>
          <w:rFonts w:ascii="Times New Roman" w:hAnsi="Times New Roman" w:cs="Times New Roman"/>
          <w:sz w:val="28"/>
          <w:szCs w:val="28"/>
          <w:lang w:val="en-US"/>
        </w:rPr>
        <w:t xml:space="preserve">. 95. – </w:t>
      </w:r>
      <w:r>
        <w:rPr>
          <w:rFonts w:ascii="Times New Roman" w:hAnsi="Times New Roman" w:cs="Times New Roman"/>
          <w:sz w:val="28"/>
          <w:szCs w:val="28"/>
          <w:lang w:val="en-US"/>
        </w:rPr>
        <w:t>P</w:t>
      </w:r>
      <w:r w:rsidRPr="00587503">
        <w:rPr>
          <w:rFonts w:ascii="Times New Roman" w:hAnsi="Times New Roman" w:cs="Times New Roman"/>
          <w:sz w:val="28"/>
          <w:szCs w:val="28"/>
          <w:lang w:val="en-US"/>
        </w:rPr>
        <w:t>. 457</w:t>
      </w:r>
      <w:r>
        <w:rPr>
          <w:rFonts w:ascii="Times New Roman" w:hAnsi="Times New Roman" w:cs="Times New Roman"/>
          <w:sz w:val="28"/>
          <w:szCs w:val="28"/>
          <w:lang w:val="en-US"/>
        </w:rPr>
        <w:t>–</w:t>
      </w:r>
      <w:r w:rsidRPr="00587503">
        <w:rPr>
          <w:rFonts w:ascii="Times New Roman" w:hAnsi="Times New Roman" w:cs="Times New Roman"/>
          <w:sz w:val="28"/>
          <w:szCs w:val="28"/>
          <w:lang w:val="en-US"/>
        </w:rPr>
        <w:t>463.</w:t>
      </w:r>
    </w:p>
    <w:p w14:paraId="352A07B8" w14:textId="77777777" w:rsidR="00135749" w:rsidRPr="00587503"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proofErr w:type="spellStart"/>
      <w:r w:rsidRPr="00587503">
        <w:rPr>
          <w:rFonts w:ascii="Times New Roman" w:hAnsi="Times New Roman" w:cs="Times New Roman"/>
          <w:sz w:val="28"/>
          <w:szCs w:val="28"/>
          <w:lang w:val="en-US"/>
        </w:rPr>
        <w:t>Eslam</w:t>
      </w:r>
      <w:proofErr w:type="spellEnd"/>
      <w:r>
        <w:rPr>
          <w:rFonts w:ascii="Times New Roman" w:hAnsi="Times New Roman" w:cs="Times New Roman"/>
          <w:sz w:val="28"/>
          <w:szCs w:val="28"/>
          <w:lang w:val="en-US"/>
        </w:rPr>
        <w:t>,</w:t>
      </w:r>
      <w:r w:rsidRPr="00587503">
        <w:rPr>
          <w:rFonts w:ascii="Times New Roman" w:hAnsi="Times New Roman" w:cs="Times New Roman"/>
          <w:sz w:val="28"/>
          <w:szCs w:val="28"/>
          <w:lang w:val="en-US"/>
        </w:rPr>
        <w:t xml:space="preserve"> M. MAFLD: a consensus-driven proposed nomenclature for metabolic associated fatty liver disease</w:t>
      </w:r>
      <w:r>
        <w:rPr>
          <w:rFonts w:ascii="Times New Roman" w:hAnsi="Times New Roman" w:cs="Times New Roman"/>
          <w:sz w:val="28"/>
          <w:szCs w:val="28"/>
          <w:lang w:val="en-US"/>
        </w:rPr>
        <w:t xml:space="preserve"> [Text] </w:t>
      </w:r>
      <w:r w:rsidRPr="004C2F26">
        <w:rPr>
          <w:rFonts w:ascii="Times New Roman" w:hAnsi="Times New Roman" w:cs="Times New Roman"/>
          <w:sz w:val="28"/>
          <w:szCs w:val="28"/>
          <w:lang w:val="en-US"/>
        </w:rPr>
        <w:t xml:space="preserve">/ </w:t>
      </w:r>
      <w:hyperlink r:id="rId85" w:history="1">
        <w:r w:rsidRPr="004C2F26">
          <w:rPr>
            <w:rFonts w:ascii="Times New Roman" w:hAnsi="Times New Roman" w:cs="Times New Roman"/>
            <w:sz w:val="28"/>
            <w:szCs w:val="28"/>
            <w:lang w:val="en-US"/>
          </w:rPr>
          <w:t>M</w:t>
        </w:r>
        <w:r>
          <w:rPr>
            <w:rFonts w:ascii="Times New Roman" w:hAnsi="Times New Roman" w:cs="Times New Roman"/>
            <w:sz w:val="28"/>
            <w:szCs w:val="28"/>
            <w:lang w:val="en-US"/>
          </w:rPr>
          <w:t>.</w:t>
        </w:r>
        <w:r w:rsidRPr="004C2F26">
          <w:rPr>
            <w:rFonts w:ascii="Times New Roman" w:hAnsi="Times New Roman" w:cs="Times New Roman"/>
            <w:sz w:val="28"/>
            <w:szCs w:val="28"/>
            <w:lang w:val="en-US"/>
          </w:rPr>
          <w:t xml:space="preserve"> </w:t>
        </w:r>
        <w:proofErr w:type="spellStart"/>
        <w:r w:rsidRPr="004C2F26">
          <w:rPr>
            <w:rFonts w:ascii="Times New Roman" w:hAnsi="Times New Roman" w:cs="Times New Roman"/>
            <w:sz w:val="28"/>
            <w:szCs w:val="28"/>
            <w:lang w:val="en-US"/>
          </w:rPr>
          <w:t>Eslam</w:t>
        </w:r>
        <w:proofErr w:type="spellEnd"/>
      </w:hyperlink>
      <w:r w:rsidRPr="004C2F26">
        <w:rPr>
          <w:rFonts w:ascii="Times New Roman" w:hAnsi="Times New Roman" w:cs="Times New Roman"/>
          <w:sz w:val="28"/>
          <w:szCs w:val="28"/>
          <w:shd w:val="clear" w:color="auto" w:fill="FFFFFF"/>
          <w:lang w:val="en-US"/>
        </w:rPr>
        <w:t>, </w:t>
      </w:r>
      <w:hyperlink r:id="rId86" w:history="1">
        <w:r w:rsidRPr="004C2F26">
          <w:rPr>
            <w:rFonts w:ascii="Times New Roman" w:hAnsi="Times New Roman" w:cs="Times New Roman"/>
            <w:sz w:val="28"/>
            <w:szCs w:val="28"/>
            <w:lang w:val="en-US"/>
          </w:rPr>
          <w:t>A</w:t>
        </w:r>
        <w:r>
          <w:rPr>
            <w:rFonts w:ascii="Times New Roman" w:hAnsi="Times New Roman" w:cs="Times New Roman"/>
            <w:sz w:val="28"/>
            <w:szCs w:val="28"/>
            <w:lang w:val="en-US"/>
          </w:rPr>
          <w:t>.</w:t>
        </w:r>
        <w:r w:rsidRPr="004C2F26">
          <w:rPr>
            <w:rFonts w:ascii="Times New Roman" w:hAnsi="Times New Roman" w:cs="Times New Roman"/>
            <w:sz w:val="28"/>
            <w:szCs w:val="28"/>
            <w:lang w:val="en-US"/>
          </w:rPr>
          <w:t xml:space="preserve"> J Sanyal</w:t>
        </w:r>
      </w:hyperlink>
      <w:r w:rsidRPr="004C2F26">
        <w:rPr>
          <w:rFonts w:ascii="Times New Roman" w:hAnsi="Times New Roman" w:cs="Times New Roman"/>
          <w:sz w:val="28"/>
          <w:szCs w:val="28"/>
          <w:shd w:val="clear" w:color="auto" w:fill="FFFFFF"/>
          <w:lang w:val="en-US"/>
        </w:rPr>
        <w:t>, </w:t>
      </w:r>
      <w:hyperlink r:id="rId87" w:history="1">
        <w:r w:rsidRPr="004C2F26">
          <w:rPr>
            <w:rFonts w:ascii="Times New Roman" w:hAnsi="Times New Roman" w:cs="Times New Roman"/>
            <w:sz w:val="28"/>
            <w:szCs w:val="28"/>
            <w:lang w:val="en-US"/>
          </w:rPr>
          <w:t>J</w:t>
        </w:r>
        <w:r>
          <w:rPr>
            <w:rFonts w:ascii="Times New Roman" w:hAnsi="Times New Roman" w:cs="Times New Roman"/>
            <w:sz w:val="28"/>
            <w:szCs w:val="28"/>
            <w:lang w:val="en-US"/>
          </w:rPr>
          <w:t>.</w:t>
        </w:r>
        <w:r w:rsidRPr="004C2F26">
          <w:rPr>
            <w:rFonts w:ascii="Times New Roman" w:hAnsi="Times New Roman" w:cs="Times New Roman"/>
            <w:sz w:val="28"/>
            <w:szCs w:val="28"/>
            <w:lang w:val="en-US"/>
          </w:rPr>
          <w:t xml:space="preserve"> George</w:t>
        </w:r>
      </w:hyperlink>
      <w:r w:rsidRPr="00587503">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587503">
        <w:rPr>
          <w:rFonts w:ascii="Times New Roman" w:hAnsi="Times New Roman" w:cs="Times New Roman"/>
          <w:sz w:val="28"/>
          <w:szCs w:val="28"/>
          <w:lang w:val="en-US"/>
        </w:rPr>
        <w:t xml:space="preserve">Gastroenterology. – 2020. – </w:t>
      </w:r>
      <w:r>
        <w:rPr>
          <w:rFonts w:ascii="Times New Roman" w:hAnsi="Times New Roman" w:cs="Times New Roman"/>
          <w:sz w:val="28"/>
          <w:szCs w:val="28"/>
          <w:lang w:val="en-US"/>
        </w:rPr>
        <w:t>Vol</w:t>
      </w:r>
      <w:r w:rsidRPr="00587503">
        <w:rPr>
          <w:rFonts w:ascii="Times New Roman" w:hAnsi="Times New Roman" w:cs="Times New Roman"/>
          <w:sz w:val="28"/>
          <w:szCs w:val="28"/>
          <w:lang w:val="en-US"/>
        </w:rPr>
        <w:t>. 158</w:t>
      </w:r>
      <w:r>
        <w:rPr>
          <w:rFonts w:ascii="Times New Roman" w:hAnsi="Times New Roman" w:cs="Times New Roman"/>
          <w:sz w:val="28"/>
          <w:szCs w:val="28"/>
          <w:lang w:val="en-US"/>
        </w:rPr>
        <w:t>,</w:t>
      </w:r>
      <w:r w:rsidRPr="00587503">
        <w:rPr>
          <w:rFonts w:ascii="Times New Roman" w:hAnsi="Times New Roman" w:cs="Times New Roman"/>
          <w:sz w:val="28"/>
          <w:szCs w:val="28"/>
          <w:lang w:val="en-US"/>
        </w:rPr>
        <w:t xml:space="preserve"> №. 7. – </w:t>
      </w:r>
      <w:r>
        <w:rPr>
          <w:rFonts w:ascii="Times New Roman" w:hAnsi="Times New Roman" w:cs="Times New Roman"/>
          <w:sz w:val="28"/>
          <w:szCs w:val="28"/>
          <w:lang w:val="en-US"/>
        </w:rPr>
        <w:t>P</w:t>
      </w:r>
      <w:r w:rsidRPr="00587503">
        <w:rPr>
          <w:rFonts w:ascii="Times New Roman" w:hAnsi="Times New Roman" w:cs="Times New Roman"/>
          <w:sz w:val="28"/>
          <w:szCs w:val="28"/>
          <w:lang w:val="en-US"/>
        </w:rPr>
        <w:t>. 1999</w:t>
      </w:r>
      <w:r>
        <w:rPr>
          <w:rFonts w:ascii="Times New Roman" w:hAnsi="Times New Roman" w:cs="Times New Roman"/>
          <w:sz w:val="28"/>
          <w:szCs w:val="28"/>
          <w:lang w:val="en-US"/>
        </w:rPr>
        <w:t>–</w:t>
      </w:r>
      <w:r w:rsidRPr="00587503">
        <w:rPr>
          <w:rFonts w:ascii="Times New Roman" w:hAnsi="Times New Roman" w:cs="Times New Roman"/>
          <w:sz w:val="28"/>
          <w:szCs w:val="28"/>
          <w:lang w:val="en-US"/>
        </w:rPr>
        <w:t xml:space="preserve">2014. </w:t>
      </w:r>
    </w:p>
    <w:p w14:paraId="2876DEE2" w14:textId="77777777" w:rsidR="00135749" w:rsidRPr="00587503"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rPr>
      </w:pPr>
      <w:r w:rsidRPr="00587503">
        <w:rPr>
          <w:rFonts w:ascii="Times New Roman" w:hAnsi="Times New Roman" w:cs="Times New Roman"/>
          <w:sz w:val="28"/>
          <w:szCs w:val="28"/>
        </w:rPr>
        <w:t xml:space="preserve"> Неалкогольная жировая болезнь печени у взрослых: клиника, диагностика, лечение. Рекомендации для терапевтов, третья версия</w:t>
      </w:r>
      <w:r w:rsidRPr="00E47ADA">
        <w:rPr>
          <w:rFonts w:ascii="Times New Roman" w:hAnsi="Times New Roman" w:cs="Times New Roman"/>
          <w:sz w:val="28"/>
          <w:szCs w:val="28"/>
        </w:rPr>
        <w:t xml:space="preserve"> [</w:t>
      </w:r>
      <w:r>
        <w:rPr>
          <w:rFonts w:ascii="Times New Roman" w:hAnsi="Times New Roman" w:cs="Times New Roman"/>
          <w:sz w:val="28"/>
          <w:szCs w:val="28"/>
        </w:rPr>
        <w:t>Текст</w:t>
      </w:r>
      <w:r w:rsidRPr="00E47ADA">
        <w:rPr>
          <w:rFonts w:ascii="Times New Roman" w:hAnsi="Times New Roman" w:cs="Times New Roman"/>
          <w:sz w:val="28"/>
          <w:szCs w:val="28"/>
        </w:rPr>
        <w:t>]</w:t>
      </w:r>
      <w:r w:rsidRPr="00587503">
        <w:rPr>
          <w:rFonts w:ascii="Times New Roman" w:hAnsi="Times New Roman" w:cs="Times New Roman"/>
          <w:sz w:val="28"/>
          <w:szCs w:val="28"/>
        </w:rPr>
        <w:t xml:space="preserve"> </w:t>
      </w:r>
      <w:r>
        <w:rPr>
          <w:rFonts w:ascii="Times New Roman" w:hAnsi="Times New Roman" w:cs="Times New Roman"/>
          <w:sz w:val="28"/>
          <w:szCs w:val="28"/>
        </w:rPr>
        <w:t xml:space="preserve">/ Л. Б. Лазебник, Е. В. Голованова, С. В. Туркина </w:t>
      </w:r>
      <w:r w:rsidRPr="00E47ADA">
        <w:rPr>
          <w:rFonts w:ascii="Times New Roman" w:hAnsi="Times New Roman" w:cs="Times New Roman"/>
          <w:sz w:val="28"/>
          <w:szCs w:val="28"/>
        </w:rPr>
        <w:t>[</w:t>
      </w:r>
      <w:r>
        <w:rPr>
          <w:rFonts w:ascii="Times New Roman" w:hAnsi="Times New Roman" w:cs="Times New Roman"/>
          <w:sz w:val="28"/>
          <w:szCs w:val="28"/>
        </w:rPr>
        <w:t>и др.</w:t>
      </w:r>
      <w:r w:rsidRPr="00E47ADA">
        <w:rPr>
          <w:rFonts w:ascii="Times New Roman" w:hAnsi="Times New Roman" w:cs="Times New Roman"/>
          <w:sz w:val="28"/>
          <w:szCs w:val="28"/>
        </w:rPr>
        <w:t>]</w:t>
      </w:r>
      <w:r>
        <w:rPr>
          <w:rFonts w:ascii="Times New Roman" w:hAnsi="Times New Roman" w:cs="Times New Roman"/>
          <w:sz w:val="28"/>
          <w:szCs w:val="28"/>
        </w:rPr>
        <w:t xml:space="preserve"> </w:t>
      </w:r>
      <w:r w:rsidRPr="00587503">
        <w:rPr>
          <w:rFonts w:ascii="Times New Roman" w:hAnsi="Times New Roman" w:cs="Times New Roman"/>
          <w:sz w:val="28"/>
          <w:szCs w:val="28"/>
        </w:rPr>
        <w:t>//</w:t>
      </w:r>
      <w:r>
        <w:rPr>
          <w:rFonts w:ascii="Times New Roman" w:hAnsi="Times New Roman" w:cs="Times New Roman"/>
          <w:sz w:val="28"/>
          <w:szCs w:val="28"/>
        </w:rPr>
        <w:t xml:space="preserve"> </w:t>
      </w:r>
      <w:r w:rsidRPr="00587503">
        <w:rPr>
          <w:rFonts w:ascii="Times New Roman" w:hAnsi="Times New Roman" w:cs="Times New Roman"/>
          <w:sz w:val="28"/>
          <w:szCs w:val="28"/>
        </w:rPr>
        <w:t>Экспериментальная и клин</w:t>
      </w:r>
      <w:r>
        <w:rPr>
          <w:rFonts w:ascii="Times New Roman" w:hAnsi="Times New Roman" w:cs="Times New Roman"/>
          <w:sz w:val="28"/>
          <w:szCs w:val="28"/>
        </w:rPr>
        <w:t>.</w:t>
      </w:r>
      <w:r w:rsidRPr="00587503">
        <w:rPr>
          <w:rFonts w:ascii="Times New Roman" w:hAnsi="Times New Roman" w:cs="Times New Roman"/>
          <w:sz w:val="28"/>
          <w:szCs w:val="28"/>
        </w:rPr>
        <w:t xml:space="preserve"> гастроэнтерология. – 2021. – №. 1 (185). – С. 4</w:t>
      </w:r>
      <w:r>
        <w:rPr>
          <w:rFonts w:ascii="Times New Roman" w:hAnsi="Times New Roman" w:cs="Times New Roman"/>
          <w:sz w:val="28"/>
          <w:szCs w:val="28"/>
        </w:rPr>
        <w:t>–</w:t>
      </w:r>
      <w:r w:rsidRPr="00587503">
        <w:rPr>
          <w:rFonts w:ascii="Times New Roman" w:hAnsi="Times New Roman" w:cs="Times New Roman"/>
          <w:sz w:val="28"/>
          <w:szCs w:val="28"/>
        </w:rPr>
        <w:t>52.</w:t>
      </w:r>
    </w:p>
    <w:p w14:paraId="7351510D" w14:textId="77777777" w:rsidR="00135749" w:rsidRPr="00587503"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proofErr w:type="spellStart"/>
      <w:r w:rsidRPr="00587503">
        <w:rPr>
          <w:rFonts w:ascii="Times New Roman" w:hAnsi="Times New Roman" w:cs="Times New Roman"/>
          <w:sz w:val="28"/>
          <w:szCs w:val="28"/>
          <w:lang w:val="en-US"/>
        </w:rPr>
        <w:lastRenderedPageBreak/>
        <w:t>Muthiah</w:t>
      </w:r>
      <w:proofErr w:type="spellEnd"/>
      <w:r w:rsidRPr="00D1547C">
        <w:rPr>
          <w:rFonts w:ascii="Times New Roman" w:hAnsi="Times New Roman" w:cs="Times New Roman"/>
          <w:sz w:val="28"/>
          <w:szCs w:val="28"/>
          <w:lang w:val="en-US"/>
        </w:rPr>
        <w:t>,</w:t>
      </w:r>
      <w:r w:rsidRPr="00587503">
        <w:rPr>
          <w:rFonts w:ascii="Times New Roman" w:hAnsi="Times New Roman" w:cs="Times New Roman"/>
          <w:sz w:val="28"/>
          <w:szCs w:val="28"/>
          <w:lang w:val="en-US"/>
        </w:rPr>
        <w:t xml:space="preserve"> M. D. A clinical overview of non‐alcoholic fatty liver disease: a guide to diagnosis, the clinical features, and complications—what the non‐specialist needs to know</w:t>
      </w:r>
      <w:r w:rsidRPr="00D1547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[Text] / M. D. </w:t>
      </w:r>
      <w:proofErr w:type="spellStart"/>
      <w:r w:rsidRPr="00587503">
        <w:rPr>
          <w:rFonts w:ascii="Times New Roman" w:hAnsi="Times New Roman" w:cs="Times New Roman"/>
          <w:sz w:val="28"/>
          <w:szCs w:val="28"/>
          <w:lang w:val="en-US"/>
        </w:rPr>
        <w:t>Muthiah</w:t>
      </w:r>
      <w:proofErr w:type="spellEnd"/>
      <w:r w:rsidRPr="00D1547C">
        <w:rPr>
          <w:rFonts w:ascii="Times New Roman" w:hAnsi="Times New Roman" w:cs="Times New Roman"/>
          <w:sz w:val="28"/>
          <w:szCs w:val="28"/>
          <w:lang w:val="en-US"/>
        </w:rPr>
        <w:t>,</w:t>
      </w:r>
      <w:r w:rsidRPr="00587503">
        <w:rPr>
          <w:rFonts w:ascii="Times New Roman" w:hAnsi="Times New Roman" w:cs="Times New Roman"/>
          <w:sz w:val="28"/>
          <w:szCs w:val="28"/>
          <w:lang w:val="en-US"/>
        </w:rPr>
        <w:t xml:space="preserve"> </w:t>
      </w:r>
      <w:r>
        <w:rPr>
          <w:rFonts w:ascii="Times New Roman" w:hAnsi="Times New Roman" w:cs="Times New Roman"/>
          <w:sz w:val="28"/>
          <w:szCs w:val="28"/>
          <w:lang w:val="en-US"/>
        </w:rPr>
        <w:t>N. Han</w:t>
      </w:r>
      <w:r w:rsidRPr="00587503">
        <w:rPr>
          <w:rFonts w:ascii="Times New Roman" w:hAnsi="Times New Roman" w:cs="Times New Roman"/>
          <w:sz w:val="28"/>
          <w:szCs w:val="28"/>
          <w:lang w:val="en-US"/>
        </w:rPr>
        <w:t xml:space="preserve"> Cheng, </w:t>
      </w:r>
      <w:r>
        <w:rPr>
          <w:rFonts w:ascii="Times New Roman" w:hAnsi="Times New Roman" w:cs="Times New Roman"/>
          <w:sz w:val="28"/>
          <w:szCs w:val="28"/>
          <w:lang w:val="en-US"/>
        </w:rPr>
        <w:t xml:space="preserve">A. J. </w:t>
      </w:r>
      <w:proofErr w:type="gramStart"/>
      <w:r w:rsidRPr="00587503">
        <w:rPr>
          <w:rFonts w:ascii="Times New Roman" w:hAnsi="Times New Roman" w:cs="Times New Roman"/>
          <w:sz w:val="28"/>
          <w:szCs w:val="28"/>
          <w:lang w:val="en-US"/>
        </w:rPr>
        <w:t>Sanyal  /</w:t>
      </w:r>
      <w:proofErr w:type="gramEnd"/>
      <w:r w:rsidRPr="0058750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587503">
        <w:rPr>
          <w:rFonts w:ascii="Times New Roman" w:hAnsi="Times New Roman" w:cs="Times New Roman"/>
          <w:sz w:val="28"/>
          <w:szCs w:val="28"/>
          <w:lang w:val="en-US"/>
        </w:rPr>
        <w:t xml:space="preserve">Diabetes, Obesity and Metabolism. – 2022. – </w:t>
      </w:r>
      <w:r>
        <w:rPr>
          <w:rFonts w:ascii="Times New Roman" w:hAnsi="Times New Roman" w:cs="Times New Roman"/>
          <w:sz w:val="28"/>
          <w:szCs w:val="28"/>
          <w:lang w:val="en-US"/>
        </w:rPr>
        <w:t>Vol</w:t>
      </w:r>
      <w:r w:rsidRPr="00587503">
        <w:rPr>
          <w:rFonts w:ascii="Times New Roman" w:hAnsi="Times New Roman" w:cs="Times New Roman"/>
          <w:sz w:val="28"/>
          <w:szCs w:val="28"/>
          <w:lang w:val="en-US"/>
        </w:rPr>
        <w:t xml:space="preserve">. 24. – </w:t>
      </w:r>
      <w:r>
        <w:rPr>
          <w:rFonts w:ascii="Times New Roman" w:hAnsi="Times New Roman" w:cs="Times New Roman"/>
          <w:sz w:val="28"/>
          <w:szCs w:val="28"/>
          <w:lang w:val="en-US"/>
        </w:rPr>
        <w:t>P</w:t>
      </w:r>
      <w:r w:rsidRPr="00587503">
        <w:rPr>
          <w:rFonts w:ascii="Times New Roman" w:hAnsi="Times New Roman" w:cs="Times New Roman"/>
          <w:sz w:val="28"/>
          <w:szCs w:val="28"/>
          <w:lang w:val="en-US"/>
        </w:rPr>
        <w:t>. 3</w:t>
      </w:r>
      <w:r>
        <w:rPr>
          <w:rFonts w:ascii="Times New Roman" w:hAnsi="Times New Roman" w:cs="Times New Roman"/>
          <w:sz w:val="28"/>
          <w:szCs w:val="28"/>
          <w:lang w:val="en-US"/>
        </w:rPr>
        <w:t>–</w:t>
      </w:r>
      <w:r w:rsidRPr="00587503">
        <w:rPr>
          <w:rFonts w:ascii="Times New Roman" w:hAnsi="Times New Roman" w:cs="Times New Roman"/>
          <w:sz w:val="28"/>
          <w:szCs w:val="28"/>
          <w:lang w:val="en-US"/>
        </w:rPr>
        <w:t>14.</w:t>
      </w:r>
    </w:p>
    <w:p w14:paraId="119F4E78" w14:textId="77777777" w:rsidR="00135749" w:rsidRPr="00D1547C"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587503">
        <w:rPr>
          <w:rFonts w:ascii="Times New Roman" w:hAnsi="Times New Roman" w:cs="Times New Roman"/>
          <w:sz w:val="28"/>
          <w:szCs w:val="28"/>
          <w:lang w:val="en-US"/>
        </w:rPr>
        <w:t>European Association for the Study of The Liver et al. EASL-EASD-EASO Clinical Practice Guidelines for the management of non-alcoholic fatty liver disease</w:t>
      </w:r>
      <w:r>
        <w:rPr>
          <w:rFonts w:ascii="Times New Roman" w:hAnsi="Times New Roman" w:cs="Times New Roman"/>
          <w:sz w:val="28"/>
          <w:szCs w:val="28"/>
          <w:lang w:val="en-US"/>
        </w:rPr>
        <w:t xml:space="preserve"> [Text]</w:t>
      </w:r>
      <w:r w:rsidRPr="00587503">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587503">
        <w:rPr>
          <w:rFonts w:ascii="Times New Roman" w:hAnsi="Times New Roman" w:cs="Times New Roman"/>
          <w:sz w:val="28"/>
          <w:szCs w:val="28"/>
          <w:lang w:val="en-US"/>
        </w:rPr>
        <w:t xml:space="preserve">Obesity facts. – 2016. – </w:t>
      </w:r>
      <w:r>
        <w:rPr>
          <w:rFonts w:ascii="Times New Roman" w:hAnsi="Times New Roman" w:cs="Times New Roman"/>
          <w:sz w:val="28"/>
          <w:szCs w:val="28"/>
          <w:lang w:val="en-US"/>
        </w:rPr>
        <w:t>Vol</w:t>
      </w:r>
      <w:r w:rsidRPr="00587503">
        <w:rPr>
          <w:rFonts w:ascii="Times New Roman" w:hAnsi="Times New Roman" w:cs="Times New Roman"/>
          <w:sz w:val="28"/>
          <w:szCs w:val="28"/>
          <w:lang w:val="en-US"/>
        </w:rPr>
        <w:t>. 9</w:t>
      </w:r>
      <w:r>
        <w:rPr>
          <w:rFonts w:ascii="Times New Roman" w:hAnsi="Times New Roman" w:cs="Times New Roman"/>
          <w:sz w:val="28"/>
          <w:szCs w:val="28"/>
          <w:lang w:val="en-US"/>
        </w:rPr>
        <w:t xml:space="preserve">, </w:t>
      </w:r>
      <w:r w:rsidRPr="00587503">
        <w:rPr>
          <w:rFonts w:ascii="Times New Roman" w:hAnsi="Times New Roman" w:cs="Times New Roman"/>
          <w:sz w:val="28"/>
          <w:szCs w:val="28"/>
          <w:lang w:val="en-US"/>
        </w:rPr>
        <w:t xml:space="preserve">№. </w:t>
      </w:r>
      <w:r w:rsidRPr="00D1547C">
        <w:rPr>
          <w:rFonts w:ascii="Times New Roman" w:hAnsi="Times New Roman" w:cs="Times New Roman"/>
          <w:sz w:val="28"/>
          <w:szCs w:val="28"/>
          <w:lang w:val="en-US"/>
        </w:rPr>
        <w:t xml:space="preserve">2. – </w:t>
      </w:r>
      <w:r>
        <w:rPr>
          <w:rFonts w:ascii="Times New Roman" w:hAnsi="Times New Roman" w:cs="Times New Roman"/>
          <w:sz w:val="28"/>
          <w:szCs w:val="28"/>
          <w:lang w:val="en-US"/>
        </w:rPr>
        <w:t>P</w:t>
      </w:r>
      <w:r w:rsidRPr="00D1547C">
        <w:rPr>
          <w:rFonts w:ascii="Times New Roman" w:hAnsi="Times New Roman" w:cs="Times New Roman"/>
          <w:sz w:val="28"/>
          <w:szCs w:val="28"/>
          <w:lang w:val="en-US"/>
        </w:rPr>
        <w:t>. 65</w:t>
      </w:r>
      <w:r>
        <w:rPr>
          <w:rFonts w:ascii="Times New Roman" w:hAnsi="Times New Roman" w:cs="Times New Roman"/>
          <w:sz w:val="28"/>
          <w:szCs w:val="28"/>
          <w:lang w:val="en-US"/>
        </w:rPr>
        <w:t>–</w:t>
      </w:r>
      <w:r w:rsidRPr="00D1547C">
        <w:rPr>
          <w:rFonts w:ascii="Times New Roman" w:hAnsi="Times New Roman" w:cs="Times New Roman"/>
          <w:sz w:val="28"/>
          <w:szCs w:val="28"/>
          <w:lang w:val="en-US"/>
        </w:rPr>
        <w:t>90.</w:t>
      </w:r>
    </w:p>
    <w:p w14:paraId="2792170E"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Cotter</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T.</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G. Nonalcoholic fatty liver disease 2020: the State of the disease</w:t>
      </w:r>
      <w:r>
        <w:rPr>
          <w:rFonts w:ascii="Times New Roman" w:hAnsi="Times New Roman" w:cs="Times New Roman"/>
          <w:sz w:val="28"/>
          <w:szCs w:val="28"/>
          <w:lang w:val="en-US"/>
        </w:rPr>
        <w:t xml:space="preserve"> [Text] / T. G. </w:t>
      </w:r>
      <w:r w:rsidRPr="00112D0F">
        <w:rPr>
          <w:rFonts w:ascii="Times New Roman" w:hAnsi="Times New Roman" w:cs="Times New Roman"/>
          <w:sz w:val="28"/>
          <w:szCs w:val="28"/>
          <w:lang w:val="en-US"/>
        </w:rPr>
        <w:t xml:space="preserve">Cotter, </w:t>
      </w:r>
      <w:r>
        <w:rPr>
          <w:rFonts w:ascii="Times New Roman" w:hAnsi="Times New Roman" w:cs="Times New Roman"/>
          <w:sz w:val="28"/>
          <w:szCs w:val="28"/>
          <w:lang w:val="en-US"/>
        </w:rPr>
        <w:t xml:space="preserve">M. </w:t>
      </w:r>
      <w:r w:rsidRPr="00112D0F">
        <w:rPr>
          <w:rFonts w:ascii="Times New Roman" w:hAnsi="Times New Roman" w:cs="Times New Roman"/>
          <w:sz w:val="28"/>
          <w:szCs w:val="28"/>
          <w:lang w:val="en-US"/>
        </w:rPr>
        <w:t>Rinella // Gastroenterology</w:t>
      </w:r>
      <w:r>
        <w:rPr>
          <w:rFonts w:ascii="Times New Roman" w:hAnsi="Times New Roman" w:cs="Times New Roman"/>
          <w:sz w:val="28"/>
          <w:szCs w:val="28"/>
          <w:lang w:val="en-US"/>
        </w:rPr>
        <w:t xml:space="preserve">. – 2020. – </w:t>
      </w:r>
      <w:r w:rsidRPr="00163711">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158</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1851–1864.</w:t>
      </w:r>
    </w:p>
    <w:p w14:paraId="2A8B362D"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Caligiuri</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A. Molecular pathogenesis of NASH </w:t>
      </w:r>
      <w:r>
        <w:rPr>
          <w:rFonts w:ascii="Times New Roman" w:hAnsi="Times New Roman" w:cs="Times New Roman"/>
          <w:sz w:val="28"/>
          <w:szCs w:val="28"/>
          <w:lang w:val="en-US"/>
        </w:rPr>
        <w:t xml:space="preserve">[Text] / A. </w:t>
      </w:r>
      <w:r w:rsidRPr="00112D0F">
        <w:rPr>
          <w:rFonts w:ascii="Times New Roman" w:hAnsi="Times New Roman" w:cs="Times New Roman"/>
          <w:sz w:val="28"/>
          <w:szCs w:val="28"/>
          <w:lang w:val="en-US"/>
        </w:rPr>
        <w:t xml:space="preserve">Caligiuri, </w:t>
      </w:r>
      <w:proofErr w:type="spellStart"/>
      <w:proofErr w:type="gramStart"/>
      <w:r>
        <w:rPr>
          <w:rFonts w:ascii="Times New Roman" w:hAnsi="Times New Roman" w:cs="Times New Roman"/>
          <w:sz w:val="28"/>
          <w:szCs w:val="28"/>
          <w:lang w:val="en-US"/>
        </w:rPr>
        <w:t>A.</w:t>
      </w:r>
      <w:r w:rsidRPr="00112D0F">
        <w:rPr>
          <w:rFonts w:ascii="Times New Roman" w:hAnsi="Times New Roman" w:cs="Times New Roman"/>
          <w:sz w:val="28"/>
          <w:szCs w:val="28"/>
          <w:lang w:val="en-US"/>
        </w:rPr>
        <w:t>Gentilini</w:t>
      </w:r>
      <w:proofErr w:type="spellEnd"/>
      <w:proofErr w:type="gram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F. </w:t>
      </w:r>
      <w:proofErr w:type="spellStart"/>
      <w:r w:rsidRPr="00112D0F">
        <w:rPr>
          <w:rFonts w:ascii="Times New Roman" w:hAnsi="Times New Roman" w:cs="Times New Roman"/>
          <w:sz w:val="28"/>
          <w:szCs w:val="28"/>
          <w:lang w:val="en-US"/>
        </w:rPr>
        <w:t>Marra</w:t>
      </w:r>
      <w:proofErr w:type="spellEnd"/>
      <w:r w:rsidRPr="00112D0F">
        <w:rPr>
          <w:rFonts w:ascii="Times New Roman" w:hAnsi="Times New Roman" w:cs="Times New Roman"/>
          <w:sz w:val="28"/>
          <w:szCs w:val="28"/>
          <w:lang w:val="en-US"/>
        </w:rPr>
        <w:t xml:space="preserve"> // Int J Mol Sci</w:t>
      </w:r>
      <w:r>
        <w:rPr>
          <w:rFonts w:ascii="Times New Roman" w:hAnsi="Times New Roman" w:cs="Times New Roman"/>
          <w:sz w:val="28"/>
          <w:szCs w:val="28"/>
          <w:lang w:val="en-US"/>
        </w:rPr>
        <w:t xml:space="preserve">. –2016. – </w:t>
      </w:r>
      <w:r w:rsidRPr="00163711">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17 (9)</w:t>
      </w:r>
      <w:r>
        <w:rPr>
          <w:rFonts w:ascii="Times New Roman" w:hAnsi="Times New Roman" w:cs="Times New Roman"/>
          <w:sz w:val="28"/>
          <w:szCs w:val="28"/>
          <w:lang w:val="en-US"/>
        </w:rPr>
        <w:t>. – P. 1575–1609.</w:t>
      </w:r>
    </w:p>
    <w:p w14:paraId="39AA17C4"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Does adipose tissue inflammation drive the development of non-alcoholic fatty liver disease in obesity?</w:t>
      </w:r>
      <w:r>
        <w:rPr>
          <w:rFonts w:ascii="Times New Roman" w:hAnsi="Times New Roman" w:cs="Times New Roman"/>
          <w:sz w:val="28"/>
          <w:szCs w:val="28"/>
          <w:lang w:val="en-US"/>
        </w:rPr>
        <w:t xml:space="preserve"> [Text] / </w:t>
      </w:r>
      <w:hyperlink r:id="rId88" w:history="1">
        <w:r w:rsidRPr="00B12261">
          <w:rPr>
            <w:rFonts w:ascii="Times New Roman" w:hAnsi="Times New Roman" w:cs="Times New Roman"/>
            <w:sz w:val="28"/>
            <w:szCs w:val="28"/>
            <w:lang w:val="en-US"/>
          </w:rPr>
          <w:t>A</w:t>
        </w:r>
        <w:r>
          <w:rPr>
            <w:rFonts w:ascii="Times New Roman" w:hAnsi="Times New Roman" w:cs="Times New Roman"/>
            <w:sz w:val="28"/>
            <w:szCs w:val="28"/>
            <w:lang w:val="en-US"/>
          </w:rPr>
          <w:t>.</w:t>
        </w:r>
        <w:r w:rsidRPr="00B12261">
          <w:rPr>
            <w:rFonts w:ascii="Times New Roman" w:hAnsi="Times New Roman" w:cs="Times New Roman"/>
            <w:sz w:val="28"/>
            <w:szCs w:val="28"/>
            <w:lang w:val="en-US"/>
          </w:rPr>
          <w:t xml:space="preserve"> Cordeiro</w:t>
        </w:r>
      </w:hyperlink>
      <w:r w:rsidRPr="00B12261">
        <w:rPr>
          <w:rFonts w:ascii="Times New Roman" w:hAnsi="Times New Roman" w:cs="Times New Roman"/>
          <w:sz w:val="28"/>
          <w:szCs w:val="28"/>
          <w:shd w:val="clear" w:color="auto" w:fill="FFFFFF"/>
          <w:lang w:val="en-US"/>
        </w:rPr>
        <w:t>, </w:t>
      </w:r>
      <w:hyperlink r:id="rId89" w:history="1">
        <w:r w:rsidRPr="00B12261">
          <w:rPr>
            <w:rFonts w:ascii="Times New Roman" w:hAnsi="Times New Roman" w:cs="Times New Roman"/>
            <w:sz w:val="28"/>
            <w:szCs w:val="28"/>
            <w:lang w:val="en-US"/>
          </w:rPr>
          <w:t>R</w:t>
        </w:r>
        <w:r>
          <w:rPr>
            <w:rFonts w:ascii="Times New Roman" w:hAnsi="Times New Roman" w:cs="Times New Roman"/>
            <w:sz w:val="28"/>
            <w:szCs w:val="28"/>
            <w:lang w:val="en-US"/>
          </w:rPr>
          <w:t>.</w:t>
        </w:r>
        <w:r w:rsidRPr="00B12261">
          <w:rPr>
            <w:rFonts w:ascii="Times New Roman" w:hAnsi="Times New Roman" w:cs="Times New Roman"/>
            <w:sz w:val="28"/>
            <w:szCs w:val="28"/>
            <w:lang w:val="en-US"/>
          </w:rPr>
          <w:t xml:space="preserve"> Costa</w:t>
        </w:r>
      </w:hyperlink>
      <w:r w:rsidRPr="00B12261">
        <w:rPr>
          <w:rFonts w:ascii="Times New Roman" w:hAnsi="Times New Roman" w:cs="Times New Roman"/>
          <w:sz w:val="28"/>
          <w:szCs w:val="28"/>
          <w:shd w:val="clear" w:color="auto" w:fill="FFFFFF"/>
          <w:lang w:val="en-US"/>
        </w:rPr>
        <w:t>, </w:t>
      </w:r>
      <w:hyperlink r:id="rId90" w:history="1">
        <w:r w:rsidRPr="00B12261">
          <w:rPr>
            <w:rFonts w:ascii="Times New Roman" w:hAnsi="Times New Roman" w:cs="Times New Roman"/>
            <w:sz w:val="28"/>
            <w:szCs w:val="28"/>
            <w:lang w:val="en-US"/>
          </w:rPr>
          <w:t>N</w:t>
        </w:r>
        <w:r>
          <w:rPr>
            <w:rFonts w:ascii="Times New Roman" w:hAnsi="Times New Roman" w:cs="Times New Roman"/>
            <w:sz w:val="28"/>
            <w:szCs w:val="28"/>
            <w:lang w:val="en-US"/>
          </w:rPr>
          <w:t>.</w:t>
        </w:r>
        <w:r w:rsidRPr="00B12261">
          <w:rPr>
            <w:rFonts w:ascii="Times New Roman" w:hAnsi="Times New Roman" w:cs="Times New Roman"/>
            <w:sz w:val="28"/>
            <w:szCs w:val="28"/>
            <w:lang w:val="en-US"/>
          </w:rPr>
          <w:t xml:space="preserve"> Andrade</w:t>
        </w:r>
      </w:hyperlink>
      <w:r>
        <w:rPr>
          <w:rFonts w:ascii="Times New Roman" w:hAnsi="Times New Roman" w:cs="Times New Roman"/>
          <w:sz w:val="28"/>
          <w:szCs w:val="28"/>
          <w:shd w:val="clear" w:color="auto" w:fill="FFFFFF"/>
          <w:vertAlign w:val="superscript"/>
          <w:lang w:val="en-US"/>
        </w:rPr>
        <w:t xml:space="preserve"> </w:t>
      </w:r>
      <w:r>
        <w:rPr>
          <w:rFonts w:ascii="Times New Roman" w:hAnsi="Times New Roman" w:cs="Times New Roman"/>
          <w:sz w:val="28"/>
          <w:szCs w:val="28"/>
          <w:lang w:val="en-US"/>
        </w:rPr>
        <w:t>[et al.]</w:t>
      </w:r>
      <w:r w:rsidRPr="00B12261">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 Clinics and Research in Hepatology and Gastroenterology. – 2020. – </w:t>
      </w:r>
      <w:r>
        <w:rPr>
          <w:rFonts w:ascii="Times New Roman" w:hAnsi="Times New Roman" w:cs="Times New Roman"/>
          <w:sz w:val="28"/>
          <w:szCs w:val="28"/>
          <w:lang w:val="en-US"/>
        </w:rPr>
        <w:t>Vol</w:t>
      </w:r>
      <w:r w:rsidRPr="00112D0F">
        <w:rPr>
          <w:rFonts w:ascii="Times New Roman" w:hAnsi="Times New Roman" w:cs="Times New Roman"/>
          <w:sz w:val="28"/>
          <w:szCs w:val="28"/>
          <w:lang w:val="en-US"/>
        </w:rPr>
        <w:t>. 44</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 4. – </w:t>
      </w:r>
      <w:r>
        <w:rPr>
          <w:rFonts w:ascii="Times New Roman" w:hAnsi="Times New Roman" w:cs="Times New Roman"/>
          <w:sz w:val="28"/>
          <w:szCs w:val="28"/>
          <w:lang w:val="en-US"/>
        </w:rPr>
        <w:t>P</w:t>
      </w:r>
      <w:r w:rsidRPr="00112D0F">
        <w:rPr>
          <w:rFonts w:ascii="Times New Roman" w:hAnsi="Times New Roman" w:cs="Times New Roman"/>
          <w:sz w:val="28"/>
          <w:szCs w:val="28"/>
          <w:lang w:val="en-US"/>
        </w:rPr>
        <w:t>. 394–402.</w:t>
      </w:r>
    </w:p>
    <w:p w14:paraId="4D5E959D"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Xian</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Y.</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X. MAFLD vs. NAFLD: shared features and potential changes in epidemiology, pathophysiology, diagnosis, and pharmacotherapy</w:t>
      </w:r>
      <w:r>
        <w:rPr>
          <w:rFonts w:ascii="Times New Roman" w:hAnsi="Times New Roman" w:cs="Times New Roman"/>
          <w:sz w:val="28"/>
          <w:szCs w:val="28"/>
          <w:lang w:val="en-US"/>
        </w:rPr>
        <w:t xml:space="preserve"> [Text] / Y. X. </w:t>
      </w:r>
      <w:r w:rsidRPr="00112D0F">
        <w:rPr>
          <w:rFonts w:ascii="Times New Roman" w:hAnsi="Times New Roman" w:cs="Times New Roman"/>
          <w:sz w:val="28"/>
          <w:szCs w:val="28"/>
          <w:lang w:val="en-US"/>
        </w:rPr>
        <w:t xml:space="preserve">Xian, </w:t>
      </w:r>
      <w:r>
        <w:rPr>
          <w:rFonts w:ascii="Times New Roman" w:hAnsi="Times New Roman" w:cs="Times New Roman"/>
          <w:sz w:val="28"/>
          <w:szCs w:val="28"/>
          <w:lang w:val="en-US"/>
        </w:rPr>
        <w:t xml:space="preserve">J. P. </w:t>
      </w:r>
      <w:r w:rsidRPr="00112D0F">
        <w:rPr>
          <w:rFonts w:ascii="Times New Roman" w:hAnsi="Times New Roman" w:cs="Times New Roman"/>
          <w:sz w:val="28"/>
          <w:szCs w:val="28"/>
          <w:lang w:val="en-US"/>
        </w:rPr>
        <w:t xml:space="preserve">Weng, </w:t>
      </w:r>
      <w:r>
        <w:rPr>
          <w:rFonts w:ascii="Times New Roman" w:hAnsi="Times New Roman" w:cs="Times New Roman"/>
          <w:sz w:val="28"/>
          <w:szCs w:val="28"/>
          <w:lang w:val="en-US"/>
        </w:rPr>
        <w:t xml:space="preserve">F. </w:t>
      </w:r>
      <w:r w:rsidRPr="00112D0F">
        <w:rPr>
          <w:rFonts w:ascii="Times New Roman" w:hAnsi="Times New Roman" w:cs="Times New Roman"/>
          <w:sz w:val="28"/>
          <w:szCs w:val="28"/>
          <w:lang w:val="en-US"/>
        </w:rPr>
        <w:t>Xu</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 Chin Med J.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2020</w:t>
      </w:r>
      <w:r>
        <w:rPr>
          <w:rFonts w:ascii="Times New Roman" w:hAnsi="Times New Roman" w:cs="Times New Roman"/>
          <w:sz w:val="28"/>
          <w:szCs w:val="28"/>
          <w:lang w:val="en-US"/>
        </w:rPr>
        <w:t xml:space="preserve">. – </w:t>
      </w:r>
      <w:r w:rsidRPr="00163711">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134</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8–19.</w:t>
      </w:r>
    </w:p>
    <w:p w14:paraId="409E98F4"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Shulman</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G.</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I. Cellular mechanisms of insulin resistance</w:t>
      </w:r>
      <w:r>
        <w:rPr>
          <w:rFonts w:ascii="Times New Roman" w:hAnsi="Times New Roman" w:cs="Times New Roman"/>
          <w:sz w:val="28"/>
          <w:szCs w:val="28"/>
          <w:lang w:val="en-US"/>
        </w:rPr>
        <w:t xml:space="preserve"> [Text] / G. I. Shulman</w:t>
      </w:r>
      <w:r w:rsidRPr="00112D0F">
        <w:rPr>
          <w:rFonts w:ascii="Times New Roman" w:hAnsi="Times New Roman" w:cs="Times New Roman"/>
          <w:sz w:val="28"/>
          <w:szCs w:val="28"/>
          <w:lang w:val="en-US"/>
        </w:rPr>
        <w:t xml:space="preserve"> // J Clin Invest.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2000</w:t>
      </w:r>
      <w:r>
        <w:rPr>
          <w:rFonts w:ascii="Times New Roman" w:hAnsi="Times New Roman" w:cs="Times New Roman"/>
          <w:sz w:val="28"/>
          <w:szCs w:val="28"/>
          <w:lang w:val="en-US"/>
        </w:rPr>
        <w:t xml:space="preserve">. – </w:t>
      </w:r>
      <w:r w:rsidRPr="00163711">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106</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171–176. </w:t>
      </w:r>
    </w:p>
    <w:p w14:paraId="1F5E9837" w14:textId="77777777" w:rsidR="00135749"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D3645B">
        <w:rPr>
          <w:rFonts w:ascii="Times New Roman" w:hAnsi="Times New Roman" w:cs="Times New Roman"/>
          <w:sz w:val="28"/>
          <w:szCs w:val="28"/>
          <w:lang w:val="en-US"/>
        </w:rPr>
        <w:t xml:space="preserve">Assessment of skeletal muscle triglyceride content by (1)H nuclear magnetic resonance spectroscopy in lean and obese adolescents: relationships to insulin sensitivity, total body fat, and central adiposity [Text] / R. Sinha, S. Dufour, K. F. Petersen [et al.]  // Diabetes. – 2002. – </w:t>
      </w:r>
      <w:r>
        <w:rPr>
          <w:rFonts w:ascii="Times New Roman" w:hAnsi="Times New Roman" w:cs="Times New Roman"/>
          <w:sz w:val="28"/>
          <w:szCs w:val="28"/>
        </w:rPr>
        <w:t>№</w:t>
      </w:r>
      <w:r w:rsidRPr="00D3645B">
        <w:rPr>
          <w:rFonts w:ascii="Times New Roman" w:hAnsi="Times New Roman" w:cs="Times New Roman"/>
          <w:sz w:val="28"/>
          <w:szCs w:val="28"/>
          <w:lang w:val="en-US"/>
        </w:rPr>
        <w:t xml:space="preserve"> 51. – P. 1022–1027. </w:t>
      </w:r>
    </w:p>
    <w:p w14:paraId="0B024C14" w14:textId="77777777" w:rsidR="00135749" w:rsidRPr="00D3645B"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D3645B">
        <w:rPr>
          <w:rFonts w:ascii="Times New Roman" w:hAnsi="Times New Roman" w:cs="Times New Roman"/>
          <w:sz w:val="28"/>
          <w:szCs w:val="28"/>
          <w:lang w:val="en-US"/>
        </w:rPr>
        <w:t>Intramyocellular triglyceride content is a determinant of in vivo insulin resistance in humans: a 1H-13C nuclear magnetic resonance spectroscopy assessment in offspring of type 2 diabetic parents</w:t>
      </w:r>
      <w:r>
        <w:rPr>
          <w:rFonts w:ascii="Times New Roman" w:hAnsi="Times New Roman" w:cs="Times New Roman"/>
          <w:sz w:val="28"/>
          <w:szCs w:val="28"/>
          <w:lang w:val="en-US"/>
        </w:rPr>
        <w:t xml:space="preserve"> [Text] / G. </w:t>
      </w:r>
      <w:proofErr w:type="spellStart"/>
      <w:r w:rsidRPr="00D3645B">
        <w:rPr>
          <w:rFonts w:ascii="Times New Roman" w:hAnsi="Times New Roman" w:cs="Times New Roman"/>
          <w:sz w:val="28"/>
          <w:szCs w:val="28"/>
          <w:lang w:val="en-US"/>
        </w:rPr>
        <w:t>Perseghin</w:t>
      </w:r>
      <w:proofErr w:type="spellEnd"/>
      <w:r w:rsidRPr="00D3645B">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P. </w:t>
      </w:r>
      <w:proofErr w:type="spellStart"/>
      <w:r w:rsidRPr="00D3645B">
        <w:rPr>
          <w:rFonts w:ascii="Times New Roman" w:hAnsi="Times New Roman" w:cs="Times New Roman"/>
          <w:sz w:val="28"/>
          <w:szCs w:val="28"/>
          <w:lang w:val="en-US"/>
        </w:rPr>
        <w:t>Scifo</w:t>
      </w:r>
      <w:proofErr w:type="spellEnd"/>
      <w:r w:rsidRPr="00D3645B">
        <w:rPr>
          <w:rFonts w:ascii="Times New Roman" w:hAnsi="Times New Roman" w:cs="Times New Roman"/>
          <w:sz w:val="28"/>
          <w:szCs w:val="28"/>
          <w:lang w:val="en-US"/>
        </w:rPr>
        <w:t xml:space="preserve">, De </w:t>
      </w:r>
      <w:r>
        <w:rPr>
          <w:rFonts w:ascii="Times New Roman" w:hAnsi="Times New Roman" w:cs="Times New Roman"/>
          <w:sz w:val="28"/>
          <w:szCs w:val="28"/>
          <w:lang w:val="en-US"/>
        </w:rPr>
        <w:t xml:space="preserve">F. </w:t>
      </w:r>
      <w:proofErr w:type="spellStart"/>
      <w:r w:rsidRPr="00D3645B">
        <w:rPr>
          <w:rFonts w:ascii="Times New Roman" w:hAnsi="Times New Roman" w:cs="Times New Roman"/>
          <w:sz w:val="28"/>
          <w:szCs w:val="28"/>
          <w:lang w:val="en-US"/>
        </w:rPr>
        <w:t>Cobelli</w:t>
      </w:r>
      <w:proofErr w:type="spellEnd"/>
      <w:r w:rsidRPr="00D3645B">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D3645B">
        <w:rPr>
          <w:rFonts w:ascii="Times New Roman" w:hAnsi="Times New Roman" w:cs="Times New Roman"/>
          <w:sz w:val="28"/>
          <w:szCs w:val="28"/>
          <w:lang w:val="en-US"/>
        </w:rPr>
        <w:t xml:space="preserve">  // Diabetes. </w:t>
      </w:r>
      <w:r>
        <w:rPr>
          <w:rFonts w:ascii="Times New Roman" w:hAnsi="Times New Roman" w:cs="Times New Roman"/>
          <w:sz w:val="28"/>
          <w:szCs w:val="28"/>
          <w:lang w:val="en-US"/>
        </w:rPr>
        <w:t xml:space="preserve">– </w:t>
      </w:r>
      <w:r w:rsidRPr="00D3645B">
        <w:rPr>
          <w:rFonts w:ascii="Times New Roman" w:hAnsi="Times New Roman" w:cs="Times New Roman"/>
          <w:sz w:val="28"/>
          <w:szCs w:val="28"/>
          <w:lang w:val="en-US"/>
        </w:rPr>
        <w:t>1999</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D3645B">
        <w:rPr>
          <w:rFonts w:ascii="Times New Roman" w:hAnsi="Times New Roman" w:cs="Times New Roman"/>
          <w:sz w:val="28"/>
          <w:szCs w:val="28"/>
          <w:lang w:val="en-US"/>
        </w:rPr>
        <w:t xml:space="preserve"> 48</w:t>
      </w:r>
      <w:r>
        <w:rPr>
          <w:rFonts w:ascii="Times New Roman" w:hAnsi="Times New Roman" w:cs="Times New Roman"/>
          <w:sz w:val="28"/>
          <w:szCs w:val="28"/>
          <w:lang w:val="en-US"/>
        </w:rPr>
        <w:t>. – P.</w:t>
      </w:r>
      <w:r w:rsidRPr="00D3645B">
        <w:rPr>
          <w:rFonts w:ascii="Times New Roman" w:hAnsi="Times New Roman" w:cs="Times New Roman"/>
          <w:sz w:val="28"/>
          <w:szCs w:val="28"/>
          <w:lang w:val="en-US"/>
        </w:rPr>
        <w:t xml:space="preserve"> 1600–1606. </w:t>
      </w:r>
    </w:p>
    <w:p w14:paraId="722D436D"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lastRenderedPageBreak/>
        <w:t>Intramyocellular lipid concentrations are correlated with insulin sensitivity in humans: a 1H NMR spectroscopy study</w:t>
      </w:r>
      <w:r>
        <w:rPr>
          <w:rFonts w:ascii="Times New Roman" w:hAnsi="Times New Roman" w:cs="Times New Roman"/>
          <w:sz w:val="28"/>
          <w:szCs w:val="28"/>
          <w:lang w:val="en-US"/>
        </w:rPr>
        <w:t xml:space="preserve"> [Text] / M. </w:t>
      </w:r>
      <w:proofErr w:type="spellStart"/>
      <w:r w:rsidRPr="00112D0F">
        <w:rPr>
          <w:rFonts w:ascii="Times New Roman" w:hAnsi="Times New Roman" w:cs="Times New Roman"/>
          <w:sz w:val="28"/>
          <w:szCs w:val="28"/>
          <w:lang w:val="en-US"/>
        </w:rPr>
        <w:t>Krssak</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K. </w:t>
      </w:r>
      <w:r w:rsidRPr="00112D0F">
        <w:rPr>
          <w:rFonts w:ascii="Times New Roman" w:hAnsi="Times New Roman" w:cs="Times New Roman"/>
          <w:sz w:val="28"/>
          <w:szCs w:val="28"/>
          <w:lang w:val="en-US"/>
        </w:rPr>
        <w:t xml:space="preserve">Falk Petersen, </w:t>
      </w:r>
      <w:r>
        <w:rPr>
          <w:rFonts w:ascii="Times New Roman" w:hAnsi="Times New Roman" w:cs="Times New Roman"/>
          <w:sz w:val="28"/>
          <w:szCs w:val="28"/>
          <w:lang w:val="en-US"/>
        </w:rPr>
        <w:t xml:space="preserve">A. </w:t>
      </w:r>
      <w:proofErr w:type="spellStart"/>
      <w:r w:rsidRPr="00112D0F">
        <w:rPr>
          <w:rFonts w:ascii="Times New Roman" w:hAnsi="Times New Roman" w:cs="Times New Roman"/>
          <w:sz w:val="28"/>
          <w:szCs w:val="28"/>
          <w:lang w:val="en-US"/>
        </w:rPr>
        <w:t>Dresner</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w:t>
      </w:r>
      <w:proofErr w:type="spellStart"/>
      <w:r w:rsidRPr="00112D0F">
        <w:rPr>
          <w:rFonts w:ascii="Times New Roman" w:hAnsi="Times New Roman" w:cs="Times New Roman"/>
          <w:sz w:val="28"/>
          <w:szCs w:val="28"/>
          <w:lang w:val="en-US"/>
        </w:rPr>
        <w:t>Diabetologia</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1999</w:t>
      </w:r>
      <w:r>
        <w:rPr>
          <w:rFonts w:ascii="Times New Roman" w:hAnsi="Times New Roman" w:cs="Times New Roman"/>
          <w:sz w:val="28"/>
          <w:szCs w:val="28"/>
          <w:lang w:val="en-US"/>
        </w:rPr>
        <w:t xml:space="preserve">. – </w:t>
      </w:r>
      <w:r w:rsidRPr="00163711">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42</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113–116. </w:t>
      </w:r>
    </w:p>
    <w:p w14:paraId="4D809439"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Effects of free fatty acids on glucose transport and IRS-1-associated phosphatidylinositol 3-kinase activity</w:t>
      </w:r>
      <w:r>
        <w:rPr>
          <w:rFonts w:ascii="Times New Roman" w:hAnsi="Times New Roman" w:cs="Times New Roman"/>
          <w:sz w:val="28"/>
          <w:szCs w:val="28"/>
          <w:lang w:val="en-US"/>
        </w:rPr>
        <w:t xml:space="preserve"> [Text] / A.  </w:t>
      </w:r>
      <w:proofErr w:type="spellStart"/>
      <w:r w:rsidRPr="00112D0F">
        <w:rPr>
          <w:rFonts w:ascii="Times New Roman" w:hAnsi="Times New Roman" w:cs="Times New Roman"/>
          <w:sz w:val="28"/>
          <w:szCs w:val="28"/>
          <w:lang w:val="en-US"/>
        </w:rPr>
        <w:t>Dresner</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D. </w:t>
      </w:r>
      <w:r w:rsidRPr="00112D0F">
        <w:rPr>
          <w:rFonts w:ascii="Times New Roman" w:hAnsi="Times New Roman" w:cs="Times New Roman"/>
          <w:sz w:val="28"/>
          <w:szCs w:val="28"/>
          <w:lang w:val="en-US"/>
        </w:rPr>
        <w:t xml:space="preserve">Laurent, </w:t>
      </w:r>
      <w:r>
        <w:rPr>
          <w:rFonts w:ascii="Times New Roman" w:hAnsi="Times New Roman" w:cs="Times New Roman"/>
          <w:sz w:val="28"/>
          <w:szCs w:val="28"/>
          <w:lang w:val="en-US"/>
        </w:rPr>
        <w:t xml:space="preserve">M. </w:t>
      </w:r>
      <w:proofErr w:type="spellStart"/>
      <w:r w:rsidRPr="00112D0F">
        <w:rPr>
          <w:rFonts w:ascii="Times New Roman" w:hAnsi="Times New Roman" w:cs="Times New Roman"/>
          <w:sz w:val="28"/>
          <w:szCs w:val="28"/>
          <w:lang w:val="en-US"/>
        </w:rPr>
        <w:t>Marcucci</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J Clin Invest.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1999</w:t>
      </w:r>
      <w:r>
        <w:rPr>
          <w:rFonts w:ascii="Times New Roman" w:hAnsi="Times New Roman" w:cs="Times New Roman"/>
          <w:sz w:val="28"/>
          <w:szCs w:val="28"/>
          <w:lang w:val="en-US"/>
        </w:rPr>
        <w:t xml:space="preserve">. – </w:t>
      </w:r>
      <w:r w:rsidRPr="00163711">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103</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253–259.</w:t>
      </w:r>
    </w:p>
    <w:p w14:paraId="58C330A3"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Mechanism of free fatty acid-induced insulin resistance in humans </w:t>
      </w:r>
      <w:r>
        <w:rPr>
          <w:rFonts w:ascii="Times New Roman" w:hAnsi="Times New Roman" w:cs="Times New Roman"/>
          <w:sz w:val="28"/>
          <w:szCs w:val="28"/>
          <w:lang w:val="en-US"/>
        </w:rPr>
        <w:t xml:space="preserve">[Text] / M. </w:t>
      </w:r>
      <w:proofErr w:type="spellStart"/>
      <w:r w:rsidRPr="00112D0F">
        <w:rPr>
          <w:rFonts w:ascii="Times New Roman" w:hAnsi="Times New Roman" w:cs="Times New Roman"/>
          <w:sz w:val="28"/>
          <w:szCs w:val="28"/>
          <w:lang w:val="en-US"/>
        </w:rPr>
        <w:t>Roden</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 B. </w:t>
      </w:r>
      <w:r w:rsidRPr="00112D0F">
        <w:rPr>
          <w:rFonts w:ascii="Times New Roman" w:hAnsi="Times New Roman" w:cs="Times New Roman"/>
          <w:sz w:val="28"/>
          <w:szCs w:val="28"/>
          <w:lang w:val="en-US"/>
        </w:rPr>
        <w:t xml:space="preserve">Price, </w:t>
      </w:r>
      <w:r>
        <w:rPr>
          <w:rFonts w:ascii="Times New Roman" w:hAnsi="Times New Roman" w:cs="Times New Roman"/>
          <w:sz w:val="28"/>
          <w:szCs w:val="28"/>
          <w:lang w:val="en-US"/>
        </w:rPr>
        <w:t xml:space="preserve">G. </w:t>
      </w:r>
      <w:proofErr w:type="spellStart"/>
      <w:r w:rsidRPr="00112D0F">
        <w:rPr>
          <w:rFonts w:ascii="Times New Roman" w:hAnsi="Times New Roman" w:cs="Times New Roman"/>
          <w:sz w:val="28"/>
          <w:szCs w:val="28"/>
          <w:lang w:val="en-US"/>
        </w:rPr>
        <w:t>Perseghin</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[et al.] </w:t>
      </w:r>
      <w:r w:rsidRPr="00112D0F">
        <w:rPr>
          <w:rFonts w:ascii="Times New Roman" w:hAnsi="Times New Roman" w:cs="Times New Roman"/>
          <w:sz w:val="28"/>
          <w:szCs w:val="28"/>
          <w:lang w:val="en-US"/>
        </w:rPr>
        <w:t>// J Clin Invest.</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 1996</w:t>
      </w:r>
      <w:r>
        <w:rPr>
          <w:rFonts w:ascii="Times New Roman" w:hAnsi="Times New Roman" w:cs="Times New Roman"/>
          <w:sz w:val="28"/>
          <w:szCs w:val="28"/>
          <w:lang w:val="en-US"/>
        </w:rPr>
        <w:t xml:space="preserve">. – </w:t>
      </w:r>
      <w:r w:rsidRPr="00163711">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97</w:t>
      </w:r>
      <w:r>
        <w:rPr>
          <w:rFonts w:ascii="Times New Roman" w:hAnsi="Times New Roman" w:cs="Times New Roman"/>
          <w:sz w:val="28"/>
          <w:szCs w:val="28"/>
          <w:lang w:val="en-US"/>
        </w:rPr>
        <w:t xml:space="preserve">. – P. </w:t>
      </w:r>
      <w:r w:rsidRPr="00112D0F">
        <w:rPr>
          <w:rFonts w:ascii="Times New Roman" w:hAnsi="Times New Roman" w:cs="Times New Roman"/>
          <w:sz w:val="28"/>
          <w:szCs w:val="28"/>
          <w:lang w:val="en-US"/>
        </w:rPr>
        <w:t xml:space="preserve"> 2859–2865. </w:t>
      </w:r>
    </w:p>
    <w:p w14:paraId="532DC690"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13C/31P NMR studies on the mechanism of insulin resistance in obesity</w:t>
      </w:r>
      <w:r>
        <w:rPr>
          <w:rFonts w:ascii="Times New Roman" w:hAnsi="Times New Roman" w:cs="Times New Roman"/>
          <w:sz w:val="28"/>
          <w:szCs w:val="28"/>
          <w:lang w:val="en-US"/>
        </w:rPr>
        <w:t xml:space="preserve"> [Text] / K. F. </w:t>
      </w:r>
      <w:r w:rsidRPr="00112D0F">
        <w:rPr>
          <w:rFonts w:ascii="Times New Roman" w:hAnsi="Times New Roman" w:cs="Times New Roman"/>
          <w:sz w:val="28"/>
          <w:szCs w:val="28"/>
          <w:lang w:val="en-US"/>
        </w:rPr>
        <w:t xml:space="preserve">Petersen, </w:t>
      </w:r>
      <w:r>
        <w:rPr>
          <w:rFonts w:ascii="Times New Roman" w:hAnsi="Times New Roman" w:cs="Times New Roman"/>
          <w:sz w:val="28"/>
          <w:szCs w:val="28"/>
          <w:lang w:val="en-US"/>
        </w:rPr>
        <w:t xml:space="preserve">R. </w:t>
      </w:r>
      <w:proofErr w:type="spellStart"/>
      <w:r w:rsidRPr="00112D0F">
        <w:rPr>
          <w:rFonts w:ascii="Times New Roman" w:hAnsi="Times New Roman" w:cs="Times New Roman"/>
          <w:sz w:val="28"/>
          <w:szCs w:val="28"/>
          <w:lang w:val="en-US"/>
        </w:rPr>
        <w:t>Hendler</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 </w:t>
      </w:r>
      <w:r w:rsidRPr="00112D0F">
        <w:rPr>
          <w:rFonts w:ascii="Times New Roman" w:hAnsi="Times New Roman" w:cs="Times New Roman"/>
          <w:sz w:val="28"/>
          <w:szCs w:val="28"/>
          <w:lang w:val="en-US"/>
        </w:rPr>
        <w:t xml:space="preserve">Price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Diabetes.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1998</w:t>
      </w:r>
      <w:r>
        <w:rPr>
          <w:rFonts w:ascii="Times New Roman" w:hAnsi="Times New Roman" w:cs="Times New Roman"/>
          <w:sz w:val="28"/>
          <w:szCs w:val="28"/>
          <w:lang w:val="en-US"/>
        </w:rPr>
        <w:t xml:space="preserve">. – </w:t>
      </w:r>
      <w:r w:rsidRPr="00163711">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47</w:t>
      </w:r>
      <w:r>
        <w:rPr>
          <w:rFonts w:ascii="Times New Roman" w:hAnsi="Times New Roman" w:cs="Times New Roman"/>
          <w:sz w:val="28"/>
          <w:szCs w:val="28"/>
          <w:lang w:val="en-US"/>
        </w:rPr>
        <w:t xml:space="preserve">. – P. </w:t>
      </w:r>
      <w:r w:rsidRPr="00112D0F">
        <w:rPr>
          <w:rFonts w:ascii="Times New Roman" w:hAnsi="Times New Roman" w:cs="Times New Roman"/>
          <w:sz w:val="28"/>
          <w:szCs w:val="28"/>
          <w:lang w:val="en-US"/>
        </w:rPr>
        <w:t xml:space="preserve"> 381–386.</w:t>
      </w:r>
    </w:p>
    <w:p w14:paraId="1E276AFD"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Impaired glucose transport as a cause of decreased insulin-stimulated muscle glycogen synthesis in type 2 diabetes</w:t>
      </w:r>
      <w:r>
        <w:rPr>
          <w:rFonts w:ascii="Times New Roman" w:hAnsi="Times New Roman" w:cs="Times New Roman"/>
          <w:sz w:val="28"/>
          <w:szCs w:val="28"/>
          <w:lang w:val="en-US"/>
        </w:rPr>
        <w:t xml:space="preserve"> [Text] / G. W. </w:t>
      </w:r>
      <w:r w:rsidRPr="00112D0F">
        <w:rPr>
          <w:rFonts w:ascii="Times New Roman" w:hAnsi="Times New Roman" w:cs="Times New Roman"/>
          <w:sz w:val="28"/>
          <w:szCs w:val="28"/>
          <w:lang w:val="en-US"/>
        </w:rPr>
        <w:t xml:space="preserve">Cline, </w:t>
      </w:r>
      <w:r>
        <w:rPr>
          <w:rFonts w:ascii="Times New Roman" w:hAnsi="Times New Roman" w:cs="Times New Roman"/>
          <w:sz w:val="28"/>
          <w:szCs w:val="28"/>
          <w:lang w:val="en-US"/>
        </w:rPr>
        <w:t xml:space="preserve">K. F. </w:t>
      </w:r>
      <w:r w:rsidRPr="00112D0F">
        <w:rPr>
          <w:rFonts w:ascii="Times New Roman" w:hAnsi="Times New Roman" w:cs="Times New Roman"/>
          <w:sz w:val="28"/>
          <w:szCs w:val="28"/>
          <w:lang w:val="en-US"/>
        </w:rPr>
        <w:t xml:space="preserve">Petersen, </w:t>
      </w:r>
      <w:r>
        <w:rPr>
          <w:rFonts w:ascii="Times New Roman" w:hAnsi="Times New Roman" w:cs="Times New Roman"/>
          <w:sz w:val="28"/>
          <w:szCs w:val="28"/>
          <w:lang w:val="en-US"/>
        </w:rPr>
        <w:t xml:space="preserve">M. </w:t>
      </w:r>
      <w:proofErr w:type="spellStart"/>
      <w:r w:rsidRPr="00112D0F">
        <w:rPr>
          <w:rFonts w:ascii="Times New Roman" w:hAnsi="Times New Roman" w:cs="Times New Roman"/>
          <w:sz w:val="28"/>
          <w:szCs w:val="28"/>
          <w:lang w:val="en-US"/>
        </w:rPr>
        <w:t>Krssak</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N </w:t>
      </w:r>
      <w:proofErr w:type="spellStart"/>
      <w:r w:rsidRPr="00112D0F">
        <w:rPr>
          <w:rFonts w:ascii="Times New Roman" w:hAnsi="Times New Roman" w:cs="Times New Roman"/>
          <w:sz w:val="28"/>
          <w:szCs w:val="28"/>
          <w:lang w:val="en-US"/>
        </w:rPr>
        <w:t>Engl</w:t>
      </w:r>
      <w:proofErr w:type="spellEnd"/>
      <w:r w:rsidRPr="00112D0F">
        <w:rPr>
          <w:rFonts w:ascii="Times New Roman" w:hAnsi="Times New Roman" w:cs="Times New Roman"/>
          <w:sz w:val="28"/>
          <w:szCs w:val="28"/>
          <w:lang w:val="en-US"/>
        </w:rPr>
        <w:t xml:space="preserve"> J Med.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1999</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341</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240–246. </w:t>
      </w:r>
    </w:p>
    <w:p w14:paraId="69403C3B"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Increased glucose transport-phosphorylation and muscle glycogen synthesis after exercise training in insulin-resistant subjects</w:t>
      </w:r>
      <w:r>
        <w:rPr>
          <w:rFonts w:ascii="Times New Roman" w:hAnsi="Times New Roman" w:cs="Times New Roman"/>
          <w:sz w:val="28"/>
          <w:szCs w:val="28"/>
          <w:lang w:val="en-US"/>
        </w:rPr>
        <w:t xml:space="preserve"> [Text] / G. </w:t>
      </w:r>
      <w:proofErr w:type="spellStart"/>
      <w:r w:rsidRPr="00112D0F">
        <w:rPr>
          <w:rFonts w:ascii="Times New Roman" w:hAnsi="Times New Roman" w:cs="Times New Roman"/>
          <w:sz w:val="28"/>
          <w:szCs w:val="28"/>
          <w:lang w:val="en-US"/>
        </w:rPr>
        <w:t>Perseghin</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 B. </w:t>
      </w:r>
      <w:r w:rsidRPr="00112D0F">
        <w:rPr>
          <w:rFonts w:ascii="Times New Roman" w:hAnsi="Times New Roman" w:cs="Times New Roman"/>
          <w:sz w:val="28"/>
          <w:szCs w:val="28"/>
          <w:lang w:val="en-US"/>
        </w:rPr>
        <w:t xml:space="preserve">Price, </w:t>
      </w:r>
      <w:r>
        <w:rPr>
          <w:rFonts w:ascii="Times New Roman" w:hAnsi="Times New Roman" w:cs="Times New Roman"/>
          <w:sz w:val="28"/>
          <w:szCs w:val="28"/>
          <w:lang w:val="en-US"/>
        </w:rPr>
        <w:t xml:space="preserve">K. F. </w:t>
      </w:r>
      <w:r w:rsidRPr="00112D0F">
        <w:rPr>
          <w:rFonts w:ascii="Times New Roman" w:hAnsi="Times New Roman" w:cs="Times New Roman"/>
          <w:sz w:val="28"/>
          <w:szCs w:val="28"/>
          <w:lang w:val="en-US"/>
        </w:rPr>
        <w:t xml:space="preserve">Petersen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N </w:t>
      </w:r>
      <w:proofErr w:type="spellStart"/>
      <w:r w:rsidRPr="00112D0F">
        <w:rPr>
          <w:rFonts w:ascii="Times New Roman" w:hAnsi="Times New Roman" w:cs="Times New Roman"/>
          <w:sz w:val="28"/>
          <w:szCs w:val="28"/>
          <w:lang w:val="en-US"/>
        </w:rPr>
        <w:t>Engl</w:t>
      </w:r>
      <w:proofErr w:type="spellEnd"/>
      <w:r w:rsidRPr="00112D0F">
        <w:rPr>
          <w:rFonts w:ascii="Times New Roman" w:hAnsi="Times New Roman" w:cs="Times New Roman"/>
          <w:sz w:val="28"/>
          <w:szCs w:val="28"/>
          <w:lang w:val="en-US"/>
        </w:rPr>
        <w:t xml:space="preserve"> J Med.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1996</w:t>
      </w:r>
      <w:r>
        <w:rPr>
          <w:rFonts w:ascii="Times New Roman" w:hAnsi="Times New Roman" w:cs="Times New Roman"/>
          <w:sz w:val="28"/>
          <w:szCs w:val="28"/>
          <w:lang w:val="en-US"/>
        </w:rPr>
        <w:t xml:space="preserve">. – </w:t>
      </w:r>
      <w:r w:rsidRPr="00163711">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335</w:t>
      </w:r>
      <w:r>
        <w:rPr>
          <w:rFonts w:ascii="Times New Roman" w:hAnsi="Times New Roman" w:cs="Times New Roman"/>
          <w:sz w:val="28"/>
          <w:szCs w:val="28"/>
          <w:lang w:val="en-US"/>
        </w:rPr>
        <w:t xml:space="preserve">. – P. </w:t>
      </w:r>
      <w:r w:rsidRPr="00112D0F">
        <w:rPr>
          <w:rFonts w:ascii="Times New Roman" w:hAnsi="Times New Roman" w:cs="Times New Roman"/>
          <w:sz w:val="28"/>
          <w:szCs w:val="28"/>
          <w:lang w:val="en-US"/>
        </w:rPr>
        <w:t xml:space="preserve">1357–1362. </w:t>
      </w:r>
    </w:p>
    <w:p w14:paraId="605398D8"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Mechanism by which fatty acids inhibit insulin activation of insulin receptor substrate-1 (IRS-1)-associated phosphatidylinositol 3-kinase activity in muscle</w:t>
      </w:r>
      <w:r>
        <w:rPr>
          <w:rFonts w:ascii="Times New Roman" w:hAnsi="Times New Roman" w:cs="Times New Roman"/>
          <w:sz w:val="28"/>
          <w:szCs w:val="28"/>
          <w:lang w:val="en-US"/>
        </w:rPr>
        <w:t xml:space="preserve"> [Text] / C. </w:t>
      </w:r>
      <w:r w:rsidRPr="00112D0F">
        <w:rPr>
          <w:rFonts w:ascii="Times New Roman" w:hAnsi="Times New Roman" w:cs="Times New Roman"/>
          <w:sz w:val="28"/>
          <w:szCs w:val="28"/>
          <w:lang w:val="en-US"/>
        </w:rPr>
        <w:t>Yu</w:t>
      </w:r>
      <w:r>
        <w:rPr>
          <w:rFonts w:ascii="Times New Roman" w:hAnsi="Times New Roman" w:cs="Times New Roman"/>
          <w:sz w:val="28"/>
          <w:szCs w:val="28"/>
          <w:lang w:val="en-US"/>
        </w:rPr>
        <w:t>, Y.</w:t>
      </w:r>
      <w:r w:rsidRPr="00112D0F">
        <w:rPr>
          <w:rFonts w:ascii="Times New Roman" w:hAnsi="Times New Roman" w:cs="Times New Roman"/>
          <w:sz w:val="28"/>
          <w:szCs w:val="28"/>
          <w:lang w:val="en-US"/>
        </w:rPr>
        <w:t xml:space="preserve"> Chen, </w:t>
      </w:r>
      <w:r>
        <w:rPr>
          <w:rFonts w:ascii="Times New Roman" w:hAnsi="Times New Roman" w:cs="Times New Roman"/>
          <w:sz w:val="28"/>
          <w:szCs w:val="28"/>
          <w:lang w:val="en-US"/>
        </w:rPr>
        <w:t xml:space="preserve">G. W. </w:t>
      </w:r>
      <w:r w:rsidRPr="00112D0F">
        <w:rPr>
          <w:rFonts w:ascii="Times New Roman" w:hAnsi="Times New Roman" w:cs="Times New Roman"/>
          <w:sz w:val="28"/>
          <w:szCs w:val="28"/>
          <w:lang w:val="en-US"/>
        </w:rPr>
        <w:t xml:space="preserve">Cline </w:t>
      </w:r>
      <w:r>
        <w:rPr>
          <w:rFonts w:ascii="Times New Roman" w:hAnsi="Times New Roman" w:cs="Times New Roman"/>
          <w:sz w:val="28"/>
          <w:szCs w:val="28"/>
          <w:lang w:val="en-US"/>
        </w:rPr>
        <w:t>[et l.]</w:t>
      </w:r>
      <w:r w:rsidRPr="00112D0F">
        <w:rPr>
          <w:rFonts w:ascii="Times New Roman" w:hAnsi="Times New Roman" w:cs="Times New Roman"/>
          <w:sz w:val="28"/>
          <w:szCs w:val="28"/>
          <w:lang w:val="en-US"/>
        </w:rPr>
        <w:t xml:space="preserve">  // J Biol Chem.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2002</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277</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P. </w:t>
      </w:r>
      <w:r w:rsidRPr="00112D0F">
        <w:rPr>
          <w:rFonts w:ascii="Times New Roman" w:hAnsi="Times New Roman" w:cs="Times New Roman"/>
          <w:sz w:val="28"/>
          <w:szCs w:val="28"/>
          <w:lang w:val="en-US"/>
        </w:rPr>
        <w:t xml:space="preserve">50230–50236. </w:t>
      </w:r>
    </w:p>
    <w:p w14:paraId="021B8884"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Protein kinase C Theta inhibits insulin signaling by phosphorylating IRS1 at Ser (1101) </w:t>
      </w:r>
      <w:r>
        <w:rPr>
          <w:rFonts w:ascii="Times New Roman" w:hAnsi="Times New Roman" w:cs="Times New Roman"/>
          <w:sz w:val="28"/>
          <w:szCs w:val="28"/>
          <w:lang w:val="en-US"/>
        </w:rPr>
        <w:t xml:space="preserve">[Text] / Y.  </w:t>
      </w:r>
      <w:r w:rsidRPr="00112D0F">
        <w:rPr>
          <w:rFonts w:ascii="Times New Roman" w:hAnsi="Times New Roman" w:cs="Times New Roman"/>
          <w:sz w:val="28"/>
          <w:szCs w:val="28"/>
          <w:lang w:val="en-US"/>
        </w:rPr>
        <w:t xml:space="preserve">Li, </w:t>
      </w:r>
      <w:r>
        <w:rPr>
          <w:rFonts w:ascii="Times New Roman" w:hAnsi="Times New Roman" w:cs="Times New Roman"/>
          <w:sz w:val="28"/>
          <w:szCs w:val="28"/>
          <w:lang w:val="en-US"/>
        </w:rPr>
        <w:t xml:space="preserve">T. J. </w:t>
      </w:r>
      <w:proofErr w:type="spellStart"/>
      <w:r w:rsidRPr="00112D0F">
        <w:rPr>
          <w:rFonts w:ascii="Times New Roman" w:hAnsi="Times New Roman" w:cs="Times New Roman"/>
          <w:sz w:val="28"/>
          <w:szCs w:val="28"/>
          <w:lang w:val="en-US"/>
        </w:rPr>
        <w:t>Soos</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X. </w:t>
      </w:r>
      <w:r w:rsidRPr="00112D0F">
        <w:rPr>
          <w:rFonts w:ascii="Times New Roman" w:hAnsi="Times New Roman" w:cs="Times New Roman"/>
          <w:sz w:val="28"/>
          <w:szCs w:val="28"/>
          <w:lang w:val="en-US"/>
        </w:rPr>
        <w:t xml:space="preserve">Li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J Biol Chem.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2004</w:t>
      </w:r>
      <w:r>
        <w:rPr>
          <w:rFonts w:ascii="Times New Roman" w:hAnsi="Times New Roman" w:cs="Times New Roman"/>
          <w:sz w:val="28"/>
          <w:szCs w:val="28"/>
          <w:lang w:val="en-US"/>
        </w:rPr>
        <w:t xml:space="preserve">. – </w:t>
      </w:r>
      <w:r w:rsidRPr="00163711">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279</w:t>
      </w:r>
      <w:r>
        <w:rPr>
          <w:rFonts w:ascii="Times New Roman" w:hAnsi="Times New Roman" w:cs="Times New Roman"/>
          <w:sz w:val="28"/>
          <w:szCs w:val="28"/>
          <w:lang w:val="en-US"/>
        </w:rPr>
        <w:t xml:space="preserve">. – P. </w:t>
      </w:r>
      <w:r w:rsidRPr="00112D0F">
        <w:rPr>
          <w:rFonts w:ascii="Times New Roman" w:hAnsi="Times New Roman" w:cs="Times New Roman"/>
          <w:sz w:val="28"/>
          <w:szCs w:val="28"/>
          <w:lang w:val="en-US"/>
        </w:rPr>
        <w:t xml:space="preserve"> 45304–45307. </w:t>
      </w:r>
    </w:p>
    <w:p w14:paraId="7550CE99" w14:textId="77777777" w:rsidR="00135749" w:rsidRPr="004F3834"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rPr>
        <w:t>Роль</w:t>
      </w:r>
      <w:r w:rsidRPr="00521D11">
        <w:rPr>
          <w:rFonts w:ascii="Times New Roman" w:hAnsi="Times New Roman" w:cs="Times New Roman"/>
          <w:sz w:val="28"/>
          <w:szCs w:val="28"/>
          <w:lang w:val="en-US"/>
        </w:rPr>
        <w:t xml:space="preserve"> </w:t>
      </w:r>
      <w:r w:rsidRPr="00112D0F">
        <w:rPr>
          <w:rFonts w:ascii="Times New Roman" w:hAnsi="Times New Roman" w:cs="Times New Roman"/>
          <w:sz w:val="28"/>
          <w:szCs w:val="28"/>
        </w:rPr>
        <w:t>инсулинорезистентности</w:t>
      </w:r>
      <w:r w:rsidRPr="00521D11">
        <w:rPr>
          <w:rFonts w:ascii="Times New Roman" w:hAnsi="Times New Roman" w:cs="Times New Roman"/>
          <w:sz w:val="28"/>
          <w:szCs w:val="28"/>
          <w:lang w:val="en-US"/>
        </w:rPr>
        <w:t xml:space="preserve"> </w:t>
      </w:r>
      <w:r w:rsidRPr="00112D0F">
        <w:rPr>
          <w:rFonts w:ascii="Times New Roman" w:hAnsi="Times New Roman" w:cs="Times New Roman"/>
          <w:sz w:val="28"/>
          <w:szCs w:val="28"/>
        </w:rPr>
        <w:t>скелетных</w:t>
      </w:r>
      <w:r w:rsidRPr="00521D11">
        <w:rPr>
          <w:rFonts w:ascii="Times New Roman" w:hAnsi="Times New Roman" w:cs="Times New Roman"/>
          <w:sz w:val="28"/>
          <w:szCs w:val="28"/>
          <w:lang w:val="en-US"/>
        </w:rPr>
        <w:t xml:space="preserve"> </w:t>
      </w:r>
      <w:r w:rsidRPr="00112D0F">
        <w:rPr>
          <w:rFonts w:ascii="Times New Roman" w:hAnsi="Times New Roman" w:cs="Times New Roman"/>
          <w:sz w:val="28"/>
          <w:szCs w:val="28"/>
        </w:rPr>
        <w:t>мышц</w:t>
      </w:r>
      <w:r w:rsidRPr="00521D11">
        <w:rPr>
          <w:rFonts w:ascii="Times New Roman" w:hAnsi="Times New Roman" w:cs="Times New Roman"/>
          <w:sz w:val="28"/>
          <w:szCs w:val="28"/>
          <w:lang w:val="en-US"/>
        </w:rPr>
        <w:t xml:space="preserve"> </w:t>
      </w:r>
      <w:r w:rsidRPr="00112D0F">
        <w:rPr>
          <w:rFonts w:ascii="Times New Roman" w:hAnsi="Times New Roman" w:cs="Times New Roman"/>
          <w:sz w:val="28"/>
          <w:szCs w:val="28"/>
        </w:rPr>
        <w:t>в</w:t>
      </w:r>
      <w:r w:rsidRPr="00521D11">
        <w:rPr>
          <w:rFonts w:ascii="Times New Roman" w:hAnsi="Times New Roman" w:cs="Times New Roman"/>
          <w:sz w:val="28"/>
          <w:szCs w:val="28"/>
          <w:lang w:val="en-US"/>
        </w:rPr>
        <w:t xml:space="preserve"> </w:t>
      </w:r>
      <w:r w:rsidRPr="00112D0F">
        <w:rPr>
          <w:rFonts w:ascii="Times New Roman" w:hAnsi="Times New Roman" w:cs="Times New Roman"/>
          <w:sz w:val="28"/>
          <w:szCs w:val="28"/>
        </w:rPr>
        <w:t>патогенезе</w:t>
      </w:r>
      <w:r w:rsidRPr="00521D11">
        <w:rPr>
          <w:rFonts w:ascii="Times New Roman" w:hAnsi="Times New Roman" w:cs="Times New Roman"/>
          <w:sz w:val="28"/>
          <w:szCs w:val="28"/>
          <w:lang w:val="en-US"/>
        </w:rPr>
        <w:t xml:space="preserve"> </w:t>
      </w:r>
      <w:r w:rsidRPr="00112D0F">
        <w:rPr>
          <w:rFonts w:ascii="Times New Roman" w:hAnsi="Times New Roman" w:cs="Times New Roman"/>
          <w:sz w:val="28"/>
          <w:szCs w:val="28"/>
        </w:rPr>
        <w:t>метаболического</w:t>
      </w:r>
      <w:r w:rsidRPr="00521D11">
        <w:rPr>
          <w:rFonts w:ascii="Times New Roman" w:hAnsi="Times New Roman" w:cs="Times New Roman"/>
          <w:sz w:val="28"/>
          <w:szCs w:val="28"/>
          <w:lang w:val="en-US"/>
        </w:rPr>
        <w:t xml:space="preserve"> </w:t>
      </w:r>
      <w:r w:rsidRPr="00112D0F">
        <w:rPr>
          <w:rFonts w:ascii="Times New Roman" w:hAnsi="Times New Roman" w:cs="Times New Roman"/>
          <w:sz w:val="28"/>
          <w:szCs w:val="28"/>
        </w:rPr>
        <w:t>синдрома</w:t>
      </w:r>
      <w:r w:rsidRPr="00521D11">
        <w:rPr>
          <w:rFonts w:ascii="Times New Roman" w:hAnsi="Times New Roman" w:cs="Times New Roman"/>
          <w:sz w:val="28"/>
          <w:szCs w:val="28"/>
          <w:lang w:val="en-US"/>
        </w:rPr>
        <w:t xml:space="preserve"> [</w:t>
      </w:r>
      <w:r>
        <w:rPr>
          <w:rFonts w:ascii="Times New Roman" w:hAnsi="Times New Roman" w:cs="Times New Roman"/>
          <w:sz w:val="28"/>
          <w:szCs w:val="28"/>
          <w:lang w:val="en-US"/>
        </w:rPr>
        <w:t>Text</w:t>
      </w:r>
      <w:r w:rsidRPr="00521D11">
        <w:rPr>
          <w:rFonts w:ascii="Times New Roman" w:hAnsi="Times New Roman" w:cs="Times New Roman"/>
          <w:sz w:val="28"/>
          <w:szCs w:val="28"/>
          <w:lang w:val="en-US"/>
        </w:rPr>
        <w:t>] /</w:t>
      </w:r>
      <w:r>
        <w:rPr>
          <w:rFonts w:ascii="Times New Roman" w:hAnsi="Times New Roman" w:cs="Times New Roman"/>
          <w:sz w:val="28"/>
          <w:szCs w:val="28"/>
          <w:lang w:val="en-US"/>
        </w:rPr>
        <w:t xml:space="preserve"> K. F. </w:t>
      </w:r>
      <w:r w:rsidRPr="00112D0F">
        <w:rPr>
          <w:rFonts w:ascii="Times New Roman" w:hAnsi="Times New Roman" w:cs="Times New Roman"/>
          <w:sz w:val="28"/>
          <w:szCs w:val="28"/>
          <w:lang w:val="en-US"/>
        </w:rPr>
        <w:t xml:space="preserve">Petersen, </w:t>
      </w:r>
      <w:r>
        <w:rPr>
          <w:rFonts w:ascii="Times New Roman" w:hAnsi="Times New Roman" w:cs="Times New Roman"/>
          <w:sz w:val="28"/>
          <w:szCs w:val="28"/>
          <w:lang w:val="en-US"/>
        </w:rPr>
        <w:t xml:space="preserve">S. </w:t>
      </w:r>
      <w:r w:rsidRPr="00112D0F">
        <w:rPr>
          <w:rFonts w:ascii="Times New Roman" w:hAnsi="Times New Roman" w:cs="Times New Roman"/>
          <w:sz w:val="28"/>
          <w:szCs w:val="28"/>
          <w:lang w:val="en-US"/>
        </w:rPr>
        <w:t xml:space="preserve">Dufour, </w:t>
      </w:r>
      <w:r>
        <w:rPr>
          <w:rFonts w:ascii="Times New Roman" w:hAnsi="Times New Roman" w:cs="Times New Roman"/>
          <w:sz w:val="28"/>
          <w:szCs w:val="28"/>
          <w:lang w:val="en-US"/>
        </w:rPr>
        <w:t xml:space="preserve">D. B. </w:t>
      </w:r>
      <w:r w:rsidRPr="00112D0F">
        <w:rPr>
          <w:rFonts w:ascii="Times New Roman" w:hAnsi="Times New Roman" w:cs="Times New Roman"/>
          <w:sz w:val="28"/>
          <w:szCs w:val="28"/>
          <w:lang w:val="en-US"/>
        </w:rPr>
        <w:t xml:space="preserve">Savage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w:t>
      </w:r>
      <w:r w:rsidRPr="00521D11">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Proc</w:t>
      </w:r>
      <w:r w:rsidRPr="00521D11">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Natl</w:t>
      </w:r>
      <w:r w:rsidRPr="00521D11">
        <w:rPr>
          <w:rFonts w:ascii="Times New Roman" w:hAnsi="Times New Roman" w:cs="Times New Roman"/>
          <w:sz w:val="28"/>
          <w:szCs w:val="28"/>
          <w:lang w:val="en-US"/>
        </w:rPr>
        <w:t xml:space="preserve"> </w:t>
      </w:r>
      <w:proofErr w:type="spellStart"/>
      <w:r w:rsidRPr="00112D0F">
        <w:rPr>
          <w:rFonts w:ascii="Times New Roman" w:hAnsi="Times New Roman" w:cs="Times New Roman"/>
          <w:sz w:val="28"/>
          <w:szCs w:val="28"/>
          <w:lang w:val="en-US"/>
        </w:rPr>
        <w:t>Acad</w:t>
      </w:r>
      <w:proofErr w:type="spellEnd"/>
      <w:r w:rsidRPr="00521D11">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Sci</w:t>
      </w:r>
      <w:r w:rsidRPr="00521D11">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US</w:t>
      </w:r>
      <w:r w:rsidRPr="00521D11">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A</w:t>
      </w:r>
      <w:r w:rsidRPr="00521D1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521D11">
        <w:rPr>
          <w:rFonts w:ascii="Times New Roman" w:hAnsi="Times New Roman" w:cs="Times New Roman"/>
          <w:sz w:val="28"/>
          <w:szCs w:val="28"/>
          <w:lang w:val="en-US"/>
        </w:rPr>
        <w:t>2007</w:t>
      </w:r>
      <w:r>
        <w:rPr>
          <w:rFonts w:ascii="Times New Roman" w:hAnsi="Times New Roman" w:cs="Times New Roman"/>
          <w:sz w:val="28"/>
          <w:szCs w:val="28"/>
          <w:lang w:val="en-US"/>
        </w:rPr>
        <w:t xml:space="preserve">. – </w:t>
      </w:r>
      <w:r w:rsidRPr="00163711">
        <w:rPr>
          <w:rFonts w:ascii="Times New Roman" w:hAnsi="Times New Roman" w:cs="Times New Roman"/>
          <w:sz w:val="28"/>
          <w:szCs w:val="28"/>
          <w:lang w:val="en-US"/>
        </w:rPr>
        <w:t>№</w:t>
      </w:r>
      <w:r w:rsidRPr="00521D11">
        <w:rPr>
          <w:rFonts w:ascii="Times New Roman" w:hAnsi="Times New Roman" w:cs="Times New Roman"/>
          <w:sz w:val="28"/>
          <w:szCs w:val="28"/>
          <w:lang w:val="en-US"/>
        </w:rPr>
        <w:t xml:space="preserve"> 104</w:t>
      </w:r>
      <w:r>
        <w:rPr>
          <w:rFonts w:ascii="Times New Roman" w:hAnsi="Times New Roman" w:cs="Times New Roman"/>
          <w:sz w:val="28"/>
          <w:szCs w:val="28"/>
          <w:lang w:val="en-US"/>
        </w:rPr>
        <w:t>. – P.</w:t>
      </w:r>
      <w:r w:rsidRPr="00521D11">
        <w:rPr>
          <w:rFonts w:ascii="Times New Roman" w:hAnsi="Times New Roman" w:cs="Times New Roman"/>
          <w:sz w:val="28"/>
          <w:szCs w:val="28"/>
          <w:lang w:val="en-US"/>
        </w:rPr>
        <w:t xml:space="preserve"> 12587–12594. </w:t>
      </w:r>
    </w:p>
    <w:p w14:paraId="3812A897"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lastRenderedPageBreak/>
        <w:t>Samuel</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V.</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T. The pathogenesis of insulin resistance: integrating signaling pathways and substrate flux</w:t>
      </w:r>
      <w:r>
        <w:rPr>
          <w:rFonts w:ascii="Times New Roman" w:hAnsi="Times New Roman" w:cs="Times New Roman"/>
          <w:sz w:val="28"/>
          <w:szCs w:val="28"/>
          <w:lang w:val="en-US"/>
        </w:rPr>
        <w:t xml:space="preserve"> [Text] / V.</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 </w:t>
      </w:r>
      <w:r w:rsidRPr="00112D0F">
        <w:rPr>
          <w:rFonts w:ascii="Times New Roman" w:hAnsi="Times New Roman" w:cs="Times New Roman"/>
          <w:sz w:val="28"/>
          <w:szCs w:val="28"/>
          <w:lang w:val="en-US"/>
        </w:rPr>
        <w:t>Samuel</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G. I.</w:t>
      </w:r>
      <w:r w:rsidRPr="00112D0F">
        <w:rPr>
          <w:rFonts w:ascii="Times New Roman" w:hAnsi="Times New Roman" w:cs="Times New Roman"/>
          <w:sz w:val="28"/>
          <w:szCs w:val="28"/>
          <w:lang w:val="en-US"/>
        </w:rPr>
        <w:t xml:space="preserve"> Shulman // J Clin Invest.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2016</w:t>
      </w:r>
      <w:r>
        <w:rPr>
          <w:rFonts w:ascii="Times New Roman" w:hAnsi="Times New Roman" w:cs="Times New Roman"/>
          <w:sz w:val="28"/>
          <w:szCs w:val="28"/>
          <w:lang w:val="en-US"/>
        </w:rPr>
        <w:t xml:space="preserve">. – </w:t>
      </w:r>
      <w:r w:rsidRPr="00163711">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126</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12–22. </w:t>
      </w:r>
    </w:p>
    <w:p w14:paraId="3EDA6DB7" w14:textId="77777777" w:rsidR="00135749"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61725">
        <w:rPr>
          <w:rFonts w:ascii="Times New Roman" w:hAnsi="Times New Roman" w:cs="Times New Roman"/>
          <w:sz w:val="28"/>
          <w:szCs w:val="28"/>
          <w:lang w:val="en-US"/>
        </w:rPr>
        <w:t xml:space="preserve">Mechanism of hepatic insulin resistance in non-alcoholic fatty liver disease [Text] / V. T. Samuel, Z. X. Liu, X. Qu [et al.] // J Biol Chem. –2004. – </w:t>
      </w:r>
      <w:r w:rsidRPr="00163711">
        <w:rPr>
          <w:rFonts w:ascii="Times New Roman" w:hAnsi="Times New Roman" w:cs="Times New Roman"/>
          <w:sz w:val="28"/>
          <w:szCs w:val="28"/>
          <w:lang w:val="en-US"/>
        </w:rPr>
        <w:t>№</w:t>
      </w:r>
      <w:r w:rsidRPr="00161725">
        <w:rPr>
          <w:rFonts w:ascii="Times New Roman" w:hAnsi="Times New Roman" w:cs="Times New Roman"/>
          <w:sz w:val="28"/>
          <w:szCs w:val="28"/>
          <w:lang w:val="en-US"/>
        </w:rPr>
        <w:t xml:space="preserve"> 279. – P. 32345–32353. </w:t>
      </w:r>
    </w:p>
    <w:p w14:paraId="5CAFDC8C" w14:textId="77777777" w:rsidR="00135749" w:rsidRPr="00161725"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61725">
        <w:rPr>
          <w:rFonts w:ascii="Times New Roman" w:hAnsi="Times New Roman" w:cs="Times New Roman"/>
          <w:sz w:val="28"/>
          <w:szCs w:val="28"/>
          <w:lang w:val="en-US"/>
        </w:rPr>
        <w:t xml:space="preserve">Inhibition of protein kinase </w:t>
      </w:r>
      <w:proofErr w:type="spellStart"/>
      <w:r w:rsidRPr="00161725">
        <w:rPr>
          <w:rFonts w:ascii="Times New Roman" w:hAnsi="Times New Roman" w:cs="Times New Roman"/>
          <w:sz w:val="28"/>
          <w:szCs w:val="28"/>
          <w:lang w:val="en-US"/>
        </w:rPr>
        <w:t>Cepsilon</w:t>
      </w:r>
      <w:proofErr w:type="spellEnd"/>
      <w:r w:rsidRPr="00161725">
        <w:rPr>
          <w:rFonts w:ascii="Times New Roman" w:hAnsi="Times New Roman" w:cs="Times New Roman"/>
          <w:sz w:val="28"/>
          <w:szCs w:val="28"/>
          <w:lang w:val="en-US"/>
        </w:rPr>
        <w:t xml:space="preserve"> prevents hepatic insulin resistance in nonalcoholic fatty liver disease</w:t>
      </w:r>
      <w:r>
        <w:rPr>
          <w:rFonts w:ascii="Times New Roman" w:hAnsi="Times New Roman" w:cs="Times New Roman"/>
          <w:sz w:val="28"/>
          <w:szCs w:val="28"/>
          <w:lang w:val="en-US"/>
        </w:rPr>
        <w:t xml:space="preserve"> [Text] / V. T. </w:t>
      </w:r>
      <w:r w:rsidRPr="00161725">
        <w:rPr>
          <w:rFonts w:ascii="Times New Roman" w:hAnsi="Times New Roman" w:cs="Times New Roman"/>
          <w:sz w:val="28"/>
          <w:szCs w:val="28"/>
          <w:lang w:val="en-US"/>
        </w:rPr>
        <w:t xml:space="preserve"> Samuel, </w:t>
      </w:r>
      <w:r>
        <w:rPr>
          <w:rFonts w:ascii="Times New Roman" w:hAnsi="Times New Roman" w:cs="Times New Roman"/>
          <w:sz w:val="28"/>
          <w:szCs w:val="28"/>
          <w:lang w:val="en-US"/>
        </w:rPr>
        <w:t xml:space="preserve">Z. X. </w:t>
      </w:r>
      <w:r w:rsidRPr="00161725">
        <w:rPr>
          <w:rFonts w:ascii="Times New Roman" w:hAnsi="Times New Roman" w:cs="Times New Roman"/>
          <w:sz w:val="28"/>
          <w:szCs w:val="28"/>
          <w:lang w:val="en-US"/>
        </w:rPr>
        <w:t xml:space="preserve">Liu, </w:t>
      </w:r>
      <w:r>
        <w:rPr>
          <w:rFonts w:ascii="Times New Roman" w:hAnsi="Times New Roman" w:cs="Times New Roman"/>
          <w:sz w:val="28"/>
          <w:szCs w:val="28"/>
          <w:lang w:val="en-US"/>
        </w:rPr>
        <w:t xml:space="preserve">A. </w:t>
      </w:r>
      <w:r w:rsidRPr="00161725">
        <w:rPr>
          <w:rFonts w:ascii="Times New Roman" w:hAnsi="Times New Roman" w:cs="Times New Roman"/>
          <w:sz w:val="28"/>
          <w:szCs w:val="28"/>
          <w:lang w:val="en-US"/>
        </w:rPr>
        <w:t>Wang</w:t>
      </w:r>
      <w:r>
        <w:rPr>
          <w:rFonts w:ascii="Times New Roman" w:hAnsi="Times New Roman" w:cs="Times New Roman"/>
          <w:sz w:val="28"/>
          <w:szCs w:val="28"/>
          <w:lang w:val="en-US"/>
        </w:rPr>
        <w:t xml:space="preserve"> [et al.]</w:t>
      </w:r>
      <w:r w:rsidRPr="00161725">
        <w:rPr>
          <w:rFonts w:ascii="Times New Roman" w:hAnsi="Times New Roman" w:cs="Times New Roman"/>
          <w:sz w:val="28"/>
          <w:szCs w:val="28"/>
          <w:lang w:val="en-US"/>
        </w:rPr>
        <w:t xml:space="preserve"> // J Clin Invest. </w:t>
      </w:r>
      <w:r>
        <w:rPr>
          <w:rFonts w:ascii="Times New Roman" w:hAnsi="Times New Roman" w:cs="Times New Roman"/>
          <w:sz w:val="28"/>
          <w:szCs w:val="28"/>
          <w:lang w:val="en-US"/>
        </w:rPr>
        <w:t xml:space="preserve">– </w:t>
      </w:r>
      <w:r w:rsidRPr="00161725">
        <w:rPr>
          <w:rFonts w:ascii="Times New Roman" w:hAnsi="Times New Roman" w:cs="Times New Roman"/>
          <w:sz w:val="28"/>
          <w:szCs w:val="28"/>
          <w:lang w:val="en-US"/>
        </w:rPr>
        <w:t>2007</w:t>
      </w:r>
      <w:r>
        <w:rPr>
          <w:rFonts w:ascii="Times New Roman" w:hAnsi="Times New Roman" w:cs="Times New Roman"/>
          <w:sz w:val="28"/>
          <w:szCs w:val="28"/>
          <w:lang w:val="en-US"/>
        </w:rPr>
        <w:t xml:space="preserve">. – </w:t>
      </w:r>
      <w:r w:rsidRPr="00163711">
        <w:rPr>
          <w:rFonts w:ascii="Times New Roman" w:hAnsi="Times New Roman" w:cs="Times New Roman"/>
          <w:sz w:val="28"/>
          <w:szCs w:val="28"/>
          <w:lang w:val="en-US"/>
        </w:rPr>
        <w:t>№</w:t>
      </w:r>
      <w:r w:rsidRPr="00161725">
        <w:rPr>
          <w:rFonts w:ascii="Times New Roman" w:hAnsi="Times New Roman" w:cs="Times New Roman"/>
          <w:sz w:val="28"/>
          <w:szCs w:val="28"/>
          <w:lang w:val="en-US"/>
        </w:rPr>
        <w:t xml:space="preserve"> 117</w:t>
      </w:r>
      <w:r>
        <w:rPr>
          <w:rFonts w:ascii="Times New Roman" w:hAnsi="Times New Roman" w:cs="Times New Roman"/>
          <w:sz w:val="28"/>
          <w:szCs w:val="28"/>
          <w:lang w:val="en-US"/>
        </w:rPr>
        <w:t>. – P.</w:t>
      </w:r>
      <w:r w:rsidRPr="00161725">
        <w:rPr>
          <w:rFonts w:ascii="Times New Roman" w:hAnsi="Times New Roman" w:cs="Times New Roman"/>
          <w:sz w:val="28"/>
          <w:szCs w:val="28"/>
          <w:lang w:val="en-US"/>
        </w:rPr>
        <w:t xml:space="preserve"> 739–745.</w:t>
      </w:r>
    </w:p>
    <w:p w14:paraId="61ACC33F" w14:textId="77777777" w:rsidR="00135749"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451D81">
        <w:rPr>
          <w:rFonts w:ascii="Times New Roman" w:hAnsi="Times New Roman" w:cs="Times New Roman"/>
          <w:sz w:val="28"/>
          <w:szCs w:val="28"/>
          <w:lang w:val="en-US"/>
        </w:rPr>
        <w:t xml:space="preserve">Time-dependent effects of </w:t>
      </w:r>
      <w:proofErr w:type="spellStart"/>
      <w:r w:rsidRPr="00451D81">
        <w:rPr>
          <w:rFonts w:ascii="Times New Roman" w:hAnsi="Times New Roman" w:cs="Times New Roman"/>
          <w:sz w:val="28"/>
          <w:szCs w:val="28"/>
          <w:lang w:val="en-US"/>
        </w:rPr>
        <w:t>Prkce</w:t>
      </w:r>
      <w:proofErr w:type="spellEnd"/>
      <w:r w:rsidRPr="00451D81">
        <w:rPr>
          <w:rFonts w:ascii="Times New Roman" w:hAnsi="Times New Roman" w:cs="Times New Roman"/>
          <w:sz w:val="28"/>
          <w:szCs w:val="28"/>
          <w:lang w:val="en-US"/>
        </w:rPr>
        <w:t xml:space="preserve"> deletion on glucose homeostasis and hepatic lipid metabolism on dietary lipid oversupply in mice [Text] / K. Raddatz, N. Turner, G. </w:t>
      </w:r>
      <w:proofErr w:type="spellStart"/>
      <w:r w:rsidRPr="00451D81">
        <w:rPr>
          <w:rFonts w:ascii="Times New Roman" w:hAnsi="Times New Roman" w:cs="Times New Roman"/>
          <w:sz w:val="28"/>
          <w:szCs w:val="28"/>
          <w:lang w:val="en-US"/>
        </w:rPr>
        <w:t>Frangioudakis</w:t>
      </w:r>
      <w:proofErr w:type="spellEnd"/>
      <w:r w:rsidRPr="00451D81">
        <w:rPr>
          <w:rFonts w:ascii="Times New Roman" w:hAnsi="Times New Roman" w:cs="Times New Roman"/>
          <w:sz w:val="28"/>
          <w:szCs w:val="28"/>
          <w:lang w:val="en-US"/>
        </w:rPr>
        <w:t xml:space="preserve"> [et al.] // </w:t>
      </w:r>
      <w:proofErr w:type="spellStart"/>
      <w:r w:rsidRPr="00451D81">
        <w:rPr>
          <w:rFonts w:ascii="Times New Roman" w:hAnsi="Times New Roman" w:cs="Times New Roman"/>
          <w:sz w:val="28"/>
          <w:szCs w:val="28"/>
          <w:lang w:val="en-US"/>
        </w:rPr>
        <w:t>Diabetologia</w:t>
      </w:r>
      <w:proofErr w:type="spellEnd"/>
      <w:r w:rsidRPr="00451D81">
        <w:rPr>
          <w:rFonts w:ascii="Times New Roman" w:hAnsi="Times New Roman" w:cs="Times New Roman"/>
          <w:sz w:val="28"/>
          <w:szCs w:val="28"/>
          <w:lang w:val="en-US"/>
        </w:rPr>
        <w:t xml:space="preserve">. – 2011. – </w:t>
      </w:r>
      <w:r w:rsidRPr="00163711">
        <w:rPr>
          <w:rFonts w:ascii="Times New Roman" w:hAnsi="Times New Roman" w:cs="Times New Roman"/>
          <w:sz w:val="28"/>
          <w:szCs w:val="28"/>
          <w:lang w:val="en-US"/>
        </w:rPr>
        <w:t>№</w:t>
      </w:r>
      <w:r w:rsidRPr="00451D81">
        <w:rPr>
          <w:rFonts w:ascii="Times New Roman" w:hAnsi="Times New Roman" w:cs="Times New Roman"/>
          <w:sz w:val="28"/>
          <w:szCs w:val="28"/>
          <w:lang w:val="en-US"/>
        </w:rPr>
        <w:t xml:space="preserve"> 54. – P.  1447–1456. </w:t>
      </w:r>
    </w:p>
    <w:p w14:paraId="3BCB204D" w14:textId="77777777" w:rsidR="00135749" w:rsidRPr="00451D81"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451D81">
        <w:rPr>
          <w:rFonts w:ascii="Times New Roman" w:hAnsi="Times New Roman" w:cs="Times New Roman"/>
          <w:sz w:val="28"/>
          <w:szCs w:val="28"/>
          <w:lang w:val="en-US"/>
        </w:rPr>
        <w:t>Insulin receptor Thr1160 phosphorylation mediates lipid-induced hepatic insulin resistance</w:t>
      </w:r>
      <w:r>
        <w:rPr>
          <w:rFonts w:ascii="Times New Roman" w:hAnsi="Times New Roman" w:cs="Times New Roman"/>
          <w:sz w:val="28"/>
          <w:szCs w:val="28"/>
          <w:lang w:val="en-US"/>
        </w:rPr>
        <w:t xml:space="preserve"> [Text] / M. C. </w:t>
      </w:r>
      <w:r w:rsidRPr="00451D81">
        <w:rPr>
          <w:rFonts w:ascii="Times New Roman" w:hAnsi="Times New Roman" w:cs="Times New Roman"/>
          <w:sz w:val="28"/>
          <w:szCs w:val="28"/>
          <w:lang w:val="en-US"/>
        </w:rPr>
        <w:t xml:space="preserve">Petersen, </w:t>
      </w:r>
      <w:r>
        <w:rPr>
          <w:rFonts w:ascii="Times New Roman" w:hAnsi="Times New Roman" w:cs="Times New Roman"/>
          <w:sz w:val="28"/>
          <w:szCs w:val="28"/>
          <w:lang w:val="en-US"/>
        </w:rPr>
        <w:t xml:space="preserve">A. K. </w:t>
      </w:r>
      <w:proofErr w:type="spellStart"/>
      <w:r w:rsidRPr="00451D81">
        <w:rPr>
          <w:rFonts w:ascii="Times New Roman" w:hAnsi="Times New Roman" w:cs="Times New Roman"/>
          <w:sz w:val="28"/>
          <w:szCs w:val="28"/>
          <w:lang w:val="en-US"/>
        </w:rPr>
        <w:t>Madiraju</w:t>
      </w:r>
      <w:proofErr w:type="spellEnd"/>
      <w:r w:rsidRPr="00451D8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B. M. </w:t>
      </w:r>
      <w:r w:rsidRPr="00451D81">
        <w:rPr>
          <w:rFonts w:ascii="Times New Roman" w:hAnsi="Times New Roman" w:cs="Times New Roman"/>
          <w:sz w:val="28"/>
          <w:szCs w:val="28"/>
          <w:lang w:val="en-US"/>
        </w:rPr>
        <w:t xml:space="preserve">Gassaway </w:t>
      </w:r>
      <w:r>
        <w:rPr>
          <w:rFonts w:ascii="Times New Roman" w:hAnsi="Times New Roman" w:cs="Times New Roman"/>
          <w:sz w:val="28"/>
          <w:szCs w:val="28"/>
          <w:lang w:val="en-US"/>
        </w:rPr>
        <w:t xml:space="preserve">[et al.] </w:t>
      </w:r>
      <w:r w:rsidRPr="00451D81">
        <w:rPr>
          <w:rFonts w:ascii="Times New Roman" w:hAnsi="Times New Roman" w:cs="Times New Roman"/>
          <w:sz w:val="28"/>
          <w:szCs w:val="28"/>
          <w:lang w:val="en-US"/>
        </w:rPr>
        <w:t xml:space="preserve">// J Clin Invest. </w:t>
      </w:r>
      <w:r>
        <w:rPr>
          <w:rFonts w:ascii="Times New Roman" w:hAnsi="Times New Roman" w:cs="Times New Roman"/>
          <w:sz w:val="28"/>
          <w:szCs w:val="28"/>
          <w:lang w:val="en-US"/>
        </w:rPr>
        <w:t xml:space="preserve">– </w:t>
      </w:r>
      <w:r w:rsidRPr="00451D81">
        <w:rPr>
          <w:rFonts w:ascii="Times New Roman" w:hAnsi="Times New Roman" w:cs="Times New Roman"/>
          <w:sz w:val="28"/>
          <w:szCs w:val="28"/>
          <w:lang w:val="en-US"/>
        </w:rPr>
        <w:t>2016</w:t>
      </w:r>
      <w:r>
        <w:rPr>
          <w:rFonts w:ascii="Times New Roman" w:hAnsi="Times New Roman" w:cs="Times New Roman"/>
          <w:sz w:val="28"/>
          <w:szCs w:val="28"/>
          <w:lang w:val="en-US"/>
        </w:rPr>
        <w:t xml:space="preserve">. – </w:t>
      </w:r>
      <w:r w:rsidRPr="00163711">
        <w:rPr>
          <w:rFonts w:ascii="Times New Roman" w:hAnsi="Times New Roman" w:cs="Times New Roman"/>
          <w:sz w:val="28"/>
          <w:szCs w:val="28"/>
          <w:lang w:val="en-US"/>
        </w:rPr>
        <w:t>№</w:t>
      </w:r>
      <w:r w:rsidRPr="00451D81">
        <w:rPr>
          <w:rFonts w:ascii="Times New Roman" w:hAnsi="Times New Roman" w:cs="Times New Roman"/>
          <w:sz w:val="28"/>
          <w:szCs w:val="28"/>
          <w:lang w:val="en-US"/>
        </w:rPr>
        <w:t xml:space="preserve"> 126</w:t>
      </w:r>
      <w:r>
        <w:rPr>
          <w:rFonts w:ascii="Times New Roman" w:hAnsi="Times New Roman" w:cs="Times New Roman"/>
          <w:sz w:val="28"/>
          <w:szCs w:val="28"/>
          <w:lang w:val="en-US"/>
        </w:rPr>
        <w:t>. – P.</w:t>
      </w:r>
      <w:r w:rsidRPr="00451D81">
        <w:rPr>
          <w:rFonts w:ascii="Times New Roman" w:hAnsi="Times New Roman" w:cs="Times New Roman"/>
          <w:sz w:val="28"/>
          <w:szCs w:val="28"/>
          <w:lang w:val="en-US"/>
        </w:rPr>
        <w:t xml:space="preserve"> 4361–4371.</w:t>
      </w:r>
    </w:p>
    <w:p w14:paraId="7AA310B2"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Lack of liver glycogen causes hepatic insulin resistance and steatosis in mice</w:t>
      </w:r>
      <w:r>
        <w:rPr>
          <w:rFonts w:ascii="Times New Roman" w:hAnsi="Times New Roman" w:cs="Times New Roman"/>
          <w:sz w:val="28"/>
          <w:szCs w:val="28"/>
          <w:lang w:val="en-US"/>
        </w:rPr>
        <w:t xml:space="preserve"> [Text] / J. M. </w:t>
      </w:r>
      <w:r w:rsidRPr="00112D0F">
        <w:rPr>
          <w:rFonts w:ascii="Times New Roman" w:hAnsi="Times New Roman" w:cs="Times New Roman"/>
          <w:sz w:val="28"/>
          <w:szCs w:val="28"/>
          <w:lang w:val="en-US"/>
        </w:rPr>
        <w:t xml:space="preserve">Irimia, </w:t>
      </w:r>
      <w:r>
        <w:rPr>
          <w:rFonts w:ascii="Times New Roman" w:hAnsi="Times New Roman" w:cs="Times New Roman"/>
          <w:sz w:val="28"/>
          <w:szCs w:val="28"/>
          <w:lang w:val="en-US"/>
        </w:rPr>
        <w:t xml:space="preserve">C. M. </w:t>
      </w:r>
      <w:r w:rsidRPr="00112D0F">
        <w:rPr>
          <w:rFonts w:ascii="Times New Roman" w:hAnsi="Times New Roman" w:cs="Times New Roman"/>
          <w:sz w:val="28"/>
          <w:szCs w:val="28"/>
          <w:lang w:val="en-US"/>
        </w:rPr>
        <w:t xml:space="preserve">Meyer, </w:t>
      </w:r>
      <w:r>
        <w:rPr>
          <w:rFonts w:ascii="Times New Roman" w:hAnsi="Times New Roman" w:cs="Times New Roman"/>
          <w:sz w:val="28"/>
          <w:szCs w:val="28"/>
          <w:lang w:val="en-US"/>
        </w:rPr>
        <w:t xml:space="preserve">D. M. </w:t>
      </w:r>
      <w:proofErr w:type="spellStart"/>
      <w:r w:rsidRPr="00112D0F">
        <w:rPr>
          <w:rFonts w:ascii="Times New Roman" w:hAnsi="Times New Roman" w:cs="Times New Roman"/>
          <w:sz w:val="28"/>
          <w:szCs w:val="28"/>
          <w:lang w:val="en-US"/>
        </w:rPr>
        <w:t>Segvich</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J Biol Chem.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2017</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292</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10455–10464. </w:t>
      </w:r>
    </w:p>
    <w:p w14:paraId="5CC47DFD"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Petersen</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M.</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C. Mechanisms of insulin action and insulin resistance </w:t>
      </w:r>
      <w:r>
        <w:rPr>
          <w:rFonts w:ascii="Times New Roman" w:hAnsi="Times New Roman" w:cs="Times New Roman"/>
          <w:sz w:val="28"/>
          <w:szCs w:val="28"/>
          <w:lang w:val="en-US"/>
        </w:rPr>
        <w:t xml:space="preserve">[Text] / M. C. </w:t>
      </w:r>
      <w:r w:rsidRPr="00112D0F">
        <w:rPr>
          <w:rFonts w:ascii="Times New Roman" w:hAnsi="Times New Roman" w:cs="Times New Roman"/>
          <w:sz w:val="28"/>
          <w:szCs w:val="28"/>
          <w:lang w:val="en-US"/>
        </w:rPr>
        <w:t>Petersen</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G. I. </w:t>
      </w:r>
      <w:r w:rsidRPr="00112D0F">
        <w:rPr>
          <w:rFonts w:ascii="Times New Roman" w:hAnsi="Times New Roman" w:cs="Times New Roman"/>
          <w:sz w:val="28"/>
          <w:szCs w:val="28"/>
          <w:lang w:val="en-US"/>
        </w:rPr>
        <w:t xml:space="preserve"> Shulman // </w:t>
      </w:r>
      <w:proofErr w:type="spellStart"/>
      <w:r w:rsidRPr="00112D0F">
        <w:rPr>
          <w:rFonts w:ascii="Times New Roman" w:hAnsi="Times New Roman" w:cs="Times New Roman"/>
          <w:sz w:val="28"/>
          <w:szCs w:val="28"/>
          <w:lang w:val="en-US"/>
        </w:rPr>
        <w:t>Physiol</w:t>
      </w:r>
      <w:proofErr w:type="spellEnd"/>
      <w:r w:rsidRPr="00112D0F">
        <w:rPr>
          <w:rFonts w:ascii="Times New Roman" w:hAnsi="Times New Roman" w:cs="Times New Roman"/>
          <w:sz w:val="28"/>
          <w:szCs w:val="28"/>
          <w:lang w:val="en-US"/>
        </w:rPr>
        <w:t xml:space="preserve"> Rev.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2018</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98</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2133–2223. </w:t>
      </w:r>
    </w:p>
    <w:p w14:paraId="79224087" w14:textId="77777777" w:rsidR="00135749"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984B9A">
        <w:rPr>
          <w:rFonts w:ascii="Times New Roman" w:hAnsi="Times New Roman" w:cs="Times New Roman"/>
          <w:sz w:val="28"/>
          <w:szCs w:val="28"/>
          <w:lang w:val="en-US"/>
        </w:rPr>
        <w:t xml:space="preserve">A novel </w:t>
      </w:r>
      <w:proofErr w:type="spellStart"/>
      <w:r w:rsidRPr="00984B9A">
        <w:rPr>
          <w:rFonts w:ascii="Times New Roman" w:hAnsi="Times New Roman" w:cs="Times New Roman"/>
          <w:sz w:val="28"/>
          <w:szCs w:val="28"/>
          <w:lang w:val="en-US"/>
        </w:rPr>
        <w:t>ChREBP</w:t>
      </w:r>
      <w:proofErr w:type="spellEnd"/>
      <w:r w:rsidRPr="00984B9A">
        <w:rPr>
          <w:rFonts w:ascii="Times New Roman" w:hAnsi="Times New Roman" w:cs="Times New Roman"/>
          <w:sz w:val="28"/>
          <w:szCs w:val="28"/>
          <w:lang w:val="en-US"/>
        </w:rPr>
        <w:t xml:space="preserve"> isoform in adipose tissue regulates systemic glucose metabolism [Text] / M. A. Herman, O. D. Peroni, J. </w:t>
      </w:r>
      <w:proofErr w:type="spellStart"/>
      <w:r w:rsidRPr="00984B9A">
        <w:rPr>
          <w:rFonts w:ascii="Times New Roman" w:hAnsi="Times New Roman" w:cs="Times New Roman"/>
          <w:sz w:val="28"/>
          <w:szCs w:val="28"/>
          <w:lang w:val="en-US"/>
        </w:rPr>
        <w:t>Villoria</w:t>
      </w:r>
      <w:proofErr w:type="spellEnd"/>
      <w:r w:rsidRPr="00984B9A">
        <w:rPr>
          <w:rFonts w:ascii="Times New Roman" w:hAnsi="Times New Roman" w:cs="Times New Roman"/>
          <w:sz w:val="28"/>
          <w:szCs w:val="28"/>
          <w:lang w:val="en-US"/>
        </w:rPr>
        <w:t xml:space="preserve"> [et al.]  // Nature. – 2012. – </w:t>
      </w:r>
      <w:r>
        <w:rPr>
          <w:rFonts w:ascii="Times New Roman" w:hAnsi="Times New Roman" w:cs="Times New Roman"/>
          <w:sz w:val="28"/>
          <w:szCs w:val="28"/>
        </w:rPr>
        <w:t>№</w:t>
      </w:r>
      <w:r w:rsidRPr="00984B9A">
        <w:rPr>
          <w:rFonts w:ascii="Times New Roman" w:hAnsi="Times New Roman" w:cs="Times New Roman"/>
          <w:sz w:val="28"/>
          <w:szCs w:val="28"/>
          <w:lang w:val="en-US"/>
        </w:rPr>
        <w:t xml:space="preserve"> 484. – P. 333–338. </w:t>
      </w:r>
    </w:p>
    <w:p w14:paraId="32127148" w14:textId="77777777" w:rsidR="00135749" w:rsidRPr="00984B9A"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984B9A">
        <w:rPr>
          <w:rFonts w:ascii="Times New Roman" w:hAnsi="Times New Roman" w:cs="Times New Roman"/>
          <w:sz w:val="28"/>
          <w:szCs w:val="28"/>
          <w:lang w:val="en-US"/>
        </w:rPr>
        <w:t>Discovery of a class of endogenous mammalian lipids with anti-diabetic and anti-inflammatory effects</w:t>
      </w:r>
      <w:r>
        <w:rPr>
          <w:rFonts w:ascii="Times New Roman" w:hAnsi="Times New Roman" w:cs="Times New Roman"/>
          <w:sz w:val="28"/>
          <w:szCs w:val="28"/>
          <w:lang w:val="en-US"/>
        </w:rPr>
        <w:t xml:space="preserve"> [Text] / M. M. </w:t>
      </w:r>
      <w:r w:rsidRPr="00984B9A">
        <w:rPr>
          <w:rFonts w:ascii="Times New Roman" w:hAnsi="Times New Roman" w:cs="Times New Roman"/>
          <w:sz w:val="28"/>
          <w:szCs w:val="28"/>
          <w:lang w:val="en-US"/>
        </w:rPr>
        <w:t xml:space="preserve">Yore, </w:t>
      </w:r>
      <w:r>
        <w:rPr>
          <w:rFonts w:ascii="Times New Roman" w:hAnsi="Times New Roman" w:cs="Times New Roman"/>
          <w:sz w:val="28"/>
          <w:szCs w:val="28"/>
          <w:lang w:val="en-US"/>
        </w:rPr>
        <w:t xml:space="preserve">I. </w:t>
      </w:r>
      <w:r w:rsidRPr="00984B9A">
        <w:rPr>
          <w:rFonts w:ascii="Times New Roman" w:hAnsi="Times New Roman" w:cs="Times New Roman"/>
          <w:sz w:val="28"/>
          <w:szCs w:val="28"/>
          <w:lang w:val="en-US"/>
        </w:rPr>
        <w:t xml:space="preserve">Syed, </w:t>
      </w:r>
      <w:r>
        <w:rPr>
          <w:rFonts w:ascii="Times New Roman" w:hAnsi="Times New Roman" w:cs="Times New Roman"/>
          <w:sz w:val="28"/>
          <w:szCs w:val="28"/>
          <w:lang w:val="en-US"/>
        </w:rPr>
        <w:t xml:space="preserve">P. M. </w:t>
      </w:r>
      <w:proofErr w:type="spellStart"/>
      <w:r w:rsidRPr="00984B9A">
        <w:rPr>
          <w:rFonts w:ascii="Times New Roman" w:hAnsi="Times New Roman" w:cs="Times New Roman"/>
          <w:sz w:val="28"/>
          <w:szCs w:val="28"/>
          <w:lang w:val="en-US"/>
        </w:rPr>
        <w:t>Moraes</w:t>
      </w:r>
      <w:proofErr w:type="spellEnd"/>
      <w:r w:rsidRPr="00984B9A">
        <w:rPr>
          <w:rFonts w:ascii="Times New Roman" w:hAnsi="Times New Roman" w:cs="Times New Roman"/>
          <w:sz w:val="28"/>
          <w:szCs w:val="28"/>
          <w:lang w:val="en-US"/>
        </w:rPr>
        <w:t xml:space="preserve">-Vieira </w:t>
      </w:r>
      <w:r>
        <w:rPr>
          <w:rFonts w:ascii="Times New Roman" w:hAnsi="Times New Roman" w:cs="Times New Roman"/>
          <w:sz w:val="28"/>
          <w:szCs w:val="28"/>
          <w:lang w:val="en-US"/>
        </w:rPr>
        <w:t>[et al.]</w:t>
      </w:r>
      <w:r w:rsidRPr="00984B9A">
        <w:rPr>
          <w:rFonts w:ascii="Times New Roman" w:hAnsi="Times New Roman" w:cs="Times New Roman"/>
          <w:sz w:val="28"/>
          <w:szCs w:val="28"/>
          <w:lang w:val="en-US"/>
        </w:rPr>
        <w:t xml:space="preserve"> // Cell. </w:t>
      </w:r>
      <w:r>
        <w:rPr>
          <w:rFonts w:ascii="Times New Roman" w:hAnsi="Times New Roman" w:cs="Times New Roman"/>
          <w:sz w:val="28"/>
          <w:szCs w:val="28"/>
          <w:lang w:val="en-US"/>
        </w:rPr>
        <w:t xml:space="preserve">– </w:t>
      </w:r>
      <w:r w:rsidRPr="00984B9A">
        <w:rPr>
          <w:rFonts w:ascii="Times New Roman" w:hAnsi="Times New Roman" w:cs="Times New Roman"/>
          <w:sz w:val="28"/>
          <w:szCs w:val="28"/>
          <w:lang w:val="en-US"/>
        </w:rPr>
        <w:t>2014</w:t>
      </w:r>
      <w:r>
        <w:rPr>
          <w:rFonts w:ascii="Times New Roman" w:hAnsi="Times New Roman" w:cs="Times New Roman"/>
          <w:sz w:val="28"/>
          <w:szCs w:val="28"/>
          <w:lang w:val="en-US"/>
        </w:rPr>
        <w:t xml:space="preserve">. – </w:t>
      </w:r>
      <w:r w:rsidRPr="00A64B9F">
        <w:rPr>
          <w:rFonts w:ascii="Times New Roman" w:hAnsi="Times New Roman" w:cs="Times New Roman"/>
          <w:sz w:val="28"/>
          <w:szCs w:val="28"/>
          <w:lang w:val="en-US"/>
        </w:rPr>
        <w:t>№</w:t>
      </w:r>
      <w:r w:rsidRPr="00984B9A">
        <w:rPr>
          <w:rFonts w:ascii="Times New Roman" w:hAnsi="Times New Roman" w:cs="Times New Roman"/>
          <w:sz w:val="28"/>
          <w:szCs w:val="28"/>
          <w:lang w:val="en-US"/>
        </w:rPr>
        <w:t xml:space="preserve"> 159</w:t>
      </w:r>
      <w:r>
        <w:rPr>
          <w:rFonts w:ascii="Times New Roman" w:hAnsi="Times New Roman" w:cs="Times New Roman"/>
          <w:sz w:val="28"/>
          <w:szCs w:val="28"/>
          <w:lang w:val="en-US"/>
        </w:rPr>
        <w:t>. – P.</w:t>
      </w:r>
      <w:r w:rsidRPr="00984B9A">
        <w:rPr>
          <w:rFonts w:ascii="Times New Roman" w:hAnsi="Times New Roman" w:cs="Times New Roman"/>
          <w:sz w:val="28"/>
          <w:szCs w:val="28"/>
          <w:lang w:val="en-US"/>
        </w:rPr>
        <w:t xml:space="preserve"> 318–332. </w:t>
      </w:r>
    </w:p>
    <w:p w14:paraId="0890A2EA"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bookmarkStart w:id="17" w:name="_Hlk158187723"/>
      <w:r w:rsidRPr="00112D0F">
        <w:rPr>
          <w:rFonts w:ascii="Times New Roman" w:hAnsi="Times New Roman" w:cs="Times New Roman"/>
          <w:sz w:val="28"/>
          <w:szCs w:val="28"/>
          <w:lang w:val="en-US"/>
        </w:rPr>
        <w:t>Kershaw</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E.</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E.</w:t>
      </w:r>
      <w:bookmarkEnd w:id="17"/>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Adipose tissue as an endocrine organ</w:t>
      </w:r>
      <w:r>
        <w:rPr>
          <w:rFonts w:ascii="Times New Roman" w:hAnsi="Times New Roman" w:cs="Times New Roman"/>
          <w:sz w:val="28"/>
          <w:szCs w:val="28"/>
          <w:lang w:val="en-US"/>
        </w:rPr>
        <w:t xml:space="preserve"> [Text] /</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E. E. </w:t>
      </w:r>
      <w:r w:rsidRPr="00112D0F">
        <w:rPr>
          <w:rFonts w:ascii="Times New Roman" w:hAnsi="Times New Roman" w:cs="Times New Roman"/>
          <w:sz w:val="28"/>
          <w:szCs w:val="28"/>
          <w:lang w:val="en-US"/>
        </w:rPr>
        <w:t>Kershaw</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J. S. </w:t>
      </w:r>
      <w:r w:rsidRPr="00112D0F">
        <w:rPr>
          <w:rFonts w:ascii="Times New Roman" w:hAnsi="Times New Roman" w:cs="Times New Roman"/>
          <w:sz w:val="28"/>
          <w:szCs w:val="28"/>
          <w:lang w:val="en-US"/>
        </w:rPr>
        <w:t xml:space="preserve"> Flier // J Clin Endocrinol </w:t>
      </w:r>
      <w:proofErr w:type="spellStart"/>
      <w:r w:rsidRPr="00112D0F">
        <w:rPr>
          <w:rFonts w:ascii="Times New Roman" w:hAnsi="Times New Roman" w:cs="Times New Roman"/>
          <w:sz w:val="28"/>
          <w:szCs w:val="28"/>
          <w:lang w:val="en-US"/>
        </w:rPr>
        <w:t>Metab</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2004</w:t>
      </w:r>
      <w:r>
        <w:rPr>
          <w:rFonts w:ascii="Times New Roman" w:hAnsi="Times New Roman" w:cs="Times New Roman"/>
          <w:sz w:val="28"/>
          <w:szCs w:val="28"/>
          <w:lang w:val="en-US"/>
        </w:rPr>
        <w:t xml:space="preserve">. – </w:t>
      </w:r>
      <w:r>
        <w:rPr>
          <w:rFonts w:ascii="Times New Roman" w:hAnsi="Times New Roman" w:cs="Times New Roman"/>
          <w:sz w:val="28"/>
          <w:szCs w:val="28"/>
        </w:rPr>
        <w:t>№</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89</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2548–2556. </w:t>
      </w:r>
    </w:p>
    <w:p w14:paraId="2FC690A0"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lastRenderedPageBreak/>
        <w:t>Mice lacking adiponectin show decreased hepatic insulin sensitivity and reduced responsiveness to peroxisome proliferator-activated receptor gamma agonists</w:t>
      </w:r>
      <w:r>
        <w:rPr>
          <w:rFonts w:ascii="Times New Roman" w:hAnsi="Times New Roman" w:cs="Times New Roman"/>
          <w:sz w:val="28"/>
          <w:szCs w:val="28"/>
          <w:lang w:val="en-US"/>
        </w:rPr>
        <w:t xml:space="preserve"> [Text] / A. R. </w:t>
      </w:r>
      <w:r w:rsidRPr="00112D0F">
        <w:rPr>
          <w:rFonts w:ascii="Times New Roman" w:hAnsi="Times New Roman" w:cs="Times New Roman"/>
          <w:sz w:val="28"/>
          <w:szCs w:val="28"/>
          <w:lang w:val="en-US"/>
        </w:rPr>
        <w:t xml:space="preserve">Nawrocki, </w:t>
      </w:r>
      <w:r>
        <w:rPr>
          <w:rFonts w:ascii="Times New Roman" w:hAnsi="Times New Roman" w:cs="Times New Roman"/>
          <w:sz w:val="28"/>
          <w:szCs w:val="28"/>
          <w:lang w:val="en-US"/>
        </w:rPr>
        <w:t xml:space="preserve">M. W. </w:t>
      </w:r>
      <w:r w:rsidRPr="00112D0F">
        <w:rPr>
          <w:rFonts w:ascii="Times New Roman" w:hAnsi="Times New Roman" w:cs="Times New Roman"/>
          <w:sz w:val="28"/>
          <w:szCs w:val="28"/>
          <w:lang w:val="en-US"/>
        </w:rPr>
        <w:t xml:space="preserve">Rajala, </w:t>
      </w:r>
      <w:r>
        <w:rPr>
          <w:rFonts w:ascii="Times New Roman" w:hAnsi="Times New Roman" w:cs="Times New Roman"/>
          <w:sz w:val="28"/>
          <w:szCs w:val="28"/>
          <w:lang w:val="en-US"/>
        </w:rPr>
        <w:t xml:space="preserve">E. </w:t>
      </w:r>
      <w:r w:rsidRPr="00112D0F">
        <w:rPr>
          <w:rFonts w:ascii="Times New Roman" w:hAnsi="Times New Roman" w:cs="Times New Roman"/>
          <w:sz w:val="28"/>
          <w:szCs w:val="28"/>
          <w:lang w:val="en-US"/>
        </w:rPr>
        <w:t xml:space="preserve">Tomas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J Biol Chem.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2006</w:t>
      </w:r>
      <w:r>
        <w:rPr>
          <w:rFonts w:ascii="Times New Roman" w:hAnsi="Times New Roman" w:cs="Times New Roman"/>
          <w:sz w:val="28"/>
          <w:szCs w:val="28"/>
          <w:lang w:val="en-US"/>
        </w:rPr>
        <w:t xml:space="preserve">. – </w:t>
      </w:r>
      <w:r w:rsidRPr="00A64B9F">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281</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2654–2660. </w:t>
      </w:r>
    </w:p>
    <w:p w14:paraId="6FA704A4"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proofErr w:type="spellStart"/>
      <w:r w:rsidRPr="00112D0F">
        <w:rPr>
          <w:rFonts w:ascii="Times New Roman" w:hAnsi="Times New Roman" w:cs="Times New Roman"/>
          <w:sz w:val="28"/>
          <w:szCs w:val="28"/>
          <w:lang w:val="en-US"/>
        </w:rPr>
        <w:t>Sookoian</w:t>
      </w:r>
      <w:proofErr w:type="spellEnd"/>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S. Meta-analysis of the influence of I148M variant of </w:t>
      </w:r>
      <w:proofErr w:type="spellStart"/>
      <w:r w:rsidRPr="00112D0F">
        <w:rPr>
          <w:rFonts w:ascii="Times New Roman" w:hAnsi="Times New Roman" w:cs="Times New Roman"/>
          <w:sz w:val="28"/>
          <w:szCs w:val="28"/>
          <w:lang w:val="en-US"/>
        </w:rPr>
        <w:t>patatin</w:t>
      </w:r>
      <w:proofErr w:type="spellEnd"/>
      <w:r w:rsidRPr="00112D0F">
        <w:rPr>
          <w:rFonts w:ascii="Times New Roman" w:hAnsi="Times New Roman" w:cs="Times New Roman"/>
          <w:sz w:val="28"/>
          <w:szCs w:val="28"/>
          <w:lang w:val="en-US"/>
        </w:rPr>
        <w:t xml:space="preserve">-like phospholipase domain containing 3 gene (PNPLA3) on the susceptibility and histological severity of nonalcoholic fatty liver disease </w:t>
      </w:r>
      <w:r>
        <w:rPr>
          <w:rFonts w:ascii="Times New Roman" w:hAnsi="Times New Roman" w:cs="Times New Roman"/>
          <w:sz w:val="28"/>
          <w:szCs w:val="28"/>
          <w:lang w:val="en-US"/>
        </w:rPr>
        <w:t xml:space="preserve">[Text] / S. </w:t>
      </w:r>
      <w:proofErr w:type="spellStart"/>
      <w:r w:rsidRPr="00112D0F">
        <w:rPr>
          <w:rFonts w:ascii="Times New Roman" w:hAnsi="Times New Roman" w:cs="Times New Roman"/>
          <w:sz w:val="28"/>
          <w:szCs w:val="28"/>
          <w:lang w:val="en-US"/>
        </w:rPr>
        <w:t>Sookoian</w:t>
      </w:r>
      <w:proofErr w:type="spellEnd"/>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C. J. </w:t>
      </w:r>
      <w:r w:rsidRPr="00112D0F">
        <w:rPr>
          <w:rFonts w:ascii="Times New Roman" w:hAnsi="Times New Roman" w:cs="Times New Roman"/>
          <w:sz w:val="28"/>
          <w:szCs w:val="28"/>
          <w:lang w:val="en-US"/>
        </w:rPr>
        <w:t xml:space="preserve"> </w:t>
      </w:r>
      <w:proofErr w:type="spellStart"/>
      <w:r w:rsidRPr="00112D0F">
        <w:rPr>
          <w:rFonts w:ascii="Times New Roman" w:hAnsi="Times New Roman" w:cs="Times New Roman"/>
          <w:sz w:val="28"/>
          <w:szCs w:val="28"/>
          <w:lang w:val="en-US"/>
        </w:rPr>
        <w:t>Pirola</w:t>
      </w:r>
      <w:proofErr w:type="spellEnd"/>
      <w:r w:rsidRPr="00112D0F">
        <w:rPr>
          <w:rFonts w:ascii="Times New Roman" w:hAnsi="Times New Roman" w:cs="Times New Roman"/>
          <w:sz w:val="28"/>
          <w:szCs w:val="28"/>
          <w:lang w:val="en-US"/>
        </w:rPr>
        <w:t xml:space="preserve"> // Hepatology</w:t>
      </w:r>
      <w:r>
        <w:rPr>
          <w:rFonts w:ascii="Times New Roman" w:hAnsi="Times New Roman" w:cs="Times New Roman"/>
          <w:sz w:val="28"/>
          <w:szCs w:val="28"/>
          <w:lang w:val="en-US"/>
        </w:rPr>
        <w:t xml:space="preserve">. – 2011.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53</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1883–1894.</w:t>
      </w:r>
    </w:p>
    <w:p w14:paraId="756A0275"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proofErr w:type="spellStart"/>
      <w:r w:rsidRPr="00112D0F">
        <w:rPr>
          <w:rFonts w:ascii="Times New Roman" w:hAnsi="Times New Roman" w:cs="Times New Roman"/>
          <w:sz w:val="28"/>
          <w:szCs w:val="28"/>
          <w:lang w:val="en-US"/>
        </w:rPr>
        <w:t>Danford</w:t>
      </w:r>
      <w:proofErr w:type="spellEnd"/>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C.</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J. Non-alcoholic fatty liver disease: a narrative review of genetics</w:t>
      </w:r>
      <w:r>
        <w:rPr>
          <w:rFonts w:ascii="Times New Roman" w:hAnsi="Times New Roman" w:cs="Times New Roman"/>
          <w:sz w:val="28"/>
          <w:szCs w:val="28"/>
          <w:lang w:val="en-US"/>
        </w:rPr>
        <w:t xml:space="preserve"> [Text] / C. J. </w:t>
      </w:r>
      <w:proofErr w:type="spellStart"/>
      <w:r w:rsidRPr="00112D0F">
        <w:rPr>
          <w:rFonts w:ascii="Times New Roman" w:hAnsi="Times New Roman" w:cs="Times New Roman"/>
          <w:sz w:val="28"/>
          <w:szCs w:val="28"/>
          <w:lang w:val="en-US"/>
        </w:rPr>
        <w:t>Danford</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Z. M. </w:t>
      </w:r>
      <w:r w:rsidRPr="00112D0F">
        <w:rPr>
          <w:rFonts w:ascii="Times New Roman" w:hAnsi="Times New Roman" w:cs="Times New Roman"/>
          <w:sz w:val="28"/>
          <w:szCs w:val="28"/>
          <w:lang w:val="en-US"/>
        </w:rPr>
        <w:t xml:space="preserve">Yao, </w:t>
      </w:r>
      <w:r>
        <w:rPr>
          <w:rFonts w:ascii="Times New Roman" w:hAnsi="Times New Roman" w:cs="Times New Roman"/>
          <w:sz w:val="28"/>
          <w:szCs w:val="28"/>
          <w:lang w:val="en-US"/>
        </w:rPr>
        <w:t xml:space="preserve">Z. G. </w:t>
      </w:r>
      <w:r w:rsidRPr="00112D0F">
        <w:rPr>
          <w:rFonts w:ascii="Times New Roman" w:hAnsi="Times New Roman" w:cs="Times New Roman"/>
          <w:sz w:val="28"/>
          <w:szCs w:val="28"/>
          <w:lang w:val="en-US"/>
        </w:rPr>
        <w:t>Jiang   // Journal of Biomedical Research</w:t>
      </w:r>
      <w:r>
        <w:rPr>
          <w:rFonts w:ascii="Times New Roman" w:hAnsi="Times New Roman" w:cs="Times New Roman"/>
          <w:sz w:val="28"/>
          <w:szCs w:val="28"/>
          <w:lang w:val="en-US"/>
        </w:rPr>
        <w:t xml:space="preserve">. –2018. – </w:t>
      </w:r>
      <w:r w:rsidRPr="00A64B9F">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32</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389–400.</w:t>
      </w:r>
    </w:p>
    <w:p w14:paraId="7EED3E82"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PNPLA3 variant I148M is associated with altered hepatic lipid composition in humans</w:t>
      </w:r>
      <w:r>
        <w:rPr>
          <w:rFonts w:ascii="Times New Roman" w:hAnsi="Times New Roman" w:cs="Times New Roman"/>
          <w:sz w:val="28"/>
          <w:szCs w:val="28"/>
          <w:lang w:val="en-US"/>
        </w:rPr>
        <w:t xml:space="preserve"> [Text] / A. </w:t>
      </w:r>
      <w:r w:rsidRPr="00112D0F">
        <w:rPr>
          <w:rFonts w:ascii="Times New Roman" w:hAnsi="Times New Roman" w:cs="Times New Roman"/>
          <w:sz w:val="28"/>
          <w:szCs w:val="28"/>
          <w:lang w:val="en-US"/>
        </w:rPr>
        <w:t xml:space="preserve">Peter, </w:t>
      </w:r>
      <w:r>
        <w:rPr>
          <w:rFonts w:ascii="Times New Roman" w:hAnsi="Times New Roman" w:cs="Times New Roman"/>
          <w:sz w:val="28"/>
          <w:szCs w:val="28"/>
          <w:lang w:val="en-US"/>
        </w:rPr>
        <w:t xml:space="preserve">M. </w:t>
      </w:r>
      <w:proofErr w:type="spellStart"/>
      <w:r w:rsidRPr="00112D0F">
        <w:rPr>
          <w:rFonts w:ascii="Times New Roman" w:hAnsi="Times New Roman" w:cs="Times New Roman"/>
          <w:sz w:val="28"/>
          <w:szCs w:val="28"/>
          <w:lang w:val="en-US"/>
        </w:rPr>
        <w:t>Kovarova</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S. </w:t>
      </w:r>
      <w:proofErr w:type="spellStart"/>
      <w:r w:rsidRPr="00112D0F">
        <w:rPr>
          <w:rFonts w:ascii="Times New Roman" w:hAnsi="Times New Roman" w:cs="Times New Roman"/>
          <w:sz w:val="28"/>
          <w:szCs w:val="28"/>
          <w:lang w:val="en-US"/>
        </w:rPr>
        <w:t>Nadalin</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w:t>
      </w:r>
      <w:proofErr w:type="spellStart"/>
      <w:r w:rsidRPr="00112D0F">
        <w:rPr>
          <w:rFonts w:ascii="Times New Roman" w:hAnsi="Times New Roman" w:cs="Times New Roman"/>
          <w:sz w:val="28"/>
          <w:szCs w:val="28"/>
          <w:lang w:val="en-US"/>
        </w:rPr>
        <w:t>Diabetologia</w:t>
      </w:r>
      <w:proofErr w:type="spellEnd"/>
      <w:r>
        <w:rPr>
          <w:rFonts w:ascii="Times New Roman" w:hAnsi="Times New Roman" w:cs="Times New Roman"/>
          <w:sz w:val="28"/>
          <w:szCs w:val="28"/>
          <w:lang w:val="en-US"/>
        </w:rPr>
        <w:t xml:space="preserve">. – 2014.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57</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2103–2107.</w:t>
      </w:r>
    </w:p>
    <w:p w14:paraId="6E83F2BE"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Transmembrane 6 superfamily member 2 gene variant disentangles nonalcoholic steatohepatitis from cardiovascular disease</w:t>
      </w:r>
      <w:r>
        <w:rPr>
          <w:rFonts w:ascii="Times New Roman" w:hAnsi="Times New Roman" w:cs="Times New Roman"/>
          <w:sz w:val="28"/>
          <w:szCs w:val="28"/>
          <w:lang w:val="en-US"/>
        </w:rPr>
        <w:t xml:space="preserve"> [Text] / P. </w:t>
      </w:r>
      <w:proofErr w:type="spellStart"/>
      <w:r w:rsidRPr="00112D0F">
        <w:rPr>
          <w:rFonts w:ascii="Times New Roman" w:hAnsi="Times New Roman" w:cs="Times New Roman"/>
          <w:sz w:val="28"/>
          <w:szCs w:val="28"/>
          <w:lang w:val="en-US"/>
        </w:rPr>
        <w:t>Dongiovanni</w:t>
      </w:r>
      <w:proofErr w:type="spellEnd"/>
      <w:r w:rsidRPr="00112D0F">
        <w:rPr>
          <w:rFonts w:ascii="Times New Roman" w:hAnsi="Times New Roman" w:cs="Times New Roman"/>
          <w:sz w:val="28"/>
          <w:szCs w:val="28"/>
          <w:lang w:val="en-US"/>
        </w:rPr>
        <w:t>,</w:t>
      </w:r>
      <w:r>
        <w:rPr>
          <w:rFonts w:ascii="Times New Roman" w:hAnsi="Times New Roman" w:cs="Times New Roman"/>
          <w:sz w:val="28"/>
          <w:szCs w:val="28"/>
          <w:lang w:val="en-US"/>
        </w:rPr>
        <w:t xml:space="preserve"> S.</w:t>
      </w:r>
      <w:r w:rsidRPr="00112D0F">
        <w:rPr>
          <w:rFonts w:ascii="Times New Roman" w:hAnsi="Times New Roman" w:cs="Times New Roman"/>
          <w:sz w:val="28"/>
          <w:szCs w:val="28"/>
          <w:lang w:val="en-US"/>
        </w:rPr>
        <w:t xml:space="preserve"> </w:t>
      </w:r>
      <w:proofErr w:type="spellStart"/>
      <w:r w:rsidRPr="00112D0F">
        <w:rPr>
          <w:rFonts w:ascii="Times New Roman" w:hAnsi="Times New Roman" w:cs="Times New Roman"/>
          <w:sz w:val="28"/>
          <w:szCs w:val="28"/>
          <w:lang w:val="en-US"/>
        </w:rPr>
        <w:t>Petta</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C. </w:t>
      </w:r>
      <w:r w:rsidRPr="00112D0F">
        <w:rPr>
          <w:rFonts w:ascii="Times New Roman" w:hAnsi="Times New Roman" w:cs="Times New Roman"/>
          <w:sz w:val="28"/>
          <w:szCs w:val="28"/>
          <w:lang w:val="en-US"/>
        </w:rPr>
        <w:t xml:space="preserve">Maglio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Hepatology</w:t>
      </w:r>
      <w:r>
        <w:rPr>
          <w:rFonts w:ascii="Times New Roman" w:hAnsi="Times New Roman" w:cs="Times New Roman"/>
          <w:sz w:val="28"/>
          <w:szCs w:val="28"/>
          <w:lang w:val="en-US"/>
        </w:rPr>
        <w:t xml:space="preserve">. – 2015.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6</w:t>
      </w:r>
      <w:r>
        <w:rPr>
          <w:rFonts w:ascii="Times New Roman" w:hAnsi="Times New Roman" w:cs="Times New Roman"/>
          <w:sz w:val="28"/>
          <w:szCs w:val="28"/>
          <w:lang w:val="en-US"/>
        </w:rPr>
        <w:t>1. – P</w:t>
      </w:r>
      <w:r w:rsidRPr="00112D0F">
        <w:rPr>
          <w:rFonts w:ascii="Times New Roman" w:hAnsi="Times New Roman" w:cs="Times New Roman"/>
          <w:sz w:val="28"/>
          <w:szCs w:val="28"/>
          <w:lang w:val="en-US"/>
        </w:rPr>
        <w:t>. 506–514.</w:t>
      </w:r>
    </w:p>
    <w:p w14:paraId="5704440E"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PNPLA3 variant and portal/periportal histological pattern in patients with biopsy-proven non-alcoholic fatty liver disease: a possible role for oxidative stress</w:t>
      </w:r>
      <w:r>
        <w:rPr>
          <w:rFonts w:ascii="Times New Roman" w:hAnsi="Times New Roman" w:cs="Times New Roman"/>
          <w:sz w:val="28"/>
          <w:szCs w:val="28"/>
          <w:lang w:val="en-US"/>
        </w:rPr>
        <w:t xml:space="preserve"> [Text] / G.</w:t>
      </w:r>
      <w:r w:rsidRPr="00112D0F">
        <w:rPr>
          <w:rFonts w:ascii="Times New Roman" w:hAnsi="Times New Roman" w:cs="Times New Roman"/>
          <w:sz w:val="28"/>
          <w:szCs w:val="28"/>
          <w:lang w:val="en-US"/>
        </w:rPr>
        <w:t xml:space="preserve"> Carpino, </w:t>
      </w:r>
      <w:r>
        <w:rPr>
          <w:rFonts w:ascii="Times New Roman" w:hAnsi="Times New Roman" w:cs="Times New Roman"/>
          <w:sz w:val="28"/>
          <w:szCs w:val="28"/>
          <w:lang w:val="en-US"/>
        </w:rPr>
        <w:t xml:space="preserve">D. </w:t>
      </w:r>
      <w:proofErr w:type="spellStart"/>
      <w:r w:rsidRPr="00112D0F">
        <w:rPr>
          <w:rFonts w:ascii="Times New Roman" w:hAnsi="Times New Roman" w:cs="Times New Roman"/>
          <w:sz w:val="28"/>
          <w:szCs w:val="28"/>
          <w:lang w:val="en-US"/>
        </w:rPr>
        <w:t>Pastori</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F. </w:t>
      </w:r>
      <w:proofErr w:type="spellStart"/>
      <w:r w:rsidRPr="00112D0F">
        <w:rPr>
          <w:rFonts w:ascii="Times New Roman" w:hAnsi="Times New Roman" w:cs="Times New Roman"/>
          <w:sz w:val="28"/>
          <w:szCs w:val="28"/>
          <w:lang w:val="en-US"/>
        </w:rPr>
        <w:t>Baratta</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Scientific Reports</w:t>
      </w:r>
      <w:r>
        <w:rPr>
          <w:rFonts w:ascii="Times New Roman" w:hAnsi="Times New Roman" w:cs="Times New Roman"/>
          <w:sz w:val="28"/>
          <w:szCs w:val="28"/>
          <w:lang w:val="en-US"/>
        </w:rPr>
        <w:t xml:space="preserve">. – 2017. – </w:t>
      </w:r>
      <w:r w:rsidRPr="00A64B9F">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7</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15756.</w:t>
      </w:r>
    </w:p>
    <w:p w14:paraId="59B3AF9E" w14:textId="3702E5D3"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The association of genetic variability in </w:t>
      </w:r>
      <w:proofErr w:type="spellStart"/>
      <w:r w:rsidRPr="00112D0F">
        <w:rPr>
          <w:rFonts w:ascii="Times New Roman" w:hAnsi="Times New Roman" w:cs="Times New Roman"/>
          <w:sz w:val="28"/>
          <w:szCs w:val="28"/>
          <w:lang w:val="en-US"/>
        </w:rPr>
        <w:t>patatin</w:t>
      </w:r>
      <w:proofErr w:type="spellEnd"/>
      <w:r w:rsidRPr="00112D0F">
        <w:rPr>
          <w:rFonts w:ascii="Times New Roman" w:hAnsi="Times New Roman" w:cs="Times New Roman"/>
          <w:sz w:val="28"/>
          <w:szCs w:val="28"/>
          <w:lang w:val="en-US"/>
        </w:rPr>
        <w:t>-like phospholipase domain-containing protein 3 (PNPLA3) with histological severity of nonalcoholic fatty liver disease</w:t>
      </w:r>
      <w:r>
        <w:rPr>
          <w:rFonts w:ascii="Times New Roman" w:hAnsi="Times New Roman" w:cs="Times New Roman"/>
          <w:sz w:val="28"/>
          <w:szCs w:val="28"/>
          <w:lang w:val="en-US"/>
        </w:rPr>
        <w:t xml:space="preserve"> [Text] / Y. </w:t>
      </w:r>
      <w:proofErr w:type="spellStart"/>
      <w:r w:rsidRPr="00112D0F">
        <w:rPr>
          <w:rFonts w:ascii="Times New Roman" w:hAnsi="Times New Roman" w:cs="Times New Roman"/>
          <w:sz w:val="28"/>
          <w:szCs w:val="28"/>
          <w:lang w:val="en-US"/>
        </w:rPr>
        <w:t>Rotman</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C. </w:t>
      </w:r>
      <w:r w:rsidRPr="00112D0F">
        <w:rPr>
          <w:rFonts w:ascii="Times New Roman" w:hAnsi="Times New Roman" w:cs="Times New Roman"/>
          <w:sz w:val="28"/>
          <w:szCs w:val="28"/>
          <w:lang w:val="en-US"/>
        </w:rPr>
        <w:t xml:space="preserve">Koh, </w:t>
      </w:r>
      <w:r>
        <w:rPr>
          <w:rFonts w:ascii="Times New Roman" w:hAnsi="Times New Roman" w:cs="Times New Roman"/>
          <w:sz w:val="28"/>
          <w:szCs w:val="28"/>
          <w:lang w:val="en-US"/>
        </w:rPr>
        <w:t xml:space="preserve">J. M. </w:t>
      </w:r>
      <w:proofErr w:type="spellStart"/>
      <w:r w:rsidRPr="00112D0F">
        <w:rPr>
          <w:rFonts w:ascii="Times New Roman" w:hAnsi="Times New Roman" w:cs="Times New Roman"/>
          <w:sz w:val="28"/>
          <w:szCs w:val="28"/>
          <w:lang w:val="en-US"/>
        </w:rPr>
        <w:t>Zmuda</w:t>
      </w:r>
      <w:proofErr w:type="spellEnd"/>
      <w:r>
        <w:rPr>
          <w:rFonts w:ascii="Times New Roman" w:hAnsi="Times New Roman" w:cs="Times New Roman"/>
          <w:sz w:val="28"/>
          <w:szCs w:val="28"/>
          <w:lang w:val="en-US"/>
        </w:rPr>
        <w:t xml:space="preserve"> [et al.] </w:t>
      </w:r>
      <w:r w:rsidRPr="00112D0F">
        <w:rPr>
          <w:rFonts w:ascii="Times New Roman" w:hAnsi="Times New Roman" w:cs="Times New Roman"/>
          <w:sz w:val="28"/>
          <w:szCs w:val="28"/>
          <w:lang w:val="en-US"/>
        </w:rPr>
        <w:t>// Hepatology</w:t>
      </w:r>
      <w:r>
        <w:rPr>
          <w:rFonts w:ascii="Times New Roman" w:hAnsi="Times New Roman" w:cs="Times New Roman"/>
          <w:sz w:val="28"/>
          <w:szCs w:val="28"/>
          <w:lang w:val="en-US"/>
        </w:rPr>
        <w:t xml:space="preserve">. – 2010. – </w:t>
      </w:r>
      <w:r w:rsidRPr="00A64B9F">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52</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894–903.</w:t>
      </w:r>
    </w:p>
    <w:p w14:paraId="5D6514C4"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Effect of PNPLA3 I148M polymorphism on histologically proven non-alcoholic fatty liver disease in liver transplant recipients</w:t>
      </w:r>
      <w:r>
        <w:rPr>
          <w:rFonts w:ascii="Times New Roman" w:hAnsi="Times New Roman" w:cs="Times New Roman"/>
          <w:sz w:val="28"/>
          <w:szCs w:val="28"/>
          <w:lang w:val="en-US"/>
        </w:rPr>
        <w:t xml:space="preserve"> [Text] / H. </w:t>
      </w:r>
      <w:r w:rsidRPr="00112D0F">
        <w:rPr>
          <w:rFonts w:ascii="Times New Roman" w:hAnsi="Times New Roman" w:cs="Times New Roman"/>
          <w:sz w:val="28"/>
          <w:szCs w:val="28"/>
          <w:lang w:val="en-US"/>
        </w:rPr>
        <w:t xml:space="preserve">Kim, </w:t>
      </w:r>
      <w:r>
        <w:rPr>
          <w:rFonts w:ascii="Times New Roman" w:hAnsi="Times New Roman" w:cs="Times New Roman"/>
          <w:sz w:val="28"/>
          <w:szCs w:val="28"/>
          <w:lang w:val="en-US"/>
        </w:rPr>
        <w:t xml:space="preserve">K. W. </w:t>
      </w:r>
      <w:r w:rsidRPr="00112D0F">
        <w:rPr>
          <w:rFonts w:ascii="Times New Roman" w:hAnsi="Times New Roman" w:cs="Times New Roman"/>
          <w:sz w:val="28"/>
          <w:szCs w:val="28"/>
          <w:lang w:val="en-US"/>
        </w:rPr>
        <w:t xml:space="preserve">Lee, </w:t>
      </w:r>
      <w:r>
        <w:rPr>
          <w:rFonts w:ascii="Times New Roman" w:hAnsi="Times New Roman" w:cs="Times New Roman"/>
          <w:sz w:val="28"/>
          <w:szCs w:val="28"/>
          <w:lang w:val="en-US"/>
        </w:rPr>
        <w:t xml:space="preserve">K. </w:t>
      </w:r>
      <w:r w:rsidRPr="00112D0F">
        <w:rPr>
          <w:rFonts w:ascii="Times New Roman" w:hAnsi="Times New Roman" w:cs="Times New Roman"/>
          <w:sz w:val="28"/>
          <w:szCs w:val="28"/>
          <w:lang w:val="en-US"/>
        </w:rPr>
        <w:t xml:space="preserve">Lee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Hepatology Research</w:t>
      </w:r>
      <w:r>
        <w:rPr>
          <w:rFonts w:ascii="Times New Roman" w:hAnsi="Times New Roman" w:cs="Times New Roman"/>
          <w:sz w:val="28"/>
          <w:szCs w:val="28"/>
          <w:lang w:val="en-US"/>
        </w:rPr>
        <w:t xml:space="preserve">. – 2018.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48. </w:t>
      </w:r>
      <w:r>
        <w:rPr>
          <w:rFonts w:ascii="Times New Roman" w:hAnsi="Times New Roman" w:cs="Times New Roman"/>
          <w:sz w:val="28"/>
          <w:szCs w:val="28"/>
          <w:lang w:val="en-US"/>
        </w:rPr>
        <w:t xml:space="preserve">– P. </w:t>
      </w:r>
      <w:r w:rsidRPr="00112D0F">
        <w:rPr>
          <w:rFonts w:ascii="Times New Roman" w:hAnsi="Times New Roman" w:cs="Times New Roman"/>
          <w:sz w:val="28"/>
          <w:szCs w:val="28"/>
          <w:lang w:val="en-US"/>
        </w:rPr>
        <w:t>162–171.</w:t>
      </w:r>
    </w:p>
    <w:p w14:paraId="09DA9147"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Genetic polymorphisms of the human PNPLA3 gene are strongly associated with severity of non-alcoholic fatty liver disease in Japanese</w:t>
      </w:r>
      <w:r>
        <w:rPr>
          <w:rFonts w:ascii="Times New Roman" w:hAnsi="Times New Roman" w:cs="Times New Roman"/>
          <w:sz w:val="28"/>
          <w:szCs w:val="28"/>
          <w:lang w:val="en-US"/>
        </w:rPr>
        <w:t xml:space="preserve"> [Text] / T.</w:t>
      </w:r>
      <w:r w:rsidRPr="00112D0F">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lastRenderedPageBreak/>
        <w:t xml:space="preserve">Kawaguchi, </w:t>
      </w:r>
      <w:r>
        <w:rPr>
          <w:rFonts w:ascii="Times New Roman" w:hAnsi="Times New Roman" w:cs="Times New Roman"/>
          <w:sz w:val="28"/>
          <w:szCs w:val="28"/>
          <w:lang w:val="en-US"/>
        </w:rPr>
        <w:t xml:space="preserve">Y. </w:t>
      </w:r>
      <w:r w:rsidRPr="00112D0F">
        <w:rPr>
          <w:rFonts w:ascii="Times New Roman" w:hAnsi="Times New Roman" w:cs="Times New Roman"/>
          <w:sz w:val="28"/>
          <w:szCs w:val="28"/>
          <w:lang w:val="en-US"/>
        </w:rPr>
        <w:t xml:space="preserve">Sumida, </w:t>
      </w:r>
      <w:r>
        <w:rPr>
          <w:rFonts w:ascii="Times New Roman" w:hAnsi="Times New Roman" w:cs="Times New Roman"/>
          <w:sz w:val="28"/>
          <w:szCs w:val="28"/>
          <w:lang w:val="en-US"/>
        </w:rPr>
        <w:t xml:space="preserve">A. </w:t>
      </w:r>
      <w:r w:rsidRPr="00112D0F">
        <w:rPr>
          <w:rFonts w:ascii="Times New Roman" w:hAnsi="Times New Roman" w:cs="Times New Roman"/>
          <w:sz w:val="28"/>
          <w:szCs w:val="28"/>
          <w:lang w:val="en-US"/>
        </w:rPr>
        <w:t xml:space="preserve">Umemura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w:t>
      </w:r>
      <w:proofErr w:type="spellStart"/>
      <w:r w:rsidRPr="00112D0F">
        <w:rPr>
          <w:rFonts w:ascii="Times New Roman" w:hAnsi="Times New Roman" w:cs="Times New Roman"/>
          <w:sz w:val="28"/>
          <w:szCs w:val="28"/>
          <w:lang w:val="en-US"/>
        </w:rPr>
        <w:t>PLoS</w:t>
      </w:r>
      <w:proofErr w:type="spellEnd"/>
      <w:r w:rsidRPr="00112D0F">
        <w:rPr>
          <w:rFonts w:ascii="Times New Roman" w:hAnsi="Times New Roman" w:cs="Times New Roman"/>
          <w:sz w:val="28"/>
          <w:szCs w:val="28"/>
          <w:lang w:val="en-US"/>
        </w:rPr>
        <w:t xml:space="preserve"> One</w:t>
      </w:r>
      <w:r>
        <w:rPr>
          <w:rFonts w:ascii="Times New Roman" w:hAnsi="Times New Roman" w:cs="Times New Roman"/>
          <w:sz w:val="28"/>
          <w:szCs w:val="28"/>
          <w:lang w:val="en-US"/>
        </w:rPr>
        <w:t xml:space="preserve">. – 2012. – </w:t>
      </w:r>
      <w:r w:rsidRPr="00424782">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7</w:t>
      </w:r>
      <w:r>
        <w:rPr>
          <w:rFonts w:ascii="Times New Roman" w:hAnsi="Times New Roman" w:cs="Times New Roman"/>
          <w:sz w:val="28"/>
          <w:szCs w:val="28"/>
          <w:lang w:val="en-US"/>
        </w:rPr>
        <w:t xml:space="preserve">. – </w:t>
      </w:r>
      <w:r w:rsidRPr="00112D0F">
        <w:rPr>
          <w:rFonts w:ascii="Times New Roman" w:hAnsi="Times New Roman" w:cs="Times New Roman"/>
          <w:sz w:val="28"/>
          <w:szCs w:val="28"/>
          <w:lang w:val="en-US"/>
        </w:rPr>
        <w:t>Article e38322.</w:t>
      </w:r>
    </w:p>
    <w:p w14:paraId="2103FDC1"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Genetic polymorphisms of the human PNPLA3 gene are strongly associated with severity of non-alcoholic fatty liver disease in Japanese </w:t>
      </w:r>
      <w:r>
        <w:rPr>
          <w:rFonts w:ascii="Times New Roman" w:hAnsi="Times New Roman" w:cs="Times New Roman"/>
          <w:sz w:val="28"/>
          <w:szCs w:val="28"/>
          <w:lang w:val="en-US"/>
        </w:rPr>
        <w:t xml:space="preserve">[Text] </w:t>
      </w:r>
      <w:r w:rsidRPr="00112D0F">
        <w:rPr>
          <w:rFonts w:ascii="Times New Roman" w:hAnsi="Times New Roman" w:cs="Times New Roman"/>
          <w:sz w:val="28"/>
          <w:szCs w:val="28"/>
          <w:lang w:val="en-US"/>
        </w:rPr>
        <w:t xml:space="preserve">// </w:t>
      </w:r>
      <w:proofErr w:type="spellStart"/>
      <w:r w:rsidRPr="00112D0F">
        <w:rPr>
          <w:rFonts w:ascii="Times New Roman" w:hAnsi="Times New Roman" w:cs="Times New Roman"/>
          <w:sz w:val="28"/>
          <w:szCs w:val="28"/>
          <w:lang w:val="en-US"/>
        </w:rPr>
        <w:t>PLoS</w:t>
      </w:r>
      <w:proofErr w:type="spellEnd"/>
      <w:r w:rsidRPr="00112D0F">
        <w:rPr>
          <w:rFonts w:ascii="Times New Roman" w:hAnsi="Times New Roman" w:cs="Times New Roman"/>
          <w:sz w:val="28"/>
          <w:szCs w:val="28"/>
          <w:lang w:val="en-US"/>
        </w:rPr>
        <w:t xml:space="preserve"> One</w:t>
      </w:r>
      <w:r>
        <w:rPr>
          <w:rFonts w:ascii="Times New Roman" w:hAnsi="Times New Roman" w:cs="Times New Roman"/>
          <w:sz w:val="28"/>
          <w:szCs w:val="28"/>
          <w:lang w:val="en-US"/>
        </w:rPr>
        <w:t xml:space="preserve">. – 2012. – </w:t>
      </w:r>
      <w:r w:rsidRPr="00424782">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7</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Article e38322.</w:t>
      </w:r>
    </w:p>
    <w:p w14:paraId="312A87FE"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Genome-wide association study of non-alcoholic fatty liver and steatohepatitis in a histologically </w:t>
      </w:r>
      <w:proofErr w:type="spellStart"/>
      <w:r w:rsidRPr="00112D0F">
        <w:rPr>
          <w:rFonts w:ascii="Times New Roman" w:hAnsi="Times New Roman" w:cs="Times New Roman"/>
          <w:sz w:val="28"/>
          <w:szCs w:val="28"/>
          <w:lang w:val="en-US"/>
        </w:rPr>
        <w:t>characterised</w:t>
      </w:r>
      <w:proofErr w:type="spellEnd"/>
      <w:r w:rsidRPr="00112D0F">
        <w:rPr>
          <w:rFonts w:ascii="Times New Roman" w:hAnsi="Times New Roman" w:cs="Times New Roman"/>
          <w:sz w:val="28"/>
          <w:szCs w:val="28"/>
          <w:lang w:val="en-US"/>
        </w:rPr>
        <w:t xml:space="preserve"> cohort</w:t>
      </w:r>
      <w:r>
        <w:rPr>
          <w:rFonts w:ascii="Times New Roman" w:hAnsi="Times New Roman" w:cs="Times New Roman"/>
          <w:sz w:val="28"/>
          <w:szCs w:val="28"/>
          <w:lang w:val="en-US"/>
        </w:rPr>
        <w:t xml:space="preserve"> [Text] / Q. M.</w:t>
      </w:r>
      <w:r w:rsidRPr="00112D0F">
        <w:rPr>
          <w:rFonts w:ascii="Times New Roman" w:hAnsi="Times New Roman" w:cs="Times New Roman"/>
          <w:sz w:val="28"/>
          <w:szCs w:val="28"/>
          <w:lang w:val="en-US"/>
        </w:rPr>
        <w:t xml:space="preserve"> </w:t>
      </w:r>
      <w:proofErr w:type="spellStart"/>
      <w:r w:rsidRPr="00112D0F">
        <w:rPr>
          <w:rFonts w:ascii="Times New Roman" w:hAnsi="Times New Roman" w:cs="Times New Roman"/>
          <w:sz w:val="28"/>
          <w:szCs w:val="28"/>
          <w:lang w:val="en-US"/>
        </w:rPr>
        <w:t>Anstee</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R. </w:t>
      </w:r>
      <w:proofErr w:type="spellStart"/>
      <w:r w:rsidRPr="00112D0F">
        <w:rPr>
          <w:rFonts w:ascii="Times New Roman" w:hAnsi="Times New Roman" w:cs="Times New Roman"/>
          <w:sz w:val="28"/>
          <w:szCs w:val="28"/>
          <w:lang w:val="en-US"/>
        </w:rPr>
        <w:t>Darlay</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S. </w:t>
      </w:r>
      <w:proofErr w:type="spellStart"/>
      <w:r w:rsidRPr="00112D0F">
        <w:rPr>
          <w:rFonts w:ascii="Times New Roman" w:hAnsi="Times New Roman" w:cs="Times New Roman"/>
          <w:sz w:val="28"/>
          <w:szCs w:val="28"/>
          <w:lang w:val="en-US"/>
        </w:rPr>
        <w:t>Cockell</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Journal of Hepatology</w:t>
      </w:r>
      <w:r>
        <w:rPr>
          <w:rFonts w:ascii="Times New Roman" w:hAnsi="Times New Roman" w:cs="Times New Roman"/>
          <w:sz w:val="28"/>
          <w:szCs w:val="28"/>
          <w:lang w:val="en-US"/>
        </w:rPr>
        <w:t xml:space="preserve">. – 2020. – </w:t>
      </w:r>
      <w:r w:rsidRPr="00424782">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73</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505–515.</w:t>
      </w:r>
    </w:p>
    <w:p w14:paraId="47AFDB90"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Combined effects of the PNPLA3 rs738409, TM6SF2 rs58542926, and MBOAT7 rs641738 variants on NAFLD severity: a multicenter biopsy-based study </w:t>
      </w:r>
      <w:r>
        <w:rPr>
          <w:rFonts w:ascii="Times New Roman" w:hAnsi="Times New Roman" w:cs="Times New Roman"/>
          <w:sz w:val="28"/>
          <w:szCs w:val="28"/>
          <w:lang w:val="en-US"/>
        </w:rPr>
        <w:t xml:space="preserve">[Text] / M. </w:t>
      </w:r>
      <w:r w:rsidRPr="00112D0F">
        <w:rPr>
          <w:rFonts w:ascii="Times New Roman" w:hAnsi="Times New Roman" w:cs="Times New Roman"/>
          <w:sz w:val="28"/>
          <w:szCs w:val="28"/>
          <w:lang w:val="en-US"/>
        </w:rPr>
        <w:t>Krawczyk</w:t>
      </w:r>
      <w:r>
        <w:rPr>
          <w:rFonts w:ascii="Times New Roman" w:hAnsi="Times New Roman" w:cs="Times New Roman"/>
          <w:sz w:val="28"/>
          <w:szCs w:val="28"/>
          <w:lang w:val="en-US"/>
        </w:rPr>
        <w:t>, M.</w:t>
      </w:r>
      <w:r w:rsidRPr="00112D0F">
        <w:rPr>
          <w:rFonts w:ascii="Times New Roman" w:hAnsi="Times New Roman" w:cs="Times New Roman"/>
          <w:sz w:val="28"/>
          <w:szCs w:val="28"/>
          <w:lang w:val="en-US"/>
        </w:rPr>
        <w:t xml:space="preserve"> Rau, </w:t>
      </w:r>
      <w:r>
        <w:rPr>
          <w:rFonts w:ascii="Times New Roman" w:hAnsi="Times New Roman" w:cs="Times New Roman"/>
          <w:sz w:val="28"/>
          <w:szCs w:val="28"/>
          <w:lang w:val="en-US"/>
        </w:rPr>
        <w:t xml:space="preserve">J. M. </w:t>
      </w:r>
      <w:proofErr w:type="spellStart"/>
      <w:r w:rsidRPr="00112D0F">
        <w:rPr>
          <w:rFonts w:ascii="Times New Roman" w:hAnsi="Times New Roman" w:cs="Times New Roman"/>
          <w:sz w:val="28"/>
          <w:szCs w:val="28"/>
          <w:lang w:val="en-US"/>
        </w:rPr>
        <w:t>Schattenberg</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The Journal of Lipid Research</w:t>
      </w:r>
      <w:r>
        <w:rPr>
          <w:rFonts w:ascii="Times New Roman" w:hAnsi="Times New Roman" w:cs="Times New Roman"/>
          <w:sz w:val="28"/>
          <w:szCs w:val="28"/>
          <w:lang w:val="en-US"/>
        </w:rPr>
        <w:t xml:space="preserve">. – 2017. – </w:t>
      </w:r>
      <w:r w:rsidRPr="00C06B8D">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58. </w:t>
      </w:r>
      <w:r>
        <w:rPr>
          <w:rFonts w:ascii="Times New Roman" w:hAnsi="Times New Roman" w:cs="Times New Roman"/>
          <w:sz w:val="28"/>
          <w:szCs w:val="28"/>
          <w:lang w:val="en-US"/>
        </w:rPr>
        <w:t xml:space="preserve">– P. </w:t>
      </w:r>
      <w:r w:rsidRPr="00112D0F">
        <w:rPr>
          <w:rFonts w:ascii="Times New Roman" w:hAnsi="Times New Roman" w:cs="Times New Roman"/>
          <w:sz w:val="28"/>
          <w:szCs w:val="28"/>
          <w:lang w:val="en-US"/>
        </w:rPr>
        <w:t>247–255.</w:t>
      </w:r>
    </w:p>
    <w:p w14:paraId="4086F74F"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A nonsynonymous gene variant in the </w:t>
      </w:r>
      <w:proofErr w:type="spellStart"/>
      <w:r w:rsidRPr="00112D0F">
        <w:rPr>
          <w:rFonts w:ascii="Times New Roman" w:hAnsi="Times New Roman" w:cs="Times New Roman"/>
          <w:sz w:val="28"/>
          <w:szCs w:val="28"/>
          <w:lang w:val="en-US"/>
        </w:rPr>
        <w:t>adiponutrin</w:t>
      </w:r>
      <w:proofErr w:type="spellEnd"/>
      <w:r w:rsidRPr="00112D0F">
        <w:rPr>
          <w:rFonts w:ascii="Times New Roman" w:hAnsi="Times New Roman" w:cs="Times New Roman"/>
          <w:sz w:val="28"/>
          <w:szCs w:val="28"/>
          <w:lang w:val="en-US"/>
        </w:rPr>
        <w:t xml:space="preserve"> gene is associated with nonalcoholic fatty liver disease severity</w:t>
      </w:r>
      <w:r>
        <w:rPr>
          <w:rFonts w:ascii="Times New Roman" w:hAnsi="Times New Roman" w:cs="Times New Roman"/>
          <w:sz w:val="28"/>
          <w:szCs w:val="28"/>
          <w:lang w:val="en-US"/>
        </w:rPr>
        <w:t xml:space="preserve"> [Text] /</w:t>
      </w:r>
      <w:r w:rsidRPr="003B5C18">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S. </w:t>
      </w:r>
      <w:proofErr w:type="spellStart"/>
      <w:r w:rsidRPr="00112D0F">
        <w:rPr>
          <w:rFonts w:ascii="Times New Roman" w:hAnsi="Times New Roman" w:cs="Times New Roman"/>
          <w:sz w:val="28"/>
          <w:szCs w:val="28"/>
          <w:lang w:val="en-US"/>
        </w:rPr>
        <w:t>Sookoian</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G. O. </w:t>
      </w:r>
      <w:r w:rsidRPr="00112D0F">
        <w:rPr>
          <w:rFonts w:ascii="Times New Roman" w:hAnsi="Times New Roman" w:cs="Times New Roman"/>
          <w:sz w:val="28"/>
          <w:szCs w:val="28"/>
          <w:lang w:val="en-US"/>
        </w:rPr>
        <w:t xml:space="preserve">Castano, </w:t>
      </w:r>
      <w:r>
        <w:rPr>
          <w:rFonts w:ascii="Times New Roman" w:hAnsi="Times New Roman" w:cs="Times New Roman"/>
          <w:sz w:val="28"/>
          <w:szCs w:val="28"/>
          <w:lang w:val="en-US"/>
        </w:rPr>
        <w:t xml:space="preserve">A. L. </w:t>
      </w:r>
      <w:proofErr w:type="spellStart"/>
      <w:r w:rsidRPr="00112D0F">
        <w:rPr>
          <w:rFonts w:ascii="Times New Roman" w:hAnsi="Times New Roman" w:cs="Times New Roman"/>
          <w:sz w:val="28"/>
          <w:szCs w:val="28"/>
          <w:lang w:val="en-US"/>
        </w:rPr>
        <w:t>Burgueno</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 // The Journal of Lipid Research</w:t>
      </w:r>
      <w:r>
        <w:rPr>
          <w:rFonts w:ascii="Times New Roman" w:hAnsi="Times New Roman" w:cs="Times New Roman"/>
          <w:sz w:val="28"/>
          <w:szCs w:val="28"/>
          <w:lang w:val="en-US"/>
        </w:rPr>
        <w:t xml:space="preserve">. – 2009.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50</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2111–2116.</w:t>
      </w:r>
    </w:p>
    <w:p w14:paraId="14CA5CEE"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TM6SF2 is a regulator of liver fat metabolism influencing triglyceride secretion and hepatic lipid droplet content </w:t>
      </w:r>
      <w:r>
        <w:rPr>
          <w:rFonts w:ascii="Times New Roman" w:hAnsi="Times New Roman" w:cs="Times New Roman"/>
          <w:sz w:val="28"/>
          <w:szCs w:val="28"/>
          <w:lang w:val="en-US"/>
        </w:rPr>
        <w:t xml:space="preserve">[Text] / H. </w:t>
      </w:r>
      <w:proofErr w:type="spellStart"/>
      <w:r w:rsidRPr="00112D0F">
        <w:rPr>
          <w:rFonts w:ascii="Times New Roman" w:hAnsi="Times New Roman" w:cs="Times New Roman"/>
          <w:sz w:val="28"/>
          <w:szCs w:val="28"/>
          <w:lang w:val="en-US"/>
        </w:rPr>
        <w:t>Mahdessian</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A. </w:t>
      </w:r>
      <w:proofErr w:type="spellStart"/>
      <w:r w:rsidRPr="00112D0F">
        <w:rPr>
          <w:rFonts w:ascii="Times New Roman" w:hAnsi="Times New Roman" w:cs="Times New Roman"/>
          <w:sz w:val="28"/>
          <w:szCs w:val="28"/>
          <w:lang w:val="en-US"/>
        </w:rPr>
        <w:t>Taxiarchis</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S. </w:t>
      </w:r>
      <w:r w:rsidRPr="00112D0F">
        <w:rPr>
          <w:rFonts w:ascii="Times New Roman" w:hAnsi="Times New Roman" w:cs="Times New Roman"/>
          <w:sz w:val="28"/>
          <w:szCs w:val="28"/>
          <w:lang w:val="en-US"/>
        </w:rPr>
        <w:t xml:space="preserve">Popov </w:t>
      </w:r>
      <w:r>
        <w:rPr>
          <w:rFonts w:ascii="Times New Roman" w:hAnsi="Times New Roman" w:cs="Times New Roman"/>
          <w:sz w:val="28"/>
          <w:szCs w:val="28"/>
          <w:lang w:val="en-US"/>
        </w:rPr>
        <w:t>[et al.] //</w:t>
      </w:r>
      <w:r w:rsidRPr="00112D0F">
        <w:rPr>
          <w:rFonts w:ascii="Times New Roman" w:hAnsi="Times New Roman" w:cs="Times New Roman"/>
          <w:sz w:val="28"/>
          <w:szCs w:val="28"/>
          <w:lang w:val="en-US"/>
        </w:rPr>
        <w:t xml:space="preserve"> Proceedings of the National Academy of Sciences of the USA</w:t>
      </w:r>
      <w:r>
        <w:rPr>
          <w:rFonts w:ascii="Times New Roman" w:hAnsi="Times New Roman" w:cs="Times New Roman"/>
          <w:sz w:val="28"/>
          <w:szCs w:val="28"/>
          <w:lang w:val="en-US"/>
        </w:rPr>
        <w:t xml:space="preserve">. – 2014. – </w:t>
      </w:r>
      <w:r w:rsidRPr="00587E22">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111</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8913–8918.</w:t>
      </w:r>
    </w:p>
    <w:p w14:paraId="325BD806"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Inactivation of Tm6sf2, a gene defective in fatty liver disease, impairs lipidation but not secretion of very </w:t>
      </w:r>
      <w:proofErr w:type="gramStart"/>
      <w:r w:rsidRPr="00112D0F">
        <w:rPr>
          <w:rFonts w:ascii="Times New Roman" w:hAnsi="Times New Roman" w:cs="Times New Roman"/>
          <w:sz w:val="28"/>
          <w:szCs w:val="28"/>
          <w:lang w:val="en-US"/>
        </w:rPr>
        <w:t>low density</w:t>
      </w:r>
      <w:proofErr w:type="gramEnd"/>
      <w:r w:rsidRPr="00112D0F">
        <w:rPr>
          <w:rFonts w:ascii="Times New Roman" w:hAnsi="Times New Roman" w:cs="Times New Roman"/>
          <w:sz w:val="28"/>
          <w:szCs w:val="28"/>
          <w:lang w:val="en-US"/>
        </w:rPr>
        <w:t xml:space="preserve"> lipoproteins</w:t>
      </w:r>
      <w:r>
        <w:rPr>
          <w:rFonts w:ascii="Times New Roman" w:hAnsi="Times New Roman" w:cs="Times New Roman"/>
          <w:sz w:val="28"/>
          <w:szCs w:val="28"/>
          <w:lang w:val="en-US"/>
        </w:rPr>
        <w:t xml:space="preserve"> [Text] / E. </w:t>
      </w:r>
      <w:proofErr w:type="spellStart"/>
      <w:r w:rsidRPr="00112D0F">
        <w:rPr>
          <w:rFonts w:ascii="Times New Roman" w:hAnsi="Times New Roman" w:cs="Times New Roman"/>
          <w:sz w:val="28"/>
          <w:szCs w:val="28"/>
          <w:lang w:val="en-US"/>
        </w:rPr>
        <w:t>Smagris</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S. </w:t>
      </w:r>
      <w:r w:rsidRPr="00112D0F">
        <w:rPr>
          <w:rFonts w:ascii="Times New Roman" w:hAnsi="Times New Roman" w:cs="Times New Roman"/>
          <w:sz w:val="28"/>
          <w:szCs w:val="28"/>
          <w:lang w:val="en-US"/>
        </w:rPr>
        <w:t xml:space="preserve">Gilyard, </w:t>
      </w:r>
      <w:r>
        <w:rPr>
          <w:rFonts w:ascii="Times New Roman" w:hAnsi="Times New Roman" w:cs="Times New Roman"/>
          <w:sz w:val="28"/>
          <w:szCs w:val="28"/>
          <w:lang w:val="en-US"/>
        </w:rPr>
        <w:t xml:space="preserve">S. </w:t>
      </w:r>
      <w:proofErr w:type="spellStart"/>
      <w:r w:rsidRPr="00112D0F">
        <w:rPr>
          <w:rFonts w:ascii="Times New Roman" w:hAnsi="Times New Roman" w:cs="Times New Roman"/>
          <w:sz w:val="28"/>
          <w:szCs w:val="28"/>
          <w:lang w:val="en-US"/>
        </w:rPr>
        <w:t>BasuRay</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Journal of Biological Chemistry</w:t>
      </w:r>
      <w:r>
        <w:rPr>
          <w:rFonts w:ascii="Times New Roman" w:hAnsi="Times New Roman" w:cs="Times New Roman"/>
          <w:sz w:val="28"/>
          <w:szCs w:val="28"/>
          <w:lang w:val="en-US"/>
        </w:rPr>
        <w:t xml:space="preserve">. – 2016. – </w:t>
      </w:r>
      <w:r w:rsidRPr="00587E22">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291</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10659–10676.</w:t>
      </w:r>
    </w:p>
    <w:p w14:paraId="087B358D"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TM6SF2 rs58542926 influences hepatic fibrosis progression in patients with non-alcoholic fatty liver disease</w:t>
      </w:r>
      <w:r>
        <w:rPr>
          <w:rFonts w:ascii="Times New Roman" w:hAnsi="Times New Roman" w:cs="Times New Roman"/>
          <w:sz w:val="28"/>
          <w:szCs w:val="28"/>
          <w:lang w:val="en-US"/>
        </w:rPr>
        <w:t xml:space="preserve"> [Text] / Y. L. </w:t>
      </w:r>
      <w:r w:rsidRPr="00112D0F">
        <w:rPr>
          <w:rFonts w:ascii="Times New Roman" w:hAnsi="Times New Roman" w:cs="Times New Roman"/>
          <w:sz w:val="28"/>
          <w:szCs w:val="28"/>
          <w:lang w:val="en-US"/>
        </w:rPr>
        <w:t xml:space="preserve">Liu, </w:t>
      </w:r>
      <w:r>
        <w:rPr>
          <w:rFonts w:ascii="Times New Roman" w:hAnsi="Times New Roman" w:cs="Times New Roman"/>
          <w:sz w:val="28"/>
          <w:szCs w:val="28"/>
          <w:lang w:val="en-US"/>
        </w:rPr>
        <w:t xml:space="preserve">H. L. </w:t>
      </w:r>
      <w:r w:rsidRPr="00112D0F">
        <w:rPr>
          <w:rFonts w:ascii="Times New Roman" w:hAnsi="Times New Roman" w:cs="Times New Roman"/>
          <w:sz w:val="28"/>
          <w:szCs w:val="28"/>
          <w:lang w:val="en-US"/>
        </w:rPr>
        <w:t xml:space="preserve">Reeves, </w:t>
      </w:r>
      <w:r>
        <w:rPr>
          <w:rFonts w:ascii="Times New Roman" w:hAnsi="Times New Roman" w:cs="Times New Roman"/>
          <w:sz w:val="28"/>
          <w:szCs w:val="28"/>
          <w:lang w:val="en-US"/>
        </w:rPr>
        <w:t xml:space="preserve">A. L. </w:t>
      </w:r>
      <w:r w:rsidRPr="00112D0F">
        <w:rPr>
          <w:rFonts w:ascii="Times New Roman" w:hAnsi="Times New Roman" w:cs="Times New Roman"/>
          <w:sz w:val="28"/>
          <w:szCs w:val="28"/>
          <w:lang w:val="en-US"/>
        </w:rPr>
        <w:t xml:space="preserve">Burt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Nature Communications</w:t>
      </w:r>
      <w:r>
        <w:rPr>
          <w:rFonts w:ascii="Times New Roman" w:hAnsi="Times New Roman" w:cs="Times New Roman"/>
          <w:sz w:val="28"/>
          <w:szCs w:val="28"/>
          <w:lang w:val="en-US"/>
        </w:rPr>
        <w:t xml:space="preserve">. – 2014.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5</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4309.</w:t>
      </w:r>
    </w:p>
    <w:p w14:paraId="79C20DC1"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lastRenderedPageBreak/>
        <w:t>Lean NAFLD: a distinct entity shaped by differential metabolic adaptation</w:t>
      </w:r>
      <w:r>
        <w:rPr>
          <w:rFonts w:ascii="Times New Roman" w:hAnsi="Times New Roman" w:cs="Times New Roman"/>
          <w:sz w:val="28"/>
          <w:szCs w:val="28"/>
          <w:lang w:val="en-US"/>
        </w:rPr>
        <w:t xml:space="preserve"> [Text] / F. </w:t>
      </w:r>
      <w:r w:rsidRPr="00112D0F">
        <w:rPr>
          <w:rFonts w:ascii="Times New Roman" w:hAnsi="Times New Roman" w:cs="Times New Roman"/>
          <w:sz w:val="28"/>
          <w:szCs w:val="28"/>
          <w:lang w:val="en-US"/>
        </w:rPr>
        <w:t xml:space="preserve">Chen, </w:t>
      </w:r>
      <w:r>
        <w:rPr>
          <w:rFonts w:ascii="Times New Roman" w:hAnsi="Times New Roman" w:cs="Times New Roman"/>
          <w:sz w:val="28"/>
          <w:szCs w:val="28"/>
          <w:lang w:val="en-US"/>
        </w:rPr>
        <w:t xml:space="preserve">S. </w:t>
      </w:r>
      <w:proofErr w:type="spellStart"/>
      <w:r w:rsidRPr="00112D0F">
        <w:rPr>
          <w:rFonts w:ascii="Times New Roman" w:hAnsi="Times New Roman" w:cs="Times New Roman"/>
          <w:sz w:val="28"/>
          <w:szCs w:val="28"/>
          <w:lang w:val="en-US"/>
        </w:rPr>
        <w:t>Esmaili</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G. B. </w:t>
      </w:r>
      <w:r w:rsidRPr="00112D0F">
        <w:rPr>
          <w:rFonts w:ascii="Times New Roman" w:hAnsi="Times New Roman" w:cs="Times New Roman"/>
          <w:sz w:val="28"/>
          <w:szCs w:val="28"/>
          <w:lang w:val="en-US"/>
        </w:rPr>
        <w:t xml:space="preserve">Rogers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Hepatology</w:t>
      </w:r>
      <w:r>
        <w:rPr>
          <w:rFonts w:ascii="Times New Roman" w:hAnsi="Times New Roman" w:cs="Times New Roman"/>
          <w:sz w:val="28"/>
          <w:szCs w:val="28"/>
          <w:lang w:val="en-US"/>
        </w:rPr>
        <w:t xml:space="preserve">. – 2020. – </w:t>
      </w:r>
      <w:r w:rsidRPr="00587E22">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71</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1213–1227.</w:t>
      </w:r>
    </w:p>
    <w:p w14:paraId="24969369"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Raimondo</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A. Glucokinase regulatory protein: complexity at the crossroads of triglyceride and glucose metabolism</w:t>
      </w:r>
      <w:r>
        <w:rPr>
          <w:rFonts w:ascii="Times New Roman" w:hAnsi="Times New Roman" w:cs="Times New Roman"/>
          <w:sz w:val="28"/>
          <w:szCs w:val="28"/>
          <w:lang w:val="en-US"/>
        </w:rPr>
        <w:t xml:space="preserve"> [Text] / A. </w:t>
      </w:r>
      <w:r w:rsidRPr="00112D0F">
        <w:rPr>
          <w:rFonts w:ascii="Times New Roman" w:hAnsi="Times New Roman" w:cs="Times New Roman"/>
          <w:sz w:val="28"/>
          <w:szCs w:val="28"/>
          <w:lang w:val="en-US"/>
        </w:rPr>
        <w:t>Raimondo</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G. </w:t>
      </w:r>
      <w:r w:rsidRPr="00112D0F">
        <w:rPr>
          <w:rFonts w:ascii="Times New Roman" w:hAnsi="Times New Roman" w:cs="Times New Roman"/>
          <w:sz w:val="28"/>
          <w:szCs w:val="28"/>
          <w:lang w:val="en-US"/>
        </w:rPr>
        <w:t xml:space="preserve"> Rees, </w:t>
      </w:r>
      <w:r>
        <w:rPr>
          <w:rFonts w:ascii="Times New Roman" w:hAnsi="Times New Roman" w:cs="Times New Roman"/>
          <w:sz w:val="28"/>
          <w:szCs w:val="28"/>
          <w:lang w:val="en-US"/>
        </w:rPr>
        <w:t xml:space="preserve">A. L. </w:t>
      </w:r>
      <w:proofErr w:type="spellStart"/>
      <w:proofErr w:type="gramStart"/>
      <w:r w:rsidRPr="00112D0F">
        <w:rPr>
          <w:rFonts w:ascii="Times New Roman" w:hAnsi="Times New Roman" w:cs="Times New Roman"/>
          <w:sz w:val="28"/>
          <w:szCs w:val="28"/>
          <w:lang w:val="en-US"/>
        </w:rPr>
        <w:t>Gloyn</w:t>
      </w:r>
      <w:proofErr w:type="spellEnd"/>
      <w:r w:rsidRPr="00112D0F">
        <w:rPr>
          <w:rFonts w:ascii="Times New Roman" w:hAnsi="Times New Roman" w:cs="Times New Roman"/>
          <w:sz w:val="28"/>
          <w:szCs w:val="28"/>
          <w:lang w:val="en-US"/>
        </w:rPr>
        <w:t xml:space="preserve">  /</w:t>
      </w:r>
      <w:proofErr w:type="gramEnd"/>
      <w:r w:rsidRPr="00112D0F">
        <w:rPr>
          <w:rFonts w:ascii="Times New Roman" w:hAnsi="Times New Roman" w:cs="Times New Roman"/>
          <w:sz w:val="28"/>
          <w:szCs w:val="28"/>
          <w:lang w:val="en-US"/>
        </w:rPr>
        <w:t>/ Current Opinion in Lipidology</w:t>
      </w:r>
      <w:r>
        <w:rPr>
          <w:rFonts w:ascii="Times New Roman" w:hAnsi="Times New Roman" w:cs="Times New Roman"/>
          <w:sz w:val="28"/>
          <w:szCs w:val="28"/>
          <w:lang w:val="en-US"/>
        </w:rPr>
        <w:t xml:space="preserve">. – 2015.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26</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88–95.</w:t>
      </w:r>
    </w:p>
    <w:p w14:paraId="3FA1E502"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The P446L variant in GCKR associated with fasting plasma glucose and triglyceride levels exerts its effect through increased glucokinase activity in liver</w:t>
      </w:r>
      <w:r>
        <w:rPr>
          <w:rFonts w:ascii="Times New Roman" w:hAnsi="Times New Roman" w:cs="Times New Roman"/>
          <w:sz w:val="28"/>
          <w:szCs w:val="28"/>
          <w:lang w:val="en-US"/>
        </w:rPr>
        <w:t xml:space="preserve"> [Text] / </w:t>
      </w:r>
      <w:hyperlink r:id="rId91" w:history="1">
        <w:r w:rsidRPr="00225546">
          <w:rPr>
            <w:rFonts w:ascii="Times New Roman" w:hAnsi="Times New Roman" w:cs="Times New Roman"/>
            <w:sz w:val="28"/>
            <w:szCs w:val="28"/>
            <w:lang w:val="en-US"/>
          </w:rPr>
          <w:t>N</w:t>
        </w:r>
        <w:r>
          <w:rPr>
            <w:rFonts w:ascii="Times New Roman" w:hAnsi="Times New Roman" w:cs="Times New Roman"/>
            <w:sz w:val="28"/>
            <w:szCs w:val="28"/>
            <w:lang w:val="en-US"/>
          </w:rPr>
          <w:t>.</w:t>
        </w:r>
        <w:r w:rsidRPr="00225546">
          <w:rPr>
            <w:rFonts w:ascii="Times New Roman" w:hAnsi="Times New Roman" w:cs="Times New Roman"/>
            <w:sz w:val="28"/>
            <w:szCs w:val="28"/>
            <w:lang w:val="en-US"/>
          </w:rPr>
          <w:t xml:space="preserve"> L</w:t>
        </w:r>
        <w:r>
          <w:rPr>
            <w:rFonts w:ascii="Times New Roman" w:hAnsi="Times New Roman" w:cs="Times New Roman"/>
            <w:sz w:val="28"/>
            <w:szCs w:val="28"/>
            <w:lang w:val="en-US"/>
          </w:rPr>
          <w:t>.</w:t>
        </w:r>
        <w:r w:rsidRPr="00225546">
          <w:rPr>
            <w:rFonts w:ascii="Times New Roman" w:hAnsi="Times New Roman" w:cs="Times New Roman"/>
            <w:sz w:val="28"/>
            <w:szCs w:val="28"/>
            <w:lang w:val="en-US"/>
          </w:rPr>
          <w:t xml:space="preserve"> Beer</w:t>
        </w:r>
      </w:hyperlink>
      <w:r w:rsidRPr="00225546">
        <w:rPr>
          <w:rFonts w:ascii="Times New Roman" w:hAnsi="Times New Roman" w:cs="Times New Roman"/>
          <w:sz w:val="28"/>
          <w:szCs w:val="28"/>
          <w:shd w:val="clear" w:color="auto" w:fill="FFFFFF"/>
          <w:lang w:val="en-US"/>
        </w:rPr>
        <w:t>, </w:t>
      </w:r>
      <w:hyperlink r:id="rId92" w:history="1">
        <w:r w:rsidRPr="00225546">
          <w:rPr>
            <w:rFonts w:ascii="Times New Roman" w:hAnsi="Times New Roman" w:cs="Times New Roman"/>
            <w:sz w:val="28"/>
            <w:szCs w:val="28"/>
            <w:lang w:val="en-US"/>
          </w:rPr>
          <w:t>Nicholas D Tribble</w:t>
        </w:r>
      </w:hyperlink>
      <w:r w:rsidRPr="00225546">
        <w:rPr>
          <w:rFonts w:ascii="Times New Roman" w:hAnsi="Times New Roman" w:cs="Times New Roman"/>
          <w:sz w:val="28"/>
          <w:szCs w:val="28"/>
          <w:shd w:val="clear" w:color="auto" w:fill="FFFFFF"/>
          <w:lang w:val="en-US"/>
        </w:rPr>
        <w:t>, </w:t>
      </w:r>
      <w:hyperlink r:id="rId93" w:history="1">
        <w:r w:rsidRPr="00225546">
          <w:rPr>
            <w:rFonts w:ascii="Times New Roman" w:hAnsi="Times New Roman" w:cs="Times New Roman"/>
            <w:sz w:val="28"/>
            <w:szCs w:val="28"/>
            <w:lang w:val="en-US"/>
          </w:rPr>
          <w:t>Laura J McCulloch</w:t>
        </w:r>
      </w:hyperlink>
      <w:r>
        <w:rPr>
          <w:rFonts w:ascii="Times New Roman" w:hAnsi="Times New Roman" w:cs="Times New Roman"/>
          <w:sz w:val="28"/>
          <w:szCs w:val="28"/>
          <w:shd w:val="clear" w:color="auto" w:fill="FFFFFF"/>
          <w:lang w:val="en-US"/>
        </w:rPr>
        <w:t xml:space="preserve"> [et al.]</w:t>
      </w:r>
      <w:r w:rsidRPr="00225546">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 Human molecular genetics. – 2009. – </w:t>
      </w:r>
      <w:r>
        <w:rPr>
          <w:rFonts w:ascii="Times New Roman" w:hAnsi="Times New Roman" w:cs="Times New Roman"/>
          <w:sz w:val="28"/>
          <w:szCs w:val="28"/>
          <w:lang w:val="en-US"/>
        </w:rPr>
        <w:t>Vol</w:t>
      </w:r>
      <w:r w:rsidRPr="00112D0F">
        <w:rPr>
          <w:rFonts w:ascii="Times New Roman" w:hAnsi="Times New Roman" w:cs="Times New Roman"/>
          <w:sz w:val="28"/>
          <w:szCs w:val="28"/>
          <w:lang w:val="en-US"/>
        </w:rPr>
        <w:t>. 18</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 21. – </w:t>
      </w:r>
      <w:r>
        <w:rPr>
          <w:rFonts w:ascii="Times New Roman" w:hAnsi="Times New Roman" w:cs="Times New Roman"/>
          <w:sz w:val="28"/>
          <w:szCs w:val="28"/>
          <w:lang w:val="en-US"/>
        </w:rPr>
        <w:t>P</w:t>
      </w:r>
      <w:r w:rsidRPr="00112D0F">
        <w:rPr>
          <w:rFonts w:ascii="Times New Roman" w:hAnsi="Times New Roman" w:cs="Times New Roman"/>
          <w:sz w:val="28"/>
          <w:szCs w:val="28"/>
          <w:lang w:val="en-US"/>
        </w:rPr>
        <w:t xml:space="preserve">. 4081–4088. </w:t>
      </w:r>
    </w:p>
    <w:p w14:paraId="40DB4A9A"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The MBOAT7-TMC4 variant rs641738 increases risk of nonalcoholic fatty liver disease in individuals of European descent</w:t>
      </w:r>
      <w:r>
        <w:rPr>
          <w:rFonts w:ascii="Times New Roman" w:hAnsi="Times New Roman" w:cs="Times New Roman"/>
          <w:sz w:val="28"/>
          <w:szCs w:val="28"/>
          <w:lang w:val="en-US"/>
        </w:rPr>
        <w:t xml:space="preserve"> [Text] / </w:t>
      </w:r>
      <w:r w:rsidRPr="00112D0F">
        <w:rPr>
          <w:rFonts w:ascii="Times New Roman" w:hAnsi="Times New Roman" w:cs="Times New Roman"/>
          <w:sz w:val="28"/>
          <w:szCs w:val="28"/>
          <w:lang w:val="en-US"/>
        </w:rPr>
        <w:t xml:space="preserve"> </w:t>
      </w:r>
      <w:hyperlink r:id="rId94" w:history="1">
        <w:r w:rsidRPr="00225546">
          <w:rPr>
            <w:rFonts w:ascii="Times New Roman" w:hAnsi="Times New Roman" w:cs="Times New Roman"/>
            <w:sz w:val="28"/>
            <w:szCs w:val="28"/>
            <w:lang w:val="en-US"/>
          </w:rPr>
          <w:t>R</w:t>
        </w:r>
        <w:r>
          <w:rPr>
            <w:rFonts w:ascii="Times New Roman" w:hAnsi="Times New Roman" w:cs="Times New Roman"/>
            <w:sz w:val="28"/>
            <w:szCs w:val="28"/>
            <w:lang w:val="en-US"/>
          </w:rPr>
          <w:t>.</w:t>
        </w:r>
        <w:r w:rsidRPr="00225546">
          <w:rPr>
            <w:rFonts w:ascii="Times New Roman" w:hAnsi="Times New Roman" w:cs="Times New Roman"/>
            <w:sz w:val="28"/>
            <w:szCs w:val="28"/>
            <w:lang w:val="en-US"/>
          </w:rPr>
          <w:t xml:space="preserve"> M</w:t>
        </w:r>
        <w:r>
          <w:rPr>
            <w:rFonts w:ascii="Times New Roman" w:hAnsi="Times New Roman" w:cs="Times New Roman"/>
            <w:sz w:val="28"/>
            <w:szCs w:val="28"/>
            <w:lang w:val="en-US"/>
          </w:rPr>
          <w:t>.</w:t>
        </w:r>
        <w:r w:rsidRPr="00225546">
          <w:rPr>
            <w:rFonts w:ascii="Times New Roman" w:hAnsi="Times New Roman" w:cs="Times New Roman"/>
            <w:sz w:val="28"/>
            <w:szCs w:val="28"/>
            <w:lang w:val="en-US"/>
          </w:rPr>
          <w:t xml:space="preserve"> </w:t>
        </w:r>
        <w:proofErr w:type="spellStart"/>
        <w:r w:rsidRPr="00225546">
          <w:rPr>
            <w:rFonts w:ascii="Times New Roman" w:hAnsi="Times New Roman" w:cs="Times New Roman"/>
            <w:sz w:val="28"/>
            <w:szCs w:val="28"/>
            <w:lang w:val="en-US"/>
          </w:rPr>
          <w:t>Mancina</w:t>
        </w:r>
        <w:proofErr w:type="spellEnd"/>
      </w:hyperlink>
      <w:r w:rsidRPr="00225546">
        <w:rPr>
          <w:rFonts w:ascii="Times New Roman" w:hAnsi="Times New Roman" w:cs="Times New Roman"/>
          <w:sz w:val="28"/>
          <w:szCs w:val="28"/>
          <w:shd w:val="clear" w:color="auto" w:fill="FFFFFF"/>
          <w:lang w:val="en-US"/>
        </w:rPr>
        <w:t>, </w:t>
      </w:r>
      <w:hyperlink r:id="rId95" w:history="1">
        <w:r w:rsidRPr="00225546">
          <w:rPr>
            <w:rFonts w:ascii="Times New Roman" w:hAnsi="Times New Roman" w:cs="Times New Roman"/>
            <w:sz w:val="28"/>
            <w:szCs w:val="28"/>
            <w:lang w:val="en-US"/>
          </w:rPr>
          <w:t>P</w:t>
        </w:r>
        <w:r>
          <w:rPr>
            <w:rFonts w:ascii="Times New Roman" w:hAnsi="Times New Roman" w:cs="Times New Roman"/>
            <w:sz w:val="28"/>
            <w:szCs w:val="28"/>
            <w:lang w:val="en-US"/>
          </w:rPr>
          <w:t>.</w:t>
        </w:r>
        <w:r w:rsidRPr="00225546">
          <w:rPr>
            <w:rFonts w:ascii="Times New Roman" w:hAnsi="Times New Roman" w:cs="Times New Roman"/>
            <w:sz w:val="28"/>
            <w:szCs w:val="28"/>
            <w:lang w:val="en-US"/>
          </w:rPr>
          <w:t xml:space="preserve"> </w:t>
        </w:r>
        <w:proofErr w:type="spellStart"/>
        <w:r w:rsidRPr="00225546">
          <w:rPr>
            <w:rFonts w:ascii="Times New Roman" w:hAnsi="Times New Roman" w:cs="Times New Roman"/>
            <w:sz w:val="28"/>
            <w:szCs w:val="28"/>
            <w:lang w:val="en-US"/>
          </w:rPr>
          <w:t>Dongiovanni</w:t>
        </w:r>
        <w:proofErr w:type="spellEnd"/>
      </w:hyperlink>
      <w:r w:rsidRPr="00225546">
        <w:rPr>
          <w:rFonts w:ascii="Times New Roman" w:hAnsi="Times New Roman" w:cs="Times New Roman"/>
          <w:sz w:val="28"/>
          <w:szCs w:val="28"/>
          <w:shd w:val="clear" w:color="auto" w:fill="FFFFFF"/>
          <w:lang w:val="en-US"/>
        </w:rPr>
        <w:t>, </w:t>
      </w:r>
      <w:hyperlink r:id="rId96" w:history="1">
        <w:r w:rsidRPr="00225546">
          <w:rPr>
            <w:rFonts w:ascii="Times New Roman" w:hAnsi="Times New Roman" w:cs="Times New Roman"/>
            <w:sz w:val="28"/>
            <w:szCs w:val="28"/>
            <w:lang w:val="en-US"/>
          </w:rPr>
          <w:t>S</w:t>
        </w:r>
        <w:r>
          <w:rPr>
            <w:rFonts w:ascii="Times New Roman" w:hAnsi="Times New Roman" w:cs="Times New Roman"/>
            <w:sz w:val="28"/>
            <w:szCs w:val="28"/>
            <w:lang w:val="en-US"/>
          </w:rPr>
          <w:t>.</w:t>
        </w:r>
        <w:r w:rsidRPr="00225546">
          <w:rPr>
            <w:rFonts w:ascii="Times New Roman" w:hAnsi="Times New Roman" w:cs="Times New Roman"/>
            <w:sz w:val="28"/>
            <w:szCs w:val="28"/>
            <w:lang w:val="en-US"/>
          </w:rPr>
          <w:t xml:space="preserve"> </w:t>
        </w:r>
        <w:proofErr w:type="spellStart"/>
        <w:r w:rsidRPr="00225546">
          <w:rPr>
            <w:rFonts w:ascii="Times New Roman" w:hAnsi="Times New Roman" w:cs="Times New Roman"/>
            <w:sz w:val="28"/>
            <w:szCs w:val="28"/>
            <w:lang w:val="en-US"/>
          </w:rPr>
          <w:t>Petta</w:t>
        </w:r>
        <w:proofErr w:type="spellEnd"/>
      </w:hyperlink>
      <w:r>
        <w:rPr>
          <w:rFonts w:ascii="Times New Roman" w:hAnsi="Times New Roman" w:cs="Times New Roman"/>
          <w:sz w:val="28"/>
          <w:szCs w:val="28"/>
          <w:shd w:val="clear" w:color="auto" w:fill="FFFFFF"/>
          <w:lang w:val="en-US"/>
        </w:rPr>
        <w:t xml:space="preserve"> [et al.] </w:t>
      </w:r>
      <w:r w:rsidRPr="00112D0F">
        <w:rPr>
          <w:rFonts w:ascii="Times New Roman" w:hAnsi="Times New Roman" w:cs="Times New Roman"/>
          <w:sz w:val="28"/>
          <w:szCs w:val="28"/>
          <w:lang w:val="en-US"/>
        </w:rPr>
        <w:t xml:space="preserve">// Gastroenterology. – 2016. – </w:t>
      </w:r>
      <w:r>
        <w:rPr>
          <w:rFonts w:ascii="Times New Roman" w:hAnsi="Times New Roman" w:cs="Times New Roman"/>
          <w:sz w:val="28"/>
          <w:szCs w:val="28"/>
          <w:lang w:val="en-US"/>
        </w:rPr>
        <w:t>Vol</w:t>
      </w:r>
      <w:r w:rsidRPr="00112D0F">
        <w:rPr>
          <w:rFonts w:ascii="Times New Roman" w:hAnsi="Times New Roman" w:cs="Times New Roman"/>
          <w:sz w:val="28"/>
          <w:szCs w:val="28"/>
          <w:lang w:val="en-US"/>
        </w:rPr>
        <w:t>. 150</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 5. – </w:t>
      </w:r>
      <w:r>
        <w:rPr>
          <w:rFonts w:ascii="Times New Roman" w:hAnsi="Times New Roman" w:cs="Times New Roman"/>
          <w:sz w:val="28"/>
          <w:szCs w:val="28"/>
          <w:lang w:val="en-US"/>
        </w:rPr>
        <w:t>P</w:t>
      </w:r>
      <w:r w:rsidRPr="00112D0F">
        <w:rPr>
          <w:rFonts w:ascii="Times New Roman" w:hAnsi="Times New Roman" w:cs="Times New Roman"/>
          <w:sz w:val="28"/>
          <w:szCs w:val="28"/>
          <w:lang w:val="en-US"/>
        </w:rPr>
        <w:t>. 1219–1230.</w:t>
      </w:r>
    </w:p>
    <w:p w14:paraId="37C9DDB9"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The MBOAT7 variant rs641738 alters hepatic </w:t>
      </w:r>
      <w:proofErr w:type="spellStart"/>
      <w:r w:rsidRPr="00112D0F">
        <w:rPr>
          <w:rFonts w:ascii="Times New Roman" w:hAnsi="Times New Roman" w:cs="Times New Roman"/>
          <w:sz w:val="28"/>
          <w:szCs w:val="28"/>
          <w:lang w:val="en-US"/>
        </w:rPr>
        <w:t>phosphatidylinositols</w:t>
      </w:r>
      <w:proofErr w:type="spellEnd"/>
      <w:r w:rsidRPr="00112D0F">
        <w:rPr>
          <w:rFonts w:ascii="Times New Roman" w:hAnsi="Times New Roman" w:cs="Times New Roman"/>
          <w:sz w:val="28"/>
          <w:szCs w:val="28"/>
          <w:lang w:val="en-US"/>
        </w:rPr>
        <w:t xml:space="preserve"> and increases severity of non-alcoholic fatty liver disease in humans</w:t>
      </w:r>
      <w:r>
        <w:rPr>
          <w:rFonts w:ascii="Times New Roman" w:hAnsi="Times New Roman" w:cs="Times New Roman"/>
          <w:sz w:val="28"/>
          <w:szCs w:val="28"/>
          <w:lang w:val="en-US"/>
        </w:rPr>
        <w:t xml:space="preserve"> [Text] / P. K. </w:t>
      </w:r>
      <w:proofErr w:type="spellStart"/>
      <w:r w:rsidRPr="00112D0F">
        <w:rPr>
          <w:rFonts w:ascii="Times New Roman" w:hAnsi="Times New Roman" w:cs="Times New Roman"/>
          <w:sz w:val="28"/>
          <w:szCs w:val="28"/>
          <w:lang w:val="en-US"/>
        </w:rPr>
        <w:t>Luukkonen</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Y. </w:t>
      </w:r>
      <w:r w:rsidRPr="00112D0F">
        <w:rPr>
          <w:rFonts w:ascii="Times New Roman" w:hAnsi="Times New Roman" w:cs="Times New Roman"/>
          <w:sz w:val="28"/>
          <w:szCs w:val="28"/>
          <w:lang w:val="en-US"/>
        </w:rPr>
        <w:t xml:space="preserve">Zhou, </w:t>
      </w:r>
      <w:r>
        <w:rPr>
          <w:rFonts w:ascii="Times New Roman" w:hAnsi="Times New Roman" w:cs="Times New Roman"/>
          <w:sz w:val="28"/>
          <w:szCs w:val="28"/>
          <w:lang w:val="en-US"/>
        </w:rPr>
        <w:t xml:space="preserve">T. </w:t>
      </w:r>
      <w:proofErr w:type="spellStart"/>
      <w:r w:rsidRPr="00112D0F">
        <w:rPr>
          <w:rFonts w:ascii="Times New Roman" w:hAnsi="Times New Roman" w:cs="Times New Roman"/>
          <w:sz w:val="28"/>
          <w:szCs w:val="28"/>
          <w:lang w:val="en-US"/>
        </w:rPr>
        <w:t>Hyotylainen</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[et al.] </w:t>
      </w:r>
      <w:r w:rsidRPr="00112D0F">
        <w:rPr>
          <w:rFonts w:ascii="Times New Roman" w:hAnsi="Times New Roman" w:cs="Times New Roman"/>
          <w:sz w:val="28"/>
          <w:szCs w:val="28"/>
          <w:lang w:val="en-US"/>
        </w:rPr>
        <w:t>// Journal of Hepatology</w:t>
      </w:r>
      <w:r>
        <w:rPr>
          <w:rFonts w:ascii="Times New Roman" w:hAnsi="Times New Roman" w:cs="Times New Roman"/>
          <w:sz w:val="28"/>
          <w:szCs w:val="28"/>
          <w:lang w:val="en-US"/>
        </w:rPr>
        <w:t xml:space="preserve">. – 2016. – </w:t>
      </w:r>
      <w:r w:rsidRPr="00587E22">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65</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1263–265.</w:t>
      </w:r>
    </w:p>
    <w:p w14:paraId="564BCBA3"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Genetic variants regulating insulin receptor </w:t>
      </w:r>
      <w:proofErr w:type="spellStart"/>
      <w:r w:rsidRPr="00112D0F">
        <w:rPr>
          <w:rFonts w:ascii="Times New Roman" w:hAnsi="Times New Roman" w:cs="Times New Roman"/>
          <w:sz w:val="28"/>
          <w:szCs w:val="28"/>
          <w:lang w:val="en-US"/>
        </w:rPr>
        <w:t>signalling</w:t>
      </w:r>
      <w:proofErr w:type="spellEnd"/>
      <w:r w:rsidRPr="00112D0F">
        <w:rPr>
          <w:rFonts w:ascii="Times New Roman" w:hAnsi="Times New Roman" w:cs="Times New Roman"/>
          <w:sz w:val="28"/>
          <w:szCs w:val="28"/>
          <w:lang w:val="en-US"/>
        </w:rPr>
        <w:t xml:space="preserve"> are associated with the severity of liver damage in patients with non-alcoholic fatty liver disease</w:t>
      </w:r>
      <w:r>
        <w:rPr>
          <w:rFonts w:ascii="Times New Roman" w:hAnsi="Times New Roman" w:cs="Times New Roman"/>
          <w:sz w:val="28"/>
          <w:szCs w:val="28"/>
          <w:lang w:val="en-US"/>
        </w:rPr>
        <w:t xml:space="preserve"> [Text] / P. </w:t>
      </w:r>
      <w:proofErr w:type="spellStart"/>
      <w:r w:rsidRPr="00112D0F">
        <w:rPr>
          <w:rFonts w:ascii="Times New Roman" w:hAnsi="Times New Roman" w:cs="Times New Roman"/>
          <w:sz w:val="28"/>
          <w:szCs w:val="28"/>
          <w:lang w:val="en-US"/>
        </w:rPr>
        <w:t>Dongiovanni</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L. </w:t>
      </w:r>
      <w:proofErr w:type="spellStart"/>
      <w:r w:rsidRPr="00112D0F">
        <w:rPr>
          <w:rFonts w:ascii="Times New Roman" w:hAnsi="Times New Roman" w:cs="Times New Roman"/>
          <w:sz w:val="28"/>
          <w:szCs w:val="28"/>
          <w:lang w:val="en-US"/>
        </w:rPr>
        <w:t>Valenti</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R. </w:t>
      </w:r>
      <w:proofErr w:type="spellStart"/>
      <w:r w:rsidRPr="00112D0F">
        <w:rPr>
          <w:rFonts w:ascii="Times New Roman" w:hAnsi="Times New Roman" w:cs="Times New Roman"/>
          <w:sz w:val="28"/>
          <w:szCs w:val="28"/>
          <w:lang w:val="en-US"/>
        </w:rPr>
        <w:t>Rametta</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[et al.] </w:t>
      </w:r>
      <w:r w:rsidRPr="00112D0F">
        <w:rPr>
          <w:rFonts w:ascii="Times New Roman" w:hAnsi="Times New Roman" w:cs="Times New Roman"/>
          <w:sz w:val="28"/>
          <w:szCs w:val="28"/>
          <w:lang w:val="en-US"/>
        </w:rPr>
        <w:t>// Gut</w:t>
      </w:r>
      <w:r>
        <w:rPr>
          <w:rFonts w:ascii="Times New Roman" w:hAnsi="Times New Roman" w:cs="Times New Roman"/>
          <w:sz w:val="28"/>
          <w:szCs w:val="28"/>
          <w:lang w:val="en-US"/>
        </w:rPr>
        <w:t xml:space="preserve">. – 2010. – </w:t>
      </w:r>
      <w:r w:rsidRPr="00587E22">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59</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267–273.</w:t>
      </w:r>
    </w:p>
    <w:p w14:paraId="34D0065B"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The SOD2 C47T polymorphism influences NAFLD fibrosis severity: evidence from case-control and intra-familial allele association studies</w:t>
      </w:r>
      <w:r>
        <w:rPr>
          <w:rFonts w:ascii="Times New Roman" w:hAnsi="Times New Roman" w:cs="Times New Roman"/>
          <w:sz w:val="28"/>
          <w:szCs w:val="28"/>
          <w:lang w:val="en-US"/>
        </w:rPr>
        <w:t xml:space="preserve"> [Text] / A, </w:t>
      </w:r>
      <w:r w:rsidRPr="00112D0F">
        <w:rPr>
          <w:rFonts w:ascii="Times New Roman" w:hAnsi="Times New Roman" w:cs="Times New Roman"/>
          <w:sz w:val="28"/>
          <w:szCs w:val="28"/>
          <w:lang w:val="en-US"/>
        </w:rPr>
        <w:t>Al-</w:t>
      </w:r>
      <w:proofErr w:type="spellStart"/>
      <w:r w:rsidRPr="00112D0F">
        <w:rPr>
          <w:rFonts w:ascii="Times New Roman" w:hAnsi="Times New Roman" w:cs="Times New Roman"/>
          <w:sz w:val="28"/>
          <w:szCs w:val="28"/>
          <w:lang w:val="en-US"/>
        </w:rPr>
        <w:t>Serri</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Q. M. </w:t>
      </w:r>
      <w:proofErr w:type="spellStart"/>
      <w:r w:rsidRPr="00112D0F">
        <w:rPr>
          <w:rFonts w:ascii="Times New Roman" w:hAnsi="Times New Roman" w:cs="Times New Roman"/>
          <w:sz w:val="28"/>
          <w:szCs w:val="28"/>
          <w:lang w:val="en-US"/>
        </w:rPr>
        <w:t>Anstee</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L. </w:t>
      </w:r>
      <w:proofErr w:type="spellStart"/>
      <w:r w:rsidRPr="00112D0F">
        <w:rPr>
          <w:rFonts w:ascii="Times New Roman" w:hAnsi="Times New Roman" w:cs="Times New Roman"/>
          <w:sz w:val="28"/>
          <w:szCs w:val="28"/>
          <w:lang w:val="en-US"/>
        </w:rPr>
        <w:t>Valenti</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Journal of Hepatology</w:t>
      </w:r>
      <w:r>
        <w:rPr>
          <w:rFonts w:ascii="Times New Roman" w:hAnsi="Times New Roman" w:cs="Times New Roman"/>
          <w:sz w:val="28"/>
          <w:szCs w:val="28"/>
          <w:lang w:val="en-US"/>
        </w:rPr>
        <w:t xml:space="preserve">. – 2012.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56</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448–454.</w:t>
      </w:r>
    </w:p>
    <w:p w14:paraId="2B90983E"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MERTK rs4374383 polymorphism affects the severity of fibrosis in non-alcoholic fatty liver disease</w:t>
      </w:r>
      <w:r>
        <w:rPr>
          <w:rFonts w:ascii="Times New Roman" w:hAnsi="Times New Roman" w:cs="Times New Roman"/>
          <w:sz w:val="28"/>
          <w:szCs w:val="28"/>
          <w:lang w:val="en-US"/>
        </w:rPr>
        <w:t xml:space="preserve"> [Text] / S. </w:t>
      </w:r>
      <w:proofErr w:type="spellStart"/>
      <w:r w:rsidRPr="00112D0F">
        <w:rPr>
          <w:rFonts w:ascii="Times New Roman" w:hAnsi="Times New Roman" w:cs="Times New Roman"/>
          <w:sz w:val="28"/>
          <w:szCs w:val="28"/>
          <w:lang w:val="en-US"/>
        </w:rPr>
        <w:t>Petta</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L. </w:t>
      </w:r>
      <w:proofErr w:type="spellStart"/>
      <w:r w:rsidRPr="00112D0F">
        <w:rPr>
          <w:rFonts w:ascii="Times New Roman" w:hAnsi="Times New Roman" w:cs="Times New Roman"/>
          <w:sz w:val="28"/>
          <w:szCs w:val="28"/>
          <w:lang w:val="en-US"/>
        </w:rPr>
        <w:t>Valenti</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F. </w:t>
      </w:r>
      <w:proofErr w:type="spellStart"/>
      <w:r w:rsidRPr="00112D0F">
        <w:rPr>
          <w:rFonts w:ascii="Times New Roman" w:hAnsi="Times New Roman" w:cs="Times New Roman"/>
          <w:sz w:val="28"/>
          <w:szCs w:val="28"/>
          <w:lang w:val="en-US"/>
        </w:rPr>
        <w:t>Marra</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Journal of Hepatology</w:t>
      </w:r>
      <w:r>
        <w:rPr>
          <w:rFonts w:ascii="Times New Roman" w:hAnsi="Times New Roman" w:cs="Times New Roman"/>
          <w:sz w:val="28"/>
          <w:szCs w:val="28"/>
          <w:lang w:val="en-US"/>
        </w:rPr>
        <w:t xml:space="preserve">. – 2016. – </w:t>
      </w:r>
      <w:r w:rsidRPr="00587E22">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64</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682–690.</w:t>
      </w:r>
    </w:p>
    <w:p w14:paraId="652D4B6D"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lastRenderedPageBreak/>
        <w:t>Apolipoprotein C3 gene variants in nonalcoholic fatty liver disease</w:t>
      </w:r>
      <w:r>
        <w:rPr>
          <w:rFonts w:ascii="Times New Roman" w:hAnsi="Times New Roman" w:cs="Times New Roman"/>
          <w:sz w:val="28"/>
          <w:szCs w:val="28"/>
          <w:lang w:val="en-US"/>
        </w:rPr>
        <w:t xml:space="preserve"> [Text] / K. F. </w:t>
      </w:r>
      <w:r w:rsidRPr="00112D0F">
        <w:rPr>
          <w:rFonts w:ascii="Times New Roman" w:hAnsi="Times New Roman" w:cs="Times New Roman"/>
          <w:sz w:val="28"/>
          <w:szCs w:val="28"/>
          <w:lang w:val="en-US"/>
        </w:rPr>
        <w:t xml:space="preserve">Petersen, </w:t>
      </w:r>
      <w:r>
        <w:rPr>
          <w:rFonts w:ascii="Times New Roman" w:hAnsi="Times New Roman" w:cs="Times New Roman"/>
          <w:sz w:val="28"/>
          <w:szCs w:val="28"/>
          <w:lang w:val="en-US"/>
        </w:rPr>
        <w:t xml:space="preserve">S. </w:t>
      </w:r>
      <w:r w:rsidRPr="00112D0F">
        <w:rPr>
          <w:rFonts w:ascii="Times New Roman" w:hAnsi="Times New Roman" w:cs="Times New Roman"/>
          <w:sz w:val="28"/>
          <w:szCs w:val="28"/>
          <w:lang w:val="en-US"/>
        </w:rPr>
        <w:t xml:space="preserve">Dufour, </w:t>
      </w:r>
      <w:r>
        <w:rPr>
          <w:rFonts w:ascii="Times New Roman" w:hAnsi="Times New Roman" w:cs="Times New Roman"/>
          <w:sz w:val="28"/>
          <w:szCs w:val="28"/>
          <w:lang w:val="en-US"/>
        </w:rPr>
        <w:t xml:space="preserve">A. </w:t>
      </w:r>
      <w:r w:rsidRPr="00112D0F">
        <w:rPr>
          <w:rFonts w:ascii="Times New Roman" w:hAnsi="Times New Roman" w:cs="Times New Roman"/>
          <w:sz w:val="28"/>
          <w:szCs w:val="28"/>
          <w:lang w:val="en-US"/>
        </w:rPr>
        <w:t>Hariri</w:t>
      </w:r>
      <w:r>
        <w:rPr>
          <w:rFonts w:ascii="Times New Roman" w:hAnsi="Times New Roman" w:cs="Times New Roman"/>
          <w:sz w:val="28"/>
          <w:szCs w:val="28"/>
          <w:lang w:val="en-US"/>
        </w:rPr>
        <w:t xml:space="preserve"> [et al.]</w:t>
      </w:r>
      <w:r w:rsidRPr="00112D0F">
        <w:rPr>
          <w:rFonts w:ascii="Times New Roman" w:hAnsi="Times New Roman" w:cs="Times New Roman"/>
          <w:sz w:val="28"/>
          <w:szCs w:val="28"/>
          <w:lang w:val="en-US"/>
        </w:rPr>
        <w:t xml:space="preserve">  // New England Journal of Medicine</w:t>
      </w:r>
      <w:r>
        <w:rPr>
          <w:rFonts w:ascii="Times New Roman" w:hAnsi="Times New Roman" w:cs="Times New Roman"/>
          <w:sz w:val="28"/>
          <w:szCs w:val="28"/>
          <w:lang w:val="en-US"/>
        </w:rPr>
        <w:t xml:space="preserve">. – 2010. – </w:t>
      </w:r>
      <w:r>
        <w:rPr>
          <w:rFonts w:ascii="Times New Roman" w:hAnsi="Times New Roman" w:cs="Times New Roman"/>
          <w:sz w:val="28"/>
          <w:szCs w:val="28"/>
        </w:rPr>
        <w:t>№</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362</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1082–1089.</w:t>
      </w:r>
    </w:p>
    <w:p w14:paraId="15B38AB0"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MERTK rs4374383 variant predicts incident nonalcoholic fatty liver disease and diabetes: role of mononuclear cell activation and adipokine response to dietary fat </w:t>
      </w:r>
      <w:r>
        <w:rPr>
          <w:rFonts w:ascii="Times New Roman" w:hAnsi="Times New Roman" w:cs="Times New Roman"/>
          <w:sz w:val="28"/>
          <w:szCs w:val="28"/>
          <w:lang w:val="en-US"/>
        </w:rPr>
        <w:t xml:space="preserve">[Text] / G. </w:t>
      </w:r>
      <w:proofErr w:type="spellStart"/>
      <w:r w:rsidRPr="00112D0F">
        <w:rPr>
          <w:rFonts w:ascii="Times New Roman" w:hAnsi="Times New Roman" w:cs="Times New Roman"/>
          <w:sz w:val="28"/>
          <w:szCs w:val="28"/>
          <w:lang w:val="en-US"/>
        </w:rPr>
        <w:t>Musso</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w:t>
      </w:r>
      <w:proofErr w:type="spellStart"/>
      <w:r w:rsidRPr="00112D0F">
        <w:rPr>
          <w:rFonts w:ascii="Times New Roman" w:hAnsi="Times New Roman" w:cs="Times New Roman"/>
          <w:sz w:val="28"/>
          <w:szCs w:val="28"/>
          <w:lang w:val="en-US"/>
        </w:rPr>
        <w:t>Cassader</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F. </w:t>
      </w:r>
      <w:r w:rsidRPr="00112D0F">
        <w:rPr>
          <w:rFonts w:ascii="Times New Roman" w:hAnsi="Times New Roman" w:cs="Times New Roman"/>
          <w:sz w:val="28"/>
          <w:szCs w:val="28"/>
          <w:lang w:val="en-US"/>
        </w:rPr>
        <w:t xml:space="preserve">De </w:t>
      </w:r>
      <w:proofErr w:type="spellStart"/>
      <w:r w:rsidRPr="00112D0F">
        <w:rPr>
          <w:rFonts w:ascii="Times New Roman" w:hAnsi="Times New Roman" w:cs="Times New Roman"/>
          <w:sz w:val="28"/>
          <w:szCs w:val="28"/>
          <w:lang w:val="en-US"/>
        </w:rPr>
        <w:t>Michieli</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Human Molecular Genetics</w:t>
      </w:r>
      <w:r>
        <w:rPr>
          <w:rFonts w:ascii="Times New Roman" w:hAnsi="Times New Roman" w:cs="Times New Roman"/>
          <w:sz w:val="28"/>
          <w:szCs w:val="28"/>
          <w:lang w:val="en-US"/>
        </w:rPr>
        <w:t xml:space="preserve">. – 2017. – </w:t>
      </w:r>
      <w:r w:rsidRPr="00587E22">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26</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1747–1758.</w:t>
      </w:r>
    </w:p>
    <w:p w14:paraId="23DC3F9B" w14:textId="77777777" w:rsidR="00135749"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 The UCP 2‐866 G&gt; A promoter region polymorphism is associated with nonalcoholic steatohepatitis</w:t>
      </w:r>
      <w:r>
        <w:rPr>
          <w:rFonts w:ascii="Times New Roman" w:hAnsi="Times New Roman" w:cs="Times New Roman"/>
          <w:sz w:val="28"/>
          <w:szCs w:val="28"/>
          <w:lang w:val="en-US"/>
        </w:rPr>
        <w:t xml:space="preserve"> [Text] / </w:t>
      </w:r>
      <w:hyperlink r:id="rId97" w:history="1">
        <w:r w:rsidRPr="003F1B70">
          <w:rPr>
            <w:rFonts w:ascii="Times New Roman" w:hAnsi="Times New Roman" w:cs="Times New Roman"/>
            <w:sz w:val="28"/>
            <w:szCs w:val="28"/>
            <w:lang w:val="en-US"/>
          </w:rPr>
          <w:t>R</w:t>
        </w:r>
        <w:r>
          <w:rPr>
            <w:rFonts w:ascii="Times New Roman" w:hAnsi="Times New Roman" w:cs="Times New Roman"/>
            <w:sz w:val="28"/>
            <w:szCs w:val="28"/>
            <w:lang w:val="en-US"/>
          </w:rPr>
          <w:t>.</w:t>
        </w:r>
        <w:r w:rsidRPr="003F1B70">
          <w:rPr>
            <w:rFonts w:ascii="Times New Roman" w:hAnsi="Times New Roman" w:cs="Times New Roman"/>
            <w:sz w:val="28"/>
            <w:szCs w:val="28"/>
            <w:lang w:val="en-US"/>
          </w:rPr>
          <w:t xml:space="preserve"> Fares</w:t>
        </w:r>
      </w:hyperlink>
      <w:r w:rsidRPr="003F1B70">
        <w:rPr>
          <w:rFonts w:ascii="Times New Roman" w:hAnsi="Times New Roman" w:cs="Times New Roman"/>
          <w:sz w:val="28"/>
          <w:szCs w:val="28"/>
          <w:shd w:val="clear" w:color="auto" w:fill="FFFFFF"/>
          <w:lang w:val="en-US"/>
        </w:rPr>
        <w:t>, </w:t>
      </w:r>
      <w:hyperlink r:id="rId98" w:history="1">
        <w:r w:rsidRPr="003F1B70">
          <w:rPr>
            <w:rFonts w:ascii="Times New Roman" w:hAnsi="Times New Roman" w:cs="Times New Roman"/>
            <w:sz w:val="28"/>
            <w:szCs w:val="28"/>
            <w:lang w:val="en-US"/>
          </w:rPr>
          <w:t>S</w:t>
        </w:r>
        <w:r>
          <w:rPr>
            <w:rFonts w:ascii="Times New Roman" w:hAnsi="Times New Roman" w:cs="Times New Roman"/>
            <w:sz w:val="28"/>
            <w:szCs w:val="28"/>
            <w:lang w:val="en-US"/>
          </w:rPr>
          <w:t>.</w:t>
        </w:r>
        <w:r w:rsidRPr="003F1B70">
          <w:rPr>
            <w:rFonts w:ascii="Times New Roman" w:hAnsi="Times New Roman" w:cs="Times New Roman"/>
            <w:sz w:val="28"/>
            <w:szCs w:val="28"/>
            <w:lang w:val="en-US"/>
          </w:rPr>
          <w:t xml:space="preserve"> </w:t>
        </w:r>
        <w:proofErr w:type="spellStart"/>
        <w:r w:rsidRPr="003F1B70">
          <w:rPr>
            <w:rFonts w:ascii="Times New Roman" w:hAnsi="Times New Roman" w:cs="Times New Roman"/>
            <w:sz w:val="28"/>
            <w:szCs w:val="28"/>
            <w:lang w:val="en-US"/>
          </w:rPr>
          <w:t>Petta</w:t>
        </w:r>
        <w:proofErr w:type="spellEnd"/>
      </w:hyperlink>
      <w:r w:rsidRPr="003F1B70">
        <w:rPr>
          <w:rFonts w:ascii="Times New Roman" w:hAnsi="Times New Roman" w:cs="Times New Roman"/>
          <w:sz w:val="28"/>
          <w:szCs w:val="28"/>
          <w:shd w:val="clear" w:color="auto" w:fill="FFFFFF"/>
          <w:lang w:val="en-US"/>
        </w:rPr>
        <w:t>, </w:t>
      </w:r>
      <w:hyperlink r:id="rId99" w:history="1">
        <w:r w:rsidRPr="003F1B70">
          <w:rPr>
            <w:rFonts w:ascii="Times New Roman" w:hAnsi="Times New Roman" w:cs="Times New Roman"/>
            <w:sz w:val="28"/>
            <w:szCs w:val="28"/>
            <w:lang w:val="en-US"/>
          </w:rPr>
          <w:t>R</w:t>
        </w:r>
        <w:r>
          <w:rPr>
            <w:rFonts w:ascii="Times New Roman" w:hAnsi="Times New Roman" w:cs="Times New Roman"/>
            <w:sz w:val="28"/>
            <w:szCs w:val="28"/>
            <w:lang w:val="en-US"/>
          </w:rPr>
          <w:t>.</w:t>
        </w:r>
        <w:r w:rsidRPr="003F1B70">
          <w:rPr>
            <w:rFonts w:ascii="Times New Roman" w:hAnsi="Times New Roman" w:cs="Times New Roman"/>
            <w:sz w:val="28"/>
            <w:szCs w:val="28"/>
            <w:lang w:val="en-US"/>
          </w:rPr>
          <w:t xml:space="preserve"> Lombardi</w:t>
        </w:r>
      </w:hyperlink>
      <w:r>
        <w:rPr>
          <w:rFonts w:ascii="Segoe UI" w:hAnsi="Segoe UI" w:cs="Segoe UI"/>
          <w:color w:val="5B616B"/>
          <w:shd w:val="clear" w:color="auto" w:fill="FFFFFF"/>
          <w:lang w:val="en-US"/>
        </w:rPr>
        <w:t xml:space="preserve"> </w:t>
      </w:r>
      <w:r w:rsidRPr="003F1B70">
        <w:rPr>
          <w:rFonts w:ascii="Times New Roman" w:hAnsi="Times New Roman" w:cs="Times New Roman"/>
          <w:sz w:val="28"/>
          <w:szCs w:val="28"/>
          <w:shd w:val="clear" w:color="auto" w:fill="FFFFFF"/>
          <w:lang w:val="en-US"/>
        </w:rPr>
        <w:t>[et al.]</w:t>
      </w:r>
      <w:r w:rsidRPr="003F1B70">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Liver International. – 2015. – </w:t>
      </w:r>
      <w:r>
        <w:rPr>
          <w:rFonts w:ascii="Times New Roman" w:hAnsi="Times New Roman" w:cs="Times New Roman"/>
          <w:sz w:val="28"/>
          <w:szCs w:val="28"/>
          <w:lang w:val="en-US"/>
        </w:rPr>
        <w:t>Vol</w:t>
      </w:r>
      <w:r w:rsidRPr="00112D0F">
        <w:rPr>
          <w:rFonts w:ascii="Times New Roman" w:hAnsi="Times New Roman" w:cs="Times New Roman"/>
          <w:sz w:val="28"/>
          <w:szCs w:val="28"/>
          <w:lang w:val="en-US"/>
        </w:rPr>
        <w:t>. 35</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 5. – </w:t>
      </w:r>
      <w:r>
        <w:rPr>
          <w:rFonts w:ascii="Times New Roman" w:hAnsi="Times New Roman" w:cs="Times New Roman"/>
          <w:sz w:val="28"/>
          <w:szCs w:val="28"/>
          <w:lang w:val="en-US"/>
        </w:rPr>
        <w:t>P</w:t>
      </w:r>
      <w:r w:rsidRPr="00112D0F">
        <w:rPr>
          <w:rFonts w:ascii="Times New Roman" w:hAnsi="Times New Roman" w:cs="Times New Roman"/>
          <w:sz w:val="28"/>
          <w:szCs w:val="28"/>
          <w:lang w:val="en-US"/>
        </w:rPr>
        <w:t>. 1574</w:t>
      </w:r>
      <w:r>
        <w:rPr>
          <w:rFonts w:ascii="Times New Roman" w:hAnsi="Times New Roman" w:cs="Times New Roman"/>
          <w:sz w:val="28"/>
          <w:szCs w:val="28"/>
          <w:lang w:val="en-US"/>
        </w:rPr>
        <w:t>–</w:t>
      </w:r>
      <w:r w:rsidRPr="00112D0F">
        <w:rPr>
          <w:rFonts w:ascii="Times New Roman" w:hAnsi="Times New Roman" w:cs="Times New Roman"/>
          <w:sz w:val="28"/>
          <w:szCs w:val="28"/>
          <w:lang w:val="en-US"/>
        </w:rPr>
        <w:t>1580.</w:t>
      </w:r>
    </w:p>
    <w:p w14:paraId="5380E397"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Clinical Application of Basic Science Phenotyping the effect of diet on non-alcoholic fatty liver disease</w:t>
      </w:r>
      <w:r>
        <w:rPr>
          <w:rFonts w:ascii="Times New Roman" w:hAnsi="Times New Roman" w:cs="Times New Roman"/>
          <w:sz w:val="28"/>
          <w:szCs w:val="28"/>
          <w:lang w:val="en-US"/>
        </w:rPr>
        <w:t xml:space="preserve"> [Text] / N. J. W. </w:t>
      </w:r>
      <w:r w:rsidRPr="00112D0F">
        <w:rPr>
          <w:rFonts w:ascii="Times New Roman" w:hAnsi="Times New Roman" w:cs="Times New Roman"/>
          <w:sz w:val="28"/>
          <w:szCs w:val="28"/>
          <w:lang w:val="en-US"/>
        </w:rPr>
        <w:t xml:space="preserve">Wit, </w:t>
      </w:r>
      <w:r>
        <w:rPr>
          <w:rFonts w:ascii="Times New Roman" w:hAnsi="Times New Roman" w:cs="Times New Roman"/>
          <w:sz w:val="28"/>
          <w:szCs w:val="28"/>
          <w:lang w:val="en-US"/>
        </w:rPr>
        <w:t xml:space="preserve">L. A. </w:t>
      </w:r>
      <w:proofErr w:type="spellStart"/>
      <w:r w:rsidRPr="00112D0F">
        <w:rPr>
          <w:rFonts w:ascii="Times New Roman" w:hAnsi="Times New Roman" w:cs="Times New Roman"/>
          <w:sz w:val="28"/>
          <w:szCs w:val="28"/>
          <w:lang w:val="en-US"/>
        </w:rPr>
        <w:t>Afman</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w:t>
      </w:r>
      <w:proofErr w:type="spellStart"/>
      <w:r w:rsidRPr="00112D0F">
        <w:rPr>
          <w:rFonts w:ascii="Times New Roman" w:hAnsi="Times New Roman" w:cs="Times New Roman"/>
          <w:sz w:val="28"/>
          <w:szCs w:val="28"/>
          <w:lang w:val="en-US"/>
        </w:rPr>
        <w:t>Mensink</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w:t>
      </w:r>
      <w:r w:rsidRPr="00112D0F">
        <w:rPr>
          <w:rFonts w:ascii="Times New Roman" w:hAnsi="Times New Roman" w:cs="Times New Roman"/>
          <w:sz w:val="28"/>
          <w:szCs w:val="28"/>
          <w:lang w:val="en-US"/>
        </w:rPr>
        <w:t>Müller // J. Hepatol.</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 2012</w:t>
      </w:r>
      <w:r>
        <w:rPr>
          <w:rFonts w:ascii="Times New Roman" w:hAnsi="Times New Roman" w:cs="Times New Roman"/>
          <w:sz w:val="28"/>
          <w:szCs w:val="28"/>
          <w:lang w:val="en-US"/>
        </w:rPr>
        <w:t xml:space="preserve">. – </w:t>
      </w:r>
      <w:r w:rsidRPr="00587E22">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57</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1370–1373.</w:t>
      </w:r>
    </w:p>
    <w:p w14:paraId="12A8003C"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The expression level of non-alcoholic fatty liver disease-related gene PNPLA3 in hepatocytes is highly influenced by hepatic lipid status</w:t>
      </w:r>
      <w:r>
        <w:rPr>
          <w:rFonts w:ascii="Times New Roman" w:hAnsi="Times New Roman" w:cs="Times New Roman"/>
          <w:sz w:val="28"/>
          <w:szCs w:val="28"/>
          <w:lang w:val="en-US"/>
        </w:rPr>
        <w:t xml:space="preserve"> [Text] / M. </w:t>
      </w:r>
      <w:r w:rsidRPr="00112D0F">
        <w:rPr>
          <w:rFonts w:ascii="Times New Roman" w:hAnsi="Times New Roman" w:cs="Times New Roman"/>
          <w:sz w:val="28"/>
          <w:szCs w:val="28"/>
          <w:lang w:val="en-US"/>
        </w:rPr>
        <w:t xml:space="preserve">Hoekstra, </w:t>
      </w:r>
      <w:r>
        <w:rPr>
          <w:rFonts w:ascii="Times New Roman" w:hAnsi="Times New Roman" w:cs="Times New Roman"/>
          <w:sz w:val="28"/>
          <w:szCs w:val="28"/>
          <w:lang w:val="en-US"/>
        </w:rPr>
        <w:t xml:space="preserve">Z. </w:t>
      </w:r>
      <w:r w:rsidRPr="00112D0F">
        <w:rPr>
          <w:rFonts w:ascii="Times New Roman" w:hAnsi="Times New Roman" w:cs="Times New Roman"/>
          <w:sz w:val="28"/>
          <w:szCs w:val="28"/>
          <w:lang w:val="en-US"/>
        </w:rPr>
        <w:t xml:space="preserve">Li Z, </w:t>
      </w:r>
      <w:r>
        <w:rPr>
          <w:rFonts w:ascii="Times New Roman" w:hAnsi="Times New Roman" w:cs="Times New Roman"/>
          <w:sz w:val="28"/>
          <w:szCs w:val="28"/>
          <w:lang w:val="en-US"/>
        </w:rPr>
        <w:t xml:space="preserve">J. K. </w:t>
      </w:r>
      <w:proofErr w:type="spellStart"/>
      <w:r w:rsidRPr="00112D0F">
        <w:rPr>
          <w:rFonts w:ascii="Times New Roman" w:hAnsi="Times New Roman" w:cs="Times New Roman"/>
          <w:sz w:val="28"/>
          <w:szCs w:val="28"/>
          <w:lang w:val="en-US"/>
        </w:rPr>
        <w:t>Kruijt</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J. Hepatol.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2010</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52</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244–251.</w:t>
      </w:r>
    </w:p>
    <w:p w14:paraId="521DB23F"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Olive oil improved fatty liver severity independent of cardiometabolic correction in patients with non-alcoholic fatty liver disease, a randomized clinical trial</w:t>
      </w:r>
      <w:r>
        <w:rPr>
          <w:rFonts w:ascii="Times New Roman" w:hAnsi="Times New Roman" w:cs="Times New Roman"/>
          <w:sz w:val="28"/>
          <w:szCs w:val="28"/>
          <w:lang w:val="en-US"/>
        </w:rPr>
        <w:t xml:space="preserve"> [Text] / S. </w:t>
      </w:r>
      <w:r w:rsidRPr="00112D0F">
        <w:rPr>
          <w:rFonts w:ascii="Times New Roman" w:hAnsi="Times New Roman" w:cs="Times New Roman"/>
          <w:sz w:val="28"/>
          <w:szCs w:val="28"/>
          <w:lang w:val="en-US"/>
        </w:rPr>
        <w:t xml:space="preserve">Rezaei, </w:t>
      </w:r>
      <w:r>
        <w:rPr>
          <w:rFonts w:ascii="Times New Roman" w:hAnsi="Times New Roman" w:cs="Times New Roman"/>
          <w:sz w:val="28"/>
          <w:szCs w:val="28"/>
          <w:lang w:val="en-US"/>
        </w:rPr>
        <w:t xml:space="preserve">M. </w:t>
      </w:r>
      <w:proofErr w:type="spellStart"/>
      <w:r w:rsidRPr="00112D0F">
        <w:rPr>
          <w:rFonts w:ascii="Times New Roman" w:hAnsi="Times New Roman" w:cs="Times New Roman"/>
          <w:sz w:val="28"/>
          <w:szCs w:val="28"/>
          <w:lang w:val="en-US"/>
        </w:rPr>
        <w:t>Akhlaghi</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R. </w:t>
      </w:r>
      <w:proofErr w:type="spellStart"/>
      <w:r w:rsidRPr="00112D0F">
        <w:rPr>
          <w:rFonts w:ascii="Times New Roman" w:hAnsi="Times New Roman" w:cs="Times New Roman"/>
          <w:sz w:val="28"/>
          <w:szCs w:val="28"/>
          <w:lang w:val="en-US"/>
        </w:rPr>
        <w:t>Sasani</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R. D. </w:t>
      </w:r>
      <w:proofErr w:type="spellStart"/>
      <w:proofErr w:type="gramStart"/>
      <w:r w:rsidRPr="00112D0F">
        <w:rPr>
          <w:rFonts w:ascii="Times New Roman" w:hAnsi="Times New Roman" w:cs="Times New Roman"/>
          <w:sz w:val="28"/>
          <w:szCs w:val="28"/>
          <w:lang w:val="en-US"/>
        </w:rPr>
        <w:t>Boldaji</w:t>
      </w:r>
      <w:proofErr w:type="spellEnd"/>
      <w:r w:rsidRPr="00112D0F">
        <w:rPr>
          <w:rFonts w:ascii="Times New Roman" w:hAnsi="Times New Roman" w:cs="Times New Roman"/>
          <w:sz w:val="28"/>
          <w:szCs w:val="28"/>
          <w:lang w:val="en-US"/>
        </w:rPr>
        <w:t xml:space="preserve">  /</w:t>
      </w:r>
      <w:proofErr w:type="gramEnd"/>
      <w:r w:rsidRPr="00112D0F">
        <w:rPr>
          <w:rFonts w:ascii="Times New Roman" w:hAnsi="Times New Roman" w:cs="Times New Roman"/>
          <w:sz w:val="28"/>
          <w:szCs w:val="28"/>
          <w:lang w:val="en-US"/>
        </w:rPr>
        <w:t>/ Nutrition</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2019</w:t>
      </w:r>
      <w:r>
        <w:rPr>
          <w:rFonts w:ascii="Times New Roman" w:hAnsi="Times New Roman" w:cs="Times New Roman"/>
          <w:sz w:val="28"/>
          <w:szCs w:val="28"/>
          <w:lang w:val="en-US"/>
        </w:rPr>
        <w:t xml:space="preserve">. – </w:t>
      </w:r>
      <w:r w:rsidRPr="00587E22">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57</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154–161.</w:t>
      </w:r>
    </w:p>
    <w:p w14:paraId="584BFA6B"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Associations between dietary factors and markers of NAFLD in a general Dutch adult population</w:t>
      </w:r>
      <w:r>
        <w:rPr>
          <w:rFonts w:ascii="Times New Roman" w:hAnsi="Times New Roman" w:cs="Times New Roman"/>
          <w:sz w:val="28"/>
          <w:szCs w:val="28"/>
          <w:lang w:val="en-US"/>
        </w:rPr>
        <w:t xml:space="preserve"> [Text] / A. </w:t>
      </w:r>
      <w:proofErr w:type="spellStart"/>
      <w:r w:rsidRPr="00112D0F">
        <w:rPr>
          <w:rFonts w:ascii="Times New Roman" w:hAnsi="Times New Roman" w:cs="Times New Roman"/>
          <w:sz w:val="28"/>
          <w:szCs w:val="28"/>
          <w:lang w:val="en-US"/>
        </w:rPr>
        <w:t>Rietman</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D. </w:t>
      </w:r>
      <w:proofErr w:type="spellStart"/>
      <w:r w:rsidRPr="00112D0F">
        <w:rPr>
          <w:rFonts w:ascii="Times New Roman" w:hAnsi="Times New Roman" w:cs="Times New Roman"/>
          <w:sz w:val="28"/>
          <w:szCs w:val="28"/>
          <w:lang w:val="en-US"/>
        </w:rPr>
        <w:t>Sluik</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E. J. M. </w:t>
      </w:r>
      <w:proofErr w:type="spellStart"/>
      <w:r w:rsidRPr="00112D0F">
        <w:rPr>
          <w:rFonts w:ascii="Times New Roman" w:hAnsi="Times New Roman" w:cs="Times New Roman"/>
          <w:sz w:val="28"/>
          <w:szCs w:val="28"/>
          <w:lang w:val="en-US"/>
        </w:rPr>
        <w:t>Feskens</w:t>
      </w:r>
      <w:proofErr w:type="spellEnd"/>
      <w:r>
        <w:rPr>
          <w:rFonts w:ascii="Times New Roman" w:hAnsi="Times New Roman" w:cs="Times New Roman"/>
          <w:sz w:val="28"/>
          <w:szCs w:val="28"/>
          <w:lang w:val="en-US"/>
        </w:rPr>
        <w:t xml:space="preserve"> [et al.]</w:t>
      </w:r>
      <w:r w:rsidRPr="00112D0F">
        <w:rPr>
          <w:rFonts w:ascii="Times New Roman" w:hAnsi="Times New Roman" w:cs="Times New Roman"/>
          <w:sz w:val="28"/>
          <w:szCs w:val="28"/>
          <w:lang w:val="en-US"/>
        </w:rPr>
        <w:t xml:space="preserve">  // Eur. J. Clin. </w:t>
      </w:r>
      <w:proofErr w:type="spellStart"/>
      <w:r w:rsidRPr="00112D0F">
        <w:rPr>
          <w:rFonts w:ascii="Times New Roman" w:hAnsi="Times New Roman" w:cs="Times New Roman"/>
          <w:sz w:val="28"/>
          <w:szCs w:val="28"/>
          <w:lang w:val="en-US"/>
        </w:rPr>
        <w:t>Nutr</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2018</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72</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117–123.</w:t>
      </w:r>
    </w:p>
    <w:p w14:paraId="75D2CB69"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Olive oil and health: Summary of the II international conference on olive oil and health consensus report, </w:t>
      </w:r>
      <w:proofErr w:type="spellStart"/>
      <w:r w:rsidRPr="00112D0F">
        <w:rPr>
          <w:rFonts w:ascii="Times New Roman" w:hAnsi="Times New Roman" w:cs="Times New Roman"/>
          <w:sz w:val="28"/>
          <w:szCs w:val="28"/>
          <w:lang w:val="en-US"/>
        </w:rPr>
        <w:t>Jaén</w:t>
      </w:r>
      <w:proofErr w:type="spellEnd"/>
      <w:r w:rsidRPr="00112D0F">
        <w:rPr>
          <w:rFonts w:ascii="Times New Roman" w:hAnsi="Times New Roman" w:cs="Times New Roman"/>
          <w:sz w:val="28"/>
          <w:szCs w:val="28"/>
          <w:lang w:val="en-US"/>
        </w:rPr>
        <w:t xml:space="preserve"> and Córdoba (Spain)</w:t>
      </w:r>
      <w:r>
        <w:rPr>
          <w:rFonts w:ascii="Times New Roman" w:hAnsi="Times New Roman" w:cs="Times New Roman"/>
          <w:sz w:val="28"/>
          <w:szCs w:val="28"/>
          <w:lang w:val="en-US"/>
        </w:rPr>
        <w:t xml:space="preserve"> [Text] / J. </w:t>
      </w:r>
      <w:r w:rsidRPr="00112D0F">
        <w:rPr>
          <w:rFonts w:ascii="Times New Roman" w:hAnsi="Times New Roman" w:cs="Times New Roman"/>
          <w:sz w:val="28"/>
          <w:szCs w:val="28"/>
          <w:lang w:val="en-US"/>
        </w:rPr>
        <w:t xml:space="preserve">López-Miranda, </w:t>
      </w:r>
      <w:r>
        <w:rPr>
          <w:rFonts w:ascii="Times New Roman" w:hAnsi="Times New Roman" w:cs="Times New Roman"/>
          <w:sz w:val="28"/>
          <w:szCs w:val="28"/>
          <w:lang w:val="en-US"/>
        </w:rPr>
        <w:t xml:space="preserve">F. </w:t>
      </w:r>
      <w:r w:rsidRPr="00112D0F">
        <w:rPr>
          <w:rFonts w:ascii="Times New Roman" w:hAnsi="Times New Roman" w:cs="Times New Roman"/>
          <w:sz w:val="28"/>
          <w:szCs w:val="28"/>
          <w:lang w:val="en-US"/>
        </w:rPr>
        <w:t xml:space="preserve">Pérez-Jiménez, </w:t>
      </w:r>
      <w:r>
        <w:rPr>
          <w:rFonts w:ascii="Times New Roman" w:hAnsi="Times New Roman" w:cs="Times New Roman"/>
          <w:sz w:val="28"/>
          <w:szCs w:val="28"/>
          <w:lang w:val="en-US"/>
        </w:rPr>
        <w:t xml:space="preserve">E. </w:t>
      </w:r>
      <w:r w:rsidRPr="00112D0F">
        <w:rPr>
          <w:rFonts w:ascii="Times New Roman" w:hAnsi="Times New Roman" w:cs="Times New Roman"/>
          <w:sz w:val="28"/>
          <w:szCs w:val="28"/>
          <w:lang w:val="en-US"/>
        </w:rPr>
        <w:t xml:space="preserve">Ros </w:t>
      </w:r>
      <w:r>
        <w:rPr>
          <w:rFonts w:ascii="Times New Roman" w:hAnsi="Times New Roman" w:cs="Times New Roman"/>
          <w:sz w:val="28"/>
          <w:szCs w:val="28"/>
          <w:lang w:val="en-US"/>
        </w:rPr>
        <w:t xml:space="preserve">[et al.] </w:t>
      </w:r>
      <w:r w:rsidRPr="00112D0F">
        <w:rPr>
          <w:rFonts w:ascii="Times New Roman" w:hAnsi="Times New Roman" w:cs="Times New Roman"/>
          <w:sz w:val="28"/>
          <w:szCs w:val="28"/>
          <w:lang w:val="en-US"/>
        </w:rPr>
        <w:t xml:space="preserve">// </w:t>
      </w:r>
      <w:proofErr w:type="spellStart"/>
      <w:r w:rsidRPr="00112D0F">
        <w:rPr>
          <w:rFonts w:ascii="Times New Roman" w:hAnsi="Times New Roman" w:cs="Times New Roman"/>
          <w:sz w:val="28"/>
          <w:szCs w:val="28"/>
          <w:lang w:val="en-US"/>
        </w:rPr>
        <w:t>Nutr</w:t>
      </w:r>
      <w:proofErr w:type="spellEnd"/>
      <w:r w:rsidRPr="00112D0F">
        <w:rPr>
          <w:rFonts w:ascii="Times New Roman" w:hAnsi="Times New Roman" w:cs="Times New Roman"/>
          <w:sz w:val="28"/>
          <w:szCs w:val="28"/>
          <w:lang w:val="en-US"/>
        </w:rPr>
        <w:t xml:space="preserve">. </w:t>
      </w:r>
      <w:proofErr w:type="spellStart"/>
      <w:r w:rsidRPr="00112D0F">
        <w:rPr>
          <w:rFonts w:ascii="Times New Roman" w:hAnsi="Times New Roman" w:cs="Times New Roman"/>
          <w:sz w:val="28"/>
          <w:szCs w:val="28"/>
          <w:lang w:val="en-US"/>
        </w:rPr>
        <w:t>Metab</w:t>
      </w:r>
      <w:proofErr w:type="spellEnd"/>
      <w:r w:rsidRPr="00112D0F">
        <w:rPr>
          <w:rFonts w:ascii="Times New Roman" w:hAnsi="Times New Roman" w:cs="Times New Roman"/>
          <w:sz w:val="28"/>
          <w:szCs w:val="28"/>
          <w:lang w:val="en-US"/>
        </w:rPr>
        <w:t xml:space="preserve">. Cardiovasc. Dis.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2010</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20</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284–294.</w:t>
      </w:r>
    </w:p>
    <w:p w14:paraId="32D2749B"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proofErr w:type="spellStart"/>
      <w:r w:rsidRPr="00112D0F">
        <w:rPr>
          <w:rFonts w:ascii="Times New Roman" w:hAnsi="Times New Roman" w:cs="Times New Roman"/>
          <w:sz w:val="28"/>
          <w:szCs w:val="28"/>
          <w:lang w:val="en-US"/>
        </w:rPr>
        <w:t>Zelber-Sagi</w:t>
      </w:r>
      <w:proofErr w:type="spellEnd"/>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S. The Mediterranean dietary pattern as the diet of choice for non-alcoholic fatty liver disease: Evidence and plausible mechanisms</w:t>
      </w:r>
      <w:r>
        <w:rPr>
          <w:rFonts w:ascii="Times New Roman" w:hAnsi="Times New Roman" w:cs="Times New Roman"/>
          <w:sz w:val="28"/>
          <w:szCs w:val="28"/>
          <w:lang w:val="en-US"/>
        </w:rPr>
        <w:t xml:space="preserve"> [Text] / S. </w:t>
      </w:r>
      <w:proofErr w:type="spellStart"/>
      <w:r w:rsidRPr="00112D0F">
        <w:rPr>
          <w:rFonts w:ascii="Times New Roman" w:hAnsi="Times New Roman" w:cs="Times New Roman"/>
          <w:sz w:val="28"/>
          <w:szCs w:val="28"/>
          <w:lang w:val="en-US"/>
        </w:rPr>
        <w:lastRenderedPageBreak/>
        <w:t>Zelber-Sagi</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F. </w:t>
      </w:r>
      <w:proofErr w:type="spellStart"/>
      <w:r w:rsidRPr="00112D0F">
        <w:rPr>
          <w:rFonts w:ascii="Times New Roman" w:hAnsi="Times New Roman" w:cs="Times New Roman"/>
          <w:sz w:val="28"/>
          <w:szCs w:val="28"/>
          <w:lang w:val="en-US"/>
        </w:rPr>
        <w:t>Salomone</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L. </w:t>
      </w:r>
      <w:proofErr w:type="spellStart"/>
      <w:proofErr w:type="gramStart"/>
      <w:r w:rsidRPr="00112D0F">
        <w:rPr>
          <w:rFonts w:ascii="Times New Roman" w:hAnsi="Times New Roman" w:cs="Times New Roman"/>
          <w:sz w:val="28"/>
          <w:szCs w:val="28"/>
          <w:lang w:val="en-US"/>
        </w:rPr>
        <w:t>Mlynarsky</w:t>
      </w:r>
      <w:proofErr w:type="spellEnd"/>
      <w:r w:rsidRPr="00112D0F">
        <w:rPr>
          <w:rFonts w:ascii="Times New Roman" w:hAnsi="Times New Roman" w:cs="Times New Roman"/>
          <w:sz w:val="28"/>
          <w:szCs w:val="28"/>
          <w:lang w:val="en-US"/>
        </w:rPr>
        <w:t xml:space="preserve">  /</w:t>
      </w:r>
      <w:proofErr w:type="gramEnd"/>
      <w:r w:rsidRPr="00112D0F">
        <w:rPr>
          <w:rFonts w:ascii="Times New Roman" w:hAnsi="Times New Roman" w:cs="Times New Roman"/>
          <w:sz w:val="28"/>
          <w:szCs w:val="28"/>
          <w:lang w:val="en-US"/>
        </w:rPr>
        <w:t xml:space="preserve">/ Liver Int.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2017</w:t>
      </w:r>
      <w:r>
        <w:rPr>
          <w:rFonts w:ascii="Times New Roman" w:hAnsi="Times New Roman" w:cs="Times New Roman"/>
          <w:sz w:val="28"/>
          <w:szCs w:val="28"/>
          <w:lang w:val="en-US"/>
        </w:rPr>
        <w:t xml:space="preserve">. – </w:t>
      </w:r>
      <w:r w:rsidRPr="00587E22">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37</w:t>
      </w:r>
      <w:r>
        <w:rPr>
          <w:rFonts w:ascii="Times New Roman" w:hAnsi="Times New Roman" w:cs="Times New Roman"/>
          <w:sz w:val="28"/>
          <w:szCs w:val="28"/>
          <w:lang w:val="en-US"/>
        </w:rPr>
        <w:t xml:space="preserve">. – P. </w:t>
      </w:r>
      <w:r w:rsidRPr="00112D0F">
        <w:rPr>
          <w:rFonts w:ascii="Times New Roman" w:hAnsi="Times New Roman" w:cs="Times New Roman"/>
          <w:sz w:val="28"/>
          <w:szCs w:val="28"/>
          <w:lang w:val="en-US"/>
        </w:rPr>
        <w:t>936–949.</w:t>
      </w:r>
    </w:p>
    <w:p w14:paraId="4ED022B8"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WELCOME Study. Effects of Purified </w:t>
      </w:r>
      <w:proofErr w:type="spellStart"/>
      <w:r w:rsidRPr="00112D0F">
        <w:rPr>
          <w:rFonts w:ascii="Times New Roman" w:hAnsi="Times New Roman" w:cs="Times New Roman"/>
          <w:sz w:val="28"/>
          <w:szCs w:val="28"/>
          <w:lang w:val="en-US"/>
        </w:rPr>
        <w:t>Eicosapentaenoic</w:t>
      </w:r>
      <w:proofErr w:type="spellEnd"/>
      <w:r w:rsidRPr="00112D0F">
        <w:rPr>
          <w:rFonts w:ascii="Times New Roman" w:hAnsi="Times New Roman" w:cs="Times New Roman"/>
          <w:sz w:val="28"/>
          <w:szCs w:val="28"/>
          <w:lang w:val="en-US"/>
        </w:rPr>
        <w:t xml:space="preserve"> and Docosahexaenoic Acids in Nonalcoholic Fatty Liver Disease: Results from the WELCOME* Study</w:t>
      </w:r>
      <w:r>
        <w:rPr>
          <w:rFonts w:ascii="Times New Roman" w:hAnsi="Times New Roman" w:cs="Times New Roman"/>
          <w:sz w:val="28"/>
          <w:szCs w:val="28"/>
          <w:lang w:val="en-US"/>
        </w:rPr>
        <w:t xml:space="preserve"> [Text] / E.</w:t>
      </w:r>
      <w:r w:rsidRPr="00112D0F">
        <w:rPr>
          <w:rFonts w:ascii="Times New Roman" w:hAnsi="Times New Roman" w:cs="Times New Roman"/>
          <w:sz w:val="28"/>
          <w:szCs w:val="28"/>
          <w:lang w:val="en-US"/>
        </w:rPr>
        <w:t xml:space="preserve"> </w:t>
      </w:r>
      <w:proofErr w:type="spellStart"/>
      <w:r w:rsidRPr="00112D0F">
        <w:rPr>
          <w:rFonts w:ascii="Times New Roman" w:hAnsi="Times New Roman" w:cs="Times New Roman"/>
          <w:sz w:val="28"/>
          <w:szCs w:val="28"/>
          <w:lang w:val="en-US"/>
        </w:rPr>
        <w:t>Scorletti</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L. </w:t>
      </w:r>
      <w:r w:rsidRPr="00112D0F">
        <w:rPr>
          <w:rFonts w:ascii="Times New Roman" w:hAnsi="Times New Roman" w:cs="Times New Roman"/>
          <w:sz w:val="28"/>
          <w:szCs w:val="28"/>
          <w:lang w:val="en-US"/>
        </w:rPr>
        <w:t xml:space="preserve">Bhatia, </w:t>
      </w:r>
      <w:r>
        <w:rPr>
          <w:rFonts w:ascii="Times New Roman" w:hAnsi="Times New Roman" w:cs="Times New Roman"/>
          <w:sz w:val="28"/>
          <w:szCs w:val="28"/>
          <w:lang w:val="en-US"/>
        </w:rPr>
        <w:t xml:space="preserve">K. G. </w:t>
      </w:r>
      <w:r w:rsidRPr="00112D0F">
        <w:rPr>
          <w:rFonts w:ascii="Times New Roman" w:hAnsi="Times New Roman" w:cs="Times New Roman"/>
          <w:sz w:val="28"/>
          <w:szCs w:val="28"/>
          <w:lang w:val="en-US"/>
        </w:rPr>
        <w:t xml:space="preserve">McCormick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Hepatology</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2014</w:t>
      </w:r>
      <w:r>
        <w:rPr>
          <w:rFonts w:ascii="Times New Roman" w:hAnsi="Times New Roman" w:cs="Times New Roman"/>
          <w:sz w:val="28"/>
          <w:szCs w:val="28"/>
          <w:lang w:val="en-US"/>
        </w:rPr>
        <w:t xml:space="preserve">. – </w:t>
      </w:r>
      <w:r w:rsidRPr="00587E22">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60</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1211–1221.</w:t>
      </w:r>
    </w:p>
    <w:p w14:paraId="21D0C077"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Flaxseed supplementation in non-alcoholic fatty liver disease: A pilot randomized, open labeled, controlled study</w:t>
      </w:r>
      <w:r>
        <w:rPr>
          <w:rFonts w:ascii="Times New Roman" w:hAnsi="Times New Roman" w:cs="Times New Roman"/>
          <w:sz w:val="28"/>
          <w:szCs w:val="28"/>
          <w:lang w:val="en-US"/>
        </w:rPr>
        <w:t xml:space="preserve"> [Text] / Z. </w:t>
      </w:r>
      <w:proofErr w:type="spellStart"/>
      <w:r w:rsidRPr="00112D0F">
        <w:rPr>
          <w:rFonts w:ascii="Times New Roman" w:hAnsi="Times New Roman" w:cs="Times New Roman"/>
          <w:sz w:val="28"/>
          <w:szCs w:val="28"/>
          <w:lang w:val="en-US"/>
        </w:rPr>
        <w:t>Yari</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w:t>
      </w:r>
      <w:proofErr w:type="spellStart"/>
      <w:r w:rsidRPr="00112D0F">
        <w:rPr>
          <w:rFonts w:ascii="Times New Roman" w:hAnsi="Times New Roman" w:cs="Times New Roman"/>
          <w:sz w:val="28"/>
          <w:szCs w:val="28"/>
          <w:lang w:val="en-US"/>
        </w:rPr>
        <w:t>Rahimlou</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 </w:t>
      </w:r>
      <w:proofErr w:type="spellStart"/>
      <w:r w:rsidRPr="00112D0F">
        <w:rPr>
          <w:rFonts w:ascii="Times New Roman" w:hAnsi="Times New Roman" w:cs="Times New Roman"/>
          <w:sz w:val="28"/>
          <w:szCs w:val="28"/>
          <w:lang w:val="en-US"/>
        </w:rPr>
        <w:t>Eslamparast</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Int. J. Food Sci. </w:t>
      </w:r>
      <w:proofErr w:type="spellStart"/>
      <w:r w:rsidRPr="00112D0F">
        <w:rPr>
          <w:rFonts w:ascii="Times New Roman" w:hAnsi="Times New Roman" w:cs="Times New Roman"/>
          <w:sz w:val="28"/>
          <w:szCs w:val="28"/>
          <w:lang w:val="en-US"/>
        </w:rPr>
        <w:t>Nutr</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2016</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67</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461–469.</w:t>
      </w:r>
    </w:p>
    <w:p w14:paraId="607463FA"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 Perdomo</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C.</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M.</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Impact of nutritional changes on nonalcoholic fatty liver disease</w:t>
      </w:r>
      <w:r>
        <w:rPr>
          <w:rFonts w:ascii="Times New Roman" w:hAnsi="Times New Roman" w:cs="Times New Roman"/>
          <w:sz w:val="28"/>
          <w:szCs w:val="28"/>
          <w:lang w:val="en-US"/>
        </w:rPr>
        <w:t xml:space="preserve"> [Text] / C. M. </w:t>
      </w:r>
      <w:r w:rsidRPr="00112D0F">
        <w:rPr>
          <w:rFonts w:ascii="Times New Roman" w:hAnsi="Times New Roman" w:cs="Times New Roman"/>
          <w:sz w:val="28"/>
          <w:szCs w:val="28"/>
          <w:lang w:val="en-US"/>
        </w:rPr>
        <w:t>Perdomo</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G. </w:t>
      </w:r>
      <w:r w:rsidRPr="00112D0F">
        <w:rPr>
          <w:rFonts w:ascii="Times New Roman" w:hAnsi="Times New Roman" w:cs="Times New Roman"/>
          <w:sz w:val="28"/>
          <w:szCs w:val="28"/>
          <w:lang w:val="en-US"/>
        </w:rPr>
        <w:t xml:space="preserve"> </w:t>
      </w:r>
      <w:proofErr w:type="spellStart"/>
      <w:r w:rsidRPr="00112D0F">
        <w:rPr>
          <w:rFonts w:ascii="Times New Roman" w:hAnsi="Times New Roman" w:cs="Times New Roman"/>
          <w:sz w:val="28"/>
          <w:szCs w:val="28"/>
          <w:lang w:val="en-US"/>
        </w:rPr>
        <w:t>Frühbeck</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J. </w:t>
      </w:r>
      <w:proofErr w:type="spellStart"/>
      <w:r w:rsidRPr="00112D0F">
        <w:rPr>
          <w:rFonts w:ascii="Times New Roman" w:hAnsi="Times New Roman" w:cs="Times New Roman"/>
          <w:sz w:val="28"/>
          <w:szCs w:val="28"/>
          <w:lang w:val="en-US"/>
        </w:rPr>
        <w:t>Escalada</w:t>
      </w:r>
      <w:proofErr w:type="spellEnd"/>
      <w:r w:rsidRPr="00112D0F">
        <w:rPr>
          <w:rFonts w:ascii="Times New Roman" w:hAnsi="Times New Roman" w:cs="Times New Roman"/>
          <w:sz w:val="28"/>
          <w:szCs w:val="28"/>
          <w:lang w:val="en-US"/>
        </w:rPr>
        <w:t xml:space="preserve"> // Nutrients.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2019. </w:t>
      </w:r>
      <w:r>
        <w:rPr>
          <w:rFonts w:ascii="Times New Roman" w:hAnsi="Times New Roman" w:cs="Times New Roman"/>
          <w:sz w:val="28"/>
          <w:szCs w:val="28"/>
          <w:lang w:val="en-US"/>
        </w:rPr>
        <w:t>– Vol</w:t>
      </w:r>
      <w:r w:rsidRPr="00112D0F">
        <w:rPr>
          <w:rFonts w:ascii="Times New Roman" w:hAnsi="Times New Roman" w:cs="Times New Roman"/>
          <w:sz w:val="28"/>
          <w:szCs w:val="28"/>
          <w:lang w:val="en-US"/>
        </w:rPr>
        <w:t>. 11</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 3. </w:t>
      </w:r>
      <w:r>
        <w:rPr>
          <w:rFonts w:ascii="Times New Roman" w:hAnsi="Times New Roman" w:cs="Times New Roman"/>
          <w:sz w:val="28"/>
          <w:szCs w:val="28"/>
          <w:lang w:val="en-US"/>
        </w:rPr>
        <w:t>– P</w:t>
      </w:r>
      <w:r w:rsidRPr="00112D0F">
        <w:rPr>
          <w:rFonts w:ascii="Times New Roman" w:hAnsi="Times New Roman" w:cs="Times New Roman"/>
          <w:sz w:val="28"/>
          <w:szCs w:val="28"/>
          <w:lang w:val="en-US"/>
        </w:rPr>
        <w:t>. 677.</w:t>
      </w:r>
    </w:p>
    <w:p w14:paraId="6C2C6A59"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Intake of saturated and trans unsaturated fatty acids and risk of </w:t>
      </w:r>
      <w:proofErr w:type="spellStart"/>
      <w:r w:rsidRPr="00112D0F">
        <w:rPr>
          <w:rFonts w:ascii="Times New Roman" w:hAnsi="Times New Roman" w:cs="Times New Roman"/>
          <w:sz w:val="28"/>
          <w:szCs w:val="28"/>
          <w:lang w:val="en-US"/>
        </w:rPr>
        <w:t>all cause</w:t>
      </w:r>
      <w:proofErr w:type="spellEnd"/>
      <w:r w:rsidRPr="00112D0F">
        <w:rPr>
          <w:rFonts w:ascii="Times New Roman" w:hAnsi="Times New Roman" w:cs="Times New Roman"/>
          <w:sz w:val="28"/>
          <w:szCs w:val="28"/>
          <w:lang w:val="en-US"/>
        </w:rPr>
        <w:t xml:space="preserve"> mortality, cardiovascular disease, and type 2 diabetes: systematic review and meta-analysis of observational studies</w:t>
      </w:r>
      <w:r>
        <w:rPr>
          <w:rFonts w:ascii="Times New Roman" w:hAnsi="Times New Roman" w:cs="Times New Roman"/>
          <w:sz w:val="28"/>
          <w:szCs w:val="28"/>
          <w:lang w:val="en-US"/>
        </w:rPr>
        <w:t xml:space="preserve"> [Text] / R. J. </w:t>
      </w:r>
      <w:r w:rsidRPr="00112D0F">
        <w:rPr>
          <w:rFonts w:ascii="Times New Roman" w:hAnsi="Times New Roman" w:cs="Times New Roman"/>
          <w:sz w:val="28"/>
          <w:szCs w:val="28"/>
          <w:lang w:val="en-US"/>
        </w:rPr>
        <w:t xml:space="preserve">de Souza, </w:t>
      </w:r>
      <w:r>
        <w:rPr>
          <w:rFonts w:ascii="Times New Roman" w:hAnsi="Times New Roman" w:cs="Times New Roman"/>
          <w:sz w:val="28"/>
          <w:szCs w:val="28"/>
          <w:lang w:val="en-US"/>
        </w:rPr>
        <w:t xml:space="preserve">A. </w:t>
      </w:r>
      <w:proofErr w:type="spellStart"/>
      <w:r w:rsidRPr="00112D0F">
        <w:rPr>
          <w:rFonts w:ascii="Times New Roman" w:hAnsi="Times New Roman" w:cs="Times New Roman"/>
          <w:sz w:val="28"/>
          <w:szCs w:val="28"/>
          <w:lang w:val="en-US"/>
        </w:rPr>
        <w:t>Mente</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A. </w:t>
      </w:r>
      <w:proofErr w:type="spellStart"/>
      <w:r w:rsidRPr="00112D0F">
        <w:rPr>
          <w:rFonts w:ascii="Times New Roman" w:hAnsi="Times New Roman" w:cs="Times New Roman"/>
          <w:sz w:val="28"/>
          <w:szCs w:val="28"/>
          <w:lang w:val="en-US"/>
        </w:rPr>
        <w:t>Maroleanu</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BMJ</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2015</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w:t>
      </w:r>
      <w:r>
        <w:rPr>
          <w:rFonts w:ascii="Times New Roman" w:hAnsi="Times New Roman" w:cs="Times New Roman"/>
          <w:sz w:val="28"/>
          <w:szCs w:val="28"/>
        </w:rPr>
        <w:t>№</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351</w:t>
      </w:r>
      <w:r>
        <w:rPr>
          <w:rFonts w:ascii="Times New Roman" w:hAnsi="Times New Roman" w:cs="Times New Roman"/>
          <w:sz w:val="28"/>
          <w:szCs w:val="28"/>
        </w:rPr>
        <w:t>ю –</w:t>
      </w:r>
      <w:r w:rsidRPr="00112D0F">
        <w:rPr>
          <w:rFonts w:ascii="Times New Roman" w:hAnsi="Times New Roman" w:cs="Times New Roman"/>
          <w:sz w:val="28"/>
          <w:szCs w:val="28"/>
          <w:lang w:val="en-US"/>
        </w:rPr>
        <w:t xml:space="preserve"> </w:t>
      </w:r>
      <w:r>
        <w:rPr>
          <w:rFonts w:ascii="Times New Roman" w:hAnsi="Times New Roman" w:cs="Times New Roman"/>
          <w:sz w:val="28"/>
          <w:szCs w:val="28"/>
        </w:rPr>
        <w:t xml:space="preserve">Р. </w:t>
      </w:r>
      <w:r w:rsidRPr="00112D0F">
        <w:rPr>
          <w:rFonts w:ascii="Times New Roman" w:hAnsi="Times New Roman" w:cs="Times New Roman"/>
          <w:sz w:val="28"/>
          <w:szCs w:val="28"/>
          <w:lang w:val="en-US"/>
        </w:rPr>
        <w:t>3978.</w:t>
      </w:r>
    </w:p>
    <w:p w14:paraId="7EF8D42F"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 Industrial trans fatty acids stimulate SREBP2-mediated </w:t>
      </w:r>
      <w:proofErr w:type="spellStart"/>
      <w:r w:rsidRPr="00112D0F">
        <w:rPr>
          <w:rFonts w:ascii="Times New Roman" w:hAnsi="Times New Roman" w:cs="Times New Roman"/>
          <w:sz w:val="28"/>
          <w:szCs w:val="28"/>
          <w:lang w:val="en-US"/>
        </w:rPr>
        <w:t>cholesterogenesis</w:t>
      </w:r>
      <w:proofErr w:type="spellEnd"/>
      <w:r w:rsidRPr="00112D0F">
        <w:rPr>
          <w:rFonts w:ascii="Times New Roman" w:hAnsi="Times New Roman" w:cs="Times New Roman"/>
          <w:sz w:val="28"/>
          <w:szCs w:val="28"/>
          <w:lang w:val="en-US"/>
        </w:rPr>
        <w:t xml:space="preserve"> and promote non-alcoholic fatty liver disease</w:t>
      </w:r>
      <w:r>
        <w:rPr>
          <w:rFonts w:ascii="Times New Roman" w:hAnsi="Times New Roman" w:cs="Times New Roman"/>
          <w:sz w:val="28"/>
          <w:szCs w:val="28"/>
          <w:lang w:val="en-US"/>
        </w:rPr>
        <w:t xml:space="preserve"> [Text] / A. B. </w:t>
      </w:r>
      <w:r w:rsidRPr="00112D0F">
        <w:rPr>
          <w:rFonts w:ascii="Times New Roman" w:hAnsi="Times New Roman" w:cs="Times New Roman"/>
          <w:sz w:val="28"/>
          <w:szCs w:val="28"/>
          <w:lang w:val="en-US"/>
        </w:rPr>
        <w:t xml:space="preserve"> </w:t>
      </w:r>
      <w:proofErr w:type="spellStart"/>
      <w:r w:rsidRPr="00112D0F">
        <w:rPr>
          <w:rFonts w:ascii="Times New Roman" w:hAnsi="Times New Roman" w:cs="Times New Roman"/>
          <w:sz w:val="28"/>
          <w:szCs w:val="28"/>
          <w:lang w:val="en-US"/>
        </w:rPr>
        <w:t>Oteng</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A. </w:t>
      </w:r>
      <w:proofErr w:type="spellStart"/>
      <w:r w:rsidRPr="00112D0F">
        <w:rPr>
          <w:rFonts w:ascii="Times New Roman" w:hAnsi="Times New Roman" w:cs="Times New Roman"/>
          <w:sz w:val="28"/>
          <w:szCs w:val="28"/>
          <w:lang w:val="en-US"/>
        </w:rPr>
        <w:t>Loregger</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w:t>
      </w:r>
      <w:r w:rsidRPr="00112D0F">
        <w:rPr>
          <w:rFonts w:ascii="Times New Roman" w:hAnsi="Times New Roman" w:cs="Times New Roman"/>
          <w:sz w:val="28"/>
          <w:szCs w:val="28"/>
          <w:lang w:val="en-US"/>
        </w:rPr>
        <w:t xml:space="preserve">van </w:t>
      </w:r>
      <w:proofErr w:type="spellStart"/>
      <w:r w:rsidRPr="00112D0F">
        <w:rPr>
          <w:rFonts w:ascii="Times New Roman" w:hAnsi="Times New Roman" w:cs="Times New Roman"/>
          <w:sz w:val="28"/>
          <w:szCs w:val="28"/>
          <w:lang w:val="en-US"/>
        </w:rPr>
        <w:t>Weeghel</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Mol </w:t>
      </w:r>
      <w:proofErr w:type="spellStart"/>
      <w:r w:rsidRPr="00112D0F">
        <w:rPr>
          <w:rFonts w:ascii="Times New Roman" w:hAnsi="Times New Roman" w:cs="Times New Roman"/>
          <w:sz w:val="28"/>
          <w:szCs w:val="28"/>
          <w:lang w:val="en-US"/>
        </w:rPr>
        <w:t>Nutr</w:t>
      </w:r>
      <w:proofErr w:type="spellEnd"/>
      <w:r w:rsidRPr="00112D0F">
        <w:rPr>
          <w:rFonts w:ascii="Times New Roman" w:hAnsi="Times New Roman" w:cs="Times New Roman"/>
          <w:sz w:val="28"/>
          <w:szCs w:val="28"/>
          <w:lang w:val="en-US"/>
        </w:rPr>
        <w:t xml:space="preserve"> Food Res</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2019</w:t>
      </w:r>
      <w:r>
        <w:rPr>
          <w:rFonts w:ascii="Times New Roman" w:hAnsi="Times New Roman" w:cs="Times New Roman"/>
          <w:sz w:val="28"/>
          <w:szCs w:val="28"/>
          <w:lang w:val="en-US"/>
        </w:rPr>
        <w:t xml:space="preserve">. – </w:t>
      </w:r>
      <w:r w:rsidRPr="00FB0E7F">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63</w:t>
      </w:r>
      <w:r w:rsidRPr="00FB0E7F">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e1900385.</w:t>
      </w:r>
    </w:p>
    <w:p w14:paraId="2AF11905"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Kao</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C.</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C.</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Exploring the relationship between trans fatty acids and body fat distribution</w:t>
      </w:r>
      <w:r>
        <w:rPr>
          <w:rFonts w:ascii="Times New Roman" w:hAnsi="Times New Roman" w:cs="Times New Roman"/>
          <w:sz w:val="28"/>
          <w:szCs w:val="28"/>
          <w:lang w:val="en-US"/>
        </w:rPr>
        <w:t xml:space="preserve"> [Text] / C. C. </w:t>
      </w:r>
      <w:r w:rsidRPr="00112D0F">
        <w:rPr>
          <w:rFonts w:ascii="Times New Roman" w:hAnsi="Times New Roman" w:cs="Times New Roman"/>
          <w:sz w:val="28"/>
          <w:szCs w:val="28"/>
          <w:lang w:val="en-US"/>
        </w:rPr>
        <w:t xml:space="preserve">Kao, </w:t>
      </w:r>
      <w:r>
        <w:rPr>
          <w:rFonts w:ascii="Times New Roman" w:hAnsi="Times New Roman" w:cs="Times New Roman"/>
          <w:sz w:val="28"/>
          <w:szCs w:val="28"/>
          <w:lang w:val="en-US"/>
        </w:rPr>
        <w:t xml:space="preserve">Z. Y. </w:t>
      </w:r>
      <w:r w:rsidRPr="00112D0F">
        <w:rPr>
          <w:rFonts w:ascii="Times New Roman" w:hAnsi="Times New Roman" w:cs="Times New Roman"/>
          <w:sz w:val="28"/>
          <w:szCs w:val="28"/>
          <w:lang w:val="en-US"/>
        </w:rPr>
        <w:t xml:space="preserve">Yang, </w:t>
      </w:r>
      <w:r>
        <w:rPr>
          <w:rFonts w:ascii="Times New Roman" w:hAnsi="Times New Roman" w:cs="Times New Roman"/>
          <w:sz w:val="28"/>
          <w:szCs w:val="28"/>
          <w:lang w:val="en-US"/>
        </w:rPr>
        <w:t xml:space="preserve">W. L. </w:t>
      </w:r>
      <w:r w:rsidRPr="00112D0F">
        <w:rPr>
          <w:rFonts w:ascii="Times New Roman" w:hAnsi="Times New Roman" w:cs="Times New Roman"/>
          <w:sz w:val="28"/>
          <w:szCs w:val="28"/>
          <w:lang w:val="en-US"/>
        </w:rPr>
        <w:t xml:space="preserve">Chen // Polish archives of internal medicine. – 2022. – </w:t>
      </w:r>
      <w:r>
        <w:rPr>
          <w:rFonts w:ascii="Times New Roman" w:hAnsi="Times New Roman" w:cs="Times New Roman"/>
          <w:sz w:val="28"/>
          <w:szCs w:val="28"/>
          <w:lang w:val="en-US"/>
        </w:rPr>
        <w:t>Vol</w:t>
      </w:r>
      <w:r w:rsidRPr="00112D0F">
        <w:rPr>
          <w:rFonts w:ascii="Times New Roman" w:hAnsi="Times New Roman" w:cs="Times New Roman"/>
          <w:sz w:val="28"/>
          <w:szCs w:val="28"/>
          <w:lang w:val="en-US"/>
        </w:rPr>
        <w:t>. 132</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 3. – </w:t>
      </w:r>
      <w:r>
        <w:rPr>
          <w:rFonts w:ascii="Times New Roman" w:hAnsi="Times New Roman" w:cs="Times New Roman"/>
          <w:sz w:val="28"/>
          <w:szCs w:val="28"/>
          <w:lang w:val="en-US"/>
        </w:rPr>
        <w:t>P</w:t>
      </w:r>
      <w:r w:rsidRPr="00112D0F">
        <w:rPr>
          <w:rFonts w:ascii="Times New Roman" w:hAnsi="Times New Roman" w:cs="Times New Roman"/>
          <w:sz w:val="28"/>
          <w:szCs w:val="28"/>
          <w:lang w:val="en-US"/>
        </w:rPr>
        <w:t>. 16174.</w:t>
      </w:r>
    </w:p>
    <w:p w14:paraId="7E5997B9"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Isocaloric Diets High in Animal or Plant Protein Reduce Liver Fat and Inflammation in Individuals </w:t>
      </w:r>
      <w:proofErr w:type="gramStart"/>
      <w:r w:rsidRPr="00112D0F">
        <w:rPr>
          <w:rFonts w:ascii="Times New Roman" w:hAnsi="Times New Roman" w:cs="Times New Roman"/>
          <w:sz w:val="28"/>
          <w:szCs w:val="28"/>
          <w:lang w:val="en-US"/>
        </w:rPr>
        <w:t>With</w:t>
      </w:r>
      <w:proofErr w:type="gramEnd"/>
      <w:r w:rsidRPr="00112D0F">
        <w:rPr>
          <w:rFonts w:ascii="Times New Roman" w:hAnsi="Times New Roman" w:cs="Times New Roman"/>
          <w:sz w:val="28"/>
          <w:szCs w:val="28"/>
          <w:lang w:val="en-US"/>
        </w:rPr>
        <w:t xml:space="preserve"> Type 2 Diabetes</w:t>
      </w:r>
      <w:r>
        <w:rPr>
          <w:rFonts w:ascii="Times New Roman" w:hAnsi="Times New Roman" w:cs="Times New Roman"/>
          <w:sz w:val="28"/>
          <w:szCs w:val="28"/>
          <w:lang w:val="en-US"/>
        </w:rPr>
        <w:t xml:space="preserve"> [Text] / M. </w:t>
      </w:r>
      <w:r w:rsidRPr="00112D0F">
        <w:rPr>
          <w:rFonts w:ascii="Times New Roman" w:hAnsi="Times New Roman" w:cs="Times New Roman"/>
          <w:sz w:val="28"/>
          <w:szCs w:val="28"/>
          <w:lang w:val="en-US"/>
        </w:rPr>
        <w:t xml:space="preserve">Markova, </w:t>
      </w:r>
      <w:r>
        <w:rPr>
          <w:rFonts w:ascii="Times New Roman" w:hAnsi="Times New Roman" w:cs="Times New Roman"/>
          <w:sz w:val="28"/>
          <w:szCs w:val="28"/>
          <w:lang w:val="en-US"/>
        </w:rPr>
        <w:t xml:space="preserve">O. </w:t>
      </w:r>
      <w:proofErr w:type="spellStart"/>
      <w:r w:rsidRPr="00112D0F">
        <w:rPr>
          <w:rFonts w:ascii="Times New Roman" w:hAnsi="Times New Roman" w:cs="Times New Roman"/>
          <w:sz w:val="28"/>
          <w:szCs w:val="28"/>
          <w:lang w:val="en-US"/>
        </w:rPr>
        <w:t>Pivovarova</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S. </w:t>
      </w:r>
      <w:proofErr w:type="spellStart"/>
      <w:r w:rsidRPr="00112D0F">
        <w:rPr>
          <w:rFonts w:ascii="Times New Roman" w:hAnsi="Times New Roman" w:cs="Times New Roman"/>
          <w:sz w:val="28"/>
          <w:szCs w:val="28"/>
          <w:lang w:val="en-US"/>
        </w:rPr>
        <w:t>Hornemann</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Gastroenterology</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2017</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152</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571–585.</w:t>
      </w:r>
    </w:p>
    <w:p w14:paraId="4E1E9C47"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High Protein Intake Is Associated </w:t>
      </w:r>
      <w:proofErr w:type="gramStart"/>
      <w:r w:rsidRPr="00112D0F">
        <w:rPr>
          <w:rFonts w:ascii="Times New Roman" w:hAnsi="Times New Roman" w:cs="Times New Roman"/>
          <w:sz w:val="28"/>
          <w:szCs w:val="28"/>
          <w:lang w:val="en-US"/>
        </w:rPr>
        <w:t>With</w:t>
      </w:r>
      <w:proofErr w:type="gramEnd"/>
      <w:r w:rsidRPr="00112D0F">
        <w:rPr>
          <w:rFonts w:ascii="Times New Roman" w:hAnsi="Times New Roman" w:cs="Times New Roman"/>
          <w:sz w:val="28"/>
          <w:szCs w:val="28"/>
          <w:lang w:val="en-US"/>
        </w:rPr>
        <w:t xml:space="preserve"> Histological Disease Activity in Patients With NAFLD</w:t>
      </w:r>
      <w:r>
        <w:rPr>
          <w:rFonts w:ascii="Times New Roman" w:hAnsi="Times New Roman" w:cs="Times New Roman"/>
          <w:sz w:val="28"/>
          <w:szCs w:val="28"/>
          <w:lang w:val="en-US"/>
        </w:rPr>
        <w:t xml:space="preserve"> [Text] / S. </w:t>
      </w:r>
      <w:r w:rsidRPr="00112D0F">
        <w:rPr>
          <w:rFonts w:ascii="Times New Roman" w:hAnsi="Times New Roman" w:cs="Times New Roman"/>
          <w:sz w:val="28"/>
          <w:szCs w:val="28"/>
          <w:lang w:val="en-US"/>
        </w:rPr>
        <w:t xml:space="preserve">Lang, </w:t>
      </w:r>
      <w:r>
        <w:rPr>
          <w:rFonts w:ascii="Times New Roman" w:hAnsi="Times New Roman" w:cs="Times New Roman"/>
          <w:sz w:val="28"/>
          <w:szCs w:val="28"/>
          <w:lang w:val="en-US"/>
        </w:rPr>
        <w:t xml:space="preserve">A. </w:t>
      </w:r>
      <w:r w:rsidRPr="00112D0F">
        <w:rPr>
          <w:rFonts w:ascii="Times New Roman" w:hAnsi="Times New Roman" w:cs="Times New Roman"/>
          <w:sz w:val="28"/>
          <w:szCs w:val="28"/>
          <w:lang w:val="en-US"/>
        </w:rPr>
        <w:t xml:space="preserve">Martin, </w:t>
      </w:r>
      <w:r>
        <w:rPr>
          <w:rFonts w:ascii="Times New Roman" w:hAnsi="Times New Roman" w:cs="Times New Roman"/>
          <w:sz w:val="28"/>
          <w:szCs w:val="28"/>
          <w:lang w:val="en-US"/>
        </w:rPr>
        <w:t xml:space="preserve">F. </w:t>
      </w:r>
      <w:proofErr w:type="spellStart"/>
      <w:r w:rsidRPr="00112D0F">
        <w:rPr>
          <w:rFonts w:ascii="Times New Roman" w:hAnsi="Times New Roman" w:cs="Times New Roman"/>
          <w:sz w:val="28"/>
          <w:szCs w:val="28"/>
          <w:lang w:val="en-US"/>
        </w:rPr>
        <w:t>Farowski</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Hepatol. </w:t>
      </w:r>
      <w:proofErr w:type="spellStart"/>
      <w:r w:rsidRPr="00112D0F">
        <w:rPr>
          <w:rFonts w:ascii="Times New Roman" w:hAnsi="Times New Roman" w:cs="Times New Roman"/>
          <w:sz w:val="28"/>
          <w:szCs w:val="28"/>
          <w:lang w:val="en-US"/>
        </w:rPr>
        <w:t>Commun</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2020</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4</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681–695.</w:t>
      </w:r>
    </w:p>
    <w:p w14:paraId="075E243E"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lastRenderedPageBreak/>
        <w:t>Food groups and risk of type 2 diabetes mellitus: A systematic review and meta-analysis of prospective studies</w:t>
      </w:r>
      <w:r>
        <w:rPr>
          <w:rFonts w:ascii="Times New Roman" w:hAnsi="Times New Roman" w:cs="Times New Roman"/>
          <w:sz w:val="28"/>
          <w:szCs w:val="28"/>
          <w:lang w:val="en-US"/>
        </w:rPr>
        <w:t xml:space="preserve"> [Text] / L. </w:t>
      </w:r>
      <w:proofErr w:type="spellStart"/>
      <w:r w:rsidRPr="00112D0F">
        <w:rPr>
          <w:rFonts w:ascii="Times New Roman" w:hAnsi="Times New Roman" w:cs="Times New Roman"/>
          <w:sz w:val="28"/>
          <w:szCs w:val="28"/>
          <w:lang w:val="en-US"/>
        </w:rPr>
        <w:t>Schwingshackl</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G. </w:t>
      </w:r>
      <w:r w:rsidRPr="00112D0F">
        <w:rPr>
          <w:rFonts w:ascii="Times New Roman" w:hAnsi="Times New Roman" w:cs="Times New Roman"/>
          <w:sz w:val="28"/>
          <w:szCs w:val="28"/>
          <w:lang w:val="en-US"/>
        </w:rPr>
        <w:t xml:space="preserve">Hoffmann, </w:t>
      </w:r>
      <w:r>
        <w:rPr>
          <w:rFonts w:ascii="Times New Roman" w:hAnsi="Times New Roman" w:cs="Times New Roman"/>
          <w:sz w:val="28"/>
          <w:szCs w:val="28"/>
          <w:lang w:val="en-US"/>
        </w:rPr>
        <w:t xml:space="preserve">A.-M. </w:t>
      </w:r>
      <w:proofErr w:type="spellStart"/>
      <w:r w:rsidRPr="00112D0F">
        <w:rPr>
          <w:rFonts w:ascii="Times New Roman" w:hAnsi="Times New Roman" w:cs="Times New Roman"/>
          <w:sz w:val="28"/>
          <w:szCs w:val="28"/>
          <w:lang w:val="en-US"/>
        </w:rPr>
        <w:t>Lampousi</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Eur. J. Epidemiol.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2017</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32</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363–375.</w:t>
      </w:r>
    </w:p>
    <w:p w14:paraId="41A106D6"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Red meat consumption, risk of incidence of cardiovascular disease and cardiovascular mortality, and the dose-response effect</w:t>
      </w:r>
      <w:r>
        <w:rPr>
          <w:rFonts w:ascii="Times New Roman" w:hAnsi="Times New Roman" w:cs="Times New Roman"/>
          <w:sz w:val="28"/>
          <w:szCs w:val="28"/>
          <w:lang w:val="en-US"/>
        </w:rPr>
        <w:t xml:space="preserve"> [Text] /G. C. B. S.  </w:t>
      </w:r>
      <w:r w:rsidRPr="00112D0F">
        <w:rPr>
          <w:rFonts w:ascii="Times New Roman" w:hAnsi="Times New Roman" w:cs="Times New Roman"/>
          <w:sz w:val="28"/>
          <w:szCs w:val="28"/>
          <w:lang w:val="en-US"/>
        </w:rPr>
        <w:t xml:space="preserve">de Medeiros, </w:t>
      </w:r>
      <w:r>
        <w:rPr>
          <w:rFonts w:ascii="Times New Roman" w:hAnsi="Times New Roman" w:cs="Times New Roman"/>
          <w:sz w:val="28"/>
          <w:szCs w:val="28"/>
          <w:lang w:val="en-US"/>
        </w:rPr>
        <w:t xml:space="preserve">K. P. M. </w:t>
      </w:r>
      <w:r w:rsidRPr="00112D0F">
        <w:rPr>
          <w:rFonts w:ascii="Times New Roman" w:hAnsi="Times New Roman" w:cs="Times New Roman"/>
          <w:sz w:val="28"/>
          <w:szCs w:val="28"/>
          <w:lang w:val="en-US"/>
        </w:rPr>
        <w:t xml:space="preserve">de Azevedo, </w:t>
      </w:r>
      <w:r>
        <w:rPr>
          <w:rFonts w:ascii="Times New Roman" w:hAnsi="Times New Roman" w:cs="Times New Roman"/>
          <w:sz w:val="28"/>
          <w:szCs w:val="28"/>
          <w:lang w:val="en-US"/>
        </w:rPr>
        <w:t xml:space="preserve">G. X. B. </w:t>
      </w:r>
      <w:r w:rsidRPr="00112D0F">
        <w:rPr>
          <w:rFonts w:ascii="Times New Roman" w:hAnsi="Times New Roman" w:cs="Times New Roman"/>
          <w:sz w:val="28"/>
          <w:szCs w:val="28"/>
          <w:lang w:val="en-US"/>
        </w:rPr>
        <w:t xml:space="preserve">Mesquita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Medicine</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2019</w:t>
      </w:r>
      <w:r>
        <w:rPr>
          <w:rFonts w:ascii="Times New Roman" w:hAnsi="Times New Roman" w:cs="Times New Roman"/>
          <w:sz w:val="28"/>
          <w:szCs w:val="28"/>
          <w:lang w:val="en-US"/>
        </w:rPr>
        <w:t xml:space="preserve">. – </w:t>
      </w:r>
      <w:r w:rsidRPr="00A87230">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98</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e17271.</w:t>
      </w:r>
    </w:p>
    <w:p w14:paraId="59900EF1"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Fructose and sugar: A major mediator of non-alcoholic fatty liver disease</w:t>
      </w:r>
      <w:r>
        <w:rPr>
          <w:rFonts w:ascii="Times New Roman" w:hAnsi="Times New Roman" w:cs="Times New Roman"/>
          <w:sz w:val="28"/>
          <w:szCs w:val="28"/>
          <w:lang w:val="en-US"/>
        </w:rPr>
        <w:t xml:space="preserve"> [Text] / T. </w:t>
      </w:r>
      <w:r w:rsidRPr="00112D0F">
        <w:rPr>
          <w:rFonts w:ascii="Times New Roman" w:hAnsi="Times New Roman" w:cs="Times New Roman"/>
          <w:sz w:val="28"/>
          <w:szCs w:val="28"/>
          <w:lang w:val="en-US"/>
        </w:rPr>
        <w:t xml:space="preserve"> Jensen, </w:t>
      </w:r>
      <w:r>
        <w:rPr>
          <w:rFonts w:ascii="Times New Roman" w:hAnsi="Times New Roman" w:cs="Times New Roman"/>
          <w:sz w:val="28"/>
          <w:szCs w:val="28"/>
          <w:lang w:val="en-US"/>
        </w:rPr>
        <w:t xml:space="preserve">M. F. </w:t>
      </w:r>
      <w:proofErr w:type="spellStart"/>
      <w:r w:rsidRPr="00112D0F">
        <w:rPr>
          <w:rFonts w:ascii="Times New Roman" w:hAnsi="Times New Roman" w:cs="Times New Roman"/>
          <w:sz w:val="28"/>
          <w:szCs w:val="28"/>
          <w:lang w:val="en-US"/>
        </w:rPr>
        <w:t>Abdelmalek</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S. </w:t>
      </w:r>
      <w:r w:rsidRPr="00112D0F">
        <w:rPr>
          <w:rFonts w:ascii="Times New Roman" w:hAnsi="Times New Roman" w:cs="Times New Roman"/>
          <w:sz w:val="28"/>
          <w:szCs w:val="28"/>
          <w:lang w:val="en-US"/>
        </w:rPr>
        <w:t xml:space="preserve">Sullivan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J. Hepatol.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2018</w:t>
      </w:r>
      <w:r>
        <w:rPr>
          <w:rFonts w:ascii="Times New Roman" w:hAnsi="Times New Roman" w:cs="Times New Roman"/>
          <w:sz w:val="28"/>
          <w:szCs w:val="28"/>
          <w:lang w:val="en-US"/>
        </w:rPr>
        <w:t xml:space="preserve">. – </w:t>
      </w:r>
      <w:r w:rsidRPr="00A87230">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68</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1063–1075.</w:t>
      </w:r>
    </w:p>
    <w:p w14:paraId="069A0D2B"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bookmarkStart w:id="18" w:name="_Hlk158194595"/>
      <w:proofErr w:type="spellStart"/>
      <w:r w:rsidRPr="00112D0F">
        <w:rPr>
          <w:rFonts w:ascii="Times New Roman" w:hAnsi="Times New Roman" w:cs="Times New Roman"/>
          <w:sz w:val="28"/>
          <w:szCs w:val="28"/>
          <w:lang w:val="en-US"/>
        </w:rPr>
        <w:t>Rippe</w:t>
      </w:r>
      <w:proofErr w:type="spellEnd"/>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J.</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M. </w:t>
      </w:r>
      <w:bookmarkEnd w:id="18"/>
      <w:r w:rsidRPr="00112D0F">
        <w:rPr>
          <w:rFonts w:ascii="Times New Roman" w:hAnsi="Times New Roman" w:cs="Times New Roman"/>
          <w:sz w:val="28"/>
          <w:szCs w:val="28"/>
          <w:lang w:val="en-US"/>
        </w:rPr>
        <w:t>Fructose-Containing Sugars and Cardiovascular Disease</w:t>
      </w:r>
      <w:r>
        <w:rPr>
          <w:rFonts w:ascii="Times New Roman" w:hAnsi="Times New Roman" w:cs="Times New Roman"/>
          <w:sz w:val="28"/>
          <w:szCs w:val="28"/>
          <w:lang w:val="en-US"/>
        </w:rPr>
        <w:t xml:space="preserve"> [Text] / J. M. </w:t>
      </w:r>
      <w:proofErr w:type="spellStart"/>
      <w:r w:rsidRPr="00112D0F">
        <w:rPr>
          <w:rFonts w:ascii="Times New Roman" w:hAnsi="Times New Roman" w:cs="Times New Roman"/>
          <w:sz w:val="28"/>
          <w:szCs w:val="28"/>
          <w:lang w:val="en-US"/>
        </w:rPr>
        <w:t>Rippe</w:t>
      </w:r>
      <w:proofErr w:type="spellEnd"/>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 J. </w:t>
      </w:r>
      <w:r w:rsidRPr="00112D0F">
        <w:rPr>
          <w:rFonts w:ascii="Times New Roman" w:hAnsi="Times New Roman" w:cs="Times New Roman"/>
          <w:sz w:val="28"/>
          <w:szCs w:val="28"/>
          <w:lang w:val="en-US"/>
        </w:rPr>
        <w:t xml:space="preserve">Angelopoulos // Adv. </w:t>
      </w:r>
      <w:proofErr w:type="spellStart"/>
      <w:r w:rsidRPr="00112D0F">
        <w:rPr>
          <w:rFonts w:ascii="Times New Roman" w:hAnsi="Times New Roman" w:cs="Times New Roman"/>
          <w:sz w:val="28"/>
          <w:szCs w:val="28"/>
          <w:lang w:val="en-US"/>
        </w:rPr>
        <w:t>Nutr</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2015</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6</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430–439.      </w:t>
      </w:r>
    </w:p>
    <w:p w14:paraId="5EF7E763"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proofErr w:type="spellStart"/>
      <w:r w:rsidRPr="00112D0F">
        <w:rPr>
          <w:rFonts w:ascii="Times New Roman" w:hAnsi="Times New Roman" w:cs="Times New Roman"/>
          <w:sz w:val="28"/>
          <w:szCs w:val="28"/>
          <w:lang w:val="en-US"/>
        </w:rPr>
        <w:t>Tappy</w:t>
      </w:r>
      <w:proofErr w:type="spellEnd"/>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L. Fructose-containing caloric sweeteners as a cause of obesity and metabolic disorders </w:t>
      </w:r>
      <w:r>
        <w:rPr>
          <w:rFonts w:ascii="Times New Roman" w:hAnsi="Times New Roman" w:cs="Times New Roman"/>
          <w:sz w:val="28"/>
          <w:szCs w:val="28"/>
          <w:lang w:val="en-US"/>
        </w:rPr>
        <w:t xml:space="preserve">[Text] / L. </w:t>
      </w:r>
      <w:proofErr w:type="spellStart"/>
      <w:r>
        <w:rPr>
          <w:rFonts w:ascii="Times New Roman" w:hAnsi="Times New Roman" w:cs="Times New Roman"/>
          <w:sz w:val="28"/>
          <w:szCs w:val="28"/>
          <w:lang w:val="en-US"/>
        </w:rPr>
        <w:t>Tappy</w:t>
      </w:r>
      <w:proofErr w:type="spellEnd"/>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 J. Exp. Biol.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2018</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Pr>
          <w:rFonts w:ascii="Times New Roman" w:hAnsi="Times New Roman" w:cs="Times New Roman"/>
          <w:sz w:val="28"/>
          <w:szCs w:val="28"/>
        </w:rPr>
        <w:t>№</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221</w:t>
      </w:r>
      <w:r>
        <w:rPr>
          <w:rFonts w:ascii="Times New Roman" w:hAnsi="Times New Roman" w:cs="Times New Roman"/>
          <w:sz w:val="28"/>
          <w:szCs w:val="28"/>
          <w:lang w:val="en-US"/>
        </w:rPr>
        <w:t>(1)</w:t>
      </w:r>
      <w:r w:rsidRPr="00112D0F">
        <w:rPr>
          <w:rFonts w:ascii="Times New Roman" w:hAnsi="Times New Roman" w:cs="Times New Roman"/>
          <w:sz w:val="28"/>
          <w:szCs w:val="28"/>
          <w:lang w:val="en-US"/>
        </w:rPr>
        <w:t>.</w:t>
      </w:r>
      <w:r>
        <w:rPr>
          <w:rFonts w:ascii="Times New Roman" w:hAnsi="Times New Roman" w:cs="Times New Roman"/>
          <w:sz w:val="28"/>
          <w:szCs w:val="28"/>
          <w:lang w:val="en-US"/>
        </w:rPr>
        <w:t xml:space="preserve"> – P. 1–9.</w:t>
      </w:r>
    </w:p>
    <w:p w14:paraId="6774A6B7" w14:textId="77777777" w:rsidR="00135749" w:rsidRPr="00112D0F" w:rsidRDefault="00135749" w:rsidP="008D6A6E">
      <w:pPr>
        <w:pStyle w:val="a3"/>
        <w:numPr>
          <w:ilvl w:val="0"/>
          <w:numId w:val="1"/>
        </w:numPr>
        <w:tabs>
          <w:tab w:val="left" w:pos="709"/>
          <w:tab w:val="left" w:pos="1701"/>
          <w:tab w:val="left" w:pos="1843"/>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Clinical Application of Basic Science Phenotyping the effect of diet on non-alcoholic fatty liver disease</w:t>
      </w:r>
      <w:r>
        <w:rPr>
          <w:rFonts w:ascii="Times New Roman" w:hAnsi="Times New Roman" w:cs="Times New Roman"/>
          <w:sz w:val="28"/>
          <w:szCs w:val="28"/>
          <w:lang w:val="en-US"/>
        </w:rPr>
        <w:t xml:space="preserve"> [Text] / N. J. W. </w:t>
      </w:r>
      <w:r w:rsidRPr="00112D0F">
        <w:rPr>
          <w:rFonts w:ascii="Times New Roman" w:hAnsi="Times New Roman" w:cs="Times New Roman"/>
          <w:sz w:val="28"/>
          <w:szCs w:val="28"/>
          <w:lang w:val="en-US"/>
        </w:rPr>
        <w:t xml:space="preserve">Wit, </w:t>
      </w:r>
      <w:r>
        <w:rPr>
          <w:rFonts w:ascii="Times New Roman" w:hAnsi="Times New Roman" w:cs="Times New Roman"/>
          <w:sz w:val="28"/>
          <w:szCs w:val="28"/>
          <w:lang w:val="en-US"/>
        </w:rPr>
        <w:t xml:space="preserve">L. A. </w:t>
      </w:r>
      <w:proofErr w:type="spellStart"/>
      <w:r w:rsidRPr="00112D0F">
        <w:rPr>
          <w:rFonts w:ascii="Times New Roman" w:hAnsi="Times New Roman" w:cs="Times New Roman"/>
          <w:sz w:val="28"/>
          <w:szCs w:val="28"/>
          <w:lang w:val="en-US"/>
        </w:rPr>
        <w:t>Afman</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w:t>
      </w:r>
      <w:proofErr w:type="spellStart"/>
      <w:r w:rsidRPr="00112D0F">
        <w:rPr>
          <w:rFonts w:ascii="Times New Roman" w:hAnsi="Times New Roman" w:cs="Times New Roman"/>
          <w:sz w:val="28"/>
          <w:szCs w:val="28"/>
          <w:lang w:val="en-US"/>
        </w:rPr>
        <w:t>Mensink</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w:t>
      </w:r>
      <w:r w:rsidRPr="00112D0F">
        <w:rPr>
          <w:rFonts w:ascii="Times New Roman" w:hAnsi="Times New Roman" w:cs="Times New Roman"/>
          <w:sz w:val="28"/>
          <w:szCs w:val="28"/>
          <w:lang w:val="en-US"/>
        </w:rPr>
        <w:t xml:space="preserve">Müller // J. Hepatol.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2012</w:t>
      </w:r>
      <w:r>
        <w:rPr>
          <w:rFonts w:ascii="Times New Roman" w:hAnsi="Times New Roman" w:cs="Times New Roman"/>
          <w:sz w:val="28"/>
          <w:szCs w:val="28"/>
          <w:lang w:val="en-US"/>
        </w:rPr>
        <w:t xml:space="preserve">. – </w:t>
      </w:r>
      <w:r w:rsidRPr="00A87230">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57</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1370–1373.</w:t>
      </w:r>
    </w:p>
    <w:p w14:paraId="012CADF3" w14:textId="77777777" w:rsidR="00135749" w:rsidRPr="00112D0F"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rPr>
      </w:pPr>
      <w:proofErr w:type="spellStart"/>
      <w:r w:rsidRPr="00112D0F">
        <w:rPr>
          <w:rFonts w:ascii="Times New Roman" w:hAnsi="Times New Roman" w:cs="Times New Roman"/>
          <w:sz w:val="28"/>
          <w:szCs w:val="28"/>
        </w:rPr>
        <w:t>Султаналиева</w:t>
      </w:r>
      <w:proofErr w:type="spellEnd"/>
      <w:r w:rsidRPr="007E65C3">
        <w:rPr>
          <w:rFonts w:ascii="Times New Roman" w:hAnsi="Times New Roman" w:cs="Times New Roman"/>
          <w:sz w:val="28"/>
          <w:szCs w:val="28"/>
        </w:rPr>
        <w:t>,</w:t>
      </w:r>
      <w:r w:rsidRPr="00112D0F">
        <w:rPr>
          <w:rFonts w:ascii="Times New Roman" w:hAnsi="Times New Roman" w:cs="Times New Roman"/>
          <w:sz w:val="28"/>
          <w:szCs w:val="28"/>
        </w:rPr>
        <w:t xml:space="preserve"> Р.</w:t>
      </w:r>
      <w:r w:rsidRPr="007E65C3">
        <w:rPr>
          <w:rFonts w:ascii="Times New Roman" w:hAnsi="Times New Roman" w:cs="Times New Roman"/>
          <w:sz w:val="28"/>
          <w:szCs w:val="28"/>
        </w:rPr>
        <w:t xml:space="preserve"> </w:t>
      </w:r>
      <w:r w:rsidRPr="00112D0F">
        <w:rPr>
          <w:rFonts w:ascii="Times New Roman" w:hAnsi="Times New Roman" w:cs="Times New Roman"/>
          <w:sz w:val="28"/>
          <w:szCs w:val="28"/>
        </w:rPr>
        <w:t>Б. Распространенность сахарного диабета 2-го типа и его основные факторы риска среди городских и сельских жителей Кыргызстана</w:t>
      </w:r>
      <w:r w:rsidRPr="007E65C3">
        <w:rPr>
          <w:rFonts w:ascii="Times New Roman" w:hAnsi="Times New Roman" w:cs="Times New Roman"/>
          <w:sz w:val="28"/>
          <w:szCs w:val="28"/>
        </w:rPr>
        <w:t xml:space="preserve"> [</w:t>
      </w:r>
      <w:r>
        <w:rPr>
          <w:rFonts w:ascii="Times New Roman" w:hAnsi="Times New Roman" w:cs="Times New Roman"/>
          <w:sz w:val="28"/>
          <w:szCs w:val="28"/>
        </w:rPr>
        <w:t>Текст</w:t>
      </w:r>
      <w:r w:rsidRPr="007E65C3">
        <w:rPr>
          <w:rFonts w:ascii="Times New Roman" w:hAnsi="Times New Roman" w:cs="Times New Roman"/>
          <w:sz w:val="28"/>
          <w:szCs w:val="28"/>
        </w:rPr>
        <w:t>]</w:t>
      </w:r>
      <w:r w:rsidRPr="00112D0F">
        <w:rPr>
          <w:rFonts w:ascii="Times New Roman" w:hAnsi="Times New Roman" w:cs="Times New Roman"/>
          <w:sz w:val="28"/>
          <w:szCs w:val="28"/>
        </w:rPr>
        <w:t xml:space="preserve"> / Р.</w:t>
      </w:r>
      <w:r>
        <w:rPr>
          <w:rFonts w:ascii="Times New Roman" w:hAnsi="Times New Roman" w:cs="Times New Roman"/>
          <w:sz w:val="28"/>
          <w:szCs w:val="28"/>
        </w:rPr>
        <w:t xml:space="preserve"> </w:t>
      </w:r>
      <w:r w:rsidRPr="00112D0F">
        <w:rPr>
          <w:rFonts w:ascii="Times New Roman" w:hAnsi="Times New Roman" w:cs="Times New Roman"/>
          <w:sz w:val="28"/>
          <w:szCs w:val="28"/>
        </w:rPr>
        <w:t xml:space="preserve">Б. </w:t>
      </w:r>
      <w:proofErr w:type="spellStart"/>
      <w:r w:rsidRPr="00112D0F">
        <w:rPr>
          <w:rFonts w:ascii="Times New Roman" w:hAnsi="Times New Roman" w:cs="Times New Roman"/>
          <w:sz w:val="28"/>
          <w:szCs w:val="28"/>
        </w:rPr>
        <w:t>Султаналиева</w:t>
      </w:r>
      <w:proofErr w:type="spellEnd"/>
      <w:r w:rsidRPr="00112D0F">
        <w:rPr>
          <w:rFonts w:ascii="Times New Roman" w:hAnsi="Times New Roman" w:cs="Times New Roman"/>
          <w:sz w:val="28"/>
          <w:szCs w:val="28"/>
        </w:rPr>
        <w:t>, В.</w:t>
      </w:r>
      <w:r>
        <w:rPr>
          <w:rFonts w:ascii="Times New Roman" w:hAnsi="Times New Roman" w:cs="Times New Roman"/>
          <w:sz w:val="28"/>
          <w:szCs w:val="28"/>
        </w:rPr>
        <w:t xml:space="preserve"> </w:t>
      </w:r>
      <w:r w:rsidRPr="00112D0F">
        <w:rPr>
          <w:rFonts w:ascii="Times New Roman" w:hAnsi="Times New Roman" w:cs="Times New Roman"/>
          <w:sz w:val="28"/>
          <w:szCs w:val="28"/>
        </w:rPr>
        <w:t xml:space="preserve">Г. Князева // </w:t>
      </w:r>
      <w:proofErr w:type="spellStart"/>
      <w:r w:rsidRPr="00112D0F">
        <w:rPr>
          <w:rFonts w:ascii="Times New Roman" w:hAnsi="Times New Roman" w:cs="Times New Roman"/>
          <w:sz w:val="28"/>
          <w:szCs w:val="28"/>
        </w:rPr>
        <w:t>Вестн</w:t>
      </w:r>
      <w:proofErr w:type="spellEnd"/>
      <w:r>
        <w:rPr>
          <w:rFonts w:ascii="Times New Roman" w:hAnsi="Times New Roman" w:cs="Times New Roman"/>
          <w:sz w:val="28"/>
          <w:szCs w:val="28"/>
        </w:rPr>
        <w:t>.</w:t>
      </w:r>
      <w:r w:rsidRPr="00112D0F">
        <w:rPr>
          <w:rFonts w:ascii="Times New Roman" w:hAnsi="Times New Roman" w:cs="Times New Roman"/>
          <w:sz w:val="28"/>
          <w:szCs w:val="28"/>
        </w:rPr>
        <w:t xml:space="preserve"> </w:t>
      </w:r>
      <w:proofErr w:type="spellStart"/>
      <w:r w:rsidRPr="00112D0F">
        <w:rPr>
          <w:rFonts w:ascii="Times New Roman" w:hAnsi="Times New Roman" w:cs="Times New Roman"/>
          <w:sz w:val="28"/>
          <w:szCs w:val="28"/>
        </w:rPr>
        <w:t>Кырг</w:t>
      </w:r>
      <w:proofErr w:type="spellEnd"/>
      <w:r>
        <w:rPr>
          <w:rFonts w:ascii="Times New Roman" w:hAnsi="Times New Roman" w:cs="Times New Roman"/>
          <w:sz w:val="28"/>
          <w:szCs w:val="28"/>
        </w:rPr>
        <w:t>.</w:t>
      </w:r>
      <w:r w:rsidRPr="00112D0F">
        <w:rPr>
          <w:rFonts w:ascii="Times New Roman" w:hAnsi="Times New Roman" w:cs="Times New Roman"/>
          <w:sz w:val="28"/>
          <w:szCs w:val="28"/>
        </w:rPr>
        <w:t>-Рос</w:t>
      </w:r>
      <w:r>
        <w:rPr>
          <w:rFonts w:ascii="Times New Roman" w:hAnsi="Times New Roman" w:cs="Times New Roman"/>
          <w:sz w:val="28"/>
          <w:szCs w:val="28"/>
        </w:rPr>
        <w:t>.</w:t>
      </w:r>
      <w:r w:rsidRPr="00112D0F">
        <w:rPr>
          <w:rFonts w:ascii="Times New Roman" w:hAnsi="Times New Roman" w:cs="Times New Roman"/>
          <w:sz w:val="28"/>
          <w:szCs w:val="28"/>
        </w:rPr>
        <w:t xml:space="preserve"> Славян</w:t>
      </w:r>
      <w:r>
        <w:rPr>
          <w:rFonts w:ascii="Times New Roman" w:hAnsi="Times New Roman" w:cs="Times New Roman"/>
          <w:sz w:val="28"/>
          <w:szCs w:val="28"/>
        </w:rPr>
        <w:t>.</w:t>
      </w:r>
      <w:r w:rsidRPr="00112D0F">
        <w:rPr>
          <w:rFonts w:ascii="Times New Roman" w:hAnsi="Times New Roman" w:cs="Times New Roman"/>
          <w:sz w:val="28"/>
          <w:szCs w:val="28"/>
        </w:rPr>
        <w:t xml:space="preserve"> ун</w:t>
      </w:r>
      <w:r>
        <w:rPr>
          <w:rFonts w:ascii="Times New Roman" w:hAnsi="Times New Roman" w:cs="Times New Roman"/>
          <w:sz w:val="28"/>
          <w:szCs w:val="28"/>
        </w:rPr>
        <w:t>-</w:t>
      </w:r>
      <w:r w:rsidRPr="00112D0F">
        <w:rPr>
          <w:rFonts w:ascii="Times New Roman" w:hAnsi="Times New Roman" w:cs="Times New Roman"/>
          <w:sz w:val="28"/>
          <w:szCs w:val="28"/>
        </w:rPr>
        <w:t>та. – 2014. – Т.14</w:t>
      </w:r>
      <w:r>
        <w:rPr>
          <w:rFonts w:ascii="Times New Roman" w:hAnsi="Times New Roman" w:cs="Times New Roman"/>
          <w:sz w:val="28"/>
          <w:szCs w:val="28"/>
        </w:rPr>
        <w:t xml:space="preserve">, </w:t>
      </w:r>
      <w:r w:rsidRPr="00112D0F">
        <w:rPr>
          <w:rFonts w:ascii="Times New Roman" w:hAnsi="Times New Roman" w:cs="Times New Roman"/>
          <w:sz w:val="28"/>
          <w:szCs w:val="28"/>
        </w:rPr>
        <w:t>№ 4. – С. 150–153.</w:t>
      </w:r>
    </w:p>
    <w:p w14:paraId="2A19F33C" w14:textId="77777777" w:rsidR="00135749" w:rsidRPr="00112D0F"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 The role of the gut microbiota in NAFLD</w:t>
      </w:r>
      <w:r w:rsidRPr="007E65C3">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[Text] / </w:t>
      </w:r>
      <w:hyperlink r:id="rId100" w:history="1">
        <w:r w:rsidRPr="007E65C3">
          <w:rPr>
            <w:rFonts w:ascii="Times New Roman" w:hAnsi="Times New Roman" w:cs="Times New Roman"/>
            <w:sz w:val="28"/>
            <w:szCs w:val="28"/>
            <w:lang w:val="en-US"/>
          </w:rPr>
          <w:t>C</w:t>
        </w:r>
        <w:r>
          <w:rPr>
            <w:rFonts w:ascii="Times New Roman" w:hAnsi="Times New Roman" w:cs="Times New Roman"/>
            <w:sz w:val="28"/>
            <w:szCs w:val="28"/>
            <w:lang w:val="en-US"/>
          </w:rPr>
          <w:t>.</w:t>
        </w:r>
        <w:r w:rsidRPr="007E65C3">
          <w:rPr>
            <w:rFonts w:ascii="Times New Roman" w:hAnsi="Times New Roman" w:cs="Times New Roman"/>
            <w:sz w:val="28"/>
            <w:szCs w:val="28"/>
            <w:lang w:val="en-US"/>
          </w:rPr>
          <w:t xml:space="preserve"> Leung</w:t>
        </w:r>
      </w:hyperlink>
      <w:r w:rsidRPr="007E65C3">
        <w:rPr>
          <w:rFonts w:ascii="Times New Roman" w:hAnsi="Times New Roman" w:cs="Times New Roman"/>
          <w:sz w:val="28"/>
          <w:szCs w:val="28"/>
          <w:shd w:val="clear" w:color="auto" w:fill="FFFFFF"/>
          <w:lang w:val="en-US"/>
        </w:rPr>
        <w:t>, </w:t>
      </w:r>
      <w:hyperlink r:id="rId101" w:history="1">
        <w:r w:rsidRPr="007E65C3">
          <w:rPr>
            <w:rFonts w:ascii="Times New Roman" w:hAnsi="Times New Roman" w:cs="Times New Roman"/>
            <w:sz w:val="28"/>
            <w:szCs w:val="28"/>
            <w:lang w:val="en-US"/>
          </w:rPr>
          <w:t>L</w:t>
        </w:r>
        <w:r>
          <w:rPr>
            <w:rFonts w:ascii="Times New Roman" w:hAnsi="Times New Roman" w:cs="Times New Roman"/>
            <w:sz w:val="28"/>
            <w:szCs w:val="28"/>
            <w:lang w:val="en-US"/>
          </w:rPr>
          <w:t>.</w:t>
        </w:r>
        <w:r w:rsidRPr="007E65C3">
          <w:rPr>
            <w:rFonts w:ascii="Times New Roman" w:hAnsi="Times New Roman" w:cs="Times New Roman"/>
            <w:sz w:val="28"/>
            <w:szCs w:val="28"/>
            <w:lang w:val="en-US"/>
          </w:rPr>
          <w:t xml:space="preserve"> Rivera</w:t>
        </w:r>
      </w:hyperlink>
      <w:r w:rsidRPr="007E65C3">
        <w:rPr>
          <w:rFonts w:ascii="Times New Roman" w:hAnsi="Times New Roman" w:cs="Times New Roman"/>
          <w:sz w:val="28"/>
          <w:szCs w:val="28"/>
          <w:shd w:val="clear" w:color="auto" w:fill="FFFFFF"/>
          <w:lang w:val="en-US"/>
        </w:rPr>
        <w:t>, </w:t>
      </w:r>
      <w:hyperlink r:id="rId102" w:history="1">
        <w:r w:rsidRPr="007E65C3">
          <w:rPr>
            <w:rFonts w:ascii="Times New Roman" w:hAnsi="Times New Roman" w:cs="Times New Roman"/>
            <w:sz w:val="28"/>
            <w:szCs w:val="28"/>
            <w:lang w:val="en-US"/>
          </w:rPr>
          <w:t>J</w:t>
        </w:r>
        <w:r>
          <w:rPr>
            <w:rFonts w:ascii="Times New Roman" w:hAnsi="Times New Roman" w:cs="Times New Roman"/>
            <w:sz w:val="28"/>
            <w:szCs w:val="28"/>
            <w:lang w:val="en-US"/>
          </w:rPr>
          <w:t>.</w:t>
        </w:r>
        <w:r w:rsidRPr="007E65C3">
          <w:rPr>
            <w:rFonts w:ascii="Times New Roman" w:hAnsi="Times New Roman" w:cs="Times New Roman"/>
            <w:sz w:val="28"/>
            <w:szCs w:val="28"/>
            <w:lang w:val="en-US"/>
          </w:rPr>
          <w:t xml:space="preserve"> B</w:t>
        </w:r>
        <w:r>
          <w:rPr>
            <w:rFonts w:ascii="Times New Roman" w:hAnsi="Times New Roman" w:cs="Times New Roman"/>
            <w:sz w:val="28"/>
            <w:szCs w:val="28"/>
            <w:lang w:val="en-US"/>
          </w:rPr>
          <w:t>.</w:t>
        </w:r>
        <w:r w:rsidRPr="007E65C3">
          <w:rPr>
            <w:rFonts w:ascii="Times New Roman" w:hAnsi="Times New Roman" w:cs="Times New Roman"/>
            <w:sz w:val="28"/>
            <w:szCs w:val="28"/>
            <w:lang w:val="en-US"/>
          </w:rPr>
          <w:t xml:space="preserve"> Furness</w:t>
        </w:r>
      </w:hyperlink>
      <w:r w:rsidRPr="007E65C3">
        <w:rPr>
          <w:rFonts w:ascii="Times New Roman" w:hAnsi="Times New Roman" w:cs="Times New Roman"/>
          <w:sz w:val="28"/>
          <w:szCs w:val="28"/>
          <w:shd w:val="clear" w:color="auto" w:fill="FFFFFF"/>
          <w:lang w:val="en-US"/>
        </w:rPr>
        <w:t>, </w:t>
      </w:r>
      <w:hyperlink r:id="rId103" w:history="1">
        <w:r w:rsidRPr="007E65C3">
          <w:rPr>
            <w:rFonts w:ascii="Times New Roman" w:hAnsi="Times New Roman" w:cs="Times New Roman"/>
            <w:sz w:val="28"/>
            <w:szCs w:val="28"/>
            <w:lang w:val="en-US"/>
          </w:rPr>
          <w:t>P</w:t>
        </w:r>
        <w:r>
          <w:rPr>
            <w:rFonts w:ascii="Times New Roman" w:hAnsi="Times New Roman" w:cs="Times New Roman"/>
            <w:sz w:val="28"/>
            <w:szCs w:val="28"/>
            <w:lang w:val="en-US"/>
          </w:rPr>
          <w:t>.</w:t>
        </w:r>
        <w:r w:rsidRPr="007E65C3">
          <w:rPr>
            <w:rFonts w:ascii="Times New Roman" w:hAnsi="Times New Roman" w:cs="Times New Roman"/>
            <w:sz w:val="28"/>
            <w:szCs w:val="28"/>
            <w:lang w:val="en-US"/>
          </w:rPr>
          <w:t xml:space="preserve"> W</w:t>
        </w:r>
        <w:r>
          <w:rPr>
            <w:rFonts w:ascii="Times New Roman" w:hAnsi="Times New Roman" w:cs="Times New Roman"/>
            <w:sz w:val="28"/>
            <w:szCs w:val="28"/>
            <w:lang w:val="en-US"/>
          </w:rPr>
          <w:t>.</w:t>
        </w:r>
        <w:r w:rsidRPr="007E65C3">
          <w:rPr>
            <w:rFonts w:ascii="Times New Roman" w:hAnsi="Times New Roman" w:cs="Times New Roman"/>
            <w:sz w:val="28"/>
            <w:szCs w:val="28"/>
            <w:lang w:val="en-US"/>
          </w:rPr>
          <w:t xml:space="preserve"> Angus</w:t>
        </w:r>
      </w:hyperlink>
      <w:r w:rsidRPr="007E65C3">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 Nature reviews Gastroenterology &amp; hepatology. – 2016. – </w:t>
      </w:r>
      <w:r>
        <w:rPr>
          <w:rFonts w:ascii="Times New Roman" w:hAnsi="Times New Roman" w:cs="Times New Roman"/>
          <w:sz w:val="28"/>
          <w:szCs w:val="28"/>
          <w:lang w:val="en-US"/>
        </w:rPr>
        <w:t>Vol</w:t>
      </w:r>
      <w:r w:rsidRPr="00112D0F">
        <w:rPr>
          <w:rFonts w:ascii="Times New Roman" w:hAnsi="Times New Roman" w:cs="Times New Roman"/>
          <w:sz w:val="28"/>
          <w:szCs w:val="28"/>
          <w:lang w:val="en-US"/>
        </w:rPr>
        <w:t>. 13</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 7. – </w:t>
      </w:r>
      <w:r>
        <w:rPr>
          <w:rFonts w:ascii="Times New Roman" w:hAnsi="Times New Roman" w:cs="Times New Roman"/>
          <w:sz w:val="28"/>
          <w:szCs w:val="28"/>
          <w:lang w:val="en-US"/>
        </w:rPr>
        <w:t>P</w:t>
      </w:r>
      <w:r w:rsidRPr="00112D0F">
        <w:rPr>
          <w:rFonts w:ascii="Times New Roman" w:hAnsi="Times New Roman" w:cs="Times New Roman"/>
          <w:sz w:val="28"/>
          <w:szCs w:val="28"/>
          <w:lang w:val="en-US"/>
        </w:rPr>
        <w:t>. 412–425.</w:t>
      </w:r>
    </w:p>
    <w:p w14:paraId="409501DD" w14:textId="77777777" w:rsidR="00135749" w:rsidRPr="00112D0F" w:rsidRDefault="00135749" w:rsidP="008D6A6E">
      <w:pPr>
        <w:pStyle w:val="a3"/>
        <w:numPr>
          <w:ilvl w:val="0"/>
          <w:numId w:val="1"/>
        </w:numPr>
        <w:tabs>
          <w:tab w:val="left" w:pos="709"/>
          <w:tab w:val="left" w:pos="1560"/>
          <w:tab w:val="left" w:pos="1843"/>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Taxonomic Profiling and Populational Patterns of Bacterial Bile Salt Hydrolase (BSH) Genes Based on Worldwide Human Gut Microbiome</w:t>
      </w:r>
      <w:r>
        <w:rPr>
          <w:rFonts w:ascii="Times New Roman" w:hAnsi="Times New Roman" w:cs="Times New Roman"/>
          <w:sz w:val="28"/>
          <w:szCs w:val="28"/>
          <w:lang w:val="en-US"/>
        </w:rPr>
        <w:t xml:space="preserve"> [Text] / Z. </w:t>
      </w:r>
      <w:r w:rsidRPr="00112D0F">
        <w:rPr>
          <w:rFonts w:ascii="Times New Roman" w:hAnsi="Times New Roman" w:cs="Times New Roman"/>
          <w:sz w:val="28"/>
          <w:szCs w:val="28"/>
          <w:lang w:val="en-US"/>
        </w:rPr>
        <w:t xml:space="preserve">Song, </w:t>
      </w:r>
      <w:r>
        <w:rPr>
          <w:rFonts w:ascii="Times New Roman" w:hAnsi="Times New Roman" w:cs="Times New Roman"/>
          <w:sz w:val="28"/>
          <w:szCs w:val="28"/>
          <w:lang w:val="en-US"/>
        </w:rPr>
        <w:t xml:space="preserve">Y. </w:t>
      </w:r>
      <w:r w:rsidRPr="00112D0F">
        <w:rPr>
          <w:rFonts w:ascii="Times New Roman" w:hAnsi="Times New Roman" w:cs="Times New Roman"/>
          <w:sz w:val="28"/>
          <w:szCs w:val="28"/>
          <w:lang w:val="en-US"/>
        </w:rPr>
        <w:t xml:space="preserve">Cai, </w:t>
      </w:r>
      <w:r>
        <w:rPr>
          <w:rFonts w:ascii="Times New Roman" w:hAnsi="Times New Roman" w:cs="Times New Roman"/>
          <w:sz w:val="28"/>
          <w:szCs w:val="28"/>
          <w:lang w:val="en-US"/>
        </w:rPr>
        <w:t xml:space="preserve">X. </w:t>
      </w:r>
      <w:r w:rsidRPr="00112D0F">
        <w:rPr>
          <w:rFonts w:ascii="Times New Roman" w:hAnsi="Times New Roman" w:cs="Times New Roman"/>
          <w:sz w:val="28"/>
          <w:szCs w:val="28"/>
          <w:lang w:val="en-US"/>
        </w:rPr>
        <w:t xml:space="preserve">Lao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Microbiome</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2019</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Vol. </w:t>
      </w:r>
      <w:r w:rsidRPr="00112D0F">
        <w:rPr>
          <w:rFonts w:ascii="Times New Roman" w:hAnsi="Times New Roman" w:cs="Times New Roman"/>
          <w:sz w:val="28"/>
          <w:szCs w:val="28"/>
          <w:lang w:val="en-US"/>
        </w:rPr>
        <w:t>7</w:t>
      </w:r>
      <w:r>
        <w:rPr>
          <w:rFonts w:ascii="Times New Roman" w:hAnsi="Times New Roman" w:cs="Times New Roman"/>
          <w:sz w:val="28"/>
          <w:szCs w:val="28"/>
          <w:lang w:val="en-US"/>
        </w:rPr>
        <w:t xml:space="preserve">(1), </w:t>
      </w:r>
      <w:r w:rsidRPr="00A87230">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9.</w:t>
      </w:r>
      <w:r>
        <w:rPr>
          <w:rFonts w:ascii="Times New Roman" w:hAnsi="Times New Roman" w:cs="Times New Roman"/>
          <w:sz w:val="28"/>
          <w:szCs w:val="28"/>
          <w:lang w:val="en-US"/>
        </w:rPr>
        <w:t xml:space="preserve"> – P. 1</w:t>
      </w:r>
      <w:r w:rsidRPr="00A87230">
        <w:rPr>
          <w:rFonts w:ascii="Times New Roman" w:hAnsi="Times New Roman" w:cs="Times New Roman"/>
          <w:sz w:val="28"/>
          <w:szCs w:val="28"/>
          <w:lang w:val="en-US"/>
        </w:rPr>
        <w:t>–</w:t>
      </w:r>
      <w:r>
        <w:rPr>
          <w:rFonts w:ascii="Times New Roman" w:hAnsi="Times New Roman" w:cs="Times New Roman"/>
          <w:sz w:val="28"/>
          <w:szCs w:val="28"/>
          <w:lang w:val="en-US"/>
        </w:rPr>
        <w:t xml:space="preserve">16. </w:t>
      </w:r>
    </w:p>
    <w:p w14:paraId="2F75620D"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bookmarkStart w:id="19" w:name="_Hlk158195677"/>
      <w:r w:rsidRPr="00112D0F">
        <w:rPr>
          <w:rFonts w:ascii="Times New Roman" w:hAnsi="Times New Roman" w:cs="Times New Roman"/>
          <w:sz w:val="28"/>
          <w:szCs w:val="28"/>
          <w:lang w:val="en-US"/>
        </w:rPr>
        <w:lastRenderedPageBreak/>
        <w:t>Chen</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J. </w:t>
      </w:r>
      <w:bookmarkEnd w:id="19"/>
      <w:r w:rsidRPr="00112D0F">
        <w:rPr>
          <w:rFonts w:ascii="Times New Roman" w:hAnsi="Times New Roman" w:cs="Times New Roman"/>
          <w:sz w:val="28"/>
          <w:szCs w:val="28"/>
          <w:lang w:val="en-US"/>
        </w:rPr>
        <w:t xml:space="preserve">Interaction of Gut Microbiota </w:t>
      </w:r>
      <w:proofErr w:type="gramStart"/>
      <w:r w:rsidRPr="00112D0F">
        <w:rPr>
          <w:rFonts w:ascii="Times New Roman" w:hAnsi="Times New Roman" w:cs="Times New Roman"/>
          <w:sz w:val="28"/>
          <w:szCs w:val="28"/>
          <w:lang w:val="en-US"/>
        </w:rPr>
        <w:t>With</w:t>
      </w:r>
      <w:proofErr w:type="gramEnd"/>
      <w:r w:rsidRPr="00112D0F">
        <w:rPr>
          <w:rFonts w:ascii="Times New Roman" w:hAnsi="Times New Roman" w:cs="Times New Roman"/>
          <w:sz w:val="28"/>
          <w:szCs w:val="28"/>
          <w:lang w:val="en-US"/>
        </w:rPr>
        <w:t xml:space="preserve"> Dysregulation of Bile Acids in the Pathogenesis of Nonalcoholic Fatty Liver Disease and Potential Therapeutic Implications of Probiotics </w:t>
      </w:r>
      <w:r>
        <w:rPr>
          <w:rFonts w:ascii="Times New Roman" w:hAnsi="Times New Roman" w:cs="Times New Roman"/>
          <w:sz w:val="28"/>
          <w:szCs w:val="28"/>
          <w:lang w:val="en-US"/>
        </w:rPr>
        <w:t xml:space="preserve">[Text] / J. </w:t>
      </w:r>
      <w:r w:rsidRPr="00112D0F">
        <w:rPr>
          <w:rFonts w:ascii="Times New Roman" w:hAnsi="Times New Roman" w:cs="Times New Roman"/>
          <w:sz w:val="28"/>
          <w:szCs w:val="28"/>
          <w:lang w:val="en-US"/>
        </w:rPr>
        <w:t xml:space="preserve">Chen, </w:t>
      </w:r>
      <w:r>
        <w:rPr>
          <w:rFonts w:ascii="Times New Roman" w:hAnsi="Times New Roman" w:cs="Times New Roman"/>
          <w:sz w:val="28"/>
          <w:szCs w:val="28"/>
          <w:lang w:val="en-US"/>
        </w:rPr>
        <w:t xml:space="preserve">M. </w:t>
      </w:r>
      <w:r w:rsidRPr="00112D0F">
        <w:rPr>
          <w:rFonts w:ascii="Times New Roman" w:hAnsi="Times New Roman" w:cs="Times New Roman"/>
          <w:sz w:val="28"/>
          <w:szCs w:val="28"/>
          <w:lang w:val="en-US"/>
        </w:rPr>
        <w:t xml:space="preserve">Thomsen, </w:t>
      </w:r>
      <w:r>
        <w:rPr>
          <w:rFonts w:ascii="Times New Roman" w:hAnsi="Times New Roman" w:cs="Times New Roman"/>
          <w:sz w:val="28"/>
          <w:szCs w:val="28"/>
          <w:lang w:val="en-US"/>
        </w:rPr>
        <w:t xml:space="preserve">L. </w:t>
      </w:r>
      <w:proofErr w:type="spellStart"/>
      <w:r w:rsidRPr="00112D0F">
        <w:rPr>
          <w:rFonts w:ascii="Times New Roman" w:hAnsi="Times New Roman" w:cs="Times New Roman"/>
          <w:sz w:val="28"/>
          <w:szCs w:val="28"/>
          <w:lang w:val="en-US"/>
        </w:rPr>
        <w:t>Vitetta</w:t>
      </w:r>
      <w:proofErr w:type="spellEnd"/>
      <w:r w:rsidRPr="00112D0F">
        <w:rPr>
          <w:rFonts w:ascii="Times New Roman" w:hAnsi="Times New Roman" w:cs="Times New Roman"/>
          <w:sz w:val="28"/>
          <w:szCs w:val="28"/>
          <w:lang w:val="en-US"/>
        </w:rPr>
        <w:t xml:space="preserve"> // J. Cell </w:t>
      </w:r>
      <w:proofErr w:type="spellStart"/>
      <w:r w:rsidRPr="00112D0F">
        <w:rPr>
          <w:rFonts w:ascii="Times New Roman" w:hAnsi="Times New Roman" w:cs="Times New Roman"/>
          <w:sz w:val="28"/>
          <w:szCs w:val="28"/>
          <w:lang w:val="en-US"/>
        </w:rPr>
        <w:t>Biochem</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2019</w:t>
      </w:r>
      <w:r>
        <w:rPr>
          <w:rFonts w:ascii="Times New Roman" w:hAnsi="Times New Roman" w:cs="Times New Roman"/>
          <w:sz w:val="28"/>
          <w:szCs w:val="28"/>
          <w:lang w:val="en-US"/>
        </w:rPr>
        <w:t xml:space="preserve">. – </w:t>
      </w:r>
      <w:r w:rsidRPr="00A87230">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120</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2713–2720.</w:t>
      </w:r>
    </w:p>
    <w:p w14:paraId="453F57F3" w14:textId="77777777" w:rsidR="00135749" w:rsidRPr="00112D0F"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Copple</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B.</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L. Pharmacology of bile acid receptors: Evolution of bile acids from simple detergents to complex signaling molecules </w:t>
      </w:r>
      <w:r>
        <w:rPr>
          <w:rFonts w:ascii="Times New Roman" w:hAnsi="Times New Roman" w:cs="Times New Roman"/>
          <w:sz w:val="28"/>
          <w:szCs w:val="28"/>
          <w:lang w:val="en-US"/>
        </w:rPr>
        <w:t xml:space="preserve">[Text] / B. L. </w:t>
      </w:r>
      <w:r w:rsidRPr="00112D0F">
        <w:rPr>
          <w:rFonts w:ascii="Times New Roman" w:hAnsi="Times New Roman" w:cs="Times New Roman"/>
          <w:sz w:val="28"/>
          <w:szCs w:val="28"/>
          <w:lang w:val="en-US"/>
        </w:rPr>
        <w:t>Copple</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T.</w:t>
      </w:r>
      <w:r w:rsidRPr="00112D0F">
        <w:rPr>
          <w:rFonts w:ascii="Times New Roman" w:hAnsi="Times New Roman" w:cs="Times New Roman"/>
          <w:sz w:val="28"/>
          <w:szCs w:val="28"/>
          <w:lang w:val="en-US"/>
        </w:rPr>
        <w:t xml:space="preserve"> Li // </w:t>
      </w:r>
      <w:proofErr w:type="spellStart"/>
      <w:r w:rsidRPr="00112D0F">
        <w:rPr>
          <w:rFonts w:ascii="Times New Roman" w:hAnsi="Times New Roman" w:cs="Times New Roman"/>
          <w:sz w:val="28"/>
          <w:szCs w:val="28"/>
          <w:lang w:val="en-US"/>
        </w:rPr>
        <w:t>Pharmacol</w:t>
      </w:r>
      <w:proofErr w:type="spellEnd"/>
      <w:r w:rsidRPr="00112D0F">
        <w:rPr>
          <w:rFonts w:ascii="Times New Roman" w:hAnsi="Times New Roman" w:cs="Times New Roman"/>
          <w:sz w:val="28"/>
          <w:szCs w:val="28"/>
          <w:lang w:val="en-US"/>
        </w:rPr>
        <w:t xml:space="preserve">. Res.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2016</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104</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9–21.</w:t>
      </w:r>
    </w:p>
    <w:p w14:paraId="2A1DED34" w14:textId="77777777" w:rsidR="00135749" w:rsidRPr="00112D0F"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Targeted Disruption of the Nuclear Receptor FXR/BAR Impairs Bile Acid and Lipid Homeostasis</w:t>
      </w:r>
      <w:r>
        <w:rPr>
          <w:rFonts w:ascii="Times New Roman" w:hAnsi="Times New Roman" w:cs="Times New Roman"/>
          <w:sz w:val="28"/>
          <w:szCs w:val="28"/>
          <w:lang w:val="en-US"/>
        </w:rPr>
        <w:t xml:space="preserve"> [Text] / C. J.  </w:t>
      </w:r>
      <w:proofErr w:type="spellStart"/>
      <w:r w:rsidRPr="00112D0F">
        <w:rPr>
          <w:rFonts w:ascii="Times New Roman" w:hAnsi="Times New Roman" w:cs="Times New Roman"/>
          <w:sz w:val="28"/>
          <w:szCs w:val="28"/>
          <w:lang w:val="en-US"/>
        </w:rPr>
        <w:t>Sinal</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w:t>
      </w:r>
      <w:proofErr w:type="spellStart"/>
      <w:r w:rsidRPr="00112D0F">
        <w:rPr>
          <w:rFonts w:ascii="Times New Roman" w:hAnsi="Times New Roman" w:cs="Times New Roman"/>
          <w:sz w:val="28"/>
          <w:szCs w:val="28"/>
          <w:lang w:val="en-US"/>
        </w:rPr>
        <w:t>Tohkin</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w:t>
      </w:r>
      <w:r w:rsidRPr="00112D0F">
        <w:rPr>
          <w:rFonts w:ascii="Times New Roman" w:hAnsi="Times New Roman" w:cs="Times New Roman"/>
          <w:sz w:val="28"/>
          <w:szCs w:val="28"/>
          <w:lang w:val="en-US"/>
        </w:rPr>
        <w:t xml:space="preserve">Miyata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Cell</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2000</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102</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731–744. </w:t>
      </w:r>
    </w:p>
    <w:p w14:paraId="5921BB41" w14:textId="77777777" w:rsidR="00135749" w:rsidRPr="00112D0F"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Expression and function of the bile acid receptor TGR5 in Kupffer cells. </w:t>
      </w:r>
      <w:proofErr w:type="spellStart"/>
      <w:r w:rsidRPr="00112D0F">
        <w:rPr>
          <w:rFonts w:ascii="Times New Roman" w:hAnsi="Times New Roman" w:cs="Times New Roman"/>
          <w:sz w:val="28"/>
          <w:szCs w:val="28"/>
          <w:lang w:val="en-US"/>
        </w:rPr>
        <w:t>Biochem</w:t>
      </w:r>
      <w:proofErr w:type="spellEnd"/>
      <w:r>
        <w:rPr>
          <w:rFonts w:ascii="Times New Roman" w:hAnsi="Times New Roman" w:cs="Times New Roman"/>
          <w:sz w:val="28"/>
          <w:szCs w:val="28"/>
          <w:lang w:val="en-US"/>
        </w:rPr>
        <w:t xml:space="preserve"> [Text] / V. </w:t>
      </w:r>
      <w:r w:rsidRPr="00112D0F">
        <w:rPr>
          <w:rFonts w:ascii="Times New Roman" w:hAnsi="Times New Roman" w:cs="Times New Roman"/>
          <w:sz w:val="28"/>
          <w:szCs w:val="28"/>
          <w:lang w:val="en-US"/>
        </w:rPr>
        <w:t xml:space="preserve">Keitel, </w:t>
      </w:r>
      <w:r>
        <w:rPr>
          <w:rFonts w:ascii="Times New Roman" w:hAnsi="Times New Roman" w:cs="Times New Roman"/>
          <w:sz w:val="28"/>
          <w:szCs w:val="28"/>
          <w:lang w:val="en-US"/>
        </w:rPr>
        <w:t xml:space="preserve">M. </w:t>
      </w:r>
      <w:r w:rsidRPr="00112D0F">
        <w:rPr>
          <w:rFonts w:ascii="Times New Roman" w:hAnsi="Times New Roman" w:cs="Times New Roman"/>
          <w:sz w:val="28"/>
          <w:szCs w:val="28"/>
          <w:lang w:val="en-US"/>
        </w:rPr>
        <w:t xml:space="preserve">Donner, </w:t>
      </w:r>
      <w:r>
        <w:rPr>
          <w:rFonts w:ascii="Times New Roman" w:hAnsi="Times New Roman" w:cs="Times New Roman"/>
          <w:sz w:val="28"/>
          <w:szCs w:val="28"/>
          <w:lang w:val="en-US"/>
        </w:rPr>
        <w:t xml:space="preserve">S. </w:t>
      </w:r>
      <w:proofErr w:type="spellStart"/>
      <w:r w:rsidRPr="00112D0F">
        <w:rPr>
          <w:rFonts w:ascii="Times New Roman" w:hAnsi="Times New Roman" w:cs="Times New Roman"/>
          <w:sz w:val="28"/>
          <w:szCs w:val="28"/>
          <w:lang w:val="en-US"/>
        </w:rPr>
        <w:t>Winandy</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w:t>
      </w:r>
      <w:proofErr w:type="spellStart"/>
      <w:r w:rsidRPr="00112D0F">
        <w:rPr>
          <w:rFonts w:ascii="Times New Roman" w:hAnsi="Times New Roman" w:cs="Times New Roman"/>
          <w:sz w:val="28"/>
          <w:szCs w:val="28"/>
          <w:lang w:val="en-US"/>
        </w:rPr>
        <w:t>Biophys</w:t>
      </w:r>
      <w:proofErr w:type="spellEnd"/>
      <w:r w:rsidRPr="00112D0F">
        <w:rPr>
          <w:rFonts w:ascii="Times New Roman" w:hAnsi="Times New Roman" w:cs="Times New Roman"/>
          <w:sz w:val="28"/>
          <w:szCs w:val="28"/>
          <w:lang w:val="en-US"/>
        </w:rPr>
        <w:t xml:space="preserve"> Res. </w:t>
      </w:r>
      <w:proofErr w:type="spellStart"/>
      <w:r w:rsidRPr="00112D0F">
        <w:rPr>
          <w:rFonts w:ascii="Times New Roman" w:hAnsi="Times New Roman" w:cs="Times New Roman"/>
          <w:sz w:val="28"/>
          <w:szCs w:val="28"/>
          <w:lang w:val="en-US"/>
        </w:rPr>
        <w:t>Commun</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2008</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372</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78–84.</w:t>
      </w:r>
    </w:p>
    <w:p w14:paraId="7E19A4DF" w14:textId="77777777" w:rsidR="00135749" w:rsidRPr="00112D0F"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Alterations of the human gut microbiome in liver cirrhosis</w:t>
      </w:r>
      <w:r>
        <w:rPr>
          <w:rFonts w:ascii="Times New Roman" w:hAnsi="Times New Roman" w:cs="Times New Roman"/>
          <w:sz w:val="28"/>
          <w:szCs w:val="28"/>
          <w:lang w:val="en-US"/>
        </w:rPr>
        <w:t xml:space="preserve"> [Text] / N.</w:t>
      </w:r>
      <w:r w:rsidRPr="00112D0F">
        <w:rPr>
          <w:rFonts w:ascii="Times New Roman" w:hAnsi="Times New Roman" w:cs="Times New Roman"/>
          <w:sz w:val="28"/>
          <w:szCs w:val="28"/>
          <w:lang w:val="en-US"/>
        </w:rPr>
        <w:t xml:space="preserve"> Qin, </w:t>
      </w:r>
      <w:r>
        <w:rPr>
          <w:rFonts w:ascii="Times New Roman" w:hAnsi="Times New Roman" w:cs="Times New Roman"/>
          <w:sz w:val="28"/>
          <w:szCs w:val="28"/>
          <w:lang w:val="en-US"/>
        </w:rPr>
        <w:t xml:space="preserve">F. </w:t>
      </w:r>
      <w:r w:rsidRPr="00112D0F">
        <w:rPr>
          <w:rFonts w:ascii="Times New Roman" w:hAnsi="Times New Roman" w:cs="Times New Roman"/>
          <w:sz w:val="28"/>
          <w:szCs w:val="28"/>
          <w:lang w:val="en-US"/>
        </w:rPr>
        <w:t xml:space="preserve">Yang, </w:t>
      </w:r>
      <w:r>
        <w:rPr>
          <w:rFonts w:ascii="Times New Roman" w:hAnsi="Times New Roman" w:cs="Times New Roman"/>
          <w:sz w:val="28"/>
          <w:szCs w:val="28"/>
          <w:lang w:val="en-US"/>
        </w:rPr>
        <w:t xml:space="preserve">A. </w:t>
      </w:r>
      <w:r w:rsidRPr="00112D0F">
        <w:rPr>
          <w:rFonts w:ascii="Times New Roman" w:hAnsi="Times New Roman" w:cs="Times New Roman"/>
          <w:sz w:val="28"/>
          <w:szCs w:val="28"/>
          <w:lang w:val="en-US"/>
        </w:rPr>
        <w:t xml:space="preserve">Li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Nature</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2014</w:t>
      </w:r>
      <w:r>
        <w:rPr>
          <w:rFonts w:ascii="Times New Roman" w:hAnsi="Times New Roman" w:cs="Times New Roman"/>
          <w:sz w:val="28"/>
          <w:szCs w:val="28"/>
          <w:lang w:val="en-US"/>
        </w:rPr>
        <w:t xml:space="preserve">. – </w:t>
      </w:r>
      <w:r w:rsidRPr="00A87230">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513</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59–64.</w:t>
      </w:r>
    </w:p>
    <w:p w14:paraId="38D6ED4F" w14:textId="77777777" w:rsidR="00135749" w:rsidRPr="00112D0F" w:rsidRDefault="00135749" w:rsidP="008D6A6E">
      <w:pPr>
        <w:pStyle w:val="a3"/>
        <w:numPr>
          <w:ilvl w:val="0"/>
          <w:numId w:val="1"/>
        </w:numPr>
        <w:tabs>
          <w:tab w:val="left" w:pos="709"/>
          <w:tab w:val="left" w:pos="1701"/>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Richness of human gut microbiome correlates with metabolic markers</w:t>
      </w:r>
      <w:r>
        <w:rPr>
          <w:rFonts w:ascii="Times New Roman" w:hAnsi="Times New Roman" w:cs="Times New Roman"/>
          <w:sz w:val="28"/>
          <w:szCs w:val="28"/>
          <w:lang w:val="en-US"/>
        </w:rPr>
        <w:t xml:space="preserve"> [Text] / E. </w:t>
      </w:r>
      <w:r w:rsidRPr="00112D0F">
        <w:rPr>
          <w:rFonts w:ascii="Times New Roman" w:hAnsi="Times New Roman" w:cs="Times New Roman"/>
          <w:sz w:val="28"/>
          <w:szCs w:val="28"/>
          <w:lang w:val="en-US"/>
        </w:rPr>
        <w:t xml:space="preserve">Le </w:t>
      </w:r>
      <w:proofErr w:type="spellStart"/>
      <w:r w:rsidRPr="00112D0F">
        <w:rPr>
          <w:rFonts w:ascii="Times New Roman" w:hAnsi="Times New Roman" w:cs="Times New Roman"/>
          <w:sz w:val="28"/>
          <w:szCs w:val="28"/>
          <w:lang w:val="en-US"/>
        </w:rPr>
        <w:t>Chatelier</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 </w:t>
      </w:r>
      <w:r w:rsidRPr="00112D0F">
        <w:rPr>
          <w:rFonts w:ascii="Times New Roman" w:hAnsi="Times New Roman" w:cs="Times New Roman"/>
          <w:sz w:val="28"/>
          <w:szCs w:val="28"/>
          <w:lang w:val="en-US"/>
        </w:rPr>
        <w:t xml:space="preserve">Nielsen, </w:t>
      </w:r>
      <w:r>
        <w:rPr>
          <w:rFonts w:ascii="Times New Roman" w:hAnsi="Times New Roman" w:cs="Times New Roman"/>
          <w:sz w:val="28"/>
          <w:szCs w:val="28"/>
          <w:lang w:val="en-US"/>
        </w:rPr>
        <w:t xml:space="preserve">J. </w:t>
      </w:r>
      <w:r w:rsidRPr="00112D0F">
        <w:rPr>
          <w:rFonts w:ascii="Times New Roman" w:hAnsi="Times New Roman" w:cs="Times New Roman"/>
          <w:sz w:val="28"/>
          <w:szCs w:val="28"/>
          <w:lang w:val="en-US"/>
        </w:rPr>
        <w:t xml:space="preserve">Qin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Nature</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2013</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500</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541–546.</w:t>
      </w:r>
    </w:p>
    <w:p w14:paraId="285AB190" w14:textId="77777777" w:rsidR="00135749" w:rsidRPr="00112D0F" w:rsidRDefault="00135749" w:rsidP="008D6A6E">
      <w:pPr>
        <w:pStyle w:val="a3"/>
        <w:numPr>
          <w:ilvl w:val="0"/>
          <w:numId w:val="1"/>
        </w:numPr>
        <w:tabs>
          <w:tab w:val="left" w:pos="709"/>
          <w:tab w:val="left" w:pos="1701"/>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Gut metagenome in European women with normal, impaired and diabetic glucose control</w:t>
      </w:r>
      <w:r>
        <w:rPr>
          <w:rFonts w:ascii="Times New Roman" w:hAnsi="Times New Roman" w:cs="Times New Roman"/>
          <w:sz w:val="28"/>
          <w:szCs w:val="28"/>
          <w:lang w:val="en-US"/>
        </w:rPr>
        <w:t xml:space="preserve"> [Text] / F. H. </w:t>
      </w:r>
      <w:r w:rsidRPr="00112D0F">
        <w:rPr>
          <w:rFonts w:ascii="Times New Roman" w:hAnsi="Times New Roman" w:cs="Times New Roman"/>
          <w:sz w:val="28"/>
          <w:szCs w:val="28"/>
          <w:lang w:val="en-US"/>
        </w:rPr>
        <w:t xml:space="preserve">Karlsson, </w:t>
      </w:r>
      <w:r>
        <w:rPr>
          <w:rFonts w:ascii="Times New Roman" w:hAnsi="Times New Roman" w:cs="Times New Roman"/>
          <w:sz w:val="28"/>
          <w:szCs w:val="28"/>
          <w:lang w:val="en-US"/>
        </w:rPr>
        <w:t xml:space="preserve">V. </w:t>
      </w:r>
      <w:proofErr w:type="spellStart"/>
      <w:r w:rsidRPr="00112D0F">
        <w:rPr>
          <w:rFonts w:ascii="Times New Roman" w:hAnsi="Times New Roman" w:cs="Times New Roman"/>
          <w:sz w:val="28"/>
          <w:szCs w:val="28"/>
          <w:lang w:val="en-US"/>
        </w:rPr>
        <w:t>Tremaroli</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I. </w:t>
      </w:r>
      <w:proofErr w:type="spellStart"/>
      <w:r w:rsidRPr="00112D0F">
        <w:rPr>
          <w:rFonts w:ascii="Times New Roman" w:hAnsi="Times New Roman" w:cs="Times New Roman"/>
          <w:sz w:val="28"/>
          <w:szCs w:val="28"/>
          <w:lang w:val="en-US"/>
        </w:rPr>
        <w:t>Nookaew</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Nature</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2013</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498</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99–103. </w:t>
      </w:r>
    </w:p>
    <w:p w14:paraId="3A5AAE31" w14:textId="77777777" w:rsidR="00135749" w:rsidRPr="00112D0F" w:rsidRDefault="00135749" w:rsidP="008D6A6E">
      <w:pPr>
        <w:pStyle w:val="a3"/>
        <w:numPr>
          <w:ilvl w:val="0"/>
          <w:numId w:val="1"/>
        </w:numPr>
        <w:tabs>
          <w:tab w:val="left" w:pos="709"/>
          <w:tab w:val="left" w:pos="1701"/>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Dynamics of Human Gut Microbiota and Short-Chain Fatty Acids in Response to Dietary Interventions with Three Fermentable Fibers</w:t>
      </w:r>
      <w:r>
        <w:rPr>
          <w:rFonts w:ascii="Times New Roman" w:hAnsi="Times New Roman" w:cs="Times New Roman"/>
          <w:sz w:val="28"/>
          <w:szCs w:val="28"/>
          <w:lang w:val="en-US"/>
        </w:rPr>
        <w:t xml:space="preserve"> [Text] /</w:t>
      </w:r>
      <w:r w:rsidRPr="00522DE4">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N. T. </w:t>
      </w:r>
      <w:r w:rsidRPr="00112D0F">
        <w:rPr>
          <w:rFonts w:ascii="Times New Roman" w:hAnsi="Times New Roman" w:cs="Times New Roman"/>
          <w:sz w:val="28"/>
          <w:szCs w:val="28"/>
          <w:lang w:val="en-US"/>
        </w:rPr>
        <w:t xml:space="preserve">Baxter, </w:t>
      </w:r>
      <w:r>
        <w:rPr>
          <w:rFonts w:ascii="Times New Roman" w:hAnsi="Times New Roman" w:cs="Times New Roman"/>
          <w:sz w:val="28"/>
          <w:szCs w:val="28"/>
          <w:lang w:val="en-US"/>
        </w:rPr>
        <w:t xml:space="preserve">A. W. </w:t>
      </w:r>
      <w:r w:rsidRPr="00112D0F">
        <w:rPr>
          <w:rFonts w:ascii="Times New Roman" w:hAnsi="Times New Roman" w:cs="Times New Roman"/>
          <w:sz w:val="28"/>
          <w:szCs w:val="28"/>
          <w:lang w:val="en-US"/>
        </w:rPr>
        <w:t xml:space="preserve">Schmidt, </w:t>
      </w:r>
      <w:r>
        <w:rPr>
          <w:rFonts w:ascii="Times New Roman" w:hAnsi="Times New Roman" w:cs="Times New Roman"/>
          <w:sz w:val="28"/>
          <w:szCs w:val="28"/>
          <w:lang w:val="en-US"/>
        </w:rPr>
        <w:t xml:space="preserve">A. </w:t>
      </w:r>
      <w:r w:rsidRPr="00112D0F">
        <w:rPr>
          <w:rFonts w:ascii="Times New Roman" w:hAnsi="Times New Roman" w:cs="Times New Roman"/>
          <w:sz w:val="28"/>
          <w:szCs w:val="28"/>
          <w:lang w:val="en-US"/>
        </w:rPr>
        <w:t xml:space="preserve">Venkataraman </w:t>
      </w:r>
      <w:r>
        <w:rPr>
          <w:rFonts w:ascii="Times New Roman" w:hAnsi="Times New Roman" w:cs="Times New Roman"/>
          <w:sz w:val="28"/>
          <w:szCs w:val="28"/>
          <w:lang w:val="en-US"/>
        </w:rPr>
        <w:t xml:space="preserve">[et al.] </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mBio</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2019</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10</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e02566-18.</w:t>
      </w:r>
    </w:p>
    <w:p w14:paraId="43D94F37" w14:textId="77777777" w:rsidR="00135749" w:rsidRPr="00112D0F"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Gut Microbiome-Based Metagenomic Signature for Non-invasive Detection of Advanced Fibrosis in Human Nonalcoholic Fatty Liver Disease</w:t>
      </w:r>
      <w:r>
        <w:rPr>
          <w:rFonts w:ascii="Times New Roman" w:hAnsi="Times New Roman" w:cs="Times New Roman"/>
          <w:sz w:val="28"/>
          <w:szCs w:val="28"/>
          <w:lang w:val="en-US"/>
        </w:rPr>
        <w:t xml:space="preserve"> [Text] / R. </w:t>
      </w:r>
      <w:r w:rsidRPr="00112D0F">
        <w:rPr>
          <w:rFonts w:ascii="Times New Roman" w:hAnsi="Times New Roman" w:cs="Times New Roman"/>
          <w:sz w:val="28"/>
          <w:szCs w:val="28"/>
          <w:lang w:val="en-US"/>
        </w:rPr>
        <w:t xml:space="preserve">Loomba, </w:t>
      </w:r>
      <w:r>
        <w:rPr>
          <w:rFonts w:ascii="Times New Roman" w:hAnsi="Times New Roman" w:cs="Times New Roman"/>
          <w:sz w:val="28"/>
          <w:szCs w:val="28"/>
          <w:lang w:val="en-US"/>
        </w:rPr>
        <w:t xml:space="preserve">V. </w:t>
      </w:r>
      <w:proofErr w:type="spellStart"/>
      <w:r w:rsidRPr="00112D0F">
        <w:rPr>
          <w:rFonts w:ascii="Times New Roman" w:hAnsi="Times New Roman" w:cs="Times New Roman"/>
          <w:sz w:val="28"/>
          <w:szCs w:val="28"/>
          <w:lang w:val="en-US"/>
        </w:rPr>
        <w:t>Seguritan</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W. </w:t>
      </w:r>
      <w:r w:rsidRPr="00112D0F">
        <w:rPr>
          <w:rFonts w:ascii="Times New Roman" w:hAnsi="Times New Roman" w:cs="Times New Roman"/>
          <w:sz w:val="28"/>
          <w:szCs w:val="28"/>
          <w:lang w:val="en-US"/>
        </w:rPr>
        <w:t xml:space="preserve">Li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Cell </w:t>
      </w:r>
      <w:proofErr w:type="spellStart"/>
      <w:r w:rsidRPr="00112D0F">
        <w:rPr>
          <w:rFonts w:ascii="Times New Roman" w:hAnsi="Times New Roman" w:cs="Times New Roman"/>
          <w:sz w:val="28"/>
          <w:szCs w:val="28"/>
          <w:lang w:val="en-US"/>
        </w:rPr>
        <w:t>Metab</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2017</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25</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1054–1062.</w:t>
      </w:r>
    </w:p>
    <w:p w14:paraId="02C0BA6A" w14:textId="77777777" w:rsidR="00135749" w:rsidRPr="00112D0F"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lastRenderedPageBreak/>
        <w:t>Uncovering the trimethylamine-producing bacteria of the human gut microbiota</w:t>
      </w:r>
      <w:r>
        <w:rPr>
          <w:rFonts w:ascii="Times New Roman" w:hAnsi="Times New Roman" w:cs="Times New Roman"/>
          <w:sz w:val="28"/>
          <w:szCs w:val="28"/>
          <w:lang w:val="en-US"/>
        </w:rPr>
        <w:t xml:space="preserve"> [Text] / S. </w:t>
      </w:r>
      <w:r w:rsidRPr="00112D0F">
        <w:rPr>
          <w:rFonts w:ascii="Times New Roman" w:hAnsi="Times New Roman" w:cs="Times New Roman"/>
          <w:sz w:val="28"/>
          <w:szCs w:val="28"/>
          <w:lang w:val="en-US"/>
        </w:rPr>
        <w:t xml:space="preserve">Rath, </w:t>
      </w:r>
      <w:r>
        <w:rPr>
          <w:rFonts w:ascii="Times New Roman" w:hAnsi="Times New Roman" w:cs="Times New Roman"/>
          <w:sz w:val="28"/>
          <w:szCs w:val="28"/>
          <w:lang w:val="en-US"/>
        </w:rPr>
        <w:t xml:space="preserve">B. </w:t>
      </w:r>
      <w:r w:rsidRPr="00112D0F">
        <w:rPr>
          <w:rFonts w:ascii="Times New Roman" w:hAnsi="Times New Roman" w:cs="Times New Roman"/>
          <w:sz w:val="28"/>
          <w:szCs w:val="28"/>
          <w:lang w:val="en-US"/>
        </w:rPr>
        <w:t xml:space="preserve">Heidrich, </w:t>
      </w:r>
      <w:r>
        <w:rPr>
          <w:rFonts w:ascii="Times New Roman" w:hAnsi="Times New Roman" w:cs="Times New Roman"/>
          <w:sz w:val="28"/>
          <w:szCs w:val="28"/>
          <w:lang w:val="en-US"/>
        </w:rPr>
        <w:t xml:space="preserve">D. H. </w:t>
      </w:r>
      <w:r w:rsidRPr="00112D0F">
        <w:rPr>
          <w:rFonts w:ascii="Times New Roman" w:hAnsi="Times New Roman" w:cs="Times New Roman"/>
          <w:sz w:val="28"/>
          <w:szCs w:val="28"/>
          <w:lang w:val="en-US"/>
        </w:rPr>
        <w:t xml:space="preserve">Pieper, </w:t>
      </w:r>
      <w:r>
        <w:rPr>
          <w:rFonts w:ascii="Times New Roman" w:hAnsi="Times New Roman" w:cs="Times New Roman"/>
          <w:sz w:val="28"/>
          <w:szCs w:val="28"/>
          <w:lang w:val="en-US"/>
        </w:rPr>
        <w:t xml:space="preserve">M. </w:t>
      </w:r>
      <w:r w:rsidRPr="00112D0F">
        <w:rPr>
          <w:rFonts w:ascii="Times New Roman" w:hAnsi="Times New Roman" w:cs="Times New Roman"/>
          <w:sz w:val="28"/>
          <w:szCs w:val="28"/>
          <w:lang w:val="en-US"/>
        </w:rPr>
        <w:t>Vital // Microbiome</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2017</w:t>
      </w:r>
      <w:r>
        <w:rPr>
          <w:rFonts w:ascii="Times New Roman" w:hAnsi="Times New Roman" w:cs="Times New Roman"/>
          <w:sz w:val="28"/>
          <w:szCs w:val="28"/>
          <w:lang w:val="en-US"/>
        </w:rPr>
        <w:t xml:space="preserve">. – </w:t>
      </w:r>
      <w:r w:rsidRPr="00A87230">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5</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54.</w:t>
      </w:r>
    </w:p>
    <w:p w14:paraId="36BC2849" w14:textId="77777777" w:rsidR="00135749" w:rsidRPr="00112D0F"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Conversion of Dietary Choline to Trimethylamine and Dimethylamine in Rats: Dose-Response Relationship</w:t>
      </w:r>
      <w:r>
        <w:rPr>
          <w:rFonts w:ascii="Times New Roman" w:hAnsi="Times New Roman" w:cs="Times New Roman"/>
          <w:sz w:val="28"/>
          <w:szCs w:val="28"/>
          <w:lang w:val="en-US"/>
        </w:rPr>
        <w:t xml:space="preserve"> [Text] / S. </w:t>
      </w:r>
      <w:r w:rsidRPr="00112D0F">
        <w:rPr>
          <w:rFonts w:ascii="Times New Roman" w:hAnsi="Times New Roman" w:cs="Times New Roman"/>
          <w:sz w:val="28"/>
          <w:szCs w:val="28"/>
          <w:lang w:val="en-US"/>
        </w:rPr>
        <w:t xml:space="preserve">Rath, </w:t>
      </w:r>
      <w:r>
        <w:rPr>
          <w:rFonts w:ascii="Times New Roman" w:hAnsi="Times New Roman" w:cs="Times New Roman"/>
          <w:sz w:val="28"/>
          <w:szCs w:val="28"/>
          <w:lang w:val="en-US"/>
        </w:rPr>
        <w:t xml:space="preserve">B. </w:t>
      </w:r>
      <w:r w:rsidRPr="00112D0F">
        <w:rPr>
          <w:rFonts w:ascii="Times New Roman" w:hAnsi="Times New Roman" w:cs="Times New Roman"/>
          <w:sz w:val="28"/>
          <w:szCs w:val="28"/>
          <w:lang w:val="en-US"/>
        </w:rPr>
        <w:t xml:space="preserve">Heidrich, </w:t>
      </w:r>
      <w:r>
        <w:rPr>
          <w:rFonts w:ascii="Times New Roman" w:hAnsi="Times New Roman" w:cs="Times New Roman"/>
          <w:sz w:val="28"/>
          <w:szCs w:val="28"/>
          <w:lang w:val="en-US"/>
        </w:rPr>
        <w:t xml:space="preserve">D. H. </w:t>
      </w:r>
      <w:r w:rsidRPr="00112D0F">
        <w:rPr>
          <w:rFonts w:ascii="Times New Roman" w:hAnsi="Times New Roman" w:cs="Times New Roman"/>
          <w:sz w:val="28"/>
          <w:szCs w:val="28"/>
          <w:lang w:val="en-US"/>
        </w:rPr>
        <w:t xml:space="preserve">Pieper, </w:t>
      </w:r>
      <w:r>
        <w:rPr>
          <w:rFonts w:ascii="Times New Roman" w:hAnsi="Times New Roman" w:cs="Times New Roman"/>
          <w:sz w:val="28"/>
          <w:szCs w:val="28"/>
          <w:lang w:val="en-US"/>
        </w:rPr>
        <w:t xml:space="preserve">M. </w:t>
      </w:r>
      <w:r w:rsidRPr="00112D0F">
        <w:rPr>
          <w:rFonts w:ascii="Times New Roman" w:hAnsi="Times New Roman" w:cs="Times New Roman"/>
          <w:sz w:val="28"/>
          <w:szCs w:val="28"/>
          <w:lang w:val="en-US"/>
        </w:rPr>
        <w:t xml:space="preserve">Vital // J. </w:t>
      </w:r>
      <w:proofErr w:type="spellStart"/>
      <w:r w:rsidRPr="00112D0F">
        <w:rPr>
          <w:rFonts w:ascii="Times New Roman" w:hAnsi="Times New Roman" w:cs="Times New Roman"/>
          <w:sz w:val="28"/>
          <w:szCs w:val="28"/>
          <w:lang w:val="en-US"/>
        </w:rPr>
        <w:t>Nutr</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1989</w:t>
      </w:r>
      <w:r>
        <w:rPr>
          <w:rFonts w:ascii="Times New Roman" w:hAnsi="Times New Roman" w:cs="Times New Roman"/>
          <w:sz w:val="28"/>
          <w:szCs w:val="28"/>
          <w:lang w:val="en-US"/>
        </w:rPr>
        <w:t xml:space="preserve">. – </w:t>
      </w:r>
      <w:r w:rsidRPr="00A87230">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119</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800–804.</w:t>
      </w:r>
    </w:p>
    <w:p w14:paraId="6B623FB4" w14:textId="77777777" w:rsidR="00135749" w:rsidRPr="00112D0F" w:rsidRDefault="00135749" w:rsidP="008D6A6E">
      <w:pPr>
        <w:pStyle w:val="a3"/>
        <w:numPr>
          <w:ilvl w:val="0"/>
          <w:numId w:val="1"/>
        </w:numPr>
        <w:tabs>
          <w:tab w:val="left" w:pos="709"/>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Small metabolites, possible big changes: A microbiota-centered view of non-alcoholic fatty liver disease</w:t>
      </w:r>
      <w:r>
        <w:rPr>
          <w:rFonts w:ascii="Times New Roman" w:hAnsi="Times New Roman" w:cs="Times New Roman"/>
          <w:sz w:val="28"/>
          <w:szCs w:val="28"/>
          <w:lang w:val="en-US"/>
        </w:rPr>
        <w:t xml:space="preserve"> [Text] / H. </w:t>
      </w:r>
      <w:r w:rsidRPr="00112D0F">
        <w:rPr>
          <w:rFonts w:ascii="Times New Roman" w:hAnsi="Times New Roman" w:cs="Times New Roman"/>
          <w:sz w:val="28"/>
          <w:szCs w:val="28"/>
          <w:lang w:val="en-US"/>
        </w:rPr>
        <w:t xml:space="preserve">Chu, </w:t>
      </w:r>
      <w:r>
        <w:rPr>
          <w:rFonts w:ascii="Times New Roman" w:hAnsi="Times New Roman" w:cs="Times New Roman"/>
          <w:sz w:val="28"/>
          <w:szCs w:val="28"/>
          <w:lang w:val="en-US"/>
        </w:rPr>
        <w:t xml:space="preserve">Y. </w:t>
      </w:r>
      <w:r w:rsidRPr="00112D0F">
        <w:rPr>
          <w:rFonts w:ascii="Times New Roman" w:hAnsi="Times New Roman" w:cs="Times New Roman"/>
          <w:sz w:val="28"/>
          <w:szCs w:val="28"/>
          <w:lang w:val="en-US"/>
        </w:rPr>
        <w:t xml:space="preserve">Duan, </w:t>
      </w:r>
      <w:r>
        <w:rPr>
          <w:rFonts w:ascii="Times New Roman" w:hAnsi="Times New Roman" w:cs="Times New Roman"/>
          <w:sz w:val="28"/>
          <w:szCs w:val="28"/>
          <w:lang w:val="en-US"/>
        </w:rPr>
        <w:t xml:space="preserve">L. </w:t>
      </w:r>
      <w:r w:rsidRPr="00112D0F">
        <w:rPr>
          <w:rFonts w:ascii="Times New Roman" w:hAnsi="Times New Roman" w:cs="Times New Roman"/>
          <w:sz w:val="28"/>
          <w:szCs w:val="28"/>
          <w:lang w:val="en-US"/>
        </w:rPr>
        <w:t xml:space="preserve">Yang, </w:t>
      </w:r>
      <w:r>
        <w:rPr>
          <w:rFonts w:ascii="Times New Roman" w:hAnsi="Times New Roman" w:cs="Times New Roman"/>
          <w:sz w:val="28"/>
          <w:szCs w:val="28"/>
          <w:lang w:val="en-US"/>
        </w:rPr>
        <w:t xml:space="preserve">B. </w:t>
      </w:r>
      <w:proofErr w:type="spellStart"/>
      <w:proofErr w:type="gramStart"/>
      <w:r w:rsidRPr="00112D0F">
        <w:rPr>
          <w:rFonts w:ascii="Times New Roman" w:hAnsi="Times New Roman" w:cs="Times New Roman"/>
          <w:sz w:val="28"/>
          <w:szCs w:val="28"/>
          <w:lang w:val="en-US"/>
        </w:rPr>
        <w:t>Schnabl</w:t>
      </w:r>
      <w:proofErr w:type="spellEnd"/>
      <w:r w:rsidRPr="00112D0F">
        <w:rPr>
          <w:rFonts w:ascii="Times New Roman" w:hAnsi="Times New Roman" w:cs="Times New Roman"/>
          <w:sz w:val="28"/>
          <w:szCs w:val="28"/>
          <w:lang w:val="en-US"/>
        </w:rPr>
        <w:t xml:space="preserve">  /</w:t>
      </w:r>
      <w:proofErr w:type="gramEnd"/>
      <w:r w:rsidRPr="00112D0F">
        <w:rPr>
          <w:rFonts w:ascii="Times New Roman" w:hAnsi="Times New Roman" w:cs="Times New Roman"/>
          <w:sz w:val="28"/>
          <w:szCs w:val="28"/>
          <w:lang w:val="en-US"/>
        </w:rPr>
        <w:t>/ Gut</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2018</w:t>
      </w:r>
      <w:r>
        <w:rPr>
          <w:rFonts w:ascii="Times New Roman" w:hAnsi="Times New Roman" w:cs="Times New Roman"/>
          <w:sz w:val="28"/>
          <w:szCs w:val="28"/>
          <w:lang w:val="en-US"/>
        </w:rPr>
        <w:t xml:space="preserve">. – </w:t>
      </w:r>
      <w:r w:rsidRPr="00A87230">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68</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359–370.</w:t>
      </w:r>
    </w:p>
    <w:p w14:paraId="3332BC4D" w14:textId="77777777" w:rsidR="00135749" w:rsidRPr="00112D0F" w:rsidRDefault="00135749" w:rsidP="008D6A6E">
      <w:pPr>
        <w:pStyle w:val="a3"/>
        <w:numPr>
          <w:ilvl w:val="0"/>
          <w:numId w:val="1"/>
        </w:numPr>
        <w:tabs>
          <w:tab w:val="left" w:pos="709"/>
          <w:tab w:val="left" w:pos="1701"/>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Metabolic profiling reveals a contribution of gut microbiota to fatty liver phenotype in insulin-resistant mice</w:t>
      </w:r>
      <w:r>
        <w:rPr>
          <w:rFonts w:ascii="Times New Roman" w:hAnsi="Times New Roman" w:cs="Times New Roman"/>
          <w:sz w:val="28"/>
          <w:szCs w:val="28"/>
          <w:lang w:val="en-US"/>
        </w:rPr>
        <w:t xml:space="preserve"> [Text] / M.-E. </w:t>
      </w:r>
      <w:r w:rsidRPr="00112D0F">
        <w:rPr>
          <w:rFonts w:ascii="Times New Roman" w:hAnsi="Times New Roman" w:cs="Times New Roman"/>
          <w:sz w:val="28"/>
          <w:szCs w:val="28"/>
          <w:lang w:val="en-US"/>
        </w:rPr>
        <w:t xml:space="preserve">Dumas, </w:t>
      </w:r>
      <w:r>
        <w:rPr>
          <w:rFonts w:ascii="Times New Roman" w:hAnsi="Times New Roman" w:cs="Times New Roman"/>
          <w:sz w:val="28"/>
          <w:szCs w:val="28"/>
          <w:lang w:val="en-US"/>
        </w:rPr>
        <w:t xml:space="preserve">R. H. </w:t>
      </w:r>
      <w:r w:rsidRPr="00112D0F">
        <w:rPr>
          <w:rFonts w:ascii="Times New Roman" w:hAnsi="Times New Roman" w:cs="Times New Roman"/>
          <w:sz w:val="28"/>
          <w:szCs w:val="28"/>
          <w:lang w:val="en-US"/>
        </w:rPr>
        <w:t xml:space="preserve">Barton, </w:t>
      </w:r>
      <w:r>
        <w:rPr>
          <w:rFonts w:ascii="Times New Roman" w:hAnsi="Times New Roman" w:cs="Times New Roman"/>
          <w:sz w:val="28"/>
          <w:szCs w:val="28"/>
          <w:lang w:val="en-US"/>
        </w:rPr>
        <w:t xml:space="preserve">S. C. </w:t>
      </w:r>
      <w:r w:rsidRPr="00112D0F">
        <w:rPr>
          <w:rFonts w:ascii="Times New Roman" w:hAnsi="Times New Roman" w:cs="Times New Roman"/>
          <w:sz w:val="28"/>
          <w:szCs w:val="28"/>
          <w:lang w:val="en-US"/>
        </w:rPr>
        <w:t xml:space="preserve">Mitchell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Proc. Natl. Acad. Sci. USA</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2006</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w:t>
      </w:r>
      <w:r>
        <w:rPr>
          <w:rFonts w:ascii="Times New Roman" w:hAnsi="Times New Roman" w:cs="Times New Roman"/>
          <w:sz w:val="28"/>
          <w:szCs w:val="28"/>
        </w:rPr>
        <w:t>№</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103</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12511–12516.</w:t>
      </w:r>
    </w:p>
    <w:p w14:paraId="3C6E9CA1" w14:textId="77777777" w:rsidR="00135749" w:rsidRPr="00112D0F" w:rsidRDefault="00135749" w:rsidP="008D6A6E">
      <w:pPr>
        <w:pStyle w:val="a3"/>
        <w:numPr>
          <w:ilvl w:val="0"/>
          <w:numId w:val="1"/>
        </w:numPr>
        <w:tabs>
          <w:tab w:val="left" w:pos="709"/>
          <w:tab w:val="left" w:pos="1701"/>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Dietary trimethylamine N-oxide exacerbates impaired glucose tolerance in mice fed a high fat diet </w:t>
      </w:r>
      <w:r>
        <w:rPr>
          <w:rFonts w:ascii="Times New Roman" w:hAnsi="Times New Roman" w:cs="Times New Roman"/>
          <w:sz w:val="28"/>
          <w:szCs w:val="28"/>
          <w:lang w:val="en-US"/>
        </w:rPr>
        <w:t xml:space="preserve">[Text] / X. </w:t>
      </w:r>
      <w:r w:rsidRPr="00112D0F">
        <w:rPr>
          <w:rFonts w:ascii="Times New Roman" w:hAnsi="Times New Roman" w:cs="Times New Roman"/>
          <w:sz w:val="28"/>
          <w:szCs w:val="28"/>
          <w:lang w:val="en-US"/>
        </w:rPr>
        <w:t xml:space="preserve">Gao, </w:t>
      </w:r>
      <w:r>
        <w:rPr>
          <w:rFonts w:ascii="Times New Roman" w:hAnsi="Times New Roman" w:cs="Times New Roman"/>
          <w:sz w:val="28"/>
          <w:szCs w:val="28"/>
          <w:lang w:val="en-US"/>
        </w:rPr>
        <w:t xml:space="preserve">X. </w:t>
      </w:r>
      <w:r w:rsidRPr="00112D0F">
        <w:rPr>
          <w:rFonts w:ascii="Times New Roman" w:hAnsi="Times New Roman" w:cs="Times New Roman"/>
          <w:sz w:val="28"/>
          <w:szCs w:val="28"/>
          <w:lang w:val="en-US"/>
        </w:rPr>
        <w:t xml:space="preserve">Liu, </w:t>
      </w:r>
      <w:r>
        <w:rPr>
          <w:rFonts w:ascii="Times New Roman" w:hAnsi="Times New Roman" w:cs="Times New Roman"/>
          <w:sz w:val="28"/>
          <w:szCs w:val="28"/>
          <w:lang w:val="en-US"/>
        </w:rPr>
        <w:t xml:space="preserve">J. </w:t>
      </w:r>
      <w:r w:rsidRPr="00112D0F">
        <w:rPr>
          <w:rFonts w:ascii="Times New Roman" w:hAnsi="Times New Roman" w:cs="Times New Roman"/>
          <w:sz w:val="28"/>
          <w:szCs w:val="28"/>
          <w:lang w:val="en-US"/>
        </w:rPr>
        <w:t xml:space="preserve">Xu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J. </w:t>
      </w:r>
      <w:proofErr w:type="spellStart"/>
      <w:r w:rsidRPr="00112D0F">
        <w:rPr>
          <w:rFonts w:ascii="Times New Roman" w:hAnsi="Times New Roman" w:cs="Times New Roman"/>
          <w:sz w:val="28"/>
          <w:szCs w:val="28"/>
          <w:lang w:val="en-US"/>
        </w:rPr>
        <w:t>Biosci</w:t>
      </w:r>
      <w:proofErr w:type="spellEnd"/>
      <w:r w:rsidRPr="00112D0F">
        <w:rPr>
          <w:rFonts w:ascii="Times New Roman" w:hAnsi="Times New Roman" w:cs="Times New Roman"/>
          <w:sz w:val="28"/>
          <w:szCs w:val="28"/>
          <w:lang w:val="en-US"/>
        </w:rPr>
        <w:t xml:space="preserve">. </w:t>
      </w:r>
      <w:proofErr w:type="spellStart"/>
      <w:r w:rsidRPr="00112D0F">
        <w:rPr>
          <w:rFonts w:ascii="Times New Roman" w:hAnsi="Times New Roman" w:cs="Times New Roman"/>
          <w:sz w:val="28"/>
          <w:szCs w:val="28"/>
          <w:lang w:val="en-US"/>
        </w:rPr>
        <w:t>Bioeng</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2014</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118</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476–481.</w:t>
      </w:r>
    </w:p>
    <w:p w14:paraId="7A7BB157" w14:textId="77777777" w:rsidR="00135749" w:rsidRPr="00112D0F" w:rsidRDefault="00135749" w:rsidP="008D6A6E">
      <w:pPr>
        <w:pStyle w:val="a3"/>
        <w:numPr>
          <w:ilvl w:val="0"/>
          <w:numId w:val="1"/>
        </w:numPr>
        <w:tabs>
          <w:tab w:val="left" w:pos="709"/>
          <w:tab w:val="left" w:pos="1701"/>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Fatty Liver Disease Caused by High-Alcohol-Producing Klebsiella pneumoniae</w:t>
      </w:r>
      <w:r>
        <w:rPr>
          <w:rFonts w:ascii="Times New Roman" w:hAnsi="Times New Roman" w:cs="Times New Roman"/>
          <w:sz w:val="28"/>
          <w:szCs w:val="28"/>
          <w:lang w:val="en-US"/>
        </w:rPr>
        <w:t xml:space="preserve"> [Text] / J. </w:t>
      </w:r>
      <w:r w:rsidRPr="00112D0F">
        <w:rPr>
          <w:rFonts w:ascii="Times New Roman" w:hAnsi="Times New Roman" w:cs="Times New Roman"/>
          <w:sz w:val="28"/>
          <w:szCs w:val="28"/>
          <w:lang w:val="en-US"/>
        </w:rPr>
        <w:t xml:space="preserve">Yuan, </w:t>
      </w:r>
      <w:r>
        <w:rPr>
          <w:rFonts w:ascii="Times New Roman" w:hAnsi="Times New Roman" w:cs="Times New Roman"/>
          <w:sz w:val="28"/>
          <w:szCs w:val="28"/>
          <w:lang w:val="en-US"/>
        </w:rPr>
        <w:t xml:space="preserve">C. </w:t>
      </w:r>
      <w:r w:rsidRPr="00112D0F">
        <w:rPr>
          <w:rFonts w:ascii="Times New Roman" w:hAnsi="Times New Roman" w:cs="Times New Roman"/>
          <w:sz w:val="28"/>
          <w:szCs w:val="28"/>
          <w:lang w:val="en-US"/>
        </w:rPr>
        <w:t xml:space="preserve">Chen, </w:t>
      </w:r>
      <w:r>
        <w:rPr>
          <w:rFonts w:ascii="Times New Roman" w:hAnsi="Times New Roman" w:cs="Times New Roman"/>
          <w:sz w:val="28"/>
          <w:szCs w:val="28"/>
          <w:lang w:val="en-US"/>
        </w:rPr>
        <w:t xml:space="preserve">J. </w:t>
      </w:r>
      <w:r w:rsidRPr="00112D0F">
        <w:rPr>
          <w:rFonts w:ascii="Times New Roman" w:hAnsi="Times New Roman" w:cs="Times New Roman"/>
          <w:sz w:val="28"/>
          <w:szCs w:val="28"/>
          <w:lang w:val="en-US"/>
        </w:rPr>
        <w:t xml:space="preserve">Cui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Cell </w:t>
      </w:r>
      <w:proofErr w:type="spellStart"/>
      <w:r w:rsidRPr="00112D0F">
        <w:rPr>
          <w:rFonts w:ascii="Times New Roman" w:hAnsi="Times New Roman" w:cs="Times New Roman"/>
          <w:sz w:val="28"/>
          <w:szCs w:val="28"/>
          <w:lang w:val="en-US"/>
        </w:rPr>
        <w:t>Metab</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2019</w:t>
      </w:r>
      <w:r>
        <w:rPr>
          <w:rFonts w:ascii="Times New Roman" w:hAnsi="Times New Roman" w:cs="Times New Roman"/>
          <w:sz w:val="28"/>
          <w:szCs w:val="28"/>
          <w:lang w:val="en-US"/>
        </w:rPr>
        <w:t xml:space="preserve">. – </w:t>
      </w:r>
      <w:r w:rsidRPr="00A87230">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30</w:t>
      </w:r>
      <w:r>
        <w:rPr>
          <w:rFonts w:ascii="Times New Roman" w:hAnsi="Times New Roman" w:cs="Times New Roman"/>
          <w:sz w:val="28"/>
          <w:szCs w:val="28"/>
          <w:lang w:val="en-US"/>
        </w:rPr>
        <w:t xml:space="preserve">. – P. </w:t>
      </w:r>
      <w:r w:rsidRPr="00112D0F">
        <w:rPr>
          <w:rFonts w:ascii="Times New Roman" w:hAnsi="Times New Roman" w:cs="Times New Roman"/>
          <w:sz w:val="28"/>
          <w:szCs w:val="28"/>
          <w:lang w:val="en-US"/>
        </w:rPr>
        <w:t xml:space="preserve"> 675–688</w:t>
      </w:r>
      <w:r>
        <w:rPr>
          <w:rFonts w:ascii="Times New Roman" w:hAnsi="Times New Roman" w:cs="Times New Roman"/>
          <w:sz w:val="28"/>
          <w:szCs w:val="28"/>
          <w:lang w:val="en-US"/>
        </w:rPr>
        <w:t>.</w:t>
      </w:r>
    </w:p>
    <w:p w14:paraId="764F432C" w14:textId="77777777" w:rsidR="00135749" w:rsidRPr="00112D0F" w:rsidRDefault="00135749" w:rsidP="008D6A6E">
      <w:pPr>
        <w:pStyle w:val="a3"/>
        <w:numPr>
          <w:ilvl w:val="0"/>
          <w:numId w:val="1"/>
        </w:numPr>
        <w:tabs>
          <w:tab w:val="left" w:pos="709"/>
          <w:tab w:val="left" w:pos="1701"/>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Characterization of gut microbiomes in nonalcoholic steatohepatitis (NASH) patients: A connection between endogenous alcohol and NASH</w:t>
      </w:r>
      <w:r>
        <w:rPr>
          <w:rFonts w:ascii="Times New Roman" w:hAnsi="Times New Roman" w:cs="Times New Roman"/>
          <w:sz w:val="28"/>
          <w:szCs w:val="28"/>
          <w:lang w:val="en-US"/>
        </w:rPr>
        <w:t xml:space="preserve"> [Text] / L. </w:t>
      </w:r>
      <w:r w:rsidRPr="00112D0F">
        <w:rPr>
          <w:rFonts w:ascii="Times New Roman" w:hAnsi="Times New Roman" w:cs="Times New Roman"/>
          <w:sz w:val="28"/>
          <w:szCs w:val="28"/>
          <w:lang w:val="en-US"/>
        </w:rPr>
        <w:t>Zhu,</w:t>
      </w:r>
      <w:r>
        <w:rPr>
          <w:rFonts w:ascii="Times New Roman" w:hAnsi="Times New Roman" w:cs="Times New Roman"/>
          <w:sz w:val="28"/>
          <w:szCs w:val="28"/>
          <w:lang w:val="en-US"/>
        </w:rPr>
        <w:t xml:space="preserve"> S. S.</w:t>
      </w:r>
      <w:r w:rsidRPr="00112D0F">
        <w:rPr>
          <w:rFonts w:ascii="Times New Roman" w:hAnsi="Times New Roman" w:cs="Times New Roman"/>
          <w:sz w:val="28"/>
          <w:szCs w:val="28"/>
          <w:lang w:val="en-US"/>
        </w:rPr>
        <w:t xml:space="preserve"> Baker, </w:t>
      </w:r>
      <w:r>
        <w:rPr>
          <w:rFonts w:ascii="Times New Roman" w:hAnsi="Times New Roman" w:cs="Times New Roman"/>
          <w:sz w:val="28"/>
          <w:szCs w:val="28"/>
          <w:lang w:val="en-US"/>
        </w:rPr>
        <w:t xml:space="preserve">C. </w:t>
      </w:r>
      <w:r w:rsidRPr="00112D0F">
        <w:rPr>
          <w:rFonts w:ascii="Times New Roman" w:hAnsi="Times New Roman" w:cs="Times New Roman"/>
          <w:sz w:val="28"/>
          <w:szCs w:val="28"/>
          <w:lang w:val="en-US"/>
        </w:rPr>
        <w:t xml:space="preserve">Gill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Hepatology</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2013</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57</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601–609.</w:t>
      </w:r>
    </w:p>
    <w:p w14:paraId="59D0F6D4" w14:textId="77777777" w:rsidR="00135749" w:rsidRPr="00112D0F"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Kershaw</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E.</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E.</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Adipose tissue as an endocrine organ </w:t>
      </w:r>
      <w:r>
        <w:rPr>
          <w:rFonts w:ascii="Times New Roman" w:hAnsi="Times New Roman" w:cs="Times New Roman"/>
          <w:sz w:val="28"/>
          <w:szCs w:val="28"/>
          <w:lang w:val="en-US"/>
        </w:rPr>
        <w:t xml:space="preserve">[Text] / E. E. </w:t>
      </w:r>
      <w:r w:rsidRPr="00112D0F">
        <w:rPr>
          <w:rFonts w:ascii="Times New Roman" w:hAnsi="Times New Roman" w:cs="Times New Roman"/>
          <w:sz w:val="28"/>
          <w:szCs w:val="28"/>
          <w:lang w:val="en-US"/>
        </w:rPr>
        <w:t xml:space="preserve">Kershaw, </w:t>
      </w:r>
      <w:r>
        <w:rPr>
          <w:rFonts w:ascii="Times New Roman" w:hAnsi="Times New Roman" w:cs="Times New Roman"/>
          <w:sz w:val="28"/>
          <w:szCs w:val="28"/>
          <w:lang w:val="en-US"/>
        </w:rPr>
        <w:t xml:space="preserve">J. S. </w:t>
      </w:r>
      <w:r w:rsidRPr="00112D0F">
        <w:rPr>
          <w:rFonts w:ascii="Times New Roman" w:hAnsi="Times New Roman" w:cs="Times New Roman"/>
          <w:sz w:val="28"/>
          <w:szCs w:val="28"/>
          <w:lang w:val="en-US"/>
        </w:rPr>
        <w:t xml:space="preserve">Flier // J Clin Endocrinol </w:t>
      </w:r>
      <w:proofErr w:type="spellStart"/>
      <w:r w:rsidRPr="00112D0F">
        <w:rPr>
          <w:rFonts w:ascii="Times New Roman" w:hAnsi="Times New Roman" w:cs="Times New Roman"/>
          <w:sz w:val="28"/>
          <w:szCs w:val="28"/>
          <w:lang w:val="en-US"/>
        </w:rPr>
        <w:t>Metab</w:t>
      </w:r>
      <w:proofErr w:type="spellEnd"/>
      <w:r>
        <w:rPr>
          <w:rFonts w:ascii="Times New Roman" w:hAnsi="Times New Roman" w:cs="Times New Roman"/>
          <w:sz w:val="28"/>
          <w:szCs w:val="28"/>
          <w:lang w:val="en-US"/>
        </w:rPr>
        <w:t xml:space="preserve">. – 2004. – </w:t>
      </w:r>
      <w:r w:rsidRPr="00A87230">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89 (6)</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2548–2556.</w:t>
      </w:r>
    </w:p>
    <w:p w14:paraId="409A08FE" w14:textId="77777777" w:rsidR="00135749" w:rsidRPr="00112D0F"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Tang H.N., Tang C.Y., Man X.F. Plasticity of adipose tissue in response to fasting and refeeding in male mice</w:t>
      </w:r>
      <w:r>
        <w:rPr>
          <w:rFonts w:ascii="Times New Roman" w:hAnsi="Times New Roman" w:cs="Times New Roman"/>
          <w:sz w:val="28"/>
          <w:szCs w:val="28"/>
          <w:lang w:val="en-US"/>
        </w:rPr>
        <w:t xml:space="preserve"> [Text] / H. N. </w:t>
      </w:r>
      <w:r w:rsidRPr="00112D0F">
        <w:rPr>
          <w:rFonts w:ascii="Times New Roman" w:hAnsi="Times New Roman" w:cs="Times New Roman"/>
          <w:sz w:val="28"/>
          <w:szCs w:val="28"/>
          <w:lang w:val="en-US"/>
        </w:rPr>
        <w:t xml:space="preserve">Tang, </w:t>
      </w:r>
      <w:r>
        <w:rPr>
          <w:rFonts w:ascii="Times New Roman" w:hAnsi="Times New Roman" w:cs="Times New Roman"/>
          <w:sz w:val="28"/>
          <w:szCs w:val="28"/>
          <w:lang w:val="en-US"/>
        </w:rPr>
        <w:t xml:space="preserve">C. Y. </w:t>
      </w:r>
      <w:r w:rsidRPr="00112D0F">
        <w:rPr>
          <w:rFonts w:ascii="Times New Roman" w:hAnsi="Times New Roman" w:cs="Times New Roman"/>
          <w:sz w:val="28"/>
          <w:szCs w:val="28"/>
          <w:lang w:val="en-US"/>
        </w:rPr>
        <w:t xml:space="preserve">Tang, </w:t>
      </w:r>
      <w:r>
        <w:rPr>
          <w:rFonts w:ascii="Times New Roman" w:hAnsi="Times New Roman" w:cs="Times New Roman"/>
          <w:sz w:val="28"/>
          <w:szCs w:val="28"/>
          <w:lang w:val="en-US"/>
        </w:rPr>
        <w:t xml:space="preserve">X. F. </w:t>
      </w:r>
      <w:r w:rsidRPr="00112D0F">
        <w:rPr>
          <w:rFonts w:ascii="Times New Roman" w:hAnsi="Times New Roman" w:cs="Times New Roman"/>
          <w:sz w:val="28"/>
          <w:szCs w:val="28"/>
          <w:lang w:val="en-US"/>
        </w:rPr>
        <w:t xml:space="preserve">Man // </w:t>
      </w:r>
      <w:proofErr w:type="spellStart"/>
      <w:r w:rsidRPr="00112D0F">
        <w:rPr>
          <w:rFonts w:ascii="Times New Roman" w:hAnsi="Times New Roman" w:cs="Times New Roman"/>
          <w:sz w:val="28"/>
          <w:szCs w:val="28"/>
          <w:lang w:val="en-US"/>
        </w:rPr>
        <w:t>Nutr</w:t>
      </w:r>
      <w:proofErr w:type="spellEnd"/>
      <w:r w:rsidRPr="00112D0F">
        <w:rPr>
          <w:rFonts w:ascii="Times New Roman" w:hAnsi="Times New Roman" w:cs="Times New Roman"/>
          <w:sz w:val="28"/>
          <w:szCs w:val="28"/>
          <w:lang w:val="en-US"/>
        </w:rPr>
        <w:t xml:space="preserve"> </w:t>
      </w:r>
      <w:proofErr w:type="spellStart"/>
      <w:r w:rsidRPr="00112D0F">
        <w:rPr>
          <w:rFonts w:ascii="Times New Roman" w:hAnsi="Times New Roman" w:cs="Times New Roman"/>
          <w:sz w:val="28"/>
          <w:szCs w:val="28"/>
          <w:lang w:val="en-US"/>
        </w:rPr>
        <w:t>Metab</w:t>
      </w:r>
      <w:proofErr w:type="spellEnd"/>
      <w:r w:rsidRPr="00112D0F">
        <w:rPr>
          <w:rFonts w:ascii="Times New Roman" w:hAnsi="Times New Roman" w:cs="Times New Roman"/>
          <w:sz w:val="28"/>
          <w:szCs w:val="28"/>
          <w:lang w:val="en-US"/>
        </w:rPr>
        <w:t xml:space="preserve"> (</w:t>
      </w:r>
      <w:proofErr w:type="spellStart"/>
      <w:r w:rsidRPr="00112D0F">
        <w:rPr>
          <w:rFonts w:ascii="Times New Roman" w:hAnsi="Times New Roman" w:cs="Times New Roman"/>
          <w:sz w:val="28"/>
          <w:szCs w:val="28"/>
          <w:lang w:val="en-US"/>
        </w:rPr>
        <w:t>Lond</w:t>
      </w:r>
      <w:proofErr w:type="spellEnd"/>
      <w:r w:rsidRPr="00112D0F">
        <w:rPr>
          <w:rFonts w:ascii="Times New Roman" w:hAnsi="Times New Roman" w:cs="Times New Roman"/>
          <w:sz w:val="28"/>
          <w:szCs w:val="28"/>
          <w:lang w:val="en-US"/>
        </w:rPr>
        <w:t>)</w:t>
      </w:r>
      <w:r>
        <w:rPr>
          <w:rFonts w:ascii="Times New Roman" w:hAnsi="Times New Roman" w:cs="Times New Roman"/>
          <w:sz w:val="28"/>
          <w:szCs w:val="28"/>
          <w:lang w:val="en-US"/>
        </w:rPr>
        <w:t xml:space="preserve">. – 2017. – </w:t>
      </w:r>
      <w:r w:rsidRPr="00A87230">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14</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3.</w:t>
      </w:r>
    </w:p>
    <w:p w14:paraId="7057DA47" w14:textId="77777777" w:rsidR="00135749" w:rsidRPr="00112D0F"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Sacks</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H. Anatomical locations of human brown adipose tissue: functional relevance and implications in obesity and type 2 diabetes</w:t>
      </w:r>
      <w:r>
        <w:rPr>
          <w:rFonts w:ascii="Times New Roman" w:hAnsi="Times New Roman" w:cs="Times New Roman"/>
          <w:sz w:val="28"/>
          <w:szCs w:val="28"/>
          <w:lang w:val="en-US"/>
        </w:rPr>
        <w:t xml:space="preserve"> [Text] / H. </w:t>
      </w:r>
      <w:r w:rsidRPr="00112D0F">
        <w:rPr>
          <w:rFonts w:ascii="Times New Roman" w:hAnsi="Times New Roman" w:cs="Times New Roman"/>
          <w:sz w:val="28"/>
          <w:szCs w:val="28"/>
          <w:lang w:val="en-US"/>
        </w:rPr>
        <w:t xml:space="preserve">Sacks, </w:t>
      </w:r>
      <w:r>
        <w:rPr>
          <w:rFonts w:ascii="Times New Roman" w:hAnsi="Times New Roman" w:cs="Times New Roman"/>
          <w:sz w:val="28"/>
          <w:szCs w:val="28"/>
          <w:lang w:val="en-US"/>
        </w:rPr>
        <w:t xml:space="preserve">M. E. </w:t>
      </w:r>
      <w:r w:rsidRPr="00112D0F">
        <w:rPr>
          <w:rFonts w:ascii="Times New Roman" w:hAnsi="Times New Roman" w:cs="Times New Roman"/>
          <w:sz w:val="28"/>
          <w:szCs w:val="28"/>
          <w:lang w:val="en-US"/>
        </w:rPr>
        <w:t>Symonds // Diabetes</w:t>
      </w:r>
      <w:r>
        <w:rPr>
          <w:rFonts w:ascii="Times New Roman" w:hAnsi="Times New Roman" w:cs="Times New Roman"/>
          <w:sz w:val="28"/>
          <w:szCs w:val="28"/>
          <w:lang w:val="en-US"/>
        </w:rPr>
        <w:t xml:space="preserve">. – 2013. – </w:t>
      </w:r>
      <w:r w:rsidRPr="00A87230">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62 (6)</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1783–1790.</w:t>
      </w:r>
    </w:p>
    <w:p w14:paraId="755DC61C" w14:textId="77777777" w:rsidR="00135749" w:rsidRPr="00112D0F"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proofErr w:type="spellStart"/>
      <w:r w:rsidRPr="00112D0F">
        <w:rPr>
          <w:rFonts w:ascii="Times New Roman" w:hAnsi="Times New Roman" w:cs="Times New Roman"/>
          <w:sz w:val="28"/>
          <w:szCs w:val="28"/>
          <w:lang w:val="en-US"/>
        </w:rPr>
        <w:lastRenderedPageBreak/>
        <w:t>Motamed</w:t>
      </w:r>
      <w:proofErr w:type="spellEnd"/>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N. Discriminatory ability of Visceral Adiposity Index (VAI) in diagnosis of metabolic syndrome: a </w:t>
      </w:r>
      <w:proofErr w:type="gramStart"/>
      <w:r w:rsidRPr="00112D0F">
        <w:rPr>
          <w:rFonts w:ascii="Times New Roman" w:hAnsi="Times New Roman" w:cs="Times New Roman"/>
          <w:sz w:val="28"/>
          <w:szCs w:val="28"/>
          <w:lang w:val="en-US"/>
        </w:rPr>
        <w:t>population based</w:t>
      </w:r>
      <w:proofErr w:type="gramEnd"/>
      <w:r w:rsidRPr="00112D0F">
        <w:rPr>
          <w:rFonts w:ascii="Times New Roman" w:hAnsi="Times New Roman" w:cs="Times New Roman"/>
          <w:sz w:val="28"/>
          <w:szCs w:val="28"/>
          <w:lang w:val="en-US"/>
        </w:rPr>
        <w:t xml:space="preserve"> study</w:t>
      </w:r>
      <w:r>
        <w:rPr>
          <w:rFonts w:ascii="Times New Roman" w:hAnsi="Times New Roman" w:cs="Times New Roman"/>
          <w:sz w:val="28"/>
          <w:szCs w:val="28"/>
          <w:lang w:val="en-US"/>
        </w:rPr>
        <w:t xml:space="preserve"> [Text] / N. </w:t>
      </w:r>
      <w:proofErr w:type="spellStart"/>
      <w:r w:rsidRPr="00112D0F">
        <w:rPr>
          <w:rFonts w:ascii="Times New Roman" w:hAnsi="Times New Roman" w:cs="Times New Roman"/>
          <w:sz w:val="28"/>
          <w:szCs w:val="28"/>
          <w:lang w:val="en-US"/>
        </w:rPr>
        <w:t>Motamed</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R. </w:t>
      </w:r>
      <w:proofErr w:type="spellStart"/>
      <w:r w:rsidRPr="00112D0F">
        <w:rPr>
          <w:rFonts w:ascii="Times New Roman" w:hAnsi="Times New Roman" w:cs="Times New Roman"/>
          <w:sz w:val="28"/>
          <w:szCs w:val="28"/>
          <w:lang w:val="en-US"/>
        </w:rPr>
        <w:t>Khonsari</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B. </w:t>
      </w:r>
      <w:proofErr w:type="spellStart"/>
      <w:r w:rsidRPr="00112D0F">
        <w:rPr>
          <w:rFonts w:ascii="Times New Roman" w:hAnsi="Times New Roman" w:cs="Times New Roman"/>
          <w:sz w:val="28"/>
          <w:szCs w:val="28"/>
          <w:lang w:val="en-US"/>
        </w:rPr>
        <w:t>Rabiee</w:t>
      </w:r>
      <w:proofErr w:type="spellEnd"/>
      <w:r w:rsidRPr="00112D0F">
        <w:rPr>
          <w:rFonts w:ascii="Times New Roman" w:hAnsi="Times New Roman" w:cs="Times New Roman"/>
          <w:sz w:val="28"/>
          <w:szCs w:val="28"/>
          <w:lang w:val="en-US"/>
        </w:rPr>
        <w:t xml:space="preserve">   // Exp Clin Endocrinol Diabetes</w:t>
      </w:r>
      <w:r>
        <w:rPr>
          <w:rFonts w:ascii="Times New Roman" w:hAnsi="Times New Roman" w:cs="Times New Roman"/>
          <w:sz w:val="28"/>
          <w:szCs w:val="28"/>
          <w:lang w:val="en-US"/>
        </w:rPr>
        <w:t xml:space="preserve">. – 2017. – </w:t>
      </w:r>
      <w:r w:rsidRPr="00A87230">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125 (3)</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202–207.</w:t>
      </w:r>
    </w:p>
    <w:p w14:paraId="298604CD" w14:textId="77777777" w:rsidR="00135749" w:rsidRPr="00112D0F"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Britton</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K.</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A. Ectopic fat depots and cardiovascular disease </w:t>
      </w:r>
      <w:r>
        <w:rPr>
          <w:rFonts w:ascii="Times New Roman" w:hAnsi="Times New Roman" w:cs="Times New Roman"/>
          <w:sz w:val="28"/>
          <w:szCs w:val="28"/>
          <w:lang w:val="en-US"/>
        </w:rPr>
        <w:t xml:space="preserve">[Text] / K. A. </w:t>
      </w:r>
      <w:r w:rsidRPr="00112D0F">
        <w:rPr>
          <w:rFonts w:ascii="Times New Roman" w:hAnsi="Times New Roman" w:cs="Times New Roman"/>
          <w:sz w:val="28"/>
          <w:szCs w:val="28"/>
          <w:lang w:val="en-US"/>
        </w:rPr>
        <w:t>Britton</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C. S. </w:t>
      </w:r>
      <w:r w:rsidRPr="00112D0F">
        <w:rPr>
          <w:rFonts w:ascii="Times New Roman" w:hAnsi="Times New Roman" w:cs="Times New Roman"/>
          <w:sz w:val="28"/>
          <w:szCs w:val="28"/>
          <w:lang w:val="en-US"/>
        </w:rPr>
        <w:t xml:space="preserve"> Fox // Circulation</w:t>
      </w:r>
      <w:r>
        <w:rPr>
          <w:rFonts w:ascii="Times New Roman" w:hAnsi="Times New Roman" w:cs="Times New Roman"/>
          <w:sz w:val="28"/>
          <w:szCs w:val="28"/>
          <w:lang w:val="en-US"/>
        </w:rPr>
        <w:t xml:space="preserve">. – 2011.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124 (24)</w:t>
      </w:r>
      <w:r>
        <w:rPr>
          <w:rFonts w:ascii="Times New Roman" w:hAnsi="Times New Roman" w:cs="Times New Roman"/>
          <w:sz w:val="28"/>
          <w:szCs w:val="28"/>
          <w:lang w:val="en-US"/>
        </w:rPr>
        <w:t xml:space="preserve">. – P. </w:t>
      </w:r>
      <w:r w:rsidRPr="00112D0F">
        <w:rPr>
          <w:rFonts w:ascii="Times New Roman" w:hAnsi="Times New Roman" w:cs="Times New Roman"/>
          <w:sz w:val="28"/>
          <w:szCs w:val="28"/>
          <w:lang w:val="en-US"/>
        </w:rPr>
        <w:t>837–841.</w:t>
      </w:r>
    </w:p>
    <w:p w14:paraId="15730437" w14:textId="77777777" w:rsidR="00135749" w:rsidRPr="00112D0F"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bookmarkStart w:id="20" w:name="_Hlk158198795"/>
      <w:proofErr w:type="spellStart"/>
      <w:r w:rsidRPr="00112D0F">
        <w:rPr>
          <w:rFonts w:ascii="Times New Roman" w:hAnsi="Times New Roman" w:cs="Times New Roman"/>
          <w:sz w:val="28"/>
          <w:szCs w:val="28"/>
          <w:lang w:val="en-US"/>
        </w:rPr>
        <w:t>Skurk</w:t>
      </w:r>
      <w:proofErr w:type="spellEnd"/>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T. </w:t>
      </w:r>
      <w:bookmarkEnd w:id="20"/>
      <w:r w:rsidRPr="00112D0F">
        <w:rPr>
          <w:rFonts w:ascii="Times New Roman" w:hAnsi="Times New Roman" w:cs="Times New Roman"/>
          <w:sz w:val="28"/>
          <w:szCs w:val="28"/>
          <w:lang w:val="en-US"/>
        </w:rPr>
        <w:t>Relationship between adipocyte size and adipokine expression and secretion</w:t>
      </w:r>
      <w:r>
        <w:rPr>
          <w:rFonts w:ascii="Times New Roman" w:hAnsi="Times New Roman" w:cs="Times New Roman"/>
          <w:sz w:val="28"/>
          <w:szCs w:val="28"/>
          <w:lang w:val="en-US"/>
        </w:rPr>
        <w:t xml:space="preserve"> [Text] / T. </w:t>
      </w:r>
      <w:proofErr w:type="spellStart"/>
      <w:r w:rsidRPr="00112D0F">
        <w:rPr>
          <w:rFonts w:ascii="Times New Roman" w:hAnsi="Times New Roman" w:cs="Times New Roman"/>
          <w:sz w:val="28"/>
          <w:szCs w:val="28"/>
          <w:lang w:val="en-US"/>
        </w:rPr>
        <w:t>Skurk</w:t>
      </w:r>
      <w:proofErr w:type="spellEnd"/>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C.</w:t>
      </w:r>
      <w:r w:rsidRPr="00112D0F">
        <w:rPr>
          <w:rFonts w:ascii="Times New Roman" w:hAnsi="Times New Roman" w:cs="Times New Roman"/>
          <w:sz w:val="28"/>
          <w:szCs w:val="28"/>
          <w:lang w:val="en-US"/>
        </w:rPr>
        <w:t xml:space="preserve"> Alberti-Huber, </w:t>
      </w:r>
      <w:r>
        <w:rPr>
          <w:rFonts w:ascii="Times New Roman" w:hAnsi="Times New Roman" w:cs="Times New Roman"/>
          <w:sz w:val="28"/>
          <w:szCs w:val="28"/>
          <w:lang w:val="en-US"/>
        </w:rPr>
        <w:t xml:space="preserve">C. </w:t>
      </w:r>
      <w:proofErr w:type="gramStart"/>
      <w:r w:rsidRPr="00112D0F">
        <w:rPr>
          <w:rFonts w:ascii="Times New Roman" w:hAnsi="Times New Roman" w:cs="Times New Roman"/>
          <w:sz w:val="28"/>
          <w:szCs w:val="28"/>
          <w:lang w:val="en-US"/>
        </w:rPr>
        <w:t>Herde</w:t>
      </w:r>
      <w:r>
        <w:rPr>
          <w:rFonts w:ascii="Times New Roman" w:hAnsi="Times New Roman" w:cs="Times New Roman"/>
          <w:sz w:val="28"/>
          <w:szCs w:val="28"/>
          <w:lang w:val="en-US"/>
        </w:rPr>
        <w:t>r</w:t>
      </w:r>
      <w:r w:rsidRPr="00112D0F">
        <w:rPr>
          <w:rFonts w:ascii="Times New Roman" w:hAnsi="Times New Roman" w:cs="Times New Roman"/>
          <w:sz w:val="28"/>
          <w:szCs w:val="28"/>
          <w:lang w:val="en-US"/>
        </w:rPr>
        <w:t xml:space="preserve">  /</w:t>
      </w:r>
      <w:proofErr w:type="gramEnd"/>
      <w:r w:rsidRPr="00112D0F">
        <w:rPr>
          <w:rFonts w:ascii="Times New Roman" w:hAnsi="Times New Roman" w:cs="Times New Roman"/>
          <w:sz w:val="28"/>
          <w:szCs w:val="28"/>
          <w:lang w:val="en-US"/>
        </w:rPr>
        <w:t xml:space="preserve">/ J Clin Endocrinol </w:t>
      </w:r>
      <w:proofErr w:type="spellStart"/>
      <w:r w:rsidRPr="00112D0F">
        <w:rPr>
          <w:rFonts w:ascii="Times New Roman" w:hAnsi="Times New Roman" w:cs="Times New Roman"/>
          <w:sz w:val="28"/>
          <w:szCs w:val="28"/>
          <w:lang w:val="en-US"/>
        </w:rPr>
        <w:t>Metab</w:t>
      </w:r>
      <w:proofErr w:type="spellEnd"/>
      <w:r>
        <w:rPr>
          <w:rFonts w:ascii="Times New Roman" w:hAnsi="Times New Roman" w:cs="Times New Roman"/>
          <w:sz w:val="28"/>
          <w:szCs w:val="28"/>
          <w:lang w:val="en-US"/>
        </w:rPr>
        <w:t xml:space="preserve">. – 2007. – </w:t>
      </w:r>
      <w:r w:rsidRPr="00A87230">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92 (3)</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1023–1033.</w:t>
      </w:r>
    </w:p>
    <w:p w14:paraId="7875805A" w14:textId="77777777" w:rsidR="00135749" w:rsidRPr="00112D0F"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Caputo</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T. From chronic overnutrition to </w:t>
      </w:r>
      <w:proofErr w:type="spellStart"/>
      <w:r w:rsidRPr="00112D0F">
        <w:rPr>
          <w:rFonts w:ascii="Times New Roman" w:hAnsi="Times New Roman" w:cs="Times New Roman"/>
          <w:sz w:val="28"/>
          <w:szCs w:val="28"/>
          <w:lang w:val="en-US"/>
        </w:rPr>
        <w:t>metaflammation</w:t>
      </w:r>
      <w:proofErr w:type="spellEnd"/>
      <w:r w:rsidRPr="00112D0F">
        <w:rPr>
          <w:rFonts w:ascii="Times New Roman" w:hAnsi="Times New Roman" w:cs="Times New Roman"/>
          <w:sz w:val="28"/>
          <w:szCs w:val="28"/>
          <w:lang w:val="en-US"/>
        </w:rPr>
        <w:t xml:space="preserve"> and insulin resistance: adipose tissue and liver contributions</w:t>
      </w:r>
      <w:r>
        <w:rPr>
          <w:rFonts w:ascii="Times New Roman" w:hAnsi="Times New Roman" w:cs="Times New Roman"/>
          <w:sz w:val="28"/>
          <w:szCs w:val="28"/>
          <w:lang w:val="en-US"/>
        </w:rPr>
        <w:t xml:space="preserve"> [Text] / T. </w:t>
      </w:r>
      <w:r w:rsidRPr="00112D0F">
        <w:rPr>
          <w:rFonts w:ascii="Times New Roman" w:hAnsi="Times New Roman" w:cs="Times New Roman"/>
          <w:sz w:val="28"/>
          <w:szCs w:val="28"/>
          <w:lang w:val="en-US"/>
        </w:rPr>
        <w:t>Caputo</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F. </w:t>
      </w:r>
      <w:r w:rsidRPr="00112D0F">
        <w:rPr>
          <w:rFonts w:ascii="Times New Roman" w:hAnsi="Times New Roman" w:cs="Times New Roman"/>
          <w:sz w:val="28"/>
          <w:szCs w:val="28"/>
          <w:lang w:val="en-US"/>
        </w:rPr>
        <w:t xml:space="preserve"> </w:t>
      </w:r>
      <w:proofErr w:type="spellStart"/>
      <w:r w:rsidRPr="00112D0F">
        <w:rPr>
          <w:rFonts w:ascii="Times New Roman" w:hAnsi="Times New Roman" w:cs="Times New Roman"/>
          <w:sz w:val="28"/>
          <w:szCs w:val="28"/>
          <w:lang w:val="en-US"/>
        </w:rPr>
        <w:t>Gilardi</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B. </w:t>
      </w:r>
      <w:proofErr w:type="spellStart"/>
      <w:r w:rsidRPr="00112D0F">
        <w:rPr>
          <w:rFonts w:ascii="Times New Roman" w:hAnsi="Times New Roman" w:cs="Times New Roman"/>
          <w:sz w:val="28"/>
          <w:szCs w:val="28"/>
          <w:lang w:val="en-US"/>
        </w:rPr>
        <w:t>Desvergne</w:t>
      </w:r>
      <w:proofErr w:type="spellEnd"/>
      <w:r w:rsidRPr="00112D0F">
        <w:rPr>
          <w:rFonts w:ascii="Times New Roman" w:hAnsi="Times New Roman" w:cs="Times New Roman"/>
          <w:sz w:val="28"/>
          <w:szCs w:val="28"/>
          <w:lang w:val="en-US"/>
        </w:rPr>
        <w:t xml:space="preserve"> // FEBS Lett</w:t>
      </w:r>
      <w:r>
        <w:rPr>
          <w:rFonts w:ascii="Times New Roman" w:hAnsi="Times New Roman" w:cs="Times New Roman"/>
          <w:sz w:val="28"/>
          <w:szCs w:val="28"/>
          <w:lang w:val="en-US"/>
        </w:rPr>
        <w:t xml:space="preserve">. – 2017.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591 (19)</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3061–3088.</w:t>
      </w:r>
    </w:p>
    <w:p w14:paraId="4EC9FCBF" w14:textId="77777777" w:rsidR="00135749" w:rsidRPr="00112D0F"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Jiao</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P. Obesity-related upregulation of monocyte chemotactic factors in adipocytes: involvement of nuclear factor-kappa B and c-Jun NH2-terminal kinase pathways</w:t>
      </w:r>
      <w:r>
        <w:rPr>
          <w:rFonts w:ascii="Times New Roman" w:hAnsi="Times New Roman" w:cs="Times New Roman"/>
          <w:sz w:val="28"/>
          <w:szCs w:val="28"/>
          <w:lang w:val="en-US"/>
        </w:rPr>
        <w:t xml:space="preserve"> [Text] / P. </w:t>
      </w:r>
      <w:r w:rsidRPr="00112D0F">
        <w:rPr>
          <w:rFonts w:ascii="Times New Roman" w:hAnsi="Times New Roman" w:cs="Times New Roman"/>
          <w:sz w:val="28"/>
          <w:szCs w:val="28"/>
          <w:lang w:val="en-US"/>
        </w:rPr>
        <w:t>Jiao</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Q.</w:t>
      </w:r>
      <w:r w:rsidRPr="00112D0F">
        <w:rPr>
          <w:rFonts w:ascii="Times New Roman" w:hAnsi="Times New Roman" w:cs="Times New Roman"/>
          <w:sz w:val="28"/>
          <w:szCs w:val="28"/>
          <w:lang w:val="en-US"/>
        </w:rPr>
        <w:t xml:space="preserve"> Chen, </w:t>
      </w:r>
      <w:r>
        <w:rPr>
          <w:rFonts w:ascii="Times New Roman" w:hAnsi="Times New Roman" w:cs="Times New Roman"/>
          <w:sz w:val="28"/>
          <w:szCs w:val="28"/>
          <w:lang w:val="en-US"/>
        </w:rPr>
        <w:t xml:space="preserve">S. </w:t>
      </w:r>
      <w:r w:rsidRPr="00112D0F">
        <w:rPr>
          <w:rFonts w:ascii="Times New Roman" w:hAnsi="Times New Roman" w:cs="Times New Roman"/>
          <w:sz w:val="28"/>
          <w:szCs w:val="28"/>
          <w:lang w:val="en-US"/>
        </w:rPr>
        <w:t>Shah // Diabetes</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2009. – </w:t>
      </w:r>
      <w:r w:rsidRPr="00A87230">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58 (1)</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104–115.</w:t>
      </w:r>
    </w:p>
    <w:p w14:paraId="35F21590" w14:textId="77777777" w:rsidR="00135749" w:rsidRPr="00112D0F"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Lee</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Y.</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H. Exploring the activated </w:t>
      </w:r>
      <w:proofErr w:type="spellStart"/>
      <w:r w:rsidRPr="00112D0F">
        <w:rPr>
          <w:rFonts w:ascii="Times New Roman" w:hAnsi="Times New Roman" w:cs="Times New Roman"/>
          <w:sz w:val="28"/>
          <w:szCs w:val="28"/>
          <w:lang w:val="en-US"/>
        </w:rPr>
        <w:t>adipogenic</w:t>
      </w:r>
      <w:proofErr w:type="spellEnd"/>
      <w:r w:rsidRPr="00112D0F">
        <w:rPr>
          <w:rFonts w:ascii="Times New Roman" w:hAnsi="Times New Roman" w:cs="Times New Roman"/>
          <w:sz w:val="28"/>
          <w:szCs w:val="28"/>
          <w:lang w:val="en-US"/>
        </w:rPr>
        <w:t xml:space="preserve"> niche: interactions of macrophages and adipocyte progenitors</w:t>
      </w:r>
      <w:r>
        <w:rPr>
          <w:rFonts w:ascii="Times New Roman" w:hAnsi="Times New Roman" w:cs="Times New Roman"/>
          <w:sz w:val="28"/>
          <w:szCs w:val="28"/>
          <w:lang w:val="en-US"/>
        </w:rPr>
        <w:t xml:space="preserve"> [Text] / Y. H. </w:t>
      </w:r>
      <w:r w:rsidRPr="00112D0F">
        <w:rPr>
          <w:rFonts w:ascii="Times New Roman" w:hAnsi="Times New Roman" w:cs="Times New Roman"/>
          <w:sz w:val="28"/>
          <w:szCs w:val="28"/>
          <w:lang w:val="en-US"/>
        </w:rPr>
        <w:t xml:space="preserve">Lee, </w:t>
      </w:r>
      <w:r>
        <w:rPr>
          <w:rFonts w:ascii="Times New Roman" w:hAnsi="Times New Roman" w:cs="Times New Roman"/>
          <w:sz w:val="28"/>
          <w:szCs w:val="28"/>
          <w:lang w:val="en-US"/>
        </w:rPr>
        <w:t xml:space="preserve">R. I. </w:t>
      </w:r>
      <w:r w:rsidRPr="00112D0F">
        <w:rPr>
          <w:rFonts w:ascii="Times New Roman" w:hAnsi="Times New Roman" w:cs="Times New Roman"/>
          <w:sz w:val="28"/>
          <w:szCs w:val="28"/>
          <w:lang w:val="en-US"/>
        </w:rPr>
        <w:t xml:space="preserve">Thacker, </w:t>
      </w:r>
      <w:r>
        <w:rPr>
          <w:rFonts w:ascii="Times New Roman" w:hAnsi="Times New Roman" w:cs="Times New Roman"/>
          <w:sz w:val="28"/>
          <w:szCs w:val="28"/>
          <w:lang w:val="en-US"/>
        </w:rPr>
        <w:t xml:space="preserve">B. E. </w:t>
      </w:r>
      <w:r w:rsidRPr="00112D0F">
        <w:rPr>
          <w:rFonts w:ascii="Times New Roman" w:hAnsi="Times New Roman" w:cs="Times New Roman"/>
          <w:sz w:val="28"/>
          <w:szCs w:val="28"/>
          <w:lang w:val="en-US"/>
        </w:rPr>
        <w:t>Hall // Cell Cycle</w:t>
      </w:r>
      <w:r>
        <w:rPr>
          <w:rFonts w:ascii="Times New Roman" w:hAnsi="Times New Roman" w:cs="Times New Roman"/>
          <w:sz w:val="28"/>
          <w:szCs w:val="28"/>
          <w:lang w:val="en-US"/>
        </w:rPr>
        <w:t xml:space="preserve">. – 2014. – </w:t>
      </w:r>
      <w:r w:rsidRPr="00A87230">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13 (2)</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184–190.</w:t>
      </w:r>
    </w:p>
    <w:p w14:paraId="2331F78D" w14:textId="77777777" w:rsidR="00135749" w:rsidRPr="00112D0F" w:rsidRDefault="00135749" w:rsidP="008D6A6E">
      <w:pPr>
        <w:pStyle w:val="a3"/>
        <w:numPr>
          <w:ilvl w:val="0"/>
          <w:numId w:val="1"/>
        </w:numPr>
        <w:tabs>
          <w:tab w:val="left" w:pos="709"/>
          <w:tab w:val="left" w:pos="1701"/>
        </w:tabs>
        <w:spacing w:line="360" w:lineRule="auto"/>
        <w:ind w:left="284" w:hanging="142"/>
        <w:jc w:val="both"/>
        <w:rPr>
          <w:rFonts w:ascii="Times New Roman" w:hAnsi="Times New Roman" w:cs="Times New Roman"/>
          <w:sz w:val="28"/>
          <w:szCs w:val="28"/>
          <w:lang w:val="en-US"/>
        </w:rPr>
      </w:pPr>
      <w:proofErr w:type="spellStart"/>
      <w:r w:rsidRPr="00112D0F">
        <w:rPr>
          <w:rFonts w:ascii="Times New Roman" w:hAnsi="Times New Roman" w:cs="Times New Roman"/>
          <w:sz w:val="28"/>
          <w:szCs w:val="28"/>
          <w:lang w:val="en-US"/>
        </w:rPr>
        <w:t>Hotamisligil</w:t>
      </w:r>
      <w:proofErr w:type="spellEnd"/>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G.</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S. Inflammation and metabolic disorders</w:t>
      </w:r>
      <w:r>
        <w:rPr>
          <w:rFonts w:ascii="Times New Roman" w:hAnsi="Times New Roman" w:cs="Times New Roman"/>
          <w:sz w:val="28"/>
          <w:szCs w:val="28"/>
          <w:lang w:val="en-US"/>
        </w:rPr>
        <w:t xml:space="preserve"> [Text] / G. S. </w:t>
      </w:r>
      <w:proofErr w:type="spellStart"/>
      <w:r>
        <w:rPr>
          <w:rFonts w:ascii="Times New Roman" w:hAnsi="Times New Roman" w:cs="Times New Roman"/>
          <w:sz w:val="28"/>
          <w:szCs w:val="28"/>
          <w:lang w:val="en-US"/>
        </w:rPr>
        <w:t>Hotamisligil</w:t>
      </w:r>
      <w:proofErr w:type="spellEnd"/>
      <w:r w:rsidRPr="00112D0F">
        <w:rPr>
          <w:rFonts w:ascii="Times New Roman" w:hAnsi="Times New Roman" w:cs="Times New Roman"/>
          <w:sz w:val="28"/>
          <w:szCs w:val="28"/>
          <w:lang w:val="en-US"/>
        </w:rPr>
        <w:t xml:space="preserve"> // Nature</w:t>
      </w:r>
      <w:r>
        <w:rPr>
          <w:rFonts w:ascii="Times New Roman" w:hAnsi="Times New Roman" w:cs="Times New Roman"/>
          <w:sz w:val="28"/>
          <w:szCs w:val="28"/>
          <w:lang w:val="en-US"/>
        </w:rPr>
        <w:t xml:space="preserve">. – 2006. – </w:t>
      </w:r>
      <w:r w:rsidRPr="00A87230">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444 (7121)</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860–867.</w:t>
      </w:r>
    </w:p>
    <w:p w14:paraId="4EF2A594" w14:textId="77777777" w:rsidR="00135749" w:rsidRPr="00112D0F" w:rsidRDefault="00135749" w:rsidP="008D6A6E">
      <w:pPr>
        <w:pStyle w:val="a3"/>
        <w:numPr>
          <w:ilvl w:val="0"/>
          <w:numId w:val="1"/>
        </w:numPr>
        <w:tabs>
          <w:tab w:val="left" w:pos="709"/>
          <w:tab w:val="left" w:pos="1701"/>
        </w:tabs>
        <w:spacing w:line="360" w:lineRule="auto"/>
        <w:ind w:left="284" w:hanging="142"/>
        <w:jc w:val="both"/>
        <w:rPr>
          <w:rFonts w:ascii="Times New Roman" w:hAnsi="Times New Roman" w:cs="Times New Roman"/>
          <w:sz w:val="28"/>
          <w:szCs w:val="28"/>
          <w:lang w:val="en-US"/>
        </w:rPr>
      </w:pPr>
      <w:bookmarkStart w:id="21" w:name="_Hlk158199232"/>
      <w:r w:rsidRPr="00112D0F">
        <w:rPr>
          <w:rFonts w:ascii="Times New Roman" w:hAnsi="Times New Roman" w:cs="Times New Roman"/>
          <w:sz w:val="28"/>
          <w:szCs w:val="28"/>
          <w:lang w:val="en-US"/>
        </w:rPr>
        <w:t>Adolph</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T.</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E. </w:t>
      </w:r>
      <w:bookmarkEnd w:id="21"/>
      <w:r w:rsidRPr="00112D0F">
        <w:rPr>
          <w:rFonts w:ascii="Times New Roman" w:hAnsi="Times New Roman" w:cs="Times New Roman"/>
          <w:sz w:val="28"/>
          <w:szCs w:val="28"/>
          <w:lang w:val="en-US"/>
        </w:rPr>
        <w:t>Adipokines and non-alcoholic fatty liver disease: multiple interactions</w:t>
      </w:r>
      <w:r>
        <w:rPr>
          <w:rFonts w:ascii="Times New Roman" w:hAnsi="Times New Roman" w:cs="Times New Roman"/>
          <w:sz w:val="28"/>
          <w:szCs w:val="28"/>
          <w:lang w:val="en-US"/>
        </w:rPr>
        <w:t xml:space="preserve"> [Text] / T. E. </w:t>
      </w:r>
      <w:r w:rsidRPr="00112D0F">
        <w:rPr>
          <w:rFonts w:ascii="Times New Roman" w:hAnsi="Times New Roman" w:cs="Times New Roman"/>
          <w:sz w:val="28"/>
          <w:szCs w:val="28"/>
          <w:lang w:val="en-US"/>
        </w:rPr>
        <w:t xml:space="preserve">Adolph, </w:t>
      </w:r>
      <w:r>
        <w:rPr>
          <w:rFonts w:ascii="Times New Roman" w:hAnsi="Times New Roman" w:cs="Times New Roman"/>
          <w:sz w:val="28"/>
          <w:szCs w:val="28"/>
          <w:lang w:val="en-US"/>
        </w:rPr>
        <w:t xml:space="preserve">C. </w:t>
      </w:r>
      <w:r w:rsidRPr="00112D0F">
        <w:rPr>
          <w:rFonts w:ascii="Times New Roman" w:hAnsi="Times New Roman" w:cs="Times New Roman"/>
          <w:sz w:val="28"/>
          <w:szCs w:val="28"/>
          <w:lang w:val="en-US"/>
        </w:rPr>
        <w:t xml:space="preserve">Grander, </w:t>
      </w:r>
      <w:r>
        <w:rPr>
          <w:rFonts w:ascii="Times New Roman" w:hAnsi="Times New Roman" w:cs="Times New Roman"/>
          <w:sz w:val="28"/>
          <w:szCs w:val="28"/>
          <w:lang w:val="en-US"/>
        </w:rPr>
        <w:t xml:space="preserve">F. </w:t>
      </w:r>
      <w:proofErr w:type="spellStart"/>
      <w:proofErr w:type="gramStart"/>
      <w:r w:rsidRPr="00112D0F">
        <w:rPr>
          <w:rFonts w:ascii="Times New Roman" w:hAnsi="Times New Roman" w:cs="Times New Roman"/>
          <w:sz w:val="28"/>
          <w:szCs w:val="28"/>
          <w:lang w:val="en-US"/>
        </w:rPr>
        <w:t>Grabherr</w:t>
      </w:r>
      <w:proofErr w:type="spellEnd"/>
      <w:r w:rsidRPr="00112D0F">
        <w:rPr>
          <w:rFonts w:ascii="Times New Roman" w:hAnsi="Times New Roman" w:cs="Times New Roman"/>
          <w:sz w:val="28"/>
          <w:szCs w:val="28"/>
          <w:lang w:val="en-US"/>
        </w:rPr>
        <w:t xml:space="preserve">  /</w:t>
      </w:r>
      <w:proofErr w:type="gramEnd"/>
      <w:r w:rsidRPr="00112D0F">
        <w:rPr>
          <w:rFonts w:ascii="Times New Roman" w:hAnsi="Times New Roman" w:cs="Times New Roman"/>
          <w:sz w:val="28"/>
          <w:szCs w:val="28"/>
          <w:lang w:val="en-US"/>
        </w:rPr>
        <w:t>/ Int J Mol Sci</w:t>
      </w:r>
      <w:r>
        <w:rPr>
          <w:rFonts w:ascii="Times New Roman" w:hAnsi="Times New Roman" w:cs="Times New Roman"/>
          <w:sz w:val="28"/>
          <w:szCs w:val="28"/>
          <w:lang w:val="en-US"/>
        </w:rPr>
        <w:t xml:space="preserve">. –2017. – </w:t>
      </w:r>
      <w:r w:rsidRPr="00A87230">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18 (8).</w:t>
      </w:r>
      <w:r>
        <w:rPr>
          <w:rFonts w:ascii="Times New Roman" w:hAnsi="Times New Roman" w:cs="Times New Roman"/>
          <w:sz w:val="28"/>
          <w:szCs w:val="28"/>
          <w:lang w:val="en-US"/>
        </w:rPr>
        <w:t xml:space="preserve"> – P. 1649.</w:t>
      </w:r>
    </w:p>
    <w:p w14:paraId="4DC6F1EF" w14:textId="77777777" w:rsidR="00135749" w:rsidRPr="00112D0F" w:rsidRDefault="00135749" w:rsidP="008D6A6E">
      <w:pPr>
        <w:pStyle w:val="a3"/>
        <w:numPr>
          <w:ilvl w:val="0"/>
          <w:numId w:val="1"/>
        </w:numPr>
        <w:tabs>
          <w:tab w:val="left" w:pos="709"/>
          <w:tab w:val="left" w:pos="1701"/>
        </w:tabs>
        <w:spacing w:line="360" w:lineRule="auto"/>
        <w:ind w:left="284" w:hanging="142"/>
        <w:jc w:val="both"/>
        <w:rPr>
          <w:rFonts w:ascii="Times New Roman" w:hAnsi="Times New Roman" w:cs="Times New Roman"/>
          <w:sz w:val="28"/>
          <w:szCs w:val="28"/>
          <w:lang w:val="en-US"/>
        </w:rPr>
      </w:pPr>
      <w:proofErr w:type="spellStart"/>
      <w:r w:rsidRPr="00112D0F">
        <w:rPr>
          <w:rFonts w:ascii="Times New Roman" w:hAnsi="Times New Roman" w:cs="Times New Roman"/>
          <w:sz w:val="28"/>
          <w:szCs w:val="28"/>
          <w:lang w:val="en-US"/>
        </w:rPr>
        <w:t>Handa</w:t>
      </w:r>
      <w:proofErr w:type="spellEnd"/>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P.</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Reduced adiponectin signaling due to weight gain results in nonalcoholic steatohepatitis through impaired mitochondrial biogenesis</w:t>
      </w:r>
      <w:r>
        <w:rPr>
          <w:rFonts w:ascii="Times New Roman" w:hAnsi="Times New Roman" w:cs="Times New Roman"/>
          <w:sz w:val="28"/>
          <w:szCs w:val="28"/>
          <w:lang w:val="en-US"/>
        </w:rPr>
        <w:t xml:space="preserve"> [Text] / P. </w:t>
      </w:r>
      <w:proofErr w:type="spellStart"/>
      <w:r w:rsidRPr="00112D0F">
        <w:rPr>
          <w:rFonts w:ascii="Times New Roman" w:hAnsi="Times New Roman" w:cs="Times New Roman"/>
          <w:sz w:val="28"/>
          <w:szCs w:val="28"/>
          <w:lang w:val="en-US"/>
        </w:rPr>
        <w:t>Handa</w:t>
      </w:r>
      <w:proofErr w:type="spellEnd"/>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B. D.</w:t>
      </w:r>
      <w:r w:rsidRPr="00112D0F">
        <w:rPr>
          <w:rFonts w:ascii="Times New Roman" w:hAnsi="Times New Roman" w:cs="Times New Roman"/>
          <w:sz w:val="28"/>
          <w:szCs w:val="28"/>
          <w:lang w:val="en-US"/>
        </w:rPr>
        <w:t xml:space="preserve"> </w:t>
      </w:r>
      <w:proofErr w:type="spellStart"/>
      <w:r w:rsidRPr="00112D0F">
        <w:rPr>
          <w:rFonts w:ascii="Times New Roman" w:hAnsi="Times New Roman" w:cs="Times New Roman"/>
          <w:sz w:val="28"/>
          <w:szCs w:val="28"/>
          <w:lang w:val="en-US"/>
        </w:rPr>
        <w:t>Maliken</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J. E. </w:t>
      </w:r>
      <w:r w:rsidRPr="00112D0F">
        <w:rPr>
          <w:rFonts w:ascii="Times New Roman" w:hAnsi="Times New Roman" w:cs="Times New Roman"/>
          <w:sz w:val="28"/>
          <w:szCs w:val="28"/>
          <w:lang w:val="en-US"/>
        </w:rPr>
        <w:t>Nelson // Hepatology</w:t>
      </w:r>
      <w:r>
        <w:rPr>
          <w:rFonts w:ascii="Times New Roman" w:hAnsi="Times New Roman" w:cs="Times New Roman"/>
          <w:sz w:val="28"/>
          <w:szCs w:val="28"/>
          <w:lang w:val="en-US"/>
        </w:rPr>
        <w:t xml:space="preserve">. – 2014. – </w:t>
      </w:r>
      <w:r w:rsidRPr="00A87230">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60 (1)</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133–145.</w:t>
      </w:r>
    </w:p>
    <w:p w14:paraId="643C4F7D" w14:textId="77777777" w:rsidR="00135749" w:rsidRPr="00112D0F" w:rsidRDefault="00135749" w:rsidP="008D6A6E">
      <w:pPr>
        <w:pStyle w:val="a3"/>
        <w:numPr>
          <w:ilvl w:val="0"/>
          <w:numId w:val="1"/>
        </w:numPr>
        <w:tabs>
          <w:tab w:val="left" w:pos="709"/>
          <w:tab w:val="left" w:pos="1701"/>
        </w:tabs>
        <w:spacing w:line="360" w:lineRule="auto"/>
        <w:ind w:left="284" w:hanging="142"/>
        <w:jc w:val="both"/>
        <w:rPr>
          <w:rFonts w:ascii="Times New Roman" w:hAnsi="Times New Roman" w:cs="Times New Roman"/>
          <w:sz w:val="28"/>
          <w:szCs w:val="28"/>
          <w:lang w:val="en-US"/>
        </w:rPr>
      </w:pPr>
      <w:proofErr w:type="spellStart"/>
      <w:r w:rsidRPr="00112D0F">
        <w:rPr>
          <w:rFonts w:ascii="Times New Roman" w:hAnsi="Times New Roman" w:cs="Times New Roman"/>
          <w:sz w:val="28"/>
          <w:szCs w:val="28"/>
          <w:lang w:val="en-US"/>
        </w:rPr>
        <w:lastRenderedPageBreak/>
        <w:t>Polyzos</w:t>
      </w:r>
      <w:proofErr w:type="spellEnd"/>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S.</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A. Adipokines in nonalcoholic fatty liver disease</w:t>
      </w:r>
      <w:r>
        <w:rPr>
          <w:rFonts w:ascii="Times New Roman" w:hAnsi="Times New Roman" w:cs="Times New Roman"/>
          <w:sz w:val="28"/>
          <w:szCs w:val="28"/>
          <w:lang w:val="en-US"/>
        </w:rPr>
        <w:t xml:space="preserve"> [Text]</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S. A. </w:t>
      </w:r>
      <w:proofErr w:type="spellStart"/>
      <w:r w:rsidRPr="00112D0F">
        <w:rPr>
          <w:rFonts w:ascii="Times New Roman" w:hAnsi="Times New Roman" w:cs="Times New Roman"/>
          <w:sz w:val="28"/>
          <w:szCs w:val="28"/>
          <w:lang w:val="en-US"/>
        </w:rPr>
        <w:t>Polyzos</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J. </w:t>
      </w:r>
      <w:proofErr w:type="spellStart"/>
      <w:r w:rsidRPr="00112D0F">
        <w:rPr>
          <w:rFonts w:ascii="Times New Roman" w:hAnsi="Times New Roman" w:cs="Times New Roman"/>
          <w:sz w:val="28"/>
          <w:szCs w:val="28"/>
          <w:lang w:val="en-US"/>
        </w:rPr>
        <w:t>Kountouras</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C. S. </w:t>
      </w:r>
      <w:proofErr w:type="spellStart"/>
      <w:r w:rsidRPr="00112D0F">
        <w:rPr>
          <w:rFonts w:ascii="Times New Roman" w:hAnsi="Times New Roman" w:cs="Times New Roman"/>
          <w:sz w:val="28"/>
          <w:szCs w:val="28"/>
          <w:lang w:val="en-US"/>
        </w:rPr>
        <w:t>Mantzoros</w:t>
      </w:r>
      <w:proofErr w:type="spellEnd"/>
      <w:r w:rsidRPr="00112D0F">
        <w:rPr>
          <w:rFonts w:ascii="Times New Roman" w:hAnsi="Times New Roman" w:cs="Times New Roman"/>
          <w:sz w:val="28"/>
          <w:szCs w:val="28"/>
          <w:lang w:val="en-US"/>
        </w:rPr>
        <w:t xml:space="preserve"> // </w:t>
      </w:r>
      <w:proofErr w:type="spellStart"/>
      <w:r w:rsidRPr="00112D0F">
        <w:rPr>
          <w:rFonts w:ascii="Times New Roman" w:hAnsi="Times New Roman" w:cs="Times New Roman"/>
          <w:sz w:val="28"/>
          <w:szCs w:val="28"/>
          <w:lang w:val="en-US"/>
        </w:rPr>
        <w:t>Metab</w:t>
      </w:r>
      <w:proofErr w:type="spellEnd"/>
      <w:r>
        <w:rPr>
          <w:rFonts w:ascii="Times New Roman" w:hAnsi="Times New Roman" w:cs="Times New Roman"/>
          <w:sz w:val="28"/>
          <w:szCs w:val="28"/>
          <w:lang w:val="en-US"/>
        </w:rPr>
        <w:t xml:space="preserve">. – 2016. – </w:t>
      </w:r>
      <w:r w:rsidRPr="001637A7">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65 (8)</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1062–1079.</w:t>
      </w:r>
    </w:p>
    <w:p w14:paraId="78C25D4D" w14:textId="77777777" w:rsidR="00135749" w:rsidRPr="00112D0F" w:rsidRDefault="00135749" w:rsidP="008D6A6E">
      <w:pPr>
        <w:pStyle w:val="a3"/>
        <w:numPr>
          <w:ilvl w:val="0"/>
          <w:numId w:val="1"/>
        </w:numPr>
        <w:tabs>
          <w:tab w:val="left" w:pos="709"/>
          <w:tab w:val="left" w:pos="1701"/>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Extracellular </w:t>
      </w:r>
      <w:proofErr w:type="spellStart"/>
      <w:r w:rsidRPr="00112D0F">
        <w:rPr>
          <w:rFonts w:ascii="Times New Roman" w:hAnsi="Times New Roman" w:cs="Times New Roman"/>
          <w:sz w:val="28"/>
          <w:szCs w:val="28"/>
          <w:lang w:val="en-US"/>
        </w:rPr>
        <w:t>Nampt</w:t>
      </w:r>
      <w:proofErr w:type="spellEnd"/>
      <w:r w:rsidRPr="00112D0F">
        <w:rPr>
          <w:rFonts w:ascii="Times New Roman" w:hAnsi="Times New Roman" w:cs="Times New Roman"/>
          <w:sz w:val="28"/>
          <w:szCs w:val="28"/>
          <w:lang w:val="en-US"/>
        </w:rPr>
        <w:t xml:space="preserve"> promotes macrophage survival via a nonenzymatic interleukin-6/STAT3 signaling mechanism </w:t>
      </w:r>
      <w:r>
        <w:rPr>
          <w:rFonts w:ascii="Times New Roman" w:hAnsi="Times New Roman" w:cs="Times New Roman"/>
          <w:sz w:val="28"/>
          <w:szCs w:val="28"/>
          <w:lang w:val="en-US"/>
        </w:rPr>
        <w:t xml:space="preserve">[Text] / Y. </w:t>
      </w:r>
      <w:r w:rsidRPr="00112D0F">
        <w:rPr>
          <w:rFonts w:ascii="Times New Roman" w:hAnsi="Times New Roman" w:cs="Times New Roman"/>
          <w:sz w:val="28"/>
          <w:szCs w:val="28"/>
          <w:lang w:val="en-US"/>
        </w:rPr>
        <w:t xml:space="preserve">Li, </w:t>
      </w:r>
      <w:r>
        <w:rPr>
          <w:rFonts w:ascii="Times New Roman" w:hAnsi="Times New Roman" w:cs="Times New Roman"/>
          <w:sz w:val="28"/>
          <w:szCs w:val="28"/>
          <w:lang w:val="en-US"/>
        </w:rPr>
        <w:t xml:space="preserve">Y. </w:t>
      </w:r>
      <w:r w:rsidRPr="00112D0F">
        <w:rPr>
          <w:rFonts w:ascii="Times New Roman" w:hAnsi="Times New Roman" w:cs="Times New Roman"/>
          <w:sz w:val="28"/>
          <w:szCs w:val="28"/>
          <w:lang w:val="en-US"/>
        </w:rPr>
        <w:t xml:space="preserve">Zhang, </w:t>
      </w:r>
      <w:r>
        <w:rPr>
          <w:rFonts w:ascii="Times New Roman" w:hAnsi="Times New Roman" w:cs="Times New Roman"/>
          <w:sz w:val="28"/>
          <w:szCs w:val="28"/>
          <w:lang w:val="en-US"/>
        </w:rPr>
        <w:t xml:space="preserve">B. </w:t>
      </w:r>
      <w:proofErr w:type="spellStart"/>
      <w:r w:rsidRPr="00112D0F">
        <w:rPr>
          <w:rFonts w:ascii="Times New Roman" w:hAnsi="Times New Roman" w:cs="Times New Roman"/>
          <w:sz w:val="28"/>
          <w:szCs w:val="28"/>
          <w:lang w:val="en-US"/>
        </w:rPr>
        <w:t>Dorweiler</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112D0F">
        <w:rPr>
          <w:rFonts w:ascii="Times New Roman" w:hAnsi="Times New Roman" w:cs="Times New Roman"/>
          <w:sz w:val="28"/>
          <w:szCs w:val="28"/>
          <w:lang w:val="en-US"/>
        </w:rPr>
        <w:t>et al.</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 J Biol Chem</w:t>
      </w:r>
      <w:r>
        <w:rPr>
          <w:rFonts w:ascii="Times New Roman" w:hAnsi="Times New Roman" w:cs="Times New Roman"/>
          <w:sz w:val="28"/>
          <w:szCs w:val="28"/>
          <w:lang w:val="en-US"/>
        </w:rPr>
        <w:t xml:space="preserve">. – 2008. – </w:t>
      </w:r>
      <w:r w:rsidRPr="001637A7">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283 (50)</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34833–34843.</w:t>
      </w:r>
    </w:p>
    <w:p w14:paraId="53824C95" w14:textId="77777777" w:rsidR="00135749" w:rsidRPr="00112D0F" w:rsidRDefault="00135749" w:rsidP="008D6A6E">
      <w:pPr>
        <w:pStyle w:val="a3"/>
        <w:numPr>
          <w:ilvl w:val="0"/>
          <w:numId w:val="1"/>
        </w:numPr>
        <w:tabs>
          <w:tab w:val="left" w:pos="709"/>
          <w:tab w:val="left" w:pos="1701"/>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Fatty acid transport across the cell membrane: regulation by fatty acid transporters</w:t>
      </w:r>
      <w:r>
        <w:rPr>
          <w:rFonts w:ascii="Times New Roman" w:hAnsi="Times New Roman" w:cs="Times New Roman"/>
          <w:sz w:val="28"/>
          <w:szCs w:val="28"/>
          <w:lang w:val="en-US"/>
        </w:rPr>
        <w:t xml:space="preserve"> [Text] </w:t>
      </w:r>
      <w:r w:rsidRPr="00F21146">
        <w:rPr>
          <w:rFonts w:ascii="Times New Roman" w:hAnsi="Times New Roman" w:cs="Times New Roman"/>
          <w:sz w:val="28"/>
          <w:szCs w:val="28"/>
          <w:lang w:val="en-US"/>
        </w:rPr>
        <w:t xml:space="preserve">/ </w:t>
      </w:r>
      <w:hyperlink r:id="rId104" w:history="1">
        <w:r w:rsidRPr="00F21146">
          <w:rPr>
            <w:rFonts w:ascii="Times New Roman" w:hAnsi="Times New Roman" w:cs="Times New Roman"/>
            <w:sz w:val="28"/>
            <w:szCs w:val="28"/>
            <w:lang w:val="en-US"/>
          </w:rPr>
          <w:t>R</w:t>
        </w:r>
        <w:r>
          <w:rPr>
            <w:rFonts w:ascii="Times New Roman" w:hAnsi="Times New Roman" w:cs="Times New Roman"/>
            <w:sz w:val="28"/>
            <w:szCs w:val="28"/>
            <w:lang w:val="en-US"/>
          </w:rPr>
          <w:t>.</w:t>
        </w:r>
        <w:r w:rsidRPr="00F21146">
          <w:rPr>
            <w:rFonts w:ascii="Times New Roman" w:hAnsi="Times New Roman" w:cs="Times New Roman"/>
            <w:sz w:val="28"/>
            <w:szCs w:val="28"/>
            <w:lang w:val="en-US"/>
          </w:rPr>
          <w:t xml:space="preserve"> W</w:t>
        </w:r>
        <w:r>
          <w:rPr>
            <w:rFonts w:ascii="Times New Roman" w:hAnsi="Times New Roman" w:cs="Times New Roman"/>
            <w:sz w:val="28"/>
            <w:szCs w:val="28"/>
            <w:lang w:val="en-US"/>
          </w:rPr>
          <w:t>.</w:t>
        </w:r>
        <w:r w:rsidRPr="00F21146">
          <w:rPr>
            <w:rFonts w:ascii="Times New Roman" w:hAnsi="Times New Roman" w:cs="Times New Roman"/>
            <w:sz w:val="28"/>
            <w:szCs w:val="28"/>
            <w:lang w:val="en-US"/>
          </w:rPr>
          <w:t xml:space="preserve"> </w:t>
        </w:r>
        <w:proofErr w:type="spellStart"/>
        <w:r w:rsidRPr="00F21146">
          <w:rPr>
            <w:rFonts w:ascii="Times New Roman" w:hAnsi="Times New Roman" w:cs="Times New Roman"/>
            <w:sz w:val="28"/>
            <w:szCs w:val="28"/>
            <w:lang w:val="en-US"/>
          </w:rPr>
          <w:t>Schwenk</w:t>
        </w:r>
        <w:proofErr w:type="spellEnd"/>
      </w:hyperlink>
      <w:r w:rsidRPr="00F21146">
        <w:rPr>
          <w:rFonts w:ascii="Times New Roman" w:hAnsi="Times New Roman" w:cs="Times New Roman"/>
          <w:sz w:val="28"/>
          <w:szCs w:val="28"/>
          <w:shd w:val="clear" w:color="auto" w:fill="FFFFFF"/>
          <w:lang w:val="en-US"/>
        </w:rPr>
        <w:t>, </w:t>
      </w:r>
      <w:hyperlink r:id="rId105" w:history="1">
        <w:r w:rsidRPr="00F21146">
          <w:rPr>
            <w:rFonts w:ascii="Times New Roman" w:hAnsi="Times New Roman" w:cs="Times New Roman"/>
            <w:sz w:val="28"/>
            <w:szCs w:val="28"/>
            <w:lang w:val="en-US"/>
          </w:rPr>
          <w:t>G</w:t>
        </w:r>
        <w:r>
          <w:rPr>
            <w:rFonts w:ascii="Times New Roman" w:hAnsi="Times New Roman" w:cs="Times New Roman"/>
            <w:sz w:val="28"/>
            <w:szCs w:val="28"/>
            <w:lang w:val="en-US"/>
          </w:rPr>
          <w:t>.</w:t>
        </w:r>
        <w:r w:rsidRPr="00F21146">
          <w:rPr>
            <w:rFonts w:ascii="Times New Roman" w:hAnsi="Times New Roman" w:cs="Times New Roman"/>
            <w:sz w:val="28"/>
            <w:szCs w:val="28"/>
            <w:lang w:val="en-US"/>
          </w:rPr>
          <w:t xml:space="preserve"> P</w:t>
        </w:r>
        <w:r>
          <w:rPr>
            <w:rFonts w:ascii="Times New Roman" w:hAnsi="Times New Roman" w:cs="Times New Roman"/>
            <w:sz w:val="28"/>
            <w:szCs w:val="28"/>
            <w:lang w:val="en-US"/>
          </w:rPr>
          <w:t>.</w:t>
        </w:r>
        <w:r w:rsidRPr="00F21146">
          <w:rPr>
            <w:rFonts w:ascii="Times New Roman" w:hAnsi="Times New Roman" w:cs="Times New Roman"/>
            <w:sz w:val="28"/>
            <w:szCs w:val="28"/>
            <w:lang w:val="en-US"/>
          </w:rPr>
          <w:t xml:space="preserve"> Holloway</w:t>
        </w:r>
      </w:hyperlink>
      <w:r w:rsidRPr="00F21146">
        <w:rPr>
          <w:rFonts w:ascii="Times New Roman" w:hAnsi="Times New Roman" w:cs="Times New Roman"/>
          <w:sz w:val="28"/>
          <w:szCs w:val="28"/>
          <w:shd w:val="clear" w:color="auto" w:fill="FFFFFF"/>
          <w:lang w:val="en-US"/>
        </w:rPr>
        <w:t>, </w:t>
      </w:r>
      <w:hyperlink r:id="rId106" w:history="1">
        <w:r w:rsidRPr="00F21146">
          <w:rPr>
            <w:rFonts w:ascii="Times New Roman" w:hAnsi="Times New Roman" w:cs="Times New Roman"/>
            <w:sz w:val="28"/>
            <w:szCs w:val="28"/>
            <w:lang w:val="en-US"/>
          </w:rPr>
          <w:t xml:space="preserve">Joost J F P </w:t>
        </w:r>
        <w:proofErr w:type="spellStart"/>
        <w:r w:rsidRPr="00F21146">
          <w:rPr>
            <w:rFonts w:ascii="Times New Roman" w:hAnsi="Times New Roman" w:cs="Times New Roman"/>
            <w:sz w:val="28"/>
            <w:szCs w:val="28"/>
            <w:lang w:val="en-US"/>
          </w:rPr>
          <w:t>Luiken</w:t>
        </w:r>
        <w:proofErr w:type="spellEnd"/>
      </w:hyperlink>
      <w:r>
        <w:rPr>
          <w:rFonts w:ascii="Times New Roman" w:hAnsi="Times New Roman" w:cs="Times New Roman"/>
          <w:sz w:val="28"/>
          <w:szCs w:val="28"/>
          <w:shd w:val="clear" w:color="auto" w:fill="FFFFFF"/>
          <w:lang w:val="en-US"/>
        </w:rPr>
        <w:t xml:space="preserve"> [et al.]</w:t>
      </w:r>
      <w:r w:rsidRPr="00112D0F">
        <w:rPr>
          <w:rFonts w:ascii="Times New Roman" w:hAnsi="Times New Roman" w:cs="Times New Roman"/>
          <w:sz w:val="28"/>
          <w:szCs w:val="28"/>
          <w:lang w:val="en-US"/>
        </w:rPr>
        <w:t xml:space="preserve"> // Prostaglandins, Leukotrienes and Essential Fatty Acids (PLEFA).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2010. </w:t>
      </w:r>
      <w:r>
        <w:rPr>
          <w:rFonts w:ascii="Times New Roman" w:hAnsi="Times New Roman" w:cs="Times New Roman"/>
          <w:sz w:val="28"/>
          <w:szCs w:val="28"/>
          <w:lang w:val="en-US"/>
        </w:rPr>
        <w:t>– Vol</w:t>
      </w:r>
      <w:r w:rsidRPr="00112D0F">
        <w:rPr>
          <w:rFonts w:ascii="Times New Roman" w:hAnsi="Times New Roman" w:cs="Times New Roman"/>
          <w:sz w:val="28"/>
          <w:szCs w:val="28"/>
          <w:lang w:val="en-US"/>
        </w:rPr>
        <w:t>. 82</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 4–6. </w:t>
      </w:r>
      <w:r>
        <w:rPr>
          <w:rFonts w:ascii="Times New Roman" w:hAnsi="Times New Roman" w:cs="Times New Roman"/>
          <w:sz w:val="28"/>
          <w:szCs w:val="28"/>
          <w:lang w:val="en-US"/>
        </w:rPr>
        <w:t>– P</w:t>
      </w:r>
      <w:r w:rsidRPr="00112D0F">
        <w:rPr>
          <w:rFonts w:ascii="Times New Roman" w:hAnsi="Times New Roman" w:cs="Times New Roman"/>
          <w:sz w:val="28"/>
          <w:szCs w:val="28"/>
          <w:lang w:val="en-US"/>
        </w:rPr>
        <w:t>. 149–154.</w:t>
      </w:r>
    </w:p>
    <w:p w14:paraId="48C0C27A" w14:textId="77777777" w:rsidR="00135749" w:rsidRPr="00112D0F" w:rsidRDefault="00135749" w:rsidP="008D6A6E">
      <w:pPr>
        <w:pStyle w:val="a3"/>
        <w:numPr>
          <w:ilvl w:val="0"/>
          <w:numId w:val="1"/>
        </w:numPr>
        <w:tabs>
          <w:tab w:val="left" w:pos="709"/>
          <w:tab w:val="left" w:pos="1701"/>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 How does hepatic lipid accumulation lead to </w:t>
      </w:r>
      <w:proofErr w:type="spellStart"/>
      <w:r w:rsidRPr="00112D0F">
        <w:rPr>
          <w:rFonts w:ascii="Times New Roman" w:hAnsi="Times New Roman" w:cs="Times New Roman"/>
          <w:sz w:val="28"/>
          <w:szCs w:val="28"/>
          <w:lang w:val="en-US"/>
        </w:rPr>
        <w:t>lipotoxicity</w:t>
      </w:r>
      <w:proofErr w:type="spellEnd"/>
      <w:r w:rsidRPr="00112D0F">
        <w:rPr>
          <w:rFonts w:ascii="Times New Roman" w:hAnsi="Times New Roman" w:cs="Times New Roman"/>
          <w:sz w:val="28"/>
          <w:szCs w:val="28"/>
          <w:lang w:val="en-US"/>
        </w:rPr>
        <w:t xml:space="preserve"> in non-alcoholic fatty liver disease? </w:t>
      </w:r>
      <w:r>
        <w:rPr>
          <w:rFonts w:ascii="Times New Roman" w:hAnsi="Times New Roman" w:cs="Times New Roman"/>
          <w:sz w:val="28"/>
          <w:szCs w:val="28"/>
          <w:lang w:val="en-US"/>
        </w:rPr>
        <w:t xml:space="preserve">[Text] / </w:t>
      </w:r>
      <w:hyperlink r:id="rId107" w:history="1">
        <w:r w:rsidRPr="00F4350E">
          <w:rPr>
            <w:rFonts w:ascii="Times New Roman" w:hAnsi="Times New Roman" w:cs="Times New Roman"/>
            <w:sz w:val="28"/>
            <w:szCs w:val="28"/>
            <w:lang w:val="en-US"/>
          </w:rPr>
          <w:t>Y</w:t>
        </w:r>
        <w:r>
          <w:rPr>
            <w:rFonts w:ascii="Times New Roman" w:hAnsi="Times New Roman" w:cs="Times New Roman"/>
            <w:sz w:val="28"/>
            <w:szCs w:val="28"/>
            <w:lang w:val="en-US"/>
          </w:rPr>
          <w:t>.</w:t>
        </w:r>
        <w:r w:rsidRPr="00F4350E">
          <w:rPr>
            <w:rFonts w:ascii="Times New Roman" w:hAnsi="Times New Roman" w:cs="Times New Roman"/>
            <w:sz w:val="28"/>
            <w:szCs w:val="28"/>
            <w:lang w:val="en-US"/>
          </w:rPr>
          <w:t xml:space="preserve"> </w:t>
        </w:r>
        <w:proofErr w:type="spellStart"/>
        <w:r w:rsidRPr="00F4350E">
          <w:rPr>
            <w:rFonts w:ascii="Times New Roman" w:hAnsi="Times New Roman" w:cs="Times New Roman"/>
            <w:sz w:val="28"/>
            <w:szCs w:val="28"/>
            <w:lang w:val="en-US"/>
          </w:rPr>
          <w:t>Geng</w:t>
        </w:r>
        <w:proofErr w:type="spellEnd"/>
      </w:hyperlink>
      <w:r w:rsidRPr="00F4350E">
        <w:rPr>
          <w:rFonts w:ascii="Times New Roman" w:hAnsi="Times New Roman" w:cs="Times New Roman"/>
          <w:sz w:val="28"/>
          <w:szCs w:val="28"/>
          <w:shd w:val="clear" w:color="auto" w:fill="FFFFFF"/>
          <w:lang w:val="en-US"/>
        </w:rPr>
        <w:t>, </w:t>
      </w:r>
      <w:hyperlink r:id="rId108" w:history="1">
        <w:r w:rsidRPr="00F4350E">
          <w:rPr>
            <w:rFonts w:ascii="Times New Roman" w:hAnsi="Times New Roman" w:cs="Times New Roman"/>
            <w:sz w:val="28"/>
            <w:szCs w:val="28"/>
            <w:lang w:val="en-US"/>
          </w:rPr>
          <w:t>K</w:t>
        </w:r>
        <w:r>
          <w:rPr>
            <w:rFonts w:ascii="Times New Roman" w:hAnsi="Times New Roman" w:cs="Times New Roman"/>
            <w:sz w:val="28"/>
            <w:szCs w:val="28"/>
            <w:lang w:val="en-US"/>
          </w:rPr>
          <w:t>.</w:t>
        </w:r>
        <w:r w:rsidRPr="00F4350E">
          <w:rPr>
            <w:rFonts w:ascii="Times New Roman" w:hAnsi="Times New Roman" w:cs="Times New Roman"/>
            <w:sz w:val="28"/>
            <w:szCs w:val="28"/>
            <w:lang w:val="en-US"/>
          </w:rPr>
          <w:t xml:space="preserve"> N</w:t>
        </w:r>
        <w:r>
          <w:rPr>
            <w:rFonts w:ascii="Times New Roman" w:hAnsi="Times New Roman" w:cs="Times New Roman"/>
            <w:sz w:val="28"/>
            <w:szCs w:val="28"/>
            <w:lang w:val="en-US"/>
          </w:rPr>
          <w:t>.</w:t>
        </w:r>
        <w:r w:rsidRPr="00F4350E">
          <w:rPr>
            <w:rFonts w:ascii="Times New Roman" w:hAnsi="Times New Roman" w:cs="Times New Roman"/>
            <w:sz w:val="28"/>
            <w:szCs w:val="28"/>
            <w:lang w:val="en-US"/>
          </w:rPr>
          <w:t xml:space="preserve"> Faber</w:t>
        </w:r>
      </w:hyperlink>
      <w:r w:rsidRPr="00F4350E">
        <w:rPr>
          <w:rFonts w:ascii="Times New Roman" w:hAnsi="Times New Roman" w:cs="Times New Roman"/>
          <w:sz w:val="28"/>
          <w:szCs w:val="28"/>
          <w:shd w:val="clear" w:color="auto" w:fill="FFFFFF"/>
          <w:lang w:val="en-US"/>
        </w:rPr>
        <w:t>, </w:t>
      </w:r>
      <w:hyperlink r:id="rId109" w:history="1">
        <w:r w:rsidRPr="00F4350E">
          <w:rPr>
            <w:rFonts w:ascii="Times New Roman" w:hAnsi="Times New Roman" w:cs="Times New Roman"/>
            <w:sz w:val="28"/>
            <w:szCs w:val="28"/>
            <w:lang w:val="en-US"/>
          </w:rPr>
          <w:t>V</w:t>
        </w:r>
        <w:r>
          <w:rPr>
            <w:rFonts w:ascii="Times New Roman" w:hAnsi="Times New Roman" w:cs="Times New Roman"/>
            <w:sz w:val="28"/>
            <w:szCs w:val="28"/>
            <w:lang w:val="en-US"/>
          </w:rPr>
          <w:t>.</w:t>
        </w:r>
        <w:r w:rsidRPr="00F4350E">
          <w:rPr>
            <w:rFonts w:ascii="Times New Roman" w:hAnsi="Times New Roman" w:cs="Times New Roman"/>
            <w:sz w:val="28"/>
            <w:szCs w:val="28"/>
            <w:lang w:val="en-US"/>
          </w:rPr>
          <w:t xml:space="preserve"> E</w:t>
        </w:r>
        <w:r>
          <w:rPr>
            <w:rFonts w:ascii="Times New Roman" w:hAnsi="Times New Roman" w:cs="Times New Roman"/>
            <w:sz w:val="28"/>
            <w:szCs w:val="28"/>
            <w:lang w:val="en-US"/>
          </w:rPr>
          <w:t>.</w:t>
        </w:r>
        <w:r w:rsidRPr="00F4350E">
          <w:rPr>
            <w:rFonts w:ascii="Times New Roman" w:hAnsi="Times New Roman" w:cs="Times New Roman"/>
            <w:sz w:val="28"/>
            <w:szCs w:val="28"/>
            <w:lang w:val="en-US"/>
          </w:rPr>
          <w:t xml:space="preserve"> de Meijer</w:t>
        </w:r>
      </w:hyperlink>
      <w:r>
        <w:rPr>
          <w:rFonts w:ascii="Times New Roman" w:hAnsi="Times New Roman" w:cs="Times New Roman"/>
          <w:sz w:val="28"/>
          <w:szCs w:val="28"/>
          <w:shd w:val="clear" w:color="auto" w:fill="FFFFFF"/>
          <w:lang w:val="en-US"/>
        </w:rPr>
        <w:t xml:space="preserve"> [ et al.]</w:t>
      </w:r>
      <w:r w:rsidRPr="00F4350E">
        <w:rPr>
          <w:rFonts w:ascii="Times New Roman" w:hAnsi="Times New Roman" w:cs="Times New Roman"/>
          <w:sz w:val="28"/>
          <w:szCs w:val="28"/>
          <w:shd w:val="clear" w:color="auto" w:fill="FFFFFF"/>
          <w:vertAlign w:val="superscript"/>
          <w:lang w:val="en-US"/>
        </w:rPr>
        <w:t> </w:t>
      </w:r>
      <w:r w:rsidRPr="00112D0F">
        <w:rPr>
          <w:rFonts w:ascii="Times New Roman" w:hAnsi="Times New Roman" w:cs="Times New Roman"/>
          <w:sz w:val="28"/>
          <w:szCs w:val="28"/>
          <w:lang w:val="en-US"/>
        </w:rPr>
        <w:t xml:space="preserve">// Hepatology international. – 2021. – </w:t>
      </w:r>
      <w:r>
        <w:rPr>
          <w:rFonts w:ascii="Times New Roman" w:hAnsi="Times New Roman" w:cs="Times New Roman"/>
          <w:sz w:val="28"/>
          <w:szCs w:val="28"/>
          <w:lang w:val="en-US"/>
        </w:rPr>
        <w:t>Vol</w:t>
      </w:r>
      <w:r w:rsidRPr="00112D0F">
        <w:rPr>
          <w:rFonts w:ascii="Times New Roman" w:hAnsi="Times New Roman" w:cs="Times New Roman"/>
          <w:sz w:val="28"/>
          <w:szCs w:val="28"/>
          <w:lang w:val="en-US"/>
        </w:rPr>
        <w:t>. 15</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 1. – </w:t>
      </w:r>
      <w:r>
        <w:rPr>
          <w:rFonts w:ascii="Times New Roman" w:hAnsi="Times New Roman" w:cs="Times New Roman"/>
          <w:sz w:val="28"/>
          <w:szCs w:val="28"/>
          <w:lang w:val="en-US"/>
        </w:rPr>
        <w:t>P</w:t>
      </w:r>
      <w:r w:rsidRPr="00112D0F">
        <w:rPr>
          <w:rFonts w:ascii="Times New Roman" w:hAnsi="Times New Roman" w:cs="Times New Roman"/>
          <w:sz w:val="28"/>
          <w:szCs w:val="28"/>
          <w:lang w:val="en-US"/>
        </w:rPr>
        <w:t>. 21–35.</w:t>
      </w:r>
    </w:p>
    <w:p w14:paraId="25F18DB3" w14:textId="77777777" w:rsidR="00135749" w:rsidRPr="00112D0F" w:rsidRDefault="00135749" w:rsidP="008D6A6E">
      <w:pPr>
        <w:pStyle w:val="a3"/>
        <w:numPr>
          <w:ilvl w:val="0"/>
          <w:numId w:val="1"/>
        </w:numPr>
        <w:tabs>
          <w:tab w:val="left" w:pos="709"/>
          <w:tab w:val="left" w:pos="1701"/>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 Hypoxia-inducible nuclear factors bind to an enhancer element located 3' to the human erythropoietin gene</w:t>
      </w:r>
      <w:r>
        <w:rPr>
          <w:rFonts w:ascii="Times New Roman" w:hAnsi="Times New Roman" w:cs="Times New Roman"/>
          <w:sz w:val="28"/>
          <w:szCs w:val="28"/>
          <w:lang w:val="en-US"/>
        </w:rPr>
        <w:t xml:space="preserve"> [Text] / G. L. </w:t>
      </w:r>
      <w:proofErr w:type="spellStart"/>
      <w:r w:rsidRPr="00112D0F">
        <w:rPr>
          <w:rFonts w:ascii="Times New Roman" w:hAnsi="Times New Roman" w:cs="Times New Roman"/>
          <w:sz w:val="28"/>
          <w:szCs w:val="28"/>
          <w:lang w:val="en-US"/>
        </w:rPr>
        <w:t>Semenza</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K. </w:t>
      </w:r>
      <w:proofErr w:type="spellStart"/>
      <w:r w:rsidRPr="00112D0F">
        <w:rPr>
          <w:rFonts w:ascii="Times New Roman" w:hAnsi="Times New Roman" w:cs="Times New Roman"/>
          <w:sz w:val="28"/>
          <w:szCs w:val="28"/>
          <w:lang w:val="en-US"/>
        </w:rPr>
        <w:t>Nejfelt</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S. M. </w:t>
      </w:r>
      <w:r w:rsidRPr="00112D0F">
        <w:rPr>
          <w:rFonts w:ascii="Times New Roman" w:hAnsi="Times New Roman" w:cs="Times New Roman"/>
          <w:sz w:val="28"/>
          <w:szCs w:val="28"/>
          <w:lang w:val="en-US"/>
        </w:rPr>
        <w:t xml:space="preserve">Chi </w:t>
      </w:r>
      <w:r>
        <w:rPr>
          <w:rFonts w:ascii="Times New Roman" w:hAnsi="Times New Roman" w:cs="Times New Roman"/>
          <w:sz w:val="28"/>
          <w:szCs w:val="28"/>
          <w:lang w:val="en-US"/>
        </w:rPr>
        <w:t>[</w:t>
      </w:r>
      <w:r w:rsidRPr="00112D0F">
        <w:rPr>
          <w:rFonts w:ascii="Times New Roman" w:hAnsi="Times New Roman" w:cs="Times New Roman"/>
          <w:sz w:val="28"/>
          <w:szCs w:val="28"/>
          <w:lang w:val="en-US"/>
        </w:rPr>
        <w:t>et al.</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 Proc Natl </w:t>
      </w:r>
      <w:proofErr w:type="spellStart"/>
      <w:r w:rsidRPr="00112D0F">
        <w:rPr>
          <w:rFonts w:ascii="Times New Roman" w:hAnsi="Times New Roman" w:cs="Times New Roman"/>
          <w:sz w:val="28"/>
          <w:szCs w:val="28"/>
          <w:lang w:val="en-US"/>
        </w:rPr>
        <w:t>Acad</w:t>
      </w:r>
      <w:proofErr w:type="spellEnd"/>
      <w:r w:rsidRPr="00112D0F">
        <w:rPr>
          <w:rFonts w:ascii="Times New Roman" w:hAnsi="Times New Roman" w:cs="Times New Roman"/>
          <w:sz w:val="28"/>
          <w:szCs w:val="28"/>
          <w:lang w:val="en-US"/>
        </w:rPr>
        <w:t xml:space="preserve"> Sci USA</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1991</w:t>
      </w:r>
      <w:r>
        <w:rPr>
          <w:rFonts w:ascii="Times New Roman" w:hAnsi="Times New Roman" w:cs="Times New Roman"/>
          <w:sz w:val="28"/>
          <w:szCs w:val="28"/>
          <w:lang w:val="en-US"/>
        </w:rPr>
        <w:t xml:space="preserve">. – </w:t>
      </w:r>
      <w:r w:rsidRPr="001637A7">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88</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5680–</w:t>
      </w:r>
      <w:r>
        <w:rPr>
          <w:rFonts w:ascii="Times New Roman" w:hAnsi="Times New Roman" w:cs="Times New Roman"/>
          <w:sz w:val="28"/>
          <w:szCs w:val="28"/>
          <w:lang w:val="en-US"/>
        </w:rPr>
        <w:t>568</w:t>
      </w:r>
      <w:r w:rsidRPr="00112D0F">
        <w:rPr>
          <w:rFonts w:ascii="Times New Roman" w:hAnsi="Times New Roman" w:cs="Times New Roman"/>
          <w:sz w:val="28"/>
          <w:szCs w:val="28"/>
          <w:lang w:val="en-US"/>
        </w:rPr>
        <w:t xml:space="preserve">4. </w:t>
      </w:r>
    </w:p>
    <w:p w14:paraId="3ED5DB87" w14:textId="77777777" w:rsidR="00135749" w:rsidRPr="00112D0F" w:rsidRDefault="00135749" w:rsidP="008D6A6E">
      <w:pPr>
        <w:pStyle w:val="a3"/>
        <w:numPr>
          <w:ilvl w:val="0"/>
          <w:numId w:val="1"/>
        </w:numPr>
        <w:tabs>
          <w:tab w:val="left" w:pos="709"/>
          <w:tab w:val="left" w:pos="1701"/>
        </w:tabs>
        <w:spacing w:line="360" w:lineRule="auto"/>
        <w:ind w:left="284" w:hanging="142"/>
        <w:jc w:val="both"/>
        <w:rPr>
          <w:rFonts w:ascii="Times New Roman" w:hAnsi="Times New Roman" w:cs="Times New Roman"/>
          <w:sz w:val="28"/>
          <w:szCs w:val="28"/>
          <w:lang w:val="en-US"/>
        </w:rPr>
      </w:pPr>
      <w:proofErr w:type="spellStart"/>
      <w:r w:rsidRPr="00112D0F">
        <w:rPr>
          <w:rFonts w:ascii="Times New Roman" w:hAnsi="Times New Roman" w:cs="Times New Roman"/>
          <w:sz w:val="28"/>
          <w:szCs w:val="28"/>
          <w:lang w:val="en-US"/>
        </w:rPr>
        <w:t>McGettrick</w:t>
      </w:r>
      <w:proofErr w:type="spellEnd"/>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A.</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F. The Role of HIF in Immunity and Inflammation</w:t>
      </w:r>
      <w:r>
        <w:rPr>
          <w:rFonts w:ascii="Times New Roman" w:hAnsi="Times New Roman" w:cs="Times New Roman"/>
          <w:sz w:val="28"/>
          <w:szCs w:val="28"/>
          <w:lang w:val="en-US"/>
        </w:rPr>
        <w:t xml:space="preserve"> [Text] / A. F. </w:t>
      </w:r>
      <w:proofErr w:type="spellStart"/>
      <w:r w:rsidRPr="00112D0F">
        <w:rPr>
          <w:rFonts w:ascii="Times New Roman" w:hAnsi="Times New Roman" w:cs="Times New Roman"/>
          <w:sz w:val="28"/>
          <w:szCs w:val="28"/>
          <w:lang w:val="en-US"/>
        </w:rPr>
        <w:t>McGettrick</w:t>
      </w:r>
      <w:proofErr w:type="spellEnd"/>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L. A. J. </w:t>
      </w:r>
      <w:r w:rsidRPr="00112D0F">
        <w:rPr>
          <w:rFonts w:ascii="Times New Roman" w:hAnsi="Times New Roman" w:cs="Times New Roman"/>
          <w:sz w:val="28"/>
          <w:szCs w:val="28"/>
          <w:lang w:val="en-US"/>
        </w:rPr>
        <w:t xml:space="preserve"> O'Neill // Cell </w:t>
      </w:r>
      <w:proofErr w:type="spellStart"/>
      <w:r w:rsidRPr="00112D0F">
        <w:rPr>
          <w:rFonts w:ascii="Times New Roman" w:hAnsi="Times New Roman" w:cs="Times New Roman"/>
          <w:sz w:val="28"/>
          <w:szCs w:val="28"/>
          <w:lang w:val="en-US"/>
        </w:rPr>
        <w:t>Metab</w:t>
      </w:r>
      <w:proofErr w:type="spellEnd"/>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2020</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32</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524–</w:t>
      </w:r>
      <w:r>
        <w:rPr>
          <w:rFonts w:ascii="Times New Roman" w:hAnsi="Times New Roman" w:cs="Times New Roman"/>
          <w:sz w:val="28"/>
          <w:szCs w:val="28"/>
          <w:lang w:val="en-US"/>
        </w:rPr>
        <w:t>5</w:t>
      </w:r>
      <w:r w:rsidRPr="00112D0F">
        <w:rPr>
          <w:rFonts w:ascii="Times New Roman" w:hAnsi="Times New Roman" w:cs="Times New Roman"/>
          <w:sz w:val="28"/>
          <w:szCs w:val="28"/>
          <w:lang w:val="en-US"/>
        </w:rPr>
        <w:t xml:space="preserve">36. </w:t>
      </w:r>
    </w:p>
    <w:p w14:paraId="2D53992B" w14:textId="77777777" w:rsidR="00135749" w:rsidRPr="00112D0F"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 HER2 (neu) signaling increases the rate of hypoxia-inducible factor 1alpha (HIF-1alpha) synthesis: novel mechanism for HIF-1-mediated vascular endothelial growth factor expression</w:t>
      </w:r>
      <w:r>
        <w:rPr>
          <w:rFonts w:ascii="Times New Roman" w:hAnsi="Times New Roman" w:cs="Times New Roman"/>
          <w:sz w:val="28"/>
          <w:szCs w:val="28"/>
          <w:lang w:val="en-US"/>
        </w:rPr>
        <w:t xml:space="preserve"> [Text] / E.</w:t>
      </w:r>
      <w:r w:rsidRPr="00112D0F">
        <w:rPr>
          <w:rFonts w:ascii="Times New Roman" w:hAnsi="Times New Roman" w:cs="Times New Roman"/>
          <w:sz w:val="28"/>
          <w:szCs w:val="28"/>
          <w:lang w:val="en-US"/>
        </w:rPr>
        <w:t xml:space="preserve"> </w:t>
      </w:r>
      <w:proofErr w:type="spellStart"/>
      <w:r w:rsidRPr="00112D0F">
        <w:rPr>
          <w:rFonts w:ascii="Times New Roman" w:hAnsi="Times New Roman" w:cs="Times New Roman"/>
          <w:sz w:val="28"/>
          <w:szCs w:val="28"/>
          <w:lang w:val="en-US"/>
        </w:rPr>
        <w:t>Laughner</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P. </w:t>
      </w:r>
      <w:proofErr w:type="spellStart"/>
      <w:r w:rsidRPr="00112D0F">
        <w:rPr>
          <w:rFonts w:ascii="Times New Roman" w:hAnsi="Times New Roman" w:cs="Times New Roman"/>
          <w:sz w:val="28"/>
          <w:szCs w:val="28"/>
          <w:lang w:val="en-US"/>
        </w:rPr>
        <w:t>Taghavi</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K. </w:t>
      </w:r>
      <w:r w:rsidRPr="00112D0F">
        <w:rPr>
          <w:rFonts w:ascii="Times New Roman" w:hAnsi="Times New Roman" w:cs="Times New Roman"/>
          <w:sz w:val="28"/>
          <w:szCs w:val="28"/>
          <w:lang w:val="en-US"/>
        </w:rPr>
        <w:t xml:space="preserve">Chiles </w:t>
      </w:r>
      <w:r>
        <w:rPr>
          <w:rFonts w:ascii="Times New Roman" w:hAnsi="Times New Roman" w:cs="Times New Roman"/>
          <w:sz w:val="28"/>
          <w:szCs w:val="28"/>
          <w:lang w:val="en-US"/>
        </w:rPr>
        <w:t>[</w:t>
      </w:r>
      <w:r w:rsidRPr="00112D0F">
        <w:rPr>
          <w:rFonts w:ascii="Times New Roman" w:hAnsi="Times New Roman" w:cs="Times New Roman"/>
          <w:sz w:val="28"/>
          <w:szCs w:val="28"/>
          <w:lang w:val="en-US"/>
        </w:rPr>
        <w:t>et al.</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 Mol Cell Biol</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2001</w:t>
      </w:r>
      <w:r>
        <w:rPr>
          <w:rFonts w:ascii="Times New Roman" w:hAnsi="Times New Roman" w:cs="Times New Roman"/>
          <w:sz w:val="28"/>
          <w:szCs w:val="28"/>
          <w:lang w:val="en-US"/>
        </w:rPr>
        <w:t xml:space="preserve">. – </w:t>
      </w:r>
      <w:r w:rsidRPr="001637A7">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21</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3995–4004. </w:t>
      </w:r>
    </w:p>
    <w:p w14:paraId="7B27D944" w14:textId="77777777" w:rsidR="00135749" w:rsidRPr="00112D0F" w:rsidRDefault="00135749" w:rsidP="008D6A6E">
      <w:pPr>
        <w:pStyle w:val="a3"/>
        <w:numPr>
          <w:ilvl w:val="0"/>
          <w:numId w:val="1"/>
        </w:numPr>
        <w:tabs>
          <w:tab w:val="left" w:pos="709"/>
          <w:tab w:val="left" w:pos="1701"/>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Regulatory mechanism of HIF-1α and its role in liver diseases: a narrative review </w:t>
      </w:r>
      <w:r>
        <w:rPr>
          <w:rFonts w:ascii="Times New Roman" w:hAnsi="Times New Roman" w:cs="Times New Roman"/>
          <w:sz w:val="28"/>
          <w:szCs w:val="28"/>
          <w:lang w:val="en-US"/>
        </w:rPr>
        <w:t>[Text] /</w:t>
      </w:r>
      <w:r w:rsidRPr="009B0DB6">
        <w:rPr>
          <w:rFonts w:ascii="Times New Roman" w:hAnsi="Times New Roman" w:cs="Times New Roman"/>
          <w:sz w:val="28"/>
          <w:szCs w:val="28"/>
          <w:lang w:val="en-US"/>
        </w:rPr>
        <w:t xml:space="preserve"> </w:t>
      </w:r>
      <w:hyperlink r:id="rId110" w:history="1">
        <w:r w:rsidRPr="009B0DB6">
          <w:rPr>
            <w:rFonts w:ascii="Times New Roman" w:hAnsi="Times New Roman" w:cs="Times New Roman"/>
            <w:sz w:val="28"/>
            <w:szCs w:val="28"/>
            <w:lang w:val="en-US"/>
          </w:rPr>
          <w:t>Q</w:t>
        </w:r>
        <w:r>
          <w:rPr>
            <w:rFonts w:ascii="Times New Roman" w:hAnsi="Times New Roman" w:cs="Times New Roman"/>
            <w:sz w:val="28"/>
            <w:szCs w:val="28"/>
            <w:lang w:val="en-US"/>
          </w:rPr>
          <w:t>.</w:t>
        </w:r>
        <w:r w:rsidRPr="009B0DB6">
          <w:rPr>
            <w:rFonts w:ascii="Times New Roman" w:hAnsi="Times New Roman" w:cs="Times New Roman"/>
            <w:sz w:val="28"/>
            <w:szCs w:val="28"/>
            <w:lang w:val="en-US"/>
          </w:rPr>
          <w:t xml:space="preserve"> Chu</w:t>
        </w:r>
      </w:hyperlink>
      <w:r w:rsidRPr="009B0DB6">
        <w:rPr>
          <w:rFonts w:ascii="Times New Roman" w:hAnsi="Times New Roman" w:cs="Times New Roman"/>
          <w:sz w:val="28"/>
          <w:szCs w:val="28"/>
          <w:shd w:val="clear" w:color="auto" w:fill="FFFFFF"/>
          <w:lang w:val="en-US"/>
        </w:rPr>
        <w:t>, </w:t>
      </w:r>
      <w:hyperlink r:id="rId111" w:history="1">
        <w:r w:rsidRPr="009B0DB6">
          <w:rPr>
            <w:rFonts w:ascii="Times New Roman" w:hAnsi="Times New Roman" w:cs="Times New Roman"/>
            <w:sz w:val="28"/>
            <w:szCs w:val="28"/>
            <w:lang w:val="en-US"/>
          </w:rPr>
          <w:t>X</w:t>
        </w:r>
        <w:r>
          <w:rPr>
            <w:rFonts w:ascii="Times New Roman" w:hAnsi="Times New Roman" w:cs="Times New Roman"/>
            <w:sz w:val="28"/>
            <w:szCs w:val="28"/>
            <w:lang w:val="en-US"/>
          </w:rPr>
          <w:t>.</w:t>
        </w:r>
        <w:r w:rsidRPr="009B0DB6">
          <w:rPr>
            <w:rFonts w:ascii="Times New Roman" w:hAnsi="Times New Roman" w:cs="Times New Roman"/>
            <w:sz w:val="28"/>
            <w:szCs w:val="28"/>
            <w:lang w:val="en-US"/>
          </w:rPr>
          <w:t xml:space="preserve"> Gu</w:t>
        </w:r>
      </w:hyperlink>
      <w:r w:rsidRPr="009B0DB6">
        <w:rPr>
          <w:rFonts w:ascii="Times New Roman" w:hAnsi="Times New Roman" w:cs="Times New Roman"/>
          <w:sz w:val="28"/>
          <w:szCs w:val="28"/>
          <w:shd w:val="clear" w:color="auto" w:fill="FFFFFF"/>
          <w:lang w:val="en-US"/>
        </w:rPr>
        <w:t>, </w:t>
      </w:r>
      <w:hyperlink r:id="rId112" w:history="1">
        <w:r w:rsidRPr="009B0DB6">
          <w:rPr>
            <w:rFonts w:ascii="Times New Roman" w:hAnsi="Times New Roman" w:cs="Times New Roman"/>
            <w:sz w:val="28"/>
            <w:szCs w:val="28"/>
            <w:lang w:val="en-US"/>
          </w:rPr>
          <w:t>Q</w:t>
        </w:r>
        <w:r>
          <w:rPr>
            <w:rFonts w:ascii="Times New Roman" w:hAnsi="Times New Roman" w:cs="Times New Roman"/>
            <w:sz w:val="28"/>
            <w:szCs w:val="28"/>
            <w:lang w:val="en-US"/>
          </w:rPr>
          <w:t>.</w:t>
        </w:r>
        <w:r w:rsidRPr="009B0DB6">
          <w:rPr>
            <w:rFonts w:ascii="Times New Roman" w:hAnsi="Times New Roman" w:cs="Times New Roman"/>
            <w:sz w:val="28"/>
            <w:szCs w:val="28"/>
            <w:lang w:val="en-US"/>
          </w:rPr>
          <w:t xml:space="preserve"> Zheng</w:t>
        </w:r>
      </w:hyperlink>
      <w:r w:rsidRPr="009B0DB6">
        <w:rPr>
          <w:rFonts w:ascii="Times New Roman" w:hAnsi="Times New Roman" w:cs="Times New Roman"/>
          <w:sz w:val="28"/>
          <w:szCs w:val="28"/>
          <w:shd w:val="clear" w:color="auto" w:fill="FFFFFF"/>
          <w:lang w:val="en-US"/>
        </w:rPr>
        <w:t>, </w:t>
      </w:r>
      <w:hyperlink r:id="rId113" w:history="1">
        <w:r w:rsidRPr="009B0DB6">
          <w:rPr>
            <w:rFonts w:ascii="Times New Roman" w:hAnsi="Times New Roman" w:cs="Times New Roman"/>
            <w:sz w:val="28"/>
            <w:szCs w:val="28"/>
            <w:lang w:val="en-US"/>
          </w:rPr>
          <w:t>H</w:t>
        </w:r>
        <w:r>
          <w:rPr>
            <w:rFonts w:ascii="Times New Roman" w:hAnsi="Times New Roman" w:cs="Times New Roman"/>
            <w:sz w:val="28"/>
            <w:szCs w:val="28"/>
            <w:lang w:val="en-US"/>
          </w:rPr>
          <w:t>.</w:t>
        </w:r>
        <w:r w:rsidRPr="009B0DB6">
          <w:rPr>
            <w:rFonts w:ascii="Times New Roman" w:hAnsi="Times New Roman" w:cs="Times New Roman"/>
            <w:sz w:val="28"/>
            <w:szCs w:val="28"/>
            <w:lang w:val="en-US"/>
          </w:rPr>
          <w:t xml:space="preserve"> Zhu</w:t>
        </w:r>
      </w:hyperlink>
      <w:r>
        <w:rPr>
          <w:rFonts w:ascii="Times New Roman" w:hAnsi="Times New Roman" w:cs="Times New Roman"/>
          <w:sz w:val="28"/>
          <w:szCs w:val="28"/>
          <w:shd w:val="clear" w:color="auto" w:fill="FFFFFF"/>
          <w:vertAlign w:val="superscript"/>
          <w:lang w:val="en-US"/>
        </w:rPr>
        <w:t xml:space="preserve"> </w:t>
      </w:r>
      <w:r w:rsidRPr="00112D0F">
        <w:rPr>
          <w:rFonts w:ascii="Times New Roman" w:hAnsi="Times New Roman" w:cs="Times New Roman"/>
          <w:sz w:val="28"/>
          <w:szCs w:val="28"/>
          <w:lang w:val="en-US"/>
        </w:rPr>
        <w:t xml:space="preserve">// Annals of Translational Medicine. – 2022. – </w:t>
      </w:r>
      <w:r>
        <w:rPr>
          <w:rFonts w:ascii="Times New Roman" w:hAnsi="Times New Roman" w:cs="Times New Roman"/>
          <w:sz w:val="28"/>
          <w:szCs w:val="28"/>
          <w:lang w:val="en-US"/>
        </w:rPr>
        <w:t>Vol</w:t>
      </w:r>
      <w:r w:rsidRPr="00112D0F">
        <w:rPr>
          <w:rFonts w:ascii="Times New Roman" w:hAnsi="Times New Roman" w:cs="Times New Roman"/>
          <w:sz w:val="28"/>
          <w:szCs w:val="28"/>
          <w:lang w:val="en-US"/>
        </w:rPr>
        <w:t>. 10</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 2.</w:t>
      </w:r>
      <w:r>
        <w:rPr>
          <w:rFonts w:ascii="Times New Roman" w:hAnsi="Times New Roman" w:cs="Times New Roman"/>
          <w:sz w:val="28"/>
          <w:szCs w:val="28"/>
          <w:lang w:val="en-US"/>
        </w:rPr>
        <w:t xml:space="preserve"> – P. 109–124.</w:t>
      </w:r>
    </w:p>
    <w:p w14:paraId="42C6ECF4" w14:textId="77777777" w:rsidR="00135749" w:rsidRDefault="00135749" w:rsidP="008D6A6E">
      <w:pPr>
        <w:pStyle w:val="a3"/>
        <w:numPr>
          <w:ilvl w:val="0"/>
          <w:numId w:val="1"/>
        </w:numPr>
        <w:tabs>
          <w:tab w:val="left" w:pos="709"/>
          <w:tab w:val="left" w:pos="1701"/>
        </w:tabs>
        <w:spacing w:line="360" w:lineRule="auto"/>
        <w:ind w:left="284" w:hanging="142"/>
        <w:jc w:val="both"/>
        <w:rPr>
          <w:rFonts w:ascii="Times New Roman" w:hAnsi="Times New Roman" w:cs="Times New Roman"/>
          <w:sz w:val="28"/>
          <w:szCs w:val="28"/>
          <w:lang w:val="en-US"/>
        </w:rPr>
      </w:pPr>
      <w:r w:rsidRPr="004A0417">
        <w:rPr>
          <w:rFonts w:ascii="Times New Roman" w:hAnsi="Times New Roman" w:cs="Times New Roman"/>
          <w:sz w:val="28"/>
          <w:szCs w:val="28"/>
          <w:lang w:val="en-US"/>
        </w:rPr>
        <w:t>Arai</w:t>
      </w:r>
      <w:r>
        <w:rPr>
          <w:rFonts w:ascii="Times New Roman" w:hAnsi="Times New Roman" w:cs="Times New Roman"/>
          <w:sz w:val="28"/>
          <w:szCs w:val="28"/>
          <w:lang w:val="en-US"/>
        </w:rPr>
        <w:t>,</w:t>
      </w:r>
      <w:r w:rsidRPr="004A0417">
        <w:rPr>
          <w:rFonts w:ascii="Times New Roman" w:hAnsi="Times New Roman" w:cs="Times New Roman"/>
          <w:sz w:val="28"/>
          <w:szCs w:val="28"/>
          <w:lang w:val="en-US"/>
        </w:rPr>
        <w:t xml:space="preserve"> T. HIF-1-dependent lipin1 induction prevents excessive lipid accumulation in choline-deficient diet-induced fatty liver [Text] / T. Arai, M. Tanaka, N. </w:t>
      </w:r>
      <w:proofErr w:type="spellStart"/>
      <w:r w:rsidRPr="004A0417">
        <w:rPr>
          <w:rFonts w:ascii="Times New Roman" w:hAnsi="Times New Roman" w:cs="Times New Roman"/>
          <w:sz w:val="28"/>
          <w:szCs w:val="28"/>
          <w:lang w:val="en-US"/>
        </w:rPr>
        <w:t>Goda</w:t>
      </w:r>
      <w:proofErr w:type="spellEnd"/>
      <w:r w:rsidRPr="004A0417">
        <w:rPr>
          <w:rFonts w:ascii="Times New Roman" w:hAnsi="Times New Roman" w:cs="Times New Roman"/>
          <w:sz w:val="28"/>
          <w:szCs w:val="28"/>
          <w:lang w:val="en-US"/>
        </w:rPr>
        <w:t xml:space="preserve"> // Sci Rep. – 2018. – </w:t>
      </w:r>
      <w:r w:rsidRPr="00923859">
        <w:rPr>
          <w:rFonts w:ascii="Times New Roman" w:hAnsi="Times New Roman" w:cs="Times New Roman"/>
          <w:sz w:val="28"/>
          <w:szCs w:val="28"/>
          <w:lang w:val="en-US"/>
        </w:rPr>
        <w:t>№</w:t>
      </w:r>
      <w:r w:rsidRPr="004A0417">
        <w:rPr>
          <w:rFonts w:ascii="Times New Roman" w:hAnsi="Times New Roman" w:cs="Times New Roman"/>
          <w:sz w:val="28"/>
          <w:szCs w:val="28"/>
          <w:lang w:val="en-US"/>
        </w:rPr>
        <w:t xml:space="preserve"> 8. – P. 14230. </w:t>
      </w:r>
    </w:p>
    <w:p w14:paraId="647D322B" w14:textId="77777777" w:rsidR="00135749" w:rsidRPr="004A0417" w:rsidRDefault="00135749" w:rsidP="008D6A6E">
      <w:pPr>
        <w:pStyle w:val="a3"/>
        <w:numPr>
          <w:ilvl w:val="0"/>
          <w:numId w:val="1"/>
        </w:numPr>
        <w:tabs>
          <w:tab w:val="left" w:pos="709"/>
          <w:tab w:val="left" w:pos="1701"/>
        </w:tabs>
        <w:spacing w:line="360" w:lineRule="auto"/>
        <w:ind w:left="284" w:hanging="142"/>
        <w:jc w:val="both"/>
        <w:rPr>
          <w:rFonts w:ascii="Times New Roman" w:hAnsi="Times New Roman" w:cs="Times New Roman"/>
          <w:sz w:val="28"/>
          <w:szCs w:val="28"/>
          <w:lang w:val="en-US"/>
        </w:rPr>
      </w:pPr>
      <w:r w:rsidRPr="004A0417">
        <w:rPr>
          <w:rFonts w:ascii="Times New Roman" w:hAnsi="Times New Roman" w:cs="Times New Roman"/>
          <w:sz w:val="28"/>
          <w:szCs w:val="28"/>
          <w:lang w:val="en-US"/>
        </w:rPr>
        <w:lastRenderedPageBreak/>
        <w:t>HIF-1α expression as a protective strategy of HepG2 cells against fatty acid-induced toxicity</w:t>
      </w:r>
      <w:r>
        <w:rPr>
          <w:rFonts w:ascii="Times New Roman" w:hAnsi="Times New Roman" w:cs="Times New Roman"/>
          <w:sz w:val="28"/>
          <w:szCs w:val="28"/>
          <w:lang w:val="en-US"/>
        </w:rPr>
        <w:t xml:space="preserve"> [Text] / W. </w:t>
      </w:r>
      <w:proofErr w:type="spellStart"/>
      <w:r w:rsidRPr="004A0417">
        <w:rPr>
          <w:rFonts w:ascii="Times New Roman" w:hAnsi="Times New Roman" w:cs="Times New Roman"/>
          <w:sz w:val="28"/>
          <w:szCs w:val="28"/>
          <w:lang w:val="en-US"/>
        </w:rPr>
        <w:t>Yoo</w:t>
      </w:r>
      <w:proofErr w:type="spellEnd"/>
      <w:r w:rsidRPr="004A041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K. H. </w:t>
      </w:r>
      <w:r w:rsidRPr="004A0417">
        <w:rPr>
          <w:rFonts w:ascii="Times New Roman" w:hAnsi="Times New Roman" w:cs="Times New Roman"/>
          <w:sz w:val="28"/>
          <w:szCs w:val="28"/>
          <w:lang w:val="en-US"/>
        </w:rPr>
        <w:t xml:space="preserve">Noh, </w:t>
      </w:r>
      <w:r>
        <w:rPr>
          <w:rFonts w:ascii="Times New Roman" w:hAnsi="Times New Roman" w:cs="Times New Roman"/>
          <w:sz w:val="28"/>
          <w:szCs w:val="28"/>
          <w:lang w:val="en-US"/>
        </w:rPr>
        <w:t xml:space="preserve">J. H. </w:t>
      </w:r>
      <w:proofErr w:type="spellStart"/>
      <w:proofErr w:type="gramStart"/>
      <w:r w:rsidRPr="004A0417">
        <w:rPr>
          <w:rFonts w:ascii="Times New Roman" w:hAnsi="Times New Roman" w:cs="Times New Roman"/>
          <w:sz w:val="28"/>
          <w:szCs w:val="28"/>
          <w:lang w:val="en-US"/>
        </w:rPr>
        <w:t>Ahn</w:t>
      </w:r>
      <w:proofErr w:type="spellEnd"/>
      <w:r w:rsidRPr="004A0417">
        <w:rPr>
          <w:rFonts w:ascii="Times New Roman" w:hAnsi="Times New Roman" w:cs="Times New Roman"/>
          <w:sz w:val="28"/>
          <w:szCs w:val="28"/>
          <w:lang w:val="en-US"/>
        </w:rPr>
        <w:t xml:space="preserve">  </w:t>
      </w:r>
      <w:r>
        <w:rPr>
          <w:rFonts w:ascii="Times New Roman" w:hAnsi="Times New Roman" w:cs="Times New Roman"/>
          <w:sz w:val="28"/>
          <w:szCs w:val="28"/>
          <w:lang w:val="en-US"/>
        </w:rPr>
        <w:t>[</w:t>
      </w:r>
      <w:proofErr w:type="gramEnd"/>
      <w:r w:rsidRPr="004A0417">
        <w:rPr>
          <w:rFonts w:ascii="Times New Roman" w:hAnsi="Times New Roman" w:cs="Times New Roman"/>
          <w:sz w:val="28"/>
          <w:szCs w:val="28"/>
          <w:lang w:val="en-US"/>
        </w:rPr>
        <w:t>et al.</w:t>
      </w:r>
      <w:r>
        <w:rPr>
          <w:rFonts w:ascii="Times New Roman" w:hAnsi="Times New Roman" w:cs="Times New Roman"/>
          <w:sz w:val="28"/>
          <w:szCs w:val="28"/>
          <w:lang w:val="en-US"/>
        </w:rPr>
        <w:t>]</w:t>
      </w:r>
      <w:r w:rsidRPr="004A0417">
        <w:rPr>
          <w:rFonts w:ascii="Times New Roman" w:hAnsi="Times New Roman" w:cs="Times New Roman"/>
          <w:sz w:val="28"/>
          <w:szCs w:val="28"/>
          <w:lang w:val="en-US"/>
        </w:rPr>
        <w:t xml:space="preserve"> // J Cell </w:t>
      </w:r>
      <w:proofErr w:type="spellStart"/>
      <w:r w:rsidRPr="004A0417">
        <w:rPr>
          <w:rFonts w:ascii="Times New Roman" w:hAnsi="Times New Roman" w:cs="Times New Roman"/>
          <w:sz w:val="28"/>
          <w:szCs w:val="28"/>
          <w:lang w:val="en-US"/>
        </w:rPr>
        <w:t>Biochem</w:t>
      </w:r>
      <w:proofErr w:type="spellEnd"/>
      <w:r>
        <w:rPr>
          <w:rFonts w:ascii="Times New Roman" w:hAnsi="Times New Roman" w:cs="Times New Roman"/>
          <w:sz w:val="28"/>
          <w:szCs w:val="28"/>
          <w:lang w:val="en-US"/>
        </w:rPr>
        <w:t>. –</w:t>
      </w:r>
      <w:r w:rsidRPr="004A0417">
        <w:rPr>
          <w:rFonts w:ascii="Times New Roman" w:hAnsi="Times New Roman" w:cs="Times New Roman"/>
          <w:sz w:val="28"/>
          <w:szCs w:val="28"/>
          <w:lang w:val="en-US"/>
        </w:rPr>
        <w:t xml:space="preserve"> 2014</w:t>
      </w:r>
      <w:r>
        <w:rPr>
          <w:rFonts w:ascii="Times New Roman" w:hAnsi="Times New Roman" w:cs="Times New Roman"/>
          <w:sz w:val="28"/>
          <w:szCs w:val="28"/>
          <w:lang w:val="en-US"/>
        </w:rPr>
        <w:t xml:space="preserve">. – </w:t>
      </w:r>
      <w:r w:rsidRPr="00923859">
        <w:rPr>
          <w:rFonts w:ascii="Times New Roman" w:hAnsi="Times New Roman" w:cs="Times New Roman"/>
          <w:sz w:val="28"/>
          <w:szCs w:val="28"/>
          <w:lang w:val="en-US"/>
        </w:rPr>
        <w:t>№</w:t>
      </w:r>
      <w:r w:rsidRPr="004A0417">
        <w:rPr>
          <w:rFonts w:ascii="Times New Roman" w:hAnsi="Times New Roman" w:cs="Times New Roman"/>
          <w:sz w:val="28"/>
          <w:szCs w:val="28"/>
          <w:lang w:val="en-US"/>
        </w:rPr>
        <w:t xml:space="preserve"> 115</w:t>
      </w:r>
      <w:r>
        <w:rPr>
          <w:rFonts w:ascii="Times New Roman" w:hAnsi="Times New Roman" w:cs="Times New Roman"/>
          <w:sz w:val="28"/>
          <w:szCs w:val="28"/>
          <w:lang w:val="en-US"/>
        </w:rPr>
        <w:t>. – P.</w:t>
      </w:r>
      <w:r w:rsidRPr="004A0417">
        <w:rPr>
          <w:rFonts w:ascii="Times New Roman" w:hAnsi="Times New Roman" w:cs="Times New Roman"/>
          <w:sz w:val="28"/>
          <w:szCs w:val="28"/>
          <w:lang w:val="en-US"/>
        </w:rPr>
        <w:t xml:space="preserve"> 1147–</w:t>
      </w:r>
      <w:r>
        <w:rPr>
          <w:rFonts w:ascii="Times New Roman" w:hAnsi="Times New Roman" w:cs="Times New Roman"/>
          <w:sz w:val="28"/>
          <w:szCs w:val="28"/>
          <w:lang w:val="en-US"/>
        </w:rPr>
        <w:t>11</w:t>
      </w:r>
      <w:r w:rsidRPr="004A0417">
        <w:rPr>
          <w:rFonts w:ascii="Times New Roman" w:hAnsi="Times New Roman" w:cs="Times New Roman"/>
          <w:sz w:val="28"/>
          <w:szCs w:val="28"/>
          <w:lang w:val="en-US"/>
        </w:rPr>
        <w:t xml:space="preserve">58. </w:t>
      </w:r>
    </w:p>
    <w:p w14:paraId="31FA7A2F" w14:textId="77777777" w:rsidR="00135749" w:rsidRPr="00112D0F" w:rsidRDefault="00135749" w:rsidP="008D6A6E">
      <w:pPr>
        <w:pStyle w:val="a3"/>
        <w:numPr>
          <w:ilvl w:val="0"/>
          <w:numId w:val="1"/>
        </w:numPr>
        <w:tabs>
          <w:tab w:val="left" w:pos="709"/>
          <w:tab w:val="left" w:pos="1701"/>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Hepatocyte Hypoxia Inducible Factor-1 Mediates the Development of Liver Fibrosis in a Mouse Model of Nonalcoholic Fatty Liver Disease</w:t>
      </w:r>
      <w:r>
        <w:rPr>
          <w:rFonts w:ascii="Times New Roman" w:hAnsi="Times New Roman" w:cs="Times New Roman"/>
          <w:sz w:val="28"/>
          <w:szCs w:val="28"/>
          <w:lang w:val="en-US"/>
        </w:rPr>
        <w:t xml:space="preserve"> [Text] / O. A.</w:t>
      </w:r>
      <w:r w:rsidRPr="00112D0F">
        <w:rPr>
          <w:rFonts w:ascii="Times New Roman" w:hAnsi="Times New Roman" w:cs="Times New Roman"/>
          <w:sz w:val="28"/>
          <w:szCs w:val="28"/>
          <w:lang w:val="en-US"/>
        </w:rPr>
        <w:t xml:space="preserve"> </w:t>
      </w:r>
      <w:proofErr w:type="spellStart"/>
      <w:r w:rsidRPr="00112D0F">
        <w:rPr>
          <w:rFonts w:ascii="Times New Roman" w:hAnsi="Times New Roman" w:cs="Times New Roman"/>
          <w:sz w:val="28"/>
          <w:szCs w:val="28"/>
          <w:lang w:val="en-US"/>
        </w:rPr>
        <w:t>Mesarwi</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K. </w:t>
      </w:r>
      <w:r w:rsidRPr="00112D0F">
        <w:rPr>
          <w:rFonts w:ascii="Times New Roman" w:hAnsi="Times New Roman" w:cs="Times New Roman"/>
          <w:sz w:val="28"/>
          <w:szCs w:val="28"/>
          <w:lang w:val="en-US"/>
        </w:rPr>
        <w:t xml:space="preserve">Shin, </w:t>
      </w:r>
      <w:r>
        <w:rPr>
          <w:rFonts w:ascii="Times New Roman" w:hAnsi="Times New Roman" w:cs="Times New Roman"/>
          <w:sz w:val="28"/>
          <w:szCs w:val="28"/>
          <w:lang w:val="en-US"/>
        </w:rPr>
        <w:t xml:space="preserve">S. </w:t>
      </w:r>
      <w:r w:rsidRPr="00112D0F">
        <w:rPr>
          <w:rFonts w:ascii="Times New Roman" w:hAnsi="Times New Roman" w:cs="Times New Roman"/>
          <w:sz w:val="28"/>
          <w:szCs w:val="28"/>
          <w:lang w:val="en-US"/>
        </w:rPr>
        <w:t xml:space="preserve">Bevans-Fonti </w:t>
      </w:r>
      <w:r>
        <w:rPr>
          <w:rFonts w:ascii="Times New Roman" w:hAnsi="Times New Roman" w:cs="Times New Roman"/>
          <w:sz w:val="28"/>
          <w:szCs w:val="28"/>
          <w:lang w:val="en-US"/>
        </w:rPr>
        <w:t>[</w:t>
      </w:r>
      <w:r w:rsidRPr="00112D0F">
        <w:rPr>
          <w:rFonts w:ascii="Times New Roman" w:hAnsi="Times New Roman" w:cs="Times New Roman"/>
          <w:sz w:val="28"/>
          <w:szCs w:val="28"/>
          <w:lang w:val="en-US"/>
        </w:rPr>
        <w:t>et al.</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 </w:t>
      </w:r>
      <w:proofErr w:type="spellStart"/>
      <w:r w:rsidRPr="00112D0F">
        <w:rPr>
          <w:rFonts w:ascii="Times New Roman" w:hAnsi="Times New Roman" w:cs="Times New Roman"/>
          <w:sz w:val="28"/>
          <w:szCs w:val="28"/>
          <w:lang w:val="en-US"/>
        </w:rPr>
        <w:t>PLoS</w:t>
      </w:r>
      <w:proofErr w:type="spellEnd"/>
      <w:r w:rsidRPr="00112D0F">
        <w:rPr>
          <w:rFonts w:ascii="Times New Roman" w:hAnsi="Times New Roman" w:cs="Times New Roman"/>
          <w:sz w:val="28"/>
          <w:szCs w:val="28"/>
          <w:lang w:val="en-US"/>
        </w:rPr>
        <w:t xml:space="preserve"> One</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2016</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w:t>
      </w:r>
      <w:proofErr w:type="gramStart"/>
      <w:r w:rsidRPr="00112D0F">
        <w:rPr>
          <w:rFonts w:ascii="Times New Roman" w:hAnsi="Times New Roman" w:cs="Times New Roman"/>
          <w:sz w:val="28"/>
          <w:szCs w:val="28"/>
          <w:lang w:val="en-US"/>
        </w:rPr>
        <w:t>11:e</w:t>
      </w:r>
      <w:proofErr w:type="gramEnd"/>
      <w:r w:rsidRPr="00112D0F">
        <w:rPr>
          <w:rFonts w:ascii="Times New Roman" w:hAnsi="Times New Roman" w:cs="Times New Roman"/>
          <w:sz w:val="28"/>
          <w:szCs w:val="28"/>
          <w:lang w:val="en-US"/>
        </w:rPr>
        <w:t>0168572. 10.1371/journal.pone.0168572.</w:t>
      </w:r>
    </w:p>
    <w:p w14:paraId="712E1964" w14:textId="77777777" w:rsidR="00135749" w:rsidRDefault="00135749" w:rsidP="008D6A6E">
      <w:pPr>
        <w:pStyle w:val="a3"/>
        <w:numPr>
          <w:ilvl w:val="0"/>
          <w:numId w:val="1"/>
        </w:numPr>
        <w:tabs>
          <w:tab w:val="left" w:pos="709"/>
          <w:tab w:val="left" w:pos="1701"/>
        </w:tabs>
        <w:spacing w:line="360" w:lineRule="auto"/>
        <w:ind w:left="284" w:hanging="142"/>
        <w:jc w:val="both"/>
        <w:rPr>
          <w:rFonts w:ascii="Times New Roman" w:hAnsi="Times New Roman" w:cs="Times New Roman"/>
          <w:sz w:val="28"/>
          <w:szCs w:val="28"/>
          <w:lang w:val="en-US"/>
        </w:rPr>
      </w:pPr>
      <w:r w:rsidRPr="00052533">
        <w:rPr>
          <w:rFonts w:ascii="Times New Roman" w:hAnsi="Times New Roman" w:cs="Times New Roman"/>
          <w:sz w:val="28"/>
          <w:szCs w:val="28"/>
          <w:lang w:val="en-US"/>
        </w:rPr>
        <w:t xml:space="preserve">Hypoxia inducible factor-1 promotes liver fibrosis in nonalcoholic fatty liver disease by activating PTEN/p65 signaling pathway [Text] / J. Han, Y. He, H. Zhao [et al.]  // J Cell </w:t>
      </w:r>
      <w:proofErr w:type="spellStart"/>
      <w:r w:rsidRPr="00052533">
        <w:rPr>
          <w:rFonts w:ascii="Times New Roman" w:hAnsi="Times New Roman" w:cs="Times New Roman"/>
          <w:sz w:val="28"/>
          <w:szCs w:val="28"/>
          <w:lang w:val="en-US"/>
        </w:rPr>
        <w:t>Biochem</w:t>
      </w:r>
      <w:proofErr w:type="spellEnd"/>
      <w:r w:rsidRPr="00052533">
        <w:rPr>
          <w:rFonts w:ascii="Times New Roman" w:hAnsi="Times New Roman" w:cs="Times New Roman"/>
          <w:sz w:val="28"/>
          <w:szCs w:val="28"/>
          <w:lang w:val="en-US"/>
        </w:rPr>
        <w:t xml:space="preserve">. – 2019. – </w:t>
      </w:r>
      <w:r>
        <w:rPr>
          <w:rFonts w:ascii="Times New Roman" w:hAnsi="Times New Roman" w:cs="Times New Roman"/>
          <w:sz w:val="28"/>
          <w:szCs w:val="28"/>
        </w:rPr>
        <w:t>№</w:t>
      </w:r>
      <w:r w:rsidRPr="00052533">
        <w:rPr>
          <w:rFonts w:ascii="Times New Roman" w:hAnsi="Times New Roman" w:cs="Times New Roman"/>
          <w:sz w:val="28"/>
          <w:szCs w:val="28"/>
          <w:lang w:val="en-US"/>
        </w:rPr>
        <w:t xml:space="preserve"> 120. – P. 14735–14744. </w:t>
      </w:r>
    </w:p>
    <w:p w14:paraId="1090F3A3" w14:textId="77777777" w:rsidR="00135749" w:rsidRPr="00052533" w:rsidRDefault="00135749" w:rsidP="008D6A6E">
      <w:pPr>
        <w:pStyle w:val="a3"/>
        <w:numPr>
          <w:ilvl w:val="0"/>
          <w:numId w:val="1"/>
        </w:numPr>
        <w:tabs>
          <w:tab w:val="left" w:pos="709"/>
          <w:tab w:val="left" w:pos="1701"/>
        </w:tabs>
        <w:spacing w:line="360" w:lineRule="auto"/>
        <w:ind w:left="284" w:hanging="142"/>
        <w:jc w:val="both"/>
        <w:rPr>
          <w:rFonts w:ascii="Times New Roman" w:hAnsi="Times New Roman" w:cs="Times New Roman"/>
          <w:sz w:val="28"/>
          <w:szCs w:val="28"/>
          <w:lang w:val="en-US"/>
        </w:rPr>
      </w:pPr>
      <w:r w:rsidRPr="00052533">
        <w:rPr>
          <w:rFonts w:ascii="Times New Roman" w:hAnsi="Times New Roman" w:cs="Times New Roman"/>
          <w:sz w:val="28"/>
          <w:szCs w:val="28"/>
          <w:lang w:val="en-US"/>
        </w:rPr>
        <w:t xml:space="preserve">Visualization of ATP levels inside single living cells with fluorescence resonance energy transfer-based genetically encoded indicators </w:t>
      </w:r>
      <w:r>
        <w:rPr>
          <w:rFonts w:ascii="Times New Roman" w:hAnsi="Times New Roman" w:cs="Times New Roman"/>
          <w:sz w:val="28"/>
          <w:szCs w:val="28"/>
          <w:lang w:val="en-US"/>
        </w:rPr>
        <w:t xml:space="preserve">[Text] </w:t>
      </w:r>
      <w:r w:rsidRPr="00AB253D">
        <w:rPr>
          <w:rFonts w:ascii="Times New Roman" w:hAnsi="Times New Roman" w:cs="Times New Roman"/>
          <w:sz w:val="28"/>
          <w:szCs w:val="28"/>
          <w:lang w:val="en-US"/>
        </w:rPr>
        <w:t xml:space="preserve">/ </w:t>
      </w:r>
      <w:hyperlink r:id="rId114" w:history="1">
        <w:r w:rsidRPr="00AB253D">
          <w:rPr>
            <w:rFonts w:ascii="Times New Roman" w:hAnsi="Times New Roman" w:cs="Times New Roman"/>
            <w:sz w:val="28"/>
            <w:szCs w:val="28"/>
            <w:lang w:val="en-US"/>
          </w:rPr>
          <w:t>H</w:t>
        </w:r>
        <w:r>
          <w:rPr>
            <w:rFonts w:ascii="Times New Roman" w:hAnsi="Times New Roman" w:cs="Times New Roman"/>
            <w:sz w:val="28"/>
            <w:szCs w:val="28"/>
            <w:lang w:val="en-US"/>
          </w:rPr>
          <w:t>.</w:t>
        </w:r>
        <w:r w:rsidRPr="00AB253D">
          <w:rPr>
            <w:rFonts w:ascii="Times New Roman" w:hAnsi="Times New Roman" w:cs="Times New Roman"/>
            <w:sz w:val="28"/>
            <w:szCs w:val="28"/>
            <w:lang w:val="en-US"/>
          </w:rPr>
          <w:t xml:space="preserve"> Imamura</w:t>
        </w:r>
      </w:hyperlink>
      <w:r w:rsidRPr="00AB253D">
        <w:rPr>
          <w:rFonts w:ascii="Times New Roman" w:hAnsi="Times New Roman" w:cs="Times New Roman"/>
          <w:sz w:val="28"/>
          <w:szCs w:val="28"/>
          <w:shd w:val="clear" w:color="auto" w:fill="FFFFFF"/>
          <w:lang w:val="en-US"/>
        </w:rPr>
        <w:t>, </w:t>
      </w:r>
      <w:hyperlink r:id="rId115" w:history="1">
        <w:r w:rsidRPr="00AB253D">
          <w:rPr>
            <w:rFonts w:ascii="Times New Roman" w:hAnsi="Times New Roman" w:cs="Times New Roman"/>
            <w:sz w:val="28"/>
            <w:szCs w:val="28"/>
            <w:lang w:val="en-US"/>
          </w:rPr>
          <w:t>K</w:t>
        </w:r>
        <w:r>
          <w:rPr>
            <w:rFonts w:ascii="Times New Roman" w:hAnsi="Times New Roman" w:cs="Times New Roman"/>
            <w:sz w:val="28"/>
            <w:szCs w:val="28"/>
            <w:lang w:val="en-US"/>
          </w:rPr>
          <w:t>.</w:t>
        </w:r>
        <w:r w:rsidRPr="00AB253D">
          <w:rPr>
            <w:rFonts w:ascii="Times New Roman" w:hAnsi="Times New Roman" w:cs="Times New Roman"/>
            <w:sz w:val="28"/>
            <w:szCs w:val="28"/>
            <w:lang w:val="en-US"/>
          </w:rPr>
          <w:t xml:space="preserve"> P</w:t>
        </w:r>
        <w:r>
          <w:rPr>
            <w:rFonts w:ascii="Times New Roman" w:hAnsi="Times New Roman" w:cs="Times New Roman"/>
            <w:sz w:val="28"/>
            <w:szCs w:val="28"/>
            <w:lang w:val="en-US"/>
          </w:rPr>
          <w:t>.</w:t>
        </w:r>
        <w:r w:rsidRPr="00AB253D">
          <w:rPr>
            <w:rFonts w:ascii="Times New Roman" w:hAnsi="Times New Roman" w:cs="Times New Roman"/>
            <w:sz w:val="28"/>
            <w:szCs w:val="28"/>
            <w:lang w:val="en-US"/>
          </w:rPr>
          <w:t xml:space="preserve"> Huynh </w:t>
        </w:r>
        <w:proofErr w:type="spellStart"/>
        <w:r w:rsidRPr="00AB253D">
          <w:rPr>
            <w:rFonts w:ascii="Times New Roman" w:hAnsi="Times New Roman" w:cs="Times New Roman"/>
            <w:sz w:val="28"/>
            <w:szCs w:val="28"/>
            <w:lang w:val="en-US"/>
          </w:rPr>
          <w:t>Nhat</w:t>
        </w:r>
        <w:proofErr w:type="spellEnd"/>
      </w:hyperlink>
      <w:r w:rsidRPr="00AB253D">
        <w:rPr>
          <w:rFonts w:ascii="Times New Roman" w:hAnsi="Times New Roman" w:cs="Times New Roman"/>
          <w:sz w:val="28"/>
          <w:szCs w:val="28"/>
          <w:shd w:val="clear" w:color="auto" w:fill="FFFFFF"/>
          <w:lang w:val="en-US"/>
        </w:rPr>
        <w:t>, </w:t>
      </w:r>
      <w:hyperlink r:id="rId116" w:history="1">
        <w:r w:rsidRPr="00AB253D">
          <w:rPr>
            <w:rFonts w:ascii="Times New Roman" w:hAnsi="Times New Roman" w:cs="Times New Roman"/>
            <w:sz w:val="28"/>
            <w:szCs w:val="28"/>
            <w:lang w:val="en-US"/>
          </w:rPr>
          <w:t>H</w:t>
        </w:r>
        <w:r>
          <w:rPr>
            <w:rFonts w:ascii="Times New Roman" w:hAnsi="Times New Roman" w:cs="Times New Roman"/>
            <w:sz w:val="28"/>
            <w:szCs w:val="28"/>
            <w:lang w:val="en-US"/>
          </w:rPr>
          <w:t>.</w:t>
        </w:r>
        <w:r w:rsidRPr="00AB253D">
          <w:rPr>
            <w:rFonts w:ascii="Times New Roman" w:hAnsi="Times New Roman" w:cs="Times New Roman"/>
            <w:sz w:val="28"/>
            <w:szCs w:val="28"/>
            <w:lang w:val="en-US"/>
          </w:rPr>
          <w:t xml:space="preserve"> </w:t>
        </w:r>
        <w:proofErr w:type="spellStart"/>
        <w:r w:rsidRPr="00AB253D">
          <w:rPr>
            <w:rFonts w:ascii="Times New Roman" w:hAnsi="Times New Roman" w:cs="Times New Roman"/>
            <w:sz w:val="28"/>
            <w:szCs w:val="28"/>
            <w:lang w:val="en-US"/>
          </w:rPr>
          <w:t>Togawa</w:t>
        </w:r>
        <w:proofErr w:type="spellEnd"/>
      </w:hyperlink>
      <w:r>
        <w:rPr>
          <w:rFonts w:ascii="Times New Roman" w:hAnsi="Times New Roman" w:cs="Times New Roman"/>
          <w:sz w:val="28"/>
          <w:szCs w:val="28"/>
          <w:shd w:val="clear" w:color="auto" w:fill="FFFFFF"/>
          <w:lang w:val="en-US"/>
        </w:rPr>
        <w:t xml:space="preserve"> [et al.] </w:t>
      </w:r>
      <w:r w:rsidRPr="00AB253D">
        <w:rPr>
          <w:rFonts w:ascii="Times New Roman" w:hAnsi="Times New Roman" w:cs="Times New Roman"/>
          <w:sz w:val="28"/>
          <w:szCs w:val="28"/>
          <w:lang w:val="en-US"/>
        </w:rPr>
        <w:t xml:space="preserve">// </w:t>
      </w:r>
      <w:r w:rsidRPr="00052533">
        <w:rPr>
          <w:rFonts w:ascii="Times New Roman" w:hAnsi="Times New Roman" w:cs="Times New Roman"/>
          <w:sz w:val="28"/>
          <w:szCs w:val="28"/>
          <w:lang w:val="en-US"/>
        </w:rPr>
        <w:t xml:space="preserve">Proceedings of the National Academy of Sciences. – 2009. – </w:t>
      </w:r>
      <w:r>
        <w:rPr>
          <w:rFonts w:ascii="Times New Roman" w:hAnsi="Times New Roman" w:cs="Times New Roman"/>
          <w:sz w:val="28"/>
          <w:szCs w:val="28"/>
          <w:lang w:val="en-US"/>
        </w:rPr>
        <w:t>Vol</w:t>
      </w:r>
      <w:r w:rsidRPr="00052533">
        <w:rPr>
          <w:rFonts w:ascii="Times New Roman" w:hAnsi="Times New Roman" w:cs="Times New Roman"/>
          <w:sz w:val="28"/>
          <w:szCs w:val="28"/>
          <w:lang w:val="en-US"/>
        </w:rPr>
        <w:t>. 106</w:t>
      </w:r>
      <w:r>
        <w:rPr>
          <w:rFonts w:ascii="Times New Roman" w:hAnsi="Times New Roman" w:cs="Times New Roman"/>
          <w:sz w:val="28"/>
          <w:szCs w:val="28"/>
          <w:lang w:val="en-US"/>
        </w:rPr>
        <w:t>,</w:t>
      </w:r>
      <w:r w:rsidRPr="00052533">
        <w:rPr>
          <w:rFonts w:ascii="Times New Roman" w:hAnsi="Times New Roman" w:cs="Times New Roman"/>
          <w:sz w:val="28"/>
          <w:szCs w:val="28"/>
          <w:lang w:val="en-US"/>
        </w:rPr>
        <w:t xml:space="preserve"> № 37. – </w:t>
      </w:r>
      <w:r>
        <w:rPr>
          <w:rFonts w:ascii="Times New Roman" w:hAnsi="Times New Roman" w:cs="Times New Roman"/>
          <w:sz w:val="28"/>
          <w:szCs w:val="28"/>
          <w:lang w:val="en-US"/>
        </w:rPr>
        <w:t>P</w:t>
      </w:r>
      <w:r w:rsidRPr="00052533">
        <w:rPr>
          <w:rFonts w:ascii="Times New Roman" w:hAnsi="Times New Roman" w:cs="Times New Roman"/>
          <w:sz w:val="28"/>
          <w:szCs w:val="28"/>
          <w:lang w:val="en-US"/>
        </w:rPr>
        <w:t>. 15651–15656.</w:t>
      </w:r>
    </w:p>
    <w:p w14:paraId="23DF73AE" w14:textId="77777777" w:rsidR="00135749" w:rsidRPr="00112D0F" w:rsidRDefault="00135749" w:rsidP="008D6A6E">
      <w:pPr>
        <w:pStyle w:val="a3"/>
        <w:numPr>
          <w:ilvl w:val="0"/>
          <w:numId w:val="1"/>
        </w:numPr>
        <w:tabs>
          <w:tab w:val="left" w:pos="709"/>
          <w:tab w:val="left" w:pos="1701"/>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 Biotechnological applications of bioluminescence and chemiluminescence</w:t>
      </w:r>
      <w:r>
        <w:rPr>
          <w:rFonts w:ascii="Times New Roman" w:hAnsi="Times New Roman" w:cs="Times New Roman"/>
          <w:sz w:val="28"/>
          <w:szCs w:val="28"/>
          <w:lang w:val="en-US"/>
        </w:rPr>
        <w:t xml:space="preserve"> [Text] / </w:t>
      </w:r>
      <w:hyperlink r:id="rId117" w:history="1">
        <w:r w:rsidRPr="00AB253D">
          <w:rPr>
            <w:rFonts w:ascii="Times New Roman" w:hAnsi="Times New Roman" w:cs="Times New Roman"/>
            <w:sz w:val="28"/>
            <w:szCs w:val="28"/>
            <w:lang w:val="en-US"/>
          </w:rPr>
          <w:t>A</w:t>
        </w:r>
        <w:r>
          <w:rPr>
            <w:rFonts w:ascii="Times New Roman" w:hAnsi="Times New Roman" w:cs="Times New Roman"/>
            <w:sz w:val="28"/>
            <w:szCs w:val="28"/>
            <w:lang w:val="en-US"/>
          </w:rPr>
          <w:t>.</w:t>
        </w:r>
        <w:r w:rsidRPr="00AB253D">
          <w:rPr>
            <w:rFonts w:ascii="Times New Roman" w:hAnsi="Times New Roman" w:cs="Times New Roman"/>
            <w:sz w:val="28"/>
            <w:szCs w:val="28"/>
            <w:lang w:val="en-US"/>
          </w:rPr>
          <w:t xml:space="preserve"> </w:t>
        </w:r>
        <w:proofErr w:type="spellStart"/>
        <w:r w:rsidRPr="00AB253D">
          <w:rPr>
            <w:rFonts w:ascii="Times New Roman" w:hAnsi="Times New Roman" w:cs="Times New Roman"/>
            <w:sz w:val="28"/>
            <w:szCs w:val="28"/>
            <w:lang w:val="en-US"/>
          </w:rPr>
          <w:t>Roda</w:t>
        </w:r>
        <w:proofErr w:type="spellEnd"/>
      </w:hyperlink>
      <w:r w:rsidRPr="00AB253D">
        <w:rPr>
          <w:rFonts w:ascii="Times New Roman" w:hAnsi="Times New Roman" w:cs="Times New Roman"/>
          <w:sz w:val="28"/>
          <w:szCs w:val="28"/>
          <w:shd w:val="clear" w:color="auto" w:fill="FFFFFF"/>
          <w:lang w:val="en-US"/>
        </w:rPr>
        <w:t>, </w:t>
      </w:r>
      <w:hyperlink r:id="rId118" w:history="1">
        <w:r w:rsidRPr="00AB253D">
          <w:rPr>
            <w:rFonts w:ascii="Times New Roman" w:hAnsi="Times New Roman" w:cs="Times New Roman"/>
            <w:sz w:val="28"/>
            <w:szCs w:val="28"/>
            <w:lang w:val="en-US"/>
          </w:rPr>
          <w:t>P</w:t>
        </w:r>
        <w:r>
          <w:rPr>
            <w:rFonts w:ascii="Times New Roman" w:hAnsi="Times New Roman" w:cs="Times New Roman"/>
            <w:sz w:val="28"/>
            <w:szCs w:val="28"/>
            <w:lang w:val="en-US"/>
          </w:rPr>
          <w:t>.</w:t>
        </w:r>
        <w:r w:rsidRPr="00AB253D">
          <w:rPr>
            <w:rFonts w:ascii="Times New Roman" w:hAnsi="Times New Roman" w:cs="Times New Roman"/>
            <w:sz w:val="28"/>
            <w:szCs w:val="28"/>
            <w:lang w:val="en-US"/>
          </w:rPr>
          <w:t xml:space="preserve"> </w:t>
        </w:r>
        <w:proofErr w:type="spellStart"/>
        <w:r w:rsidRPr="00AB253D">
          <w:rPr>
            <w:rFonts w:ascii="Times New Roman" w:hAnsi="Times New Roman" w:cs="Times New Roman"/>
            <w:sz w:val="28"/>
            <w:szCs w:val="28"/>
            <w:lang w:val="en-US"/>
          </w:rPr>
          <w:t>Pasini</w:t>
        </w:r>
        <w:proofErr w:type="spellEnd"/>
      </w:hyperlink>
      <w:r w:rsidRPr="00AB253D">
        <w:rPr>
          <w:rFonts w:ascii="Times New Roman" w:hAnsi="Times New Roman" w:cs="Times New Roman"/>
          <w:sz w:val="28"/>
          <w:szCs w:val="28"/>
          <w:shd w:val="clear" w:color="auto" w:fill="FFFFFF"/>
          <w:lang w:val="en-US"/>
        </w:rPr>
        <w:t>, </w:t>
      </w:r>
      <w:hyperlink r:id="rId119" w:history="1">
        <w:r w:rsidRPr="00AB253D">
          <w:rPr>
            <w:rFonts w:ascii="Times New Roman" w:hAnsi="Times New Roman" w:cs="Times New Roman"/>
            <w:sz w:val="28"/>
            <w:szCs w:val="28"/>
            <w:lang w:val="en-US"/>
          </w:rPr>
          <w:t>M</w:t>
        </w:r>
        <w:r>
          <w:rPr>
            <w:rFonts w:ascii="Times New Roman" w:hAnsi="Times New Roman" w:cs="Times New Roman"/>
            <w:sz w:val="28"/>
            <w:szCs w:val="28"/>
            <w:lang w:val="en-US"/>
          </w:rPr>
          <w:t>.</w:t>
        </w:r>
        <w:r w:rsidRPr="00AB253D">
          <w:rPr>
            <w:rFonts w:ascii="Times New Roman" w:hAnsi="Times New Roman" w:cs="Times New Roman"/>
            <w:sz w:val="28"/>
            <w:szCs w:val="28"/>
            <w:lang w:val="en-US"/>
          </w:rPr>
          <w:t xml:space="preserve"> </w:t>
        </w:r>
        <w:proofErr w:type="spellStart"/>
        <w:r w:rsidRPr="00AB253D">
          <w:rPr>
            <w:rFonts w:ascii="Times New Roman" w:hAnsi="Times New Roman" w:cs="Times New Roman"/>
            <w:sz w:val="28"/>
            <w:szCs w:val="28"/>
            <w:lang w:val="en-US"/>
          </w:rPr>
          <w:t>Mirasoli</w:t>
        </w:r>
        <w:proofErr w:type="spellEnd"/>
      </w:hyperlink>
      <w:r>
        <w:rPr>
          <w:rFonts w:ascii="Times New Roman" w:hAnsi="Times New Roman" w:cs="Times New Roman"/>
          <w:sz w:val="28"/>
          <w:szCs w:val="28"/>
          <w:shd w:val="clear" w:color="auto" w:fill="FFFFFF"/>
          <w:lang w:val="en-US"/>
        </w:rPr>
        <w:t xml:space="preserve"> [et al.]</w:t>
      </w:r>
      <w:r w:rsidRPr="00AB253D">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 TRENDS in Biotechnology. – 2004. – </w:t>
      </w:r>
      <w:r>
        <w:rPr>
          <w:rFonts w:ascii="Times New Roman" w:hAnsi="Times New Roman" w:cs="Times New Roman"/>
          <w:sz w:val="28"/>
          <w:szCs w:val="28"/>
          <w:lang w:val="en-US"/>
        </w:rPr>
        <w:t>Vol</w:t>
      </w:r>
      <w:r w:rsidRPr="00112D0F">
        <w:rPr>
          <w:rFonts w:ascii="Times New Roman" w:hAnsi="Times New Roman" w:cs="Times New Roman"/>
          <w:sz w:val="28"/>
          <w:szCs w:val="28"/>
          <w:lang w:val="en-US"/>
        </w:rPr>
        <w:t>. 22</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 6. – </w:t>
      </w:r>
      <w:r>
        <w:rPr>
          <w:rFonts w:ascii="Times New Roman" w:hAnsi="Times New Roman" w:cs="Times New Roman"/>
          <w:sz w:val="28"/>
          <w:szCs w:val="28"/>
          <w:lang w:val="en-US"/>
        </w:rPr>
        <w:t>P</w:t>
      </w:r>
      <w:r w:rsidRPr="00112D0F">
        <w:rPr>
          <w:rFonts w:ascii="Times New Roman" w:hAnsi="Times New Roman" w:cs="Times New Roman"/>
          <w:sz w:val="28"/>
          <w:szCs w:val="28"/>
          <w:lang w:val="en-US"/>
        </w:rPr>
        <w:t>. 295–303.</w:t>
      </w:r>
    </w:p>
    <w:p w14:paraId="4E65AE48" w14:textId="77777777" w:rsidR="00135749" w:rsidRPr="00112D0F" w:rsidRDefault="00135749" w:rsidP="008D6A6E">
      <w:pPr>
        <w:pStyle w:val="a3"/>
        <w:numPr>
          <w:ilvl w:val="0"/>
          <w:numId w:val="1"/>
        </w:numPr>
        <w:tabs>
          <w:tab w:val="left" w:pos="709"/>
          <w:tab w:val="left" w:pos="1701"/>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Forrester</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T. Release of adenosine triphosphate from isolated adult heart cells in response to hypoxia</w:t>
      </w:r>
      <w:r>
        <w:rPr>
          <w:rFonts w:ascii="Times New Roman" w:hAnsi="Times New Roman" w:cs="Times New Roman"/>
          <w:sz w:val="28"/>
          <w:szCs w:val="28"/>
          <w:lang w:val="en-US"/>
        </w:rPr>
        <w:t xml:space="preserve"> [Text] / T. </w:t>
      </w:r>
      <w:r w:rsidRPr="00112D0F">
        <w:rPr>
          <w:rFonts w:ascii="Times New Roman" w:hAnsi="Times New Roman" w:cs="Times New Roman"/>
          <w:sz w:val="28"/>
          <w:szCs w:val="28"/>
          <w:lang w:val="en-US"/>
        </w:rPr>
        <w:t xml:space="preserve">Forrester, </w:t>
      </w:r>
      <w:r>
        <w:rPr>
          <w:rFonts w:ascii="Times New Roman" w:hAnsi="Times New Roman" w:cs="Times New Roman"/>
          <w:sz w:val="28"/>
          <w:szCs w:val="28"/>
          <w:lang w:val="en-US"/>
        </w:rPr>
        <w:t xml:space="preserve">C. A. </w:t>
      </w:r>
      <w:r w:rsidRPr="00112D0F">
        <w:rPr>
          <w:rFonts w:ascii="Times New Roman" w:hAnsi="Times New Roman" w:cs="Times New Roman"/>
          <w:sz w:val="28"/>
          <w:szCs w:val="28"/>
          <w:lang w:val="en-US"/>
        </w:rPr>
        <w:t>Williams // J Physiol</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London</w:t>
      </w:r>
      <w:r>
        <w:rPr>
          <w:rFonts w:ascii="Times New Roman" w:hAnsi="Times New Roman" w:cs="Times New Roman"/>
          <w:sz w:val="28"/>
          <w:szCs w:val="28"/>
          <w:lang w:val="en-US"/>
        </w:rPr>
        <w:t xml:space="preserve">, 1977. – </w:t>
      </w:r>
      <w:r w:rsidRPr="00923859">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268</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371–390.</w:t>
      </w:r>
    </w:p>
    <w:p w14:paraId="2DDBD25B" w14:textId="77777777" w:rsidR="00135749" w:rsidRPr="00112D0F"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Clemens</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M.</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G. Appearance of adenosine triphosphate in the coronary sinus effluent from isolated working rat heart in response to hypoxia</w:t>
      </w:r>
      <w:r>
        <w:rPr>
          <w:rFonts w:ascii="Times New Roman" w:hAnsi="Times New Roman" w:cs="Times New Roman"/>
          <w:sz w:val="28"/>
          <w:szCs w:val="28"/>
          <w:lang w:val="en-US"/>
        </w:rPr>
        <w:t xml:space="preserve"> [Text] / M. G. </w:t>
      </w:r>
      <w:r w:rsidRPr="00112D0F">
        <w:rPr>
          <w:rFonts w:ascii="Times New Roman" w:hAnsi="Times New Roman" w:cs="Times New Roman"/>
          <w:sz w:val="28"/>
          <w:szCs w:val="28"/>
          <w:lang w:val="en-US"/>
        </w:rPr>
        <w:t xml:space="preserve">Clemens, </w:t>
      </w:r>
      <w:r>
        <w:rPr>
          <w:rFonts w:ascii="Times New Roman" w:hAnsi="Times New Roman" w:cs="Times New Roman"/>
          <w:sz w:val="28"/>
          <w:szCs w:val="28"/>
          <w:lang w:val="en-US"/>
        </w:rPr>
        <w:t xml:space="preserve">T. </w:t>
      </w:r>
      <w:r w:rsidRPr="00112D0F">
        <w:rPr>
          <w:rFonts w:ascii="Times New Roman" w:hAnsi="Times New Roman" w:cs="Times New Roman"/>
          <w:sz w:val="28"/>
          <w:szCs w:val="28"/>
          <w:lang w:val="en-US"/>
        </w:rPr>
        <w:t>Forrester // J Physiol</w:t>
      </w:r>
      <w:r>
        <w:rPr>
          <w:rFonts w:ascii="Times New Roman" w:hAnsi="Times New Roman" w:cs="Times New Roman"/>
          <w:sz w:val="28"/>
          <w:szCs w:val="28"/>
          <w:lang w:val="en-US"/>
        </w:rPr>
        <w:t xml:space="preserve">. – </w:t>
      </w:r>
      <w:r w:rsidRPr="00112D0F">
        <w:rPr>
          <w:rFonts w:ascii="Times New Roman" w:hAnsi="Times New Roman" w:cs="Times New Roman"/>
          <w:sz w:val="28"/>
          <w:szCs w:val="28"/>
          <w:lang w:val="en-US"/>
        </w:rPr>
        <w:t>London</w:t>
      </w:r>
      <w:r>
        <w:rPr>
          <w:rFonts w:ascii="Times New Roman" w:hAnsi="Times New Roman" w:cs="Times New Roman"/>
          <w:sz w:val="28"/>
          <w:szCs w:val="28"/>
          <w:lang w:val="en-US"/>
        </w:rPr>
        <w:t xml:space="preserve">, 1980. – </w:t>
      </w:r>
      <w:r w:rsidRPr="00923859">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312</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143–158.</w:t>
      </w:r>
    </w:p>
    <w:p w14:paraId="6521AA7F" w14:textId="77777777" w:rsidR="00135749" w:rsidRPr="00112D0F"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proofErr w:type="spellStart"/>
      <w:r w:rsidRPr="00112D0F">
        <w:rPr>
          <w:rFonts w:ascii="Times New Roman" w:hAnsi="Times New Roman" w:cs="Times New Roman"/>
          <w:sz w:val="28"/>
          <w:szCs w:val="28"/>
          <w:lang w:val="en-US"/>
        </w:rPr>
        <w:t>Bergfeld</w:t>
      </w:r>
      <w:proofErr w:type="spellEnd"/>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G.</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R. Release of ATP from human erythrocytes in response to a brief period of hypoxia and hypercapnia</w:t>
      </w:r>
      <w:r>
        <w:rPr>
          <w:rFonts w:ascii="Times New Roman" w:hAnsi="Times New Roman" w:cs="Times New Roman"/>
          <w:sz w:val="28"/>
          <w:szCs w:val="28"/>
          <w:lang w:val="en-US"/>
        </w:rPr>
        <w:t xml:space="preserve"> [Text] / G. R.</w:t>
      </w:r>
      <w:r w:rsidRPr="00112D0F">
        <w:rPr>
          <w:rFonts w:ascii="Times New Roman" w:hAnsi="Times New Roman" w:cs="Times New Roman"/>
          <w:sz w:val="28"/>
          <w:szCs w:val="28"/>
          <w:lang w:val="en-US"/>
        </w:rPr>
        <w:t xml:space="preserve"> </w:t>
      </w:r>
      <w:proofErr w:type="spellStart"/>
      <w:r w:rsidRPr="00112D0F">
        <w:rPr>
          <w:rFonts w:ascii="Times New Roman" w:hAnsi="Times New Roman" w:cs="Times New Roman"/>
          <w:sz w:val="28"/>
          <w:szCs w:val="28"/>
          <w:lang w:val="en-US"/>
        </w:rPr>
        <w:t>Bergfeld</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 </w:t>
      </w:r>
      <w:r w:rsidRPr="00112D0F">
        <w:rPr>
          <w:rFonts w:ascii="Times New Roman" w:hAnsi="Times New Roman" w:cs="Times New Roman"/>
          <w:sz w:val="28"/>
          <w:szCs w:val="28"/>
          <w:lang w:val="en-US"/>
        </w:rPr>
        <w:t xml:space="preserve">Forrester // Cardiovascular research.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1992. </w:t>
      </w:r>
      <w:r>
        <w:rPr>
          <w:rFonts w:ascii="Times New Roman" w:hAnsi="Times New Roman" w:cs="Times New Roman"/>
          <w:sz w:val="28"/>
          <w:szCs w:val="28"/>
          <w:lang w:val="en-US"/>
        </w:rPr>
        <w:t>– Vol.</w:t>
      </w:r>
      <w:r w:rsidRPr="00112D0F">
        <w:rPr>
          <w:rFonts w:ascii="Times New Roman" w:hAnsi="Times New Roman" w:cs="Times New Roman"/>
          <w:sz w:val="28"/>
          <w:szCs w:val="28"/>
          <w:lang w:val="en-US"/>
        </w:rPr>
        <w:t xml:space="preserve"> 26</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 1. </w:t>
      </w:r>
      <w:r>
        <w:rPr>
          <w:rFonts w:ascii="Times New Roman" w:hAnsi="Times New Roman" w:cs="Times New Roman"/>
          <w:sz w:val="28"/>
          <w:szCs w:val="28"/>
          <w:lang w:val="en-US"/>
        </w:rPr>
        <w:t>– P</w:t>
      </w:r>
      <w:r w:rsidRPr="00112D0F">
        <w:rPr>
          <w:rFonts w:ascii="Times New Roman" w:hAnsi="Times New Roman" w:cs="Times New Roman"/>
          <w:sz w:val="28"/>
          <w:szCs w:val="28"/>
          <w:lang w:val="en-US"/>
        </w:rPr>
        <w:t>. 40–47.</w:t>
      </w:r>
    </w:p>
    <w:p w14:paraId="5796C83D" w14:textId="77777777" w:rsidR="00135749" w:rsidRPr="00112D0F"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proofErr w:type="spellStart"/>
      <w:r w:rsidRPr="00112D0F">
        <w:rPr>
          <w:rFonts w:ascii="Times New Roman" w:hAnsi="Times New Roman" w:cs="Times New Roman"/>
          <w:sz w:val="28"/>
          <w:szCs w:val="28"/>
          <w:lang w:val="en-US"/>
        </w:rPr>
        <w:t>Dazel</w:t>
      </w:r>
      <w:proofErr w:type="spellEnd"/>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H.</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H. Receptors for adenine nucleotides and nucleosides: subclassification, distribution and molecular characterization</w:t>
      </w:r>
      <w:r>
        <w:rPr>
          <w:rFonts w:ascii="Times New Roman" w:hAnsi="Times New Roman" w:cs="Times New Roman"/>
          <w:sz w:val="28"/>
          <w:szCs w:val="28"/>
          <w:lang w:val="en-US"/>
        </w:rPr>
        <w:t xml:space="preserve"> [Text] / H. H. </w:t>
      </w:r>
      <w:proofErr w:type="spellStart"/>
      <w:r w:rsidRPr="00112D0F">
        <w:rPr>
          <w:rFonts w:ascii="Times New Roman" w:hAnsi="Times New Roman" w:cs="Times New Roman"/>
          <w:sz w:val="28"/>
          <w:szCs w:val="28"/>
          <w:lang w:val="en-US"/>
        </w:rPr>
        <w:t>Dazel</w:t>
      </w:r>
      <w:proofErr w:type="spellEnd"/>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D. P. </w:t>
      </w:r>
      <w:r w:rsidRPr="00112D0F">
        <w:rPr>
          <w:rFonts w:ascii="Times New Roman" w:hAnsi="Times New Roman" w:cs="Times New Roman"/>
          <w:sz w:val="28"/>
          <w:szCs w:val="28"/>
          <w:lang w:val="en-US"/>
        </w:rPr>
        <w:t xml:space="preserve"> Westfall // </w:t>
      </w:r>
      <w:proofErr w:type="spellStart"/>
      <w:r w:rsidRPr="00112D0F">
        <w:rPr>
          <w:rFonts w:ascii="Times New Roman" w:hAnsi="Times New Roman" w:cs="Times New Roman"/>
          <w:sz w:val="28"/>
          <w:szCs w:val="28"/>
          <w:lang w:val="en-US"/>
        </w:rPr>
        <w:t>Pharmacol</w:t>
      </w:r>
      <w:proofErr w:type="spellEnd"/>
      <w:r w:rsidRPr="00112D0F">
        <w:rPr>
          <w:rFonts w:ascii="Times New Roman" w:hAnsi="Times New Roman" w:cs="Times New Roman"/>
          <w:sz w:val="28"/>
          <w:szCs w:val="28"/>
          <w:lang w:val="en-US"/>
        </w:rPr>
        <w:t xml:space="preserve"> Rev</w:t>
      </w:r>
      <w:r>
        <w:rPr>
          <w:rFonts w:ascii="Times New Roman" w:hAnsi="Times New Roman" w:cs="Times New Roman"/>
          <w:sz w:val="28"/>
          <w:szCs w:val="28"/>
          <w:lang w:val="en-US"/>
        </w:rPr>
        <w:t xml:space="preserve">. – 1994.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46</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449–466.</w:t>
      </w:r>
    </w:p>
    <w:p w14:paraId="7FAF9F31" w14:textId="7F79322E" w:rsidR="005F2CB4" w:rsidRDefault="00F43193"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F43193">
        <w:rPr>
          <w:rFonts w:ascii="Times New Roman" w:hAnsi="Times New Roman" w:cs="Times New Roman"/>
          <w:sz w:val="28"/>
          <w:szCs w:val="28"/>
          <w:lang w:val="en-US"/>
        </w:rPr>
        <w:lastRenderedPageBreak/>
        <w:t>Effect of high-altitude climate therapy on the adrenal cortex function in patient with bronchial asthma [Text] /</w:t>
      </w:r>
      <w:r w:rsidR="005F2CB4" w:rsidRPr="005F2CB4">
        <w:rPr>
          <w:rFonts w:ascii="Times New Roman" w:hAnsi="Times New Roman" w:cs="Times New Roman"/>
          <w:sz w:val="28"/>
          <w:szCs w:val="28"/>
          <w:lang w:val="en-US"/>
        </w:rPr>
        <w:t xml:space="preserve"> </w:t>
      </w:r>
      <w:r w:rsidRPr="00F43193">
        <w:rPr>
          <w:rFonts w:ascii="Times New Roman" w:hAnsi="Times New Roman" w:cs="Times New Roman"/>
          <w:sz w:val="28"/>
          <w:szCs w:val="28"/>
          <w:lang w:val="en-US"/>
        </w:rPr>
        <w:t xml:space="preserve">N.N. </w:t>
      </w:r>
      <w:proofErr w:type="spellStart"/>
      <w:r w:rsidRPr="00F43193">
        <w:rPr>
          <w:rFonts w:ascii="Times New Roman" w:hAnsi="Times New Roman" w:cs="Times New Roman"/>
          <w:sz w:val="28"/>
          <w:szCs w:val="28"/>
          <w:lang w:val="en-US"/>
        </w:rPr>
        <w:t>Brimkulov</w:t>
      </w:r>
      <w:proofErr w:type="spellEnd"/>
      <w:r w:rsidRPr="00F43193">
        <w:rPr>
          <w:rFonts w:ascii="Times New Roman" w:hAnsi="Times New Roman" w:cs="Times New Roman"/>
          <w:sz w:val="28"/>
          <w:szCs w:val="28"/>
          <w:lang w:val="en-US"/>
        </w:rPr>
        <w:t xml:space="preserve">, A.N. </w:t>
      </w:r>
      <w:proofErr w:type="spellStart"/>
      <w:r w:rsidRPr="00F43193">
        <w:rPr>
          <w:rFonts w:ascii="Times New Roman" w:hAnsi="Times New Roman" w:cs="Times New Roman"/>
          <w:sz w:val="28"/>
          <w:szCs w:val="28"/>
          <w:lang w:val="en-US"/>
        </w:rPr>
        <w:t>Bakirova</w:t>
      </w:r>
      <w:proofErr w:type="spellEnd"/>
      <w:r w:rsidRPr="00F43193">
        <w:rPr>
          <w:rFonts w:ascii="Times New Roman" w:hAnsi="Times New Roman" w:cs="Times New Roman"/>
          <w:sz w:val="28"/>
          <w:szCs w:val="28"/>
          <w:lang w:val="en-US"/>
        </w:rPr>
        <w:t xml:space="preserve">, K.S. </w:t>
      </w:r>
      <w:proofErr w:type="spellStart"/>
      <w:r w:rsidRPr="00F43193">
        <w:rPr>
          <w:rFonts w:ascii="Times New Roman" w:hAnsi="Times New Roman" w:cs="Times New Roman"/>
          <w:sz w:val="28"/>
          <w:szCs w:val="28"/>
          <w:lang w:val="en-US"/>
        </w:rPr>
        <w:t>Chaltabaev</w:t>
      </w:r>
      <w:proofErr w:type="spellEnd"/>
      <w:r w:rsidRPr="00F43193">
        <w:rPr>
          <w:rFonts w:ascii="Times New Roman" w:hAnsi="Times New Roman" w:cs="Times New Roman"/>
          <w:sz w:val="28"/>
          <w:szCs w:val="28"/>
          <w:lang w:val="en-US"/>
        </w:rPr>
        <w:t xml:space="preserve"> // </w:t>
      </w:r>
      <w:proofErr w:type="spellStart"/>
      <w:r w:rsidRPr="00F43193">
        <w:rPr>
          <w:rFonts w:ascii="Times New Roman" w:hAnsi="Times New Roman" w:cs="Times New Roman"/>
          <w:sz w:val="28"/>
          <w:szCs w:val="28"/>
          <w:lang w:val="en-US"/>
        </w:rPr>
        <w:t>Клиническая</w:t>
      </w:r>
      <w:proofErr w:type="spellEnd"/>
      <w:r w:rsidRPr="00F43193">
        <w:rPr>
          <w:rFonts w:ascii="Times New Roman" w:hAnsi="Times New Roman" w:cs="Times New Roman"/>
          <w:sz w:val="28"/>
          <w:szCs w:val="28"/>
          <w:lang w:val="en-US"/>
        </w:rPr>
        <w:t xml:space="preserve"> </w:t>
      </w:r>
      <w:proofErr w:type="spellStart"/>
      <w:r w:rsidRPr="00F43193">
        <w:rPr>
          <w:rFonts w:ascii="Times New Roman" w:hAnsi="Times New Roman" w:cs="Times New Roman"/>
          <w:sz w:val="28"/>
          <w:szCs w:val="28"/>
          <w:lang w:val="en-US"/>
        </w:rPr>
        <w:t>медицина</w:t>
      </w:r>
      <w:proofErr w:type="spellEnd"/>
      <w:r w:rsidRPr="00F43193">
        <w:rPr>
          <w:rFonts w:ascii="Times New Roman" w:hAnsi="Times New Roman" w:cs="Times New Roman"/>
          <w:sz w:val="28"/>
          <w:szCs w:val="28"/>
          <w:lang w:val="en-US"/>
        </w:rPr>
        <w:t>. – 1990. – Т. 68. – № 6. – P.82.</w:t>
      </w:r>
    </w:p>
    <w:p w14:paraId="08D1113F" w14:textId="3D910668" w:rsidR="00135749" w:rsidRPr="00112D0F"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Heterotrimeric G protein Gi is involved in a signal transduction pathway for ATP release from erythrocytes</w:t>
      </w:r>
      <w:r>
        <w:rPr>
          <w:rFonts w:ascii="Times New Roman" w:hAnsi="Times New Roman" w:cs="Times New Roman"/>
          <w:sz w:val="28"/>
          <w:szCs w:val="28"/>
          <w:lang w:val="en-US"/>
        </w:rPr>
        <w:t xml:space="preserve"> [Text] / J. J. </w:t>
      </w:r>
      <w:proofErr w:type="spellStart"/>
      <w:r w:rsidRPr="00112D0F">
        <w:rPr>
          <w:rFonts w:ascii="Times New Roman" w:hAnsi="Times New Roman" w:cs="Times New Roman"/>
          <w:sz w:val="28"/>
          <w:szCs w:val="28"/>
          <w:lang w:val="en-US"/>
        </w:rPr>
        <w:t>Olearczyk</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A. H. </w:t>
      </w:r>
      <w:r w:rsidRPr="00112D0F">
        <w:rPr>
          <w:rFonts w:ascii="Times New Roman" w:hAnsi="Times New Roman" w:cs="Times New Roman"/>
          <w:sz w:val="28"/>
          <w:szCs w:val="28"/>
          <w:lang w:val="en-US"/>
        </w:rPr>
        <w:t xml:space="preserve">Stephenson, </w:t>
      </w:r>
      <w:r>
        <w:rPr>
          <w:rFonts w:ascii="Times New Roman" w:hAnsi="Times New Roman" w:cs="Times New Roman"/>
          <w:sz w:val="28"/>
          <w:szCs w:val="28"/>
          <w:lang w:val="en-US"/>
        </w:rPr>
        <w:t xml:space="preserve">A. J. </w:t>
      </w:r>
      <w:proofErr w:type="spellStart"/>
      <w:r w:rsidRPr="00112D0F">
        <w:rPr>
          <w:rFonts w:ascii="Times New Roman" w:hAnsi="Times New Roman" w:cs="Times New Roman"/>
          <w:sz w:val="28"/>
          <w:szCs w:val="28"/>
          <w:lang w:val="en-US"/>
        </w:rPr>
        <w:t>Lonigro</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R. S. </w:t>
      </w:r>
      <w:r w:rsidRPr="00112D0F">
        <w:rPr>
          <w:rFonts w:ascii="Times New Roman" w:hAnsi="Times New Roman" w:cs="Times New Roman"/>
          <w:sz w:val="28"/>
          <w:szCs w:val="28"/>
          <w:lang w:val="en-US"/>
        </w:rPr>
        <w:t xml:space="preserve">Sprague // Am J </w:t>
      </w:r>
      <w:proofErr w:type="spellStart"/>
      <w:r w:rsidRPr="00112D0F">
        <w:rPr>
          <w:rFonts w:ascii="Times New Roman" w:hAnsi="Times New Roman" w:cs="Times New Roman"/>
          <w:sz w:val="28"/>
          <w:szCs w:val="28"/>
          <w:lang w:val="en-US"/>
        </w:rPr>
        <w:t>Physiol</w:t>
      </w:r>
      <w:proofErr w:type="spellEnd"/>
      <w:r w:rsidRPr="00112D0F">
        <w:rPr>
          <w:rFonts w:ascii="Times New Roman" w:hAnsi="Times New Roman" w:cs="Times New Roman"/>
          <w:sz w:val="28"/>
          <w:szCs w:val="28"/>
          <w:lang w:val="en-US"/>
        </w:rPr>
        <w:t xml:space="preserve"> Heart Circ Physiol</w:t>
      </w:r>
      <w:r>
        <w:rPr>
          <w:rFonts w:ascii="Times New Roman" w:hAnsi="Times New Roman" w:cs="Times New Roman"/>
          <w:sz w:val="28"/>
          <w:szCs w:val="28"/>
          <w:lang w:val="en-US"/>
        </w:rPr>
        <w:t xml:space="preserve">. – 2004. – </w:t>
      </w:r>
      <w:r w:rsidRPr="00923859">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286</w:t>
      </w:r>
      <w:r>
        <w:rPr>
          <w:rFonts w:ascii="Times New Roman" w:hAnsi="Times New Roman" w:cs="Times New Roman"/>
          <w:sz w:val="28"/>
          <w:szCs w:val="28"/>
          <w:lang w:val="en-US"/>
        </w:rPr>
        <w:t xml:space="preserve">. – P. </w:t>
      </w:r>
      <w:r w:rsidRPr="00112D0F">
        <w:rPr>
          <w:rFonts w:ascii="Times New Roman" w:hAnsi="Times New Roman" w:cs="Times New Roman"/>
          <w:sz w:val="28"/>
          <w:szCs w:val="28"/>
          <w:lang w:val="en-US"/>
        </w:rPr>
        <w:t>940–945.</w:t>
      </w:r>
    </w:p>
    <w:p w14:paraId="578F619F" w14:textId="77777777" w:rsidR="00135749" w:rsidRPr="00112D0F"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NO Inhibits signal transduction pathway for ATP release from erythrocytes via its action on heterotrimeric G protein Gi </w:t>
      </w:r>
      <w:r>
        <w:rPr>
          <w:rFonts w:ascii="Times New Roman" w:hAnsi="Times New Roman" w:cs="Times New Roman"/>
          <w:sz w:val="28"/>
          <w:szCs w:val="28"/>
          <w:lang w:val="en-US"/>
        </w:rPr>
        <w:t xml:space="preserve">[Text] / J. J. </w:t>
      </w:r>
      <w:proofErr w:type="spellStart"/>
      <w:r w:rsidRPr="00112D0F">
        <w:rPr>
          <w:rFonts w:ascii="Times New Roman" w:hAnsi="Times New Roman" w:cs="Times New Roman"/>
          <w:sz w:val="28"/>
          <w:szCs w:val="28"/>
          <w:lang w:val="en-US"/>
        </w:rPr>
        <w:t>Olearczyk</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A. H. </w:t>
      </w:r>
      <w:r w:rsidRPr="00112D0F">
        <w:rPr>
          <w:rFonts w:ascii="Times New Roman" w:hAnsi="Times New Roman" w:cs="Times New Roman"/>
          <w:sz w:val="28"/>
          <w:szCs w:val="28"/>
          <w:lang w:val="en-US"/>
        </w:rPr>
        <w:t xml:space="preserve">Stephenson, </w:t>
      </w:r>
      <w:r>
        <w:rPr>
          <w:rFonts w:ascii="Times New Roman" w:hAnsi="Times New Roman" w:cs="Times New Roman"/>
          <w:sz w:val="28"/>
          <w:szCs w:val="28"/>
          <w:lang w:val="en-US"/>
        </w:rPr>
        <w:t xml:space="preserve">A. J. </w:t>
      </w:r>
      <w:proofErr w:type="spellStart"/>
      <w:r w:rsidRPr="00112D0F">
        <w:rPr>
          <w:rFonts w:ascii="Times New Roman" w:hAnsi="Times New Roman" w:cs="Times New Roman"/>
          <w:sz w:val="28"/>
          <w:szCs w:val="28"/>
          <w:lang w:val="en-US"/>
        </w:rPr>
        <w:t>Lonigro</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R. S. </w:t>
      </w:r>
      <w:r w:rsidRPr="00112D0F">
        <w:rPr>
          <w:rFonts w:ascii="Times New Roman" w:hAnsi="Times New Roman" w:cs="Times New Roman"/>
          <w:sz w:val="28"/>
          <w:szCs w:val="28"/>
          <w:lang w:val="en-US"/>
        </w:rPr>
        <w:t xml:space="preserve">Sprague // Am J </w:t>
      </w:r>
      <w:proofErr w:type="spellStart"/>
      <w:r w:rsidRPr="00112D0F">
        <w:rPr>
          <w:rFonts w:ascii="Times New Roman" w:hAnsi="Times New Roman" w:cs="Times New Roman"/>
          <w:sz w:val="28"/>
          <w:szCs w:val="28"/>
          <w:lang w:val="en-US"/>
        </w:rPr>
        <w:t>Physiol</w:t>
      </w:r>
      <w:proofErr w:type="spellEnd"/>
      <w:r w:rsidRPr="00112D0F">
        <w:rPr>
          <w:rFonts w:ascii="Times New Roman" w:hAnsi="Times New Roman" w:cs="Times New Roman"/>
          <w:sz w:val="28"/>
          <w:szCs w:val="28"/>
          <w:lang w:val="en-US"/>
        </w:rPr>
        <w:t xml:space="preserve"> Heart Circ Physiol</w:t>
      </w:r>
      <w:r>
        <w:rPr>
          <w:rFonts w:ascii="Times New Roman" w:hAnsi="Times New Roman" w:cs="Times New Roman"/>
          <w:sz w:val="28"/>
          <w:szCs w:val="28"/>
          <w:lang w:val="en-US"/>
        </w:rPr>
        <w:t xml:space="preserve">. – 2004. – </w:t>
      </w:r>
      <w:r w:rsidRPr="00923859">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287</w:t>
      </w:r>
      <w:r>
        <w:rPr>
          <w:rFonts w:ascii="Times New Roman" w:hAnsi="Times New Roman" w:cs="Times New Roman"/>
          <w:sz w:val="28"/>
          <w:szCs w:val="28"/>
          <w:lang w:val="en-US"/>
        </w:rPr>
        <w:t xml:space="preserve">. – P. </w:t>
      </w:r>
      <w:r w:rsidRPr="00112D0F">
        <w:rPr>
          <w:rFonts w:ascii="Times New Roman" w:hAnsi="Times New Roman" w:cs="Times New Roman"/>
          <w:sz w:val="28"/>
          <w:szCs w:val="28"/>
          <w:lang w:val="en-US"/>
        </w:rPr>
        <w:t>748–754.</w:t>
      </w:r>
    </w:p>
    <w:p w14:paraId="32A0F265" w14:textId="77777777" w:rsidR="00135749" w:rsidRPr="00112D0F"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Extracellular ATP signaling in the rabbit lung: erythrocytes as determinants of vascular resistance</w:t>
      </w:r>
      <w:r>
        <w:rPr>
          <w:rFonts w:ascii="Times New Roman" w:hAnsi="Times New Roman" w:cs="Times New Roman"/>
          <w:sz w:val="28"/>
          <w:szCs w:val="28"/>
          <w:lang w:val="en-US"/>
        </w:rPr>
        <w:t xml:space="preserve"> [Text] / R. S. </w:t>
      </w:r>
      <w:r w:rsidRPr="00112D0F">
        <w:rPr>
          <w:rFonts w:ascii="Times New Roman" w:hAnsi="Times New Roman" w:cs="Times New Roman"/>
          <w:sz w:val="28"/>
          <w:szCs w:val="28"/>
          <w:lang w:val="en-US"/>
        </w:rPr>
        <w:t xml:space="preserve">Sprague, </w:t>
      </w:r>
      <w:r>
        <w:rPr>
          <w:rFonts w:ascii="Times New Roman" w:hAnsi="Times New Roman" w:cs="Times New Roman"/>
          <w:sz w:val="28"/>
          <w:szCs w:val="28"/>
          <w:lang w:val="en-US"/>
        </w:rPr>
        <w:t xml:space="preserve">J. J. </w:t>
      </w:r>
      <w:proofErr w:type="spellStart"/>
      <w:r w:rsidRPr="00112D0F">
        <w:rPr>
          <w:rFonts w:ascii="Times New Roman" w:hAnsi="Times New Roman" w:cs="Times New Roman"/>
          <w:sz w:val="28"/>
          <w:szCs w:val="28"/>
          <w:lang w:val="en-US"/>
        </w:rPr>
        <w:t>Olearczyk</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D. M. </w:t>
      </w:r>
      <w:r w:rsidRPr="00112D0F">
        <w:rPr>
          <w:rFonts w:ascii="Times New Roman" w:hAnsi="Times New Roman" w:cs="Times New Roman"/>
          <w:sz w:val="28"/>
          <w:szCs w:val="28"/>
          <w:lang w:val="en-US"/>
        </w:rPr>
        <w:t xml:space="preserve">Spence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Am J </w:t>
      </w:r>
      <w:proofErr w:type="spellStart"/>
      <w:r w:rsidRPr="00112D0F">
        <w:rPr>
          <w:rFonts w:ascii="Times New Roman" w:hAnsi="Times New Roman" w:cs="Times New Roman"/>
          <w:sz w:val="28"/>
          <w:szCs w:val="28"/>
          <w:lang w:val="en-US"/>
        </w:rPr>
        <w:t>Physiol</w:t>
      </w:r>
      <w:proofErr w:type="spellEnd"/>
      <w:r w:rsidRPr="00112D0F">
        <w:rPr>
          <w:rFonts w:ascii="Times New Roman" w:hAnsi="Times New Roman" w:cs="Times New Roman"/>
          <w:sz w:val="28"/>
          <w:szCs w:val="28"/>
          <w:lang w:val="en-US"/>
        </w:rPr>
        <w:t xml:space="preserve"> Heart Circ Physiol</w:t>
      </w:r>
      <w:r>
        <w:rPr>
          <w:rFonts w:ascii="Times New Roman" w:hAnsi="Times New Roman" w:cs="Times New Roman"/>
          <w:sz w:val="28"/>
          <w:szCs w:val="28"/>
          <w:lang w:val="en-US"/>
        </w:rPr>
        <w:t xml:space="preserve">. – 2003.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285</w:t>
      </w:r>
      <w:r>
        <w:rPr>
          <w:rFonts w:ascii="Times New Roman" w:hAnsi="Times New Roman" w:cs="Times New Roman"/>
          <w:sz w:val="28"/>
          <w:szCs w:val="28"/>
          <w:lang w:val="en-US"/>
        </w:rPr>
        <w:t xml:space="preserve">. – P. </w:t>
      </w:r>
      <w:r w:rsidRPr="00112D0F">
        <w:rPr>
          <w:rFonts w:ascii="Times New Roman" w:hAnsi="Times New Roman" w:cs="Times New Roman"/>
          <w:sz w:val="28"/>
          <w:szCs w:val="28"/>
          <w:lang w:val="en-US"/>
        </w:rPr>
        <w:t>693–700.</w:t>
      </w:r>
    </w:p>
    <w:p w14:paraId="637FDA2A" w14:textId="77777777" w:rsidR="00135749" w:rsidRPr="00112D0F"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Ellsworth</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M.</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L. The red blood cell as an oxygen sensor: what is the evidence?</w:t>
      </w:r>
      <w:r>
        <w:rPr>
          <w:rFonts w:ascii="Times New Roman" w:hAnsi="Times New Roman" w:cs="Times New Roman"/>
          <w:sz w:val="28"/>
          <w:szCs w:val="28"/>
          <w:lang w:val="en-US"/>
        </w:rPr>
        <w:t xml:space="preserve"> [Text] / M. L. </w:t>
      </w:r>
      <w:r w:rsidRPr="00112D0F">
        <w:rPr>
          <w:rFonts w:ascii="Times New Roman" w:hAnsi="Times New Roman" w:cs="Times New Roman"/>
          <w:sz w:val="28"/>
          <w:szCs w:val="28"/>
          <w:lang w:val="en-US"/>
        </w:rPr>
        <w:t xml:space="preserve"> Ellsworth</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 Acta </w:t>
      </w:r>
      <w:proofErr w:type="spellStart"/>
      <w:r w:rsidRPr="00112D0F">
        <w:rPr>
          <w:rFonts w:ascii="Times New Roman" w:hAnsi="Times New Roman" w:cs="Times New Roman"/>
          <w:sz w:val="28"/>
          <w:szCs w:val="28"/>
          <w:lang w:val="en-US"/>
        </w:rPr>
        <w:t>Physiol</w:t>
      </w:r>
      <w:proofErr w:type="spellEnd"/>
      <w:r w:rsidRPr="00112D0F">
        <w:rPr>
          <w:rFonts w:ascii="Times New Roman" w:hAnsi="Times New Roman" w:cs="Times New Roman"/>
          <w:sz w:val="28"/>
          <w:szCs w:val="28"/>
          <w:lang w:val="en-US"/>
        </w:rPr>
        <w:t xml:space="preserve"> Scand</w:t>
      </w:r>
      <w:r>
        <w:rPr>
          <w:rFonts w:ascii="Times New Roman" w:hAnsi="Times New Roman" w:cs="Times New Roman"/>
          <w:sz w:val="28"/>
          <w:szCs w:val="28"/>
          <w:lang w:val="en-US"/>
        </w:rPr>
        <w:t xml:space="preserve">. – 2000.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168</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551–559.</w:t>
      </w:r>
    </w:p>
    <w:p w14:paraId="3AE1766B" w14:textId="77777777" w:rsidR="00135749" w:rsidRPr="00112D0F"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Ellsworth</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M.</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L. Red blood cell-derived ATP as a regulator of skeletal muscle perfusion</w:t>
      </w:r>
      <w:r>
        <w:rPr>
          <w:rFonts w:ascii="Times New Roman" w:hAnsi="Times New Roman" w:cs="Times New Roman"/>
          <w:sz w:val="28"/>
          <w:szCs w:val="28"/>
          <w:lang w:val="en-US"/>
        </w:rPr>
        <w:t xml:space="preserve"> [Text] / M. L. </w:t>
      </w:r>
      <w:r w:rsidRPr="00112D0F">
        <w:rPr>
          <w:rFonts w:ascii="Times New Roman" w:hAnsi="Times New Roman" w:cs="Times New Roman"/>
          <w:sz w:val="28"/>
          <w:szCs w:val="28"/>
          <w:lang w:val="en-US"/>
        </w:rPr>
        <w:t xml:space="preserve">Ellsworth // Med Sci Sports </w:t>
      </w:r>
      <w:proofErr w:type="spellStart"/>
      <w:r w:rsidRPr="00112D0F">
        <w:rPr>
          <w:rFonts w:ascii="Times New Roman" w:hAnsi="Times New Roman" w:cs="Times New Roman"/>
          <w:sz w:val="28"/>
          <w:szCs w:val="28"/>
          <w:lang w:val="en-US"/>
        </w:rPr>
        <w:t>Exerc</w:t>
      </w:r>
      <w:proofErr w:type="spellEnd"/>
      <w:r>
        <w:rPr>
          <w:rFonts w:ascii="Times New Roman" w:hAnsi="Times New Roman" w:cs="Times New Roman"/>
          <w:sz w:val="28"/>
          <w:szCs w:val="28"/>
          <w:lang w:val="en-US"/>
        </w:rPr>
        <w:t xml:space="preserve">. – 2004. – </w:t>
      </w:r>
      <w:r w:rsidRPr="00923859">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36</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35–41.</w:t>
      </w:r>
    </w:p>
    <w:p w14:paraId="7688B5B1" w14:textId="77777777" w:rsidR="00135749" w:rsidRPr="00112D0F"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The erythrocyte as a regulator of vascular tone</w:t>
      </w:r>
      <w:r>
        <w:rPr>
          <w:rFonts w:ascii="Times New Roman" w:hAnsi="Times New Roman" w:cs="Times New Roman"/>
          <w:sz w:val="28"/>
          <w:szCs w:val="28"/>
          <w:lang w:val="en-US"/>
        </w:rPr>
        <w:t xml:space="preserve"> [Text] / M. L. </w:t>
      </w:r>
      <w:r w:rsidRPr="00112D0F">
        <w:rPr>
          <w:rFonts w:ascii="Times New Roman" w:hAnsi="Times New Roman" w:cs="Times New Roman"/>
          <w:sz w:val="28"/>
          <w:szCs w:val="28"/>
          <w:lang w:val="en-US"/>
        </w:rPr>
        <w:t xml:space="preserve">Ellsworth, </w:t>
      </w:r>
      <w:r>
        <w:rPr>
          <w:rFonts w:ascii="Times New Roman" w:hAnsi="Times New Roman" w:cs="Times New Roman"/>
          <w:sz w:val="28"/>
          <w:szCs w:val="28"/>
          <w:lang w:val="en-US"/>
        </w:rPr>
        <w:t xml:space="preserve">T. </w:t>
      </w:r>
      <w:r w:rsidRPr="00112D0F">
        <w:rPr>
          <w:rFonts w:ascii="Times New Roman" w:hAnsi="Times New Roman" w:cs="Times New Roman"/>
          <w:sz w:val="28"/>
          <w:szCs w:val="28"/>
          <w:lang w:val="en-US"/>
        </w:rPr>
        <w:t xml:space="preserve">Forrester, </w:t>
      </w:r>
      <w:r>
        <w:rPr>
          <w:rFonts w:ascii="Times New Roman" w:hAnsi="Times New Roman" w:cs="Times New Roman"/>
          <w:sz w:val="28"/>
          <w:szCs w:val="28"/>
          <w:lang w:val="en-US"/>
        </w:rPr>
        <w:t xml:space="preserve">C. G. </w:t>
      </w:r>
      <w:r w:rsidRPr="00112D0F">
        <w:rPr>
          <w:rFonts w:ascii="Times New Roman" w:hAnsi="Times New Roman" w:cs="Times New Roman"/>
          <w:sz w:val="28"/>
          <w:szCs w:val="28"/>
          <w:lang w:val="en-US"/>
        </w:rPr>
        <w:t xml:space="preserve">Ellis, </w:t>
      </w:r>
      <w:r>
        <w:rPr>
          <w:rFonts w:ascii="Times New Roman" w:hAnsi="Times New Roman" w:cs="Times New Roman"/>
          <w:sz w:val="28"/>
          <w:szCs w:val="28"/>
          <w:lang w:val="en-US"/>
        </w:rPr>
        <w:t xml:space="preserve">H. H. </w:t>
      </w:r>
      <w:r w:rsidRPr="00112D0F">
        <w:rPr>
          <w:rFonts w:ascii="Times New Roman" w:hAnsi="Times New Roman" w:cs="Times New Roman"/>
          <w:sz w:val="28"/>
          <w:szCs w:val="28"/>
          <w:lang w:val="en-US"/>
        </w:rPr>
        <w:t xml:space="preserve">Dietrich // Am J </w:t>
      </w:r>
      <w:proofErr w:type="spellStart"/>
      <w:r w:rsidRPr="00112D0F">
        <w:rPr>
          <w:rFonts w:ascii="Times New Roman" w:hAnsi="Times New Roman" w:cs="Times New Roman"/>
          <w:sz w:val="28"/>
          <w:szCs w:val="28"/>
          <w:lang w:val="en-US"/>
        </w:rPr>
        <w:t>Physiol</w:t>
      </w:r>
      <w:proofErr w:type="spellEnd"/>
      <w:r w:rsidRPr="00112D0F">
        <w:rPr>
          <w:rFonts w:ascii="Times New Roman" w:hAnsi="Times New Roman" w:cs="Times New Roman"/>
          <w:sz w:val="28"/>
          <w:szCs w:val="28"/>
          <w:lang w:val="en-US"/>
        </w:rPr>
        <w:t xml:space="preserve"> Heart Circ Physiol</w:t>
      </w:r>
      <w:r>
        <w:rPr>
          <w:rFonts w:ascii="Times New Roman" w:hAnsi="Times New Roman" w:cs="Times New Roman"/>
          <w:sz w:val="28"/>
          <w:szCs w:val="28"/>
          <w:lang w:val="en-US"/>
        </w:rPr>
        <w:t xml:space="preserve">. – 1995. – </w:t>
      </w:r>
      <w:r w:rsidRPr="00FE0DB9">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269</w:t>
      </w:r>
      <w:r>
        <w:rPr>
          <w:rFonts w:ascii="Times New Roman" w:hAnsi="Times New Roman" w:cs="Times New Roman"/>
          <w:sz w:val="28"/>
          <w:szCs w:val="28"/>
          <w:lang w:val="en-US"/>
        </w:rPr>
        <w:t xml:space="preserve">. – P. </w:t>
      </w:r>
      <w:r w:rsidRPr="00112D0F">
        <w:rPr>
          <w:rFonts w:ascii="Times New Roman" w:hAnsi="Times New Roman" w:cs="Times New Roman"/>
          <w:sz w:val="28"/>
          <w:szCs w:val="28"/>
          <w:lang w:val="en-US"/>
        </w:rPr>
        <w:t>2155–2161.</w:t>
      </w:r>
    </w:p>
    <w:p w14:paraId="75AF4ACC" w14:textId="77777777" w:rsidR="00135749" w:rsidRPr="00112D0F"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Gonzalez-Alonzo</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J. Erythrocyte and the regulation of human skeletal muscle blood flow and oxygen delivery</w:t>
      </w:r>
      <w:r>
        <w:rPr>
          <w:rFonts w:ascii="Times New Roman" w:hAnsi="Times New Roman" w:cs="Times New Roman"/>
          <w:sz w:val="28"/>
          <w:szCs w:val="28"/>
          <w:lang w:val="en-US"/>
        </w:rPr>
        <w:t xml:space="preserve"> [Text] / J. </w:t>
      </w:r>
      <w:r w:rsidRPr="00112D0F">
        <w:rPr>
          <w:rFonts w:ascii="Times New Roman" w:hAnsi="Times New Roman" w:cs="Times New Roman"/>
          <w:sz w:val="28"/>
          <w:szCs w:val="28"/>
          <w:lang w:val="en-US"/>
        </w:rPr>
        <w:t>Gonzalez-Alonzo</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D. B. </w:t>
      </w:r>
      <w:r w:rsidRPr="00112D0F">
        <w:rPr>
          <w:rFonts w:ascii="Times New Roman" w:hAnsi="Times New Roman" w:cs="Times New Roman"/>
          <w:sz w:val="28"/>
          <w:szCs w:val="28"/>
          <w:lang w:val="en-US"/>
        </w:rPr>
        <w:t xml:space="preserve"> Olsen, </w:t>
      </w:r>
      <w:r>
        <w:rPr>
          <w:rFonts w:ascii="Times New Roman" w:hAnsi="Times New Roman" w:cs="Times New Roman"/>
          <w:sz w:val="28"/>
          <w:szCs w:val="28"/>
          <w:lang w:val="en-US"/>
        </w:rPr>
        <w:t xml:space="preserve">B. </w:t>
      </w:r>
      <w:proofErr w:type="spellStart"/>
      <w:r w:rsidRPr="00112D0F">
        <w:rPr>
          <w:rFonts w:ascii="Times New Roman" w:hAnsi="Times New Roman" w:cs="Times New Roman"/>
          <w:sz w:val="28"/>
          <w:szCs w:val="28"/>
          <w:lang w:val="en-US"/>
        </w:rPr>
        <w:t>Saltin</w:t>
      </w:r>
      <w:proofErr w:type="spellEnd"/>
      <w:r w:rsidRPr="00112D0F">
        <w:rPr>
          <w:rFonts w:ascii="Times New Roman" w:hAnsi="Times New Roman" w:cs="Times New Roman"/>
          <w:sz w:val="28"/>
          <w:szCs w:val="28"/>
          <w:lang w:val="en-US"/>
        </w:rPr>
        <w:t xml:space="preserve"> // Circ Re</w:t>
      </w:r>
      <w:r>
        <w:rPr>
          <w:rFonts w:ascii="Times New Roman" w:hAnsi="Times New Roman" w:cs="Times New Roman"/>
          <w:sz w:val="28"/>
          <w:szCs w:val="28"/>
          <w:lang w:val="en-US"/>
        </w:rPr>
        <w:t xml:space="preserve">. – 2002.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91</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1046–1055.</w:t>
      </w:r>
    </w:p>
    <w:p w14:paraId="60D56BEB" w14:textId="77777777" w:rsidR="00135749" w:rsidRPr="00112D0F"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Ye</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J. Mechanism of insulin resistance in obesity: a role of ATP </w:t>
      </w:r>
      <w:r>
        <w:rPr>
          <w:rFonts w:ascii="Times New Roman" w:hAnsi="Times New Roman" w:cs="Times New Roman"/>
          <w:sz w:val="28"/>
          <w:szCs w:val="28"/>
          <w:lang w:val="en-US"/>
        </w:rPr>
        <w:t xml:space="preserve">[Text] / J. Ye </w:t>
      </w:r>
      <w:r w:rsidRPr="00112D0F">
        <w:rPr>
          <w:rFonts w:ascii="Times New Roman" w:hAnsi="Times New Roman" w:cs="Times New Roman"/>
          <w:sz w:val="28"/>
          <w:szCs w:val="28"/>
          <w:lang w:val="en-US"/>
        </w:rPr>
        <w:t xml:space="preserve">// Frontiers of medicine. – 2021. – </w:t>
      </w:r>
      <w:r>
        <w:rPr>
          <w:rFonts w:ascii="Times New Roman" w:hAnsi="Times New Roman" w:cs="Times New Roman"/>
          <w:sz w:val="28"/>
          <w:szCs w:val="28"/>
          <w:lang w:val="en-US"/>
        </w:rPr>
        <w:t>Vol.</w:t>
      </w:r>
      <w:r w:rsidRPr="00112D0F">
        <w:rPr>
          <w:rFonts w:ascii="Times New Roman" w:hAnsi="Times New Roman" w:cs="Times New Roman"/>
          <w:sz w:val="28"/>
          <w:szCs w:val="28"/>
          <w:lang w:val="en-US"/>
        </w:rPr>
        <w:t xml:space="preserve"> 15</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 3. – </w:t>
      </w:r>
      <w:r>
        <w:rPr>
          <w:rFonts w:ascii="Times New Roman" w:hAnsi="Times New Roman" w:cs="Times New Roman"/>
          <w:sz w:val="28"/>
          <w:szCs w:val="28"/>
          <w:lang w:val="en-US"/>
        </w:rPr>
        <w:t>P</w:t>
      </w:r>
      <w:r w:rsidRPr="00112D0F">
        <w:rPr>
          <w:rFonts w:ascii="Times New Roman" w:hAnsi="Times New Roman" w:cs="Times New Roman"/>
          <w:sz w:val="28"/>
          <w:szCs w:val="28"/>
          <w:lang w:val="en-US"/>
        </w:rPr>
        <w:t>. 372–382.</w:t>
      </w:r>
    </w:p>
    <w:p w14:paraId="769A014A" w14:textId="77777777" w:rsidR="00135749" w:rsidRPr="00112D0F"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 Reduced skeletal-muscle perfusion and impaired ATP release during hypoxia and exercise in individuals with type 2 diabetes </w:t>
      </w:r>
      <w:r>
        <w:rPr>
          <w:rFonts w:ascii="Times New Roman" w:hAnsi="Times New Roman" w:cs="Times New Roman"/>
          <w:sz w:val="28"/>
          <w:szCs w:val="28"/>
          <w:lang w:val="en-US"/>
        </w:rPr>
        <w:t xml:space="preserve">[Text] / </w:t>
      </w:r>
      <w:hyperlink r:id="rId120" w:history="1">
        <w:r w:rsidRPr="007E26B2">
          <w:rPr>
            <w:rFonts w:ascii="Times New Roman" w:hAnsi="Times New Roman" w:cs="Times New Roman"/>
            <w:sz w:val="28"/>
            <w:szCs w:val="28"/>
            <w:lang w:val="en-US"/>
          </w:rPr>
          <w:t>M</w:t>
        </w:r>
        <w:r>
          <w:rPr>
            <w:rFonts w:ascii="Times New Roman" w:hAnsi="Times New Roman" w:cs="Times New Roman"/>
            <w:sz w:val="28"/>
            <w:szCs w:val="28"/>
            <w:lang w:val="en-US"/>
          </w:rPr>
          <w:t>.</w:t>
        </w:r>
        <w:r w:rsidRPr="007E26B2">
          <w:rPr>
            <w:rFonts w:ascii="Times New Roman" w:hAnsi="Times New Roman" w:cs="Times New Roman"/>
            <w:sz w:val="28"/>
            <w:szCs w:val="28"/>
            <w:lang w:val="en-US"/>
          </w:rPr>
          <w:t xml:space="preserve"> B</w:t>
        </w:r>
        <w:r>
          <w:rPr>
            <w:rFonts w:ascii="Times New Roman" w:hAnsi="Times New Roman" w:cs="Times New Roman"/>
            <w:sz w:val="28"/>
            <w:szCs w:val="28"/>
            <w:lang w:val="en-US"/>
          </w:rPr>
          <w:t>.</w:t>
        </w:r>
        <w:r w:rsidRPr="007E26B2">
          <w:rPr>
            <w:rFonts w:ascii="Times New Roman" w:hAnsi="Times New Roman" w:cs="Times New Roman"/>
            <w:sz w:val="28"/>
            <w:szCs w:val="28"/>
            <w:lang w:val="en-US"/>
          </w:rPr>
          <w:t xml:space="preserve"> Groen</w:t>
        </w:r>
      </w:hyperlink>
      <w:r w:rsidRPr="007E26B2">
        <w:rPr>
          <w:rFonts w:ascii="Times New Roman" w:hAnsi="Times New Roman" w:cs="Times New Roman"/>
          <w:sz w:val="28"/>
          <w:szCs w:val="28"/>
          <w:shd w:val="clear" w:color="auto" w:fill="FFFFFF"/>
          <w:lang w:val="en-US"/>
        </w:rPr>
        <w:t>, </w:t>
      </w:r>
      <w:hyperlink r:id="rId121" w:history="1">
        <w:r w:rsidRPr="007E26B2">
          <w:rPr>
            <w:rFonts w:ascii="Times New Roman" w:hAnsi="Times New Roman" w:cs="Times New Roman"/>
            <w:sz w:val="28"/>
            <w:szCs w:val="28"/>
            <w:lang w:val="en-US"/>
          </w:rPr>
          <w:t>T</w:t>
        </w:r>
        <w:r>
          <w:rPr>
            <w:rFonts w:ascii="Times New Roman" w:hAnsi="Times New Roman" w:cs="Times New Roman"/>
            <w:sz w:val="28"/>
            <w:szCs w:val="28"/>
            <w:lang w:val="en-US"/>
          </w:rPr>
          <w:t>.</w:t>
        </w:r>
        <w:r w:rsidRPr="007E26B2">
          <w:rPr>
            <w:rFonts w:ascii="Times New Roman" w:hAnsi="Times New Roman" w:cs="Times New Roman"/>
            <w:sz w:val="28"/>
            <w:szCs w:val="28"/>
            <w:lang w:val="en-US"/>
          </w:rPr>
          <w:t xml:space="preserve"> A</w:t>
        </w:r>
        <w:r>
          <w:rPr>
            <w:rFonts w:ascii="Times New Roman" w:hAnsi="Times New Roman" w:cs="Times New Roman"/>
            <w:sz w:val="28"/>
            <w:szCs w:val="28"/>
            <w:lang w:val="en-US"/>
          </w:rPr>
          <w:t>.</w:t>
        </w:r>
        <w:r w:rsidRPr="007E26B2">
          <w:rPr>
            <w:rFonts w:ascii="Times New Roman" w:hAnsi="Times New Roman" w:cs="Times New Roman"/>
            <w:sz w:val="28"/>
            <w:szCs w:val="28"/>
            <w:lang w:val="en-US"/>
          </w:rPr>
          <w:t xml:space="preserve"> </w:t>
        </w:r>
        <w:r w:rsidRPr="007E26B2">
          <w:rPr>
            <w:rFonts w:ascii="Times New Roman" w:hAnsi="Times New Roman" w:cs="Times New Roman"/>
            <w:sz w:val="28"/>
            <w:szCs w:val="28"/>
            <w:lang w:val="en-US"/>
          </w:rPr>
          <w:lastRenderedPageBreak/>
          <w:t>Knudsen</w:t>
        </w:r>
      </w:hyperlink>
      <w:r w:rsidRPr="007E26B2">
        <w:rPr>
          <w:rFonts w:ascii="Times New Roman" w:hAnsi="Times New Roman" w:cs="Times New Roman"/>
          <w:sz w:val="28"/>
          <w:szCs w:val="28"/>
          <w:shd w:val="clear" w:color="auto" w:fill="FFFFFF"/>
          <w:lang w:val="en-US"/>
        </w:rPr>
        <w:t>, </w:t>
      </w:r>
      <w:hyperlink r:id="rId122" w:history="1">
        <w:r w:rsidRPr="007E26B2">
          <w:rPr>
            <w:rFonts w:ascii="Times New Roman" w:hAnsi="Times New Roman" w:cs="Times New Roman"/>
            <w:sz w:val="28"/>
            <w:szCs w:val="28"/>
            <w:lang w:val="en-US"/>
          </w:rPr>
          <w:t>S</w:t>
        </w:r>
        <w:r>
          <w:rPr>
            <w:rFonts w:ascii="Times New Roman" w:hAnsi="Times New Roman" w:cs="Times New Roman"/>
            <w:sz w:val="28"/>
            <w:szCs w:val="28"/>
            <w:lang w:val="en-US"/>
          </w:rPr>
          <w:t>.</w:t>
        </w:r>
        <w:r w:rsidRPr="007E26B2">
          <w:rPr>
            <w:rFonts w:ascii="Times New Roman" w:hAnsi="Times New Roman" w:cs="Times New Roman"/>
            <w:sz w:val="28"/>
            <w:szCs w:val="28"/>
            <w:lang w:val="en-US"/>
          </w:rPr>
          <w:t xml:space="preserve"> H</w:t>
        </w:r>
        <w:r>
          <w:rPr>
            <w:rFonts w:ascii="Times New Roman" w:hAnsi="Times New Roman" w:cs="Times New Roman"/>
            <w:sz w:val="28"/>
            <w:szCs w:val="28"/>
            <w:lang w:val="en-US"/>
          </w:rPr>
          <w:t>.</w:t>
        </w:r>
        <w:r w:rsidRPr="007E26B2">
          <w:rPr>
            <w:rFonts w:ascii="Times New Roman" w:hAnsi="Times New Roman" w:cs="Times New Roman"/>
            <w:sz w:val="28"/>
            <w:szCs w:val="28"/>
            <w:lang w:val="en-US"/>
          </w:rPr>
          <w:t xml:space="preserve"> Finsen</w:t>
        </w:r>
      </w:hyperlink>
      <w:r>
        <w:rPr>
          <w:rFonts w:ascii="Times New Roman" w:hAnsi="Times New Roman" w:cs="Times New Roman"/>
          <w:sz w:val="28"/>
          <w:szCs w:val="28"/>
          <w:shd w:val="clear" w:color="auto" w:fill="FFFFFF"/>
          <w:lang w:val="en-US"/>
        </w:rPr>
        <w:t xml:space="preserve"> [et al.] </w:t>
      </w:r>
      <w:r w:rsidRPr="007E26B2">
        <w:rPr>
          <w:rFonts w:ascii="Times New Roman" w:hAnsi="Times New Roman" w:cs="Times New Roman"/>
          <w:sz w:val="28"/>
          <w:szCs w:val="28"/>
          <w:lang w:val="en-US"/>
        </w:rPr>
        <w:t xml:space="preserve">// </w:t>
      </w:r>
      <w:proofErr w:type="spellStart"/>
      <w:r w:rsidRPr="00112D0F">
        <w:rPr>
          <w:rFonts w:ascii="Times New Roman" w:hAnsi="Times New Roman" w:cs="Times New Roman"/>
          <w:sz w:val="28"/>
          <w:szCs w:val="28"/>
          <w:lang w:val="en-US"/>
        </w:rPr>
        <w:t>Diabetologia</w:t>
      </w:r>
      <w:proofErr w:type="spellEnd"/>
      <w:r w:rsidRPr="00112D0F">
        <w:rPr>
          <w:rFonts w:ascii="Times New Roman" w:hAnsi="Times New Roman" w:cs="Times New Roman"/>
          <w:sz w:val="28"/>
          <w:szCs w:val="28"/>
          <w:lang w:val="en-US"/>
        </w:rPr>
        <w:t xml:space="preserve">. – 2019. – </w:t>
      </w:r>
      <w:r>
        <w:rPr>
          <w:rFonts w:ascii="Times New Roman" w:hAnsi="Times New Roman" w:cs="Times New Roman"/>
          <w:sz w:val="28"/>
          <w:szCs w:val="28"/>
          <w:lang w:val="en-US"/>
        </w:rPr>
        <w:t>Vol</w:t>
      </w:r>
      <w:r w:rsidRPr="00112D0F">
        <w:rPr>
          <w:rFonts w:ascii="Times New Roman" w:hAnsi="Times New Roman" w:cs="Times New Roman"/>
          <w:sz w:val="28"/>
          <w:szCs w:val="28"/>
          <w:lang w:val="en-US"/>
        </w:rPr>
        <w:t>. 62</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 3. – </w:t>
      </w:r>
      <w:r>
        <w:rPr>
          <w:rFonts w:ascii="Times New Roman" w:hAnsi="Times New Roman" w:cs="Times New Roman"/>
          <w:sz w:val="28"/>
          <w:szCs w:val="28"/>
          <w:lang w:val="en-US"/>
        </w:rPr>
        <w:t>P</w:t>
      </w:r>
      <w:r w:rsidRPr="00112D0F">
        <w:rPr>
          <w:rFonts w:ascii="Times New Roman" w:hAnsi="Times New Roman" w:cs="Times New Roman"/>
          <w:sz w:val="28"/>
          <w:szCs w:val="28"/>
          <w:lang w:val="en-US"/>
        </w:rPr>
        <w:t>. 485–493.</w:t>
      </w:r>
    </w:p>
    <w:p w14:paraId="0D307BCE" w14:textId="77777777" w:rsidR="00135749" w:rsidRPr="00112D0F"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Divergent effects of low-O2 tension and </w:t>
      </w:r>
      <w:proofErr w:type="spellStart"/>
      <w:r w:rsidRPr="00112D0F">
        <w:rPr>
          <w:rFonts w:ascii="Times New Roman" w:hAnsi="Times New Roman" w:cs="Times New Roman"/>
          <w:sz w:val="28"/>
          <w:szCs w:val="28"/>
          <w:lang w:val="en-US"/>
        </w:rPr>
        <w:t>iloprost</w:t>
      </w:r>
      <w:proofErr w:type="spellEnd"/>
      <w:r w:rsidRPr="00112D0F">
        <w:rPr>
          <w:rFonts w:ascii="Times New Roman" w:hAnsi="Times New Roman" w:cs="Times New Roman"/>
          <w:sz w:val="28"/>
          <w:szCs w:val="28"/>
          <w:lang w:val="en-US"/>
        </w:rPr>
        <w:t xml:space="preserve"> on ATP release from erythrocytes of humans with type 2 diabetes: implications for O2 supply to skeletal muscle Randy S. Sprague, Daniel Goldman, Elizabeth A. Bowles, David </w:t>
      </w:r>
      <w:proofErr w:type="spellStart"/>
      <w:r w:rsidRPr="00112D0F">
        <w:rPr>
          <w:rFonts w:ascii="Times New Roman" w:hAnsi="Times New Roman" w:cs="Times New Roman"/>
          <w:sz w:val="28"/>
          <w:szCs w:val="28"/>
          <w:lang w:val="en-US"/>
        </w:rPr>
        <w:t>Achilleus</w:t>
      </w:r>
      <w:proofErr w:type="spellEnd"/>
      <w:r w:rsidRPr="00112D0F">
        <w:rPr>
          <w:rFonts w:ascii="Times New Roman" w:hAnsi="Times New Roman" w:cs="Times New Roman"/>
          <w:sz w:val="28"/>
          <w:szCs w:val="28"/>
          <w:lang w:val="en-US"/>
        </w:rPr>
        <w:t xml:space="preserve">, 01 AUG </w:t>
      </w:r>
      <w:r>
        <w:rPr>
          <w:rFonts w:ascii="Times New Roman" w:hAnsi="Times New Roman" w:cs="Times New Roman"/>
          <w:sz w:val="28"/>
          <w:szCs w:val="28"/>
          <w:lang w:val="en-US"/>
        </w:rPr>
        <w:t>[</w:t>
      </w:r>
      <w:r>
        <w:rPr>
          <w:rFonts w:ascii="Times New Roman" w:hAnsi="Times New Roman" w:cs="Times New Roman"/>
          <w:sz w:val="28"/>
          <w:szCs w:val="28"/>
        </w:rPr>
        <w:t>Электронный</w:t>
      </w:r>
      <w:r w:rsidRPr="00F86118">
        <w:rPr>
          <w:rFonts w:ascii="Times New Roman" w:hAnsi="Times New Roman" w:cs="Times New Roman"/>
          <w:sz w:val="28"/>
          <w:szCs w:val="28"/>
          <w:lang w:val="en-US"/>
        </w:rPr>
        <w:t xml:space="preserve"> </w:t>
      </w:r>
      <w:r>
        <w:rPr>
          <w:rFonts w:ascii="Times New Roman" w:hAnsi="Times New Roman" w:cs="Times New Roman"/>
          <w:sz w:val="28"/>
          <w:szCs w:val="28"/>
        </w:rPr>
        <w:t>ресурс</w:t>
      </w:r>
      <w:r>
        <w:rPr>
          <w:rFonts w:ascii="Times New Roman" w:hAnsi="Times New Roman" w:cs="Times New Roman"/>
          <w:sz w:val="28"/>
          <w:szCs w:val="28"/>
          <w:lang w:val="en-US"/>
        </w:rPr>
        <w:t>]</w:t>
      </w:r>
      <w:r w:rsidRPr="00F86118">
        <w:rPr>
          <w:rFonts w:ascii="Times New Roman" w:hAnsi="Times New Roman" w:cs="Times New Roman"/>
          <w:sz w:val="28"/>
          <w:szCs w:val="28"/>
          <w:lang w:val="en-US"/>
        </w:rPr>
        <w:t xml:space="preserve">. – </w:t>
      </w:r>
      <w:r>
        <w:rPr>
          <w:rFonts w:ascii="Times New Roman" w:hAnsi="Times New Roman" w:cs="Times New Roman"/>
          <w:sz w:val="28"/>
          <w:szCs w:val="28"/>
        </w:rPr>
        <w:t>Режим</w:t>
      </w:r>
      <w:r w:rsidRPr="00F86118">
        <w:rPr>
          <w:rFonts w:ascii="Times New Roman" w:hAnsi="Times New Roman" w:cs="Times New Roman"/>
          <w:sz w:val="28"/>
          <w:szCs w:val="28"/>
          <w:lang w:val="en-US"/>
        </w:rPr>
        <w:t xml:space="preserve"> </w:t>
      </w:r>
      <w:r>
        <w:rPr>
          <w:rFonts w:ascii="Times New Roman" w:hAnsi="Times New Roman" w:cs="Times New Roman"/>
          <w:sz w:val="28"/>
          <w:szCs w:val="28"/>
        </w:rPr>
        <w:t>доступа</w:t>
      </w:r>
      <w:r w:rsidRPr="00F86118">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2010https://doi.org/10.1152/ajpheart.00430.2010.</w:t>
      </w:r>
      <w:r w:rsidRPr="00F86118">
        <w:rPr>
          <w:rFonts w:ascii="Times New Roman" w:hAnsi="Times New Roman" w:cs="Times New Roman"/>
          <w:sz w:val="28"/>
          <w:szCs w:val="28"/>
          <w:lang w:val="en-US"/>
        </w:rPr>
        <w:t xml:space="preserve"> – </w:t>
      </w:r>
      <w:proofErr w:type="spellStart"/>
      <w:r>
        <w:rPr>
          <w:rFonts w:ascii="Times New Roman" w:hAnsi="Times New Roman" w:cs="Times New Roman"/>
          <w:sz w:val="28"/>
          <w:szCs w:val="28"/>
        </w:rPr>
        <w:t>Загл</w:t>
      </w:r>
      <w:proofErr w:type="spellEnd"/>
      <w:r w:rsidRPr="00F86118">
        <w:rPr>
          <w:rFonts w:ascii="Times New Roman" w:hAnsi="Times New Roman" w:cs="Times New Roman"/>
          <w:sz w:val="28"/>
          <w:szCs w:val="28"/>
          <w:lang w:val="en-US"/>
        </w:rPr>
        <w:t xml:space="preserve">. </w:t>
      </w:r>
      <w:r>
        <w:rPr>
          <w:rFonts w:ascii="Times New Roman" w:hAnsi="Times New Roman" w:cs="Times New Roman"/>
          <w:sz w:val="28"/>
          <w:szCs w:val="28"/>
        </w:rPr>
        <w:t>с</w:t>
      </w:r>
      <w:r w:rsidRPr="00F86118">
        <w:rPr>
          <w:rFonts w:ascii="Times New Roman" w:hAnsi="Times New Roman" w:cs="Times New Roman"/>
          <w:sz w:val="28"/>
          <w:szCs w:val="28"/>
          <w:lang w:val="en-US"/>
        </w:rPr>
        <w:t xml:space="preserve"> </w:t>
      </w:r>
      <w:r>
        <w:rPr>
          <w:rFonts w:ascii="Times New Roman" w:hAnsi="Times New Roman" w:cs="Times New Roman"/>
          <w:sz w:val="28"/>
          <w:szCs w:val="28"/>
        </w:rPr>
        <w:t>экрана</w:t>
      </w:r>
      <w:r w:rsidRPr="00F86118">
        <w:rPr>
          <w:rFonts w:ascii="Times New Roman" w:hAnsi="Times New Roman" w:cs="Times New Roman"/>
          <w:sz w:val="28"/>
          <w:szCs w:val="28"/>
          <w:lang w:val="en-US"/>
        </w:rPr>
        <w:t>.</w:t>
      </w:r>
    </w:p>
    <w:p w14:paraId="180A547F" w14:textId="77777777" w:rsidR="00135749" w:rsidRPr="00112D0F"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 Heterotrimeric G protein Gi is involved in a signal transduction pathway for ATP release from erythrocytes</w:t>
      </w:r>
      <w:r w:rsidRPr="00EF595B">
        <w:rPr>
          <w:rFonts w:ascii="Times New Roman" w:hAnsi="Times New Roman" w:cs="Times New Roman"/>
          <w:sz w:val="28"/>
          <w:szCs w:val="28"/>
          <w:lang w:val="en-US"/>
        </w:rPr>
        <w:t xml:space="preserve"> </w:t>
      </w:r>
      <w:r>
        <w:rPr>
          <w:rFonts w:ascii="Times New Roman" w:hAnsi="Times New Roman" w:cs="Times New Roman"/>
          <w:sz w:val="28"/>
          <w:szCs w:val="28"/>
          <w:lang w:val="en-US"/>
        </w:rPr>
        <w:t>[Text] /</w:t>
      </w:r>
      <w:r w:rsidRPr="00EF595B">
        <w:rPr>
          <w:rFonts w:ascii="Segoe UI" w:hAnsi="Segoe UI" w:cs="Segoe UI"/>
          <w:color w:val="5B616B"/>
          <w:shd w:val="clear" w:color="auto" w:fill="FFFFFF"/>
          <w:lang w:val="en-US"/>
        </w:rPr>
        <w:t xml:space="preserve"> </w:t>
      </w:r>
      <w:hyperlink r:id="rId123" w:history="1">
        <w:r w:rsidRPr="00EF595B">
          <w:rPr>
            <w:rFonts w:ascii="Times New Roman" w:hAnsi="Times New Roman" w:cs="Times New Roman"/>
            <w:sz w:val="28"/>
            <w:szCs w:val="28"/>
            <w:lang w:val="en-US"/>
          </w:rPr>
          <w:t>J</w:t>
        </w:r>
        <w:r>
          <w:rPr>
            <w:rFonts w:ascii="Times New Roman" w:hAnsi="Times New Roman" w:cs="Times New Roman"/>
            <w:sz w:val="28"/>
            <w:szCs w:val="28"/>
            <w:lang w:val="en-US"/>
          </w:rPr>
          <w:t>.</w:t>
        </w:r>
        <w:r w:rsidRPr="00EF595B">
          <w:rPr>
            <w:rFonts w:ascii="Times New Roman" w:hAnsi="Times New Roman" w:cs="Times New Roman"/>
            <w:sz w:val="28"/>
            <w:szCs w:val="28"/>
            <w:lang w:val="en-US"/>
          </w:rPr>
          <w:t xml:space="preserve"> J</w:t>
        </w:r>
        <w:r>
          <w:rPr>
            <w:rFonts w:ascii="Times New Roman" w:hAnsi="Times New Roman" w:cs="Times New Roman"/>
            <w:sz w:val="28"/>
            <w:szCs w:val="28"/>
            <w:lang w:val="en-US"/>
          </w:rPr>
          <w:t>.</w:t>
        </w:r>
        <w:r w:rsidRPr="00EF595B">
          <w:rPr>
            <w:rFonts w:ascii="Times New Roman" w:hAnsi="Times New Roman" w:cs="Times New Roman"/>
            <w:sz w:val="28"/>
            <w:szCs w:val="28"/>
            <w:lang w:val="en-US"/>
          </w:rPr>
          <w:t xml:space="preserve"> </w:t>
        </w:r>
        <w:proofErr w:type="spellStart"/>
        <w:r w:rsidRPr="00EF595B">
          <w:rPr>
            <w:rFonts w:ascii="Times New Roman" w:hAnsi="Times New Roman" w:cs="Times New Roman"/>
            <w:sz w:val="28"/>
            <w:szCs w:val="28"/>
            <w:lang w:val="en-US"/>
          </w:rPr>
          <w:t>Olearczyk</w:t>
        </w:r>
        <w:proofErr w:type="spellEnd"/>
      </w:hyperlink>
      <w:r w:rsidRPr="00EF595B">
        <w:rPr>
          <w:rFonts w:ascii="Times New Roman" w:hAnsi="Times New Roman" w:cs="Times New Roman"/>
          <w:sz w:val="28"/>
          <w:szCs w:val="28"/>
          <w:shd w:val="clear" w:color="auto" w:fill="FFFFFF"/>
          <w:lang w:val="en-US"/>
        </w:rPr>
        <w:t>, </w:t>
      </w:r>
      <w:hyperlink r:id="rId124" w:history="1">
        <w:r w:rsidRPr="00EF595B">
          <w:rPr>
            <w:rFonts w:ascii="Times New Roman" w:hAnsi="Times New Roman" w:cs="Times New Roman"/>
            <w:sz w:val="28"/>
            <w:szCs w:val="28"/>
            <w:lang w:val="en-US"/>
          </w:rPr>
          <w:t>A</w:t>
        </w:r>
        <w:r>
          <w:rPr>
            <w:rFonts w:ascii="Times New Roman" w:hAnsi="Times New Roman" w:cs="Times New Roman"/>
            <w:sz w:val="28"/>
            <w:szCs w:val="28"/>
            <w:lang w:val="en-US"/>
          </w:rPr>
          <w:t>.</w:t>
        </w:r>
        <w:r w:rsidRPr="00EF595B">
          <w:rPr>
            <w:rFonts w:ascii="Times New Roman" w:hAnsi="Times New Roman" w:cs="Times New Roman"/>
            <w:sz w:val="28"/>
            <w:szCs w:val="28"/>
            <w:lang w:val="en-US"/>
          </w:rPr>
          <w:t xml:space="preserve"> H</w:t>
        </w:r>
        <w:r>
          <w:rPr>
            <w:rFonts w:ascii="Times New Roman" w:hAnsi="Times New Roman" w:cs="Times New Roman"/>
            <w:sz w:val="28"/>
            <w:szCs w:val="28"/>
            <w:lang w:val="en-US"/>
          </w:rPr>
          <w:t>.</w:t>
        </w:r>
        <w:r w:rsidRPr="00EF595B">
          <w:rPr>
            <w:rFonts w:ascii="Times New Roman" w:hAnsi="Times New Roman" w:cs="Times New Roman"/>
            <w:sz w:val="28"/>
            <w:szCs w:val="28"/>
            <w:lang w:val="en-US"/>
          </w:rPr>
          <w:t xml:space="preserve"> Stephenson</w:t>
        </w:r>
      </w:hyperlink>
      <w:r w:rsidRPr="00EF595B">
        <w:rPr>
          <w:rFonts w:ascii="Times New Roman" w:hAnsi="Times New Roman" w:cs="Times New Roman"/>
          <w:sz w:val="28"/>
          <w:szCs w:val="28"/>
          <w:shd w:val="clear" w:color="auto" w:fill="FFFFFF"/>
          <w:lang w:val="en-US"/>
        </w:rPr>
        <w:t>, </w:t>
      </w:r>
      <w:hyperlink r:id="rId125" w:history="1">
        <w:r w:rsidRPr="00EF595B">
          <w:rPr>
            <w:rFonts w:ascii="Times New Roman" w:hAnsi="Times New Roman" w:cs="Times New Roman"/>
            <w:sz w:val="28"/>
            <w:szCs w:val="28"/>
            <w:lang w:val="en-US"/>
          </w:rPr>
          <w:t>A</w:t>
        </w:r>
        <w:r>
          <w:rPr>
            <w:rFonts w:ascii="Times New Roman" w:hAnsi="Times New Roman" w:cs="Times New Roman"/>
            <w:sz w:val="28"/>
            <w:szCs w:val="28"/>
            <w:lang w:val="en-US"/>
          </w:rPr>
          <w:t>.</w:t>
        </w:r>
        <w:r w:rsidRPr="00EF595B">
          <w:rPr>
            <w:rFonts w:ascii="Times New Roman" w:hAnsi="Times New Roman" w:cs="Times New Roman"/>
            <w:sz w:val="28"/>
            <w:szCs w:val="28"/>
            <w:lang w:val="en-US"/>
          </w:rPr>
          <w:t xml:space="preserve"> J</w:t>
        </w:r>
        <w:r>
          <w:rPr>
            <w:rFonts w:ascii="Times New Roman" w:hAnsi="Times New Roman" w:cs="Times New Roman"/>
            <w:sz w:val="28"/>
            <w:szCs w:val="28"/>
            <w:lang w:val="en-US"/>
          </w:rPr>
          <w:t>.</w:t>
        </w:r>
        <w:r w:rsidRPr="00EF595B">
          <w:rPr>
            <w:rFonts w:ascii="Times New Roman" w:hAnsi="Times New Roman" w:cs="Times New Roman"/>
            <w:sz w:val="28"/>
            <w:szCs w:val="28"/>
            <w:lang w:val="en-US"/>
          </w:rPr>
          <w:t xml:space="preserve"> </w:t>
        </w:r>
        <w:proofErr w:type="spellStart"/>
        <w:r w:rsidRPr="00EF595B">
          <w:rPr>
            <w:rFonts w:ascii="Times New Roman" w:hAnsi="Times New Roman" w:cs="Times New Roman"/>
            <w:sz w:val="28"/>
            <w:szCs w:val="28"/>
            <w:lang w:val="en-US"/>
          </w:rPr>
          <w:t>Lonigro</w:t>
        </w:r>
        <w:proofErr w:type="spellEnd"/>
      </w:hyperlink>
      <w:r w:rsidRPr="00EF595B">
        <w:rPr>
          <w:rFonts w:ascii="Times New Roman" w:hAnsi="Times New Roman" w:cs="Times New Roman"/>
          <w:sz w:val="28"/>
          <w:szCs w:val="28"/>
          <w:shd w:val="clear" w:color="auto" w:fill="FFFFFF"/>
          <w:lang w:val="en-US"/>
        </w:rPr>
        <w:t>, </w:t>
      </w:r>
      <w:hyperlink r:id="rId126" w:history="1">
        <w:r w:rsidRPr="00EF595B">
          <w:rPr>
            <w:rFonts w:ascii="Times New Roman" w:hAnsi="Times New Roman" w:cs="Times New Roman"/>
            <w:sz w:val="28"/>
            <w:szCs w:val="28"/>
            <w:lang w:val="en-US"/>
          </w:rPr>
          <w:t>R</w:t>
        </w:r>
        <w:r>
          <w:rPr>
            <w:rFonts w:ascii="Times New Roman" w:hAnsi="Times New Roman" w:cs="Times New Roman"/>
            <w:sz w:val="28"/>
            <w:szCs w:val="28"/>
            <w:lang w:val="en-US"/>
          </w:rPr>
          <w:t>.</w:t>
        </w:r>
        <w:r w:rsidRPr="00EF595B">
          <w:rPr>
            <w:rFonts w:ascii="Times New Roman" w:hAnsi="Times New Roman" w:cs="Times New Roman"/>
            <w:sz w:val="28"/>
            <w:szCs w:val="28"/>
            <w:lang w:val="en-US"/>
          </w:rPr>
          <w:t xml:space="preserve"> S</w:t>
        </w:r>
        <w:r>
          <w:rPr>
            <w:rFonts w:ascii="Times New Roman" w:hAnsi="Times New Roman" w:cs="Times New Roman"/>
            <w:sz w:val="28"/>
            <w:szCs w:val="28"/>
            <w:lang w:val="en-US"/>
          </w:rPr>
          <w:t>.</w:t>
        </w:r>
        <w:r w:rsidRPr="00EF595B">
          <w:rPr>
            <w:rFonts w:ascii="Times New Roman" w:hAnsi="Times New Roman" w:cs="Times New Roman"/>
            <w:sz w:val="28"/>
            <w:szCs w:val="28"/>
            <w:lang w:val="en-US"/>
          </w:rPr>
          <w:t xml:space="preserve"> Sprague</w:t>
        </w:r>
      </w:hyperlink>
      <w:r w:rsidRPr="00EF595B">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 American Journal of Physiology-Heart and Circulatory Physiology.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2004. </w:t>
      </w:r>
      <w:r>
        <w:rPr>
          <w:rFonts w:ascii="Times New Roman" w:hAnsi="Times New Roman" w:cs="Times New Roman"/>
          <w:sz w:val="28"/>
          <w:szCs w:val="28"/>
          <w:lang w:val="en-US"/>
        </w:rPr>
        <w:t>– Vol</w:t>
      </w:r>
      <w:r w:rsidRPr="00112D0F">
        <w:rPr>
          <w:rFonts w:ascii="Times New Roman" w:hAnsi="Times New Roman" w:cs="Times New Roman"/>
          <w:sz w:val="28"/>
          <w:szCs w:val="28"/>
          <w:lang w:val="en-US"/>
        </w:rPr>
        <w:t>. 286</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 3. </w:t>
      </w:r>
      <w:r>
        <w:rPr>
          <w:rFonts w:ascii="Times New Roman" w:hAnsi="Times New Roman" w:cs="Times New Roman"/>
          <w:sz w:val="28"/>
          <w:szCs w:val="28"/>
          <w:lang w:val="en-US"/>
        </w:rPr>
        <w:t>– P</w:t>
      </w:r>
      <w:r w:rsidRPr="00112D0F">
        <w:rPr>
          <w:rFonts w:ascii="Times New Roman" w:hAnsi="Times New Roman" w:cs="Times New Roman"/>
          <w:sz w:val="28"/>
          <w:szCs w:val="28"/>
          <w:lang w:val="en-US"/>
        </w:rPr>
        <w:t>. 940–945.</w:t>
      </w:r>
    </w:p>
    <w:p w14:paraId="5F584AA0" w14:textId="77777777" w:rsidR="00135749" w:rsidRPr="00112D0F"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Reduced expression of Gi in erythrocytes of humans with diabetes type 2 is associated with impairment of both cAMP generation and ATP release</w:t>
      </w:r>
      <w:r>
        <w:rPr>
          <w:rFonts w:ascii="Times New Roman" w:hAnsi="Times New Roman" w:cs="Times New Roman"/>
          <w:sz w:val="28"/>
          <w:szCs w:val="28"/>
          <w:lang w:val="en-US"/>
        </w:rPr>
        <w:t xml:space="preserve"> [Text]</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R. S. </w:t>
      </w:r>
      <w:r w:rsidRPr="00112D0F">
        <w:rPr>
          <w:rFonts w:ascii="Times New Roman" w:hAnsi="Times New Roman" w:cs="Times New Roman"/>
          <w:sz w:val="28"/>
          <w:szCs w:val="28"/>
          <w:lang w:val="en-US"/>
        </w:rPr>
        <w:t xml:space="preserve">Sprague, </w:t>
      </w:r>
      <w:r>
        <w:rPr>
          <w:rFonts w:ascii="Times New Roman" w:hAnsi="Times New Roman" w:cs="Times New Roman"/>
          <w:sz w:val="28"/>
          <w:szCs w:val="28"/>
          <w:lang w:val="en-US"/>
        </w:rPr>
        <w:t xml:space="preserve">A. H. </w:t>
      </w:r>
      <w:r w:rsidRPr="00112D0F">
        <w:rPr>
          <w:rFonts w:ascii="Times New Roman" w:hAnsi="Times New Roman" w:cs="Times New Roman"/>
          <w:sz w:val="28"/>
          <w:szCs w:val="28"/>
          <w:lang w:val="en-US"/>
        </w:rPr>
        <w:t xml:space="preserve">Stephenson, </w:t>
      </w:r>
      <w:r>
        <w:rPr>
          <w:rFonts w:ascii="Times New Roman" w:hAnsi="Times New Roman" w:cs="Times New Roman"/>
          <w:sz w:val="28"/>
          <w:szCs w:val="28"/>
          <w:lang w:val="en-US"/>
        </w:rPr>
        <w:t xml:space="preserve">E. A. </w:t>
      </w:r>
      <w:r w:rsidRPr="00112D0F">
        <w:rPr>
          <w:rFonts w:ascii="Times New Roman" w:hAnsi="Times New Roman" w:cs="Times New Roman"/>
          <w:sz w:val="28"/>
          <w:szCs w:val="28"/>
          <w:lang w:val="en-US"/>
        </w:rPr>
        <w:t>Bowles</w:t>
      </w:r>
      <w:r>
        <w:rPr>
          <w:rFonts w:ascii="Times New Roman" w:hAnsi="Times New Roman" w:cs="Times New Roman"/>
          <w:sz w:val="28"/>
          <w:szCs w:val="28"/>
          <w:lang w:val="en-US"/>
        </w:rPr>
        <w:t xml:space="preserve"> [et al.]</w:t>
      </w:r>
      <w:r w:rsidRPr="00112D0F">
        <w:rPr>
          <w:rFonts w:ascii="Times New Roman" w:hAnsi="Times New Roman" w:cs="Times New Roman"/>
          <w:sz w:val="28"/>
          <w:szCs w:val="28"/>
          <w:lang w:val="en-US"/>
        </w:rPr>
        <w:t xml:space="preserve"> // Diabetes</w:t>
      </w:r>
      <w:r>
        <w:rPr>
          <w:rFonts w:ascii="Times New Roman" w:hAnsi="Times New Roman" w:cs="Times New Roman"/>
          <w:sz w:val="28"/>
          <w:szCs w:val="28"/>
          <w:lang w:val="en-US"/>
        </w:rPr>
        <w:t xml:space="preserve">. – 2006. – </w:t>
      </w:r>
      <w:r w:rsidRPr="00FE0DB9">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55</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3588–3593.</w:t>
      </w:r>
    </w:p>
    <w:p w14:paraId="5933C8B2" w14:textId="77777777" w:rsidR="00135749" w:rsidRPr="00112D0F"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Lactate Interferes with ATP Release from Red Blood Cells</w:t>
      </w:r>
      <w:r>
        <w:rPr>
          <w:rFonts w:ascii="Times New Roman" w:hAnsi="Times New Roman" w:cs="Times New Roman"/>
          <w:sz w:val="28"/>
          <w:szCs w:val="28"/>
          <w:lang w:val="en-US"/>
        </w:rPr>
        <w:t xml:space="preserve"> [Text] / D. </w:t>
      </w:r>
      <w:r w:rsidRPr="00112D0F">
        <w:rPr>
          <w:rFonts w:ascii="Times New Roman" w:hAnsi="Times New Roman" w:cs="Times New Roman"/>
          <w:sz w:val="28"/>
          <w:szCs w:val="28"/>
          <w:lang w:val="en-US"/>
        </w:rPr>
        <w:t xml:space="preserve">Michael, </w:t>
      </w:r>
      <w:r>
        <w:rPr>
          <w:rFonts w:ascii="Times New Roman" w:hAnsi="Times New Roman" w:cs="Times New Roman"/>
          <w:sz w:val="28"/>
          <w:szCs w:val="28"/>
          <w:lang w:val="en-US"/>
        </w:rPr>
        <w:t xml:space="preserve">M. </w:t>
      </w:r>
      <w:r w:rsidRPr="00112D0F">
        <w:rPr>
          <w:rFonts w:ascii="Times New Roman" w:hAnsi="Times New Roman" w:cs="Times New Roman"/>
          <w:sz w:val="28"/>
          <w:szCs w:val="28"/>
          <w:lang w:val="en-US"/>
        </w:rPr>
        <w:t xml:space="preserve">Rozier, </w:t>
      </w:r>
      <w:r>
        <w:rPr>
          <w:rFonts w:ascii="Times New Roman" w:hAnsi="Times New Roman" w:cs="Times New Roman"/>
          <w:sz w:val="28"/>
          <w:szCs w:val="28"/>
          <w:lang w:val="en-US"/>
        </w:rPr>
        <w:t xml:space="preserve">V. </w:t>
      </w:r>
      <w:proofErr w:type="spellStart"/>
      <w:r w:rsidRPr="00112D0F">
        <w:rPr>
          <w:rFonts w:ascii="Times New Roman" w:hAnsi="Times New Roman" w:cs="Times New Roman"/>
          <w:sz w:val="28"/>
          <w:szCs w:val="28"/>
          <w:lang w:val="en-US"/>
        </w:rPr>
        <w:t>Zata</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w:t>
      </w:r>
      <w:r w:rsidRPr="00112D0F">
        <w:rPr>
          <w:rFonts w:ascii="Times New Roman" w:hAnsi="Times New Roman" w:cs="Times New Roman"/>
          <w:sz w:val="28"/>
          <w:szCs w:val="28"/>
          <w:lang w:val="en-US"/>
        </w:rPr>
        <w:t xml:space="preserve">Ellsworth // American Journal of Physiology: Heart Circulatory Physiology.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2007</w:t>
      </w:r>
      <w:r>
        <w:rPr>
          <w:rFonts w:ascii="Times New Roman" w:hAnsi="Times New Roman" w:cs="Times New Roman"/>
          <w:sz w:val="28"/>
          <w:szCs w:val="28"/>
          <w:lang w:val="en-US"/>
        </w:rPr>
        <w:t xml:space="preserve">. – </w:t>
      </w:r>
      <w:r w:rsidRPr="00FE0DB9">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292</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3038–3042.</w:t>
      </w:r>
    </w:p>
    <w:p w14:paraId="32A73612" w14:textId="77777777" w:rsidR="00135749" w:rsidRPr="00112D0F"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Global epidemiology of nonalcoholic fatty liver disease-Meta-analytic assessment of prevalence, incidence, and outcomes</w:t>
      </w:r>
      <w:r>
        <w:rPr>
          <w:rFonts w:ascii="Times New Roman" w:hAnsi="Times New Roman" w:cs="Times New Roman"/>
          <w:sz w:val="28"/>
          <w:szCs w:val="28"/>
          <w:lang w:val="en-US"/>
        </w:rPr>
        <w:t xml:space="preserve"> [Text] / Z. M. </w:t>
      </w:r>
      <w:proofErr w:type="spellStart"/>
      <w:r w:rsidRPr="00112D0F">
        <w:rPr>
          <w:rFonts w:ascii="Times New Roman" w:hAnsi="Times New Roman" w:cs="Times New Roman"/>
          <w:sz w:val="28"/>
          <w:szCs w:val="28"/>
          <w:lang w:val="en-US"/>
        </w:rPr>
        <w:t>Younossi</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A. B. </w:t>
      </w:r>
      <w:r w:rsidRPr="00112D0F">
        <w:rPr>
          <w:rFonts w:ascii="Times New Roman" w:hAnsi="Times New Roman" w:cs="Times New Roman"/>
          <w:sz w:val="28"/>
          <w:szCs w:val="28"/>
          <w:lang w:val="en-US"/>
        </w:rPr>
        <w:t xml:space="preserve">Koenig, </w:t>
      </w:r>
      <w:r>
        <w:rPr>
          <w:rFonts w:ascii="Times New Roman" w:hAnsi="Times New Roman" w:cs="Times New Roman"/>
          <w:sz w:val="28"/>
          <w:szCs w:val="28"/>
          <w:lang w:val="en-US"/>
        </w:rPr>
        <w:t xml:space="preserve">D. </w:t>
      </w:r>
      <w:proofErr w:type="spellStart"/>
      <w:r w:rsidRPr="00112D0F">
        <w:rPr>
          <w:rFonts w:ascii="Times New Roman" w:hAnsi="Times New Roman" w:cs="Times New Roman"/>
          <w:sz w:val="28"/>
          <w:szCs w:val="28"/>
          <w:lang w:val="en-US"/>
        </w:rPr>
        <w:t>Abdelatif</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112D0F">
        <w:rPr>
          <w:rFonts w:ascii="Times New Roman" w:hAnsi="Times New Roman" w:cs="Times New Roman"/>
          <w:sz w:val="28"/>
          <w:szCs w:val="28"/>
          <w:lang w:val="en-US"/>
        </w:rPr>
        <w:t>et al.</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 Hepatology</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2016</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Jul; </w:t>
      </w:r>
      <w:r>
        <w:rPr>
          <w:rFonts w:ascii="Times New Roman" w:hAnsi="Times New Roman" w:cs="Times New Roman"/>
          <w:sz w:val="28"/>
          <w:szCs w:val="28"/>
        </w:rPr>
        <w:t>№</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64 (1)</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73–84.</w:t>
      </w:r>
    </w:p>
    <w:p w14:paraId="53D22F79" w14:textId="77777777" w:rsidR="00135749" w:rsidRPr="00112D0F"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Epidemiology of Nonalcoholic Fatty Liver Disease and Nonalcoholic Steatohepatitis in the United States and the Rest of the World</w:t>
      </w:r>
      <w:r>
        <w:rPr>
          <w:rFonts w:ascii="Times New Roman" w:hAnsi="Times New Roman" w:cs="Times New Roman"/>
          <w:sz w:val="28"/>
          <w:szCs w:val="28"/>
          <w:lang w:val="en-US"/>
        </w:rPr>
        <w:t xml:space="preserve"> [Text] / M. </w:t>
      </w:r>
      <w:proofErr w:type="spellStart"/>
      <w:r w:rsidRPr="00112D0F">
        <w:rPr>
          <w:rFonts w:ascii="Times New Roman" w:hAnsi="Times New Roman" w:cs="Times New Roman"/>
          <w:sz w:val="28"/>
          <w:szCs w:val="28"/>
          <w:lang w:val="en-US"/>
        </w:rPr>
        <w:t>Sayiner</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A. </w:t>
      </w:r>
      <w:r w:rsidRPr="00112D0F">
        <w:rPr>
          <w:rFonts w:ascii="Times New Roman" w:hAnsi="Times New Roman" w:cs="Times New Roman"/>
          <w:sz w:val="28"/>
          <w:szCs w:val="28"/>
          <w:lang w:val="en-US"/>
        </w:rPr>
        <w:t xml:space="preserve">Koenig, </w:t>
      </w:r>
      <w:r>
        <w:rPr>
          <w:rFonts w:ascii="Times New Roman" w:hAnsi="Times New Roman" w:cs="Times New Roman"/>
          <w:sz w:val="28"/>
          <w:szCs w:val="28"/>
          <w:lang w:val="en-US"/>
        </w:rPr>
        <w:t xml:space="preserve">L. </w:t>
      </w:r>
      <w:r w:rsidRPr="00112D0F">
        <w:rPr>
          <w:rFonts w:ascii="Times New Roman" w:hAnsi="Times New Roman" w:cs="Times New Roman"/>
          <w:sz w:val="28"/>
          <w:szCs w:val="28"/>
          <w:lang w:val="en-US"/>
        </w:rPr>
        <w:t xml:space="preserve">Henry </w:t>
      </w:r>
      <w:r>
        <w:rPr>
          <w:rFonts w:ascii="Times New Roman" w:hAnsi="Times New Roman" w:cs="Times New Roman"/>
          <w:sz w:val="28"/>
          <w:szCs w:val="28"/>
          <w:lang w:val="en-US"/>
        </w:rPr>
        <w:t>[</w:t>
      </w:r>
      <w:r w:rsidRPr="00112D0F">
        <w:rPr>
          <w:rFonts w:ascii="Times New Roman" w:hAnsi="Times New Roman" w:cs="Times New Roman"/>
          <w:sz w:val="28"/>
          <w:szCs w:val="28"/>
          <w:lang w:val="en-US"/>
        </w:rPr>
        <w:t>et al.</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 Clin Liver Dis.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2016</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May; </w:t>
      </w:r>
      <w:r>
        <w:rPr>
          <w:rFonts w:ascii="Times New Roman" w:hAnsi="Times New Roman" w:cs="Times New Roman"/>
          <w:sz w:val="28"/>
          <w:szCs w:val="28"/>
        </w:rPr>
        <w:t>№</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 (2)</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205–214.</w:t>
      </w:r>
    </w:p>
    <w:p w14:paraId="4174141E" w14:textId="77777777" w:rsidR="00135749" w:rsidRPr="00112D0F"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Long</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M.</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T. Advances in non-invasive biomarkers for the diagnosis and monitoring of non-alcoholic fatty liver disease</w:t>
      </w:r>
      <w:r>
        <w:rPr>
          <w:rFonts w:ascii="Times New Roman" w:hAnsi="Times New Roman" w:cs="Times New Roman"/>
          <w:sz w:val="28"/>
          <w:szCs w:val="28"/>
          <w:lang w:val="en-US"/>
        </w:rPr>
        <w:t xml:space="preserve"> [Text] / M. T. </w:t>
      </w:r>
      <w:r w:rsidRPr="00112D0F">
        <w:rPr>
          <w:rFonts w:ascii="Times New Roman" w:hAnsi="Times New Roman" w:cs="Times New Roman"/>
          <w:sz w:val="28"/>
          <w:szCs w:val="28"/>
          <w:lang w:val="en-US"/>
        </w:rPr>
        <w:t xml:space="preserve">Long, </w:t>
      </w:r>
      <w:r>
        <w:rPr>
          <w:rFonts w:ascii="Times New Roman" w:hAnsi="Times New Roman" w:cs="Times New Roman"/>
          <w:sz w:val="28"/>
          <w:szCs w:val="28"/>
          <w:lang w:val="en-US"/>
        </w:rPr>
        <w:t xml:space="preserve">S. </w:t>
      </w:r>
      <w:r w:rsidRPr="00112D0F">
        <w:rPr>
          <w:rFonts w:ascii="Times New Roman" w:hAnsi="Times New Roman" w:cs="Times New Roman"/>
          <w:sz w:val="28"/>
          <w:szCs w:val="28"/>
          <w:lang w:val="en-US"/>
        </w:rPr>
        <w:t xml:space="preserve">Gandhi, </w:t>
      </w:r>
      <w:r>
        <w:rPr>
          <w:rFonts w:ascii="Times New Roman" w:hAnsi="Times New Roman" w:cs="Times New Roman"/>
          <w:sz w:val="28"/>
          <w:szCs w:val="28"/>
          <w:lang w:val="en-US"/>
        </w:rPr>
        <w:t xml:space="preserve">R. </w:t>
      </w:r>
      <w:r w:rsidRPr="00112D0F">
        <w:rPr>
          <w:rFonts w:ascii="Times New Roman" w:hAnsi="Times New Roman" w:cs="Times New Roman"/>
          <w:sz w:val="28"/>
          <w:szCs w:val="28"/>
          <w:lang w:val="en-US"/>
        </w:rPr>
        <w:t>Loomba // Metabolism</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2020</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Oct; </w:t>
      </w:r>
      <w:r w:rsidRPr="00FE0DB9">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111</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154</w:t>
      </w:r>
      <w:r>
        <w:rPr>
          <w:rFonts w:ascii="Times New Roman" w:hAnsi="Times New Roman" w:cs="Times New Roman"/>
          <w:sz w:val="28"/>
          <w:szCs w:val="28"/>
          <w:lang w:val="en-US"/>
        </w:rPr>
        <w:t>–</w:t>
      </w:r>
      <w:r w:rsidRPr="00112D0F">
        <w:rPr>
          <w:rFonts w:ascii="Times New Roman" w:hAnsi="Times New Roman" w:cs="Times New Roman"/>
          <w:sz w:val="28"/>
          <w:szCs w:val="28"/>
          <w:lang w:val="en-US"/>
        </w:rPr>
        <w:t>259.</w:t>
      </w:r>
    </w:p>
    <w:p w14:paraId="1D34909A" w14:textId="77777777" w:rsidR="00135749" w:rsidRPr="00112D0F"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lastRenderedPageBreak/>
        <w:t>Mitra</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S. Epidemiology of non-alcoholic and alcoholic fatty liver diseases</w:t>
      </w:r>
      <w:r>
        <w:rPr>
          <w:rFonts w:ascii="Times New Roman" w:hAnsi="Times New Roman" w:cs="Times New Roman"/>
          <w:sz w:val="28"/>
          <w:szCs w:val="28"/>
          <w:lang w:val="en-US"/>
        </w:rPr>
        <w:t xml:space="preserve"> [Text] / S. </w:t>
      </w:r>
      <w:r w:rsidRPr="00112D0F">
        <w:rPr>
          <w:rFonts w:ascii="Times New Roman" w:hAnsi="Times New Roman" w:cs="Times New Roman"/>
          <w:sz w:val="28"/>
          <w:szCs w:val="28"/>
          <w:lang w:val="en-US"/>
        </w:rPr>
        <w:t xml:space="preserve">Mitra, </w:t>
      </w:r>
      <w:r>
        <w:rPr>
          <w:rFonts w:ascii="Times New Roman" w:hAnsi="Times New Roman" w:cs="Times New Roman"/>
          <w:sz w:val="28"/>
          <w:szCs w:val="28"/>
          <w:lang w:val="en-US"/>
        </w:rPr>
        <w:t xml:space="preserve">A. </w:t>
      </w:r>
      <w:r w:rsidRPr="00112D0F">
        <w:rPr>
          <w:rFonts w:ascii="Times New Roman" w:hAnsi="Times New Roman" w:cs="Times New Roman"/>
          <w:sz w:val="28"/>
          <w:szCs w:val="28"/>
          <w:lang w:val="en-US"/>
        </w:rPr>
        <w:t xml:space="preserve">De, </w:t>
      </w:r>
      <w:r>
        <w:rPr>
          <w:rFonts w:ascii="Times New Roman" w:hAnsi="Times New Roman" w:cs="Times New Roman"/>
          <w:sz w:val="28"/>
          <w:szCs w:val="28"/>
          <w:lang w:val="en-US"/>
        </w:rPr>
        <w:t xml:space="preserve">A. </w:t>
      </w:r>
      <w:r w:rsidRPr="00112D0F">
        <w:rPr>
          <w:rFonts w:ascii="Times New Roman" w:hAnsi="Times New Roman" w:cs="Times New Roman"/>
          <w:sz w:val="28"/>
          <w:szCs w:val="28"/>
          <w:lang w:val="en-US"/>
        </w:rPr>
        <w:t xml:space="preserve">Chowdhury // </w:t>
      </w:r>
      <w:proofErr w:type="spellStart"/>
      <w:r w:rsidRPr="00112D0F">
        <w:rPr>
          <w:rFonts w:ascii="Times New Roman" w:hAnsi="Times New Roman" w:cs="Times New Roman"/>
          <w:sz w:val="28"/>
          <w:szCs w:val="28"/>
          <w:lang w:val="en-US"/>
        </w:rPr>
        <w:t>Transl</w:t>
      </w:r>
      <w:proofErr w:type="spellEnd"/>
      <w:r w:rsidRPr="00112D0F">
        <w:rPr>
          <w:rFonts w:ascii="Times New Roman" w:hAnsi="Times New Roman" w:cs="Times New Roman"/>
          <w:sz w:val="28"/>
          <w:szCs w:val="28"/>
          <w:lang w:val="en-US"/>
        </w:rPr>
        <w:t xml:space="preserve"> Gastroenterol Hepatol. </w:t>
      </w:r>
      <w:r>
        <w:rPr>
          <w:rFonts w:ascii="Times New Roman" w:hAnsi="Times New Roman" w:cs="Times New Roman"/>
          <w:sz w:val="28"/>
          <w:szCs w:val="28"/>
          <w:lang w:val="en-US"/>
        </w:rPr>
        <w:t xml:space="preserve">– 2020. – Vol. </w:t>
      </w:r>
      <w:r w:rsidRPr="00112D0F">
        <w:rPr>
          <w:rFonts w:ascii="Times New Roman" w:hAnsi="Times New Roman" w:cs="Times New Roman"/>
          <w:sz w:val="28"/>
          <w:szCs w:val="28"/>
          <w:lang w:val="en-US"/>
        </w:rPr>
        <w:t>5</w:t>
      </w:r>
      <w:r w:rsidRPr="0019512D">
        <w:rPr>
          <w:rFonts w:ascii="Times New Roman" w:hAnsi="Times New Roman" w:cs="Times New Roman"/>
          <w:sz w:val="28"/>
          <w:szCs w:val="28"/>
          <w:lang w:val="en-US"/>
        </w:rPr>
        <w:t xml:space="preserve">, № </w:t>
      </w:r>
      <w:r w:rsidRPr="00112D0F">
        <w:rPr>
          <w:rFonts w:ascii="Times New Roman" w:hAnsi="Times New Roman" w:cs="Times New Roman"/>
          <w:sz w:val="28"/>
          <w:szCs w:val="28"/>
          <w:lang w:val="en-US"/>
        </w:rPr>
        <w:t>16.</w:t>
      </w:r>
    </w:p>
    <w:p w14:paraId="049C2549" w14:textId="77777777" w:rsidR="00135749" w:rsidRPr="00112D0F"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Friedman</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S.</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L. Liver fibrosis – from bench to bedside </w:t>
      </w:r>
      <w:r>
        <w:rPr>
          <w:rFonts w:ascii="Times New Roman" w:hAnsi="Times New Roman" w:cs="Times New Roman"/>
          <w:sz w:val="28"/>
          <w:szCs w:val="28"/>
          <w:lang w:val="en-US"/>
        </w:rPr>
        <w:t xml:space="preserve">[Text] / S. L. </w:t>
      </w:r>
      <w:r w:rsidRPr="00112D0F">
        <w:rPr>
          <w:rFonts w:ascii="Times New Roman" w:hAnsi="Times New Roman" w:cs="Times New Roman"/>
          <w:sz w:val="28"/>
          <w:szCs w:val="28"/>
          <w:lang w:val="en-US"/>
        </w:rPr>
        <w:t>Friedman</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 J Hepatol.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2003</w:t>
      </w:r>
      <w:r>
        <w:rPr>
          <w:rFonts w:ascii="Times New Roman" w:hAnsi="Times New Roman" w:cs="Times New Roman"/>
          <w:sz w:val="28"/>
          <w:szCs w:val="28"/>
          <w:lang w:val="en-US"/>
        </w:rPr>
        <w:t xml:space="preserve">. – </w:t>
      </w:r>
      <w:r w:rsidRPr="0019512D">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38 (Suppl 1)</w:t>
      </w:r>
      <w:r>
        <w:rPr>
          <w:rFonts w:ascii="Times New Roman" w:hAnsi="Times New Roman" w:cs="Times New Roman"/>
          <w:sz w:val="28"/>
          <w:szCs w:val="28"/>
          <w:lang w:val="en-US"/>
        </w:rPr>
        <w:t xml:space="preserve">. – S. </w:t>
      </w:r>
      <w:r w:rsidRPr="00112D0F">
        <w:rPr>
          <w:rFonts w:ascii="Times New Roman" w:hAnsi="Times New Roman" w:cs="Times New Roman"/>
          <w:sz w:val="28"/>
          <w:szCs w:val="28"/>
          <w:lang w:val="en-US"/>
        </w:rPr>
        <w:t>38–53.</w:t>
      </w:r>
    </w:p>
    <w:p w14:paraId="754F23FA" w14:textId="77777777" w:rsidR="00135749" w:rsidRPr="00112D0F"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 Diabetes is associated with increased risk of hepatocellular carcinoma in patients with cirrhosis from nonalcoholic fatty liver disease </w:t>
      </w:r>
      <w:r>
        <w:rPr>
          <w:rFonts w:ascii="Times New Roman" w:hAnsi="Times New Roman" w:cs="Times New Roman"/>
          <w:sz w:val="28"/>
          <w:szCs w:val="28"/>
          <w:lang w:val="en-US"/>
        </w:rPr>
        <w:t xml:space="preserve">[Text] / </w:t>
      </w:r>
      <w:hyperlink r:id="rId127" w:history="1">
        <w:r w:rsidRPr="0097478D">
          <w:rPr>
            <w:rFonts w:ascii="Times New Roman" w:hAnsi="Times New Roman" w:cs="Times New Roman"/>
            <w:sz w:val="28"/>
            <w:szCs w:val="28"/>
            <w:lang w:val="en-US"/>
          </w:rPr>
          <w:t>J</w:t>
        </w:r>
        <w:r>
          <w:rPr>
            <w:rFonts w:ascii="Times New Roman" w:hAnsi="Times New Roman" w:cs="Times New Roman"/>
            <w:sz w:val="28"/>
            <w:szCs w:val="28"/>
            <w:lang w:val="en-US"/>
          </w:rPr>
          <w:t>.</w:t>
        </w:r>
        <w:r w:rsidRPr="0097478D">
          <w:rPr>
            <w:rFonts w:ascii="Times New Roman" w:hAnsi="Times New Roman" w:cs="Times New Roman"/>
            <w:sz w:val="28"/>
            <w:szCs w:val="28"/>
            <w:lang w:val="en-US"/>
          </w:rPr>
          <w:t xml:space="preserve"> D</w:t>
        </w:r>
        <w:r>
          <w:rPr>
            <w:rFonts w:ascii="Times New Roman" w:hAnsi="Times New Roman" w:cs="Times New Roman"/>
            <w:sz w:val="28"/>
            <w:szCs w:val="28"/>
            <w:lang w:val="en-US"/>
          </w:rPr>
          <w:t>.</w:t>
        </w:r>
        <w:r w:rsidRPr="0097478D">
          <w:rPr>
            <w:rFonts w:ascii="Times New Roman" w:hAnsi="Times New Roman" w:cs="Times New Roman"/>
            <w:sz w:val="28"/>
            <w:szCs w:val="28"/>
            <w:lang w:val="en-US"/>
          </w:rPr>
          <w:t xml:space="preserve"> Yang</w:t>
        </w:r>
      </w:hyperlink>
      <w:r w:rsidRPr="0097478D">
        <w:rPr>
          <w:rFonts w:ascii="Times New Roman" w:hAnsi="Times New Roman" w:cs="Times New Roman"/>
          <w:sz w:val="28"/>
          <w:szCs w:val="28"/>
          <w:shd w:val="clear" w:color="auto" w:fill="FFFFFF"/>
          <w:lang w:val="en-US"/>
        </w:rPr>
        <w:t>, </w:t>
      </w:r>
      <w:hyperlink r:id="rId128" w:history="1">
        <w:r w:rsidRPr="0097478D">
          <w:rPr>
            <w:rFonts w:ascii="Times New Roman" w:hAnsi="Times New Roman" w:cs="Times New Roman"/>
            <w:sz w:val="28"/>
            <w:szCs w:val="28"/>
            <w:lang w:val="en-US"/>
          </w:rPr>
          <w:t>F</w:t>
        </w:r>
        <w:r>
          <w:rPr>
            <w:rFonts w:ascii="Times New Roman" w:hAnsi="Times New Roman" w:cs="Times New Roman"/>
            <w:sz w:val="28"/>
            <w:szCs w:val="28"/>
            <w:lang w:val="en-US"/>
          </w:rPr>
          <w:t>.</w:t>
        </w:r>
        <w:r w:rsidRPr="0097478D">
          <w:rPr>
            <w:rFonts w:ascii="Times New Roman" w:hAnsi="Times New Roman" w:cs="Times New Roman"/>
            <w:sz w:val="28"/>
            <w:szCs w:val="28"/>
            <w:lang w:val="en-US"/>
          </w:rPr>
          <w:t xml:space="preserve"> Ahmed</w:t>
        </w:r>
      </w:hyperlink>
      <w:r w:rsidRPr="0097478D">
        <w:rPr>
          <w:rFonts w:ascii="Times New Roman" w:hAnsi="Times New Roman" w:cs="Times New Roman"/>
          <w:sz w:val="28"/>
          <w:szCs w:val="28"/>
          <w:shd w:val="clear" w:color="auto" w:fill="FFFFFF"/>
          <w:lang w:val="en-US"/>
        </w:rPr>
        <w:t>, </w:t>
      </w:r>
      <w:hyperlink r:id="rId129" w:history="1">
        <w:r w:rsidRPr="0097478D">
          <w:rPr>
            <w:rFonts w:ascii="Times New Roman" w:hAnsi="Times New Roman" w:cs="Times New Roman"/>
            <w:sz w:val="28"/>
            <w:szCs w:val="28"/>
            <w:lang w:val="en-US"/>
          </w:rPr>
          <w:t>K</w:t>
        </w:r>
        <w:r>
          <w:rPr>
            <w:rFonts w:ascii="Times New Roman" w:hAnsi="Times New Roman" w:cs="Times New Roman"/>
            <w:sz w:val="28"/>
            <w:szCs w:val="28"/>
            <w:lang w:val="en-US"/>
          </w:rPr>
          <w:t>.</w:t>
        </w:r>
        <w:r w:rsidRPr="0097478D">
          <w:rPr>
            <w:rFonts w:ascii="Times New Roman" w:hAnsi="Times New Roman" w:cs="Times New Roman"/>
            <w:sz w:val="28"/>
            <w:szCs w:val="28"/>
            <w:lang w:val="en-US"/>
          </w:rPr>
          <w:t xml:space="preserve"> C</w:t>
        </w:r>
        <w:r>
          <w:rPr>
            <w:rFonts w:ascii="Times New Roman" w:hAnsi="Times New Roman" w:cs="Times New Roman"/>
            <w:sz w:val="28"/>
            <w:szCs w:val="28"/>
            <w:lang w:val="en-US"/>
          </w:rPr>
          <w:t>.</w:t>
        </w:r>
        <w:r w:rsidRPr="0097478D">
          <w:rPr>
            <w:rFonts w:ascii="Times New Roman" w:hAnsi="Times New Roman" w:cs="Times New Roman"/>
            <w:sz w:val="28"/>
            <w:szCs w:val="28"/>
            <w:lang w:val="en-US"/>
          </w:rPr>
          <w:t xml:space="preserve"> Mara</w:t>
        </w:r>
      </w:hyperlink>
      <w:r>
        <w:rPr>
          <w:rFonts w:ascii="Times New Roman" w:hAnsi="Times New Roman" w:cs="Times New Roman"/>
          <w:sz w:val="28"/>
          <w:szCs w:val="28"/>
          <w:shd w:val="clear" w:color="auto" w:fill="FFFFFF"/>
          <w:vertAlign w:val="superscript"/>
          <w:lang w:val="en-US"/>
        </w:rPr>
        <w:t xml:space="preserve"> </w:t>
      </w:r>
      <w:r>
        <w:rPr>
          <w:rFonts w:ascii="Times New Roman" w:hAnsi="Times New Roman" w:cs="Times New Roman"/>
          <w:sz w:val="28"/>
          <w:szCs w:val="28"/>
          <w:lang w:val="en-US"/>
        </w:rPr>
        <w:t>[et al.]</w:t>
      </w:r>
      <w:r w:rsidRPr="0097478D">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 Hepatology. – 2020. – </w:t>
      </w:r>
      <w:r>
        <w:rPr>
          <w:rFonts w:ascii="Times New Roman" w:hAnsi="Times New Roman" w:cs="Times New Roman"/>
          <w:sz w:val="28"/>
          <w:szCs w:val="28"/>
          <w:lang w:val="en-US"/>
        </w:rPr>
        <w:t>Vol</w:t>
      </w:r>
      <w:r w:rsidRPr="00112D0F">
        <w:rPr>
          <w:rFonts w:ascii="Times New Roman" w:hAnsi="Times New Roman" w:cs="Times New Roman"/>
          <w:sz w:val="28"/>
          <w:szCs w:val="28"/>
          <w:lang w:val="en-US"/>
        </w:rPr>
        <w:t>. 71</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 3. – </w:t>
      </w:r>
      <w:r>
        <w:rPr>
          <w:rFonts w:ascii="Times New Roman" w:hAnsi="Times New Roman" w:cs="Times New Roman"/>
          <w:sz w:val="28"/>
          <w:szCs w:val="28"/>
          <w:lang w:val="en-US"/>
        </w:rPr>
        <w:t>P</w:t>
      </w:r>
      <w:r w:rsidRPr="00112D0F">
        <w:rPr>
          <w:rFonts w:ascii="Times New Roman" w:hAnsi="Times New Roman" w:cs="Times New Roman"/>
          <w:sz w:val="28"/>
          <w:szCs w:val="28"/>
          <w:lang w:val="en-US"/>
        </w:rPr>
        <w:t>. 907–916.</w:t>
      </w:r>
    </w:p>
    <w:p w14:paraId="78243271" w14:textId="77777777" w:rsidR="00135749" w:rsidRPr="00112D0F"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Lee</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Y.</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A. Inflammatory and fibrotic mechanisms in НАЖБП – Implications for new treatment strategies</w:t>
      </w:r>
      <w:r>
        <w:rPr>
          <w:rFonts w:ascii="Times New Roman" w:hAnsi="Times New Roman" w:cs="Times New Roman"/>
          <w:sz w:val="28"/>
          <w:szCs w:val="28"/>
          <w:lang w:val="en-US"/>
        </w:rPr>
        <w:t xml:space="preserve"> [Text] / Y. A. </w:t>
      </w:r>
      <w:r w:rsidRPr="00112D0F">
        <w:rPr>
          <w:rFonts w:ascii="Times New Roman" w:hAnsi="Times New Roman" w:cs="Times New Roman"/>
          <w:sz w:val="28"/>
          <w:szCs w:val="28"/>
          <w:lang w:val="en-US"/>
        </w:rPr>
        <w:t xml:space="preserve">Lee, </w:t>
      </w:r>
      <w:r>
        <w:rPr>
          <w:rFonts w:ascii="Times New Roman" w:hAnsi="Times New Roman" w:cs="Times New Roman"/>
          <w:sz w:val="28"/>
          <w:szCs w:val="28"/>
          <w:lang w:val="en-US"/>
        </w:rPr>
        <w:t xml:space="preserve">S. L. </w:t>
      </w:r>
      <w:r w:rsidRPr="00112D0F">
        <w:rPr>
          <w:rFonts w:ascii="Times New Roman" w:hAnsi="Times New Roman" w:cs="Times New Roman"/>
          <w:sz w:val="28"/>
          <w:szCs w:val="28"/>
          <w:lang w:val="en-US"/>
        </w:rPr>
        <w:t xml:space="preserve">Friedman // Journal of Internal Medicine. – 2022. – </w:t>
      </w:r>
      <w:r>
        <w:rPr>
          <w:rFonts w:ascii="Times New Roman" w:hAnsi="Times New Roman" w:cs="Times New Roman"/>
          <w:sz w:val="28"/>
          <w:szCs w:val="28"/>
          <w:lang w:val="en-US"/>
        </w:rPr>
        <w:t>Vol</w:t>
      </w:r>
      <w:r w:rsidRPr="00112D0F">
        <w:rPr>
          <w:rFonts w:ascii="Times New Roman" w:hAnsi="Times New Roman" w:cs="Times New Roman"/>
          <w:sz w:val="28"/>
          <w:szCs w:val="28"/>
          <w:lang w:val="en-US"/>
        </w:rPr>
        <w:t>. 291</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 1. – </w:t>
      </w:r>
      <w:r>
        <w:rPr>
          <w:rFonts w:ascii="Times New Roman" w:hAnsi="Times New Roman" w:cs="Times New Roman"/>
          <w:sz w:val="28"/>
          <w:szCs w:val="28"/>
          <w:lang w:val="en-US"/>
        </w:rPr>
        <w:t>P</w:t>
      </w:r>
      <w:r w:rsidRPr="00112D0F">
        <w:rPr>
          <w:rFonts w:ascii="Times New Roman" w:hAnsi="Times New Roman" w:cs="Times New Roman"/>
          <w:sz w:val="28"/>
          <w:szCs w:val="28"/>
          <w:lang w:val="en-US"/>
        </w:rPr>
        <w:t>. 11–31.</w:t>
      </w:r>
    </w:p>
    <w:p w14:paraId="1FB00660" w14:textId="77777777" w:rsidR="00135749" w:rsidRPr="00112D0F"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 The roles and mechanisms of hypoxia in liver fibrosis</w:t>
      </w:r>
      <w:r>
        <w:rPr>
          <w:rFonts w:ascii="Times New Roman" w:hAnsi="Times New Roman" w:cs="Times New Roman"/>
          <w:sz w:val="28"/>
          <w:szCs w:val="28"/>
          <w:lang w:val="en-US"/>
        </w:rPr>
        <w:t xml:space="preserve"> [Text] / </w:t>
      </w:r>
      <w:hyperlink r:id="rId130" w:history="1">
        <w:r w:rsidRPr="00196766">
          <w:rPr>
            <w:rFonts w:ascii="Times New Roman" w:hAnsi="Times New Roman" w:cs="Times New Roman"/>
            <w:sz w:val="28"/>
            <w:szCs w:val="28"/>
            <w:lang w:val="en-US"/>
          </w:rPr>
          <w:t>J</w:t>
        </w:r>
        <w:r>
          <w:rPr>
            <w:rFonts w:ascii="Times New Roman" w:hAnsi="Times New Roman" w:cs="Times New Roman"/>
            <w:sz w:val="28"/>
            <w:szCs w:val="28"/>
            <w:lang w:val="en-US"/>
          </w:rPr>
          <w:t>.</w:t>
        </w:r>
        <w:r w:rsidRPr="00196766">
          <w:rPr>
            <w:rFonts w:ascii="Times New Roman" w:hAnsi="Times New Roman" w:cs="Times New Roman"/>
            <w:sz w:val="28"/>
            <w:szCs w:val="28"/>
            <w:lang w:val="en-US"/>
          </w:rPr>
          <w:t xml:space="preserve"> Cai</w:t>
        </w:r>
      </w:hyperlink>
      <w:r w:rsidRPr="00196766">
        <w:rPr>
          <w:rFonts w:ascii="Times New Roman" w:hAnsi="Times New Roman" w:cs="Times New Roman"/>
          <w:sz w:val="28"/>
          <w:szCs w:val="28"/>
          <w:shd w:val="clear" w:color="auto" w:fill="FFFFFF"/>
          <w:lang w:val="en-US"/>
        </w:rPr>
        <w:t>, </w:t>
      </w:r>
      <w:hyperlink r:id="rId131" w:history="1">
        <w:r w:rsidRPr="00196766">
          <w:rPr>
            <w:rFonts w:ascii="Times New Roman" w:hAnsi="Times New Roman" w:cs="Times New Roman"/>
            <w:sz w:val="28"/>
            <w:szCs w:val="28"/>
            <w:lang w:val="en-US"/>
          </w:rPr>
          <w:t>M</w:t>
        </w:r>
        <w:r>
          <w:rPr>
            <w:rFonts w:ascii="Times New Roman" w:hAnsi="Times New Roman" w:cs="Times New Roman"/>
            <w:sz w:val="28"/>
            <w:szCs w:val="28"/>
            <w:lang w:val="en-US"/>
          </w:rPr>
          <w:t>.</w:t>
        </w:r>
        <w:r w:rsidRPr="00196766">
          <w:rPr>
            <w:rFonts w:ascii="Times New Roman" w:hAnsi="Times New Roman" w:cs="Times New Roman"/>
            <w:sz w:val="28"/>
            <w:szCs w:val="28"/>
            <w:lang w:val="en-US"/>
          </w:rPr>
          <w:t xml:space="preserve"> Hu</w:t>
        </w:r>
      </w:hyperlink>
      <w:r w:rsidRPr="00196766">
        <w:rPr>
          <w:rFonts w:ascii="Times New Roman" w:hAnsi="Times New Roman" w:cs="Times New Roman"/>
          <w:sz w:val="28"/>
          <w:szCs w:val="28"/>
          <w:shd w:val="clear" w:color="auto" w:fill="FFFFFF"/>
          <w:lang w:val="en-US"/>
        </w:rPr>
        <w:t>, </w:t>
      </w:r>
      <w:hyperlink r:id="rId132" w:history="1">
        <w:r w:rsidRPr="00196766">
          <w:rPr>
            <w:rFonts w:ascii="Times New Roman" w:hAnsi="Times New Roman" w:cs="Times New Roman"/>
            <w:sz w:val="28"/>
            <w:szCs w:val="28"/>
            <w:lang w:val="en-US"/>
          </w:rPr>
          <w:t>Z</w:t>
        </w:r>
        <w:r>
          <w:rPr>
            <w:rFonts w:ascii="Times New Roman" w:hAnsi="Times New Roman" w:cs="Times New Roman"/>
            <w:sz w:val="28"/>
            <w:szCs w:val="28"/>
            <w:lang w:val="en-US"/>
          </w:rPr>
          <w:t>.</w:t>
        </w:r>
        <w:r w:rsidRPr="00196766">
          <w:rPr>
            <w:rFonts w:ascii="Times New Roman" w:hAnsi="Times New Roman" w:cs="Times New Roman"/>
            <w:sz w:val="28"/>
            <w:szCs w:val="28"/>
            <w:lang w:val="en-US"/>
          </w:rPr>
          <w:t xml:space="preserve"> Chen</w:t>
        </w:r>
      </w:hyperlink>
      <w:r w:rsidRPr="00196766">
        <w:rPr>
          <w:rFonts w:ascii="Times New Roman" w:hAnsi="Times New Roman" w:cs="Times New Roman"/>
          <w:sz w:val="28"/>
          <w:szCs w:val="28"/>
          <w:shd w:val="clear" w:color="auto" w:fill="FFFFFF"/>
          <w:lang w:val="en-US"/>
        </w:rPr>
        <w:t>, </w:t>
      </w:r>
      <w:hyperlink r:id="rId133" w:history="1">
        <w:r w:rsidRPr="00196766">
          <w:rPr>
            <w:rFonts w:ascii="Times New Roman" w:hAnsi="Times New Roman" w:cs="Times New Roman"/>
            <w:sz w:val="28"/>
            <w:szCs w:val="28"/>
            <w:lang w:val="en-US"/>
          </w:rPr>
          <w:t>Z</w:t>
        </w:r>
        <w:r>
          <w:rPr>
            <w:rFonts w:ascii="Times New Roman" w:hAnsi="Times New Roman" w:cs="Times New Roman"/>
            <w:sz w:val="28"/>
            <w:szCs w:val="28"/>
            <w:lang w:val="en-US"/>
          </w:rPr>
          <w:t>.</w:t>
        </w:r>
        <w:r w:rsidRPr="00196766">
          <w:rPr>
            <w:rFonts w:ascii="Times New Roman" w:hAnsi="Times New Roman" w:cs="Times New Roman"/>
            <w:sz w:val="28"/>
            <w:szCs w:val="28"/>
            <w:lang w:val="en-US"/>
          </w:rPr>
          <w:t xml:space="preserve"> Ling</w:t>
        </w:r>
      </w:hyperlink>
      <w:r w:rsidRPr="00196766">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 Journal of Translational Medicine. – 2021. – </w:t>
      </w:r>
      <w:r>
        <w:rPr>
          <w:rFonts w:ascii="Times New Roman" w:hAnsi="Times New Roman" w:cs="Times New Roman"/>
          <w:sz w:val="28"/>
          <w:szCs w:val="28"/>
          <w:lang w:val="en-US"/>
        </w:rPr>
        <w:t>Vol</w:t>
      </w:r>
      <w:r w:rsidRPr="00112D0F">
        <w:rPr>
          <w:rFonts w:ascii="Times New Roman" w:hAnsi="Times New Roman" w:cs="Times New Roman"/>
          <w:sz w:val="28"/>
          <w:szCs w:val="28"/>
          <w:lang w:val="en-US"/>
        </w:rPr>
        <w:t>. 19</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 1</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 </w:t>
      </w:r>
      <w:r>
        <w:rPr>
          <w:rFonts w:ascii="Times New Roman" w:hAnsi="Times New Roman" w:cs="Times New Roman"/>
          <w:sz w:val="28"/>
          <w:szCs w:val="28"/>
          <w:lang w:val="en-US"/>
        </w:rPr>
        <w:t>P</w:t>
      </w:r>
      <w:r w:rsidRPr="00112D0F">
        <w:rPr>
          <w:rFonts w:ascii="Times New Roman" w:hAnsi="Times New Roman" w:cs="Times New Roman"/>
          <w:sz w:val="28"/>
          <w:szCs w:val="28"/>
          <w:lang w:val="en-US"/>
        </w:rPr>
        <w:t>. 1–13.</w:t>
      </w:r>
    </w:p>
    <w:p w14:paraId="3EF144F3" w14:textId="77777777" w:rsidR="00135749" w:rsidRPr="00112D0F"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Omar</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J.</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M. Hypoxia-induced factor and its role in liver fibrosis</w:t>
      </w:r>
      <w:r>
        <w:rPr>
          <w:rFonts w:ascii="Times New Roman" w:hAnsi="Times New Roman" w:cs="Times New Roman"/>
          <w:sz w:val="28"/>
          <w:szCs w:val="28"/>
          <w:lang w:val="en-US"/>
        </w:rPr>
        <w:t xml:space="preserve"> [Text] / J. M. </w:t>
      </w:r>
      <w:r w:rsidRPr="00112D0F">
        <w:rPr>
          <w:rFonts w:ascii="Times New Roman" w:hAnsi="Times New Roman" w:cs="Times New Roman"/>
          <w:sz w:val="28"/>
          <w:szCs w:val="28"/>
          <w:lang w:val="en-US"/>
        </w:rPr>
        <w:t>Omar</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Y.</w:t>
      </w:r>
      <w:r w:rsidRPr="00112D0F">
        <w:rPr>
          <w:rFonts w:ascii="Times New Roman" w:hAnsi="Times New Roman" w:cs="Times New Roman"/>
          <w:sz w:val="28"/>
          <w:szCs w:val="28"/>
          <w:lang w:val="en-US"/>
        </w:rPr>
        <w:t xml:space="preserve"> Hai, </w:t>
      </w:r>
      <w:r>
        <w:rPr>
          <w:rFonts w:ascii="Times New Roman" w:hAnsi="Times New Roman" w:cs="Times New Roman"/>
          <w:sz w:val="28"/>
          <w:szCs w:val="28"/>
          <w:lang w:val="en-US"/>
        </w:rPr>
        <w:t xml:space="preserve">S. </w:t>
      </w:r>
      <w:proofErr w:type="spellStart"/>
      <w:proofErr w:type="gramStart"/>
      <w:r w:rsidRPr="00112D0F">
        <w:rPr>
          <w:rFonts w:ascii="Times New Roman" w:hAnsi="Times New Roman" w:cs="Times New Roman"/>
          <w:sz w:val="28"/>
          <w:szCs w:val="28"/>
          <w:lang w:val="en-US"/>
        </w:rPr>
        <w:t>Jin</w:t>
      </w:r>
      <w:proofErr w:type="spellEnd"/>
      <w:r w:rsidRPr="00112D0F">
        <w:rPr>
          <w:rFonts w:ascii="Times New Roman" w:hAnsi="Times New Roman" w:cs="Times New Roman"/>
          <w:sz w:val="28"/>
          <w:szCs w:val="28"/>
          <w:lang w:val="en-US"/>
        </w:rPr>
        <w:t xml:space="preserve">  /</w:t>
      </w:r>
      <w:proofErr w:type="gramEnd"/>
      <w:r w:rsidRPr="00112D0F">
        <w:rPr>
          <w:rFonts w:ascii="Times New Roman" w:hAnsi="Times New Roman" w:cs="Times New Roman"/>
          <w:sz w:val="28"/>
          <w:szCs w:val="28"/>
          <w:lang w:val="en-US"/>
        </w:rPr>
        <w:t xml:space="preserve">/ </w:t>
      </w:r>
      <w:proofErr w:type="spellStart"/>
      <w:r w:rsidRPr="00112D0F">
        <w:rPr>
          <w:rFonts w:ascii="Times New Roman" w:hAnsi="Times New Roman" w:cs="Times New Roman"/>
          <w:sz w:val="28"/>
          <w:szCs w:val="28"/>
          <w:lang w:val="en-US"/>
        </w:rPr>
        <w:t>PeerJ</w:t>
      </w:r>
      <w:proofErr w:type="spellEnd"/>
      <w:r w:rsidRPr="00112D0F">
        <w:rPr>
          <w:rFonts w:ascii="Times New Roman" w:hAnsi="Times New Roman" w:cs="Times New Roman"/>
          <w:sz w:val="28"/>
          <w:szCs w:val="28"/>
          <w:lang w:val="en-US"/>
        </w:rPr>
        <w:t xml:space="preserve">. – 2022. – </w:t>
      </w:r>
      <w:r>
        <w:rPr>
          <w:rFonts w:ascii="Times New Roman" w:hAnsi="Times New Roman" w:cs="Times New Roman"/>
          <w:sz w:val="28"/>
          <w:szCs w:val="28"/>
          <w:lang w:val="en-US"/>
        </w:rPr>
        <w:t>Vol</w:t>
      </w:r>
      <w:r w:rsidRPr="00112D0F">
        <w:rPr>
          <w:rFonts w:ascii="Times New Roman" w:hAnsi="Times New Roman" w:cs="Times New Roman"/>
          <w:sz w:val="28"/>
          <w:szCs w:val="28"/>
          <w:lang w:val="en-US"/>
        </w:rPr>
        <w:t xml:space="preserve">. 10. – </w:t>
      </w:r>
      <w:r>
        <w:rPr>
          <w:rFonts w:ascii="Times New Roman" w:hAnsi="Times New Roman" w:cs="Times New Roman"/>
          <w:sz w:val="28"/>
          <w:szCs w:val="28"/>
          <w:lang w:val="en-US"/>
        </w:rPr>
        <w:t>P.</w:t>
      </w:r>
      <w:r w:rsidRPr="00112D0F">
        <w:rPr>
          <w:rFonts w:ascii="Times New Roman" w:hAnsi="Times New Roman" w:cs="Times New Roman"/>
          <w:sz w:val="28"/>
          <w:szCs w:val="28"/>
          <w:lang w:val="en-US"/>
        </w:rPr>
        <w:t xml:space="preserve">14299. </w:t>
      </w:r>
    </w:p>
    <w:p w14:paraId="48EF0155" w14:textId="7106D41A" w:rsidR="00135749" w:rsidRPr="00112D0F"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Association of hypoxic microenvironment with the development and progression of liver diseases</w:t>
      </w:r>
      <w:r>
        <w:rPr>
          <w:rFonts w:ascii="Times New Roman" w:hAnsi="Times New Roman" w:cs="Times New Roman"/>
          <w:sz w:val="28"/>
          <w:szCs w:val="28"/>
          <w:lang w:val="en-US"/>
        </w:rPr>
        <w:t xml:space="preserve"> [Text] / </w:t>
      </w:r>
      <w:r w:rsidR="00D97B96" w:rsidRPr="00D97B96">
        <w:rPr>
          <w:rFonts w:ascii="Times New Roman" w:hAnsi="Times New Roman" w:cs="Times New Roman"/>
          <w:sz w:val="28"/>
          <w:szCs w:val="28"/>
          <w:lang w:val="en-US"/>
        </w:rPr>
        <w:t xml:space="preserve">L. </w:t>
      </w:r>
      <w:proofErr w:type="spellStart"/>
      <w:r w:rsidR="00D97B96" w:rsidRPr="00D97B96">
        <w:rPr>
          <w:rFonts w:ascii="Times New Roman" w:hAnsi="Times New Roman" w:cs="Times New Roman"/>
          <w:sz w:val="28"/>
          <w:szCs w:val="28"/>
          <w:lang w:val="en-US"/>
        </w:rPr>
        <w:t>ZhiGuo</w:t>
      </w:r>
      <w:proofErr w:type="spellEnd"/>
      <w:r w:rsidR="00D97B96" w:rsidRPr="00D97B96">
        <w:rPr>
          <w:rFonts w:ascii="Times New Roman" w:hAnsi="Times New Roman" w:cs="Times New Roman"/>
          <w:sz w:val="28"/>
          <w:szCs w:val="28"/>
          <w:lang w:val="en-US"/>
        </w:rPr>
        <w:t xml:space="preserve">, Y. </w:t>
      </w:r>
      <w:proofErr w:type="spellStart"/>
      <w:r w:rsidR="00D97B96" w:rsidRPr="00D97B96">
        <w:rPr>
          <w:rFonts w:ascii="Times New Roman" w:hAnsi="Times New Roman" w:cs="Times New Roman"/>
          <w:sz w:val="28"/>
          <w:szCs w:val="28"/>
          <w:lang w:val="en-US"/>
        </w:rPr>
        <w:t>XianZhao</w:t>
      </w:r>
      <w:proofErr w:type="spellEnd"/>
      <w:r w:rsidR="00D97B96" w:rsidRPr="00D97B96">
        <w:rPr>
          <w:rFonts w:ascii="Times New Roman" w:hAnsi="Times New Roman" w:cs="Times New Roman"/>
          <w:sz w:val="28"/>
          <w:szCs w:val="28"/>
          <w:lang w:val="en-US"/>
        </w:rPr>
        <w:t xml:space="preserve">, L. </w:t>
      </w:r>
      <w:proofErr w:type="spellStart"/>
      <w:r w:rsidR="00D97B96" w:rsidRPr="00D97B96">
        <w:rPr>
          <w:rFonts w:ascii="Times New Roman" w:hAnsi="Times New Roman" w:cs="Times New Roman"/>
          <w:sz w:val="28"/>
          <w:szCs w:val="28"/>
          <w:lang w:val="en-US"/>
        </w:rPr>
        <w:t>XiaoKe</w:t>
      </w:r>
      <w:proofErr w:type="spellEnd"/>
      <w:r w:rsidR="00D97B96" w:rsidRPr="00D97B96">
        <w:rPr>
          <w:rFonts w:ascii="Times New Roman" w:hAnsi="Times New Roman" w:cs="Times New Roman"/>
          <w:sz w:val="28"/>
          <w:szCs w:val="28"/>
          <w:lang w:val="en-US"/>
        </w:rPr>
        <w:t xml:space="preserve"> </w:t>
      </w:r>
      <w:r w:rsidR="00D97B96">
        <w:rPr>
          <w:rFonts w:ascii="Times New Roman" w:hAnsi="Times New Roman" w:cs="Times New Roman"/>
          <w:sz w:val="28"/>
          <w:szCs w:val="28"/>
          <w:lang w:val="en-US"/>
        </w:rPr>
        <w:t>[</w:t>
      </w:r>
      <w:r w:rsidR="00D97B96" w:rsidRPr="00112D0F">
        <w:rPr>
          <w:rFonts w:ascii="Times New Roman" w:hAnsi="Times New Roman" w:cs="Times New Roman"/>
          <w:sz w:val="28"/>
          <w:szCs w:val="28"/>
          <w:lang w:val="en-US"/>
        </w:rPr>
        <w:t>et al.</w:t>
      </w:r>
      <w:r w:rsidR="00D97B96">
        <w:rPr>
          <w:rFonts w:ascii="Times New Roman" w:hAnsi="Times New Roman" w:cs="Times New Roman"/>
          <w:sz w:val="28"/>
          <w:szCs w:val="28"/>
          <w:lang w:val="en-US"/>
        </w:rPr>
        <w:t>]</w:t>
      </w:r>
      <w:r w:rsidR="00D97B96" w:rsidRPr="00D97B96">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 J Clin Hepatol.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2020</w:t>
      </w:r>
      <w:r>
        <w:rPr>
          <w:rFonts w:ascii="Times New Roman" w:hAnsi="Times New Roman" w:cs="Times New Roman"/>
          <w:sz w:val="28"/>
          <w:szCs w:val="28"/>
          <w:lang w:val="en-US"/>
        </w:rPr>
        <w:t xml:space="preserve">. – </w:t>
      </w:r>
      <w:r w:rsidRPr="0019512D">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36 (8)</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1891–</w:t>
      </w:r>
      <w:r>
        <w:rPr>
          <w:rFonts w:ascii="Times New Roman" w:hAnsi="Times New Roman" w:cs="Times New Roman"/>
          <w:sz w:val="28"/>
          <w:szCs w:val="28"/>
          <w:lang w:val="en-US"/>
        </w:rPr>
        <w:t>189</w:t>
      </w:r>
      <w:r w:rsidRPr="00112D0F">
        <w:rPr>
          <w:rFonts w:ascii="Times New Roman" w:hAnsi="Times New Roman" w:cs="Times New Roman"/>
          <w:sz w:val="28"/>
          <w:szCs w:val="28"/>
          <w:lang w:val="en-US"/>
        </w:rPr>
        <w:t>5.</w:t>
      </w:r>
    </w:p>
    <w:p w14:paraId="1412F8AB" w14:textId="77777777" w:rsidR="00135749" w:rsidRPr="00112D0F"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Hypoxia-inducible factor-1alpha and MAPK co-regulate activation of hepatic stellate cells upon hypoxia stimulation</w:t>
      </w:r>
      <w:r>
        <w:rPr>
          <w:rFonts w:ascii="Times New Roman" w:hAnsi="Times New Roman" w:cs="Times New Roman"/>
          <w:sz w:val="28"/>
          <w:szCs w:val="28"/>
          <w:lang w:val="en-US"/>
        </w:rPr>
        <w:t xml:space="preserve"> [Text] / Y. </w:t>
      </w:r>
      <w:r w:rsidRPr="00112D0F">
        <w:rPr>
          <w:rFonts w:ascii="Times New Roman" w:hAnsi="Times New Roman" w:cs="Times New Roman"/>
          <w:sz w:val="28"/>
          <w:szCs w:val="28"/>
          <w:lang w:val="en-US"/>
        </w:rPr>
        <w:t xml:space="preserve">Wang, </w:t>
      </w:r>
      <w:r>
        <w:rPr>
          <w:rFonts w:ascii="Times New Roman" w:hAnsi="Times New Roman" w:cs="Times New Roman"/>
          <w:sz w:val="28"/>
          <w:szCs w:val="28"/>
          <w:lang w:val="en-US"/>
        </w:rPr>
        <w:t xml:space="preserve">Y. </w:t>
      </w:r>
      <w:r w:rsidRPr="00112D0F">
        <w:rPr>
          <w:rFonts w:ascii="Times New Roman" w:hAnsi="Times New Roman" w:cs="Times New Roman"/>
          <w:sz w:val="28"/>
          <w:szCs w:val="28"/>
          <w:lang w:val="en-US"/>
        </w:rPr>
        <w:t xml:space="preserve">Huang, </w:t>
      </w:r>
      <w:r>
        <w:rPr>
          <w:rFonts w:ascii="Times New Roman" w:hAnsi="Times New Roman" w:cs="Times New Roman"/>
          <w:sz w:val="28"/>
          <w:szCs w:val="28"/>
          <w:lang w:val="en-US"/>
        </w:rPr>
        <w:t xml:space="preserve">F. </w:t>
      </w:r>
      <w:r w:rsidRPr="00112D0F">
        <w:rPr>
          <w:rFonts w:ascii="Times New Roman" w:hAnsi="Times New Roman" w:cs="Times New Roman"/>
          <w:sz w:val="28"/>
          <w:szCs w:val="28"/>
          <w:lang w:val="en-US"/>
        </w:rPr>
        <w:t xml:space="preserve">Guan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w:t>
      </w:r>
      <w:proofErr w:type="spellStart"/>
      <w:r w:rsidRPr="00112D0F">
        <w:rPr>
          <w:rFonts w:ascii="Times New Roman" w:hAnsi="Times New Roman" w:cs="Times New Roman"/>
          <w:sz w:val="28"/>
          <w:szCs w:val="28"/>
          <w:lang w:val="en-US"/>
        </w:rPr>
        <w:t>PLoS</w:t>
      </w:r>
      <w:proofErr w:type="spellEnd"/>
      <w:r w:rsidRPr="00112D0F">
        <w:rPr>
          <w:rFonts w:ascii="Times New Roman" w:hAnsi="Times New Roman" w:cs="Times New Roman"/>
          <w:sz w:val="28"/>
          <w:szCs w:val="28"/>
          <w:lang w:val="en-US"/>
        </w:rPr>
        <w:t xml:space="preserve"> ONE.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2013</w:t>
      </w:r>
      <w:r>
        <w:rPr>
          <w:rFonts w:ascii="Times New Roman" w:hAnsi="Times New Roman" w:cs="Times New Roman"/>
          <w:sz w:val="28"/>
          <w:szCs w:val="28"/>
          <w:lang w:val="en-US"/>
        </w:rPr>
        <w:t xml:space="preserve">. – </w:t>
      </w:r>
      <w:r w:rsidRPr="0019512D">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8</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e74051.</w:t>
      </w:r>
    </w:p>
    <w:p w14:paraId="36DA62FB" w14:textId="77777777" w:rsidR="00135749" w:rsidRPr="00112D0F"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Extracellular vesicles derived from fat-laden hepatocytes undergoing chemical hypoxia promote a pro-fibrotic phenotype in hepatic stellate cells</w:t>
      </w:r>
      <w:r>
        <w:rPr>
          <w:rFonts w:ascii="Times New Roman" w:hAnsi="Times New Roman" w:cs="Times New Roman"/>
          <w:sz w:val="28"/>
          <w:szCs w:val="28"/>
          <w:lang w:val="en-US"/>
        </w:rPr>
        <w:t xml:space="preserve"> [Text] / A. </w:t>
      </w:r>
      <w:r w:rsidRPr="00112D0F">
        <w:rPr>
          <w:rFonts w:ascii="Times New Roman" w:hAnsi="Times New Roman" w:cs="Times New Roman"/>
          <w:sz w:val="28"/>
          <w:szCs w:val="28"/>
          <w:lang w:val="en-US"/>
        </w:rPr>
        <w:t xml:space="preserve">Hernández, </w:t>
      </w:r>
      <w:r>
        <w:rPr>
          <w:rFonts w:ascii="Times New Roman" w:hAnsi="Times New Roman" w:cs="Times New Roman"/>
          <w:sz w:val="28"/>
          <w:szCs w:val="28"/>
          <w:lang w:val="en-US"/>
        </w:rPr>
        <w:t xml:space="preserve">D. </w:t>
      </w:r>
      <w:r w:rsidRPr="00112D0F">
        <w:rPr>
          <w:rFonts w:ascii="Times New Roman" w:hAnsi="Times New Roman" w:cs="Times New Roman"/>
          <w:sz w:val="28"/>
          <w:szCs w:val="28"/>
          <w:lang w:val="en-US"/>
        </w:rPr>
        <w:t xml:space="preserve">Reyes, </w:t>
      </w:r>
      <w:r>
        <w:rPr>
          <w:rFonts w:ascii="Times New Roman" w:hAnsi="Times New Roman" w:cs="Times New Roman"/>
          <w:sz w:val="28"/>
          <w:szCs w:val="28"/>
          <w:lang w:val="en-US"/>
        </w:rPr>
        <w:t xml:space="preserve">Y. </w:t>
      </w:r>
      <w:proofErr w:type="spellStart"/>
      <w:r w:rsidRPr="00112D0F">
        <w:rPr>
          <w:rFonts w:ascii="Times New Roman" w:hAnsi="Times New Roman" w:cs="Times New Roman"/>
          <w:sz w:val="28"/>
          <w:szCs w:val="28"/>
          <w:lang w:val="en-US"/>
        </w:rPr>
        <w:t>Geng</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w:t>
      </w:r>
      <w:proofErr w:type="spellStart"/>
      <w:r w:rsidRPr="00112D0F">
        <w:rPr>
          <w:rFonts w:ascii="Times New Roman" w:hAnsi="Times New Roman" w:cs="Times New Roman"/>
          <w:sz w:val="28"/>
          <w:szCs w:val="28"/>
          <w:lang w:val="en-US"/>
        </w:rPr>
        <w:t>Biochim</w:t>
      </w:r>
      <w:proofErr w:type="spellEnd"/>
      <w:r w:rsidRPr="00112D0F">
        <w:rPr>
          <w:rFonts w:ascii="Times New Roman" w:hAnsi="Times New Roman" w:cs="Times New Roman"/>
          <w:sz w:val="28"/>
          <w:szCs w:val="28"/>
          <w:lang w:val="en-US"/>
        </w:rPr>
        <w:t xml:space="preserve"> </w:t>
      </w:r>
      <w:proofErr w:type="spellStart"/>
      <w:r w:rsidRPr="00112D0F">
        <w:rPr>
          <w:rFonts w:ascii="Times New Roman" w:hAnsi="Times New Roman" w:cs="Times New Roman"/>
          <w:sz w:val="28"/>
          <w:szCs w:val="28"/>
          <w:lang w:val="en-US"/>
        </w:rPr>
        <w:t>Biophys</w:t>
      </w:r>
      <w:proofErr w:type="spellEnd"/>
      <w:r w:rsidRPr="00112D0F">
        <w:rPr>
          <w:rFonts w:ascii="Times New Roman" w:hAnsi="Times New Roman" w:cs="Times New Roman"/>
          <w:sz w:val="28"/>
          <w:szCs w:val="28"/>
          <w:lang w:val="en-US"/>
        </w:rPr>
        <w:t xml:space="preserve"> Acta. </w:t>
      </w:r>
      <w:r>
        <w:rPr>
          <w:rFonts w:ascii="Times New Roman" w:hAnsi="Times New Roman" w:cs="Times New Roman"/>
          <w:sz w:val="28"/>
          <w:szCs w:val="28"/>
          <w:lang w:val="en-US"/>
        </w:rPr>
        <w:t>–</w:t>
      </w:r>
      <w:r>
        <w:rPr>
          <w:rFonts w:ascii="Times New Roman" w:hAnsi="Times New Roman" w:cs="Times New Roman"/>
          <w:sz w:val="28"/>
          <w:szCs w:val="28"/>
        </w:rPr>
        <w:t xml:space="preserve"> </w:t>
      </w:r>
      <w:r w:rsidRPr="00112D0F">
        <w:rPr>
          <w:rFonts w:ascii="Times New Roman" w:hAnsi="Times New Roman" w:cs="Times New Roman"/>
          <w:sz w:val="28"/>
          <w:szCs w:val="28"/>
          <w:lang w:val="en-US"/>
        </w:rPr>
        <w:t>2020</w:t>
      </w:r>
      <w:r>
        <w:rPr>
          <w:rFonts w:ascii="Times New Roman" w:hAnsi="Times New Roman" w:cs="Times New Roman"/>
          <w:sz w:val="28"/>
          <w:szCs w:val="28"/>
          <w:lang w:val="en-US"/>
        </w:rPr>
        <w:t xml:space="preserve">. – </w:t>
      </w:r>
      <w:r>
        <w:rPr>
          <w:rFonts w:ascii="Times New Roman" w:hAnsi="Times New Roman" w:cs="Times New Roman"/>
          <w:sz w:val="28"/>
          <w:szCs w:val="28"/>
        </w:rPr>
        <w:t xml:space="preserve">№ </w:t>
      </w:r>
      <w:r w:rsidRPr="00112D0F">
        <w:rPr>
          <w:rFonts w:ascii="Times New Roman" w:hAnsi="Times New Roman" w:cs="Times New Roman"/>
          <w:sz w:val="28"/>
          <w:szCs w:val="28"/>
          <w:lang w:val="en-US"/>
        </w:rPr>
        <w:t>1866</w:t>
      </w:r>
      <w:r>
        <w:rPr>
          <w:rFonts w:ascii="Times New Roman" w:hAnsi="Times New Roman" w:cs="Times New Roman"/>
          <w:sz w:val="28"/>
          <w:szCs w:val="28"/>
        </w:rPr>
        <w:t>. –</w:t>
      </w:r>
      <w:r w:rsidRPr="00112D0F">
        <w:rPr>
          <w:rFonts w:ascii="Times New Roman" w:hAnsi="Times New Roman" w:cs="Times New Roman"/>
          <w:sz w:val="28"/>
          <w:szCs w:val="28"/>
          <w:lang w:val="en-US"/>
        </w:rPr>
        <w:t xml:space="preserve"> </w:t>
      </w:r>
      <w:r>
        <w:rPr>
          <w:rFonts w:ascii="Times New Roman" w:hAnsi="Times New Roman" w:cs="Times New Roman"/>
          <w:sz w:val="28"/>
          <w:szCs w:val="28"/>
        </w:rPr>
        <w:t xml:space="preserve">Р. </w:t>
      </w:r>
      <w:r w:rsidRPr="00112D0F">
        <w:rPr>
          <w:rFonts w:ascii="Times New Roman" w:hAnsi="Times New Roman" w:cs="Times New Roman"/>
          <w:sz w:val="28"/>
          <w:szCs w:val="28"/>
          <w:lang w:val="en-US"/>
        </w:rPr>
        <w:t>165857.</w:t>
      </w:r>
    </w:p>
    <w:p w14:paraId="73140D20" w14:textId="77777777" w:rsidR="00135749" w:rsidRPr="00112D0F"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Angiogenesis in liver disease </w:t>
      </w:r>
      <w:r>
        <w:rPr>
          <w:rFonts w:ascii="Times New Roman" w:hAnsi="Times New Roman" w:cs="Times New Roman"/>
          <w:sz w:val="28"/>
          <w:szCs w:val="28"/>
          <w:lang w:val="en-US"/>
        </w:rPr>
        <w:t xml:space="preserve">[ Text] / M. </w:t>
      </w:r>
      <w:r w:rsidRPr="00112D0F">
        <w:rPr>
          <w:rFonts w:ascii="Times New Roman" w:hAnsi="Times New Roman" w:cs="Times New Roman"/>
          <w:sz w:val="28"/>
          <w:szCs w:val="28"/>
          <w:lang w:val="en-US"/>
        </w:rPr>
        <w:t xml:space="preserve">Fernández, </w:t>
      </w:r>
      <w:r>
        <w:rPr>
          <w:rFonts w:ascii="Times New Roman" w:hAnsi="Times New Roman" w:cs="Times New Roman"/>
          <w:sz w:val="28"/>
          <w:szCs w:val="28"/>
          <w:lang w:val="en-US"/>
        </w:rPr>
        <w:t xml:space="preserve">D. </w:t>
      </w:r>
      <w:proofErr w:type="spellStart"/>
      <w:r w:rsidRPr="00112D0F">
        <w:rPr>
          <w:rFonts w:ascii="Times New Roman" w:hAnsi="Times New Roman" w:cs="Times New Roman"/>
          <w:sz w:val="28"/>
          <w:szCs w:val="28"/>
          <w:lang w:val="en-US"/>
        </w:rPr>
        <w:t>Semela</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J. </w:t>
      </w:r>
      <w:proofErr w:type="spellStart"/>
      <w:r w:rsidRPr="00112D0F">
        <w:rPr>
          <w:rFonts w:ascii="Times New Roman" w:hAnsi="Times New Roman" w:cs="Times New Roman"/>
          <w:sz w:val="28"/>
          <w:szCs w:val="28"/>
          <w:lang w:val="en-US"/>
        </w:rPr>
        <w:t>Bruix</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J Hepatol.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2009</w:t>
      </w:r>
      <w:r>
        <w:rPr>
          <w:rFonts w:ascii="Times New Roman" w:hAnsi="Times New Roman" w:cs="Times New Roman"/>
          <w:sz w:val="28"/>
          <w:szCs w:val="28"/>
          <w:lang w:val="en-US"/>
        </w:rPr>
        <w:t xml:space="preserve">. – </w:t>
      </w:r>
      <w:r w:rsidRPr="005E41F5">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50</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604–</w:t>
      </w:r>
      <w:r>
        <w:rPr>
          <w:rFonts w:ascii="Times New Roman" w:hAnsi="Times New Roman" w:cs="Times New Roman"/>
          <w:sz w:val="28"/>
          <w:szCs w:val="28"/>
          <w:lang w:val="en-US"/>
        </w:rPr>
        <w:t>6</w:t>
      </w:r>
      <w:r w:rsidRPr="00112D0F">
        <w:rPr>
          <w:rFonts w:ascii="Times New Roman" w:hAnsi="Times New Roman" w:cs="Times New Roman"/>
          <w:sz w:val="28"/>
          <w:szCs w:val="28"/>
          <w:lang w:val="en-US"/>
        </w:rPr>
        <w:t>20.</w:t>
      </w:r>
    </w:p>
    <w:p w14:paraId="63486B93" w14:textId="77777777" w:rsidR="00135749" w:rsidRPr="00112D0F"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lastRenderedPageBreak/>
        <w:t xml:space="preserve"> Hypoxia-induced VEGF and collagen I expressions are associated with angiogenesis and fibrogenesis in experimental cirrhosis</w:t>
      </w:r>
      <w:r>
        <w:rPr>
          <w:rFonts w:ascii="Times New Roman" w:hAnsi="Times New Roman" w:cs="Times New Roman"/>
          <w:sz w:val="28"/>
          <w:szCs w:val="28"/>
          <w:lang w:val="en-US"/>
        </w:rPr>
        <w:t xml:space="preserve"> [Text] / C. </w:t>
      </w:r>
      <w:proofErr w:type="spellStart"/>
      <w:r w:rsidRPr="00112D0F">
        <w:rPr>
          <w:rFonts w:ascii="Times New Roman" w:hAnsi="Times New Roman" w:cs="Times New Roman"/>
          <w:sz w:val="28"/>
          <w:szCs w:val="28"/>
          <w:lang w:val="en-US"/>
        </w:rPr>
        <w:t>Corpechot</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V. </w:t>
      </w:r>
      <w:proofErr w:type="spellStart"/>
      <w:r w:rsidRPr="00112D0F">
        <w:rPr>
          <w:rFonts w:ascii="Times New Roman" w:hAnsi="Times New Roman" w:cs="Times New Roman"/>
          <w:sz w:val="28"/>
          <w:szCs w:val="28"/>
          <w:lang w:val="en-US"/>
        </w:rPr>
        <w:t>Barbu</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D. </w:t>
      </w:r>
      <w:proofErr w:type="spellStart"/>
      <w:r w:rsidRPr="00112D0F">
        <w:rPr>
          <w:rFonts w:ascii="Times New Roman" w:hAnsi="Times New Roman" w:cs="Times New Roman"/>
          <w:sz w:val="28"/>
          <w:szCs w:val="28"/>
          <w:lang w:val="en-US"/>
        </w:rPr>
        <w:t>Wendum</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[et al.] //</w:t>
      </w:r>
      <w:r w:rsidRPr="00112D0F">
        <w:rPr>
          <w:rFonts w:ascii="Times New Roman" w:hAnsi="Times New Roman" w:cs="Times New Roman"/>
          <w:sz w:val="28"/>
          <w:szCs w:val="28"/>
          <w:lang w:val="en-US"/>
        </w:rPr>
        <w:t xml:space="preserve"> Hepatology.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2002</w:t>
      </w:r>
      <w:r>
        <w:rPr>
          <w:rFonts w:ascii="Times New Roman" w:hAnsi="Times New Roman" w:cs="Times New Roman"/>
          <w:sz w:val="28"/>
          <w:szCs w:val="28"/>
          <w:lang w:val="en-US"/>
        </w:rPr>
        <w:t xml:space="preserve">. – </w:t>
      </w:r>
      <w:r w:rsidRPr="005E41F5">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35</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1010–</w:t>
      </w:r>
      <w:r>
        <w:rPr>
          <w:rFonts w:ascii="Times New Roman" w:hAnsi="Times New Roman" w:cs="Times New Roman"/>
          <w:sz w:val="28"/>
          <w:szCs w:val="28"/>
          <w:lang w:val="en-US"/>
        </w:rPr>
        <w:t>10</w:t>
      </w:r>
      <w:r w:rsidRPr="00112D0F">
        <w:rPr>
          <w:rFonts w:ascii="Times New Roman" w:hAnsi="Times New Roman" w:cs="Times New Roman"/>
          <w:sz w:val="28"/>
          <w:szCs w:val="28"/>
          <w:lang w:val="en-US"/>
        </w:rPr>
        <w:t xml:space="preserve">21.   </w:t>
      </w:r>
    </w:p>
    <w:p w14:paraId="6C53D66B" w14:textId="77777777" w:rsidR="00135749" w:rsidRPr="00112D0F"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bookmarkStart w:id="22" w:name="_Hlk158213876"/>
      <w:r w:rsidRPr="00112D0F">
        <w:rPr>
          <w:rFonts w:ascii="Times New Roman" w:hAnsi="Times New Roman" w:cs="Times New Roman"/>
          <w:sz w:val="28"/>
          <w:szCs w:val="28"/>
          <w:lang w:val="en-US"/>
        </w:rPr>
        <w:t>Huang</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Y., Li S. </w:t>
      </w:r>
      <w:bookmarkEnd w:id="22"/>
      <w:r w:rsidRPr="00112D0F">
        <w:rPr>
          <w:rFonts w:ascii="Times New Roman" w:hAnsi="Times New Roman" w:cs="Times New Roman"/>
          <w:sz w:val="28"/>
          <w:szCs w:val="28"/>
          <w:lang w:val="en-US"/>
        </w:rPr>
        <w:t>Detection of characteristic sub pathway network for angiogenesis based on the comprehensive pathway network</w:t>
      </w:r>
      <w:r>
        <w:rPr>
          <w:rFonts w:ascii="Times New Roman" w:hAnsi="Times New Roman" w:cs="Times New Roman"/>
          <w:sz w:val="28"/>
          <w:szCs w:val="28"/>
          <w:lang w:val="en-US"/>
        </w:rPr>
        <w:t xml:space="preserve"> [Text] / Y. </w:t>
      </w:r>
      <w:r w:rsidRPr="00112D0F">
        <w:rPr>
          <w:rFonts w:ascii="Times New Roman" w:hAnsi="Times New Roman" w:cs="Times New Roman"/>
          <w:sz w:val="28"/>
          <w:szCs w:val="28"/>
          <w:lang w:val="en-US"/>
        </w:rPr>
        <w:t xml:space="preserve"> Huang</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S.</w:t>
      </w:r>
      <w:r w:rsidRPr="00112D0F">
        <w:rPr>
          <w:rFonts w:ascii="Times New Roman" w:hAnsi="Times New Roman" w:cs="Times New Roman"/>
          <w:sz w:val="28"/>
          <w:szCs w:val="28"/>
          <w:lang w:val="en-US"/>
        </w:rPr>
        <w:t xml:space="preserve"> Li // BMC </w:t>
      </w:r>
      <w:proofErr w:type="spellStart"/>
      <w:r w:rsidRPr="00112D0F">
        <w:rPr>
          <w:rFonts w:ascii="Times New Roman" w:hAnsi="Times New Roman" w:cs="Times New Roman"/>
          <w:sz w:val="28"/>
          <w:szCs w:val="28"/>
          <w:lang w:val="en-US"/>
        </w:rPr>
        <w:t>Bioinform</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2010</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11</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S</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32.</w:t>
      </w:r>
    </w:p>
    <w:p w14:paraId="6755B5EA" w14:textId="77777777" w:rsidR="00135749" w:rsidRPr="004B12D5"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rPr>
      </w:pPr>
      <w:r w:rsidRPr="004B12D5">
        <w:rPr>
          <w:rFonts w:ascii="Times New Roman" w:hAnsi="Times New Roman" w:cs="Times New Roman"/>
          <w:sz w:val="28"/>
          <w:szCs w:val="28"/>
        </w:rPr>
        <w:t>Неалкогольная жировая болезнь печени у взрослых: клиника, диагностика, лечение. Рекомендации для терапевтов, третья версия</w:t>
      </w:r>
      <w:r w:rsidRPr="00B63D56">
        <w:rPr>
          <w:rFonts w:ascii="Times New Roman" w:hAnsi="Times New Roman" w:cs="Times New Roman"/>
          <w:sz w:val="28"/>
          <w:szCs w:val="28"/>
        </w:rPr>
        <w:t xml:space="preserve"> [</w:t>
      </w:r>
      <w:r>
        <w:rPr>
          <w:rFonts w:ascii="Times New Roman" w:hAnsi="Times New Roman" w:cs="Times New Roman"/>
          <w:sz w:val="28"/>
          <w:szCs w:val="28"/>
        </w:rPr>
        <w:t>Текст</w:t>
      </w:r>
      <w:r w:rsidRPr="00B63D56">
        <w:rPr>
          <w:rFonts w:ascii="Times New Roman" w:hAnsi="Times New Roman" w:cs="Times New Roman"/>
          <w:sz w:val="28"/>
          <w:szCs w:val="28"/>
        </w:rPr>
        <w:t>]</w:t>
      </w:r>
      <w:r w:rsidRPr="004B12D5">
        <w:rPr>
          <w:rFonts w:ascii="Times New Roman" w:hAnsi="Times New Roman" w:cs="Times New Roman"/>
          <w:sz w:val="28"/>
          <w:szCs w:val="28"/>
        </w:rPr>
        <w:t xml:space="preserve"> </w:t>
      </w:r>
      <w:r>
        <w:rPr>
          <w:rFonts w:ascii="Times New Roman" w:hAnsi="Times New Roman" w:cs="Times New Roman"/>
          <w:sz w:val="28"/>
          <w:szCs w:val="28"/>
        </w:rPr>
        <w:t xml:space="preserve">/ Л. Б. Лазебник, Е. В. Голованов, С. В. Туркина </w:t>
      </w:r>
      <w:r w:rsidRPr="00B63D56">
        <w:rPr>
          <w:rFonts w:ascii="Times New Roman" w:hAnsi="Times New Roman" w:cs="Times New Roman"/>
          <w:sz w:val="28"/>
          <w:szCs w:val="28"/>
        </w:rPr>
        <w:t>[</w:t>
      </w:r>
      <w:r>
        <w:rPr>
          <w:rFonts w:ascii="Times New Roman" w:hAnsi="Times New Roman" w:cs="Times New Roman"/>
          <w:sz w:val="28"/>
          <w:szCs w:val="28"/>
        </w:rPr>
        <w:t>и др.</w:t>
      </w:r>
      <w:r w:rsidRPr="00B63D56">
        <w:rPr>
          <w:rFonts w:ascii="Times New Roman" w:hAnsi="Times New Roman" w:cs="Times New Roman"/>
          <w:sz w:val="28"/>
          <w:szCs w:val="28"/>
        </w:rPr>
        <w:t>]</w:t>
      </w:r>
      <w:r>
        <w:rPr>
          <w:rFonts w:ascii="Times New Roman" w:hAnsi="Times New Roman" w:cs="Times New Roman"/>
          <w:sz w:val="28"/>
          <w:szCs w:val="28"/>
        </w:rPr>
        <w:t xml:space="preserve"> </w:t>
      </w:r>
      <w:r w:rsidRPr="004B12D5">
        <w:rPr>
          <w:rFonts w:ascii="Times New Roman" w:hAnsi="Times New Roman" w:cs="Times New Roman"/>
          <w:sz w:val="28"/>
          <w:szCs w:val="28"/>
        </w:rPr>
        <w:t>//Экспериментальная и клин</w:t>
      </w:r>
      <w:r>
        <w:rPr>
          <w:rFonts w:ascii="Times New Roman" w:hAnsi="Times New Roman" w:cs="Times New Roman"/>
          <w:sz w:val="28"/>
          <w:szCs w:val="28"/>
        </w:rPr>
        <w:t>.</w:t>
      </w:r>
      <w:r w:rsidRPr="004B12D5">
        <w:rPr>
          <w:rFonts w:ascii="Times New Roman" w:hAnsi="Times New Roman" w:cs="Times New Roman"/>
          <w:sz w:val="28"/>
          <w:szCs w:val="28"/>
        </w:rPr>
        <w:t xml:space="preserve"> гастроэнтерология. – 2021. – № 1 (185). – С. 4</w:t>
      </w:r>
      <w:r>
        <w:rPr>
          <w:rFonts w:ascii="Times New Roman" w:hAnsi="Times New Roman" w:cs="Times New Roman"/>
          <w:sz w:val="28"/>
          <w:szCs w:val="28"/>
        </w:rPr>
        <w:t>–</w:t>
      </w:r>
      <w:r w:rsidRPr="004B12D5">
        <w:rPr>
          <w:rFonts w:ascii="Times New Roman" w:hAnsi="Times New Roman" w:cs="Times New Roman"/>
          <w:sz w:val="28"/>
          <w:szCs w:val="28"/>
        </w:rPr>
        <w:t>52.</w:t>
      </w:r>
    </w:p>
    <w:p w14:paraId="5E30B357" w14:textId="77777777" w:rsidR="00135749" w:rsidRPr="004B12D5"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rPr>
      </w:pPr>
      <w:proofErr w:type="spellStart"/>
      <w:r w:rsidRPr="004B12D5">
        <w:rPr>
          <w:rFonts w:ascii="Times New Roman" w:hAnsi="Times New Roman" w:cs="Times New Roman"/>
          <w:sz w:val="28"/>
          <w:szCs w:val="28"/>
        </w:rPr>
        <w:t>Васендин</w:t>
      </w:r>
      <w:proofErr w:type="spellEnd"/>
      <w:r>
        <w:rPr>
          <w:rFonts w:ascii="Times New Roman" w:hAnsi="Times New Roman" w:cs="Times New Roman"/>
          <w:sz w:val="28"/>
          <w:szCs w:val="28"/>
        </w:rPr>
        <w:t>,</w:t>
      </w:r>
      <w:r w:rsidRPr="004B12D5">
        <w:rPr>
          <w:rFonts w:ascii="Times New Roman" w:hAnsi="Times New Roman" w:cs="Times New Roman"/>
          <w:sz w:val="28"/>
          <w:szCs w:val="28"/>
        </w:rPr>
        <w:t xml:space="preserve"> Д. В. Влияние экспериментального алиментарного ожирения на структуру печени крыс линии </w:t>
      </w:r>
      <w:proofErr w:type="spellStart"/>
      <w:r w:rsidRPr="004B12D5">
        <w:rPr>
          <w:rFonts w:ascii="Times New Roman" w:hAnsi="Times New Roman" w:cs="Times New Roman"/>
          <w:sz w:val="28"/>
          <w:szCs w:val="28"/>
        </w:rPr>
        <w:t>Вистар</w:t>
      </w:r>
      <w:proofErr w:type="spellEnd"/>
      <w:r>
        <w:rPr>
          <w:rFonts w:ascii="Times New Roman" w:hAnsi="Times New Roman" w:cs="Times New Roman"/>
          <w:sz w:val="28"/>
          <w:szCs w:val="28"/>
        </w:rPr>
        <w:t xml:space="preserve"> </w:t>
      </w:r>
      <w:r w:rsidRPr="001537D2">
        <w:rPr>
          <w:rFonts w:ascii="Times New Roman" w:hAnsi="Times New Roman" w:cs="Times New Roman"/>
          <w:sz w:val="28"/>
          <w:szCs w:val="28"/>
        </w:rPr>
        <w:t>[</w:t>
      </w:r>
      <w:r>
        <w:rPr>
          <w:rFonts w:ascii="Times New Roman" w:hAnsi="Times New Roman" w:cs="Times New Roman"/>
          <w:sz w:val="28"/>
          <w:szCs w:val="28"/>
        </w:rPr>
        <w:t>Текст</w:t>
      </w:r>
      <w:r w:rsidRPr="001537D2">
        <w:rPr>
          <w:rFonts w:ascii="Times New Roman" w:hAnsi="Times New Roman" w:cs="Times New Roman"/>
          <w:sz w:val="28"/>
          <w:szCs w:val="28"/>
        </w:rPr>
        <w:t>]</w:t>
      </w:r>
      <w:r w:rsidRPr="004B12D5">
        <w:rPr>
          <w:rFonts w:ascii="Times New Roman" w:hAnsi="Times New Roman" w:cs="Times New Roman"/>
          <w:sz w:val="28"/>
          <w:szCs w:val="28"/>
        </w:rPr>
        <w:t xml:space="preserve"> </w:t>
      </w:r>
      <w:r>
        <w:rPr>
          <w:rFonts w:ascii="Times New Roman" w:hAnsi="Times New Roman" w:cs="Times New Roman"/>
          <w:sz w:val="28"/>
          <w:szCs w:val="28"/>
        </w:rPr>
        <w:t xml:space="preserve">/ Д. В. </w:t>
      </w:r>
      <w:proofErr w:type="spellStart"/>
      <w:r>
        <w:rPr>
          <w:rFonts w:ascii="Times New Roman" w:hAnsi="Times New Roman" w:cs="Times New Roman"/>
          <w:sz w:val="28"/>
          <w:szCs w:val="28"/>
        </w:rPr>
        <w:t>Васендин</w:t>
      </w:r>
      <w:proofErr w:type="spellEnd"/>
      <w:r>
        <w:rPr>
          <w:rFonts w:ascii="Times New Roman" w:hAnsi="Times New Roman" w:cs="Times New Roman"/>
          <w:sz w:val="28"/>
          <w:szCs w:val="28"/>
        </w:rPr>
        <w:t xml:space="preserve">, С. В. Мичурина, И. Ю. Ищенко </w:t>
      </w:r>
      <w:r w:rsidRPr="004B12D5">
        <w:rPr>
          <w:rFonts w:ascii="Times New Roman" w:hAnsi="Times New Roman" w:cs="Times New Roman"/>
          <w:sz w:val="28"/>
          <w:szCs w:val="28"/>
        </w:rPr>
        <w:t>//</w:t>
      </w:r>
      <w:r>
        <w:rPr>
          <w:rFonts w:ascii="Times New Roman" w:hAnsi="Times New Roman" w:cs="Times New Roman"/>
          <w:sz w:val="28"/>
          <w:szCs w:val="28"/>
        </w:rPr>
        <w:t xml:space="preserve"> </w:t>
      </w:r>
      <w:proofErr w:type="spellStart"/>
      <w:r w:rsidRPr="004B12D5">
        <w:rPr>
          <w:rFonts w:ascii="Times New Roman" w:hAnsi="Times New Roman" w:cs="Times New Roman"/>
          <w:sz w:val="28"/>
          <w:szCs w:val="28"/>
        </w:rPr>
        <w:t>Вестн</w:t>
      </w:r>
      <w:proofErr w:type="spellEnd"/>
      <w:r>
        <w:rPr>
          <w:rFonts w:ascii="Times New Roman" w:hAnsi="Times New Roman" w:cs="Times New Roman"/>
          <w:sz w:val="28"/>
          <w:szCs w:val="28"/>
        </w:rPr>
        <w:t>.</w:t>
      </w:r>
      <w:r w:rsidRPr="004B12D5">
        <w:rPr>
          <w:rFonts w:ascii="Times New Roman" w:hAnsi="Times New Roman" w:cs="Times New Roman"/>
          <w:sz w:val="28"/>
          <w:szCs w:val="28"/>
        </w:rPr>
        <w:t xml:space="preserve"> </w:t>
      </w:r>
      <w:proofErr w:type="spellStart"/>
      <w:r w:rsidRPr="004B12D5">
        <w:rPr>
          <w:rFonts w:ascii="Times New Roman" w:hAnsi="Times New Roman" w:cs="Times New Roman"/>
          <w:sz w:val="28"/>
          <w:szCs w:val="28"/>
        </w:rPr>
        <w:t>Новосиб</w:t>
      </w:r>
      <w:proofErr w:type="spellEnd"/>
      <w:r>
        <w:rPr>
          <w:rFonts w:ascii="Times New Roman" w:hAnsi="Times New Roman" w:cs="Times New Roman"/>
          <w:sz w:val="28"/>
          <w:szCs w:val="28"/>
        </w:rPr>
        <w:t>.</w:t>
      </w:r>
      <w:r w:rsidRPr="004B12D5">
        <w:rPr>
          <w:rFonts w:ascii="Times New Roman" w:hAnsi="Times New Roman" w:cs="Times New Roman"/>
          <w:sz w:val="28"/>
          <w:szCs w:val="28"/>
        </w:rPr>
        <w:t xml:space="preserve"> гос</w:t>
      </w:r>
      <w:r>
        <w:rPr>
          <w:rFonts w:ascii="Times New Roman" w:hAnsi="Times New Roman" w:cs="Times New Roman"/>
          <w:sz w:val="28"/>
          <w:szCs w:val="28"/>
        </w:rPr>
        <w:t>.</w:t>
      </w:r>
      <w:r w:rsidRPr="004B12D5">
        <w:rPr>
          <w:rFonts w:ascii="Times New Roman" w:hAnsi="Times New Roman" w:cs="Times New Roman"/>
          <w:sz w:val="28"/>
          <w:szCs w:val="28"/>
        </w:rPr>
        <w:t xml:space="preserve"> </w:t>
      </w:r>
      <w:proofErr w:type="spellStart"/>
      <w:r w:rsidRPr="004B12D5">
        <w:rPr>
          <w:rFonts w:ascii="Times New Roman" w:hAnsi="Times New Roman" w:cs="Times New Roman"/>
          <w:sz w:val="28"/>
          <w:szCs w:val="28"/>
        </w:rPr>
        <w:t>аграр</w:t>
      </w:r>
      <w:proofErr w:type="spellEnd"/>
      <w:r>
        <w:rPr>
          <w:rFonts w:ascii="Times New Roman" w:hAnsi="Times New Roman" w:cs="Times New Roman"/>
          <w:sz w:val="28"/>
          <w:szCs w:val="28"/>
        </w:rPr>
        <w:t>.</w:t>
      </w:r>
      <w:r w:rsidRPr="004B12D5">
        <w:rPr>
          <w:rFonts w:ascii="Times New Roman" w:hAnsi="Times New Roman" w:cs="Times New Roman"/>
          <w:sz w:val="28"/>
          <w:szCs w:val="28"/>
        </w:rPr>
        <w:t xml:space="preserve"> ун</w:t>
      </w:r>
      <w:r>
        <w:rPr>
          <w:rFonts w:ascii="Times New Roman" w:hAnsi="Times New Roman" w:cs="Times New Roman"/>
          <w:sz w:val="28"/>
          <w:szCs w:val="28"/>
        </w:rPr>
        <w:t>-</w:t>
      </w:r>
      <w:r w:rsidRPr="004B12D5">
        <w:rPr>
          <w:rFonts w:ascii="Times New Roman" w:hAnsi="Times New Roman" w:cs="Times New Roman"/>
          <w:sz w:val="28"/>
          <w:szCs w:val="28"/>
        </w:rPr>
        <w:t>т. – 2016. – № 4. – С. 125</w:t>
      </w:r>
      <w:r>
        <w:rPr>
          <w:rFonts w:ascii="Times New Roman" w:hAnsi="Times New Roman" w:cs="Times New Roman"/>
          <w:sz w:val="28"/>
          <w:szCs w:val="28"/>
        </w:rPr>
        <w:t>–</w:t>
      </w:r>
      <w:r w:rsidRPr="004B12D5">
        <w:rPr>
          <w:rFonts w:ascii="Times New Roman" w:hAnsi="Times New Roman" w:cs="Times New Roman"/>
          <w:sz w:val="28"/>
          <w:szCs w:val="28"/>
        </w:rPr>
        <w:t>129.</w:t>
      </w:r>
    </w:p>
    <w:p w14:paraId="0D5CE893" w14:textId="77777777" w:rsidR="00135749" w:rsidRPr="004B12D5"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rPr>
      </w:pPr>
      <w:proofErr w:type="spellStart"/>
      <w:r w:rsidRPr="004B12D5">
        <w:rPr>
          <w:rFonts w:ascii="Times New Roman" w:hAnsi="Times New Roman" w:cs="Times New Roman"/>
          <w:sz w:val="28"/>
          <w:szCs w:val="28"/>
        </w:rPr>
        <w:t>Бивалькевич</w:t>
      </w:r>
      <w:proofErr w:type="spellEnd"/>
      <w:r>
        <w:rPr>
          <w:rFonts w:ascii="Times New Roman" w:hAnsi="Times New Roman" w:cs="Times New Roman"/>
          <w:sz w:val="28"/>
          <w:szCs w:val="28"/>
        </w:rPr>
        <w:t>,</w:t>
      </w:r>
      <w:r w:rsidRPr="004B12D5">
        <w:rPr>
          <w:rFonts w:ascii="Times New Roman" w:hAnsi="Times New Roman" w:cs="Times New Roman"/>
          <w:sz w:val="28"/>
          <w:szCs w:val="28"/>
        </w:rPr>
        <w:t xml:space="preserve"> Н. В</w:t>
      </w:r>
      <w:r>
        <w:rPr>
          <w:rFonts w:ascii="Times New Roman" w:hAnsi="Times New Roman" w:cs="Times New Roman"/>
          <w:sz w:val="28"/>
          <w:szCs w:val="28"/>
        </w:rPr>
        <w:t>.</w:t>
      </w:r>
      <w:r w:rsidRPr="004B12D5">
        <w:rPr>
          <w:rFonts w:ascii="Times New Roman" w:hAnsi="Times New Roman" w:cs="Times New Roman"/>
          <w:sz w:val="28"/>
          <w:szCs w:val="28"/>
        </w:rPr>
        <w:t xml:space="preserve"> Механизмы регенерации печени крыс при алиментарной дислипидемии</w:t>
      </w:r>
      <w:r>
        <w:rPr>
          <w:rFonts w:ascii="Times New Roman" w:hAnsi="Times New Roman" w:cs="Times New Roman"/>
          <w:sz w:val="28"/>
          <w:szCs w:val="28"/>
        </w:rPr>
        <w:t xml:space="preserve"> </w:t>
      </w:r>
      <w:r w:rsidRPr="004F3834">
        <w:rPr>
          <w:rFonts w:ascii="Times New Roman" w:hAnsi="Times New Roman" w:cs="Times New Roman"/>
          <w:sz w:val="28"/>
          <w:szCs w:val="28"/>
        </w:rPr>
        <w:t>[</w:t>
      </w:r>
      <w:r>
        <w:rPr>
          <w:rFonts w:ascii="Times New Roman" w:hAnsi="Times New Roman" w:cs="Times New Roman"/>
          <w:sz w:val="28"/>
          <w:szCs w:val="28"/>
        </w:rPr>
        <w:t>Текст</w:t>
      </w:r>
      <w:r w:rsidRPr="004F3834">
        <w:rPr>
          <w:rFonts w:ascii="Times New Roman" w:hAnsi="Times New Roman" w:cs="Times New Roman"/>
          <w:sz w:val="28"/>
          <w:szCs w:val="28"/>
        </w:rPr>
        <w:t>]</w:t>
      </w:r>
      <w:r w:rsidRPr="004B12D5">
        <w:rPr>
          <w:rFonts w:ascii="Times New Roman" w:hAnsi="Times New Roman" w:cs="Times New Roman"/>
          <w:sz w:val="28"/>
          <w:szCs w:val="28"/>
        </w:rPr>
        <w:t xml:space="preserve"> </w:t>
      </w:r>
      <w:r>
        <w:rPr>
          <w:rFonts w:ascii="Times New Roman" w:hAnsi="Times New Roman" w:cs="Times New Roman"/>
          <w:sz w:val="28"/>
          <w:szCs w:val="28"/>
        </w:rPr>
        <w:t xml:space="preserve">/ Н. В. </w:t>
      </w:r>
      <w:proofErr w:type="spellStart"/>
      <w:r>
        <w:rPr>
          <w:rFonts w:ascii="Times New Roman" w:hAnsi="Times New Roman" w:cs="Times New Roman"/>
          <w:sz w:val="28"/>
          <w:szCs w:val="28"/>
        </w:rPr>
        <w:t>Бивалькевич</w:t>
      </w:r>
      <w:proofErr w:type="spellEnd"/>
      <w:r>
        <w:rPr>
          <w:rFonts w:ascii="Times New Roman" w:hAnsi="Times New Roman" w:cs="Times New Roman"/>
          <w:sz w:val="28"/>
          <w:szCs w:val="28"/>
        </w:rPr>
        <w:t xml:space="preserve">, Ю. К. Караман </w:t>
      </w:r>
      <w:r w:rsidRPr="004B12D5">
        <w:rPr>
          <w:rFonts w:ascii="Times New Roman" w:hAnsi="Times New Roman" w:cs="Times New Roman"/>
          <w:sz w:val="28"/>
          <w:szCs w:val="28"/>
        </w:rPr>
        <w:t>//</w:t>
      </w:r>
      <w:r>
        <w:rPr>
          <w:rFonts w:ascii="Times New Roman" w:hAnsi="Times New Roman" w:cs="Times New Roman"/>
          <w:sz w:val="28"/>
          <w:szCs w:val="28"/>
        </w:rPr>
        <w:t xml:space="preserve"> </w:t>
      </w:r>
      <w:r w:rsidRPr="004B12D5">
        <w:rPr>
          <w:rFonts w:ascii="Times New Roman" w:hAnsi="Times New Roman" w:cs="Times New Roman"/>
          <w:sz w:val="28"/>
          <w:szCs w:val="28"/>
        </w:rPr>
        <w:t>Здоровье. Мед</w:t>
      </w:r>
      <w:r>
        <w:rPr>
          <w:rFonts w:ascii="Times New Roman" w:hAnsi="Times New Roman" w:cs="Times New Roman"/>
          <w:sz w:val="28"/>
          <w:szCs w:val="28"/>
        </w:rPr>
        <w:t>.</w:t>
      </w:r>
      <w:r w:rsidRPr="004B12D5">
        <w:rPr>
          <w:rFonts w:ascii="Times New Roman" w:hAnsi="Times New Roman" w:cs="Times New Roman"/>
          <w:sz w:val="28"/>
          <w:szCs w:val="28"/>
        </w:rPr>
        <w:t xml:space="preserve"> экология. Наука. – 2009. – Т. 39</w:t>
      </w:r>
      <w:r>
        <w:rPr>
          <w:rFonts w:ascii="Times New Roman" w:hAnsi="Times New Roman" w:cs="Times New Roman"/>
          <w:sz w:val="28"/>
          <w:szCs w:val="28"/>
        </w:rPr>
        <w:t>,</w:t>
      </w:r>
      <w:r w:rsidRPr="004B12D5">
        <w:rPr>
          <w:rFonts w:ascii="Times New Roman" w:hAnsi="Times New Roman" w:cs="Times New Roman"/>
          <w:sz w:val="28"/>
          <w:szCs w:val="28"/>
        </w:rPr>
        <w:t xml:space="preserve"> № 4</w:t>
      </w:r>
      <w:r>
        <w:rPr>
          <w:rFonts w:ascii="Times New Roman" w:hAnsi="Times New Roman" w:cs="Times New Roman"/>
          <w:sz w:val="28"/>
          <w:szCs w:val="28"/>
        </w:rPr>
        <w:t>/</w:t>
      </w:r>
      <w:r w:rsidRPr="004B12D5">
        <w:rPr>
          <w:rFonts w:ascii="Times New Roman" w:hAnsi="Times New Roman" w:cs="Times New Roman"/>
          <w:sz w:val="28"/>
          <w:szCs w:val="28"/>
        </w:rPr>
        <w:t>5. – С. 26</w:t>
      </w:r>
      <w:r>
        <w:rPr>
          <w:rFonts w:ascii="Times New Roman" w:hAnsi="Times New Roman" w:cs="Times New Roman"/>
          <w:sz w:val="28"/>
          <w:szCs w:val="28"/>
        </w:rPr>
        <w:t>–</w:t>
      </w:r>
      <w:r w:rsidRPr="004B12D5">
        <w:rPr>
          <w:rFonts w:ascii="Times New Roman" w:hAnsi="Times New Roman" w:cs="Times New Roman"/>
          <w:sz w:val="28"/>
          <w:szCs w:val="28"/>
        </w:rPr>
        <w:t>28.</w:t>
      </w:r>
    </w:p>
    <w:p w14:paraId="40530C52" w14:textId="77777777" w:rsidR="00135749" w:rsidRPr="008A3F78" w:rsidRDefault="00135749" w:rsidP="008D6A6E">
      <w:pPr>
        <w:pStyle w:val="a3"/>
        <w:numPr>
          <w:ilvl w:val="0"/>
          <w:numId w:val="1"/>
        </w:numPr>
        <w:tabs>
          <w:tab w:val="left" w:pos="709"/>
          <w:tab w:val="left" w:pos="1560"/>
          <w:tab w:val="left" w:pos="1843"/>
        </w:tabs>
        <w:spacing w:line="360" w:lineRule="auto"/>
        <w:ind w:left="284" w:hanging="142"/>
        <w:jc w:val="both"/>
        <w:rPr>
          <w:rFonts w:ascii="Times New Roman" w:hAnsi="Times New Roman" w:cs="Times New Roman"/>
          <w:sz w:val="28"/>
          <w:szCs w:val="28"/>
        </w:rPr>
      </w:pPr>
      <w:proofErr w:type="spellStart"/>
      <w:r w:rsidRPr="008A3F78">
        <w:rPr>
          <w:rFonts w:ascii="Times New Roman" w:hAnsi="Times New Roman" w:cs="Times New Roman"/>
          <w:sz w:val="28"/>
          <w:szCs w:val="28"/>
        </w:rPr>
        <w:t>Шидаков</w:t>
      </w:r>
      <w:proofErr w:type="spellEnd"/>
      <w:r w:rsidRPr="008A3F78">
        <w:rPr>
          <w:rFonts w:ascii="Times New Roman" w:hAnsi="Times New Roman" w:cs="Times New Roman"/>
          <w:sz w:val="28"/>
          <w:szCs w:val="28"/>
        </w:rPr>
        <w:t xml:space="preserve">, Ю. Х.-М. О дистрофических синдромах в </w:t>
      </w:r>
      <w:proofErr w:type="spellStart"/>
      <w:r w:rsidRPr="008A3F78">
        <w:rPr>
          <w:rFonts w:ascii="Times New Roman" w:hAnsi="Times New Roman" w:cs="Times New Roman"/>
          <w:sz w:val="28"/>
          <w:szCs w:val="28"/>
        </w:rPr>
        <w:t>паталогии</w:t>
      </w:r>
      <w:proofErr w:type="spellEnd"/>
      <w:r w:rsidRPr="008A3F78">
        <w:rPr>
          <w:rFonts w:ascii="Times New Roman" w:hAnsi="Times New Roman" w:cs="Times New Roman"/>
          <w:sz w:val="28"/>
          <w:szCs w:val="28"/>
        </w:rPr>
        <w:t xml:space="preserve"> печени [Текст] / Ю. Х.-М. </w:t>
      </w:r>
      <w:proofErr w:type="spellStart"/>
      <w:r w:rsidRPr="008A3F78">
        <w:rPr>
          <w:rFonts w:ascii="Times New Roman" w:hAnsi="Times New Roman" w:cs="Times New Roman"/>
          <w:sz w:val="28"/>
          <w:szCs w:val="28"/>
        </w:rPr>
        <w:t>Шидаков</w:t>
      </w:r>
      <w:proofErr w:type="spellEnd"/>
      <w:r w:rsidRPr="008A3F78">
        <w:rPr>
          <w:rFonts w:ascii="Times New Roman" w:hAnsi="Times New Roman" w:cs="Times New Roman"/>
          <w:sz w:val="28"/>
          <w:szCs w:val="28"/>
        </w:rPr>
        <w:t xml:space="preserve">, М. С. Шувалова, Е. В. Шарова // </w:t>
      </w:r>
      <w:proofErr w:type="spellStart"/>
      <w:r w:rsidRPr="008A3F78">
        <w:rPr>
          <w:rFonts w:ascii="Times New Roman" w:hAnsi="Times New Roman" w:cs="Times New Roman"/>
          <w:sz w:val="28"/>
          <w:szCs w:val="28"/>
        </w:rPr>
        <w:t>Вестн</w:t>
      </w:r>
      <w:proofErr w:type="spellEnd"/>
      <w:r w:rsidRPr="008A3F78">
        <w:rPr>
          <w:rFonts w:ascii="Times New Roman" w:hAnsi="Times New Roman" w:cs="Times New Roman"/>
          <w:sz w:val="28"/>
          <w:szCs w:val="28"/>
        </w:rPr>
        <w:t xml:space="preserve">. </w:t>
      </w:r>
      <w:proofErr w:type="spellStart"/>
      <w:r w:rsidRPr="008A3F78">
        <w:rPr>
          <w:rFonts w:ascii="Times New Roman" w:hAnsi="Times New Roman" w:cs="Times New Roman"/>
          <w:sz w:val="28"/>
          <w:szCs w:val="28"/>
        </w:rPr>
        <w:t>Кырг</w:t>
      </w:r>
      <w:proofErr w:type="spellEnd"/>
      <w:r w:rsidRPr="008A3F78">
        <w:rPr>
          <w:rFonts w:ascii="Times New Roman" w:hAnsi="Times New Roman" w:cs="Times New Roman"/>
          <w:sz w:val="28"/>
          <w:szCs w:val="28"/>
        </w:rPr>
        <w:t>.-Рос. Славян. ун-та. – 2022. – Т. 22, №. 1. – С. 185–194.</w:t>
      </w:r>
    </w:p>
    <w:p w14:paraId="4D0C731D" w14:textId="77777777" w:rsidR="00135749"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bookmarkStart w:id="23" w:name="_Hlk158269940"/>
      <w:proofErr w:type="spellStart"/>
      <w:r w:rsidRPr="00A342F0">
        <w:rPr>
          <w:rFonts w:ascii="Times New Roman" w:hAnsi="Times New Roman" w:cs="Times New Roman"/>
          <w:sz w:val="28"/>
          <w:szCs w:val="28"/>
          <w:lang w:val="en-US"/>
        </w:rPr>
        <w:t>Demirtas</w:t>
      </w:r>
      <w:proofErr w:type="spellEnd"/>
      <w:r w:rsidRPr="00A342F0">
        <w:rPr>
          <w:rFonts w:ascii="Times New Roman" w:hAnsi="Times New Roman" w:cs="Times New Roman"/>
          <w:sz w:val="28"/>
          <w:szCs w:val="28"/>
          <w:lang w:val="en-US"/>
        </w:rPr>
        <w:t xml:space="preserve">, C. O. </w:t>
      </w:r>
      <w:bookmarkEnd w:id="23"/>
      <w:r w:rsidRPr="00A342F0">
        <w:rPr>
          <w:rFonts w:ascii="Times New Roman" w:hAnsi="Times New Roman" w:cs="Times New Roman"/>
          <w:sz w:val="28"/>
          <w:szCs w:val="28"/>
          <w:lang w:val="en-US"/>
        </w:rPr>
        <w:t xml:space="preserve">Metabolic-associated Fatty Liver Disease: Time to integrate ground-breaking new terminology to our clinical practice? [Text] / C. O. </w:t>
      </w:r>
      <w:proofErr w:type="spellStart"/>
      <w:r w:rsidRPr="00A342F0">
        <w:rPr>
          <w:rFonts w:ascii="Times New Roman" w:hAnsi="Times New Roman" w:cs="Times New Roman"/>
          <w:sz w:val="28"/>
          <w:szCs w:val="28"/>
          <w:lang w:val="en-US"/>
        </w:rPr>
        <w:t>Demirtas</w:t>
      </w:r>
      <w:proofErr w:type="spellEnd"/>
      <w:r w:rsidRPr="00A342F0">
        <w:rPr>
          <w:rFonts w:ascii="Times New Roman" w:hAnsi="Times New Roman" w:cs="Times New Roman"/>
          <w:sz w:val="28"/>
          <w:szCs w:val="28"/>
          <w:lang w:val="en-US"/>
        </w:rPr>
        <w:t xml:space="preserve">, Y. Yilmaz // Hepatology Forum. – 2020. – </w:t>
      </w:r>
      <w:r>
        <w:rPr>
          <w:rFonts w:ascii="Times New Roman" w:hAnsi="Times New Roman" w:cs="Times New Roman"/>
          <w:sz w:val="28"/>
          <w:szCs w:val="28"/>
        </w:rPr>
        <w:t>№</w:t>
      </w:r>
      <w:r w:rsidRPr="00A342F0">
        <w:rPr>
          <w:rFonts w:ascii="Times New Roman" w:hAnsi="Times New Roman" w:cs="Times New Roman"/>
          <w:sz w:val="28"/>
          <w:szCs w:val="28"/>
          <w:lang w:val="en-US"/>
        </w:rPr>
        <w:t xml:space="preserve"> 3 (1). – P. 79–81. </w:t>
      </w:r>
    </w:p>
    <w:p w14:paraId="71A90AC1" w14:textId="77777777" w:rsidR="00135749" w:rsidRPr="00A342F0"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A342F0">
        <w:rPr>
          <w:rFonts w:ascii="Times New Roman" w:hAnsi="Times New Roman" w:cs="Times New Roman"/>
          <w:sz w:val="28"/>
          <w:szCs w:val="28"/>
          <w:lang w:val="en-US"/>
        </w:rPr>
        <w:t>Obesity is an independent risk factor for non-alcoholic fatty liver disease: evidence from a meta-analysis of 21 cohort studies</w:t>
      </w:r>
      <w:r>
        <w:rPr>
          <w:rFonts w:ascii="Times New Roman" w:hAnsi="Times New Roman" w:cs="Times New Roman"/>
          <w:sz w:val="28"/>
          <w:szCs w:val="28"/>
          <w:lang w:val="en-US"/>
        </w:rPr>
        <w:t xml:space="preserve"> [Text] / L. </w:t>
      </w:r>
      <w:r w:rsidRPr="00A342F0">
        <w:rPr>
          <w:rFonts w:ascii="Times New Roman" w:hAnsi="Times New Roman" w:cs="Times New Roman"/>
          <w:sz w:val="28"/>
          <w:szCs w:val="28"/>
          <w:lang w:val="en-US"/>
        </w:rPr>
        <w:t xml:space="preserve"> Li, </w:t>
      </w:r>
      <w:r>
        <w:rPr>
          <w:rFonts w:ascii="Times New Roman" w:hAnsi="Times New Roman" w:cs="Times New Roman"/>
          <w:sz w:val="28"/>
          <w:szCs w:val="28"/>
          <w:lang w:val="en-US"/>
        </w:rPr>
        <w:t xml:space="preserve">D. W. </w:t>
      </w:r>
      <w:r w:rsidRPr="00A342F0">
        <w:rPr>
          <w:rFonts w:ascii="Times New Roman" w:hAnsi="Times New Roman" w:cs="Times New Roman"/>
          <w:sz w:val="28"/>
          <w:szCs w:val="28"/>
          <w:lang w:val="en-US"/>
        </w:rPr>
        <w:t xml:space="preserve">Liu, </w:t>
      </w:r>
      <w:r>
        <w:rPr>
          <w:rFonts w:ascii="Times New Roman" w:hAnsi="Times New Roman" w:cs="Times New Roman"/>
          <w:sz w:val="28"/>
          <w:szCs w:val="28"/>
          <w:lang w:val="en-US"/>
        </w:rPr>
        <w:t xml:space="preserve">H. Y. </w:t>
      </w:r>
      <w:r w:rsidRPr="00A342F0">
        <w:rPr>
          <w:rFonts w:ascii="Times New Roman" w:hAnsi="Times New Roman" w:cs="Times New Roman"/>
          <w:sz w:val="28"/>
          <w:szCs w:val="28"/>
          <w:lang w:val="en-US"/>
        </w:rPr>
        <w:t xml:space="preserve">Yan </w:t>
      </w:r>
      <w:r>
        <w:rPr>
          <w:rFonts w:ascii="Times New Roman" w:hAnsi="Times New Roman" w:cs="Times New Roman"/>
          <w:sz w:val="28"/>
          <w:szCs w:val="28"/>
          <w:lang w:val="en-US"/>
        </w:rPr>
        <w:t>[et al.]</w:t>
      </w:r>
      <w:r w:rsidRPr="00A342F0">
        <w:rPr>
          <w:rFonts w:ascii="Times New Roman" w:hAnsi="Times New Roman" w:cs="Times New Roman"/>
          <w:sz w:val="28"/>
          <w:szCs w:val="28"/>
          <w:lang w:val="en-US"/>
        </w:rPr>
        <w:t xml:space="preserve"> // </w:t>
      </w:r>
      <w:proofErr w:type="spellStart"/>
      <w:r w:rsidRPr="00A342F0">
        <w:rPr>
          <w:rFonts w:ascii="Times New Roman" w:hAnsi="Times New Roman" w:cs="Times New Roman"/>
          <w:sz w:val="28"/>
          <w:szCs w:val="28"/>
          <w:lang w:val="en-US"/>
        </w:rPr>
        <w:t>Obes</w:t>
      </w:r>
      <w:proofErr w:type="spellEnd"/>
      <w:r w:rsidRPr="00A342F0">
        <w:rPr>
          <w:rFonts w:ascii="Times New Roman" w:hAnsi="Times New Roman" w:cs="Times New Roman"/>
          <w:sz w:val="28"/>
          <w:szCs w:val="28"/>
          <w:lang w:val="en-US"/>
        </w:rPr>
        <w:t xml:space="preserve"> Rev. </w:t>
      </w:r>
      <w:r>
        <w:rPr>
          <w:rFonts w:ascii="Times New Roman" w:hAnsi="Times New Roman" w:cs="Times New Roman"/>
          <w:sz w:val="28"/>
          <w:szCs w:val="28"/>
          <w:lang w:val="en-US"/>
        </w:rPr>
        <w:t xml:space="preserve">– </w:t>
      </w:r>
      <w:r w:rsidRPr="00A342F0">
        <w:rPr>
          <w:rFonts w:ascii="Times New Roman" w:hAnsi="Times New Roman" w:cs="Times New Roman"/>
          <w:sz w:val="28"/>
          <w:szCs w:val="28"/>
          <w:lang w:val="en-US"/>
        </w:rPr>
        <w:t>2016</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A342F0">
        <w:rPr>
          <w:rFonts w:ascii="Times New Roman" w:hAnsi="Times New Roman" w:cs="Times New Roman"/>
          <w:sz w:val="28"/>
          <w:szCs w:val="28"/>
          <w:lang w:val="en-US"/>
        </w:rPr>
        <w:t xml:space="preserve"> 17 (6)</w:t>
      </w:r>
      <w:r>
        <w:rPr>
          <w:rFonts w:ascii="Times New Roman" w:hAnsi="Times New Roman" w:cs="Times New Roman"/>
          <w:sz w:val="28"/>
          <w:szCs w:val="28"/>
          <w:lang w:val="en-US"/>
        </w:rPr>
        <w:t>. – P.</w:t>
      </w:r>
      <w:r w:rsidRPr="00A342F0">
        <w:rPr>
          <w:rFonts w:ascii="Times New Roman" w:hAnsi="Times New Roman" w:cs="Times New Roman"/>
          <w:sz w:val="28"/>
          <w:szCs w:val="28"/>
          <w:lang w:val="en-US"/>
        </w:rPr>
        <w:t xml:space="preserve"> 510–519. </w:t>
      </w:r>
    </w:p>
    <w:p w14:paraId="7D0E8B8A" w14:textId="77777777" w:rsidR="00135749"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8423ED">
        <w:rPr>
          <w:rFonts w:ascii="Times New Roman" w:hAnsi="Times New Roman" w:cs="Times New Roman"/>
          <w:sz w:val="28"/>
          <w:szCs w:val="28"/>
          <w:lang w:val="en-US"/>
        </w:rPr>
        <w:t xml:space="preserve">Yilmaz, Y. Obesity-associated nonalcoholic fatty liver disease [Text] / Y. Yilmaz, Z. M.  </w:t>
      </w:r>
      <w:proofErr w:type="spellStart"/>
      <w:r w:rsidRPr="008423ED">
        <w:rPr>
          <w:rFonts w:ascii="Times New Roman" w:hAnsi="Times New Roman" w:cs="Times New Roman"/>
          <w:sz w:val="28"/>
          <w:szCs w:val="28"/>
          <w:lang w:val="en-US"/>
        </w:rPr>
        <w:t>Younossi</w:t>
      </w:r>
      <w:proofErr w:type="spellEnd"/>
      <w:r w:rsidRPr="008423ED">
        <w:rPr>
          <w:rFonts w:ascii="Times New Roman" w:hAnsi="Times New Roman" w:cs="Times New Roman"/>
          <w:sz w:val="28"/>
          <w:szCs w:val="28"/>
          <w:lang w:val="en-US"/>
        </w:rPr>
        <w:t xml:space="preserve"> // Clin Liver Dis. – 2014. – </w:t>
      </w:r>
      <w:r>
        <w:rPr>
          <w:rFonts w:ascii="Times New Roman" w:hAnsi="Times New Roman" w:cs="Times New Roman"/>
          <w:sz w:val="28"/>
          <w:szCs w:val="28"/>
        </w:rPr>
        <w:t>№</w:t>
      </w:r>
      <w:r w:rsidRPr="008423ED">
        <w:rPr>
          <w:rFonts w:ascii="Times New Roman" w:hAnsi="Times New Roman" w:cs="Times New Roman"/>
          <w:sz w:val="28"/>
          <w:szCs w:val="28"/>
          <w:lang w:val="en-US"/>
        </w:rPr>
        <w:t xml:space="preserve"> 18 (1). – P. 19–31. </w:t>
      </w:r>
    </w:p>
    <w:p w14:paraId="320C3009" w14:textId="77777777" w:rsidR="00135749" w:rsidRPr="008423ED"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8423ED">
        <w:rPr>
          <w:rFonts w:ascii="Times New Roman" w:hAnsi="Times New Roman" w:cs="Times New Roman"/>
          <w:sz w:val="28"/>
          <w:szCs w:val="28"/>
          <w:lang w:val="en-US"/>
        </w:rPr>
        <w:t xml:space="preserve">National, regional, and global trends in body-mass index since 1980: systematic analysis of health examination surveys and epidemiological studies </w:t>
      </w:r>
      <w:r w:rsidRPr="008423ED">
        <w:rPr>
          <w:rFonts w:ascii="Times New Roman" w:hAnsi="Times New Roman" w:cs="Times New Roman"/>
          <w:sz w:val="28"/>
          <w:szCs w:val="28"/>
          <w:lang w:val="en-US"/>
        </w:rPr>
        <w:lastRenderedPageBreak/>
        <w:t>with 960 country-years and 9•1 million participants</w:t>
      </w:r>
      <w:r>
        <w:rPr>
          <w:rFonts w:ascii="Times New Roman" w:hAnsi="Times New Roman" w:cs="Times New Roman"/>
          <w:sz w:val="28"/>
          <w:szCs w:val="28"/>
          <w:lang w:val="en-US"/>
        </w:rPr>
        <w:t xml:space="preserve"> [Text] / M. M. </w:t>
      </w:r>
      <w:r w:rsidRPr="008423ED">
        <w:rPr>
          <w:rFonts w:ascii="Times New Roman" w:hAnsi="Times New Roman" w:cs="Times New Roman"/>
          <w:sz w:val="28"/>
          <w:szCs w:val="28"/>
          <w:lang w:val="en-US"/>
        </w:rPr>
        <w:t xml:space="preserve">Finucane, </w:t>
      </w:r>
      <w:r>
        <w:rPr>
          <w:rFonts w:ascii="Times New Roman" w:hAnsi="Times New Roman" w:cs="Times New Roman"/>
          <w:sz w:val="28"/>
          <w:szCs w:val="28"/>
          <w:lang w:val="en-US"/>
        </w:rPr>
        <w:t xml:space="preserve">G. A. </w:t>
      </w:r>
      <w:r w:rsidRPr="008423ED">
        <w:rPr>
          <w:rFonts w:ascii="Times New Roman" w:hAnsi="Times New Roman" w:cs="Times New Roman"/>
          <w:sz w:val="28"/>
          <w:szCs w:val="28"/>
          <w:lang w:val="en-US"/>
        </w:rPr>
        <w:t xml:space="preserve">Stevens, </w:t>
      </w:r>
      <w:r>
        <w:rPr>
          <w:rFonts w:ascii="Times New Roman" w:hAnsi="Times New Roman" w:cs="Times New Roman"/>
          <w:sz w:val="28"/>
          <w:szCs w:val="28"/>
          <w:lang w:val="en-US"/>
        </w:rPr>
        <w:t xml:space="preserve">M. J. </w:t>
      </w:r>
      <w:r w:rsidRPr="008423ED">
        <w:rPr>
          <w:rFonts w:ascii="Times New Roman" w:hAnsi="Times New Roman" w:cs="Times New Roman"/>
          <w:sz w:val="28"/>
          <w:szCs w:val="28"/>
          <w:lang w:val="en-US"/>
        </w:rPr>
        <w:t xml:space="preserve">Cowan </w:t>
      </w:r>
      <w:r>
        <w:rPr>
          <w:rFonts w:ascii="Times New Roman" w:hAnsi="Times New Roman" w:cs="Times New Roman"/>
          <w:sz w:val="28"/>
          <w:szCs w:val="28"/>
          <w:lang w:val="en-US"/>
        </w:rPr>
        <w:t>[et al.]</w:t>
      </w:r>
      <w:r w:rsidRPr="008423ED">
        <w:rPr>
          <w:rFonts w:ascii="Times New Roman" w:hAnsi="Times New Roman" w:cs="Times New Roman"/>
          <w:sz w:val="28"/>
          <w:szCs w:val="28"/>
          <w:lang w:val="en-US"/>
        </w:rPr>
        <w:t xml:space="preserve">  // Lancet. </w:t>
      </w:r>
      <w:r>
        <w:rPr>
          <w:rFonts w:ascii="Times New Roman" w:hAnsi="Times New Roman" w:cs="Times New Roman"/>
          <w:sz w:val="28"/>
          <w:szCs w:val="28"/>
          <w:lang w:val="en-US"/>
        </w:rPr>
        <w:t xml:space="preserve">– </w:t>
      </w:r>
      <w:r w:rsidRPr="008423ED">
        <w:rPr>
          <w:rFonts w:ascii="Times New Roman" w:hAnsi="Times New Roman" w:cs="Times New Roman"/>
          <w:sz w:val="28"/>
          <w:szCs w:val="28"/>
          <w:lang w:val="en-US"/>
        </w:rPr>
        <w:t>2011</w:t>
      </w:r>
      <w:r>
        <w:rPr>
          <w:rFonts w:ascii="Times New Roman" w:hAnsi="Times New Roman" w:cs="Times New Roman"/>
          <w:sz w:val="28"/>
          <w:szCs w:val="28"/>
          <w:lang w:val="en-US"/>
        </w:rPr>
        <w:t>. –</w:t>
      </w:r>
      <w:r w:rsidRPr="008423ED">
        <w:rPr>
          <w:rFonts w:ascii="Times New Roman" w:hAnsi="Times New Roman" w:cs="Times New Roman"/>
          <w:sz w:val="28"/>
          <w:szCs w:val="28"/>
          <w:lang w:val="en-US"/>
        </w:rPr>
        <w:t xml:space="preserve"> </w:t>
      </w:r>
      <w:r>
        <w:rPr>
          <w:rFonts w:ascii="Times New Roman" w:hAnsi="Times New Roman" w:cs="Times New Roman"/>
          <w:sz w:val="28"/>
          <w:szCs w:val="28"/>
        </w:rPr>
        <w:t>№</w:t>
      </w:r>
      <w:r>
        <w:rPr>
          <w:rFonts w:ascii="Times New Roman" w:hAnsi="Times New Roman" w:cs="Times New Roman"/>
          <w:sz w:val="28"/>
          <w:szCs w:val="28"/>
          <w:lang w:val="en-US"/>
        </w:rPr>
        <w:t xml:space="preserve"> </w:t>
      </w:r>
      <w:r w:rsidRPr="008423ED">
        <w:rPr>
          <w:rFonts w:ascii="Times New Roman" w:hAnsi="Times New Roman" w:cs="Times New Roman"/>
          <w:sz w:val="28"/>
          <w:szCs w:val="28"/>
          <w:lang w:val="en-US"/>
        </w:rPr>
        <w:t>377 (9765)</w:t>
      </w:r>
      <w:r>
        <w:rPr>
          <w:rFonts w:ascii="Times New Roman" w:hAnsi="Times New Roman" w:cs="Times New Roman"/>
          <w:sz w:val="28"/>
          <w:szCs w:val="28"/>
          <w:lang w:val="en-US"/>
        </w:rPr>
        <w:t>. – P.</w:t>
      </w:r>
      <w:r w:rsidRPr="008423ED">
        <w:rPr>
          <w:rFonts w:ascii="Times New Roman" w:hAnsi="Times New Roman" w:cs="Times New Roman"/>
          <w:sz w:val="28"/>
          <w:szCs w:val="28"/>
          <w:lang w:val="en-US"/>
        </w:rPr>
        <w:t xml:space="preserve"> 557–567. </w:t>
      </w:r>
    </w:p>
    <w:p w14:paraId="189B8956" w14:textId="77777777" w:rsidR="00135749"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8423ED">
        <w:rPr>
          <w:rFonts w:ascii="Times New Roman" w:hAnsi="Times New Roman" w:cs="Times New Roman"/>
          <w:sz w:val="28"/>
          <w:szCs w:val="28"/>
          <w:lang w:val="en-US"/>
        </w:rPr>
        <w:t xml:space="preserve">Global epidemiology of nonalcoholic fatty liver disease-Meta-analytic assessment of prevalence, incidence, and outcomes [Text] / Z. M. </w:t>
      </w:r>
      <w:proofErr w:type="spellStart"/>
      <w:r w:rsidRPr="008423ED">
        <w:rPr>
          <w:rFonts w:ascii="Times New Roman" w:hAnsi="Times New Roman" w:cs="Times New Roman"/>
          <w:sz w:val="28"/>
          <w:szCs w:val="28"/>
          <w:lang w:val="en-US"/>
        </w:rPr>
        <w:t>Younossi</w:t>
      </w:r>
      <w:proofErr w:type="spellEnd"/>
      <w:r w:rsidRPr="008423ED">
        <w:rPr>
          <w:rFonts w:ascii="Times New Roman" w:hAnsi="Times New Roman" w:cs="Times New Roman"/>
          <w:sz w:val="28"/>
          <w:szCs w:val="28"/>
          <w:lang w:val="en-US"/>
        </w:rPr>
        <w:t xml:space="preserve">, A. B. Koenig, D. </w:t>
      </w:r>
      <w:proofErr w:type="spellStart"/>
      <w:r w:rsidRPr="008423ED">
        <w:rPr>
          <w:rFonts w:ascii="Times New Roman" w:hAnsi="Times New Roman" w:cs="Times New Roman"/>
          <w:sz w:val="28"/>
          <w:szCs w:val="28"/>
          <w:lang w:val="en-US"/>
        </w:rPr>
        <w:t>Abdelatif</w:t>
      </w:r>
      <w:proofErr w:type="spellEnd"/>
      <w:r w:rsidRPr="008423ED">
        <w:rPr>
          <w:rFonts w:ascii="Times New Roman" w:hAnsi="Times New Roman" w:cs="Times New Roman"/>
          <w:sz w:val="28"/>
          <w:szCs w:val="28"/>
          <w:lang w:val="en-US"/>
        </w:rPr>
        <w:t xml:space="preserve"> [et al.] // Hepatology. – 2016. – </w:t>
      </w:r>
      <w:r w:rsidRPr="00AC2B4F">
        <w:rPr>
          <w:rFonts w:ascii="Times New Roman" w:hAnsi="Times New Roman" w:cs="Times New Roman"/>
          <w:sz w:val="28"/>
          <w:szCs w:val="28"/>
          <w:lang w:val="en-US"/>
        </w:rPr>
        <w:t>№</w:t>
      </w:r>
      <w:r w:rsidRPr="008423ED">
        <w:rPr>
          <w:rFonts w:ascii="Times New Roman" w:hAnsi="Times New Roman" w:cs="Times New Roman"/>
          <w:sz w:val="28"/>
          <w:szCs w:val="28"/>
          <w:lang w:val="en-US"/>
        </w:rPr>
        <w:t xml:space="preserve"> 64 (1). – P. 73–84. </w:t>
      </w:r>
    </w:p>
    <w:p w14:paraId="21F06755" w14:textId="77777777" w:rsidR="00135749" w:rsidRPr="008423ED"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8423ED">
        <w:rPr>
          <w:rFonts w:ascii="Times New Roman" w:hAnsi="Times New Roman" w:cs="Times New Roman"/>
          <w:sz w:val="28"/>
          <w:szCs w:val="28"/>
          <w:lang w:val="en-US"/>
        </w:rPr>
        <w:t>Bariatric surgery and non-alcoholic Fatty liver disease: current and potential future treatments</w:t>
      </w:r>
      <w:r>
        <w:rPr>
          <w:rFonts w:ascii="Times New Roman" w:hAnsi="Times New Roman" w:cs="Times New Roman"/>
          <w:sz w:val="28"/>
          <w:szCs w:val="28"/>
          <w:lang w:val="en-US"/>
        </w:rPr>
        <w:t xml:space="preserve"> [Text] / A. </w:t>
      </w:r>
      <w:r w:rsidRPr="008423ED">
        <w:rPr>
          <w:rFonts w:ascii="Times New Roman" w:hAnsi="Times New Roman" w:cs="Times New Roman"/>
          <w:sz w:val="28"/>
          <w:szCs w:val="28"/>
          <w:lang w:val="en-US"/>
        </w:rPr>
        <w:t xml:space="preserve">Sasaki, </w:t>
      </w:r>
      <w:r>
        <w:rPr>
          <w:rFonts w:ascii="Times New Roman" w:hAnsi="Times New Roman" w:cs="Times New Roman"/>
          <w:sz w:val="28"/>
          <w:szCs w:val="28"/>
          <w:lang w:val="en-US"/>
        </w:rPr>
        <w:t xml:space="preserve">H. </w:t>
      </w:r>
      <w:r w:rsidRPr="008423ED">
        <w:rPr>
          <w:rFonts w:ascii="Times New Roman" w:hAnsi="Times New Roman" w:cs="Times New Roman"/>
          <w:sz w:val="28"/>
          <w:szCs w:val="28"/>
          <w:lang w:val="en-US"/>
        </w:rPr>
        <w:t xml:space="preserve">Nitta, </w:t>
      </w:r>
      <w:r>
        <w:rPr>
          <w:rFonts w:ascii="Times New Roman" w:hAnsi="Times New Roman" w:cs="Times New Roman"/>
          <w:sz w:val="28"/>
          <w:szCs w:val="28"/>
          <w:lang w:val="en-US"/>
        </w:rPr>
        <w:t xml:space="preserve">K. </w:t>
      </w:r>
      <w:r w:rsidRPr="008423ED">
        <w:rPr>
          <w:rFonts w:ascii="Times New Roman" w:hAnsi="Times New Roman" w:cs="Times New Roman"/>
          <w:sz w:val="28"/>
          <w:szCs w:val="28"/>
          <w:lang w:val="en-US"/>
        </w:rPr>
        <w:t>Otsuka</w:t>
      </w:r>
      <w:r>
        <w:rPr>
          <w:rFonts w:ascii="Times New Roman" w:hAnsi="Times New Roman" w:cs="Times New Roman"/>
          <w:sz w:val="28"/>
          <w:szCs w:val="28"/>
          <w:lang w:val="en-US"/>
        </w:rPr>
        <w:t xml:space="preserve"> [et al.]</w:t>
      </w:r>
      <w:r w:rsidRPr="008423ED">
        <w:rPr>
          <w:rFonts w:ascii="Times New Roman" w:hAnsi="Times New Roman" w:cs="Times New Roman"/>
          <w:sz w:val="28"/>
          <w:szCs w:val="28"/>
          <w:lang w:val="en-US"/>
        </w:rPr>
        <w:t xml:space="preserve"> // Front Endocrinol (Lausanne)</w:t>
      </w:r>
      <w:r>
        <w:rPr>
          <w:rFonts w:ascii="Times New Roman" w:hAnsi="Times New Roman" w:cs="Times New Roman"/>
          <w:sz w:val="28"/>
          <w:szCs w:val="28"/>
          <w:lang w:val="en-US"/>
        </w:rPr>
        <w:t>. –</w:t>
      </w:r>
      <w:r w:rsidRPr="008423ED">
        <w:rPr>
          <w:rFonts w:ascii="Times New Roman" w:hAnsi="Times New Roman" w:cs="Times New Roman"/>
          <w:sz w:val="28"/>
          <w:szCs w:val="28"/>
          <w:lang w:val="en-US"/>
        </w:rPr>
        <w:t xml:space="preserve"> 2014</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8423ED">
        <w:rPr>
          <w:rFonts w:ascii="Times New Roman" w:hAnsi="Times New Roman" w:cs="Times New Roman"/>
          <w:sz w:val="28"/>
          <w:szCs w:val="28"/>
          <w:lang w:val="en-US"/>
        </w:rPr>
        <w:t xml:space="preserve"> 5</w:t>
      </w:r>
      <w:r>
        <w:rPr>
          <w:rFonts w:ascii="Times New Roman" w:hAnsi="Times New Roman" w:cs="Times New Roman"/>
          <w:sz w:val="28"/>
          <w:szCs w:val="28"/>
          <w:lang w:val="en-US"/>
        </w:rPr>
        <w:t>. – P.</w:t>
      </w:r>
      <w:r w:rsidRPr="008423ED">
        <w:rPr>
          <w:rFonts w:ascii="Times New Roman" w:hAnsi="Times New Roman" w:cs="Times New Roman"/>
          <w:sz w:val="28"/>
          <w:szCs w:val="28"/>
          <w:lang w:val="en-US"/>
        </w:rPr>
        <w:t xml:space="preserve"> 164.</w:t>
      </w:r>
    </w:p>
    <w:p w14:paraId="1EB8FF79" w14:textId="77777777" w:rsidR="00135749"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564F0D">
        <w:rPr>
          <w:rFonts w:ascii="Times New Roman" w:hAnsi="Times New Roman" w:cs="Times New Roman"/>
          <w:sz w:val="28"/>
          <w:szCs w:val="28"/>
          <w:lang w:val="en-US"/>
        </w:rPr>
        <w:t xml:space="preserve">Liver disease in the morbidly obese: a review of 1000 consecutive patients undergoing weight loss surgery [Text] / M. </w:t>
      </w:r>
      <w:proofErr w:type="spellStart"/>
      <w:r w:rsidRPr="00564F0D">
        <w:rPr>
          <w:rFonts w:ascii="Times New Roman" w:hAnsi="Times New Roman" w:cs="Times New Roman"/>
          <w:sz w:val="28"/>
          <w:szCs w:val="28"/>
          <w:lang w:val="en-US"/>
        </w:rPr>
        <w:t>Subichin</w:t>
      </w:r>
      <w:proofErr w:type="spellEnd"/>
      <w:r w:rsidRPr="00564F0D">
        <w:rPr>
          <w:rFonts w:ascii="Times New Roman" w:hAnsi="Times New Roman" w:cs="Times New Roman"/>
          <w:sz w:val="28"/>
          <w:szCs w:val="28"/>
          <w:lang w:val="en-US"/>
        </w:rPr>
        <w:t xml:space="preserve">, J. Clanton, M. </w:t>
      </w:r>
      <w:proofErr w:type="spellStart"/>
      <w:r w:rsidRPr="00564F0D">
        <w:rPr>
          <w:rFonts w:ascii="Times New Roman" w:hAnsi="Times New Roman" w:cs="Times New Roman"/>
          <w:sz w:val="28"/>
          <w:szCs w:val="28"/>
          <w:lang w:val="en-US"/>
        </w:rPr>
        <w:t>Makuszewski</w:t>
      </w:r>
      <w:proofErr w:type="spellEnd"/>
      <w:r w:rsidRPr="00564F0D">
        <w:rPr>
          <w:rFonts w:ascii="Times New Roman" w:hAnsi="Times New Roman" w:cs="Times New Roman"/>
          <w:sz w:val="28"/>
          <w:szCs w:val="28"/>
          <w:lang w:val="en-US"/>
        </w:rPr>
        <w:t xml:space="preserve"> [et al.] // Surg </w:t>
      </w:r>
      <w:proofErr w:type="spellStart"/>
      <w:r w:rsidRPr="00564F0D">
        <w:rPr>
          <w:rFonts w:ascii="Times New Roman" w:hAnsi="Times New Roman" w:cs="Times New Roman"/>
          <w:sz w:val="28"/>
          <w:szCs w:val="28"/>
          <w:lang w:val="en-US"/>
        </w:rPr>
        <w:t>Obes</w:t>
      </w:r>
      <w:proofErr w:type="spellEnd"/>
      <w:r w:rsidRPr="00564F0D">
        <w:rPr>
          <w:rFonts w:ascii="Times New Roman" w:hAnsi="Times New Roman" w:cs="Times New Roman"/>
          <w:sz w:val="28"/>
          <w:szCs w:val="28"/>
          <w:lang w:val="en-US"/>
        </w:rPr>
        <w:t xml:space="preserve"> </w:t>
      </w:r>
      <w:proofErr w:type="spellStart"/>
      <w:r w:rsidRPr="00564F0D">
        <w:rPr>
          <w:rFonts w:ascii="Times New Roman" w:hAnsi="Times New Roman" w:cs="Times New Roman"/>
          <w:sz w:val="28"/>
          <w:szCs w:val="28"/>
          <w:lang w:val="en-US"/>
        </w:rPr>
        <w:t>Relat</w:t>
      </w:r>
      <w:proofErr w:type="spellEnd"/>
      <w:r w:rsidRPr="00564F0D">
        <w:rPr>
          <w:rFonts w:ascii="Times New Roman" w:hAnsi="Times New Roman" w:cs="Times New Roman"/>
          <w:sz w:val="28"/>
          <w:szCs w:val="28"/>
          <w:lang w:val="en-US"/>
        </w:rPr>
        <w:t xml:space="preserve"> Dis. – 2015. – </w:t>
      </w:r>
      <w:r w:rsidRPr="00AC2B4F">
        <w:rPr>
          <w:rFonts w:ascii="Times New Roman" w:hAnsi="Times New Roman" w:cs="Times New Roman"/>
          <w:sz w:val="28"/>
          <w:szCs w:val="28"/>
          <w:lang w:val="en-US"/>
        </w:rPr>
        <w:t>№</w:t>
      </w:r>
      <w:r w:rsidRPr="00564F0D">
        <w:rPr>
          <w:rFonts w:ascii="Times New Roman" w:hAnsi="Times New Roman" w:cs="Times New Roman"/>
          <w:sz w:val="28"/>
          <w:szCs w:val="28"/>
          <w:lang w:val="en-US"/>
        </w:rPr>
        <w:t xml:space="preserve"> 11 (1). – P. 137–141. </w:t>
      </w:r>
    </w:p>
    <w:p w14:paraId="3A2D8565" w14:textId="77777777" w:rsidR="00135749" w:rsidRPr="00F573C9"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F573C9">
        <w:rPr>
          <w:rFonts w:ascii="Times New Roman" w:hAnsi="Times New Roman" w:cs="Times New Roman"/>
          <w:sz w:val="28"/>
          <w:szCs w:val="28"/>
          <w:lang w:val="en-US"/>
        </w:rPr>
        <w:t xml:space="preserve">Prevalence and Profile of Nonalcoholic Fatty Liver Disease in Lean Adults: Systematic Review and Meta-Analysis [Text] / S. Young, R. Tariq, J.  </w:t>
      </w:r>
      <w:proofErr w:type="spellStart"/>
      <w:r w:rsidRPr="00F573C9">
        <w:rPr>
          <w:rFonts w:ascii="Times New Roman" w:hAnsi="Times New Roman" w:cs="Times New Roman"/>
          <w:sz w:val="28"/>
          <w:szCs w:val="28"/>
          <w:lang w:val="en-US"/>
        </w:rPr>
        <w:t>Provenza</w:t>
      </w:r>
      <w:proofErr w:type="spellEnd"/>
      <w:r w:rsidRPr="00F573C9">
        <w:rPr>
          <w:rFonts w:ascii="Times New Roman" w:hAnsi="Times New Roman" w:cs="Times New Roman"/>
          <w:sz w:val="28"/>
          <w:szCs w:val="28"/>
          <w:lang w:val="en-US"/>
        </w:rPr>
        <w:t xml:space="preserve"> [et al.] // Hepatol </w:t>
      </w:r>
      <w:proofErr w:type="spellStart"/>
      <w:r w:rsidRPr="00F573C9">
        <w:rPr>
          <w:rFonts w:ascii="Times New Roman" w:hAnsi="Times New Roman" w:cs="Times New Roman"/>
          <w:sz w:val="28"/>
          <w:szCs w:val="28"/>
          <w:lang w:val="en-US"/>
        </w:rPr>
        <w:t>Commun</w:t>
      </w:r>
      <w:proofErr w:type="spellEnd"/>
      <w:r w:rsidRPr="00F573C9">
        <w:rPr>
          <w:rFonts w:ascii="Times New Roman" w:hAnsi="Times New Roman" w:cs="Times New Roman"/>
          <w:sz w:val="28"/>
          <w:szCs w:val="28"/>
          <w:lang w:val="en-US"/>
        </w:rPr>
        <w:t xml:space="preserve">. – 2020. – </w:t>
      </w:r>
      <w:r>
        <w:rPr>
          <w:rFonts w:ascii="Times New Roman" w:hAnsi="Times New Roman" w:cs="Times New Roman"/>
          <w:sz w:val="28"/>
          <w:szCs w:val="28"/>
        </w:rPr>
        <w:t>№</w:t>
      </w:r>
      <w:r w:rsidRPr="00F573C9">
        <w:rPr>
          <w:rFonts w:ascii="Times New Roman" w:hAnsi="Times New Roman" w:cs="Times New Roman"/>
          <w:sz w:val="28"/>
          <w:szCs w:val="28"/>
          <w:lang w:val="en-US"/>
        </w:rPr>
        <w:t xml:space="preserve"> 4 (7). – P. 953–972. </w:t>
      </w:r>
    </w:p>
    <w:p w14:paraId="7F63559E" w14:textId="77777777" w:rsidR="00135749" w:rsidRPr="00F573C9"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F573C9">
        <w:rPr>
          <w:rFonts w:ascii="Times New Roman" w:hAnsi="Times New Roman" w:cs="Times New Roman"/>
          <w:sz w:val="28"/>
          <w:szCs w:val="28"/>
          <w:lang w:val="en-US"/>
        </w:rPr>
        <w:t>Clinicopathological characteristics and metabolic profiles of non-alcoholic fatty liver disease in Indian patients with normal body mass index: do they differ from obese or overweight non-alcoholic fatty liver disease?</w:t>
      </w:r>
      <w:r>
        <w:rPr>
          <w:rFonts w:ascii="Times New Roman" w:hAnsi="Times New Roman" w:cs="Times New Roman"/>
          <w:sz w:val="28"/>
          <w:szCs w:val="28"/>
          <w:lang w:val="en-US"/>
        </w:rPr>
        <w:t xml:space="preserve"> [Text] / R. </w:t>
      </w:r>
      <w:r w:rsidRPr="00F573C9">
        <w:rPr>
          <w:rFonts w:ascii="Times New Roman" w:hAnsi="Times New Roman" w:cs="Times New Roman"/>
          <w:sz w:val="28"/>
          <w:szCs w:val="28"/>
          <w:lang w:val="en-US"/>
        </w:rPr>
        <w:t xml:space="preserve">Kumar, </w:t>
      </w:r>
      <w:r>
        <w:rPr>
          <w:rFonts w:ascii="Times New Roman" w:hAnsi="Times New Roman" w:cs="Times New Roman"/>
          <w:sz w:val="28"/>
          <w:szCs w:val="28"/>
          <w:lang w:val="en-US"/>
        </w:rPr>
        <w:t xml:space="preserve">A. </w:t>
      </w:r>
      <w:r w:rsidRPr="00F573C9">
        <w:rPr>
          <w:rFonts w:ascii="Times New Roman" w:hAnsi="Times New Roman" w:cs="Times New Roman"/>
          <w:sz w:val="28"/>
          <w:szCs w:val="28"/>
          <w:lang w:val="en-US"/>
        </w:rPr>
        <w:t xml:space="preserve">Rastogi, </w:t>
      </w:r>
      <w:r>
        <w:rPr>
          <w:rFonts w:ascii="Times New Roman" w:hAnsi="Times New Roman" w:cs="Times New Roman"/>
          <w:sz w:val="28"/>
          <w:szCs w:val="28"/>
          <w:lang w:val="en-US"/>
        </w:rPr>
        <w:t xml:space="preserve">M. K. </w:t>
      </w:r>
      <w:r w:rsidRPr="00F573C9">
        <w:rPr>
          <w:rFonts w:ascii="Times New Roman" w:hAnsi="Times New Roman" w:cs="Times New Roman"/>
          <w:sz w:val="28"/>
          <w:szCs w:val="28"/>
          <w:lang w:val="en-US"/>
        </w:rPr>
        <w:t>Sharma</w:t>
      </w:r>
      <w:r>
        <w:rPr>
          <w:rFonts w:ascii="Times New Roman" w:hAnsi="Times New Roman" w:cs="Times New Roman"/>
          <w:sz w:val="28"/>
          <w:szCs w:val="28"/>
          <w:lang w:val="en-US"/>
        </w:rPr>
        <w:t xml:space="preserve"> [et al.]</w:t>
      </w:r>
      <w:r w:rsidRPr="00F573C9">
        <w:rPr>
          <w:rFonts w:ascii="Times New Roman" w:hAnsi="Times New Roman" w:cs="Times New Roman"/>
          <w:sz w:val="28"/>
          <w:szCs w:val="28"/>
          <w:lang w:val="en-US"/>
        </w:rPr>
        <w:t xml:space="preserve">  // Indian J Endocrinol </w:t>
      </w:r>
      <w:proofErr w:type="spellStart"/>
      <w:r w:rsidRPr="00F573C9">
        <w:rPr>
          <w:rFonts w:ascii="Times New Roman" w:hAnsi="Times New Roman" w:cs="Times New Roman"/>
          <w:sz w:val="28"/>
          <w:szCs w:val="28"/>
          <w:lang w:val="en-US"/>
        </w:rPr>
        <w:t>Metab</w:t>
      </w:r>
      <w:proofErr w:type="spellEnd"/>
      <w:r w:rsidRPr="00F573C9">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F573C9">
        <w:rPr>
          <w:rFonts w:ascii="Times New Roman" w:hAnsi="Times New Roman" w:cs="Times New Roman"/>
          <w:sz w:val="28"/>
          <w:szCs w:val="28"/>
          <w:lang w:val="en-US"/>
        </w:rPr>
        <w:t>2013</w:t>
      </w:r>
      <w:r>
        <w:rPr>
          <w:rFonts w:ascii="Times New Roman" w:hAnsi="Times New Roman" w:cs="Times New Roman"/>
          <w:sz w:val="28"/>
          <w:szCs w:val="28"/>
          <w:lang w:val="en-US"/>
        </w:rPr>
        <w:t xml:space="preserve">. – </w:t>
      </w:r>
      <w:r>
        <w:rPr>
          <w:rFonts w:ascii="Times New Roman" w:hAnsi="Times New Roman" w:cs="Times New Roman"/>
          <w:sz w:val="28"/>
          <w:szCs w:val="28"/>
        </w:rPr>
        <w:t>№</w:t>
      </w:r>
      <w:r>
        <w:rPr>
          <w:rFonts w:ascii="Times New Roman" w:hAnsi="Times New Roman" w:cs="Times New Roman"/>
          <w:sz w:val="28"/>
          <w:szCs w:val="28"/>
          <w:lang w:val="en-US"/>
        </w:rPr>
        <w:t xml:space="preserve"> </w:t>
      </w:r>
      <w:r w:rsidRPr="00F573C9">
        <w:rPr>
          <w:rFonts w:ascii="Times New Roman" w:hAnsi="Times New Roman" w:cs="Times New Roman"/>
          <w:sz w:val="28"/>
          <w:szCs w:val="28"/>
          <w:lang w:val="en-US"/>
        </w:rPr>
        <w:t>17(4)</w:t>
      </w:r>
      <w:r>
        <w:rPr>
          <w:rFonts w:ascii="Times New Roman" w:hAnsi="Times New Roman" w:cs="Times New Roman"/>
          <w:sz w:val="28"/>
          <w:szCs w:val="28"/>
          <w:lang w:val="en-US"/>
        </w:rPr>
        <w:t xml:space="preserve">. – P. </w:t>
      </w:r>
      <w:r w:rsidRPr="00F573C9">
        <w:rPr>
          <w:rFonts w:ascii="Times New Roman" w:hAnsi="Times New Roman" w:cs="Times New Roman"/>
          <w:sz w:val="28"/>
          <w:szCs w:val="28"/>
          <w:lang w:val="en-US"/>
        </w:rPr>
        <w:t>665–671.</w:t>
      </w:r>
    </w:p>
    <w:p w14:paraId="20D89E1D" w14:textId="77777777" w:rsidR="00135749" w:rsidRPr="00A03D37"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rPr>
      </w:pPr>
      <w:r w:rsidRPr="00A03D37">
        <w:rPr>
          <w:rFonts w:ascii="Times New Roman" w:hAnsi="Times New Roman" w:cs="Times New Roman"/>
          <w:sz w:val="28"/>
          <w:szCs w:val="28"/>
          <w:lang w:val="en-US"/>
        </w:rPr>
        <w:t>World Health Organization. Obesity</w:t>
      </w:r>
      <w:r>
        <w:rPr>
          <w:rFonts w:ascii="Times New Roman" w:hAnsi="Times New Roman" w:cs="Times New Roman"/>
          <w:sz w:val="28"/>
          <w:szCs w:val="28"/>
          <w:lang w:val="en-US"/>
        </w:rPr>
        <w:t xml:space="preserve"> [Text]</w:t>
      </w:r>
      <w:r w:rsidRPr="00A03D37">
        <w:rPr>
          <w:rFonts w:ascii="Times New Roman" w:hAnsi="Times New Roman" w:cs="Times New Roman"/>
          <w:sz w:val="28"/>
          <w:szCs w:val="28"/>
          <w:lang w:val="en-US"/>
        </w:rPr>
        <w:t xml:space="preserve">: preventing and managing the global epidemic. Report on a WHO consultation on obesity, Geneva, 3–5 June, 1997. WHO/NUT/NCD/98.1. </w:t>
      </w:r>
      <w:proofErr w:type="spellStart"/>
      <w:r w:rsidRPr="00A03D37">
        <w:rPr>
          <w:rFonts w:ascii="Times New Roman" w:hAnsi="Times New Roman" w:cs="Times New Roman"/>
          <w:sz w:val="28"/>
          <w:szCs w:val="28"/>
        </w:rPr>
        <w:t>Technical</w:t>
      </w:r>
      <w:proofErr w:type="spellEnd"/>
      <w:r w:rsidRPr="00A03D37">
        <w:rPr>
          <w:rFonts w:ascii="Times New Roman" w:hAnsi="Times New Roman" w:cs="Times New Roman"/>
          <w:sz w:val="28"/>
          <w:szCs w:val="28"/>
        </w:rPr>
        <w:t xml:space="preserve"> Report Series Number 894. </w:t>
      </w:r>
      <w:r>
        <w:rPr>
          <w:rFonts w:ascii="Times New Roman" w:hAnsi="Times New Roman" w:cs="Times New Roman"/>
          <w:sz w:val="28"/>
          <w:szCs w:val="28"/>
          <w:lang w:val="en-US"/>
        </w:rPr>
        <w:t xml:space="preserve">– </w:t>
      </w:r>
      <w:proofErr w:type="spellStart"/>
      <w:r w:rsidRPr="00A03D37">
        <w:rPr>
          <w:rFonts w:ascii="Times New Roman" w:hAnsi="Times New Roman" w:cs="Times New Roman"/>
          <w:sz w:val="28"/>
          <w:szCs w:val="28"/>
        </w:rPr>
        <w:t>Geneva</w:t>
      </w:r>
      <w:proofErr w:type="spellEnd"/>
      <w:r w:rsidRPr="00A03D37">
        <w:rPr>
          <w:rFonts w:ascii="Times New Roman" w:hAnsi="Times New Roman" w:cs="Times New Roman"/>
          <w:sz w:val="28"/>
          <w:szCs w:val="28"/>
        </w:rPr>
        <w:t xml:space="preserve">, </w:t>
      </w:r>
      <w:proofErr w:type="spellStart"/>
      <w:r w:rsidRPr="00A03D37">
        <w:rPr>
          <w:rFonts w:ascii="Times New Roman" w:hAnsi="Times New Roman" w:cs="Times New Roman"/>
          <w:sz w:val="28"/>
          <w:szCs w:val="28"/>
        </w:rPr>
        <w:t>Switzerland</w:t>
      </w:r>
      <w:proofErr w:type="spellEnd"/>
      <w:r w:rsidRPr="00A03D37">
        <w:rPr>
          <w:rFonts w:ascii="Times New Roman" w:hAnsi="Times New Roman" w:cs="Times New Roman"/>
          <w:sz w:val="28"/>
          <w:szCs w:val="28"/>
        </w:rPr>
        <w:t>: World Health Organization</w:t>
      </w:r>
      <w:r>
        <w:rPr>
          <w:rFonts w:ascii="Times New Roman" w:hAnsi="Times New Roman" w:cs="Times New Roman"/>
          <w:sz w:val="28"/>
          <w:szCs w:val="28"/>
          <w:lang w:val="en-US"/>
        </w:rPr>
        <w:t xml:space="preserve">, </w:t>
      </w:r>
      <w:r w:rsidRPr="00A03D37">
        <w:rPr>
          <w:rFonts w:ascii="Times New Roman" w:hAnsi="Times New Roman" w:cs="Times New Roman"/>
          <w:sz w:val="28"/>
          <w:szCs w:val="28"/>
        </w:rPr>
        <w:t>2000.</w:t>
      </w:r>
    </w:p>
    <w:p w14:paraId="313680FF" w14:textId="77777777" w:rsidR="00135749" w:rsidRPr="00A03D37"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proofErr w:type="spellStart"/>
      <w:r w:rsidRPr="00A03D37">
        <w:rPr>
          <w:rFonts w:ascii="Times New Roman" w:hAnsi="Times New Roman" w:cs="Times New Roman"/>
          <w:sz w:val="28"/>
          <w:szCs w:val="28"/>
          <w:lang w:val="en-US"/>
        </w:rPr>
        <w:t>Eslam</w:t>
      </w:r>
      <w:proofErr w:type="spellEnd"/>
      <w:r>
        <w:rPr>
          <w:rFonts w:ascii="Times New Roman" w:hAnsi="Times New Roman" w:cs="Times New Roman"/>
          <w:sz w:val="28"/>
          <w:szCs w:val="28"/>
          <w:lang w:val="en-US"/>
        </w:rPr>
        <w:t>,</w:t>
      </w:r>
      <w:r w:rsidRPr="00A03D37">
        <w:rPr>
          <w:rFonts w:ascii="Times New Roman" w:hAnsi="Times New Roman" w:cs="Times New Roman"/>
          <w:sz w:val="28"/>
          <w:szCs w:val="28"/>
          <w:lang w:val="en-US"/>
        </w:rPr>
        <w:t xml:space="preserve"> M.</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NAFLD in Lean Asians</w:t>
      </w:r>
      <w:r>
        <w:rPr>
          <w:rFonts w:ascii="Times New Roman" w:hAnsi="Times New Roman" w:cs="Times New Roman"/>
          <w:sz w:val="28"/>
          <w:szCs w:val="28"/>
          <w:lang w:val="en-US"/>
        </w:rPr>
        <w:t xml:space="preserve"> [Text] / M. </w:t>
      </w:r>
      <w:proofErr w:type="spellStart"/>
      <w:r w:rsidRPr="00A03D37">
        <w:rPr>
          <w:rFonts w:ascii="Times New Roman" w:hAnsi="Times New Roman" w:cs="Times New Roman"/>
          <w:sz w:val="28"/>
          <w:szCs w:val="28"/>
          <w:lang w:val="en-US"/>
        </w:rPr>
        <w:t>Eslam</w:t>
      </w:r>
      <w:proofErr w:type="spellEnd"/>
      <w:r w:rsidRPr="00A03D37">
        <w:rPr>
          <w:rFonts w:ascii="Times New Roman" w:hAnsi="Times New Roman" w:cs="Times New Roman"/>
          <w:sz w:val="28"/>
          <w:szCs w:val="28"/>
          <w:lang w:val="en-US"/>
        </w:rPr>
        <w:t>,</w:t>
      </w:r>
      <w:r>
        <w:rPr>
          <w:rFonts w:ascii="Times New Roman" w:hAnsi="Times New Roman" w:cs="Times New Roman"/>
          <w:sz w:val="28"/>
          <w:szCs w:val="28"/>
          <w:lang w:val="en-US"/>
        </w:rPr>
        <w:t xml:space="preserve"> F. </w:t>
      </w:r>
      <w:r w:rsidRPr="00A03D37">
        <w:rPr>
          <w:rFonts w:ascii="Times New Roman" w:hAnsi="Times New Roman" w:cs="Times New Roman"/>
          <w:sz w:val="28"/>
          <w:szCs w:val="28"/>
          <w:lang w:val="en-US"/>
        </w:rPr>
        <w:t xml:space="preserve"> Chen, </w:t>
      </w:r>
      <w:r>
        <w:rPr>
          <w:rFonts w:ascii="Times New Roman" w:hAnsi="Times New Roman" w:cs="Times New Roman"/>
          <w:sz w:val="28"/>
          <w:szCs w:val="28"/>
          <w:lang w:val="en-US"/>
        </w:rPr>
        <w:t xml:space="preserve">J. </w:t>
      </w:r>
      <w:r w:rsidRPr="00A03D37">
        <w:rPr>
          <w:rFonts w:ascii="Times New Roman" w:hAnsi="Times New Roman" w:cs="Times New Roman"/>
          <w:sz w:val="28"/>
          <w:szCs w:val="28"/>
          <w:lang w:val="en-US"/>
        </w:rPr>
        <w:t>George // Clin Liver Dis (Hoboken)</w:t>
      </w:r>
      <w:r>
        <w:rPr>
          <w:rFonts w:ascii="Times New Roman" w:hAnsi="Times New Roman" w:cs="Times New Roman"/>
          <w:sz w:val="28"/>
          <w:szCs w:val="28"/>
          <w:lang w:val="en-US"/>
        </w:rPr>
        <w:t>. –</w:t>
      </w:r>
      <w:r w:rsidRPr="00A03D37">
        <w:rPr>
          <w:rFonts w:ascii="Times New Roman" w:hAnsi="Times New Roman" w:cs="Times New Roman"/>
          <w:sz w:val="28"/>
          <w:szCs w:val="28"/>
          <w:lang w:val="en-US"/>
        </w:rPr>
        <w:t xml:space="preserve"> 2021</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16(6)</w:t>
      </w:r>
      <w:r>
        <w:rPr>
          <w:rFonts w:ascii="Times New Roman" w:hAnsi="Times New Roman" w:cs="Times New Roman"/>
          <w:sz w:val="28"/>
          <w:szCs w:val="28"/>
          <w:lang w:val="en-US"/>
        </w:rPr>
        <w:t xml:space="preserve">. – P. </w:t>
      </w:r>
      <w:r w:rsidRPr="00A03D37">
        <w:rPr>
          <w:rFonts w:ascii="Times New Roman" w:hAnsi="Times New Roman" w:cs="Times New Roman"/>
          <w:sz w:val="28"/>
          <w:szCs w:val="28"/>
          <w:lang w:val="en-US"/>
        </w:rPr>
        <w:t xml:space="preserve">240–243. </w:t>
      </w:r>
    </w:p>
    <w:p w14:paraId="12FF94E6" w14:textId="77777777" w:rsidR="00135749"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B2339A">
        <w:rPr>
          <w:rFonts w:ascii="Times New Roman" w:hAnsi="Times New Roman" w:cs="Times New Roman"/>
          <w:sz w:val="28"/>
          <w:szCs w:val="28"/>
          <w:lang w:val="en-US"/>
        </w:rPr>
        <w:t xml:space="preserve">The global epidemiology of </w:t>
      </w:r>
      <w:r w:rsidRPr="00B2339A">
        <w:rPr>
          <w:rFonts w:ascii="Times New Roman" w:hAnsi="Times New Roman" w:cs="Times New Roman"/>
          <w:sz w:val="28"/>
          <w:szCs w:val="28"/>
        </w:rPr>
        <w:t>НАЖБП</w:t>
      </w:r>
      <w:r w:rsidRPr="00B2339A">
        <w:rPr>
          <w:rFonts w:ascii="Times New Roman" w:hAnsi="Times New Roman" w:cs="Times New Roman"/>
          <w:sz w:val="28"/>
          <w:szCs w:val="28"/>
          <w:lang w:val="en-US"/>
        </w:rPr>
        <w:t xml:space="preserve"> and NASH in patients with type 2 diabetes: A systematic review and meta-analysis [Text] / Z. M. </w:t>
      </w:r>
      <w:proofErr w:type="spellStart"/>
      <w:r w:rsidRPr="00B2339A">
        <w:rPr>
          <w:rFonts w:ascii="Times New Roman" w:hAnsi="Times New Roman" w:cs="Times New Roman"/>
          <w:sz w:val="28"/>
          <w:szCs w:val="28"/>
          <w:lang w:val="en-US"/>
        </w:rPr>
        <w:t>Younossi</w:t>
      </w:r>
      <w:proofErr w:type="spellEnd"/>
      <w:r w:rsidRPr="00B2339A">
        <w:rPr>
          <w:rFonts w:ascii="Times New Roman" w:hAnsi="Times New Roman" w:cs="Times New Roman"/>
          <w:sz w:val="28"/>
          <w:szCs w:val="28"/>
          <w:lang w:val="en-US"/>
        </w:rPr>
        <w:t xml:space="preserve">, P. </w:t>
      </w:r>
      <w:proofErr w:type="spellStart"/>
      <w:r w:rsidRPr="00B2339A">
        <w:rPr>
          <w:rFonts w:ascii="Times New Roman" w:hAnsi="Times New Roman" w:cs="Times New Roman"/>
          <w:sz w:val="28"/>
          <w:szCs w:val="28"/>
          <w:lang w:val="en-US"/>
        </w:rPr>
        <w:t>Golabi</w:t>
      </w:r>
      <w:proofErr w:type="spellEnd"/>
      <w:r w:rsidRPr="00B2339A">
        <w:rPr>
          <w:rFonts w:ascii="Times New Roman" w:hAnsi="Times New Roman" w:cs="Times New Roman"/>
          <w:sz w:val="28"/>
          <w:szCs w:val="28"/>
          <w:lang w:val="en-US"/>
        </w:rPr>
        <w:t xml:space="preserve">, L. de Avila [et al.]  // J Hepatol. – 2019. – </w:t>
      </w:r>
      <w:r>
        <w:rPr>
          <w:rFonts w:ascii="Times New Roman" w:hAnsi="Times New Roman" w:cs="Times New Roman"/>
          <w:sz w:val="28"/>
          <w:szCs w:val="28"/>
        </w:rPr>
        <w:t>№</w:t>
      </w:r>
      <w:r w:rsidRPr="00B2339A">
        <w:rPr>
          <w:rFonts w:ascii="Times New Roman" w:hAnsi="Times New Roman" w:cs="Times New Roman"/>
          <w:sz w:val="28"/>
          <w:szCs w:val="28"/>
          <w:lang w:val="en-US"/>
        </w:rPr>
        <w:t xml:space="preserve"> 71 (4). – P. 793–801. </w:t>
      </w:r>
    </w:p>
    <w:p w14:paraId="7200025C" w14:textId="77777777" w:rsidR="00135749"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B2339A">
        <w:rPr>
          <w:rFonts w:ascii="Times New Roman" w:hAnsi="Times New Roman" w:cs="Times New Roman"/>
          <w:sz w:val="28"/>
          <w:szCs w:val="28"/>
          <w:lang w:val="en-US"/>
        </w:rPr>
        <w:lastRenderedPageBreak/>
        <w:t xml:space="preserve">Nonalcoholic Fatty Liver Disease and Risk of Incident Type 2 Diabetes: A Meta-analysis [Text] /A. </w:t>
      </w:r>
      <w:proofErr w:type="spellStart"/>
      <w:r w:rsidRPr="00B2339A">
        <w:rPr>
          <w:rFonts w:ascii="Times New Roman" w:hAnsi="Times New Roman" w:cs="Times New Roman"/>
          <w:sz w:val="28"/>
          <w:szCs w:val="28"/>
          <w:lang w:val="en-US"/>
        </w:rPr>
        <w:t>Mantovani</w:t>
      </w:r>
      <w:proofErr w:type="spellEnd"/>
      <w:r w:rsidRPr="00B2339A">
        <w:rPr>
          <w:rFonts w:ascii="Times New Roman" w:hAnsi="Times New Roman" w:cs="Times New Roman"/>
          <w:sz w:val="28"/>
          <w:szCs w:val="28"/>
          <w:lang w:val="en-US"/>
        </w:rPr>
        <w:t xml:space="preserve">, C. D. Byrne, E. </w:t>
      </w:r>
      <w:proofErr w:type="spellStart"/>
      <w:r w:rsidRPr="00B2339A">
        <w:rPr>
          <w:rFonts w:ascii="Times New Roman" w:hAnsi="Times New Roman" w:cs="Times New Roman"/>
          <w:sz w:val="28"/>
          <w:szCs w:val="28"/>
          <w:lang w:val="en-US"/>
        </w:rPr>
        <w:t>Bonora</w:t>
      </w:r>
      <w:proofErr w:type="spellEnd"/>
      <w:r w:rsidRPr="00B2339A">
        <w:rPr>
          <w:rFonts w:ascii="Times New Roman" w:hAnsi="Times New Roman" w:cs="Times New Roman"/>
          <w:sz w:val="28"/>
          <w:szCs w:val="28"/>
          <w:lang w:val="en-US"/>
        </w:rPr>
        <w:t xml:space="preserve">, G. </w:t>
      </w:r>
      <w:proofErr w:type="spellStart"/>
      <w:r w:rsidRPr="00B2339A">
        <w:rPr>
          <w:rFonts w:ascii="Times New Roman" w:hAnsi="Times New Roman" w:cs="Times New Roman"/>
          <w:sz w:val="28"/>
          <w:szCs w:val="28"/>
          <w:lang w:val="en-US"/>
        </w:rPr>
        <w:t>Targher</w:t>
      </w:r>
      <w:proofErr w:type="spellEnd"/>
      <w:r w:rsidRPr="00B2339A">
        <w:rPr>
          <w:rFonts w:ascii="Times New Roman" w:hAnsi="Times New Roman" w:cs="Times New Roman"/>
          <w:sz w:val="28"/>
          <w:szCs w:val="28"/>
          <w:lang w:val="en-US"/>
        </w:rPr>
        <w:t xml:space="preserve"> // Diabetes Care. – 2018. – </w:t>
      </w:r>
      <w:r w:rsidRPr="00AC2B4F">
        <w:rPr>
          <w:rFonts w:ascii="Times New Roman" w:hAnsi="Times New Roman" w:cs="Times New Roman"/>
          <w:sz w:val="28"/>
          <w:szCs w:val="28"/>
          <w:lang w:val="en-US"/>
        </w:rPr>
        <w:t>№</w:t>
      </w:r>
      <w:r w:rsidRPr="00B2339A">
        <w:rPr>
          <w:rFonts w:ascii="Times New Roman" w:hAnsi="Times New Roman" w:cs="Times New Roman"/>
          <w:sz w:val="28"/>
          <w:szCs w:val="28"/>
          <w:lang w:val="en-US"/>
        </w:rPr>
        <w:t xml:space="preserve"> 41. – P.  372–382. </w:t>
      </w:r>
    </w:p>
    <w:p w14:paraId="05677637" w14:textId="77777777" w:rsidR="00135749"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D2181C">
        <w:rPr>
          <w:rFonts w:ascii="Times New Roman" w:hAnsi="Times New Roman" w:cs="Times New Roman"/>
          <w:sz w:val="28"/>
          <w:szCs w:val="28"/>
          <w:lang w:val="en-US"/>
        </w:rPr>
        <w:t xml:space="preserve">Non-alcoholic fatty liver disease and diabetes [Text] / J. M. Hazlehurst, C. Woods, T. </w:t>
      </w:r>
      <w:proofErr w:type="spellStart"/>
      <w:r w:rsidRPr="00D2181C">
        <w:rPr>
          <w:rFonts w:ascii="Times New Roman" w:hAnsi="Times New Roman" w:cs="Times New Roman"/>
          <w:sz w:val="28"/>
          <w:szCs w:val="28"/>
          <w:lang w:val="en-US"/>
        </w:rPr>
        <w:t>Marjot</w:t>
      </w:r>
      <w:proofErr w:type="spellEnd"/>
      <w:r w:rsidRPr="00D2181C">
        <w:rPr>
          <w:rFonts w:ascii="Times New Roman" w:hAnsi="Times New Roman" w:cs="Times New Roman"/>
          <w:sz w:val="28"/>
          <w:szCs w:val="28"/>
          <w:lang w:val="en-US"/>
        </w:rPr>
        <w:t xml:space="preserve"> [et al.] // Metabolism. – 2016. – </w:t>
      </w:r>
      <w:r w:rsidRPr="00AC2B4F">
        <w:rPr>
          <w:rFonts w:ascii="Times New Roman" w:hAnsi="Times New Roman" w:cs="Times New Roman"/>
          <w:sz w:val="28"/>
          <w:szCs w:val="28"/>
          <w:lang w:val="en-US"/>
        </w:rPr>
        <w:t>№</w:t>
      </w:r>
      <w:r w:rsidRPr="00D2181C">
        <w:rPr>
          <w:rFonts w:ascii="Times New Roman" w:hAnsi="Times New Roman" w:cs="Times New Roman"/>
          <w:sz w:val="28"/>
          <w:szCs w:val="28"/>
          <w:lang w:val="en-US"/>
        </w:rPr>
        <w:t xml:space="preserve"> 65. – P. 1096–1108. </w:t>
      </w:r>
    </w:p>
    <w:p w14:paraId="6D2ED9F2" w14:textId="77777777" w:rsidR="00135749" w:rsidRPr="00D2181C"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proofErr w:type="spellStart"/>
      <w:r w:rsidRPr="00D2181C">
        <w:rPr>
          <w:rFonts w:ascii="Times New Roman" w:hAnsi="Times New Roman" w:cs="Times New Roman"/>
          <w:sz w:val="28"/>
          <w:szCs w:val="28"/>
          <w:lang w:val="en-US"/>
        </w:rPr>
        <w:t>Targher</w:t>
      </w:r>
      <w:proofErr w:type="spellEnd"/>
      <w:r>
        <w:rPr>
          <w:rFonts w:ascii="Times New Roman" w:hAnsi="Times New Roman" w:cs="Times New Roman"/>
          <w:sz w:val="28"/>
          <w:szCs w:val="28"/>
          <w:lang w:val="en-US"/>
        </w:rPr>
        <w:t>,</w:t>
      </w:r>
      <w:r w:rsidRPr="00D2181C">
        <w:rPr>
          <w:rFonts w:ascii="Times New Roman" w:hAnsi="Times New Roman" w:cs="Times New Roman"/>
          <w:sz w:val="28"/>
          <w:szCs w:val="28"/>
          <w:lang w:val="en-US"/>
        </w:rPr>
        <w:t xml:space="preserve"> G.</w:t>
      </w:r>
      <w:r>
        <w:rPr>
          <w:rFonts w:ascii="Times New Roman" w:hAnsi="Times New Roman" w:cs="Times New Roman"/>
          <w:sz w:val="28"/>
          <w:szCs w:val="28"/>
          <w:lang w:val="en-US"/>
        </w:rPr>
        <w:t xml:space="preserve"> </w:t>
      </w:r>
      <w:r w:rsidRPr="00D2181C">
        <w:rPr>
          <w:rFonts w:ascii="Times New Roman" w:hAnsi="Times New Roman" w:cs="Times New Roman"/>
          <w:sz w:val="28"/>
          <w:szCs w:val="28"/>
          <w:lang w:val="en-US"/>
        </w:rPr>
        <w:t>Nonalcoholic fatty liver disease and chronic vascular complications of diabetes mellitus</w:t>
      </w:r>
      <w:r>
        <w:rPr>
          <w:rFonts w:ascii="Times New Roman" w:hAnsi="Times New Roman" w:cs="Times New Roman"/>
          <w:sz w:val="28"/>
          <w:szCs w:val="28"/>
          <w:lang w:val="en-US"/>
        </w:rPr>
        <w:t xml:space="preserve"> [Text] / G. </w:t>
      </w:r>
      <w:proofErr w:type="spellStart"/>
      <w:r w:rsidRPr="00D2181C">
        <w:rPr>
          <w:rFonts w:ascii="Times New Roman" w:hAnsi="Times New Roman" w:cs="Times New Roman"/>
          <w:sz w:val="28"/>
          <w:szCs w:val="28"/>
          <w:lang w:val="en-US"/>
        </w:rPr>
        <w:t>Targher</w:t>
      </w:r>
      <w:proofErr w:type="spellEnd"/>
      <w:r w:rsidRPr="00D2181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A. </w:t>
      </w:r>
      <w:proofErr w:type="spellStart"/>
      <w:r w:rsidRPr="00D2181C">
        <w:rPr>
          <w:rFonts w:ascii="Times New Roman" w:hAnsi="Times New Roman" w:cs="Times New Roman"/>
          <w:sz w:val="28"/>
          <w:szCs w:val="28"/>
          <w:lang w:val="en-US"/>
        </w:rPr>
        <w:t>Lonardo</w:t>
      </w:r>
      <w:proofErr w:type="spellEnd"/>
      <w:r w:rsidRPr="00D2181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C. D. </w:t>
      </w:r>
      <w:r w:rsidRPr="00D2181C">
        <w:rPr>
          <w:rFonts w:ascii="Times New Roman" w:hAnsi="Times New Roman" w:cs="Times New Roman"/>
          <w:sz w:val="28"/>
          <w:szCs w:val="28"/>
          <w:lang w:val="en-US"/>
        </w:rPr>
        <w:t>Byrne</w:t>
      </w:r>
      <w:r>
        <w:rPr>
          <w:rFonts w:ascii="Times New Roman" w:hAnsi="Times New Roman" w:cs="Times New Roman"/>
          <w:sz w:val="28"/>
          <w:szCs w:val="28"/>
          <w:lang w:val="en-US"/>
        </w:rPr>
        <w:t xml:space="preserve"> </w:t>
      </w:r>
      <w:r w:rsidRPr="00D2181C">
        <w:rPr>
          <w:rFonts w:ascii="Times New Roman" w:hAnsi="Times New Roman" w:cs="Times New Roman"/>
          <w:sz w:val="28"/>
          <w:szCs w:val="28"/>
          <w:lang w:val="en-US"/>
        </w:rPr>
        <w:t xml:space="preserve">// Nat Rev Endocrinol. </w:t>
      </w:r>
      <w:r>
        <w:rPr>
          <w:rFonts w:ascii="Times New Roman" w:hAnsi="Times New Roman" w:cs="Times New Roman"/>
          <w:sz w:val="28"/>
          <w:szCs w:val="28"/>
          <w:lang w:val="en-US"/>
        </w:rPr>
        <w:t xml:space="preserve">– </w:t>
      </w:r>
      <w:r w:rsidRPr="00D2181C">
        <w:rPr>
          <w:rFonts w:ascii="Times New Roman" w:hAnsi="Times New Roman" w:cs="Times New Roman"/>
          <w:sz w:val="28"/>
          <w:szCs w:val="28"/>
          <w:lang w:val="en-US"/>
        </w:rPr>
        <w:t>2018</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D2181C">
        <w:rPr>
          <w:rFonts w:ascii="Times New Roman" w:hAnsi="Times New Roman" w:cs="Times New Roman"/>
          <w:sz w:val="28"/>
          <w:szCs w:val="28"/>
          <w:lang w:val="en-US"/>
        </w:rPr>
        <w:t xml:space="preserve"> 14</w:t>
      </w:r>
      <w:r>
        <w:rPr>
          <w:rFonts w:ascii="Times New Roman" w:hAnsi="Times New Roman" w:cs="Times New Roman"/>
          <w:sz w:val="28"/>
          <w:szCs w:val="28"/>
          <w:lang w:val="en-US"/>
        </w:rPr>
        <w:t>. – P.</w:t>
      </w:r>
      <w:r w:rsidRPr="00D2181C">
        <w:rPr>
          <w:rFonts w:ascii="Times New Roman" w:hAnsi="Times New Roman" w:cs="Times New Roman"/>
          <w:sz w:val="28"/>
          <w:szCs w:val="28"/>
          <w:lang w:val="en-US"/>
        </w:rPr>
        <w:t xml:space="preserve"> 99–114.</w:t>
      </w:r>
    </w:p>
    <w:p w14:paraId="396BFB12" w14:textId="77777777" w:rsidR="00135749" w:rsidRPr="00A03D37"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t>Yilmaz</w:t>
      </w:r>
      <w:r>
        <w:rPr>
          <w:rFonts w:ascii="Times New Roman" w:hAnsi="Times New Roman" w:cs="Times New Roman"/>
          <w:sz w:val="28"/>
          <w:szCs w:val="28"/>
          <w:lang w:val="en-US"/>
        </w:rPr>
        <w:t>,</w:t>
      </w:r>
      <w:r w:rsidRPr="00A03D37">
        <w:rPr>
          <w:rFonts w:ascii="Times New Roman" w:hAnsi="Times New Roman" w:cs="Times New Roman"/>
          <w:sz w:val="28"/>
          <w:szCs w:val="28"/>
          <w:lang w:val="en-US"/>
        </w:rPr>
        <w:t xml:space="preserve"> Y. Letter: the use of Fibrosis-4 </w:t>
      </w:r>
      <w:proofErr w:type="gramStart"/>
      <w:r w:rsidRPr="00A03D37">
        <w:rPr>
          <w:rFonts w:ascii="Times New Roman" w:hAnsi="Times New Roman" w:cs="Times New Roman"/>
          <w:sz w:val="28"/>
          <w:szCs w:val="28"/>
          <w:lang w:val="en-US"/>
        </w:rPr>
        <w:t>score</w:t>
      </w:r>
      <w:proofErr w:type="gramEnd"/>
      <w:r w:rsidRPr="00A03D37">
        <w:rPr>
          <w:rFonts w:ascii="Times New Roman" w:hAnsi="Times New Roman" w:cs="Times New Roman"/>
          <w:sz w:val="28"/>
          <w:szCs w:val="28"/>
          <w:lang w:val="en-US"/>
        </w:rPr>
        <w:t xml:space="preserve"> in primary care and diabetology practices-Occam’s razor applied to advanced fibrosis screening </w:t>
      </w:r>
      <w:r>
        <w:rPr>
          <w:rFonts w:ascii="Times New Roman" w:hAnsi="Times New Roman" w:cs="Times New Roman"/>
          <w:sz w:val="28"/>
          <w:szCs w:val="28"/>
          <w:lang w:val="en-US"/>
        </w:rPr>
        <w:t xml:space="preserve">[Text] / Y. </w:t>
      </w:r>
      <w:r w:rsidRPr="00A03D37">
        <w:rPr>
          <w:rFonts w:ascii="Times New Roman" w:hAnsi="Times New Roman" w:cs="Times New Roman"/>
          <w:sz w:val="28"/>
          <w:szCs w:val="28"/>
          <w:lang w:val="en-US"/>
        </w:rPr>
        <w:t xml:space="preserve">Yilmaz, </w:t>
      </w:r>
      <w:r>
        <w:rPr>
          <w:rFonts w:ascii="Times New Roman" w:hAnsi="Times New Roman" w:cs="Times New Roman"/>
          <w:sz w:val="28"/>
          <w:szCs w:val="28"/>
          <w:lang w:val="en-US"/>
        </w:rPr>
        <w:t xml:space="preserve">E. </w:t>
      </w:r>
      <w:r w:rsidRPr="00A03D37">
        <w:rPr>
          <w:rFonts w:ascii="Times New Roman" w:hAnsi="Times New Roman" w:cs="Times New Roman"/>
          <w:sz w:val="28"/>
          <w:szCs w:val="28"/>
          <w:lang w:val="en-US"/>
        </w:rPr>
        <w:t xml:space="preserve">Kaya, </w:t>
      </w:r>
      <w:r>
        <w:rPr>
          <w:rFonts w:ascii="Times New Roman" w:hAnsi="Times New Roman" w:cs="Times New Roman"/>
          <w:sz w:val="28"/>
          <w:szCs w:val="28"/>
          <w:lang w:val="en-US"/>
        </w:rPr>
        <w:t xml:space="preserve">F. </w:t>
      </w:r>
      <w:proofErr w:type="spellStart"/>
      <w:r w:rsidRPr="00A03D37">
        <w:rPr>
          <w:rFonts w:ascii="Times New Roman" w:hAnsi="Times New Roman" w:cs="Times New Roman"/>
          <w:sz w:val="28"/>
          <w:szCs w:val="28"/>
          <w:lang w:val="en-US"/>
        </w:rPr>
        <w:t>Eren</w:t>
      </w:r>
      <w:proofErr w:type="spellEnd"/>
      <w:r w:rsidRPr="00A03D37">
        <w:rPr>
          <w:rFonts w:ascii="Times New Roman" w:hAnsi="Times New Roman" w:cs="Times New Roman"/>
          <w:sz w:val="28"/>
          <w:szCs w:val="28"/>
          <w:lang w:val="en-US"/>
        </w:rPr>
        <w:t xml:space="preserve"> // Aliment </w:t>
      </w:r>
      <w:proofErr w:type="spellStart"/>
      <w:r w:rsidRPr="00A03D37">
        <w:rPr>
          <w:rFonts w:ascii="Times New Roman" w:hAnsi="Times New Roman" w:cs="Times New Roman"/>
          <w:sz w:val="28"/>
          <w:szCs w:val="28"/>
          <w:lang w:val="en-US"/>
        </w:rPr>
        <w:t>Pharmacol</w:t>
      </w:r>
      <w:proofErr w:type="spellEnd"/>
      <w:r w:rsidRPr="00A03D37">
        <w:rPr>
          <w:rFonts w:ascii="Times New Roman" w:hAnsi="Times New Roman" w:cs="Times New Roman"/>
          <w:sz w:val="28"/>
          <w:szCs w:val="28"/>
          <w:lang w:val="en-US"/>
        </w:rPr>
        <w:t xml:space="preserve"> </w:t>
      </w:r>
      <w:proofErr w:type="spellStart"/>
      <w:r w:rsidRPr="00A03D37">
        <w:rPr>
          <w:rFonts w:ascii="Times New Roman" w:hAnsi="Times New Roman" w:cs="Times New Roman"/>
          <w:sz w:val="28"/>
          <w:szCs w:val="28"/>
          <w:lang w:val="en-US"/>
        </w:rPr>
        <w:t>Ther</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2020</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A03D37">
        <w:rPr>
          <w:rFonts w:ascii="Times New Roman" w:hAnsi="Times New Roman" w:cs="Times New Roman"/>
          <w:sz w:val="28"/>
          <w:szCs w:val="28"/>
          <w:lang w:val="en-US"/>
        </w:rPr>
        <w:t xml:space="preserve"> 52 (11</w:t>
      </w:r>
      <w:r>
        <w:rPr>
          <w:rFonts w:ascii="Times New Roman" w:hAnsi="Times New Roman" w:cs="Times New Roman"/>
          <w:sz w:val="28"/>
          <w:szCs w:val="28"/>
          <w:lang w:val="en-US"/>
        </w:rPr>
        <w:t>/</w:t>
      </w:r>
      <w:r w:rsidRPr="00A03D37">
        <w:rPr>
          <w:rFonts w:ascii="Times New Roman" w:hAnsi="Times New Roman" w:cs="Times New Roman"/>
          <w:sz w:val="28"/>
          <w:szCs w:val="28"/>
          <w:lang w:val="en-US"/>
        </w:rPr>
        <w:t>12)</w:t>
      </w:r>
      <w:r>
        <w:rPr>
          <w:rFonts w:ascii="Times New Roman" w:hAnsi="Times New Roman" w:cs="Times New Roman"/>
          <w:sz w:val="28"/>
          <w:szCs w:val="28"/>
          <w:lang w:val="en-US"/>
        </w:rPr>
        <w:t>. – P.</w:t>
      </w:r>
      <w:r w:rsidRPr="00A03D37">
        <w:rPr>
          <w:rFonts w:ascii="Times New Roman" w:hAnsi="Times New Roman" w:cs="Times New Roman"/>
          <w:sz w:val="28"/>
          <w:szCs w:val="28"/>
          <w:lang w:val="en-US"/>
        </w:rPr>
        <w:t xml:space="preserve"> 1759–1760.  </w:t>
      </w:r>
    </w:p>
    <w:p w14:paraId="7E8BB994" w14:textId="77777777" w:rsidR="00135749" w:rsidRPr="00600FED"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t>The Asian Pacific Association for the Study of the Liver clinical practice guidelines for the diagnosis and management of metabolic associated fatty liver disease</w:t>
      </w:r>
      <w:r>
        <w:rPr>
          <w:rFonts w:ascii="Times New Roman" w:hAnsi="Times New Roman" w:cs="Times New Roman"/>
          <w:sz w:val="28"/>
          <w:szCs w:val="28"/>
          <w:lang w:val="en-US"/>
        </w:rPr>
        <w:t xml:space="preserve"> [Text] / M. </w:t>
      </w:r>
      <w:proofErr w:type="spellStart"/>
      <w:r w:rsidRPr="00A03D37">
        <w:rPr>
          <w:rFonts w:ascii="Times New Roman" w:hAnsi="Times New Roman" w:cs="Times New Roman"/>
          <w:sz w:val="28"/>
          <w:szCs w:val="28"/>
          <w:lang w:val="en-US"/>
        </w:rPr>
        <w:t>Eslam</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S. K. </w:t>
      </w:r>
      <w:r w:rsidRPr="00A03D37">
        <w:rPr>
          <w:rFonts w:ascii="Times New Roman" w:hAnsi="Times New Roman" w:cs="Times New Roman"/>
          <w:sz w:val="28"/>
          <w:szCs w:val="28"/>
          <w:lang w:val="en-US"/>
        </w:rPr>
        <w:t xml:space="preserve">Sarin, </w:t>
      </w:r>
      <w:r>
        <w:rPr>
          <w:rFonts w:ascii="Times New Roman" w:hAnsi="Times New Roman" w:cs="Times New Roman"/>
          <w:sz w:val="28"/>
          <w:szCs w:val="28"/>
          <w:lang w:val="en-US"/>
        </w:rPr>
        <w:t xml:space="preserve">V. W. </w:t>
      </w:r>
      <w:r w:rsidRPr="00A03D37">
        <w:rPr>
          <w:rFonts w:ascii="Times New Roman" w:hAnsi="Times New Roman" w:cs="Times New Roman"/>
          <w:sz w:val="28"/>
          <w:szCs w:val="28"/>
          <w:lang w:val="en-US"/>
        </w:rPr>
        <w:t>Wong</w:t>
      </w:r>
      <w:r>
        <w:rPr>
          <w:rFonts w:ascii="Times New Roman" w:hAnsi="Times New Roman" w:cs="Times New Roman"/>
          <w:sz w:val="28"/>
          <w:szCs w:val="28"/>
          <w:lang w:val="en-US"/>
        </w:rPr>
        <w:t xml:space="preserve"> [et al.] </w:t>
      </w:r>
      <w:r w:rsidRPr="00A03D37">
        <w:rPr>
          <w:rFonts w:ascii="Times New Roman" w:hAnsi="Times New Roman" w:cs="Times New Roman"/>
          <w:sz w:val="28"/>
          <w:szCs w:val="28"/>
          <w:lang w:val="en-US"/>
        </w:rPr>
        <w:t xml:space="preserve">// Hepatol Int. </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2020</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A03D37">
        <w:rPr>
          <w:rFonts w:ascii="Times New Roman" w:hAnsi="Times New Roman" w:cs="Times New Roman"/>
          <w:sz w:val="28"/>
          <w:szCs w:val="28"/>
          <w:lang w:val="en-US"/>
        </w:rPr>
        <w:t xml:space="preserve"> 14 (6)</w:t>
      </w:r>
      <w:r>
        <w:rPr>
          <w:rFonts w:ascii="Times New Roman" w:hAnsi="Times New Roman" w:cs="Times New Roman"/>
          <w:sz w:val="28"/>
          <w:szCs w:val="28"/>
          <w:lang w:val="en-US"/>
        </w:rPr>
        <w:t>. – P.</w:t>
      </w:r>
      <w:r w:rsidRPr="00A03D37">
        <w:rPr>
          <w:rFonts w:ascii="Times New Roman" w:hAnsi="Times New Roman" w:cs="Times New Roman"/>
          <w:sz w:val="28"/>
          <w:szCs w:val="28"/>
          <w:lang w:val="en-US"/>
        </w:rPr>
        <w:t xml:space="preserve"> 889–919.</w:t>
      </w:r>
    </w:p>
    <w:p w14:paraId="515B4D03" w14:textId="77777777" w:rsidR="00135749" w:rsidRPr="00A03D37"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bookmarkStart w:id="24" w:name="_Hlk158271462"/>
      <w:proofErr w:type="spellStart"/>
      <w:r w:rsidRPr="00A03D37">
        <w:rPr>
          <w:rFonts w:ascii="Times New Roman" w:hAnsi="Times New Roman" w:cs="Times New Roman"/>
          <w:sz w:val="28"/>
          <w:szCs w:val="28"/>
          <w:lang w:val="en-US"/>
        </w:rPr>
        <w:t>Yki-Järvinen</w:t>
      </w:r>
      <w:proofErr w:type="spellEnd"/>
      <w:r>
        <w:rPr>
          <w:rFonts w:ascii="Times New Roman" w:hAnsi="Times New Roman" w:cs="Times New Roman"/>
          <w:sz w:val="28"/>
          <w:szCs w:val="28"/>
          <w:lang w:val="en-US"/>
        </w:rPr>
        <w:t>,</w:t>
      </w:r>
      <w:r w:rsidRPr="00A03D37">
        <w:rPr>
          <w:rFonts w:ascii="Times New Roman" w:hAnsi="Times New Roman" w:cs="Times New Roman"/>
          <w:sz w:val="28"/>
          <w:szCs w:val="28"/>
          <w:lang w:val="en-US"/>
        </w:rPr>
        <w:t xml:space="preserve"> </w:t>
      </w:r>
      <w:bookmarkEnd w:id="24"/>
      <w:r w:rsidRPr="00A03D37">
        <w:rPr>
          <w:rFonts w:ascii="Times New Roman" w:hAnsi="Times New Roman" w:cs="Times New Roman"/>
          <w:sz w:val="28"/>
          <w:szCs w:val="28"/>
          <w:lang w:val="en-US"/>
        </w:rPr>
        <w:t>H. Non-alcoholic fatty liver disease as a cause and a consequence of metabolic syndrome</w:t>
      </w:r>
      <w:r>
        <w:rPr>
          <w:rFonts w:ascii="Times New Roman" w:hAnsi="Times New Roman" w:cs="Times New Roman"/>
          <w:sz w:val="28"/>
          <w:szCs w:val="28"/>
          <w:lang w:val="en-US"/>
        </w:rPr>
        <w:t xml:space="preserve"> [Text] / H. </w:t>
      </w:r>
      <w:proofErr w:type="spellStart"/>
      <w:r w:rsidRPr="00A03D37">
        <w:rPr>
          <w:rFonts w:ascii="Times New Roman" w:hAnsi="Times New Roman" w:cs="Times New Roman"/>
          <w:sz w:val="28"/>
          <w:szCs w:val="28"/>
          <w:lang w:val="en-US"/>
        </w:rPr>
        <w:t>Yki-Järvinen</w:t>
      </w:r>
      <w:proofErr w:type="spellEnd"/>
      <w:r w:rsidRPr="00A03D37">
        <w:rPr>
          <w:rFonts w:ascii="Times New Roman" w:hAnsi="Times New Roman" w:cs="Times New Roman"/>
          <w:sz w:val="28"/>
          <w:szCs w:val="28"/>
          <w:lang w:val="en-US"/>
        </w:rPr>
        <w:t xml:space="preserve"> // Lancet Diabetes Endocrinol. </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2014</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A03D37">
        <w:rPr>
          <w:rFonts w:ascii="Times New Roman" w:hAnsi="Times New Roman" w:cs="Times New Roman"/>
          <w:sz w:val="28"/>
          <w:szCs w:val="28"/>
          <w:lang w:val="en-US"/>
        </w:rPr>
        <w:t xml:space="preserve"> 2 (11)</w:t>
      </w:r>
      <w:r>
        <w:rPr>
          <w:rFonts w:ascii="Times New Roman" w:hAnsi="Times New Roman" w:cs="Times New Roman"/>
          <w:sz w:val="28"/>
          <w:szCs w:val="28"/>
          <w:lang w:val="en-US"/>
        </w:rPr>
        <w:t>. – P.</w:t>
      </w:r>
      <w:r w:rsidRPr="00A03D37">
        <w:rPr>
          <w:rFonts w:ascii="Times New Roman" w:hAnsi="Times New Roman" w:cs="Times New Roman"/>
          <w:sz w:val="28"/>
          <w:szCs w:val="28"/>
          <w:lang w:val="en-US"/>
        </w:rPr>
        <w:t xml:space="preserve"> 901–910. </w:t>
      </w:r>
    </w:p>
    <w:p w14:paraId="36A65BCF" w14:textId="77777777" w:rsidR="00135749" w:rsidRPr="00A03D37"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t>Kim</w:t>
      </w:r>
      <w:r>
        <w:rPr>
          <w:rFonts w:ascii="Times New Roman" w:hAnsi="Times New Roman" w:cs="Times New Roman"/>
          <w:sz w:val="28"/>
          <w:szCs w:val="28"/>
          <w:lang w:val="en-US"/>
        </w:rPr>
        <w:t>,</w:t>
      </w:r>
      <w:r w:rsidRPr="00A03D37">
        <w:rPr>
          <w:rFonts w:ascii="Times New Roman" w:hAnsi="Times New Roman" w:cs="Times New Roman"/>
          <w:sz w:val="28"/>
          <w:szCs w:val="28"/>
          <w:lang w:val="en-US"/>
        </w:rPr>
        <w:t xml:space="preserve"> D.</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Nonalcoholic Fatty Liver Disease and Metabolic Syndrome</w:t>
      </w:r>
      <w:r>
        <w:rPr>
          <w:rFonts w:ascii="Times New Roman" w:hAnsi="Times New Roman" w:cs="Times New Roman"/>
          <w:sz w:val="28"/>
          <w:szCs w:val="28"/>
          <w:lang w:val="en-US"/>
        </w:rPr>
        <w:t xml:space="preserve"> [Text] / D. </w:t>
      </w:r>
      <w:r w:rsidRPr="00A03D37">
        <w:rPr>
          <w:rFonts w:ascii="Times New Roman" w:hAnsi="Times New Roman" w:cs="Times New Roman"/>
          <w:sz w:val="28"/>
          <w:szCs w:val="28"/>
          <w:lang w:val="en-US"/>
        </w:rPr>
        <w:t xml:space="preserve">Kim, </w:t>
      </w:r>
      <w:r>
        <w:rPr>
          <w:rFonts w:ascii="Times New Roman" w:hAnsi="Times New Roman" w:cs="Times New Roman"/>
          <w:sz w:val="28"/>
          <w:szCs w:val="28"/>
          <w:lang w:val="en-US"/>
        </w:rPr>
        <w:t xml:space="preserve">A. </w:t>
      </w:r>
      <w:proofErr w:type="spellStart"/>
      <w:r w:rsidRPr="00A03D37">
        <w:rPr>
          <w:rFonts w:ascii="Times New Roman" w:hAnsi="Times New Roman" w:cs="Times New Roman"/>
          <w:sz w:val="28"/>
          <w:szCs w:val="28"/>
          <w:lang w:val="en-US"/>
        </w:rPr>
        <w:t>Touros</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W. R. </w:t>
      </w:r>
      <w:r w:rsidRPr="00A03D37">
        <w:rPr>
          <w:rFonts w:ascii="Times New Roman" w:hAnsi="Times New Roman" w:cs="Times New Roman"/>
          <w:sz w:val="28"/>
          <w:szCs w:val="28"/>
          <w:lang w:val="en-US"/>
        </w:rPr>
        <w:t xml:space="preserve">Kim // Clin Liver Dis. </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2018</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A03D37">
        <w:rPr>
          <w:rFonts w:ascii="Times New Roman" w:hAnsi="Times New Roman" w:cs="Times New Roman"/>
          <w:sz w:val="28"/>
          <w:szCs w:val="28"/>
          <w:lang w:val="en-US"/>
        </w:rPr>
        <w:t xml:space="preserve"> 22 (1)</w:t>
      </w:r>
      <w:r>
        <w:rPr>
          <w:rFonts w:ascii="Times New Roman" w:hAnsi="Times New Roman" w:cs="Times New Roman"/>
          <w:sz w:val="28"/>
          <w:szCs w:val="28"/>
          <w:lang w:val="en-US"/>
        </w:rPr>
        <w:t xml:space="preserve">. – P. </w:t>
      </w:r>
      <w:r w:rsidRPr="00A03D37">
        <w:rPr>
          <w:rFonts w:ascii="Times New Roman" w:hAnsi="Times New Roman" w:cs="Times New Roman"/>
          <w:sz w:val="28"/>
          <w:szCs w:val="28"/>
          <w:lang w:val="en-US"/>
        </w:rPr>
        <w:t xml:space="preserve">133–140. </w:t>
      </w:r>
    </w:p>
    <w:p w14:paraId="271CE75F" w14:textId="77777777" w:rsidR="00135749" w:rsidRPr="00091834"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t xml:space="preserve">Fibrosis stage is the strongest predictor </w:t>
      </w:r>
      <w:proofErr w:type="spellStart"/>
      <w:r w:rsidRPr="00A03D37">
        <w:rPr>
          <w:rFonts w:ascii="Times New Roman" w:hAnsi="Times New Roman" w:cs="Times New Roman"/>
          <w:sz w:val="28"/>
          <w:szCs w:val="28"/>
          <w:lang w:val="en-US"/>
        </w:rPr>
        <w:t>fordisease</w:t>
      </w:r>
      <w:proofErr w:type="spellEnd"/>
      <w:r w:rsidRPr="00A03D37">
        <w:rPr>
          <w:rFonts w:ascii="Times New Roman" w:hAnsi="Times New Roman" w:cs="Times New Roman"/>
          <w:sz w:val="28"/>
          <w:szCs w:val="28"/>
          <w:lang w:val="en-US"/>
        </w:rPr>
        <w:t xml:space="preserve">-specific mortality in </w:t>
      </w:r>
      <w:r w:rsidRPr="00A03D37">
        <w:rPr>
          <w:rFonts w:ascii="Times New Roman" w:hAnsi="Times New Roman" w:cs="Times New Roman"/>
          <w:sz w:val="28"/>
          <w:szCs w:val="28"/>
        </w:rPr>
        <w:t>НАЖБП</w:t>
      </w:r>
      <w:r w:rsidRPr="00A03D37">
        <w:rPr>
          <w:rFonts w:ascii="Times New Roman" w:hAnsi="Times New Roman" w:cs="Times New Roman"/>
          <w:sz w:val="28"/>
          <w:szCs w:val="28"/>
          <w:lang w:val="en-US"/>
        </w:rPr>
        <w:t xml:space="preserve"> after up to 33 years of follow-up</w:t>
      </w:r>
      <w:r>
        <w:rPr>
          <w:rFonts w:ascii="Times New Roman" w:hAnsi="Times New Roman" w:cs="Times New Roman"/>
          <w:sz w:val="28"/>
          <w:szCs w:val="28"/>
          <w:lang w:val="en-US"/>
        </w:rPr>
        <w:t xml:space="preserve"> [Text] / M. </w:t>
      </w:r>
      <w:proofErr w:type="spellStart"/>
      <w:r w:rsidRPr="00A03D37">
        <w:rPr>
          <w:rFonts w:ascii="Times New Roman" w:hAnsi="Times New Roman" w:cs="Times New Roman"/>
          <w:sz w:val="28"/>
          <w:szCs w:val="28"/>
          <w:lang w:val="en-US"/>
        </w:rPr>
        <w:t>Ekstedt</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H. </w:t>
      </w:r>
      <w:proofErr w:type="spellStart"/>
      <w:r w:rsidRPr="00A03D37">
        <w:rPr>
          <w:rFonts w:ascii="Times New Roman" w:hAnsi="Times New Roman" w:cs="Times New Roman"/>
          <w:sz w:val="28"/>
          <w:szCs w:val="28"/>
          <w:lang w:val="en-US"/>
        </w:rPr>
        <w:t>Hagström</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P. </w:t>
      </w:r>
      <w:r w:rsidRPr="00A03D37">
        <w:rPr>
          <w:rFonts w:ascii="Times New Roman" w:hAnsi="Times New Roman" w:cs="Times New Roman"/>
          <w:sz w:val="28"/>
          <w:szCs w:val="28"/>
          <w:lang w:val="en-US"/>
        </w:rPr>
        <w:t xml:space="preserve">Nasr </w:t>
      </w:r>
      <w:r>
        <w:rPr>
          <w:rFonts w:ascii="Times New Roman" w:hAnsi="Times New Roman" w:cs="Times New Roman"/>
          <w:sz w:val="28"/>
          <w:szCs w:val="28"/>
          <w:lang w:val="en-US"/>
        </w:rPr>
        <w:t>[et al.]</w:t>
      </w:r>
      <w:r w:rsidRPr="00A03D37">
        <w:rPr>
          <w:rFonts w:ascii="Times New Roman" w:hAnsi="Times New Roman" w:cs="Times New Roman"/>
          <w:sz w:val="28"/>
          <w:szCs w:val="28"/>
          <w:lang w:val="en-US"/>
        </w:rPr>
        <w:t xml:space="preserve">  // Hepatology.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2015</w:t>
      </w:r>
      <w:r>
        <w:rPr>
          <w:rFonts w:ascii="Times New Roman" w:hAnsi="Times New Roman" w:cs="Times New Roman"/>
          <w:sz w:val="28"/>
          <w:szCs w:val="28"/>
          <w:lang w:val="en-US"/>
        </w:rPr>
        <w:t>. –</w:t>
      </w:r>
      <w:r>
        <w:rPr>
          <w:rFonts w:ascii="Times New Roman" w:hAnsi="Times New Roman" w:cs="Times New Roman"/>
          <w:sz w:val="28"/>
          <w:szCs w:val="28"/>
        </w:rPr>
        <w:t xml:space="preserve"> №</w:t>
      </w:r>
      <w:r w:rsidRPr="00091834">
        <w:rPr>
          <w:rFonts w:ascii="Times New Roman" w:hAnsi="Times New Roman" w:cs="Times New Roman"/>
          <w:sz w:val="28"/>
          <w:szCs w:val="28"/>
          <w:lang w:val="en-US"/>
        </w:rPr>
        <w:t xml:space="preserve"> 61</w:t>
      </w:r>
      <w:r>
        <w:rPr>
          <w:rFonts w:ascii="Times New Roman" w:hAnsi="Times New Roman" w:cs="Times New Roman"/>
          <w:sz w:val="28"/>
          <w:szCs w:val="28"/>
          <w:lang w:val="en-US"/>
        </w:rPr>
        <w:t>. – P.</w:t>
      </w:r>
      <w:r w:rsidRPr="00091834">
        <w:rPr>
          <w:rFonts w:ascii="Times New Roman" w:hAnsi="Times New Roman" w:cs="Times New Roman"/>
          <w:sz w:val="28"/>
          <w:szCs w:val="28"/>
          <w:lang w:val="en-US"/>
        </w:rPr>
        <w:t xml:space="preserve"> 1547–1554.</w:t>
      </w:r>
    </w:p>
    <w:p w14:paraId="1AE4F2D1" w14:textId="77777777" w:rsidR="00135749" w:rsidRPr="00600FED"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t xml:space="preserve">Liver fibrosis, but no other histologic features, is associated with long-term outcomes of patients with nonalcoholic </w:t>
      </w:r>
      <w:proofErr w:type="spellStart"/>
      <w:r w:rsidRPr="00A03D37">
        <w:rPr>
          <w:rFonts w:ascii="Times New Roman" w:hAnsi="Times New Roman" w:cs="Times New Roman"/>
          <w:sz w:val="28"/>
          <w:szCs w:val="28"/>
          <w:lang w:val="en-US"/>
        </w:rPr>
        <w:t>fattyliver</w:t>
      </w:r>
      <w:proofErr w:type="spellEnd"/>
      <w:r w:rsidRPr="00A03D37">
        <w:rPr>
          <w:rFonts w:ascii="Times New Roman" w:hAnsi="Times New Roman" w:cs="Times New Roman"/>
          <w:sz w:val="28"/>
          <w:szCs w:val="28"/>
          <w:lang w:val="en-US"/>
        </w:rPr>
        <w:t xml:space="preserve"> disease</w:t>
      </w:r>
      <w:r>
        <w:rPr>
          <w:rFonts w:ascii="Times New Roman" w:hAnsi="Times New Roman" w:cs="Times New Roman"/>
          <w:sz w:val="28"/>
          <w:szCs w:val="28"/>
          <w:lang w:val="en-US"/>
        </w:rPr>
        <w:t xml:space="preserve"> [Text] / P. </w:t>
      </w:r>
      <w:r w:rsidRPr="00A03D37">
        <w:rPr>
          <w:rFonts w:ascii="Times New Roman" w:hAnsi="Times New Roman" w:cs="Times New Roman"/>
          <w:sz w:val="28"/>
          <w:szCs w:val="28"/>
          <w:lang w:val="en-US"/>
        </w:rPr>
        <w:t xml:space="preserve">Angulo, </w:t>
      </w:r>
      <w:r>
        <w:rPr>
          <w:rFonts w:ascii="Times New Roman" w:hAnsi="Times New Roman" w:cs="Times New Roman"/>
          <w:sz w:val="28"/>
          <w:szCs w:val="28"/>
          <w:lang w:val="en-US"/>
        </w:rPr>
        <w:t xml:space="preserve">D. E. </w:t>
      </w:r>
      <w:r w:rsidRPr="00A03D37">
        <w:rPr>
          <w:rFonts w:ascii="Times New Roman" w:hAnsi="Times New Roman" w:cs="Times New Roman"/>
          <w:sz w:val="28"/>
          <w:szCs w:val="28"/>
          <w:lang w:val="en-US"/>
        </w:rPr>
        <w:t xml:space="preserve">Kleiner, </w:t>
      </w:r>
      <w:r>
        <w:rPr>
          <w:rFonts w:ascii="Times New Roman" w:hAnsi="Times New Roman" w:cs="Times New Roman"/>
          <w:sz w:val="28"/>
          <w:szCs w:val="28"/>
          <w:lang w:val="en-US"/>
        </w:rPr>
        <w:t xml:space="preserve">S. </w:t>
      </w:r>
      <w:r w:rsidRPr="00A03D37">
        <w:rPr>
          <w:rFonts w:ascii="Times New Roman" w:hAnsi="Times New Roman" w:cs="Times New Roman"/>
          <w:sz w:val="28"/>
          <w:szCs w:val="28"/>
          <w:lang w:val="en-US"/>
        </w:rPr>
        <w:t>Dam-Larsen</w:t>
      </w:r>
      <w:r>
        <w:rPr>
          <w:rFonts w:ascii="Times New Roman" w:hAnsi="Times New Roman" w:cs="Times New Roman"/>
          <w:sz w:val="28"/>
          <w:szCs w:val="28"/>
          <w:lang w:val="en-US"/>
        </w:rPr>
        <w:t xml:space="preserve"> [et al.] // </w:t>
      </w:r>
      <w:r w:rsidRPr="00091834">
        <w:rPr>
          <w:rFonts w:ascii="Times New Roman" w:hAnsi="Times New Roman" w:cs="Times New Roman"/>
          <w:sz w:val="28"/>
          <w:szCs w:val="28"/>
          <w:lang w:val="en-US"/>
        </w:rPr>
        <w:t xml:space="preserve">Gastroenterology.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2015</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091834">
        <w:rPr>
          <w:rFonts w:ascii="Times New Roman" w:hAnsi="Times New Roman" w:cs="Times New Roman"/>
          <w:sz w:val="28"/>
          <w:szCs w:val="28"/>
          <w:lang w:val="en-US"/>
        </w:rPr>
        <w:t xml:space="preserve"> 149</w:t>
      </w:r>
      <w:r>
        <w:rPr>
          <w:rFonts w:ascii="Times New Roman" w:hAnsi="Times New Roman" w:cs="Times New Roman"/>
          <w:sz w:val="28"/>
          <w:szCs w:val="28"/>
          <w:lang w:val="en-US"/>
        </w:rPr>
        <w:t>. – P.</w:t>
      </w:r>
      <w:r w:rsidRPr="00091834">
        <w:rPr>
          <w:rFonts w:ascii="Times New Roman" w:hAnsi="Times New Roman" w:cs="Times New Roman"/>
          <w:sz w:val="28"/>
          <w:szCs w:val="28"/>
          <w:lang w:val="en-US"/>
        </w:rPr>
        <w:t xml:space="preserve"> 389–397.</w:t>
      </w:r>
    </w:p>
    <w:p w14:paraId="5C440474" w14:textId="77777777" w:rsidR="00135749" w:rsidRPr="00A03D37"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lastRenderedPageBreak/>
        <w:t>Non-alcoholic fatty liver disease and risk of incident cardiovascular disease: A meta-analysis</w:t>
      </w:r>
      <w:r>
        <w:rPr>
          <w:rFonts w:ascii="Times New Roman" w:hAnsi="Times New Roman" w:cs="Times New Roman"/>
          <w:sz w:val="28"/>
          <w:szCs w:val="28"/>
          <w:lang w:val="en-US"/>
        </w:rPr>
        <w:t xml:space="preserve"> [Text] / G. </w:t>
      </w:r>
      <w:proofErr w:type="spellStart"/>
      <w:r w:rsidRPr="00A03D37">
        <w:rPr>
          <w:rFonts w:ascii="Times New Roman" w:hAnsi="Times New Roman" w:cs="Times New Roman"/>
          <w:sz w:val="28"/>
          <w:szCs w:val="28"/>
          <w:lang w:val="en-US"/>
        </w:rPr>
        <w:t>Targher</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C. D. </w:t>
      </w:r>
      <w:r w:rsidRPr="00A03D37">
        <w:rPr>
          <w:rFonts w:ascii="Times New Roman" w:hAnsi="Times New Roman" w:cs="Times New Roman"/>
          <w:sz w:val="28"/>
          <w:szCs w:val="28"/>
          <w:lang w:val="en-US"/>
        </w:rPr>
        <w:t xml:space="preserve">Byrne, </w:t>
      </w:r>
      <w:r>
        <w:rPr>
          <w:rFonts w:ascii="Times New Roman" w:hAnsi="Times New Roman" w:cs="Times New Roman"/>
          <w:sz w:val="28"/>
          <w:szCs w:val="28"/>
          <w:lang w:val="en-US"/>
        </w:rPr>
        <w:t xml:space="preserve">A. </w:t>
      </w:r>
      <w:proofErr w:type="spellStart"/>
      <w:r w:rsidRPr="00A03D37">
        <w:rPr>
          <w:rFonts w:ascii="Times New Roman" w:hAnsi="Times New Roman" w:cs="Times New Roman"/>
          <w:sz w:val="28"/>
          <w:szCs w:val="28"/>
          <w:lang w:val="en-US"/>
        </w:rPr>
        <w:t>Lonardo</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A03D37">
        <w:rPr>
          <w:rFonts w:ascii="Times New Roman" w:hAnsi="Times New Roman" w:cs="Times New Roman"/>
          <w:sz w:val="28"/>
          <w:szCs w:val="28"/>
          <w:lang w:val="en-US"/>
        </w:rPr>
        <w:t xml:space="preserve"> // J Hepatol. </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2016</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A03D37">
        <w:rPr>
          <w:rFonts w:ascii="Times New Roman" w:hAnsi="Times New Roman" w:cs="Times New Roman"/>
          <w:sz w:val="28"/>
          <w:szCs w:val="28"/>
          <w:lang w:val="en-US"/>
        </w:rPr>
        <w:t xml:space="preserve"> 65</w:t>
      </w:r>
      <w:r>
        <w:rPr>
          <w:rFonts w:ascii="Times New Roman" w:hAnsi="Times New Roman" w:cs="Times New Roman"/>
          <w:sz w:val="28"/>
          <w:szCs w:val="28"/>
          <w:lang w:val="en-US"/>
        </w:rPr>
        <w:t>. – P.</w:t>
      </w:r>
      <w:r w:rsidRPr="00A03D37">
        <w:rPr>
          <w:rFonts w:ascii="Times New Roman" w:hAnsi="Times New Roman" w:cs="Times New Roman"/>
          <w:sz w:val="28"/>
          <w:szCs w:val="28"/>
          <w:lang w:val="en-US"/>
        </w:rPr>
        <w:t xml:space="preserve"> 589–600. </w:t>
      </w:r>
    </w:p>
    <w:p w14:paraId="386BCFC0" w14:textId="77777777" w:rsidR="00135749" w:rsidRPr="00A5076D"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t>A systematic review: burden and severity of subclinical cardiovascular disease among those with nonalcoholic fatty liver; should we care?</w:t>
      </w:r>
      <w:r>
        <w:rPr>
          <w:rFonts w:ascii="Times New Roman" w:hAnsi="Times New Roman" w:cs="Times New Roman"/>
          <w:sz w:val="28"/>
          <w:szCs w:val="28"/>
          <w:lang w:val="en-US"/>
        </w:rPr>
        <w:t xml:space="preserve"> [Text] / E. T. </w:t>
      </w:r>
      <w:r w:rsidRPr="00A03D37">
        <w:rPr>
          <w:rFonts w:ascii="Times New Roman" w:hAnsi="Times New Roman" w:cs="Times New Roman"/>
          <w:sz w:val="28"/>
          <w:szCs w:val="28"/>
          <w:lang w:val="en-US"/>
        </w:rPr>
        <w:t xml:space="preserve">Oni, </w:t>
      </w:r>
      <w:r>
        <w:rPr>
          <w:rFonts w:ascii="Times New Roman" w:hAnsi="Times New Roman" w:cs="Times New Roman"/>
          <w:sz w:val="28"/>
          <w:szCs w:val="28"/>
          <w:lang w:val="en-US"/>
        </w:rPr>
        <w:t xml:space="preserve">A. S. </w:t>
      </w:r>
      <w:proofErr w:type="spellStart"/>
      <w:r w:rsidRPr="00A03D37">
        <w:rPr>
          <w:rFonts w:ascii="Times New Roman" w:hAnsi="Times New Roman" w:cs="Times New Roman"/>
          <w:sz w:val="28"/>
          <w:szCs w:val="28"/>
          <w:lang w:val="en-US"/>
        </w:rPr>
        <w:t>Agatston</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J. </w:t>
      </w:r>
      <w:r w:rsidRPr="00A03D37">
        <w:rPr>
          <w:rFonts w:ascii="Times New Roman" w:hAnsi="Times New Roman" w:cs="Times New Roman"/>
          <w:sz w:val="28"/>
          <w:szCs w:val="28"/>
          <w:lang w:val="en-US"/>
        </w:rPr>
        <w:t xml:space="preserve">Blaha </w:t>
      </w:r>
      <w:r>
        <w:rPr>
          <w:rFonts w:ascii="Times New Roman" w:hAnsi="Times New Roman" w:cs="Times New Roman"/>
          <w:sz w:val="28"/>
          <w:szCs w:val="28"/>
          <w:lang w:val="en-US"/>
        </w:rPr>
        <w:t>[et al.]</w:t>
      </w:r>
      <w:r w:rsidRPr="00A03D37">
        <w:rPr>
          <w:rFonts w:ascii="Times New Roman" w:hAnsi="Times New Roman" w:cs="Times New Roman"/>
          <w:sz w:val="28"/>
          <w:szCs w:val="28"/>
          <w:lang w:val="en-US"/>
        </w:rPr>
        <w:t xml:space="preserve">  // Atherosclerosis. </w:t>
      </w:r>
      <w:r>
        <w:rPr>
          <w:rFonts w:ascii="Times New Roman" w:hAnsi="Times New Roman" w:cs="Times New Roman"/>
          <w:sz w:val="28"/>
          <w:szCs w:val="28"/>
          <w:lang w:val="en-US"/>
        </w:rPr>
        <w:t xml:space="preserve">– </w:t>
      </w:r>
      <w:r w:rsidRPr="00A5076D">
        <w:rPr>
          <w:rFonts w:ascii="Times New Roman" w:hAnsi="Times New Roman" w:cs="Times New Roman"/>
          <w:sz w:val="28"/>
          <w:szCs w:val="28"/>
          <w:lang w:val="en-US"/>
        </w:rPr>
        <w:t>2013</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A5076D">
        <w:rPr>
          <w:rFonts w:ascii="Times New Roman" w:hAnsi="Times New Roman" w:cs="Times New Roman"/>
          <w:sz w:val="28"/>
          <w:szCs w:val="28"/>
          <w:lang w:val="en-US"/>
        </w:rPr>
        <w:t xml:space="preserve"> 230</w:t>
      </w:r>
      <w:r>
        <w:rPr>
          <w:rFonts w:ascii="Times New Roman" w:hAnsi="Times New Roman" w:cs="Times New Roman"/>
          <w:sz w:val="28"/>
          <w:szCs w:val="28"/>
          <w:lang w:val="en-US"/>
        </w:rPr>
        <w:t xml:space="preserve">. – P. </w:t>
      </w:r>
      <w:r w:rsidRPr="00A5076D">
        <w:rPr>
          <w:rFonts w:ascii="Times New Roman" w:hAnsi="Times New Roman" w:cs="Times New Roman"/>
          <w:sz w:val="28"/>
          <w:szCs w:val="28"/>
          <w:lang w:val="en-US"/>
        </w:rPr>
        <w:t xml:space="preserve">258–267. </w:t>
      </w:r>
    </w:p>
    <w:p w14:paraId="1B0DCB06" w14:textId="77777777" w:rsidR="00135749" w:rsidRPr="00091834"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t>Increased risk of mortality by fibrosis stage in nonalcoholic fatty liver disease: systematic review and meta-analysis</w:t>
      </w:r>
      <w:r>
        <w:rPr>
          <w:rFonts w:ascii="Times New Roman" w:hAnsi="Times New Roman" w:cs="Times New Roman"/>
          <w:sz w:val="28"/>
          <w:szCs w:val="28"/>
          <w:lang w:val="en-US"/>
        </w:rPr>
        <w:t xml:space="preserve"> [Text] / P. S. </w:t>
      </w:r>
      <w:proofErr w:type="spellStart"/>
      <w:r w:rsidRPr="00A03D37">
        <w:rPr>
          <w:rFonts w:ascii="Times New Roman" w:hAnsi="Times New Roman" w:cs="Times New Roman"/>
          <w:sz w:val="28"/>
          <w:szCs w:val="28"/>
          <w:lang w:val="en-US"/>
        </w:rPr>
        <w:t>Dulai</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S. </w:t>
      </w:r>
      <w:r w:rsidRPr="00A03D37">
        <w:rPr>
          <w:rFonts w:ascii="Times New Roman" w:hAnsi="Times New Roman" w:cs="Times New Roman"/>
          <w:sz w:val="28"/>
          <w:szCs w:val="28"/>
          <w:lang w:val="en-US"/>
        </w:rPr>
        <w:t xml:space="preserve">Singh, </w:t>
      </w:r>
      <w:r>
        <w:rPr>
          <w:rFonts w:ascii="Times New Roman" w:hAnsi="Times New Roman" w:cs="Times New Roman"/>
          <w:sz w:val="28"/>
          <w:szCs w:val="28"/>
          <w:lang w:val="en-US"/>
        </w:rPr>
        <w:t xml:space="preserve">J. </w:t>
      </w:r>
      <w:r w:rsidRPr="00A03D37">
        <w:rPr>
          <w:rFonts w:ascii="Times New Roman" w:hAnsi="Times New Roman" w:cs="Times New Roman"/>
          <w:sz w:val="28"/>
          <w:szCs w:val="28"/>
          <w:lang w:val="en-US"/>
        </w:rPr>
        <w:t xml:space="preserve">Patel </w:t>
      </w:r>
      <w:r>
        <w:rPr>
          <w:rFonts w:ascii="Times New Roman" w:hAnsi="Times New Roman" w:cs="Times New Roman"/>
          <w:sz w:val="28"/>
          <w:szCs w:val="28"/>
          <w:lang w:val="en-US"/>
        </w:rPr>
        <w:t xml:space="preserve">[et al.] </w:t>
      </w:r>
      <w:r w:rsidRPr="00A03D37">
        <w:rPr>
          <w:rFonts w:ascii="Times New Roman" w:hAnsi="Times New Roman" w:cs="Times New Roman"/>
          <w:sz w:val="28"/>
          <w:szCs w:val="28"/>
          <w:lang w:val="en-US"/>
        </w:rPr>
        <w:t xml:space="preserve">// Hepatology.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2017</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091834">
        <w:rPr>
          <w:rFonts w:ascii="Times New Roman" w:hAnsi="Times New Roman" w:cs="Times New Roman"/>
          <w:sz w:val="28"/>
          <w:szCs w:val="28"/>
          <w:lang w:val="en-US"/>
        </w:rPr>
        <w:t xml:space="preserve"> 65</w:t>
      </w:r>
      <w:r>
        <w:rPr>
          <w:rFonts w:ascii="Times New Roman" w:hAnsi="Times New Roman" w:cs="Times New Roman"/>
          <w:sz w:val="28"/>
          <w:szCs w:val="28"/>
          <w:lang w:val="en-US"/>
        </w:rPr>
        <w:t>. – P.</w:t>
      </w:r>
      <w:r w:rsidRPr="00091834">
        <w:rPr>
          <w:rFonts w:ascii="Times New Roman" w:hAnsi="Times New Roman" w:cs="Times New Roman"/>
          <w:sz w:val="28"/>
          <w:szCs w:val="28"/>
          <w:lang w:val="en-US"/>
        </w:rPr>
        <w:t xml:space="preserve"> 1557–1565.  </w:t>
      </w:r>
    </w:p>
    <w:p w14:paraId="7B326996" w14:textId="77777777" w:rsidR="00135749" w:rsidRPr="009240AB"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t>Advanced fibrosis is associated with incident cardiovascular disease in patients with non-alcoholic fatty liver disease</w:t>
      </w:r>
      <w:r>
        <w:rPr>
          <w:rFonts w:ascii="Times New Roman" w:hAnsi="Times New Roman" w:cs="Times New Roman"/>
          <w:sz w:val="28"/>
          <w:szCs w:val="28"/>
          <w:lang w:val="en-US"/>
        </w:rPr>
        <w:t xml:space="preserve"> [Text] / J. B. </w:t>
      </w:r>
      <w:r w:rsidRPr="00A03D37">
        <w:rPr>
          <w:rFonts w:ascii="Times New Roman" w:hAnsi="Times New Roman" w:cs="Times New Roman"/>
          <w:sz w:val="28"/>
          <w:szCs w:val="28"/>
          <w:lang w:val="en-US"/>
        </w:rPr>
        <w:t xml:space="preserve">Henson, </w:t>
      </w:r>
      <w:r>
        <w:rPr>
          <w:rFonts w:ascii="Times New Roman" w:hAnsi="Times New Roman" w:cs="Times New Roman"/>
          <w:sz w:val="28"/>
          <w:szCs w:val="28"/>
          <w:lang w:val="en-US"/>
        </w:rPr>
        <w:t xml:space="preserve">T. G. </w:t>
      </w:r>
      <w:r w:rsidRPr="00A03D37">
        <w:rPr>
          <w:rFonts w:ascii="Times New Roman" w:hAnsi="Times New Roman" w:cs="Times New Roman"/>
          <w:sz w:val="28"/>
          <w:szCs w:val="28"/>
          <w:lang w:val="en-US"/>
        </w:rPr>
        <w:t xml:space="preserve">Simon, </w:t>
      </w:r>
      <w:r>
        <w:rPr>
          <w:rFonts w:ascii="Times New Roman" w:hAnsi="Times New Roman" w:cs="Times New Roman"/>
          <w:sz w:val="28"/>
          <w:szCs w:val="28"/>
          <w:lang w:val="en-US"/>
        </w:rPr>
        <w:t xml:space="preserve">A. </w:t>
      </w:r>
      <w:r w:rsidRPr="00A03D37">
        <w:rPr>
          <w:rFonts w:ascii="Times New Roman" w:hAnsi="Times New Roman" w:cs="Times New Roman"/>
          <w:sz w:val="28"/>
          <w:szCs w:val="28"/>
          <w:lang w:val="en-US"/>
        </w:rPr>
        <w:t xml:space="preserve">Kaplan </w:t>
      </w:r>
      <w:r>
        <w:rPr>
          <w:rFonts w:ascii="Times New Roman" w:hAnsi="Times New Roman" w:cs="Times New Roman"/>
          <w:sz w:val="28"/>
          <w:szCs w:val="28"/>
          <w:lang w:val="en-US"/>
        </w:rPr>
        <w:t>[et al.]</w:t>
      </w:r>
      <w:r w:rsidRPr="00A03D37">
        <w:rPr>
          <w:rFonts w:ascii="Times New Roman" w:hAnsi="Times New Roman" w:cs="Times New Roman"/>
          <w:sz w:val="28"/>
          <w:szCs w:val="28"/>
          <w:lang w:val="en-US"/>
        </w:rPr>
        <w:t xml:space="preserve">  // Aliment </w:t>
      </w:r>
      <w:proofErr w:type="spellStart"/>
      <w:r w:rsidRPr="00A03D37">
        <w:rPr>
          <w:rFonts w:ascii="Times New Roman" w:hAnsi="Times New Roman" w:cs="Times New Roman"/>
          <w:sz w:val="28"/>
          <w:szCs w:val="28"/>
          <w:lang w:val="en-US"/>
        </w:rPr>
        <w:t>Pharmacol</w:t>
      </w:r>
      <w:proofErr w:type="spellEnd"/>
      <w:r w:rsidRPr="00A03D37">
        <w:rPr>
          <w:rFonts w:ascii="Times New Roman" w:hAnsi="Times New Roman" w:cs="Times New Roman"/>
          <w:sz w:val="28"/>
          <w:szCs w:val="28"/>
          <w:lang w:val="en-US"/>
        </w:rPr>
        <w:t xml:space="preserve"> </w:t>
      </w:r>
      <w:proofErr w:type="spellStart"/>
      <w:r w:rsidRPr="00A03D37">
        <w:rPr>
          <w:rFonts w:ascii="Times New Roman" w:hAnsi="Times New Roman" w:cs="Times New Roman"/>
          <w:sz w:val="28"/>
          <w:szCs w:val="28"/>
          <w:lang w:val="en-US"/>
        </w:rPr>
        <w:t>Ther</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2020</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A03D37">
        <w:rPr>
          <w:rFonts w:ascii="Times New Roman" w:hAnsi="Times New Roman" w:cs="Times New Roman"/>
          <w:sz w:val="28"/>
          <w:szCs w:val="28"/>
          <w:lang w:val="en-US"/>
        </w:rPr>
        <w:t xml:space="preserve"> 51 (7)</w:t>
      </w:r>
      <w:r>
        <w:rPr>
          <w:rFonts w:ascii="Times New Roman" w:hAnsi="Times New Roman" w:cs="Times New Roman"/>
          <w:sz w:val="28"/>
          <w:szCs w:val="28"/>
          <w:lang w:val="en-US"/>
        </w:rPr>
        <w:t>. – P.</w:t>
      </w:r>
      <w:r w:rsidRPr="00A03D37">
        <w:rPr>
          <w:rFonts w:ascii="Times New Roman" w:hAnsi="Times New Roman" w:cs="Times New Roman"/>
          <w:sz w:val="28"/>
          <w:szCs w:val="28"/>
          <w:lang w:val="en-US"/>
        </w:rPr>
        <w:t xml:space="preserve"> 728–736. </w:t>
      </w:r>
    </w:p>
    <w:p w14:paraId="58099979" w14:textId="77777777" w:rsidR="00135749" w:rsidRPr="00A03D37"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t>Risk of cardiomyopathy and cardiac arrhythmias in patients with nonalcoholic fatty liver disease</w:t>
      </w:r>
      <w:r>
        <w:rPr>
          <w:rFonts w:ascii="Times New Roman" w:hAnsi="Times New Roman" w:cs="Times New Roman"/>
          <w:sz w:val="28"/>
          <w:szCs w:val="28"/>
          <w:lang w:val="en-US"/>
        </w:rPr>
        <w:t xml:space="preserve"> [Text] / Q. M. </w:t>
      </w:r>
      <w:proofErr w:type="spellStart"/>
      <w:r w:rsidRPr="00A03D37">
        <w:rPr>
          <w:rFonts w:ascii="Times New Roman" w:hAnsi="Times New Roman" w:cs="Times New Roman"/>
          <w:sz w:val="28"/>
          <w:szCs w:val="28"/>
          <w:lang w:val="en-US"/>
        </w:rPr>
        <w:t>Anstee</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A. </w:t>
      </w:r>
      <w:proofErr w:type="spellStart"/>
      <w:r w:rsidRPr="00A03D37">
        <w:rPr>
          <w:rFonts w:ascii="Times New Roman" w:hAnsi="Times New Roman" w:cs="Times New Roman"/>
          <w:sz w:val="28"/>
          <w:szCs w:val="28"/>
          <w:lang w:val="en-US"/>
        </w:rPr>
        <w:t>Mantovani</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H. </w:t>
      </w:r>
      <w:proofErr w:type="spellStart"/>
      <w:r w:rsidRPr="00A03D37">
        <w:rPr>
          <w:rFonts w:ascii="Times New Roman" w:hAnsi="Times New Roman" w:cs="Times New Roman"/>
          <w:sz w:val="28"/>
          <w:szCs w:val="28"/>
          <w:lang w:val="en-US"/>
        </w:rPr>
        <w:t>Tilg</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G. </w:t>
      </w:r>
      <w:proofErr w:type="spellStart"/>
      <w:r w:rsidRPr="00A03D37">
        <w:rPr>
          <w:rFonts w:ascii="Times New Roman" w:hAnsi="Times New Roman" w:cs="Times New Roman"/>
          <w:sz w:val="28"/>
          <w:szCs w:val="28"/>
          <w:lang w:val="en-US"/>
        </w:rPr>
        <w:t>Targher</w:t>
      </w:r>
      <w:proofErr w:type="spellEnd"/>
      <w:r w:rsidRPr="00A03D37">
        <w:rPr>
          <w:rFonts w:ascii="Times New Roman" w:hAnsi="Times New Roman" w:cs="Times New Roman"/>
          <w:sz w:val="28"/>
          <w:szCs w:val="28"/>
          <w:lang w:val="en-US"/>
        </w:rPr>
        <w:t xml:space="preserve"> // Nat Rev Gastroenterol Hepatol. </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2018</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A03D37">
        <w:rPr>
          <w:rFonts w:ascii="Times New Roman" w:hAnsi="Times New Roman" w:cs="Times New Roman"/>
          <w:sz w:val="28"/>
          <w:szCs w:val="28"/>
          <w:lang w:val="en-US"/>
        </w:rPr>
        <w:t xml:space="preserve"> 15</w:t>
      </w:r>
      <w:r>
        <w:rPr>
          <w:rFonts w:ascii="Times New Roman" w:hAnsi="Times New Roman" w:cs="Times New Roman"/>
          <w:sz w:val="28"/>
          <w:szCs w:val="28"/>
          <w:lang w:val="en-US"/>
        </w:rPr>
        <w:t>. – P.</w:t>
      </w:r>
      <w:r w:rsidRPr="00A03D37">
        <w:rPr>
          <w:rFonts w:ascii="Times New Roman" w:hAnsi="Times New Roman" w:cs="Times New Roman"/>
          <w:sz w:val="28"/>
          <w:szCs w:val="28"/>
          <w:lang w:val="en-US"/>
        </w:rPr>
        <w:t xml:space="preserve"> 425–439. </w:t>
      </w:r>
    </w:p>
    <w:p w14:paraId="0351AC13" w14:textId="77777777" w:rsidR="00135749" w:rsidRPr="00091834"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t>Association between non-alcoholic fatty liver disease and risk of atrial fibrillation in adult individuals: an updated meta-analysis</w:t>
      </w:r>
      <w:r>
        <w:rPr>
          <w:rFonts w:ascii="Times New Roman" w:hAnsi="Times New Roman" w:cs="Times New Roman"/>
          <w:sz w:val="28"/>
          <w:szCs w:val="28"/>
          <w:lang w:val="en-US"/>
        </w:rPr>
        <w:t xml:space="preserve"> [Text] / A. </w:t>
      </w:r>
      <w:proofErr w:type="spellStart"/>
      <w:r w:rsidRPr="00A03D37">
        <w:rPr>
          <w:rFonts w:ascii="Times New Roman" w:hAnsi="Times New Roman" w:cs="Times New Roman"/>
          <w:sz w:val="28"/>
          <w:szCs w:val="28"/>
          <w:lang w:val="en-US"/>
        </w:rPr>
        <w:t>Mantovani</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w:t>
      </w:r>
      <w:proofErr w:type="spellStart"/>
      <w:r w:rsidRPr="00A03D37">
        <w:rPr>
          <w:rFonts w:ascii="Times New Roman" w:hAnsi="Times New Roman" w:cs="Times New Roman"/>
          <w:sz w:val="28"/>
          <w:szCs w:val="28"/>
          <w:lang w:val="en-US"/>
        </w:rPr>
        <w:t>Dauriz</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D. </w:t>
      </w:r>
      <w:r w:rsidRPr="00A03D37">
        <w:rPr>
          <w:rFonts w:ascii="Times New Roman" w:hAnsi="Times New Roman" w:cs="Times New Roman"/>
          <w:sz w:val="28"/>
          <w:szCs w:val="28"/>
          <w:lang w:val="en-US"/>
        </w:rPr>
        <w:t xml:space="preserve">Sandri </w:t>
      </w:r>
      <w:r>
        <w:rPr>
          <w:rFonts w:ascii="Times New Roman" w:hAnsi="Times New Roman" w:cs="Times New Roman"/>
          <w:sz w:val="28"/>
          <w:szCs w:val="28"/>
          <w:lang w:val="en-US"/>
        </w:rPr>
        <w:t>[et al.]</w:t>
      </w:r>
      <w:r w:rsidRPr="00A03D37">
        <w:rPr>
          <w:rFonts w:ascii="Times New Roman" w:hAnsi="Times New Roman" w:cs="Times New Roman"/>
          <w:sz w:val="28"/>
          <w:szCs w:val="28"/>
          <w:lang w:val="en-US"/>
        </w:rPr>
        <w:t xml:space="preserve"> // Liver Int. </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2019</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A03D37">
        <w:rPr>
          <w:rFonts w:ascii="Times New Roman" w:hAnsi="Times New Roman" w:cs="Times New Roman"/>
          <w:sz w:val="28"/>
          <w:szCs w:val="28"/>
          <w:lang w:val="en-US"/>
        </w:rPr>
        <w:t xml:space="preserve"> 39</w:t>
      </w:r>
      <w:r>
        <w:rPr>
          <w:rFonts w:ascii="Times New Roman" w:hAnsi="Times New Roman" w:cs="Times New Roman"/>
          <w:sz w:val="28"/>
          <w:szCs w:val="28"/>
          <w:lang w:val="en-US"/>
        </w:rPr>
        <w:t>. – P.</w:t>
      </w:r>
      <w:r w:rsidRPr="00A03D37">
        <w:rPr>
          <w:rFonts w:ascii="Times New Roman" w:hAnsi="Times New Roman" w:cs="Times New Roman"/>
          <w:sz w:val="28"/>
          <w:szCs w:val="28"/>
          <w:lang w:val="en-US"/>
        </w:rPr>
        <w:t xml:space="preserve"> 758–769. </w:t>
      </w:r>
    </w:p>
    <w:p w14:paraId="6F4304B4" w14:textId="77777777" w:rsidR="00135749" w:rsidRPr="00A03D37"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t>Nonalcoholic fatty liver disease is associated with increased risk of atrial fibrillation</w:t>
      </w:r>
      <w:r>
        <w:rPr>
          <w:rFonts w:ascii="Times New Roman" w:hAnsi="Times New Roman" w:cs="Times New Roman"/>
          <w:sz w:val="28"/>
          <w:szCs w:val="28"/>
          <w:lang w:val="en-US"/>
        </w:rPr>
        <w:t xml:space="preserve"> [Text] / X. </w:t>
      </w:r>
      <w:r w:rsidRPr="00A03D37">
        <w:rPr>
          <w:rFonts w:ascii="Times New Roman" w:hAnsi="Times New Roman" w:cs="Times New Roman"/>
          <w:sz w:val="28"/>
          <w:szCs w:val="28"/>
          <w:lang w:val="en-US"/>
        </w:rPr>
        <w:t xml:space="preserve">Cai, </w:t>
      </w:r>
      <w:r>
        <w:rPr>
          <w:rFonts w:ascii="Times New Roman" w:hAnsi="Times New Roman" w:cs="Times New Roman"/>
          <w:sz w:val="28"/>
          <w:szCs w:val="28"/>
          <w:lang w:val="en-US"/>
        </w:rPr>
        <w:t xml:space="preserve">S. </w:t>
      </w:r>
      <w:r w:rsidRPr="00A03D37">
        <w:rPr>
          <w:rFonts w:ascii="Times New Roman" w:hAnsi="Times New Roman" w:cs="Times New Roman"/>
          <w:sz w:val="28"/>
          <w:szCs w:val="28"/>
          <w:lang w:val="en-US"/>
        </w:rPr>
        <w:t xml:space="preserve">Zheng, </w:t>
      </w:r>
      <w:r>
        <w:rPr>
          <w:rFonts w:ascii="Times New Roman" w:hAnsi="Times New Roman" w:cs="Times New Roman"/>
          <w:sz w:val="28"/>
          <w:szCs w:val="28"/>
          <w:lang w:val="en-US"/>
        </w:rPr>
        <w:t xml:space="preserve">Y. </w:t>
      </w:r>
      <w:r w:rsidRPr="00A03D37">
        <w:rPr>
          <w:rFonts w:ascii="Times New Roman" w:hAnsi="Times New Roman" w:cs="Times New Roman"/>
          <w:sz w:val="28"/>
          <w:szCs w:val="28"/>
          <w:lang w:val="en-US"/>
        </w:rPr>
        <w:t xml:space="preserve">Liu </w:t>
      </w:r>
      <w:r>
        <w:rPr>
          <w:rFonts w:ascii="Times New Roman" w:hAnsi="Times New Roman" w:cs="Times New Roman"/>
          <w:sz w:val="28"/>
          <w:szCs w:val="28"/>
          <w:lang w:val="en-US"/>
        </w:rPr>
        <w:t>[et al.]</w:t>
      </w:r>
      <w:r w:rsidRPr="00A03D37">
        <w:rPr>
          <w:rFonts w:ascii="Times New Roman" w:hAnsi="Times New Roman" w:cs="Times New Roman"/>
          <w:sz w:val="28"/>
          <w:szCs w:val="28"/>
          <w:lang w:val="en-US"/>
        </w:rPr>
        <w:t xml:space="preserve">  // Liver Int. </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2020</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A03D37">
        <w:rPr>
          <w:rFonts w:ascii="Times New Roman" w:hAnsi="Times New Roman" w:cs="Times New Roman"/>
          <w:sz w:val="28"/>
          <w:szCs w:val="28"/>
          <w:lang w:val="en-US"/>
        </w:rPr>
        <w:t xml:space="preserve"> 40</w:t>
      </w:r>
      <w:r>
        <w:rPr>
          <w:rFonts w:ascii="Times New Roman" w:hAnsi="Times New Roman" w:cs="Times New Roman"/>
          <w:sz w:val="28"/>
          <w:szCs w:val="28"/>
          <w:lang w:val="en-US"/>
        </w:rPr>
        <w:t>. – P.</w:t>
      </w:r>
      <w:r w:rsidRPr="00A03D37">
        <w:rPr>
          <w:rFonts w:ascii="Times New Roman" w:hAnsi="Times New Roman" w:cs="Times New Roman"/>
          <w:sz w:val="28"/>
          <w:szCs w:val="28"/>
          <w:lang w:val="en-US"/>
        </w:rPr>
        <w:t xml:space="preserve"> 1594–1600.</w:t>
      </w:r>
    </w:p>
    <w:p w14:paraId="7918693F" w14:textId="77777777" w:rsidR="00135749" w:rsidRPr="00091834"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t>Heart valve calcification in patients with type 2 diabetes and nonalcoholic fatty liver disease</w:t>
      </w:r>
      <w:r>
        <w:rPr>
          <w:rFonts w:ascii="Times New Roman" w:hAnsi="Times New Roman" w:cs="Times New Roman"/>
          <w:sz w:val="28"/>
          <w:szCs w:val="28"/>
          <w:lang w:val="en-US"/>
        </w:rPr>
        <w:t xml:space="preserve"> [Text] / A. </w:t>
      </w:r>
      <w:proofErr w:type="spellStart"/>
      <w:r w:rsidRPr="00A03D37">
        <w:rPr>
          <w:rFonts w:ascii="Times New Roman" w:hAnsi="Times New Roman" w:cs="Times New Roman"/>
          <w:sz w:val="28"/>
          <w:szCs w:val="28"/>
          <w:lang w:val="en-US"/>
        </w:rPr>
        <w:t>Mantovani</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w:t>
      </w:r>
      <w:proofErr w:type="spellStart"/>
      <w:r w:rsidRPr="00A03D37">
        <w:rPr>
          <w:rFonts w:ascii="Times New Roman" w:hAnsi="Times New Roman" w:cs="Times New Roman"/>
          <w:sz w:val="28"/>
          <w:szCs w:val="28"/>
          <w:lang w:val="en-US"/>
        </w:rPr>
        <w:t>Pernigo</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C. </w:t>
      </w:r>
      <w:proofErr w:type="spellStart"/>
      <w:r w:rsidRPr="00A03D37">
        <w:rPr>
          <w:rFonts w:ascii="Times New Roman" w:hAnsi="Times New Roman" w:cs="Times New Roman"/>
          <w:sz w:val="28"/>
          <w:szCs w:val="28"/>
          <w:lang w:val="en-US"/>
        </w:rPr>
        <w:t>Bergamini</w:t>
      </w:r>
      <w:proofErr w:type="spellEnd"/>
      <w:r>
        <w:rPr>
          <w:rFonts w:ascii="Times New Roman" w:hAnsi="Times New Roman" w:cs="Times New Roman"/>
          <w:sz w:val="28"/>
          <w:szCs w:val="28"/>
          <w:lang w:val="en-US"/>
        </w:rPr>
        <w:t xml:space="preserve"> [et al.]</w:t>
      </w:r>
      <w:r w:rsidRPr="00A03D37">
        <w:rPr>
          <w:rFonts w:ascii="Times New Roman" w:hAnsi="Times New Roman" w:cs="Times New Roman"/>
          <w:sz w:val="28"/>
          <w:szCs w:val="28"/>
          <w:lang w:val="en-US"/>
        </w:rPr>
        <w:t xml:space="preserve"> // Metabolism.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2015</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091834">
        <w:rPr>
          <w:rFonts w:ascii="Times New Roman" w:hAnsi="Times New Roman" w:cs="Times New Roman"/>
          <w:sz w:val="28"/>
          <w:szCs w:val="28"/>
          <w:lang w:val="en-US"/>
        </w:rPr>
        <w:t xml:space="preserve"> 64 (8)</w:t>
      </w:r>
      <w:r>
        <w:rPr>
          <w:rFonts w:ascii="Times New Roman" w:hAnsi="Times New Roman" w:cs="Times New Roman"/>
          <w:sz w:val="28"/>
          <w:szCs w:val="28"/>
          <w:lang w:val="en-US"/>
        </w:rPr>
        <w:t>. – P.</w:t>
      </w:r>
      <w:r w:rsidRPr="00091834">
        <w:rPr>
          <w:rFonts w:ascii="Times New Roman" w:hAnsi="Times New Roman" w:cs="Times New Roman"/>
          <w:sz w:val="28"/>
          <w:szCs w:val="28"/>
          <w:lang w:val="en-US"/>
        </w:rPr>
        <w:t xml:space="preserve"> 879–887. </w:t>
      </w:r>
    </w:p>
    <w:p w14:paraId="388A9065" w14:textId="77777777" w:rsidR="00135749" w:rsidRPr="00091834"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t>Association of non-alcoholic steatohepatitis with subclinical myocardial dysfunction in non-cirrhotic patients</w:t>
      </w:r>
      <w:r>
        <w:rPr>
          <w:rFonts w:ascii="Times New Roman" w:hAnsi="Times New Roman" w:cs="Times New Roman"/>
          <w:sz w:val="28"/>
          <w:szCs w:val="28"/>
          <w:lang w:val="en-US"/>
        </w:rPr>
        <w:t xml:space="preserve"> [Text] / Y. H. </w:t>
      </w:r>
      <w:r w:rsidRPr="00142B7C">
        <w:rPr>
          <w:rFonts w:ascii="Times New Roman" w:hAnsi="Times New Roman" w:cs="Times New Roman"/>
          <w:sz w:val="28"/>
          <w:szCs w:val="28"/>
          <w:lang w:val="en-US"/>
        </w:rPr>
        <w:t xml:space="preserve">Lee, </w:t>
      </w:r>
      <w:r>
        <w:rPr>
          <w:rFonts w:ascii="Times New Roman" w:hAnsi="Times New Roman" w:cs="Times New Roman"/>
          <w:sz w:val="28"/>
          <w:szCs w:val="28"/>
          <w:lang w:val="en-US"/>
        </w:rPr>
        <w:t xml:space="preserve">K. J. </w:t>
      </w:r>
      <w:r w:rsidRPr="00142B7C">
        <w:rPr>
          <w:rFonts w:ascii="Times New Roman" w:hAnsi="Times New Roman" w:cs="Times New Roman"/>
          <w:sz w:val="28"/>
          <w:szCs w:val="28"/>
          <w:lang w:val="en-US"/>
        </w:rPr>
        <w:t xml:space="preserve">Kim, </w:t>
      </w:r>
      <w:r>
        <w:rPr>
          <w:rFonts w:ascii="Times New Roman" w:hAnsi="Times New Roman" w:cs="Times New Roman"/>
          <w:sz w:val="28"/>
          <w:szCs w:val="28"/>
          <w:lang w:val="en-US"/>
        </w:rPr>
        <w:t xml:space="preserve">M. E. </w:t>
      </w:r>
      <w:proofErr w:type="spellStart"/>
      <w:r w:rsidRPr="00142B7C">
        <w:rPr>
          <w:rFonts w:ascii="Times New Roman" w:hAnsi="Times New Roman" w:cs="Times New Roman"/>
          <w:sz w:val="28"/>
          <w:szCs w:val="28"/>
          <w:lang w:val="en-US"/>
        </w:rPr>
        <w:t>Yoo</w:t>
      </w:r>
      <w:proofErr w:type="spellEnd"/>
      <w:r w:rsidRPr="00142B7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[et al.] </w:t>
      </w:r>
      <w:r w:rsidRPr="00A03D37">
        <w:rPr>
          <w:rFonts w:ascii="Times New Roman" w:hAnsi="Times New Roman" w:cs="Times New Roman"/>
          <w:sz w:val="28"/>
          <w:szCs w:val="28"/>
          <w:lang w:val="en-US"/>
        </w:rPr>
        <w:t xml:space="preserve">// J Hepatol.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2018</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091834">
        <w:rPr>
          <w:rFonts w:ascii="Times New Roman" w:hAnsi="Times New Roman" w:cs="Times New Roman"/>
          <w:sz w:val="28"/>
          <w:szCs w:val="28"/>
          <w:lang w:val="en-US"/>
        </w:rPr>
        <w:t xml:space="preserve"> 68 (4)</w:t>
      </w:r>
      <w:r>
        <w:rPr>
          <w:rFonts w:ascii="Times New Roman" w:hAnsi="Times New Roman" w:cs="Times New Roman"/>
          <w:sz w:val="28"/>
          <w:szCs w:val="28"/>
          <w:lang w:val="en-US"/>
        </w:rPr>
        <w:t>. – P.</w:t>
      </w:r>
      <w:r w:rsidRPr="00091834">
        <w:rPr>
          <w:rFonts w:ascii="Times New Roman" w:hAnsi="Times New Roman" w:cs="Times New Roman"/>
          <w:sz w:val="28"/>
          <w:szCs w:val="28"/>
          <w:lang w:val="en-US"/>
        </w:rPr>
        <w:t xml:space="preserve"> 764–772. </w:t>
      </w:r>
    </w:p>
    <w:p w14:paraId="36D24BEF" w14:textId="77777777" w:rsidR="00135749" w:rsidRPr="00091834"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lastRenderedPageBreak/>
        <w:t>Liver stiffness assessed by Fibrosis-4 index predicts mortality in patients with heart failure</w:t>
      </w:r>
      <w:r>
        <w:rPr>
          <w:rFonts w:ascii="Times New Roman" w:hAnsi="Times New Roman" w:cs="Times New Roman"/>
          <w:sz w:val="28"/>
          <w:szCs w:val="28"/>
          <w:lang w:val="en-US"/>
        </w:rPr>
        <w:t xml:space="preserve"> [Text] / Y. </w:t>
      </w:r>
      <w:r w:rsidRPr="00A03D37">
        <w:rPr>
          <w:rFonts w:ascii="Times New Roman" w:hAnsi="Times New Roman" w:cs="Times New Roman"/>
          <w:sz w:val="28"/>
          <w:szCs w:val="28"/>
          <w:lang w:val="en-US"/>
        </w:rPr>
        <w:t xml:space="preserve"> Sato, </w:t>
      </w:r>
      <w:r>
        <w:rPr>
          <w:rFonts w:ascii="Times New Roman" w:hAnsi="Times New Roman" w:cs="Times New Roman"/>
          <w:sz w:val="28"/>
          <w:szCs w:val="28"/>
          <w:lang w:val="en-US"/>
        </w:rPr>
        <w:t xml:space="preserve">A. </w:t>
      </w:r>
      <w:r w:rsidRPr="00A03D37">
        <w:rPr>
          <w:rFonts w:ascii="Times New Roman" w:hAnsi="Times New Roman" w:cs="Times New Roman"/>
          <w:sz w:val="28"/>
          <w:szCs w:val="28"/>
          <w:lang w:val="en-US"/>
        </w:rPr>
        <w:t xml:space="preserve">Yoshihisa, </w:t>
      </w:r>
      <w:r>
        <w:rPr>
          <w:rFonts w:ascii="Times New Roman" w:hAnsi="Times New Roman" w:cs="Times New Roman"/>
          <w:sz w:val="28"/>
          <w:szCs w:val="28"/>
          <w:lang w:val="en-US"/>
        </w:rPr>
        <w:t xml:space="preserve">Y. </w:t>
      </w:r>
      <w:proofErr w:type="spellStart"/>
      <w:r w:rsidRPr="00A03D37">
        <w:rPr>
          <w:rFonts w:ascii="Times New Roman" w:hAnsi="Times New Roman" w:cs="Times New Roman"/>
          <w:sz w:val="28"/>
          <w:szCs w:val="28"/>
          <w:lang w:val="en-US"/>
        </w:rPr>
        <w:t>Kanno</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[et al.] </w:t>
      </w:r>
      <w:r w:rsidRPr="00A03D37">
        <w:rPr>
          <w:rFonts w:ascii="Times New Roman" w:hAnsi="Times New Roman" w:cs="Times New Roman"/>
          <w:sz w:val="28"/>
          <w:szCs w:val="28"/>
          <w:lang w:val="en-US"/>
        </w:rPr>
        <w:t xml:space="preserve"> // Open Heart.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2017</w:t>
      </w:r>
      <w:r>
        <w:rPr>
          <w:rFonts w:ascii="Times New Roman" w:hAnsi="Times New Roman" w:cs="Times New Roman"/>
          <w:sz w:val="28"/>
          <w:szCs w:val="28"/>
          <w:lang w:val="en-US"/>
        </w:rPr>
        <w:t xml:space="preserve">. – </w:t>
      </w:r>
      <w:r w:rsidRPr="00765A3E">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4 (1)</w:t>
      </w:r>
      <w:r>
        <w:rPr>
          <w:rFonts w:ascii="Times New Roman" w:hAnsi="Times New Roman" w:cs="Times New Roman"/>
          <w:sz w:val="28"/>
          <w:szCs w:val="28"/>
          <w:lang w:val="en-US"/>
        </w:rPr>
        <w:t xml:space="preserve">. – </w:t>
      </w:r>
      <w:r w:rsidRPr="00091834">
        <w:rPr>
          <w:rFonts w:ascii="Times New Roman" w:hAnsi="Times New Roman" w:cs="Times New Roman"/>
          <w:sz w:val="28"/>
          <w:szCs w:val="28"/>
          <w:lang w:val="en-US"/>
        </w:rPr>
        <w:t xml:space="preserve"> e000598. DOI: 10.1136/openhrt-2017-000598. </w:t>
      </w:r>
    </w:p>
    <w:p w14:paraId="3CB7D01D" w14:textId="77777777" w:rsidR="00135749" w:rsidRPr="00A03D37"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t>Byrne</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C.</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D.</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 xml:space="preserve"> NAFLD as a driver of chronic kidney disease</w:t>
      </w:r>
      <w:r>
        <w:rPr>
          <w:rFonts w:ascii="Times New Roman" w:hAnsi="Times New Roman" w:cs="Times New Roman"/>
          <w:sz w:val="28"/>
          <w:szCs w:val="28"/>
          <w:lang w:val="en-US"/>
        </w:rPr>
        <w:t xml:space="preserve"> [Text] / C. D. </w:t>
      </w:r>
      <w:r w:rsidRPr="00A03D37">
        <w:rPr>
          <w:rFonts w:ascii="Times New Roman" w:hAnsi="Times New Roman" w:cs="Times New Roman"/>
          <w:sz w:val="28"/>
          <w:szCs w:val="28"/>
          <w:lang w:val="en-US"/>
        </w:rPr>
        <w:t xml:space="preserve">Byrne, </w:t>
      </w:r>
      <w:r>
        <w:rPr>
          <w:rFonts w:ascii="Times New Roman" w:hAnsi="Times New Roman" w:cs="Times New Roman"/>
          <w:sz w:val="28"/>
          <w:szCs w:val="28"/>
          <w:lang w:val="en-US"/>
        </w:rPr>
        <w:t xml:space="preserve">G. </w:t>
      </w:r>
      <w:proofErr w:type="spellStart"/>
      <w:r w:rsidRPr="00A03D37">
        <w:rPr>
          <w:rFonts w:ascii="Times New Roman" w:hAnsi="Times New Roman" w:cs="Times New Roman"/>
          <w:sz w:val="28"/>
          <w:szCs w:val="28"/>
          <w:lang w:val="en-US"/>
        </w:rPr>
        <w:t>Targher</w:t>
      </w:r>
      <w:proofErr w:type="spellEnd"/>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 xml:space="preserve">// J Hepatol. </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2020</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A03D37">
        <w:rPr>
          <w:rFonts w:ascii="Times New Roman" w:hAnsi="Times New Roman" w:cs="Times New Roman"/>
          <w:sz w:val="28"/>
          <w:szCs w:val="28"/>
          <w:lang w:val="en-US"/>
        </w:rPr>
        <w:t xml:space="preserve"> 72</w:t>
      </w:r>
      <w:r>
        <w:rPr>
          <w:rFonts w:ascii="Times New Roman" w:hAnsi="Times New Roman" w:cs="Times New Roman"/>
          <w:sz w:val="28"/>
          <w:szCs w:val="28"/>
          <w:lang w:val="en-US"/>
        </w:rPr>
        <w:t>. – P.</w:t>
      </w:r>
      <w:r w:rsidRPr="00A03D37">
        <w:rPr>
          <w:rFonts w:ascii="Times New Roman" w:hAnsi="Times New Roman" w:cs="Times New Roman"/>
          <w:sz w:val="28"/>
          <w:szCs w:val="28"/>
          <w:lang w:val="en-US"/>
        </w:rPr>
        <w:t xml:space="preserve"> 785–801. </w:t>
      </w:r>
    </w:p>
    <w:p w14:paraId="72B7BC87" w14:textId="77777777" w:rsidR="00135749" w:rsidRPr="00A03D37"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proofErr w:type="spellStart"/>
      <w:r w:rsidRPr="00A03D37">
        <w:rPr>
          <w:rFonts w:ascii="Times New Roman" w:hAnsi="Times New Roman" w:cs="Times New Roman"/>
          <w:sz w:val="28"/>
          <w:szCs w:val="28"/>
          <w:lang w:val="en-US"/>
        </w:rPr>
        <w:t>Targher</w:t>
      </w:r>
      <w:proofErr w:type="spellEnd"/>
      <w:r>
        <w:rPr>
          <w:rFonts w:ascii="Times New Roman" w:hAnsi="Times New Roman" w:cs="Times New Roman"/>
          <w:sz w:val="28"/>
          <w:szCs w:val="28"/>
          <w:lang w:val="en-US"/>
        </w:rPr>
        <w:t>,</w:t>
      </w:r>
      <w:r w:rsidRPr="00A03D37">
        <w:rPr>
          <w:rFonts w:ascii="Times New Roman" w:hAnsi="Times New Roman" w:cs="Times New Roman"/>
          <w:sz w:val="28"/>
          <w:szCs w:val="28"/>
          <w:lang w:val="en-US"/>
        </w:rPr>
        <w:t xml:space="preserve"> G.</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Non-alcoholic fatty liver disease: an emerging driving force in chronic kidney disease</w:t>
      </w:r>
      <w:r>
        <w:rPr>
          <w:rFonts w:ascii="Times New Roman" w:hAnsi="Times New Roman" w:cs="Times New Roman"/>
          <w:sz w:val="28"/>
          <w:szCs w:val="28"/>
          <w:lang w:val="en-US"/>
        </w:rPr>
        <w:t xml:space="preserve"> [Text]</w:t>
      </w:r>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C. D. </w:t>
      </w:r>
      <w:r w:rsidRPr="00A03D37">
        <w:rPr>
          <w:rFonts w:ascii="Times New Roman" w:hAnsi="Times New Roman" w:cs="Times New Roman"/>
          <w:sz w:val="28"/>
          <w:szCs w:val="28"/>
          <w:lang w:val="en-US"/>
        </w:rPr>
        <w:t xml:space="preserve">Byrne, </w:t>
      </w:r>
      <w:r>
        <w:rPr>
          <w:rFonts w:ascii="Times New Roman" w:hAnsi="Times New Roman" w:cs="Times New Roman"/>
          <w:sz w:val="28"/>
          <w:szCs w:val="28"/>
          <w:lang w:val="en-US"/>
        </w:rPr>
        <w:t xml:space="preserve">G. </w:t>
      </w:r>
      <w:proofErr w:type="spellStart"/>
      <w:r w:rsidRPr="00A03D37">
        <w:rPr>
          <w:rFonts w:ascii="Times New Roman" w:hAnsi="Times New Roman" w:cs="Times New Roman"/>
          <w:sz w:val="28"/>
          <w:szCs w:val="28"/>
          <w:lang w:val="en-US"/>
        </w:rPr>
        <w:t>Targher</w:t>
      </w:r>
      <w:proofErr w:type="spellEnd"/>
      <w:r w:rsidRPr="00A03D37">
        <w:rPr>
          <w:rFonts w:ascii="Times New Roman" w:hAnsi="Times New Roman" w:cs="Times New Roman"/>
          <w:sz w:val="28"/>
          <w:szCs w:val="28"/>
          <w:lang w:val="en-US"/>
        </w:rPr>
        <w:t xml:space="preserve"> // Nat Rev Nephrol. </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2017</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A03D37">
        <w:rPr>
          <w:rFonts w:ascii="Times New Roman" w:hAnsi="Times New Roman" w:cs="Times New Roman"/>
          <w:sz w:val="28"/>
          <w:szCs w:val="28"/>
          <w:lang w:val="en-US"/>
        </w:rPr>
        <w:t xml:space="preserve"> 13 (5)</w:t>
      </w:r>
      <w:r>
        <w:rPr>
          <w:rFonts w:ascii="Times New Roman" w:hAnsi="Times New Roman" w:cs="Times New Roman"/>
          <w:sz w:val="28"/>
          <w:szCs w:val="28"/>
          <w:lang w:val="en-US"/>
        </w:rPr>
        <w:t>. – P.</w:t>
      </w:r>
      <w:r w:rsidRPr="00A03D37">
        <w:rPr>
          <w:rFonts w:ascii="Times New Roman" w:hAnsi="Times New Roman" w:cs="Times New Roman"/>
          <w:sz w:val="28"/>
          <w:szCs w:val="28"/>
          <w:lang w:val="en-US"/>
        </w:rPr>
        <w:t xml:space="preserve"> 297–310. </w:t>
      </w:r>
    </w:p>
    <w:p w14:paraId="0DC878A3" w14:textId="77777777" w:rsidR="00135749" w:rsidRPr="00091834"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t>Nonalcoholic fatty liver disease accelerates kidney function decline in patients with chronic kidney disease: a cohort study</w:t>
      </w:r>
      <w:r>
        <w:rPr>
          <w:rFonts w:ascii="Times New Roman" w:hAnsi="Times New Roman" w:cs="Times New Roman"/>
          <w:sz w:val="28"/>
          <w:szCs w:val="28"/>
          <w:lang w:val="en-US"/>
        </w:rPr>
        <w:t xml:space="preserve"> [Text] / H. R. </w:t>
      </w:r>
      <w:r w:rsidRPr="00A03D37">
        <w:rPr>
          <w:rFonts w:ascii="Times New Roman" w:hAnsi="Times New Roman" w:cs="Times New Roman"/>
          <w:sz w:val="28"/>
          <w:szCs w:val="28"/>
          <w:lang w:val="en-US"/>
        </w:rPr>
        <w:t xml:space="preserve">Jang, </w:t>
      </w:r>
      <w:r>
        <w:rPr>
          <w:rFonts w:ascii="Times New Roman" w:hAnsi="Times New Roman" w:cs="Times New Roman"/>
          <w:sz w:val="28"/>
          <w:szCs w:val="28"/>
          <w:lang w:val="en-US"/>
        </w:rPr>
        <w:t xml:space="preserve">D. </w:t>
      </w:r>
      <w:r w:rsidRPr="00A03D37">
        <w:rPr>
          <w:rFonts w:ascii="Times New Roman" w:hAnsi="Times New Roman" w:cs="Times New Roman"/>
          <w:sz w:val="28"/>
          <w:szCs w:val="28"/>
          <w:lang w:val="en-US"/>
        </w:rPr>
        <w:t xml:space="preserve">Kang, </w:t>
      </w:r>
      <w:r>
        <w:rPr>
          <w:rFonts w:ascii="Times New Roman" w:hAnsi="Times New Roman" w:cs="Times New Roman"/>
          <w:sz w:val="28"/>
          <w:szCs w:val="28"/>
          <w:lang w:val="en-US"/>
        </w:rPr>
        <w:t xml:space="preserve">D. H. </w:t>
      </w:r>
      <w:r w:rsidRPr="00A03D37">
        <w:rPr>
          <w:rFonts w:ascii="Times New Roman" w:hAnsi="Times New Roman" w:cs="Times New Roman"/>
          <w:sz w:val="28"/>
          <w:szCs w:val="28"/>
          <w:lang w:val="en-US"/>
        </w:rPr>
        <w:t>Sinn</w:t>
      </w:r>
      <w:r>
        <w:rPr>
          <w:rFonts w:ascii="Times New Roman" w:hAnsi="Times New Roman" w:cs="Times New Roman"/>
          <w:sz w:val="28"/>
          <w:szCs w:val="28"/>
          <w:lang w:val="en-US"/>
        </w:rPr>
        <w:t xml:space="preserve"> [et al.] </w:t>
      </w:r>
      <w:r w:rsidRPr="00A03D37">
        <w:rPr>
          <w:rFonts w:ascii="Times New Roman" w:hAnsi="Times New Roman" w:cs="Times New Roman"/>
          <w:sz w:val="28"/>
          <w:szCs w:val="28"/>
          <w:lang w:val="en-US"/>
        </w:rPr>
        <w:t xml:space="preserve">// Sci Rep. </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2018</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A03D37">
        <w:rPr>
          <w:rFonts w:ascii="Times New Roman" w:hAnsi="Times New Roman" w:cs="Times New Roman"/>
          <w:sz w:val="28"/>
          <w:szCs w:val="28"/>
          <w:lang w:val="en-US"/>
        </w:rPr>
        <w:t xml:space="preserve"> 8 (1)</w:t>
      </w:r>
      <w:r>
        <w:rPr>
          <w:rFonts w:ascii="Times New Roman" w:hAnsi="Times New Roman" w:cs="Times New Roman"/>
          <w:sz w:val="28"/>
          <w:szCs w:val="28"/>
          <w:lang w:val="en-US"/>
        </w:rPr>
        <w:t>. – P.</w:t>
      </w:r>
      <w:r w:rsidRPr="00A03D37">
        <w:rPr>
          <w:rFonts w:ascii="Times New Roman" w:hAnsi="Times New Roman" w:cs="Times New Roman"/>
          <w:sz w:val="28"/>
          <w:szCs w:val="28"/>
          <w:lang w:val="en-US"/>
        </w:rPr>
        <w:t xml:space="preserve"> 4718. </w:t>
      </w:r>
      <w:r w:rsidRPr="00091834">
        <w:rPr>
          <w:rFonts w:ascii="Times New Roman" w:hAnsi="Times New Roman" w:cs="Times New Roman"/>
          <w:sz w:val="28"/>
          <w:szCs w:val="28"/>
          <w:lang w:val="en-US"/>
        </w:rPr>
        <w:t xml:space="preserve"> </w:t>
      </w:r>
    </w:p>
    <w:p w14:paraId="5EC8C6C7" w14:textId="77777777" w:rsidR="00135749" w:rsidRPr="00A03D37"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t>Nonalcoholic fatty liver disease increases risk of incident advanced chronic kidney disease: A propensity-matched cohort study</w:t>
      </w:r>
      <w:r>
        <w:rPr>
          <w:rFonts w:ascii="Times New Roman" w:hAnsi="Times New Roman" w:cs="Times New Roman"/>
          <w:sz w:val="28"/>
          <w:szCs w:val="28"/>
          <w:lang w:val="en-US"/>
        </w:rPr>
        <w:t xml:space="preserve"> [Text] / H. </w:t>
      </w:r>
      <w:r w:rsidRPr="00A03D37">
        <w:rPr>
          <w:rFonts w:ascii="Times New Roman" w:hAnsi="Times New Roman" w:cs="Times New Roman"/>
          <w:sz w:val="28"/>
          <w:szCs w:val="28"/>
          <w:lang w:val="en-US"/>
        </w:rPr>
        <w:t xml:space="preserve">Park, </w:t>
      </w:r>
      <w:r>
        <w:rPr>
          <w:rFonts w:ascii="Times New Roman" w:hAnsi="Times New Roman" w:cs="Times New Roman"/>
          <w:sz w:val="28"/>
          <w:szCs w:val="28"/>
          <w:lang w:val="en-US"/>
        </w:rPr>
        <w:t xml:space="preserve">G. K. </w:t>
      </w:r>
      <w:proofErr w:type="spellStart"/>
      <w:r w:rsidRPr="00A03D37">
        <w:rPr>
          <w:rFonts w:ascii="Times New Roman" w:hAnsi="Times New Roman" w:cs="Times New Roman"/>
          <w:sz w:val="28"/>
          <w:szCs w:val="28"/>
          <w:lang w:val="en-US"/>
        </w:rPr>
        <w:t>Dawwas</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X. </w:t>
      </w:r>
      <w:r w:rsidRPr="00A03D37">
        <w:rPr>
          <w:rFonts w:ascii="Times New Roman" w:hAnsi="Times New Roman" w:cs="Times New Roman"/>
          <w:sz w:val="28"/>
          <w:szCs w:val="28"/>
          <w:lang w:val="en-US"/>
        </w:rPr>
        <w:t xml:space="preserve">Liu, </w:t>
      </w:r>
      <w:r>
        <w:rPr>
          <w:rFonts w:ascii="Times New Roman" w:hAnsi="Times New Roman" w:cs="Times New Roman"/>
          <w:sz w:val="28"/>
          <w:szCs w:val="28"/>
          <w:lang w:val="en-US"/>
        </w:rPr>
        <w:t xml:space="preserve">M. H. </w:t>
      </w:r>
      <w:r w:rsidRPr="00A03D37">
        <w:rPr>
          <w:rFonts w:ascii="Times New Roman" w:hAnsi="Times New Roman" w:cs="Times New Roman"/>
          <w:sz w:val="28"/>
          <w:szCs w:val="28"/>
          <w:lang w:val="en-US"/>
        </w:rPr>
        <w:t xml:space="preserve">Nguyen // J Intern Med. </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2019</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286</w:t>
      </w:r>
      <w:r>
        <w:rPr>
          <w:rFonts w:ascii="Times New Roman" w:hAnsi="Times New Roman" w:cs="Times New Roman"/>
          <w:sz w:val="28"/>
          <w:szCs w:val="28"/>
          <w:lang w:val="en-US"/>
        </w:rPr>
        <w:t>. – P.</w:t>
      </w:r>
      <w:r w:rsidRPr="00A03D37">
        <w:rPr>
          <w:rFonts w:ascii="Times New Roman" w:hAnsi="Times New Roman" w:cs="Times New Roman"/>
          <w:sz w:val="28"/>
          <w:szCs w:val="28"/>
          <w:lang w:val="en-US"/>
        </w:rPr>
        <w:t xml:space="preserve"> 711–722. </w:t>
      </w:r>
    </w:p>
    <w:p w14:paraId="577E97A9" w14:textId="77777777" w:rsidR="00135749" w:rsidRPr="00A03D37"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t>Non-alcoholic fatty liver disease increases the risk of incident chronic kidney disease</w:t>
      </w:r>
      <w:r>
        <w:rPr>
          <w:rFonts w:ascii="Times New Roman" w:hAnsi="Times New Roman" w:cs="Times New Roman"/>
          <w:sz w:val="28"/>
          <w:szCs w:val="28"/>
          <w:lang w:val="en-US"/>
        </w:rPr>
        <w:t xml:space="preserve"> [Text] / L. </w:t>
      </w:r>
      <w:proofErr w:type="spellStart"/>
      <w:r w:rsidRPr="00A03D37">
        <w:rPr>
          <w:rFonts w:ascii="Times New Roman" w:hAnsi="Times New Roman" w:cs="Times New Roman"/>
          <w:sz w:val="28"/>
          <w:szCs w:val="28"/>
          <w:lang w:val="en-US"/>
        </w:rPr>
        <w:t>Kaps</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C. </w:t>
      </w:r>
      <w:proofErr w:type="spellStart"/>
      <w:r w:rsidRPr="00A03D37">
        <w:rPr>
          <w:rFonts w:ascii="Times New Roman" w:hAnsi="Times New Roman" w:cs="Times New Roman"/>
          <w:sz w:val="28"/>
          <w:szCs w:val="28"/>
          <w:lang w:val="en-US"/>
        </w:rPr>
        <w:t>Labenz</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P. R. </w:t>
      </w:r>
      <w:r w:rsidRPr="00A03D37">
        <w:rPr>
          <w:rFonts w:ascii="Times New Roman" w:hAnsi="Times New Roman" w:cs="Times New Roman"/>
          <w:sz w:val="28"/>
          <w:szCs w:val="28"/>
          <w:lang w:val="en-US"/>
        </w:rPr>
        <w:t xml:space="preserve">Galle </w:t>
      </w:r>
      <w:r>
        <w:rPr>
          <w:rFonts w:ascii="Times New Roman" w:hAnsi="Times New Roman" w:cs="Times New Roman"/>
          <w:sz w:val="28"/>
          <w:szCs w:val="28"/>
          <w:lang w:val="en-US"/>
        </w:rPr>
        <w:t xml:space="preserve">[et al.] </w:t>
      </w:r>
      <w:r w:rsidRPr="00A03D37">
        <w:rPr>
          <w:rFonts w:ascii="Times New Roman" w:hAnsi="Times New Roman" w:cs="Times New Roman"/>
          <w:sz w:val="28"/>
          <w:szCs w:val="28"/>
          <w:lang w:val="en-US"/>
        </w:rPr>
        <w:t xml:space="preserve">// United European Gastroenterol J. </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2020</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A03D37">
        <w:rPr>
          <w:rFonts w:ascii="Times New Roman" w:hAnsi="Times New Roman" w:cs="Times New Roman"/>
          <w:sz w:val="28"/>
          <w:szCs w:val="28"/>
          <w:lang w:val="en-US"/>
        </w:rPr>
        <w:t xml:space="preserve"> 8 (8)</w:t>
      </w:r>
      <w:r>
        <w:rPr>
          <w:rFonts w:ascii="Times New Roman" w:hAnsi="Times New Roman" w:cs="Times New Roman"/>
          <w:sz w:val="28"/>
          <w:szCs w:val="28"/>
          <w:lang w:val="en-US"/>
        </w:rPr>
        <w:t>. – P.</w:t>
      </w:r>
      <w:r w:rsidRPr="00A03D37">
        <w:rPr>
          <w:rFonts w:ascii="Times New Roman" w:hAnsi="Times New Roman" w:cs="Times New Roman"/>
          <w:sz w:val="28"/>
          <w:szCs w:val="28"/>
          <w:lang w:val="en-US"/>
        </w:rPr>
        <w:t xml:space="preserve"> 942–948. </w:t>
      </w:r>
    </w:p>
    <w:p w14:paraId="2E8D004B" w14:textId="77777777" w:rsidR="00135749" w:rsidRPr="00A03D37"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t>Byrne</w:t>
      </w:r>
      <w:r>
        <w:rPr>
          <w:rFonts w:ascii="Times New Roman" w:hAnsi="Times New Roman" w:cs="Times New Roman"/>
          <w:sz w:val="28"/>
          <w:szCs w:val="28"/>
          <w:lang w:val="en-US"/>
        </w:rPr>
        <w:t>,</w:t>
      </w:r>
      <w:r w:rsidRPr="00A03D37">
        <w:rPr>
          <w:rFonts w:ascii="Times New Roman" w:hAnsi="Times New Roman" w:cs="Times New Roman"/>
          <w:sz w:val="28"/>
          <w:szCs w:val="28"/>
          <w:lang w:val="en-US"/>
        </w:rPr>
        <w:t xml:space="preserve"> C.</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D. NAFLD: a multisystem disease</w:t>
      </w:r>
      <w:r>
        <w:rPr>
          <w:rFonts w:ascii="Times New Roman" w:hAnsi="Times New Roman" w:cs="Times New Roman"/>
          <w:sz w:val="28"/>
          <w:szCs w:val="28"/>
          <w:lang w:val="en-US"/>
        </w:rPr>
        <w:t xml:space="preserve"> [Text] / C. D. </w:t>
      </w:r>
      <w:r w:rsidRPr="00A03D37">
        <w:rPr>
          <w:rFonts w:ascii="Times New Roman" w:hAnsi="Times New Roman" w:cs="Times New Roman"/>
          <w:sz w:val="28"/>
          <w:szCs w:val="28"/>
          <w:lang w:val="en-US"/>
        </w:rPr>
        <w:t xml:space="preserve">Byrne, </w:t>
      </w:r>
      <w:r>
        <w:rPr>
          <w:rFonts w:ascii="Times New Roman" w:hAnsi="Times New Roman" w:cs="Times New Roman"/>
          <w:sz w:val="28"/>
          <w:szCs w:val="28"/>
          <w:lang w:val="en-US"/>
        </w:rPr>
        <w:t xml:space="preserve">G. </w:t>
      </w:r>
      <w:proofErr w:type="spellStart"/>
      <w:r w:rsidRPr="00A03D37">
        <w:rPr>
          <w:rFonts w:ascii="Times New Roman" w:hAnsi="Times New Roman" w:cs="Times New Roman"/>
          <w:sz w:val="28"/>
          <w:szCs w:val="28"/>
          <w:lang w:val="en-US"/>
        </w:rPr>
        <w:t>Targher</w:t>
      </w:r>
      <w:proofErr w:type="spellEnd"/>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 xml:space="preserve">// J Hepatol. </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2015</w:t>
      </w:r>
      <w:r>
        <w:rPr>
          <w:rFonts w:ascii="Times New Roman" w:hAnsi="Times New Roman" w:cs="Times New Roman"/>
          <w:sz w:val="28"/>
          <w:szCs w:val="28"/>
          <w:lang w:val="en-US"/>
        </w:rPr>
        <w:t xml:space="preserve">. </w:t>
      </w:r>
      <w:r w:rsidRPr="00AC2B4F">
        <w:rPr>
          <w:rFonts w:ascii="Times New Roman" w:hAnsi="Times New Roman" w:cs="Times New Roman"/>
          <w:sz w:val="28"/>
          <w:szCs w:val="28"/>
          <w:lang w:val="en-US"/>
        </w:rPr>
        <w:t>– №</w:t>
      </w:r>
      <w:r w:rsidRPr="00A03D37">
        <w:rPr>
          <w:rFonts w:ascii="Times New Roman" w:hAnsi="Times New Roman" w:cs="Times New Roman"/>
          <w:sz w:val="28"/>
          <w:szCs w:val="28"/>
          <w:lang w:val="en-US"/>
        </w:rPr>
        <w:t xml:space="preserve"> 62 (1 Suppl)</w:t>
      </w:r>
      <w:r>
        <w:rPr>
          <w:rFonts w:ascii="Times New Roman" w:hAnsi="Times New Roman" w:cs="Times New Roman"/>
          <w:sz w:val="28"/>
          <w:szCs w:val="28"/>
          <w:lang w:val="en-US"/>
        </w:rPr>
        <w:t>. –</w:t>
      </w:r>
      <w:r w:rsidRPr="00A03D37">
        <w:rPr>
          <w:rFonts w:ascii="Times New Roman" w:hAnsi="Times New Roman" w:cs="Times New Roman"/>
          <w:sz w:val="28"/>
          <w:szCs w:val="28"/>
          <w:lang w:val="en-US"/>
        </w:rPr>
        <w:t xml:space="preserve"> S</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 xml:space="preserve">47–64. </w:t>
      </w:r>
    </w:p>
    <w:p w14:paraId="7251052D" w14:textId="77777777" w:rsidR="00135749" w:rsidRPr="00091834"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t>Association between Non-Alcoholic Fatty Liver Disease and Chronic Kidney Disease: A Cross-Sectional Study</w:t>
      </w:r>
      <w:r>
        <w:rPr>
          <w:rFonts w:ascii="Times New Roman" w:hAnsi="Times New Roman" w:cs="Times New Roman"/>
          <w:sz w:val="28"/>
          <w:szCs w:val="28"/>
          <w:lang w:val="en-US"/>
        </w:rPr>
        <w:t xml:space="preserve"> [Text] / T. </w:t>
      </w:r>
      <w:proofErr w:type="spellStart"/>
      <w:r w:rsidRPr="00A03D37">
        <w:rPr>
          <w:rFonts w:ascii="Times New Roman" w:hAnsi="Times New Roman" w:cs="Times New Roman"/>
          <w:sz w:val="28"/>
          <w:szCs w:val="28"/>
          <w:lang w:val="en-US"/>
        </w:rPr>
        <w:t>Akahane</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w:t>
      </w:r>
      <w:proofErr w:type="spellStart"/>
      <w:r w:rsidRPr="00A03D37">
        <w:rPr>
          <w:rFonts w:ascii="Times New Roman" w:hAnsi="Times New Roman" w:cs="Times New Roman"/>
          <w:sz w:val="28"/>
          <w:szCs w:val="28"/>
          <w:lang w:val="en-US"/>
        </w:rPr>
        <w:t>Akahane</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 </w:t>
      </w:r>
      <w:proofErr w:type="spellStart"/>
      <w:r w:rsidRPr="00A03D37">
        <w:rPr>
          <w:rFonts w:ascii="Times New Roman" w:hAnsi="Times New Roman" w:cs="Times New Roman"/>
          <w:sz w:val="28"/>
          <w:szCs w:val="28"/>
          <w:lang w:val="en-US"/>
        </w:rPr>
        <w:t>Namisaki</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A03D37">
        <w:rPr>
          <w:rFonts w:ascii="Times New Roman" w:hAnsi="Times New Roman" w:cs="Times New Roman"/>
          <w:sz w:val="28"/>
          <w:szCs w:val="28"/>
          <w:lang w:val="en-US"/>
        </w:rPr>
        <w:t xml:space="preserve">  // J Clin Med. </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2020</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A03D37">
        <w:rPr>
          <w:rFonts w:ascii="Times New Roman" w:hAnsi="Times New Roman" w:cs="Times New Roman"/>
          <w:sz w:val="28"/>
          <w:szCs w:val="28"/>
          <w:lang w:val="en-US"/>
        </w:rPr>
        <w:t xml:space="preserve"> 9 (6)</w:t>
      </w:r>
      <w:r>
        <w:rPr>
          <w:rFonts w:ascii="Times New Roman" w:hAnsi="Times New Roman" w:cs="Times New Roman"/>
          <w:sz w:val="28"/>
          <w:szCs w:val="28"/>
          <w:lang w:val="en-US"/>
        </w:rPr>
        <w:t>. – P.</w:t>
      </w:r>
      <w:r w:rsidRPr="00A03D37">
        <w:rPr>
          <w:rFonts w:ascii="Times New Roman" w:hAnsi="Times New Roman" w:cs="Times New Roman"/>
          <w:sz w:val="28"/>
          <w:szCs w:val="28"/>
          <w:lang w:val="en-US"/>
        </w:rPr>
        <w:t xml:space="preserve"> 1635.</w:t>
      </w:r>
    </w:p>
    <w:p w14:paraId="29407793" w14:textId="77777777" w:rsidR="00135749" w:rsidRPr="00091834"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t>Non-alcoholic fatty liver disease is independently associated with an increased prevalence of chronic kidney disease and proliferative/laser-treated retinopathy in type 2 diabetic patients</w:t>
      </w:r>
      <w:r>
        <w:rPr>
          <w:rFonts w:ascii="Times New Roman" w:hAnsi="Times New Roman" w:cs="Times New Roman"/>
          <w:sz w:val="28"/>
          <w:szCs w:val="28"/>
          <w:lang w:val="en-US"/>
        </w:rPr>
        <w:t xml:space="preserve"> [Text] / G. </w:t>
      </w:r>
      <w:proofErr w:type="spellStart"/>
      <w:r w:rsidRPr="00A03D37">
        <w:rPr>
          <w:rFonts w:ascii="Times New Roman" w:hAnsi="Times New Roman" w:cs="Times New Roman"/>
          <w:sz w:val="28"/>
          <w:szCs w:val="28"/>
          <w:lang w:val="en-US"/>
        </w:rPr>
        <w:t>Targher</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L. </w:t>
      </w:r>
      <w:proofErr w:type="spellStart"/>
      <w:r w:rsidRPr="00A03D37">
        <w:rPr>
          <w:rFonts w:ascii="Times New Roman" w:hAnsi="Times New Roman" w:cs="Times New Roman"/>
          <w:sz w:val="28"/>
          <w:szCs w:val="28"/>
          <w:lang w:val="en-US"/>
        </w:rPr>
        <w:t>Bertolini</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S. </w:t>
      </w:r>
      <w:r w:rsidRPr="00A03D37">
        <w:rPr>
          <w:rFonts w:ascii="Times New Roman" w:hAnsi="Times New Roman" w:cs="Times New Roman"/>
          <w:sz w:val="28"/>
          <w:szCs w:val="28"/>
          <w:lang w:val="en-US"/>
        </w:rPr>
        <w:t xml:space="preserve">Rodella </w:t>
      </w:r>
      <w:r>
        <w:rPr>
          <w:rFonts w:ascii="Times New Roman" w:hAnsi="Times New Roman" w:cs="Times New Roman"/>
          <w:sz w:val="28"/>
          <w:szCs w:val="28"/>
          <w:lang w:val="en-US"/>
        </w:rPr>
        <w:t>[et al.]</w:t>
      </w:r>
      <w:r w:rsidRPr="00A03D37">
        <w:rPr>
          <w:rFonts w:ascii="Times New Roman" w:hAnsi="Times New Roman" w:cs="Times New Roman"/>
          <w:sz w:val="28"/>
          <w:szCs w:val="28"/>
          <w:lang w:val="en-US"/>
        </w:rPr>
        <w:t xml:space="preserve"> // </w:t>
      </w:r>
      <w:proofErr w:type="spellStart"/>
      <w:r w:rsidRPr="00A03D37">
        <w:rPr>
          <w:rFonts w:ascii="Times New Roman" w:hAnsi="Times New Roman" w:cs="Times New Roman"/>
          <w:sz w:val="28"/>
          <w:szCs w:val="28"/>
          <w:lang w:val="en-US"/>
        </w:rPr>
        <w:t>Diabetologia</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2008</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091834">
        <w:rPr>
          <w:rFonts w:ascii="Times New Roman" w:hAnsi="Times New Roman" w:cs="Times New Roman"/>
          <w:sz w:val="28"/>
          <w:szCs w:val="28"/>
          <w:lang w:val="en-US"/>
        </w:rPr>
        <w:t xml:space="preserve"> 51 (3)</w:t>
      </w:r>
      <w:r>
        <w:rPr>
          <w:rFonts w:ascii="Times New Roman" w:hAnsi="Times New Roman" w:cs="Times New Roman"/>
          <w:sz w:val="28"/>
          <w:szCs w:val="28"/>
          <w:lang w:val="en-US"/>
        </w:rPr>
        <w:t>. – P.</w:t>
      </w:r>
      <w:r w:rsidRPr="00091834">
        <w:rPr>
          <w:rFonts w:ascii="Times New Roman" w:hAnsi="Times New Roman" w:cs="Times New Roman"/>
          <w:sz w:val="28"/>
          <w:szCs w:val="28"/>
          <w:lang w:val="en-US"/>
        </w:rPr>
        <w:t xml:space="preserve"> 444–450. </w:t>
      </w:r>
    </w:p>
    <w:p w14:paraId="29380F5B" w14:textId="77777777" w:rsidR="00135749" w:rsidRPr="00091834"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t>Non-alcoholic fatty liver disease is independently associated with an increased prevalence of chronic kidney disease and retinopathy in type 1 diabetic patients</w:t>
      </w:r>
      <w:r>
        <w:rPr>
          <w:rFonts w:ascii="Times New Roman" w:hAnsi="Times New Roman" w:cs="Times New Roman"/>
          <w:sz w:val="28"/>
          <w:szCs w:val="28"/>
          <w:lang w:val="en-US"/>
        </w:rPr>
        <w:t xml:space="preserve"> [Text] / G. </w:t>
      </w:r>
      <w:proofErr w:type="spellStart"/>
      <w:r w:rsidRPr="00A03D37">
        <w:rPr>
          <w:rFonts w:ascii="Times New Roman" w:hAnsi="Times New Roman" w:cs="Times New Roman"/>
          <w:sz w:val="28"/>
          <w:szCs w:val="28"/>
          <w:lang w:val="en-US"/>
        </w:rPr>
        <w:t>Targher</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L. </w:t>
      </w:r>
      <w:proofErr w:type="spellStart"/>
      <w:r w:rsidRPr="00A03D37">
        <w:rPr>
          <w:rFonts w:ascii="Times New Roman" w:hAnsi="Times New Roman" w:cs="Times New Roman"/>
          <w:sz w:val="28"/>
          <w:szCs w:val="28"/>
          <w:lang w:val="en-US"/>
        </w:rPr>
        <w:t>Bertolini</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w:t>
      </w:r>
      <w:proofErr w:type="spellStart"/>
      <w:r w:rsidRPr="00A03D37">
        <w:rPr>
          <w:rFonts w:ascii="Times New Roman" w:hAnsi="Times New Roman" w:cs="Times New Roman"/>
          <w:sz w:val="28"/>
          <w:szCs w:val="28"/>
          <w:lang w:val="en-US"/>
        </w:rPr>
        <w:t>Chonchol</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A03D37">
        <w:rPr>
          <w:rFonts w:ascii="Times New Roman" w:hAnsi="Times New Roman" w:cs="Times New Roman"/>
          <w:sz w:val="28"/>
          <w:szCs w:val="28"/>
          <w:lang w:val="en-US"/>
        </w:rPr>
        <w:t xml:space="preserve"> // </w:t>
      </w:r>
      <w:proofErr w:type="spellStart"/>
      <w:r w:rsidRPr="00A03D37">
        <w:rPr>
          <w:rFonts w:ascii="Times New Roman" w:hAnsi="Times New Roman" w:cs="Times New Roman"/>
          <w:sz w:val="28"/>
          <w:szCs w:val="28"/>
          <w:lang w:val="en-US"/>
        </w:rPr>
        <w:t>Diabetologia</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2010</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091834">
        <w:rPr>
          <w:rFonts w:ascii="Times New Roman" w:hAnsi="Times New Roman" w:cs="Times New Roman"/>
          <w:sz w:val="28"/>
          <w:szCs w:val="28"/>
          <w:lang w:val="en-US"/>
        </w:rPr>
        <w:t xml:space="preserve"> 53 (7)</w:t>
      </w:r>
      <w:r>
        <w:rPr>
          <w:rFonts w:ascii="Times New Roman" w:hAnsi="Times New Roman" w:cs="Times New Roman"/>
          <w:sz w:val="28"/>
          <w:szCs w:val="28"/>
          <w:lang w:val="en-US"/>
        </w:rPr>
        <w:t>. – P.</w:t>
      </w:r>
      <w:r w:rsidRPr="00091834">
        <w:rPr>
          <w:rFonts w:ascii="Times New Roman" w:hAnsi="Times New Roman" w:cs="Times New Roman"/>
          <w:sz w:val="28"/>
          <w:szCs w:val="28"/>
          <w:lang w:val="en-US"/>
        </w:rPr>
        <w:t xml:space="preserve"> 1341–1348. </w:t>
      </w:r>
    </w:p>
    <w:p w14:paraId="66B1DE70" w14:textId="77777777" w:rsidR="00135749" w:rsidRPr="00A03D37"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lastRenderedPageBreak/>
        <w:t>Relationship between kidney function and liver histology in subjects with nonalcoholic steatohepatitis</w:t>
      </w:r>
      <w:r>
        <w:rPr>
          <w:rFonts w:ascii="Times New Roman" w:hAnsi="Times New Roman" w:cs="Times New Roman"/>
          <w:sz w:val="28"/>
          <w:szCs w:val="28"/>
          <w:lang w:val="en-US"/>
        </w:rPr>
        <w:t xml:space="preserve"> [Text] / G. </w:t>
      </w:r>
      <w:proofErr w:type="spellStart"/>
      <w:r w:rsidRPr="00A03D37">
        <w:rPr>
          <w:rFonts w:ascii="Times New Roman" w:hAnsi="Times New Roman" w:cs="Times New Roman"/>
          <w:sz w:val="28"/>
          <w:szCs w:val="28"/>
          <w:lang w:val="en-US"/>
        </w:rPr>
        <w:t>Targher</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L. </w:t>
      </w:r>
      <w:proofErr w:type="spellStart"/>
      <w:r w:rsidRPr="00A03D37">
        <w:rPr>
          <w:rFonts w:ascii="Times New Roman" w:hAnsi="Times New Roman" w:cs="Times New Roman"/>
          <w:sz w:val="28"/>
          <w:szCs w:val="28"/>
          <w:lang w:val="en-US"/>
        </w:rPr>
        <w:t>Bertolini</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S. </w:t>
      </w:r>
      <w:r w:rsidRPr="00A03D37">
        <w:rPr>
          <w:rFonts w:ascii="Times New Roman" w:hAnsi="Times New Roman" w:cs="Times New Roman"/>
          <w:sz w:val="28"/>
          <w:szCs w:val="28"/>
          <w:lang w:val="en-US"/>
        </w:rPr>
        <w:t xml:space="preserve">Rodella </w:t>
      </w:r>
      <w:r>
        <w:rPr>
          <w:rFonts w:ascii="Times New Roman" w:hAnsi="Times New Roman" w:cs="Times New Roman"/>
          <w:sz w:val="28"/>
          <w:szCs w:val="28"/>
          <w:lang w:val="en-US"/>
        </w:rPr>
        <w:t>[et al.]</w:t>
      </w:r>
      <w:r w:rsidRPr="00A03D37">
        <w:rPr>
          <w:rFonts w:ascii="Times New Roman" w:hAnsi="Times New Roman" w:cs="Times New Roman"/>
          <w:sz w:val="28"/>
          <w:szCs w:val="28"/>
          <w:lang w:val="en-US"/>
        </w:rPr>
        <w:t xml:space="preserve"> // Clin J Am Soc Nephrol. </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2010</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A03D37">
        <w:rPr>
          <w:rFonts w:ascii="Times New Roman" w:hAnsi="Times New Roman" w:cs="Times New Roman"/>
          <w:sz w:val="28"/>
          <w:szCs w:val="28"/>
          <w:lang w:val="en-US"/>
        </w:rPr>
        <w:t xml:space="preserve"> 5 (12)</w:t>
      </w:r>
      <w:r>
        <w:rPr>
          <w:rFonts w:ascii="Times New Roman" w:hAnsi="Times New Roman" w:cs="Times New Roman"/>
          <w:sz w:val="28"/>
          <w:szCs w:val="28"/>
          <w:lang w:val="en-US"/>
        </w:rPr>
        <w:t>. – P.</w:t>
      </w:r>
      <w:r w:rsidRPr="00A03D37">
        <w:rPr>
          <w:rFonts w:ascii="Times New Roman" w:hAnsi="Times New Roman" w:cs="Times New Roman"/>
          <w:sz w:val="28"/>
          <w:szCs w:val="28"/>
          <w:lang w:val="en-US"/>
        </w:rPr>
        <w:t xml:space="preserve"> 2166–2171. </w:t>
      </w:r>
    </w:p>
    <w:p w14:paraId="50AF5A5C" w14:textId="77777777" w:rsidR="00135749" w:rsidRPr="006A33E9"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t>Nonalcoholic fatty liver disease increases risk of incident chronic kidney disease: A systematic review and meta-analysis</w:t>
      </w:r>
      <w:r>
        <w:rPr>
          <w:rFonts w:ascii="Times New Roman" w:hAnsi="Times New Roman" w:cs="Times New Roman"/>
          <w:sz w:val="28"/>
          <w:szCs w:val="28"/>
          <w:lang w:val="en-US"/>
        </w:rPr>
        <w:t xml:space="preserve"> [Text] /A. </w:t>
      </w:r>
      <w:proofErr w:type="spellStart"/>
      <w:r w:rsidRPr="00A03D37">
        <w:rPr>
          <w:rFonts w:ascii="Times New Roman" w:hAnsi="Times New Roman" w:cs="Times New Roman"/>
          <w:sz w:val="28"/>
          <w:szCs w:val="28"/>
          <w:lang w:val="en-US"/>
        </w:rPr>
        <w:t>Mantovani</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G. </w:t>
      </w:r>
      <w:r w:rsidRPr="00A03D37">
        <w:rPr>
          <w:rFonts w:ascii="Times New Roman" w:hAnsi="Times New Roman" w:cs="Times New Roman"/>
          <w:sz w:val="28"/>
          <w:szCs w:val="28"/>
          <w:lang w:val="en-US"/>
        </w:rPr>
        <w:t xml:space="preserve">Zaza, </w:t>
      </w:r>
      <w:r>
        <w:rPr>
          <w:rFonts w:ascii="Times New Roman" w:hAnsi="Times New Roman" w:cs="Times New Roman"/>
          <w:sz w:val="28"/>
          <w:szCs w:val="28"/>
          <w:lang w:val="en-US"/>
        </w:rPr>
        <w:t xml:space="preserve">C. D. </w:t>
      </w:r>
      <w:r w:rsidRPr="00A03D37">
        <w:rPr>
          <w:rFonts w:ascii="Times New Roman" w:hAnsi="Times New Roman" w:cs="Times New Roman"/>
          <w:sz w:val="28"/>
          <w:szCs w:val="28"/>
          <w:lang w:val="en-US"/>
        </w:rPr>
        <w:t xml:space="preserve">Byrne </w:t>
      </w:r>
      <w:r>
        <w:rPr>
          <w:rFonts w:ascii="Times New Roman" w:hAnsi="Times New Roman" w:cs="Times New Roman"/>
          <w:sz w:val="28"/>
          <w:szCs w:val="28"/>
          <w:lang w:val="en-US"/>
        </w:rPr>
        <w:t>[et al.]</w:t>
      </w:r>
      <w:r w:rsidRPr="00A03D37">
        <w:rPr>
          <w:rFonts w:ascii="Times New Roman" w:hAnsi="Times New Roman" w:cs="Times New Roman"/>
          <w:sz w:val="28"/>
          <w:szCs w:val="28"/>
          <w:lang w:val="en-US"/>
        </w:rPr>
        <w:t xml:space="preserve"> // Metabolism.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2018</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091834">
        <w:rPr>
          <w:rFonts w:ascii="Times New Roman" w:hAnsi="Times New Roman" w:cs="Times New Roman"/>
          <w:sz w:val="28"/>
          <w:szCs w:val="28"/>
          <w:lang w:val="en-US"/>
        </w:rPr>
        <w:t xml:space="preserve"> 79</w:t>
      </w:r>
      <w:r>
        <w:rPr>
          <w:rFonts w:ascii="Times New Roman" w:hAnsi="Times New Roman" w:cs="Times New Roman"/>
          <w:sz w:val="28"/>
          <w:szCs w:val="28"/>
          <w:lang w:val="en-US"/>
        </w:rPr>
        <w:t>. – P.</w:t>
      </w:r>
      <w:r w:rsidRPr="00091834">
        <w:rPr>
          <w:rFonts w:ascii="Times New Roman" w:hAnsi="Times New Roman" w:cs="Times New Roman"/>
          <w:sz w:val="28"/>
          <w:szCs w:val="28"/>
          <w:lang w:val="en-US"/>
        </w:rPr>
        <w:t xml:space="preserve"> 64–76.</w:t>
      </w:r>
      <w:r w:rsidRPr="006A33E9">
        <w:rPr>
          <w:rFonts w:ascii="Times New Roman" w:hAnsi="Times New Roman" w:cs="Times New Roman"/>
          <w:sz w:val="28"/>
          <w:szCs w:val="28"/>
          <w:lang w:val="en-US"/>
        </w:rPr>
        <w:t xml:space="preserve"> </w:t>
      </w:r>
    </w:p>
    <w:p w14:paraId="722A55EF" w14:textId="77777777" w:rsidR="00135749" w:rsidRPr="00091834"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t>Higher NAFLD fibrosis score is associated with impaired eGFR</w:t>
      </w:r>
      <w:r>
        <w:rPr>
          <w:rFonts w:ascii="Times New Roman" w:hAnsi="Times New Roman" w:cs="Times New Roman"/>
          <w:sz w:val="28"/>
          <w:szCs w:val="28"/>
          <w:lang w:val="en-US"/>
        </w:rPr>
        <w:t xml:space="preserve"> [Text] / M. H. </w:t>
      </w:r>
      <w:r w:rsidRPr="00A03D37">
        <w:rPr>
          <w:rFonts w:ascii="Times New Roman" w:hAnsi="Times New Roman" w:cs="Times New Roman"/>
          <w:sz w:val="28"/>
          <w:szCs w:val="28"/>
          <w:lang w:val="en-US"/>
        </w:rPr>
        <w:t xml:space="preserve">Hsieh, </w:t>
      </w:r>
      <w:r>
        <w:rPr>
          <w:rFonts w:ascii="Times New Roman" w:hAnsi="Times New Roman" w:cs="Times New Roman"/>
          <w:sz w:val="28"/>
          <w:szCs w:val="28"/>
          <w:lang w:val="en-US"/>
        </w:rPr>
        <w:t xml:space="preserve">K. T. </w:t>
      </w:r>
      <w:r w:rsidRPr="00A03D37">
        <w:rPr>
          <w:rFonts w:ascii="Times New Roman" w:hAnsi="Times New Roman" w:cs="Times New Roman"/>
          <w:sz w:val="28"/>
          <w:szCs w:val="28"/>
          <w:lang w:val="en-US"/>
        </w:rPr>
        <w:t xml:space="preserve">Wu, </w:t>
      </w:r>
      <w:r>
        <w:rPr>
          <w:rFonts w:ascii="Times New Roman" w:hAnsi="Times New Roman" w:cs="Times New Roman"/>
          <w:sz w:val="28"/>
          <w:szCs w:val="28"/>
          <w:lang w:val="en-US"/>
        </w:rPr>
        <w:t xml:space="preserve">Y. Y. </w:t>
      </w:r>
      <w:r w:rsidRPr="00A03D37">
        <w:rPr>
          <w:rFonts w:ascii="Times New Roman" w:hAnsi="Times New Roman" w:cs="Times New Roman"/>
          <w:sz w:val="28"/>
          <w:szCs w:val="28"/>
          <w:lang w:val="en-US"/>
        </w:rPr>
        <w:t xml:space="preserve">Chen </w:t>
      </w:r>
      <w:r>
        <w:rPr>
          <w:rFonts w:ascii="Times New Roman" w:hAnsi="Times New Roman" w:cs="Times New Roman"/>
          <w:sz w:val="28"/>
          <w:szCs w:val="28"/>
          <w:lang w:val="en-US"/>
        </w:rPr>
        <w:t>[et al.]</w:t>
      </w:r>
      <w:r w:rsidRPr="00A03D37">
        <w:rPr>
          <w:rFonts w:ascii="Times New Roman" w:hAnsi="Times New Roman" w:cs="Times New Roman"/>
          <w:sz w:val="28"/>
          <w:szCs w:val="28"/>
          <w:lang w:val="en-US"/>
        </w:rPr>
        <w:t xml:space="preserve"> // J </w:t>
      </w:r>
      <w:proofErr w:type="spellStart"/>
      <w:r w:rsidRPr="00A03D37">
        <w:rPr>
          <w:rFonts w:ascii="Times New Roman" w:hAnsi="Times New Roman" w:cs="Times New Roman"/>
          <w:sz w:val="28"/>
          <w:szCs w:val="28"/>
          <w:lang w:val="en-US"/>
        </w:rPr>
        <w:t>Formos</w:t>
      </w:r>
      <w:proofErr w:type="spellEnd"/>
      <w:r w:rsidRPr="00A03D37">
        <w:rPr>
          <w:rFonts w:ascii="Times New Roman" w:hAnsi="Times New Roman" w:cs="Times New Roman"/>
          <w:sz w:val="28"/>
          <w:szCs w:val="28"/>
          <w:lang w:val="en-US"/>
        </w:rPr>
        <w:t xml:space="preserve"> Med Assoc</w:t>
      </w:r>
      <w:r>
        <w:rPr>
          <w:rFonts w:ascii="Times New Roman" w:hAnsi="Times New Roman" w:cs="Times New Roman"/>
          <w:sz w:val="28"/>
          <w:szCs w:val="28"/>
          <w:lang w:val="en-US"/>
        </w:rPr>
        <w:t>. –</w:t>
      </w:r>
      <w:r w:rsidRPr="00A03D37">
        <w:rPr>
          <w:rFonts w:ascii="Times New Roman" w:hAnsi="Times New Roman" w:cs="Times New Roman"/>
          <w:sz w:val="28"/>
          <w:szCs w:val="28"/>
          <w:lang w:val="en-US"/>
        </w:rPr>
        <w:t xml:space="preserve"> 2020</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A03D37">
        <w:rPr>
          <w:rFonts w:ascii="Times New Roman" w:hAnsi="Times New Roman" w:cs="Times New Roman"/>
          <w:sz w:val="28"/>
          <w:szCs w:val="28"/>
          <w:lang w:val="en-US"/>
        </w:rPr>
        <w:t xml:space="preserve"> 119 (1 Pt. 3)</w:t>
      </w:r>
      <w:r>
        <w:rPr>
          <w:rFonts w:ascii="Times New Roman" w:hAnsi="Times New Roman" w:cs="Times New Roman"/>
          <w:sz w:val="28"/>
          <w:szCs w:val="28"/>
          <w:lang w:val="en-US"/>
        </w:rPr>
        <w:t>. – P.</w:t>
      </w:r>
      <w:r w:rsidRPr="00A03D37">
        <w:rPr>
          <w:rFonts w:ascii="Times New Roman" w:hAnsi="Times New Roman" w:cs="Times New Roman"/>
          <w:sz w:val="28"/>
          <w:szCs w:val="28"/>
          <w:lang w:val="en-US"/>
        </w:rPr>
        <w:t xml:space="preserve"> 496–503. </w:t>
      </w:r>
    </w:p>
    <w:p w14:paraId="5D2F9BD9" w14:textId="77777777" w:rsidR="00135749" w:rsidRPr="007D5FFE"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bookmarkStart w:id="25" w:name="_Hlk158275511"/>
      <w:proofErr w:type="spellStart"/>
      <w:r w:rsidRPr="0081141C">
        <w:rPr>
          <w:rFonts w:ascii="Times New Roman" w:hAnsi="Times New Roman" w:cs="Times New Roman"/>
          <w:sz w:val="28"/>
          <w:szCs w:val="28"/>
          <w:lang w:val="en-US"/>
        </w:rPr>
        <w:t>Mesarwi</w:t>
      </w:r>
      <w:proofErr w:type="spellEnd"/>
      <w:r>
        <w:rPr>
          <w:rFonts w:ascii="Times New Roman" w:hAnsi="Times New Roman" w:cs="Times New Roman"/>
          <w:sz w:val="28"/>
          <w:szCs w:val="28"/>
          <w:lang w:val="en-US"/>
        </w:rPr>
        <w:t>,</w:t>
      </w:r>
      <w:r w:rsidRPr="0081141C">
        <w:rPr>
          <w:rFonts w:ascii="Times New Roman" w:hAnsi="Times New Roman" w:cs="Times New Roman"/>
          <w:sz w:val="28"/>
          <w:szCs w:val="28"/>
          <w:lang w:val="en-US"/>
        </w:rPr>
        <w:t xml:space="preserve"> O.</w:t>
      </w:r>
      <w:r>
        <w:rPr>
          <w:rFonts w:ascii="Times New Roman" w:hAnsi="Times New Roman" w:cs="Times New Roman"/>
          <w:sz w:val="28"/>
          <w:szCs w:val="28"/>
          <w:lang w:val="en-US"/>
        </w:rPr>
        <w:t xml:space="preserve"> </w:t>
      </w:r>
      <w:r w:rsidRPr="0081141C">
        <w:rPr>
          <w:rFonts w:ascii="Times New Roman" w:hAnsi="Times New Roman" w:cs="Times New Roman"/>
          <w:sz w:val="28"/>
          <w:szCs w:val="28"/>
          <w:lang w:val="en-US"/>
        </w:rPr>
        <w:t xml:space="preserve">A. </w:t>
      </w:r>
      <w:bookmarkEnd w:id="25"/>
      <w:r w:rsidRPr="0081141C">
        <w:rPr>
          <w:rFonts w:ascii="Times New Roman" w:hAnsi="Times New Roman" w:cs="Times New Roman"/>
          <w:sz w:val="28"/>
          <w:szCs w:val="28"/>
          <w:lang w:val="en-US"/>
        </w:rPr>
        <w:t>Obstructive Sleep Apnea, Hypoxia, and Nonalcoholic Fatty Liver Disease</w:t>
      </w:r>
      <w:r>
        <w:rPr>
          <w:rFonts w:ascii="Times New Roman" w:hAnsi="Times New Roman" w:cs="Times New Roman"/>
          <w:sz w:val="28"/>
          <w:szCs w:val="28"/>
          <w:lang w:val="en-US"/>
        </w:rPr>
        <w:t xml:space="preserve"> [Text] / O. A. </w:t>
      </w:r>
      <w:proofErr w:type="spellStart"/>
      <w:r w:rsidRPr="0081141C">
        <w:rPr>
          <w:rFonts w:ascii="Times New Roman" w:hAnsi="Times New Roman" w:cs="Times New Roman"/>
          <w:sz w:val="28"/>
          <w:szCs w:val="28"/>
          <w:lang w:val="en-US"/>
        </w:rPr>
        <w:t>Mesarwi</w:t>
      </w:r>
      <w:proofErr w:type="spellEnd"/>
      <w:r w:rsidRPr="0081141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R. </w:t>
      </w:r>
      <w:r w:rsidRPr="0081141C">
        <w:rPr>
          <w:rFonts w:ascii="Times New Roman" w:hAnsi="Times New Roman" w:cs="Times New Roman"/>
          <w:sz w:val="28"/>
          <w:szCs w:val="28"/>
          <w:lang w:val="en-US"/>
        </w:rPr>
        <w:t xml:space="preserve">Loomba, </w:t>
      </w:r>
      <w:r>
        <w:rPr>
          <w:rFonts w:ascii="Times New Roman" w:hAnsi="Times New Roman" w:cs="Times New Roman"/>
          <w:sz w:val="28"/>
          <w:szCs w:val="28"/>
          <w:lang w:val="en-US"/>
        </w:rPr>
        <w:t xml:space="preserve">A. </w:t>
      </w:r>
      <w:r w:rsidRPr="0081141C">
        <w:rPr>
          <w:rFonts w:ascii="Times New Roman" w:hAnsi="Times New Roman" w:cs="Times New Roman"/>
          <w:sz w:val="28"/>
          <w:szCs w:val="28"/>
          <w:lang w:val="en-US"/>
        </w:rPr>
        <w:t xml:space="preserve">Malhotra // Am J Respir Crit Care Med. </w:t>
      </w:r>
      <w:r>
        <w:rPr>
          <w:rFonts w:ascii="Times New Roman" w:hAnsi="Times New Roman" w:cs="Times New Roman"/>
          <w:sz w:val="28"/>
          <w:szCs w:val="28"/>
          <w:lang w:val="en-US"/>
        </w:rPr>
        <w:t xml:space="preserve">– </w:t>
      </w:r>
      <w:r w:rsidRPr="0081141C">
        <w:rPr>
          <w:rFonts w:ascii="Times New Roman" w:hAnsi="Times New Roman" w:cs="Times New Roman"/>
          <w:sz w:val="28"/>
          <w:szCs w:val="28"/>
          <w:lang w:val="en-US"/>
        </w:rPr>
        <w:t>2019</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81141C">
        <w:rPr>
          <w:rFonts w:ascii="Times New Roman" w:hAnsi="Times New Roman" w:cs="Times New Roman"/>
          <w:sz w:val="28"/>
          <w:szCs w:val="28"/>
          <w:lang w:val="en-US"/>
        </w:rPr>
        <w:t xml:space="preserve"> 199 (7)</w:t>
      </w:r>
      <w:r>
        <w:rPr>
          <w:rFonts w:ascii="Times New Roman" w:hAnsi="Times New Roman" w:cs="Times New Roman"/>
          <w:sz w:val="28"/>
          <w:szCs w:val="28"/>
          <w:lang w:val="en-US"/>
        </w:rPr>
        <w:t>. – P.</w:t>
      </w:r>
      <w:r w:rsidRPr="0081141C">
        <w:rPr>
          <w:rFonts w:ascii="Times New Roman" w:hAnsi="Times New Roman" w:cs="Times New Roman"/>
          <w:sz w:val="28"/>
          <w:szCs w:val="28"/>
          <w:lang w:val="en-US"/>
        </w:rPr>
        <w:t xml:space="preserve"> 830–841.</w:t>
      </w:r>
    </w:p>
    <w:p w14:paraId="067AAE93" w14:textId="77777777" w:rsidR="00135749" w:rsidRPr="007D5FFE"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proofErr w:type="spellStart"/>
      <w:r w:rsidRPr="0081141C">
        <w:rPr>
          <w:rFonts w:ascii="Times New Roman" w:hAnsi="Times New Roman" w:cs="Times New Roman"/>
          <w:sz w:val="28"/>
          <w:szCs w:val="28"/>
          <w:lang w:val="en-US"/>
        </w:rPr>
        <w:t>Institut</w:t>
      </w:r>
      <w:proofErr w:type="spellEnd"/>
      <w:r w:rsidRPr="0081141C">
        <w:rPr>
          <w:rFonts w:ascii="Times New Roman" w:hAnsi="Times New Roman" w:cs="Times New Roman"/>
          <w:sz w:val="28"/>
          <w:szCs w:val="28"/>
          <w:lang w:val="en-US"/>
        </w:rPr>
        <w:t xml:space="preserve"> de Recherche </w:t>
      </w:r>
      <w:proofErr w:type="spellStart"/>
      <w:r w:rsidRPr="0081141C">
        <w:rPr>
          <w:rFonts w:ascii="Times New Roman" w:hAnsi="Times New Roman" w:cs="Times New Roman"/>
          <w:sz w:val="28"/>
          <w:szCs w:val="28"/>
          <w:lang w:val="en-US"/>
        </w:rPr>
        <w:t>en</w:t>
      </w:r>
      <w:proofErr w:type="spellEnd"/>
      <w:r w:rsidRPr="0081141C">
        <w:rPr>
          <w:rFonts w:ascii="Times New Roman" w:hAnsi="Times New Roman" w:cs="Times New Roman"/>
          <w:sz w:val="28"/>
          <w:szCs w:val="28"/>
          <w:lang w:val="en-US"/>
        </w:rPr>
        <w:t xml:space="preserve"> </w:t>
      </w:r>
      <w:proofErr w:type="spellStart"/>
      <w:r w:rsidRPr="0081141C">
        <w:rPr>
          <w:rFonts w:ascii="Times New Roman" w:hAnsi="Times New Roman" w:cs="Times New Roman"/>
          <w:sz w:val="28"/>
          <w:szCs w:val="28"/>
          <w:lang w:val="en-US"/>
        </w:rPr>
        <w:t>Santé</w:t>
      </w:r>
      <w:proofErr w:type="spellEnd"/>
      <w:r w:rsidRPr="0081141C">
        <w:rPr>
          <w:rFonts w:ascii="Times New Roman" w:hAnsi="Times New Roman" w:cs="Times New Roman"/>
          <w:sz w:val="28"/>
          <w:szCs w:val="28"/>
          <w:lang w:val="en-US"/>
        </w:rPr>
        <w:t xml:space="preserve"> </w:t>
      </w:r>
      <w:proofErr w:type="spellStart"/>
      <w:r w:rsidRPr="0081141C">
        <w:rPr>
          <w:rFonts w:ascii="Times New Roman" w:hAnsi="Times New Roman" w:cs="Times New Roman"/>
          <w:sz w:val="28"/>
          <w:szCs w:val="28"/>
          <w:lang w:val="en-US"/>
        </w:rPr>
        <w:t>Respiratoire</w:t>
      </w:r>
      <w:proofErr w:type="spellEnd"/>
      <w:r w:rsidRPr="0081141C">
        <w:rPr>
          <w:rFonts w:ascii="Times New Roman" w:hAnsi="Times New Roman" w:cs="Times New Roman"/>
          <w:sz w:val="28"/>
          <w:szCs w:val="28"/>
          <w:lang w:val="en-US"/>
        </w:rPr>
        <w:t xml:space="preserve"> des Pays de la Loire Sleep Cohort Group. Association between severity of obstructive sleep apnea and blood markers of liver injury</w:t>
      </w:r>
      <w:r>
        <w:rPr>
          <w:rFonts w:ascii="Times New Roman" w:hAnsi="Times New Roman" w:cs="Times New Roman"/>
          <w:sz w:val="28"/>
          <w:szCs w:val="28"/>
          <w:lang w:val="en-US"/>
        </w:rPr>
        <w:t xml:space="preserve"> [Text] / W. </w:t>
      </w:r>
      <w:r w:rsidRPr="0081141C">
        <w:rPr>
          <w:rFonts w:ascii="Times New Roman" w:hAnsi="Times New Roman" w:cs="Times New Roman"/>
          <w:sz w:val="28"/>
          <w:szCs w:val="28"/>
          <w:lang w:val="en-US"/>
        </w:rPr>
        <w:t xml:space="preserve"> </w:t>
      </w:r>
      <w:proofErr w:type="spellStart"/>
      <w:r w:rsidRPr="0081141C">
        <w:rPr>
          <w:rFonts w:ascii="Times New Roman" w:hAnsi="Times New Roman" w:cs="Times New Roman"/>
          <w:sz w:val="28"/>
          <w:szCs w:val="28"/>
          <w:lang w:val="en-US"/>
        </w:rPr>
        <w:t>Trzepizur</w:t>
      </w:r>
      <w:proofErr w:type="spellEnd"/>
      <w:r w:rsidRPr="0081141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J. </w:t>
      </w:r>
      <w:proofErr w:type="spellStart"/>
      <w:r w:rsidRPr="0081141C">
        <w:rPr>
          <w:rFonts w:ascii="Times New Roman" w:hAnsi="Times New Roman" w:cs="Times New Roman"/>
          <w:sz w:val="28"/>
          <w:szCs w:val="28"/>
          <w:lang w:val="en-US"/>
        </w:rPr>
        <w:t>Boursier</w:t>
      </w:r>
      <w:proofErr w:type="spellEnd"/>
      <w:r w:rsidRPr="0081141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Y. </w:t>
      </w:r>
      <w:r w:rsidRPr="0081141C">
        <w:rPr>
          <w:rFonts w:ascii="Times New Roman" w:hAnsi="Times New Roman" w:cs="Times New Roman"/>
          <w:sz w:val="28"/>
          <w:szCs w:val="28"/>
          <w:lang w:val="en-US"/>
        </w:rPr>
        <w:t xml:space="preserve">Mansour </w:t>
      </w:r>
      <w:r>
        <w:rPr>
          <w:rFonts w:ascii="Times New Roman" w:hAnsi="Times New Roman" w:cs="Times New Roman"/>
          <w:sz w:val="28"/>
          <w:szCs w:val="28"/>
          <w:lang w:val="en-US"/>
        </w:rPr>
        <w:t>[et al.]</w:t>
      </w:r>
      <w:r w:rsidRPr="0081141C">
        <w:rPr>
          <w:rFonts w:ascii="Times New Roman" w:hAnsi="Times New Roman" w:cs="Times New Roman"/>
          <w:sz w:val="28"/>
          <w:szCs w:val="28"/>
          <w:lang w:val="en-US"/>
        </w:rPr>
        <w:t xml:space="preserve"> // Clin Gastroenterol Hepatol. </w:t>
      </w:r>
      <w:r>
        <w:rPr>
          <w:rFonts w:ascii="Times New Roman" w:hAnsi="Times New Roman" w:cs="Times New Roman"/>
          <w:sz w:val="28"/>
          <w:szCs w:val="28"/>
          <w:lang w:val="en-US"/>
        </w:rPr>
        <w:t xml:space="preserve">– </w:t>
      </w:r>
      <w:r w:rsidRPr="007D5FFE">
        <w:rPr>
          <w:rFonts w:ascii="Times New Roman" w:hAnsi="Times New Roman" w:cs="Times New Roman"/>
          <w:sz w:val="28"/>
          <w:szCs w:val="28"/>
          <w:lang w:val="en-US"/>
        </w:rPr>
        <w:t>2016</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7D5FFE">
        <w:rPr>
          <w:rFonts w:ascii="Times New Roman" w:hAnsi="Times New Roman" w:cs="Times New Roman"/>
          <w:sz w:val="28"/>
          <w:szCs w:val="28"/>
          <w:lang w:val="en-US"/>
        </w:rPr>
        <w:t xml:space="preserve"> 14</w:t>
      </w:r>
      <w:r>
        <w:rPr>
          <w:rFonts w:ascii="Times New Roman" w:hAnsi="Times New Roman" w:cs="Times New Roman"/>
          <w:sz w:val="28"/>
          <w:szCs w:val="28"/>
          <w:lang w:val="en-US"/>
        </w:rPr>
        <w:t>. – P.</w:t>
      </w:r>
      <w:r w:rsidRPr="007D5FFE">
        <w:rPr>
          <w:rFonts w:ascii="Times New Roman" w:hAnsi="Times New Roman" w:cs="Times New Roman"/>
          <w:sz w:val="28"/>
          <w:szCs w:val="28"/>
          <w:lang w:val="en-US"/>
        </w:rPr>
        <w:t xml:space="preserve"> 1657–1661.</w:t>
      </w:r>
    </w:p>
    <w:p w14:paraId="2B87EF9B" w14:textId="77777777" w:rsidR="00135749" w:rsidRPr="00091834"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81141C">
        <w:rPr>
          <w:rFonts w:ascii="Times New Roman" w:hAnsi="Times New Roman" w:cs="Times New Roman"/>
          <w:sz w:val="28"/>
          <w:szCs w:val="28"/>
          <w:lang w:val="en-US"/>
        </w:rPr>
        <w:t>Association Between the Severity of Nocturnal Hypoxia in Obstructive Sleep Apnea and Non-Alcoholic Fatty Liver Damage</w:t>
      </w:r>
      <w:r>
        <w:rPr>
          <w:rFonts w:ascii="Times New Roman" w:hAnsi="Times New Roman" w:cs="Times New Roman"/>
          <w:sz w:val="28"/>
          <w:szCs w:val="28"/>
          <w:lang w:val="en-US"/>
        </w:rPr>
        <w:t xml:space="preserve"> [Text] / E.</w:t>
      </w:r>
      <w:r w:rsidRPr="0081141C">
        <w:rPr>
          <w:rFonts w:ascii="Times New Roman" w:hAnsi="Times New Roman" w:cs="Times New Roman"/>
          <w:sz w:val="28"/>
          <w:szCs w:val="28"/>
          <w:lang w:val="en-US"/>
        </w:rPr>
        <w:t xml:space="preserve"> </w:t>
      </w:r>
      <w:proofErr w:type="spellStart"/>
      <w:r w:rsidRPr="0081141C">
        <w:rPr>
          <w:rFonts w:ascii="Times New Roman" w:hAnsi="Times New Roman" w:cs="Times New Roman"/>
          <w:sz w:val="28"/>
          <w:szCs w:val="28"/>
          <w:lang w:val="en-US"/>
        </w:rPr>
        <w:t>Cakmak</w:t>
      </w:r>
      <w:proofErr w:type="spellEnd"/>
      <w:r w:rsidRPr="0081141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F. </w:t>
      </w:r>
      <w:proofErr w:type="spellStart"/>
      <w:r w:rsidRPr="0081141C">
        <w:rPr>
          <w:rFonts w:ascii="Times New Roman" w:hAnsi="Times New Roman" w:cs="Times New Roman"/>
          <w:sz w:val="28"/>
          <w:szCs w:val="28"/>
          <w:lang w:val="en-US"/>
        </w:rPr>
        <w:t>Duksal</w:t>
      </w:r>
      <w:proofErr w:type="spellEnd"/>
      <w:r w:rsidRPr="0081141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E. </w:t>
      </w:r>
      <w:proofErr w:type="spellStart"/>
      <w:r w:rsidRPr="0081141C">
        <w:rPr>
          <w:rFonts w:ascii="Times New Roman" w:hAnsi="Times New Roman" w:cs="Times New Roman"/>
          <w:sz w:val="28"/>
          <w:szCs w:val="28"/>
          <w:lang w:val="en-US"/>
        </w:rPr>
        <w:t>Altinkaya</w:t>
      </w:r>
      <w:proofErr w:type="spellEnd"/>
      <w:r w:rsidRPr="0081141C">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81141C">
        <w:rPr>
          <w:rFonts w:ascii="Times New Roman" w:hAnsi="Times New Roman" w:cs="Times New Roman"/>
          <w:sz w:val="28"/>
          <w:szCs w:val="28"/>
          <w:lang w:val="en-US"/>
        </w:rPr>
        <w:t xml:space="preserve"> // </w:t>
      </w:r>
      <w:proofErr w:type="spellStart"/>
      <w:r w:rsidRPr="0081141C">
        <w:rPr>
          <w:rFonts w:ascii="Times New Roman" w:hAnsi="Times New Roman" w:cs="Times New Roman"/>
          <w:sz w:val="28"/>
          <w:szCs w:val="28"/>
          <w:lang w:val="en-US"/>
        </w:rPr>
        <w:t>Hepat</w:t>
      </w:r>
      <w:proofErr w:type="spellEnd"/>
      <w:r w:rsidRPr="0081141C">
        <w:rPr>
          <w:rFonts w:ascii="Times New Roman" w:hAnsi="Times New Roman" w:cs="Times New Roman"/>
          <w:sz w:val="28"/>
          <w:szCs w:val="28"/>
          <w:lang w:val="en-US"/>
        </w:rPr>
        <w:t xml:space="preserve"> Mon. </w:t>
      </w:r>
      <w:r>
        <w:rPr>
          <w:rFonts w:ascii="Times New Roman" w:hAnsi="Times New Roman" w:cs="Times New Roman"/>
          <w:sz w:val="28"/>
          <w:szCs w:val="28"/>
          <w:lang w:val="en-US"/>
        </w:rPr>
        <w:t xml:space="preserve">– </w:t>
      </w:r>
      <w:r w:rsidRPr="0081141C">
        <w:rPr>
          <w:rFonts w:ascii="Times New Roman" w:hAnsi="Times New Roman" w:cs="Times New Roman"/>
          <w:sz w:val="28"/>
          <w:szCs w:val="28"/>
          <w:lang w:val="en-US"/>
        </w:rPr>
        <w:t>2015</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81141C">
        <w:rPr>
          <w:rFonts w:ascii="Times New Roman" w:hAnsi="Times New Roman" w:cs="Times New Roman"/>
          <w:sz w:val="28"/>
          <w:szCs w:val="28"/>
          <w:lang w:val="en-US"/>
        </w:rPr>
        <w:t xml:space="preserve"> 15 (11</w:t>
      </w:r>
      <w:proofErr w:type="gramStart"/>
      <w:r w:rsidRPr="0081141C">
        <w:rPr>
          <w:rFonts w:ascii="Times New Roman" w:hAnsi="Times New Roman" w:cs="Times New Roman"/>
          <w:sz w:val="28"/>
          <w:szCs w:val="28"/>
          <w:lang w:val="en-US"/>
        </w:rPr>
        <w:t>):</w:t>
      </w:r>
      <w:r>
        <w:rPr>
          <w:rFonts w:ascii="Times New Roman" w:hAnsi="Times New Roman" w:cs="Times New Roman"/>
          <w:sz w:val="28"/>
          <w:szCs w:val="28"/>
          <w:lang w:val="en-US"/>
        </w:rPr>
        <w:t>.</w:t>
      </w:r>
      <w:proofErr w:type="gramEnd"/>
      <w:r>
        <w:rPr>
          <w:rFonts w:ascii="Times New Roman" w:hAnsi="Times New Roman" w:cs="Times New Roman"/>
          <w:sz w:val="28"/>
          <w:szCs w:val="28"/>
          <w:lang w:val="en-US"/>
        </w:rPr>
        <w:t xml:space="preserve"> – </w:t>
      </w:r>
      <w:r w:rsidRPr="0081141C">
        <w:rPr>
          <w:rFonts w:ascii="Times New Roman" w:hAnsi="Times New Roman" w:cs="Times New Roman"/>
          <w:sz w:val="28"/>
          <w:szCs w:val="28"/>
          <w:lang w:val="en-US"/>
        </w:rPr>
        <w:t xml:space="preserve">e32655. </w:t>
      </w:r>
      <w:r w:rsidRPr="00091834">
        <w:rPr>
          <w:rFonts w:ascii="Times New Roman" w:hAnsi="Times New Roman" w:cs="Times New Roman"/>
          <w:sz w:val="28"/>
          <w:szCs w:val="28"/>
          <w:lang w:val="en-US"/>
        </w:rPr>
        <w:t>DOI: 10.5812/hepatmon.32655.</w:t>
      </w:r>
    </w:p>
    <w:p w14:paraId="18FFDB9D" w14:textId="77777777" w:rsidR="00135749" w:rsidRPr="0081141C"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81141C">
        <w:rPr>
          <w:rFonts w:ascii="Times New Roman" w:hAnsi="Times New Roman" w:cs="Times New Roman"/>
          <w:sz w:val="28"/>
          <w:szCs w:val="28"/>
          <w:lang w:val="en-US"/>
        </w:rPr>
        <w:t xml:space="preserve">Obstructive sleep apnea and severity of nonalcoholic fatty liver disease </w:t>
      </w:r>
      <w:r>
        <w:rPr>
          <w:rFonts w:ascii="Times New Roman" w:hAnsi="Times New Roman" w:cs="Times New Roman"/>
          <w:sz w:val="28"/>
          <w:szCs w:val="28"/>
          <w:lang w:val="en-US"/>
        </w:rPr>
        <w:t xml:space="preserve">[Text] / G. K. </w:t>
      </w:r>
      <w:proofErr w:type="spellStart"/>
      <w:r w:rsidRPr="0081141C">
        <w:rPr>
          <w:rFonts w:ascii="Times New Roman" w:hAnsi="Times New Roman" w:cs="Times New Roman"/>
          <w:sz w:val="28"/>
          <w:szCs w:val="28"/>
          <w:lang w:val="en-US"/>
        </w:rPr>
        <w:t>Krolow</w:t>
      </w:r>
      <w:proofErr w:type="spellEnd"/>
      <w:r w:rsidRPr="0081141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E. </w:t>
      </w:r>
      <w:r w:rsidRPr="0081141C">
        <w:rPr>
          <w:rFonts w:ascii="Times New Roman" w:hAnsi="Times New Roman" w:cs="Times New Roman"/>
          <w:sz w:val="28"/>
          <w:szCs w:val="28"/>
          <w:lang w:val="en-US"/>
        </w:rPr>
        <w:t xml:space="preserve">Garcia, </w:t>
      </w:r>
      <w:r>
        <w:rPr>
          <w:rFonts w:ascii="Times New Roman" w:hAnsi="Times New Roman" w:cs="Times New Roman"/>
          <w:sz w:val="28"/>
          <w:szCs w:val="28"/>
          <w:lang w:val="en-US"/>
        </w:rPr>
        <w:t xml:space="preserve">F. </w:t>
      </w:r>
      <w:proofErr w:type="spellStart"/>
      <w:r w:rsidRPr="0081141C">
        <w:rPr>
          <w:rFonts w:ascii="Times New Roman" w:hAnsi="Times New Roman" w:cs="Times New Roman"/>
          <w:sz w:val="28"/>
          <w:szCs w:val="28"/>
          <w:lang w:val="en-US"/>
        </w:rPr>
        <w:t>Schoor</w:t>
      </w:r>
      <w:proofErr w:type="spellEnd"/>
      <w:r w:rsidRPr="0081141C">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81141C">
        <w:rPr>
          <w:rFonts w:ascii="Times New Roman" w:hAnsi="Times New Roman" w:cs="Times New Roman"/>
          <w:sz w:val="28"/>
          <w:szCs w:val="28"/>
          <w:lang w:val="en-US"/>
        </w:rPr>
        <w:t xml:space="preserve"> // Eur J Gastroenterol Hepatol. </w:t>
      </w:r>
      <w:r>
        <w:rPr>
          <w:rFonts w:ascii="Times New Roman" w:hAnsi="Times New Roman" w:cs="Times New Roman"/>
          <w:sz w:val="28"/>
          <w:szCs w:val="28"/>
          <w:lang w:val="en-US"/>
        </w:rPr>
        <w:t xml:space="preserve">– </w:t>
      </w:r>
      <w:r w:rsidRPr="0081141C">
        <w:rPr>
          <w:rFonts w:ascii="Times New Roman" w:hAnsi="Times New Roman" w:cs="Times New Roman"/>
          <w:sz w:val="28"/>
          <w:szCs w:val="28"/>
          <w:lang w:val="en-US"/>
        </w:rPr>
        <w:t>2021</w:t>
      </w:r>
      <w:r>
        <w:rPr>
          <w:rFonts w:ascii="Times New Roman" w:hAnsi="Times New Roman" w:cs="Times New Roman"/>
          <w:sz w:val="28"/>
          <w:szCs w:val="28"/>
          <w:lang w:val="en-US"/>
        </w:rPr>
        <w:t xml:space="preserve">. – </w:t>
      </w:r>
      <w:r w:rsidRPr="00464B6C">
        <w:rPr>
          <w:rFonts w:ascii="Times New Roman" w:hAnsi="Times New Roman" w:cs="Times New Roman"/>
          <w:sz w:val="28"/>
          <w:szCs w:val="28"/>
          <w:lang w:val="en-US"/>
        </w:rPr>
        <w:t>№</w:t>
      </w:r>
      <w:r w:rsidRPr="0081141C">
        <w:rPr>
          <w:rFonts w:ascii="Times New Roman" w:hAnsi="Times New Roman" w:cs="Times New Roman"/>
          <w:sz w:val="28"/>
          <w:szCs w:val="28"/>
          <w:lang w:val="en-US"/>
        </w:rPr>
        <w:t xml:space="preserve"> 33 (8)</w:t>
      </w:r>
      <w:r>
        <w:rPr>
          <w:rFonts w:ascii="Times New Roman" w:hAnsi="Times New Roman" w:cs="Times New Roman"/>
          <w:sz w:val="28"/>
          <w:szCs w:val="28"/>
          <w:lang w:val="en-US"/>
        </w:rPr>
        <w:t>. – P.</w:t>
      </w:r>
      <w:r w:rsidRPr="0081141C">
        <w:rPr>
          <w:rFonts w:ascii="Times New Roman" w:hAnsi="Times New Roman" w:cs="Times New Roman"/>
          <w:sz w:val="28"/>
          <w:szCs w:val="28"/>
          <w:lang w:val="en-US"/>
        </w:rPr>
        <w:t xml:space="preserve"> 1104–1109. </w:t>
      </w:r>
    </w:p>
    <w:p w14:paraId="2A98C265" w14:textId="77777777" w:rsidR="00135749" w:rsidRPr="0081141C"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81141C">
        <w:rPr>
          <w:rFonts w:ascii="Times New Roman" w:hAnsi="Times New Roman" w:cs="Times New Roman"/>
          <w:sz w:val="28"/>
          <w:szCs w:val="28"/>
          <w:lang w:val="en-US"/>
        </w:rPr>
        <w:t>Obstructive sleep apnea with excessive daytime sleepiness is associated with non-alcoholic fatty liver disease regardless of visceral fat</w:t>
      </w:r>
      <w:r>
        <w:rPr>
          <w:rFonts w:ascii="Times New Roman" w:hAnsi="Times New Roman" w:cs="Times New Roman"/>
          <w:sz w:val="28"/>
          <w:szCs w:val="28"/>
          <w:lang w:val="en-US"/>
        </w:rPr>
        <w:t xml:space="preserve"> [Text] / J. H. </w:t>
      </w:r>
      <w:r w:rsidRPr="0081141C">
        <w:rPr>
          <w:rFonts w:ascii="Times New Roman" w:hAnsi="Times New Roman" w:cs="Times New Roman"/>
          <w:sz w:val="28"/>
          <w:szCs w:val="28"/>
          <w:lang w:val="en-US"/>
        </w:rPr>
        <w:t xml:space="preserve">Yu, </w:t>
      </w:r>
      <w:r>
        <w:rPr>
          <w:rFonts w:ascii="Times New Roman" w:hAnsi="Times New Roman" w:cs="Times New Roman"/>
          <w:sz w:val="28"/>
          <w:szCs w:val="28"/>
          <w:lang w:val="en-US"/>
        </w:rPr>
        <w:t xml:space="preserve">J. H. </w:t>
      </w:r>
      <w:proofErr w:type="spellStart"/>
      <w:r w:rsidRPr="0081141C">
        <w:rPr>
          <w:rFonts w:ascii="Times New Roman" w:hAnsi="Times New Roman" w:cs="Times New Roman"/>
          <w:sz w:val="28"/>
          <w:szCs w:val="28"/>
          <w:lang w:val="en-US"/>
        </w:rPr>
        <w:t>Ahn</w:t>
      </w:r>
      <w:proofErr w:type="spellEnd"/>
      <w:r w:rsidRPr="0081141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H. J. </w:t>
      </w:r>
      <w:proofErr w:type="spellStart"/>
      <w:r w:rsidRPr="0081141C">
        <w:rPr>
          <w:rFonts w:ascii="Times New Roman" w:hAnsi="Times New Roman" w:cs="Times New Roman"/>
          <w:sz w:val="28"/>
          <w:szCs w:val="28"/>
          <w:lang w:val="en-US"/>
        </w:rPr>
        <w:t>Yoo</w:t>
      </w:r>
      <w:proofErr w:type="spellEnd"/>
      <w:r w:rsidRPr="0081141C">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81141C">
        <w:rPr>
          <w:rFonts w:ascii="Times New Roman" w:hAnsi="Times New Roman" w:cs="Times New Roman"/>
          <w:sz w:val="28"/>
          <w:szCs w:val="28"/>
          <w:lang w:val="en-US"/>
        </w:rPr>
        <w:t xml:space="preserve"> // Korean J Intern Med. </w:t>
      </w:r>
      <w:r>
        <w:rPr>
          <w:rFonts w:ascii="Times New Roman" w:hAnsi="Times New Roman" w:cs="Times New Roman"/>
          <w:sz w:val="28"/>
          <w:szCs w:val="28"/>
          <w:lang w:val="en-US"/>
        </w:rPr>
        <w:t xml:space="preserve">– </w:t>
      </w:r>
      <w:r w:rsidRPr="0081141C">
        <w:rPr>
          <w:rFonts w:ascii="Times New Roman" w:hAnsi="Times New Roman" w:cs="Times New Roman"/>
          <w:sz w:val="28"/>
          <w:szCs w:val="28"/>
          <w:lang w:val="en-US"/>
        </w:rPr>
        <w:t>2015</w:t>
      </w:r>
      <w:r>
        <w:rPr>
          <w:rFonts w:ascii="Times New Roman" w:hAnsi="Times New Roman" w:cs="Times New Roman"/>
          <w:sz w:val="28"/>
          <w:szCs w:val="28"/>
          <w:lang w:val="en-US"/>
        </w:rPr>
        <w:t xml:space="preserve">. – </w:t>
      </w:r>
      <w:r w:rsidRPr="00464B6C">
        <w:rPr>
          <w:rFonts w:ascii="Times New Roman" w:hAnsi="Times New Roman" w:cs="Times New Roman"/>
          <w:sz w:val="28"/>
          <w:szCs w:val="28"/>
          <w:lang w:val="en-US"/>
        </w:rPr>
        <w:t>№</w:t>
      </w:r>
      <w:r w:rsidRPr="0081141C">
        <w:rPr>
          <w:rFonts w:ascii="Times New Roman" w:hAnsi="Times New Roman" w:cs="Times New Roman"/>
          <w:sz w:val="28"/>
          <w:szCs w:val="28"/>
          <w:lang w:val="en-US"/>
        </w:rPr>
        <w:t xml:space="preserve"> 30</w:t>
      </w:r>
      <w:r>
        <w:rPr>
          <w:rFonts w:ascii="Times New Roman" w:hAnsi="Times New Roman" w:cs="Times New Roman"/>
          <w:sz w:val="28"/>
          <w:szCs w:val="28"/>
          <w:lang w:val="en-US"/>
        </w:rPr>
        <w:t>. – P.</w:t>
      </w:r>
      <w:r w:rsidRPr="0081141C">
        <w:rPr>
          <w:rFonts w:ascii="Times New Roman" w:hAnsi="Times New Roman" w:cs="Times New Roman"/>
          <w:sz w:val="28"/>
          <w:szCs w:val="28"/>
          <w:lang w:val="en-US"/>
        </w:rPr>
        <w:t xml:space="preserve"> 846–855.</w:t>
      </w:r>
    </w:p>
    <w:p w14:paraId="4166648C" w14:textId="77777777" w:rsidR="00135749" w:rsidRPr="00091834"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81141C">
        <w:rPr>
          <w:rFonts w:ascii="Times New Roman" w:hAnsi="Times New Roman" w:cs="Times New Roman"/>
          <w:sz w:val="28"/>
          <w:szCs w:val="28"/>
          <w:lang w:val="en-US"/>
        </w:rPr>
        <w:t>OSAS-related inflammatory mechanisms of liver injury in nonalcoholic fatty liver disease</w:t>
      </w:r>
      <w:r>
        <w:rPr>
          <w:rFonts w:ascii="Times New Roman" w:hAnsi="Times New Roman" w:cs="Times New Roman"/>
          <w:sz w:val="28"/>
          <w:szCs w:val="28"/>
          <w:lang w:val="en-US"/>
        </w:rPr>
        <w:t xml:space="preserve"> [Text] / E. </w:t>
      </w:r>
      <w:proofErr w:type="spellStart"/>
      <w:r w:rsidRPr="0081141C">
        <w:rPr>
          <w:rFonts w:ascii="Times New Roman" w:hAnsi="Times New Roman" w:cs="Times New Roman"/>
          <w:sz w:val="28"/>
          <w:szCs w:val="28"/>
          <w:lang w:val="en-US"/>
        </w:rPr>
        <w:t>Paschetta</w:t>
      </w:r>
      <w:proofErr w:type="spellEnd"/>
      <w:r w:rsidRPr="0081141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P. </w:t>
      </w:r>
      <w:proofErr w:type="spellStart"/>
      <w:r w:rsidRPr="0081141C">
        <w:rPr>
          <w:rFonts w:ascii="Times New Roman" w:hAnsi="Times New Roman" w:cs="Times New Roman"/>
          <w:sz w:val="28"/>
          <w:szCs w:val="28"/>
          <w:lang w:val="en-US"/>
        </w:rPr>
        <w:t>Belci</w:t>
      </w:r>
      <w:proofErr w:type="spellEnd"/>
      <w:r w:rsidRPr="0081141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A. </w:t>
      </w:r>
      <w:proofErr w:type="spellStart"/>
      <w:r w:rsidRPr="0081141C">
        <w:rPr>
          <w:rFonts w:ascii="Times New Roman" w:hAnsi="Times New Roman" w:cs="Times New Roman"/>
          <w:sz w:val="28"/>
          <w:szCs w:val="28"/>
          <w:lang w:val="en-US"/>
        </w:rPr>
        <w:t>Alisi</w:t>
      </w:r>
      <w:proofErr w:type="spellEnd"/>
      <w:r w:rsidRPr="0081141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[et al.] </w:t>
      </w:r>
      <w:r w:rsidRPr="0081141C">
        <w:rPr>
          <w:rFonts w:ascii="Times New Roman" w:hAnsi="Times New Roman" w:cs="Times New Roman"/>
          <w:sz w:val="28"/>
          <w:szCs w:val="28"/>
          <w:lang w:val="en-US"/>
        </w:rPr>
        <w:t xml:space="preserve">// Mediators </w:t>
      </w:r>
      <w:proofErr w:type="spellStart"/>
      <w:r w:rsidRPr="0081141C">
        <w:rPr>
          <w:rFonts w:ascii="Times New Roman" w:hAnsi="Times New Roman" w:cs="Times New Roman"/>
          <w:sz w:val="28"/>
          <w:szCs w:val="28"/>
          <w:lang w:val="en-US"/>
        </w:rPr>
        <w:t>Inflamm</w:t>
      </w:r>
      <w:proofErr w:type="spellEnd"/>
      <w:r w:rsidRPr="0081141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2015</w:t>
      </w:r>
      <w:r>
        <w:rPr>
          <w:rFonts w:ascii="Times New Roman" w:hAnsi="Times New Roman" w:cs="Times New Roman"/>
          <w:sz w:val="28"/>
          <w:szCs w:val="28"/>
          <w:lang w:val="en-US"/>
        </w:rPr>
        <w:t>. –</w:t>
      </w:r>
      <w:r w:rsidRPr="00091834">
        <w:rPr>
          <w:rFonts w:ascii="Times New Roman" w:hAnsi="Times New Roman" w:cs="Times New Roman"/>
          <w:sz w:val="28"/>
          <w:szCs w:val="28"/>
          <w:lang w:val="en-US"/>
        </w:rPr>
        <w:t xml:space="preserve"> </w:t>
      </w:r>
      <w:r w:rsidRPr="00464B6C">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2015</w:t>
      </w:r>
      <w:r w:rsidRPr="00464B6C">
        <w:rPr>
          <w:rFonts w:ascii="Times New Roman" w:hAnsi="Times New Roman" w:cs="Times New Roman"/>
          <w:sz w:val="28"/>
          <w:szCs w:val="28"/>
          <w:lang w:val="en-US"/>
        </w:rPr>
        <w:t xml:space="preserve">. – </w:t>
      </w:r>
      <w:r>
        <w:rPr>
          <w:rFonts w:ascii="Times New Roman" w:hAnsi="Times New Roman" w:cs="Times New Roman"/>
          <w:sz w:val="28"/>
          <w:szCs w:val="28"/>
        </w:rPr>
        <w:t>Р</w:t>
      </w:r>
      <w:r w:rsidRPr="00464B6C">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 xml:space="preserve">815721. DOI: 10.1155/2015/815721. </w:t>
      </w:r>
    </w:p>
    <w:p w14:paraId="102C301F" w14:textId="77777777" w:rsidR="00135749" w:rsidRPr="00091834"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81141C">
        <w:rPr>
          <w:rFonts w:ascii="Times New Roman" w:hAnsi="Times New Roman" w:cs="Times New Roman"/>
          <w:sz w:val="28"/>
          <w:szCs w:val="28"/>
          <w:lang w:val="en-US"/>
        </w:rPr>
        <w:lastRenderedPageBreak/>
        <w:t xml:space="preserve">Liver steatosis and fibrosis in OSA patients after long-term CPAP treatment: A preliminary ultrasound study </w:t>
      </w:r>
      <w:r>
        <w:rPr>
          <w:rFonts w:ascii="Times New Roman" w:hAnsi="Times New Roman" w:cs="Times New Roman"/>
          <w:sz w:val="28"/>
          <w:szCs w:val="28"/>
          <w:lang w:val="en-US"/>
        </w:rPr>
        <w:t xml:space="preserve">[Text] / M. </w:t>
      </w:r>
      <w:proofErr w:type="spellStart"/>
      <w:r w:rsidRPr="0081141C">
        <w:rPr>
          <w:rFonts w:ascii="Times New Roman" w:hAnsi="Times New Roman" w:cs="Times New Roman"/>
          <w:sz w:val="28"/>
          <w:szCs w:val="28"/>
          <w:lang w:val="en-US"/>
        </w:rPr>
        <w:t>Buttacavoli</w:t>
      </w:r>
      <w:proofErr w:type="spellEnd"/>
      <w:r w:rsidRPr="0081141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C. I. </w:t>
      </w:r>
      <w:proofErr w:type="spellStart"/>
      <w:r w:rsidRPr="0081141C">
        <w:rPr>
          <w:rFonts w:ascii="Times New Roman" w:hAnsi="Times New Roman" w:cs="Times New Roman"/>
          <w:sz w:val="28"/>
          <w:szCs w:val="28"/>
          <w:lang w:val="en-US"/>
        </w:rPr>
        <w:t>Gruttad’Auria</w:t>
      </w:r>
      <w:proofErr w:type="spellEnd"/>
      <w:r w:rsidRPr="0081141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w:t>
      </w:r>
      <w:r w:rsidRPr="0081141C">
        <w:rPr>
          <w:rFonts w:ascii="Times New Roman" w:hAnsi="Times New Roman" w:cs="Times New Roman"/>
          <w:sz w:val="28"/>
          <w:szCs w:val="28"/>
          <w:lang w:val="en-US"/>
        </w:rPr>
        <w:t>Olivo</w:t>
      </w:r>
      <w:r>
        <w:rPr>
          <w:rFonts w:ascii="Times New Roman" w:hAnsi="Times New Roman" w:cs="Times New Roman"/>
          <w:sz w:val="28"/>
          <w:szCs w:val="28"/>
          <w:lang w:val="en-US"/>
        </w:rPr>
        <w:t xml:space="preserve"> [et al.]</w:t>
      </w:r>
      <w:r w:rsidRPr="0081141C">
        <w:rPr>
          <w:rFonts w:ascii="Times New Roman" w:hAnsi="Times New Roman" w:cs="Times New Roman"/>
          <w:sz w:val="28"/>
          <w:szCs w:val="28"/>
          <w:lang w:val="en-US"/>
        </w:rPr>
        <w:t xml:space="preserve"> // Ultrasound Med Biol. </w:t>
      </w:r>
      <w:r>
        <w:rPr>
          <w:rFonts w:ascii="Times New Roman" w:hAnsi="Times New Roman" w:cs="Times New Roman"/>
          <w:sz w:val="28"/>
          <w:szCs w:val="28"/>
          <w:lang w:val="en-US"/>
        </w:rPr>
        <w:t xml:space="preserve">– </w:t>
      </w:r>
      <w:r w:rsidRPr="0081141C">
        <w:rPr>
          <w:rFonts w:ascii="Times New Roman" w:hAnsi="Times New Roman" w:cs="Times New Roman"/>
          <w:sz w:val="28"/>
          <w:szCs w:val="28"/>
          <w:lang w:val="en-US"/>
        </w:rPr>
        <w:t>2016</w:t>
      </w:r>
      <w:r>
        <w:rPr>
          <w:rFonts w:ascii="Times New Roman" w:hAnsi="Times New Roman" w:cs="Times New Roman"/>
          <w:sz w:val="28"/>
          <w:szCs w:val="28"/>
          <w:lang w:val="en-US"/>
        </w:rPr>
        <w:t xml:space="preserve">. – </w:t>
      </w:r>
      <w:r w:rsidRPr="00464B6C">
        <w:rPr>
          <w:rFonts w:ascii="Times New Roman" w:hAnsi="Times New Roman" w:cs="Times New Roman"/>
          <w:sz w:val="28"/>
          <w:szCs w:val="28"/>
          <w:lang w:val="en-US"/>
        </w:rPr>
        <w:t>№</w:t>
      </w:r>
      <w:r w:rsidRPr="0081141C">
        <w:rPr>
          <w:rFonts w:ascii="Times New Roman" w:hAnsi="Times New Roman" w:cs="Times New Roman"/>
          <w:sz w:val="28"/>
          <w:szCs w:val="28"/>
          <w:lang w:val="en-US"/>
        </w:rPr>
        <w:t xml:space="preserve"> 42</w:t>
      </w:r>
      <w:r>
        <w:rPr>
          <w:rFonts w:ascii="Times New Roman" w:hAnsi="Times New Roman" w:cs="Times New Roman"/>
          <w:sz w:val="28"/>
          <w:szCs w:val="28"/>
          <w:lang w:val="en-US"/>
        </w:rPr>
        <w:t>. – P.</w:t>
      </w:r>
      <w:r w:rsidRPr="0081141C">
        <w:rPr>
          <w:rFonts w:ascii="Times New Roman" w:hAnsi="Times New Roman" w:cs="Times New Roman"/>
          <w:sz w:val="28"/>
          <w:szCs w:val="28"/>
          <w:lang w:val="en-US"/>
        </w:rPr>
        <w:t xml:space="preserve"> 104–109. </w:t>
      </w:r>
    </w:p>
    <w:p w14:paraId="0A3EBFE6" w14:textId="77777777" w:rsidR="00135749" w:rsidRPr="005B7694"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3A6149">
        <w:rPr>
          <w:rFonts w:ascii="Times New Roman" w:hAnsi="Times New Roman" w:cs="Times New Roman"/>
          <w:sz w:val="28"/>
          <w:szCs w:val="28"/>
          <w:lang w:val="en-US"/>
        </w:rPr>
        <w:t>Ramesh</w:t>
      </w:r>
      <w:r>
        <w:rPr>
          <w:rFonts w:ascii="Times New Roman" w:hAnsi="Times New Roman" w:cs="Times New Roman"/>
          <w:sz w:val="28"/>
          <w:szCs w:val="28"/>
          <w:lang w:val="en-US"/>
        </w:rPr>
        <w:t>,</w:t>
      </w:r>
      <w:r w:rsidRPr="003A6149">
        <w:rPr>
          <w:rFonts w:ascii="Times New Roman" w:hAnsi="Times New Roman" w:cs="Times New Roman"/>
          <w:sz w:val="28"/>
          <w:szCs w:val="28"/>
          <w:lang w:val="en-US"/>
        </w:rPr>
        <w:t xml:space="preserve"> S.</w:t>
      </w:r>
      <w:r>
        <w:rPr>
          <w:rFonts w:ascii="Times New Roman" w:hAnsi="Times New Roman" w:cs="Times New Roman"/>
          <w:sz w:val="28"/>
          <w:szCs w:val="28"/>
          <w:lang w:val="en-US"/>
        </w:rPr>
        <w:t xml:space="preserve"> </w:t>
      </w:r>
      <w:r w:rsidRPr="003A6149">
        <w:rPr>
          <w:rFonts w:ascii="Times New Roman" w:hAnsi="Times New Roman" w:cs="Times New Roman"/>
          <w:sz w:val="28"/>
          <w:szCs w:val="28"/>
          <w:lang w:val="en-US"/>
        </w:rPr>
        <w:t>Evaluation and management of non-alcoholic steatohepatitis</w:t>
      </w:r>
      <w:r>
        <w:rPr>
          <w:rFonts w:ascii="Times New Roman" w:hAnsi="Times New Roman" w:cs="Times New Roman"/>
          <w:sz w:val="28"/>
          <w:szCs w:val="28"/>
          <w:lang w:val="en-US"/>
        </w:rPr>
        <w:t xml:space="preserve"> [Text] / S. </w:t>
      </w:r>
      <w:r w:rsidRPr="003A6149">
        <w:rPr>
          <w:rFonts w:ascii="Times New Roman" w:hAnsi="Times New Roman" w:cs="Times New Roman"/>
          <w:sz w:val="28"/>
          <w:szCs w:val="28"/>
          <w:lang w:val="en-US"/>
        </w:rPr>
        <w:t xml:space="preserve">Ramesh, </w:t>
      </w:r>
      <w:r>
        <w:rPr>
          <w:rFonts w:ascii="Times New Roman" w:hAnsi="Times New Roman" w:cs="Times New Roman"/>
          <w:sz w:val="28"/>
          <w:szCs w:val="28"/>
          <w:lang w:val="en-US"/>
        </w:rPr>
        <w:t xml:space="preserve">A. J. </w:t>
      </w:r>
      <w:r w:rsidRPr="003A6149">
        <w:rPr>
          <w:rFonts w:ascii="Times New Roman" w:hAnsi="Times New Roman" w:cs="Times New Roman"/>
          <w:sz w:val="28"/>
          <w:szCs w:val="28"/>
          <w:lang w:val="en-US"/>
        </w:rPr>
        <w:t>Sanyal //</w:t>
      </w:r>
      <w:r>
        <w:rPr>
          <w:rFonts w:ascii="Times New Roman" w:hAnsi="Times New Roman" w:cs="Times New Roman"/>
          <w:sz w:val="28"/>
          <w:szCs w:val="28"/>
          <w:lang w:val="en-US"/>
        </w:rPr>
        <w:t xml:space="preserve"> </w:t>
      </w:r>
      <w:r w:rsidRPr="003A6149">
        <w:rPr>
          <w:rFonts w:ascii="Times New Roman" w:hAnsi="Times New Roman" w:cs="Times New Roman"/>
          <w:sz w:val="28"/>
          <w:szCs w:val="28"/>
          <w:lang w:val="en-US"/>
        </w:rPr>
        <w:t xml:space="preserve">Journal of Hepatology. – 2005. – </w:t>
      </w:r>
      <w:r>
        <w:rPr>
          <w:rFonts w:ascii="Times New Roman" w:hAnsi="Times New Roman" w:cs="Times New Roman"/>
          <w:sz w:val="28"/>
          <w:szCs w:val="28"/>
          <w:lang w:val="en-US"/>
        </w:rPr>
        <w:t>Vol</w:t>
      </w:r>
      <w:r w:rsidRPr="003A6149">
        <w:rPr>
          <w:rFonts w:ascii="Times New Roman" w:hAnsi="Times New Roman" w:cs="Times New Roman"/>
          <w:sz w:val="28"/>
          <w:szCs w:val="28"/>
          <w:lang w:val="en-US"/>
        </w:rPr>
        <w:t>. 42</w:t>
      </w:r>
      <w:r>
        <w:rPr>
          <w:rFonts w:ascii="Times New Roman" w:hAnsi="Times New Roman" w:cs="Times New Roman"/>
          <w:sz w:val="28"/>
          <w:szCs w:val="28"/>
          <w:lang w:val="en-US"/>
        </w:rPr>
        <w:t>,</w:t>
      </w:r>
      <w:r w:rsidRPr="003A6149">
        <w:rPr>
          <w:rFonts w:ascii="Times New Roman" w:hAnsi="Times New Roman" w:cs="Times New Roman"/>
          <w:sz w:val="28"/>
          <w:szCs w:val="28"/>
          <w:lang w:val="en-US"/>
        </w:rPr>
        <w:t xml:space="preserve"> №. </w:t>
      </w:r>
      <w:r w:rsidRPr="005B7694">
        <w:rPr>
          <w:rFonts w:ascii="Times New Roman" w:hAnsi="Times New Roman" w:cs="Times New Roman"/>
          <w:sz w:val="28"/>
          <w:szCs w:val="28"/>
          <w:lang w:val="en-US"/>
        </w:rPr>
        <w:t xml:space="preserve">1. – </w:t>
      </w:r>
      <w:r>
        <w:rPr>
          <w:rFonts w:ascii="Times New Roman" w:hAnsi="Times New Roman" w:cs="Times New Roman"/>
          <w:sz w:val="28"/>
          <w:szCs w:val="28"/>
          <w:lang w:val="en-US"/>
        </w:rPr>
        <w:t>P</w:t>
      </w:r>
      <w:r w:rsidRPr="005B7694">
        <w:rPr>
          <w:rFonts w:ascii="Times New Roman" w:hAnsi="Times New Roman" w:cs="Times New Roman"/>
          <w:sz w:val="28"/>
          <w:szCs w:val="28"/>
          <w:lang w:val="en-US"/>
        </w:rPr>
        <w:t>. 2</w:t>
      </w:r>
      <w:r>
        <w:rPr>
          <w:rFonts w:ascii="Times New Roman" w:hAnsi="Times New Roman" w:cs="Times New Roman"/>
          <w:sz w:val="28"/>
          <w:szCs w:val="28"/>
          <w:lang w:val="en-US"/>
        </w:rPr>
        <w:t>–</w:t>
      </w:r>
      <w:r w:rsidRPr="005B7694">
        <w:rPr>
          <w:rFonts w:ascii="Times New Roman" w:hAnsi="Times New Roman" w:cs="Times New Roman"/>
          <w:sz w:val="28"/>
          <w:szCs w:val="28"/>
          <w:lang w:val="en-US"/>
        </w:rPr>
        <w:t>12.</w:t>
      </w:r>
    </w:p>
    <w:p w14:paraId="24549B98" w14:textId="77777777" w:rsidR="00135749" w:rsidRPr="003A6149" w:rsidRDefault="00135749" w:rsidP="008D6A6E">
      <w:pPr>
        <w:pStyle w:val="a3"/>
        <w:numPr>
          <w:ilvl w:val="0"/>
          <w:numId w:val="1"/>
        </w:numPr>
        <w:tabs>
          <w:tab w:val="left" w:pos="709"/>
          <w:tab w:val="left" w:pos="1701"/>
        </w:tabs>
        <w:ind w:left="284" w:hanging="142"/>
        <w:jc w:val="both"/>
        <w:rPr>
          <w:rFonts w:ascii="Times New Roman" w:hAnsi="Times New Roman" w:cs="Times New Roman"/>
          <w:sz w:val="28"/>
          <w:szCs w:val="28"/>
        </w:rPr>
      </w:pPr>
      <w:r w:rsidRPr="003A6149">
        <w:rPr>
          <w:rFonts w:ascii="Times New Roman" w:hAnsi="Times New Roman" w:cs="Times New Roman"/>
          <w:sz w:val="28"/>
          <w:szCs w:val="28"/>
        </w:rPr>
        <w:t>Диагностика и лечение неалкогольной жировой болезни печени: Клиническое руководство</w:t>
      </w:r>
      <w:r w:rsidRPr="005B7694">
        <w:rPr>
          <w:rFonts w:ascii="Times New Roman" w:hAnsi="Times New Roman" w:cs="Times New Roman"/>
          <w:sz w:val="28"/>
          <w:szCs w:val="28"/>
        </w:rPr>
        <w:t xml:space="preserve"> [</w:t>
      </w:r>
      <w:r>
        <w:rPr>
          <w:rFonts w:ascii="Times New Roman" w:hAnsi="Times New Roman" w:cs="Times New Roman"/>
          <w:sz w:val="28"/>
          <w:szCs w:val="28"/>
        </w:rPr>
        <w:t>Текст</w:t>
      </w:r>
      <w:r w:rsidRPr="005B7694">
        <w:rPr>
          <w:rFonts w:ascii="Times New Roman" w:hAnsi="Times New Roman" w:cs="Times New Roman"/>
          <w:sz w:val="28"/>
          <w:szCs w:val="28"/>
        </w:rPr>
        <w:t xml:space="preserve">] </w:t>
      </w:r>
      <w:r w:rsidRPr="003A6149">
        <w:rPr>
          <w:rFonts w:ascii="Times New Roman" w:hAnsi="Times New Roman" w:cs="Times New Roman"/>
          <w:sz w:val="28"/>
          <w:szCs w:val="28"/>
        </w:rPr>
        <w:t xml:space="preserve">/ </w:t>
      </w:r>
      <w:r w:rsidRPr="005B7694">
        <w:rPr>
          <w:rFonts w:ascii="Times New Roman" w:hAnsi="Times New Roman" w:cs="Times New Roman"/>
          <w:sz w:val="28"/>
          <w:szCs w:val="28"/>
        </w:rPr>
        <w:t>[</w:t>
      </w:r>
      <w:r>
        <w:rPr>
          <w:rFonts w:ascii="Times New Roman" w:hAnsi="Times New Roman" w:cs="Times New Roman"/>
          <w:sz w:val="28"/>
          <w:szCs w:val="28"/>
        </w:rPr>
        <w:t xml:space="preserve">Р. Б. </w:t>
      </w:r>
      <w:proofErr w:type="spellStart"/>
      <w:r w:rsidRPr="003A6149">
        <w:rPr>
          <w:rFonts w:ascii="Times New Roman" w:hAnsi="Times New Roman" w:cs="Times New Roman"/>
          <w:sz w:val="28"/>
          <w:szCs w:val="28"/>
        </w:rPr>
        <w:t>Султаналиева</w:t>
      </w:r>
      <w:proofErr w:type="spellEnd"/>
      <w:r w:rsidRPr="003A6149">
        <w:rPr>
          <w:rFonts w:ascii="Times New Roman" w:hAnsi="Times New Roman" w:cs="Times New Roman"/>
          <w:sz w:val="28"/>
          <w:szCs w:val="28"/>
        </w:rPr>
        <w:t xml:space="preserve">, </w:t>
      </w:r>
      <w:r>
        <w:rPr>
          <w:rFonts w:ascii="Times New Roman" w:hAnsi="Times New Roman" w:cs="Times New Roman"/>
          <w:sz w:val="28"/>
          <w:szCs w:val="28"/>
        </w:rPr>
        <w:t xml:space="preserve">Н. А. </w:t>
      </w:r>
      <w:proofErr w:type="spellStart"/>
      <w:r w:rsidRPr="003A6149">
        <w:rPr>
          <w:rFonts w:ascii="Times New Roman" w:hAnsi="Times New Roman" w:cs="Times New Roman"/>
          <w:sz w:val="28"/>
          <w:szCs w:val="28"/>
        </w:rPr>
        <w:t>Токтогулова</w:t>
      </w:r>
      <w:proofErr w:type="spellEnd"/>
      <w:r w:rsidRPr="003A6149">
        <w:rPr>
          <w:rFonts w:ascii="Times New Roman" w:hAnsi="Times New Roman" w:cs="Times New Roman"/>
          <w:sz w:val="28"/>
          <w:szCs w:val="28"/>
        </w:rPr>
        <w:t xml:space="preserve">, </w:t>
      </w:r>
      <w:r>
        <w:rPr>
          <w:rFonts w:ascii="Times New Roman" w:hAnsi="Times New Roman" w:cs="Times New Roman"/>
          <w:sz w:val="28"/>
          <w:szCs w:val="28"/>
        </w:rPr>
        <w:t xml:space="preserve">Р. Р. </w:t>
      </w:r>
      <w:proofErr w:type="spellStart"/>
      <w:r w:rsidRPr="003A6149">
        <w:rPr>
          <w:rFonts w:ascii="Times New Roman" w:hAnsi="Times New Roman" w:cs="Times New Roman"/>
          <w:sz w:val="28"/>
          <w:szCs w:val="28"/>
        </w:rPr>
        <w:t>Тухватшин</w:t>
      </w:r>
      <w:proofErr w:type="spellEnd"/>
      <w:r>
        <w:rPr>
          <w:rFonts w:ascii="Times New Roman" w:hAnsi="Times New Roman" w:cs="Times New Roman"/>
          <w:sz w:val="28"/>
          <w:szCs w:val="28"/>
        </w:rPr>
        <w:t xml:space="preserve"> и др.</w:t>
      </w:r>
      <w:r w:rsidRPr="005B7694">
        <w:rPr>
          <w:rFonts w:ascii="Times New Roman" w:hAnsi="Times New Roman" w:cs="Times New Roman"/>
          <w:sz w:val="28"/>
          <w:szCs w:val="28"/>
        </w:rPr>
        <w:t>]</w:t>
      </w:r>
      <w:r w:rsidRPr="003A6149">
        <w:rPr>
          <w:rFonts w:ascii="Times New Roman" w:hAnsi="Times New Roman" w:cs="Times New Roman"/>
          <w:sz w:val="28"/>
          <w:szCs w:val="28"/>
        </w:rPr>
        <w:t>.</w:t>
      </w:r>
      <w:r>
        <w:rPr>
          <w:rFonts w:ascii="Times New Roman" w:hAnsi="Times New Roman" w:cs="Times New Roman"/>
          <w:sz w:val="28"/>
          <w:szCs w:val="28"/>
        </w:rPr>
        <w:t xml:space="preserve"> </w:t>
      </w:r>
      <w:r w:rsidRPr="003A6149">
        <w:rPr>
          <w:rFonts w:ascii="Times New Roman" w:hAnsi="Times New Roman" w:cs="Times New Roman"/>
          <w:sz w:val="28"/>
          <w:szCs w:val="28"/>
        </w:rPr>
        <w:t>– Бишкек: Изд-во КРСУ, 2021 – 70 с.</w:t>
      </w:r>
    </w:p>
    <w:p w14:paraId="5CE1E32B" w14:textId="77777777" w:rsidR="00135749" w:rsidRPr="003B3785" w:rsidRDefault="00135749" w:rsidP="008D6A6E">
      <w:pPr>
        <w:pStyle w:val="a3"/>
        <w:numPr>
          <w:ilvl w:val="0"/>
          <w:numId w:val="1"/>
        </w:numPr>
        <w:tabs>
          <w:tab w:val="left" w:pos="709"/>
          <w:tab w:val="left" w:pos="1701"/>
        </w:tabs>
        <w:ind w:left="284" w:hanging="142"/>
        <w:jc w:val="both"/>
        <w:rPr>
          <w:rFonts w:ascii="Times New Roman" w:hAnsi="Times New Roman" w:cs="Times New Roman"/>
          <w:sz w:val="28"/>
          <w:szCs w:val="28"/>
        </w:rPr>
      </w:pPr>
      <w:r w:rsidRPr="003B3785">
        <w:rPr>
          <w:rFonts w:ascii="Times New Roman" w:hAnsi="Times New Roman" w:cs="Times New Roman"/>
          <w:sz w:val="28"/>
          <w:szCs w:val="28"/>
        </w:rPr>
        <w:t>Неалкогольная жировая болезнь печени: клиника, диагностика, лечение (рекомендации для терапевтов, 2-я версия)</w:t>
      </w:r>
      <w:r>
        <w:rPr>
          <w:rFonts w:ascii="Times New Roman" w:hAnsi="Times New Roman" w:cs="Times New Roman"/>
          <w:sz w:val="28"/>
          <w:szCs w:val="28"/>
        </w:rPr>
        <w:t xml:space="preserve"> </w:t>
      </w:r>
      <w:r w:rsidRPr="00640784">
        <w:rPr>
          <w:rFonts w:ascii="Times New Roman" w:hAnsi="Times New Roman" w:cs="Times New Roman"/>
          <w:sz w:val="28"/>
          <w:szCs w:val="28"/>
        </w:rPr>
        <w:t>[</w:t>
      </w:r>
      <w:r>
        <w:rPr>
          <w:rFonts w:ascii="Times New Roman" w:hAnsi="Times New Roman" w:cs="Times New Roman"/>
          <w:sz w:val="28"/>
          <w:szCs w:val="28"/>
        </w:rPr>
        <w:t>Текст</w:t>
      </w:r>
      <w:r w:rsidRPr="00640784">
        <w:rPr>
          <w:rFonts w:ascii="Times New Roman" w:hAnsi="Times New Roman" w:cs="Times New Roman"/>
          <w:sz w:val="28"/>
          <w:szCs w:val="28"/>
        </w:rPr>
        <w:t>]</w:t>
      </w:r>
      <w:r w:rsidRPr="003B3785">
        <w:rPr>
          <w:rFonts w:ascii="Times New Roman" w:hAnsi="Times New Roman" w:cs="Times New Roman"/>
          <w:sz w:val="28"/>
          <w:szCs w:val="28"/>
        </w:rPr>
        <w:t xml:space="preserve"> </w:t>
      </w:r>
      <w:r>
        <w:rPr>
          <w:rFonts w:ascii="Times New Roman" w:hAnsi="Times New Roman" w:cs="Times New Roman"/>
          <w:sz w:val="28"/>
          <w:szCs w:val="28"/>
        </w:rPr>
        <w:t xml:space="preserve">/ Л. Б. </w:t>
      </w:r>
      <w:r w:rsidRPr="003B3785">
        <w:rPr>
          <w:rFonts w:ascii="Times New Roman" w:hAnsi="Times New Roman" w:cs="Times New Roman"/>
          <w:sz w:val="28"/>
          <w:szCs w:val="28"/>
        </w:rPr>
        <w:t>Лазебник,</w:t>
      </w:r>
      <w:r>
        <w:rPr>
          <w:rFonts w:ascii="Times New Roman" w:hAnsi="Times New Roman" w:cs="Times New Roman"/>
          <w:sz w:val="28"/>
          <w:szCs w:val="28"/>
        </w:rPr>
        <w:t xml:space="preserve"> В. Г. </w:t>
      </w:r>
      <w:r w:rsidRPr="003B3785">
        <w:rPr>
          <w:rFonts w:ascii="Times New Roman" w:hAnsi="Times New Roman" w:cs="Times New Roman"/>
          <w:sz w:val="28"/>
          <w:szCs w:val="28"/>
        </w:rPr>
        <w:t xml:space="preserve"> Радченко, </w:t>
      </w:r>
      <w:r>
        <w:rPr>
          <w:rFonts w:ascii="Times New Roman" w:hAnsi="Times New Roman" w:cs="Times New Roman"/>
          <w:sz w:val="28"/>
          <w:szCs w:val="28"/>
        </w:rPr>
        <w:t xml:space="preserve">Е. В. </w:t>
      </w:r>
      <w:r w:rsidRPr="003B3785">
        <w:rPr>
          <w:rFonts w:ascii="Times New Roman" w:hAnsi="Times New Roman" w:cs="Times New Roman"/>
          <w:sz w:val="28"/>
          <w:szCs w:val="28"/>
        </w:rPr>
        <w:t xml:space="preserve">Голованова </w:t>
      </w:r>
      <w:r w:rsidRPr="00640784">
        <w:rPr>
          <w:rFonts w:ascii="Times New Roman" w:hAnsi="Times New Roman" w:cs="Times New Roman"/>
          <w:sz w:val="28"/>
          <w:szCs w:val="28"/>
        </w:rPr>
        <w:t>[</w:t>
      </w:r>
      <w:r>
        <w:rPr>
          <w:rFonts w:ascii="Times New Roman" w:hAnsi="Times New Roman" w:cs="Times New Roman"/>
          <w:sz w:val="28"/>
          <w:szCs w:val="28"/>
        </w:rPr>
        <w:t>и др.</w:t>
      </w:r>
      <w:r w:rsidRPr="00640784">
        <w:rPr>
          <w:rFonts w:ascii="Times New Roman" w:hAnsi="Times New Roman" w:cs="Times New Roman"/>
          <w:sz w:val="28"/>
          <w:szCs w:val="28"/>
        </w:rPr>
        <w:t>]</w:t>
      </w:r>
      <w:r w:rsidRPr="003B3785">
        <w:rPr>
          <w:rFonts w:ascii="Times New Roman" w:hAnsi="Times New Roman" w:cs="Times New Roman"/>
          <w:sz w:val="28"/>
          <w:szCs w:val="28"/>
        </w:rPr>
        <w:t xml:space="preserve"> </w:t>
      </w:r>
      <w:r>
        <w:rPr>
          <w:rFonts w:ascii="Times New Roman" w:hAnsi="Times New Roman" w:cs="Times New Roman"/>
          <w:sz w:val="28"/>
          <w:szCs w:val="28"/>
        </w:rPr>
        <w:t xml:space="preserve">// </w:t>
      </w:r>
      <w:r w:rsidRPr="003B3785">
        <w:rPr>
          <w:rFonts w:ascii="Times New Roman" w:hAnsi="Times New Roman" w:cs="Times New Roman"/>
          <w:sz w:val="28"/>
          <w:szCs w:val="28"/>
        </w:rPr>
        <w:t>Экспериментальная и клин</w:t>
      </w:r>
      <w:r>
        <w:rPr>
          <w:rFonts w:ascii="Times New Roman" w:hAnsi="Times New Roman" w:cs="Times New Roman"/>
          <w:sz w:val="28"/>
          <w:szCs w:val="28"/>
        </w:rPr>
        <w:t>.</w:t>
      </w:r>
      <w:r w:rsidRPr="003B3785">
        <w:rPr>
          <w:rFonts w:ascii="Times New Roman" w:hAnsi="Times New Roman" w:cs="Times New Roman"/>
          <w:sz w:val="28"/>
          <w:szCs w:val="28"/>
        </w:rPr>
        <w:t xml:space="preserve"> гастроэнтерология. </w:t>
      </w:r>
      <w:r>
        <w:rPr>
          <w:rFonts w:ascii="Times New Roman" w:hAnsi="Times New Roman" w:cs="Times New Roman"/>
          <w:sz w:val="28"/>
          <w:szCs w:val="28"/>
        </w:rPr>
        <w:t xml:space="preserve">– </w:t>
      </w:r>
      <w:r w:rsidRPr="003B3785">
        <w:rPr>
          <w:rFonts w:ascii="Times New Roman" w:hAnsi="Times New Roman" w:cs="Times New Roman"/>
          <w:sz w:val="28"/>
          <w:szCs w:val="28"/>
        </w:rPr>
        <w:t xml:space="preserve">2017. </w:t>
      </w:r>
      <w:r>
        <w:rPr>
          <w:rFonts w:ascii="Times New Roman" w:hAnsi="Times New Roman" w:cs="Times New Roman"/>
          <w:sz w:val="28"/>
          <w:szCs w:val="28"/>
        </w:rPr>
        <w:t xml:space="preserve">– </w:t>
      </w:r>
      <w:r w:rsidRPr="003B3785">
        <w:rPr>
          <w:rFonts w:ascii="Times New Roman" w:hAnsi="Times New Roman" w:cs="Times New Roman"/>
          <w:sz w:val="28"/>
          <w:szCs w:val="28"/>
        </w:rPr>
        <w:t xml:space="preserve">№ 2 (138). </w:t>
      </w:r>
      <w:r>
        <w:rPr>
          <w:rFonts w:ascii="Times New Roman" w:hAnsi="Times New Roman" w:cs="Times New Roman"/>
          <w:sz w:val="28"/>
          <w:szCs w:val="28"/>
        </w:rPr>
        <w:t xml:space="preserve">– </w:t>
      </w:r>
      <w:r w:rsidRPr="003B3785">
        <w:rPr>
          <w:rFonts w:ascii="Times New Roman" w:hAnsi="Times New Roman" w:cs="Times New Roman"/>
          <w:sz w:val="28"/>
          <w:szCs w:val="28"/>
        </w:rPr>
        <w:t>С. 22</w:t>
      </w:r>
      <w:r>
        <w:rPr>
          <w:rFonts w:ascii="Times New Roman" w:hAnsi="Times New Roman" w:cs="Times New Roman"/>
          <w:sz w:val="28"/>
          <w:szCs w:val="28"/>
        </w:rPr>
        <w:t>–</w:t>
      </w:r>
      <w:r w:rsidRPr="003B3785">
        <w:rPr>
          <w:rFonts w:ascii="Times New Roman" w:hAnsi="Times New Roman" w:cs="Times New Roman"/>
          <w:sz w:val="28"/>
          <w:szCs w:val="28"/>
        </w:rPr>
        <w:t>37.</w:t>
      </w:r>
    </w:p>
    <w:p w14:paraId="60D4D75D" w14:textId="77777777" w:rsidR="00135749" w:rsidRPr="00573ACE"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3B3785">
        <w:rPr>
          <w:rFonts w:ascii="Times New Roman" w:hAnsi="Times New Roman" w:cs="Times New Roman"/>
          <w:sz w:val="28"/>
          <w:szCs w:val="28"/>
          <w:lang w:val="en-US"/>
        </w:rPr>
        <w:t>European Association for the Study of the Liver (EASL); European Association for the Study of Diabetes (EASD); European Association for the Study of Obesity (EASO). EASL-EASD-EASO Clinical Practice Guidelines for the management of non-alcoholic fatty liver disease</w:t>
      </w:r>
      <w:r w:rsidRPr="00573ACE">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Pr>
          <w:rFonts w:ascii="Times New Roman" w:hAnsi="Times New Roman" w:cs="Times New Roman"/>
          <w:sz w:val="28"/>
          <w:szCs w:val="28"/>
        </w:rPr>
        <w:t>Текст</w:t>
      </w:r>
      <w:r>
        <w:rPr>
          <w:rFonts w:ascii="Times New Roman" w:hAnsi="Times New Roman" w:cs="Times New Roman"/>
          <w:sz w:val="28"/>
          <w:szCs w:val="28"/>
          <w:lang w:val="en-US"/>
        </w:rPr>
        <w:t>]</w:t>
      </w:r>
      <w:r w:rsidRPr="00573ACE">
        <w:rPr>
          <w:rFonts w:ascii="Times New Roman" w:hAnsi="Times New Roman" w:cs="Times New Roman"/>
          <w:sz w:val="28"/>
          <w:szCs w:val="28"/>
          <w:lang w:val="en-US"/>
        </w:rPr>
        <w:t xml:space="preserve"> //</w:t>
      </w:r>
      <w:r w:rsidRPr="003B3785">
        <w:rPr>
          <w:rFonts w:ascii="Times New Roman" w:hAnsi="Times New Roman" w:cs="Times New Roman"/>
          <w:sz w:val="28"/>
          <w:szCs w:val="28"/>
          <w:lang w:val="en-US"/>
        </w:rPr>
        <w:t xml:space="preserve"> </w:t>
      </w:r>
      <w:r w:rsidRPr="00573ACE">
        <w:rPr>
          <w:rFonts w:ascii="Times New Roman" w:hAnsi="Times New Roman" w:cs="Times New Roman"/>
          <w:sz w:val="28"/>
          <w:szCs w:val="28"/>
          <w:lang w:val="en-US"/>
        </w:rPr>
        <w:t xml:space="preserve">J Hepatol. – 2016. – </w:t>
      </w:r>
      <w:r w:rsidRPr="00464B6C">
        <w:rPr>
          <w:rFonts w:ascii="Times New Roman" w:hAnsi="Times New Roman" w:cs="Times New Roman"/>
          <w:sz w:val="28"/>
          <w:szCs w:val="28"/>
          <w:lang w:val="en-US"/>
        </w:rPr>
        <w:t xml:space="preserve">№ </w:t>
      </w:r>
      <w:r w:rsidRPr="00573ACE">
        <w:rPr>
          <w:rFonts w:ascii="Times New Roman" w:hAnsi="Times New Roman" w:cs="Times New Roman"/>
          <w:sz w:val="28"/>
          <w:szCs w:val="28"/>
          <w:lang w:val="en-US"/>
        </w:rPr>
        <w:t>64(6)</w:t>
      </w:r>
      <w:r w:rsidRPr="00464B6C">
        <w:rPr>
          <w:rFonts w:ascii="Times New Roman" w:hAnsi="Times New Roman" w:cs="Times New Roman"/>
          <w:sz w:val="28"/>
          <w:szCs w:val="28"/>
          <w:lang w:val="en-US"/>
        </w:rPr>
        <w:t xml:space="preserve">. – </w:t>
      </w:r>
      <w:r>
        <w:rPr>
          <w:rFonts w:ascii="Times New Roman" w:hAnsi="Times New Roman" w:cs="Times New Roman"/>
          <w:sz w:val="28"/>
          <w:szCs w:val="28"/>
        </w:rPr>
        <w:t>Р</w:t>
      </w:r>
      <w:r w:rsidRPr="00464B6C">
        <w:rPr>
          <w:rFonts w:ascii="Times New Roman" w:hAnsi="Times New Roman" w:cs="Times New Roman"/>
          <w:sz w:val="28"/>
          <w:szCs w:val="28"/>
          <w:lang w:val="en-US"/>
        </w:rPr>
        <w:t xml:space="preserve">. </w:t>
      </w:r>
      <w:r w:rsidRPr="00573ACE">
        <w:rPr>
          <w:rFonts w:ascii="Times New Roman" w:hAnsi="Times New Roman" w:cs="Times New Roman"/>
          <w:sz w:val="28"/>
          <w:szCs w:val="28"/>
          <w:lang w:val="en-US"/>
        </w:rPr>
        <w:t xml:space="preserve">1388-402. </w:t>
      </w:r>
      <w:proofErr w:type="spellStart"/>
      <w:r w:rsidRPr="00573ACE">
        <w:rPr>
          <w:rFonts w:ascii="Times New Roman" w:hAnsi="Times New Roman" w:cs="Times New Roman"/>
          <w:sz w:val="28"/>
          <w:szCs w:val="28"/>
          <w:lang w:val="en-US"/>
        </w:rPr>
        <w:t>doi</w:t>
      </w:r>
      <w:proofErr w:type="spellEnd"/>
      <w:r w:rsidRPr="00573ACE">
        <w:rPr>
          <w:rFonts w:ascii="Times New Roman" w:hAnsi="Times New Roman" w:cs="Times New Roman"/>
          <w:sz w:val="28"/>
          <w:szCs w:val="28"/>
          <w:lang w:val="en-US"/>
        </w:rPr>
        <w:t xml:space="preserve">: 10.1016/j.jhep.2015.11.004. </w:t>
      </w:r>
      <w:proofErr w:type="spellStart"/>
      <w:r w:rsidRPr="00573ACE">
        <w:rPr>
          <w:rFonts w:ascii="Times New Roman" w:hAnsi="Times New Roman" w:cs="Times New Roman"/>
          <w:sz w:val="28"/>
          <w:szCs w:val="28"/>
          <w:lang w:val="en-US"/>
        </w:rPr>
        <w:t>Epub</w:t>
      </w:r>
      <w:proofErr w:type="spellEnd"/>
      <w:r w:rsidRPr="00573ACE">
        <w:rPr>
          <w:rFonts w:ascii="Times New Roman" w:hAnsi="Times New Roman" w:cs="Times New Roman"/>
          <w:sz w:val="28"/>
          <w:szCs w:val="28"/>
          <w:lang w:val="en-US"/>
        </w:rPr>
        <w:t xml:space="preserve"> 2016 Apr 7. </w:t>
      </w:r>
    </w:p>
    <w:p w14:paraId="6056F675" w14:textId="77777777" w:rsidR="00135749" w:rsidRPr="00573ACE"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3B3785">
        <w:rPr>
          <w:rFonts w:ascii="Times New Roman" w:hAnsi="Times New Roman" w:cs="Times New Roman"/>
          <w:sz w:val="28"/>
          <w:szCs w:val="28"/>
          <w:lang w:val="en-US"/>
        </w:rPr>
        <w:t>The diagnosis and management of nonalcoholic fatty liver disease: Practice guidance from the American Association for the Study of Liver Diseases</w:t>
      </w:r>
      <w:r w:rsidRPr="00573ACE">
        <w:rPr>
          <w:rFonts w:ascii="Times New Roman" w:hAnsi="Times New Roman" w:cs="Times New Roman"/>
          <w:sz w:val="28"/>
          <w:szCs w:val="28"/>
          <w:lang w:val="en-US"/>
        </w:rPr>
        <w:t xml:space="preserve"> </w:t>
      </w:r>
      <w:r>
        <w:rPr>
          <w:rFonts w:ascii="Times New Roman" w:hAnsi="Times New Roman" w:cs="Times New Roman"/>
          <w:sz w:val="28"/>
          <w:szCs w:val="28"/>
          <w:lang w:val="en-US"/>
        </w:rPr>
        <w:t>[Text] / N.</w:t>
      </w:r>
      <w:r w:rsidRPr="003B3785">
        <w:rPr>
          <w:rFonts w:ascii="Times New Roman" w:hAnsi="Times New Roman" w:cs="Times New Roman"/>
          <w:sz w:val="28"/>
          <w:szCs w:val="28"/>
          <w:lang w:val="en-US"/>
        </w:rPr>
        <w:t xml:space="preserve"> </w:t>
      </w:r>
      <w:proofErr w:type="spellStart"/>
      <w:r w:rsidRPr="003B3785">
        <w:rPr>
          <w:rFonts w:ascii="Times New Roman" w:hAnsi="Times New Roman" w:cs="Times New Roman"/>
          <w:sz w:val="28"/>
          <w:szCs w:val="28"/>
          <w:lang w:val="en-US"/>
        </w:rPr>
        <w:t>Chalasani</w:t>
      </w:r>
      <w:proofErr w:type="spellEnd"/>
      <w:r w:rsidRPr="003B3785">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Z. </w:t>
      </w:r>
      <w:proofErr w:type="spellStart"/>
      <w:r w:rsidRPr="003B3785">
        <w:rPr>
          <w:rFonts w:ascii="Times New Roman" w:hAnsi="Times New Roman" w:cs="Times New Roman"/>
          <w:sz w:val="28"/>
          <w:szCs w:val="28"/>
          <w:lang w:val="en-US"/>
        </w:rPr>
        <w:t>Younossi</w:t>
      </w:r>
      <w:proofErr w:type="spellEnd"/>
      <w:r w:rsidRPr="003B3785">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J. E. </w:t>
      </w:r>
      <w:r w:rsidRPr="003B3785">
        <w:rPr>
          <w:rFonts w:ascii="Times New Roman" w:hAnsi="Times New Roman" w:cs="Times New Roman"/>
          <w:sz w:val="28"/>
          <w:szCs w:val="28"/>
          <w:lang w:val="en-US"/>
        </w:rPr>
        <w:t>Lavine</w:t>
      </w:r>
      <w:r>
        <w:rPr>
          <w:rFonts w:ascii="Times New Roman" w:hAnsi="Times New Roman" w:cs="Times New Roman"/>
          <w:sz w:val="28"/>
          <w:szCs w:val="28"/>
          <w:lang w:val="en-US"/>
        </w:rPr>
        <w:t xml:space="preserve"> [et al.]</w:t>
      </w:r>
      <w:r w:rsidRPr="003B3785">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3B3785">
        <w:rPr>
          <w:rFonts w:ascii="Times New Roman" w:hAnsi="Times New Roman" w:cs="Times New Roman"/>
          <w:sz w:val="28"/>
          <w:szCs w:val="28"/>
          <w:lang w:val="en-US"/>
        </w:rPr>
        <w:t xml:space="preserve"> </w:t>
      </w:r>
      <w:r w:rsidRPr="00573ACE">
        <w:rPr>
          <w:rFonts w:ascii="Times New Roman" w:hAnsi="Times New Roman" w:cs="Times New Roman"/>
          <w:sz w:val="28"/>
          <w:szCs w:val="28"/>
          <w:lang w:val="en-US"/>
        </w:rPr>
        <w:t>Hepatology</w:t>
      </w:r>
      <w:r>
        <w:rPr>
          <w:rFonts w:ascii="Times New Roman" w:hAnsi="Times New Roman" w:cs="Times New Roman"/>
          <w:sz w:val="28"/>
          <w:szCs w:val="28"/>
          <w:lang w:val="en-US"/>
        </w:rPr>
        <w:t>. –</w:t>
      </w:r>
      <w:r w:rsidRPr="00573ACE">
        <w:rPr>
          <w:rFonts w:ascii="Times New Roman" w:hAnsi="Times New Roman" w:cs="Times New Roman"/>
          <w:sz w:val="28"/>
          <w:szCs w:val="28"/>
          <w:lang w:val="en-US"/>
        </w:rPr>
        <w:t xml:space="preserve"> 2018</w:t>
      </w:r>
      <w:r>
        <w:rPr>
          <w:rFonts w:ascii="Times New Roman" w:hAnsi="Times New Roman" w:cs="Times New Roman"/>
          <w:sz w:val="28"/>
          <w:szCs w:val="28"/>
          <w:lang w:val="en-US"/>
        </w:rPr>
        <w:t xml:space="preserve">. – </w:t>
      </w:r>
      <w:r w:rsidRPr="00464B6C">
        <w:rPr>
          <w:rFonts w:ascii="Times New Roman" w:hAnsi="Times New Roman" w:cs="Times New Roman"/>
          <w:sz w:val="28"/>
          <w:szCs w:val="28"/>
          <w:lang w:val="en-US"/>
        </w:rPr>
        <w:t>№</w:t>
      </w:r>
      <w:r w:rsidRPr="00573ACE">
        <w:rPr>
          <w:rFonts w:ascii="Times New Roman" w:hAnsi="Times New Roman" w:cs="Times New Roman"/>
          <w:sz w:val="28"/>
          <w:szCs w:val="28"/>
          <w:lang w:val="en-US"/>
        </w:rPr>
        <w:t xml:space="preserve"> 67</w:t>
      </w:r>
      <w:r>
        <w:rPr>
          <w:rFonts w:ascii="Times New Roman" w:hAnsi="Times New Roman" w:cs="Times New Roman"/>
          <w:sz w:val="28"/>
          <w:szCs w:val="28"/>
          <w:lang w:val="en-US"/>
        </w:rPr>
        <w:t>. – P.</w:t>
      </w:r>
      <w:r w:rsidRPr="00573ACE">
        <w:rPr>
          <w:rFonts w:ascii="Times New Roman" w:hAnsi="Times New Roman" w:cs="Times New Roman"/>
          <w:sz w:val="28"/>
          <w:szCs w:val="28"/>
          <w:lang w:val="en-US"/>
        </w:rPr>
        <w:t xml:space="preserve"> 328</w:t>
      </w:r>
      <w:r>
        <w:rPr>
          <w:rFonts w:ascii="Times New Roman" w:hAnsi="Times New Roman" w:cs="Times New Roman"/>
          <w:sz w:val="28"/>
          <w:szCs w:val="28"/>
          <w:lang w:val="en-US"/>
        </w:rPr>
        <w:t>–</w:t>
      </w:r>
      <w:r w:rsidRPr="00573ACE">
        <w:rPr>
          <w:rFonts w:ascii="Times New Roman" w:hAnsi="Times New Roman" w:cs="Times New Roman"/>
          <w:sz w:val="28"/>
          <w:szCs w:val="28"/>
          <w:lang w:val="en-US"/>
        </w:rPr>
        <w:t>357</w:t>
      </w:r>
      <w:r>
        <w:rPr>
          <w:rFonts w:ascii="Times New Roman" w:hAnsi="Times New Roman" w:cs="Times New Roman"/>
          <w:sz w:val="28"/>
          <w:szCs w:val="28"/>
          <w:lang w:val="en-US"/>
        </w:rPr>
        <w:t>.</w:t>
      </w:r>
    </w:p>
    <w:p w14:paraId="0339C105" w14:textId="77777777" w:rsidR="00135749" w:rsidRPr="004D5F41"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rPr>
      </w:pPr>
      <w:r w:rsidRPr="003B3785">
        <w:rPr>
          <w:rFonts w:ascii="Times New Roman" w:hAnsi="Times New Roman" w:cs="Times New Roman"/>
          <w:sz w:val="28"/>
          <w:szCs w:val="28"/>
          <w:lang w:val="en-US"/>
        </w:rPr>
        <w:t xml:space="preserve">National Institute for Health and Care Excellence (UK). Non-Alcoholic Fatty Liver Disease: Assessment and Management. </w:t>
      </w:r>
      <w:r w:rsidRPr="004D5F41">
        <w:rPr>
          <w:rFonts w:ascii="Times New Roman" w:hAnsi="Times New Roman" w:cs="Times New Roman"/>
          <w:sz w:val="28"/>
          <w:szCs w:val="28"/>
          <w:lang w:val="en-US"/>
        </w:rPr>
        <w:t>Available</w:t>
      </w:r>
      <w:r w:rsidRPr="004D5F41">
        <w:rPr>
          <w:rFonts w:ascii="Times New Roman" w:hAnsi="Times New Roman" w:cs="Times New Roman"/>
          <w:sz w:val="28"/>
          <w:szCs w:val="28"/>
        </w:rPr>
        <w:t xml:space="preserve"> </w:t>
      </w:r>
      <w:r w:rsidRPr="004D5F41">
        <w:rPr>
          <w:rFonts w:ascii="Times New Roman" w:hAnsi="Times New Roman" w:cs="Times New Roman"/>
          <w:sz w:val="28"/>
          <w:szCs w:val="28"/>
          <w:lang w:val="en-US"/>
        </w:rPr>
        <w:t>from</w:t>
      </w:r>
      <w:r w:rsidRPr="004D5F41">
        <w:rPr>
          <w:rFonts w:ascii="Times New Roman" w:hAnsi="Times New Roman" w:cs="Times New Roman"/>
          <w:sz w:val="28"/>
          <w:szCs w:val="28"/>
        </w:rPr>
        <w:t xml:space="preserve"> [</w:t>
      </w:r>
      <w:r>
        <w:rPr>
          <w:rFonts w:ascii="Times New Roman" w:hAnsi="Times New Roman" w:cs="Times New Roman"/>
          <w:sz w:val="28"/>
          <w:szCs w:val="28"/>
        </w:rPr>
        <w:t>Электронный ресурс</w:t>
      </w:r>
      <w:r w:rsidRPr="004D5F41">
        <w:rPr>
          <w:rFonts w:ascii="Times New Roman" w:hAnsi="Times New Roman" w:cs="Times New Roman"/>
          <w:sz w:val="28"/>
          <w:szCs w:val="28"/>
        </w:rPr>
        <w:t>]</w:t>
      </w:r>
      <w:r>
        <w:rPr>
          <w:rFonts w:ascii="Times New Roman" w:hAnsi="Times New Roman" w:cs="Times New Roman"/>
          <w:sz w:val="28"/>
          <w:szCs w:val="28"/>
        </w:rPr>
        <w:t>. – Режим доступа:</w:t>
      </w:r>
      <w:r w:rsidRPr="004D5F41">
        <w:rPr>
          <w:rFonts w:ascii="Times New Roman" w:hAnsi="Times New Roman" w:cs="Times New Roman"/>
          <w:sz w:val="28"/>
          <w:szCs w:val="28"/>
        </w:rPr>
        <w:t xml:space="preserve"> </w:t>
      </w:r>
      <w:r w:rsidRPr="004D5F41">
        <w:rPr>
          <w:rFonts w:ascii="Times New Roman" w:hAnsi="Times New Roman" w:cs="Times New Roman"/>
          <w:sz w:val="28"/>
          <w:szCs w:val="28"/>
          <w:lang w:val="en-US"/>
        </w:rPr>
        <w:t>URL</w:t>
      </w:r>
      <w:r w:rsidRPr="004D5F41">
        <w:rPr>
          <w:rFonts w:ascii="Times New Roman" w:hAnsi="Times New Roman" w:cs="Times New Roman"/>
          <w:sz w:val="28"/>
          <w:szCs w:val="28"/>
        </w:rPr>
        <w:t xml:space="preserve">: </w:t>
      </w:r>
      <w:r w:rsidRPr="004D5F41">
        <w:rPr>
          <w:rFonts w:ascii="Times New Roman" w:hAnsi="Times New Roman" w:cs="Times New Roman"/>
          <w:sz w:val="28"/>
          <w:szCs w:val="28"/>
          <w:lang w:val="en-US"/>
        </w:rPr>
        <w:t>http</w:t>
      </w:r>
      <w:r w:rsidRPr="004D5F41">
        <w:rPr>
          <w:rFonts w:ascii="Times New Roman" w:hAnsi="Times New Roman" w:cs="Times New Roman"/>
          <w:sz w:val="28"/>
          <w:szCs w:val="28"/>
        </w:rPr>
        <w:t>//</w:t>
      </w:r>
      <w:r w:rsidRPr="004D5F41">
        <w:rPr>
          <w:rFonts w:ascii="Times New Roman" w:hAnsi="Times New Roman" w:cs="Times New Roman"/>
          <w:sz w:val="28"/>
          <w:szCs w:val="28"/>
          <w:lang w:val="en-US"/>
        </w:rPr>
        <w:t>www</w:t>
      </w:r>
      <w:r w:rsidRPr="004D5F41">
        <w:rPr>
          <w:rFonts w:ascii="Times New Roman" w:hAnsi="Times New Roman" w:cs="Times New Roman"/>
          <w:sz w:val="28"/>
          <w:szCs w:val="28"/>
        </w:rPr>
        <w:t>.</w:t>
      </w:r>
      <w:proofErr w:type="spellStart"/>
      <w:r w:rsidRPr="004D5F41">
        <w:rPr>
          <w:rFonts w:ascii="Times New Roman" w:hAnsi="Times New Roman" w:cs="Times New Roman"/>
          <w:sz w:val="28"/>
          <w:szCs w:val="28"/>
          <w:lang w:val="en-US"/>
        </w:rPr>
        <w:t>niceorg</w:t>
      </w:r>
      <w:proofErr w:type="spellEnd"/>
      <w:r w:rsidRPr="004D5F41">
        <w:rPr>
          <w:rFonts w:ascii="Times New Roman" w:hAnsi="Times New Roman" w:cs="Times New Roman"/>
          <w:sz w:val="28"/>
          <w:szCs w:val="28"/>
        </w:rPr>
        <w:t>.</w:t>
      </w:r>
      <w:proofErr w:type="spellStart"/>
      <w:r w:rsidRPr="004D5F41">
        <w:rPr>
          <w:rFonts w:ascii="Times New Roman" w:hAnsi="Times New Roman" w:cs="Times New Roman"/>
          <w:sz w:val="28"/>
          <w:szCs w:val="28"/>
          <w:lang w:val="en-US"/>
        </w:rPr>
        <w:t>uk</w:t>
      </w:r>
      <w:proofErr w:type="spellEnd"/>
      <w:r w:rsidRPr="004D5F41">
        <w:rPr>
          <w:rFonts w:ascii="Times New Roman" w:hAnsi="Times New Roman" w:cs="Times New Roman"/>
          <w:sz w:val="28"/>
          <w:szCs w:val="28"/>
        </w:rPr>
        <w:t>\</w:t>
      </w:r>
      <w:r w:rsidRPr="004D5F41">
        <w:rPr>
          <w:rFonts w:ascii="Times New Roman" w:hAnsi="Times New Roman" w:cs="Times New Roman"/>
          <w:sz w:val="28"/>
          <w:szCs w:val="28"/>
          <w:lang w:val="en-US"/>
        </w:rPr>
        <w:t>guidance</w:t>
      </w:r>
      <w:r w:rsidRPr="004D5F41">
        <w:rPr>
          <w:rFonts w:ascii="Times New Roman" w:hAnsi="Times New Roman" w:cs="Times New Roman"/>
          <w:sz w:val="28"/>
          <w:szCs w:val="28"/>
        </w:rPr>
        <w:t>\</w:t>
      </w:r>
      <w:r w:rsidRPr="004D5F41">
        <w:rPr>
          <w:rFonts w:ascii="Times New Roman" w:hAnsi="Times New Roman" w:cs="Times New Roman"/>
          <w:sz w:val="28"/>
          <w:szCs w:val="28"/>
          <w:lang w:val="en-US"/>
        </w:rPr>
        <w:t>ng</w:t>
      </w:r>
      <w:r w:rsidRPr="004D5F41">
        <w:rPr>
          <w:rFonts w:ascii="Times New Roman" w:hAnsi="Times New Roman" w:cs="Times New Roman"/>
          <w:sz w:val="28"/>
          <w:szCs w:val="28"/>
        </w:rPr>
        <w:t>49</w:t>
      </w:r>
      <w:r>
        <w:rPr>
          <w:rFonts w:ascii="Times New Roman" w:hAnsi="Times New Roman" w:cs="Times New Roman"/>
          <w:sz w:val="28"/>
          <w:szCs w:val="28"/>
        </w:rPr>
        <w:t xml:space="preserve">. – </w:t>
      </w:r>
      <w:proofErr w:type="spellStart"/>
      <w:r>
        <w:rPr>
          <w:rFonts w:ascii="Times New Roman" w:hAnsi="Times New Roman" w:cs="Times New Roman"/>
          <w:sz w:val="28"/>
          <w:szCs w:val="28"/>
        </w:rPr>
        <w:t>Загл</w:t>
      </w:r>
      <w:proofErr w:type="spellEnd"/>
      <w:r>
        <w:rPr>
          <w:rFonts w:ascii="Times New Roman" w:hAnsi="Times New Roman" w:cs="Times New Roman"/>
          <w:sz w:val="28"/>
          <w:szCs w:val="28"/>
        </w:rPr>
        <w:t>. с экрана.</w:t>
      </w:r>
    </w:p>
    <w:p w14:paraId="59AEA07A" w14:textId="77777777" w:rsidR="00135749" w:rsidRPr="00F41642"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3B3785">
        <w:rPr>
          <w:rFonts w:ascii="Times New Roman" w:hAnsi="Times New Roman" w:cs="Times New Roman"/>
          <w:sz w:val="28"/>
          <w:szCs w:val="28"/>
          <w:lang w:val="en-US"/>
        </w:rPr>
        <w:t>The Asia-Pacific Working Party on Non-alcoholic Fatty Liver Disease guidelines 2017-Part 2: Management and special groups</w:t>
      </w:r>
      <w:r w:rsidRPr="00F41642">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[Text] / S. </w:t>
      </w:r>
      <w:proofErr w:type="spellStart"/>
      <w:r w:rsidRPr="003B3785">
        <w:rPr>
          <w:rFonts w:ascii="Times New Roman" w:hAnsi="Times New Roman" w:cs="Times New Roman"/>
          <w:sz w:val="28"/>
          <w:szCs w:val="28"/>
          <w:lang w:val="en-US"/>
        </w:rPr>
        <w:t>Chitturi</w:t>
      </w:r>
      <w:proofErr w:type="spellEnd"/>
      <w:r w:rsidRPr="003B3785">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V. W. </w:t>
      </w:r>
      <w:r w:rsidRPr="003B3785">
        <w:rPr>
          <w:rFonts w:ascii="Times New Roman" w:hAnsi="Times New Roman" w:cs="Times New Roman"/>
          <w:sz w:val="28"/>
          <w:szCs w:val="28"/>
          <w:lang w:val="en-US"/>
        </w:rPr>
        <w:t xml:space="preserve">Wong, </w:t>
      </w:r>
      <w:r>
        <w:rPr>
          <w:rFonts w:ascii="Times New Roman" w:hAnsi="Times New Roman" w:cs="Times New Roman"/>
          <w:sz w:val="28"/>
          <w:szCs w:val="28"/>
          <w:lang w:val="en-US"/>
        </w:rPr>
        <w:t xml:space="preserve">W. K. </w:t>
      </w:r>
      <w:r w:rsidRPr="003B3785">
        <w:rPr>
          <w:rFonts w:ascii="Times New Roman" w:hAnsi="Times New Roman" w:cs="Times New Roman"/>
          <w:sz w:val="28"/>
          <w:szCs w:val="28"/>
          <w:lang w:val="en-US"/>
        </w:rPr>
        <w:t xml:space="preserve">Chan </w:t>
      </w:r>
      <w:r>
        <w:rPr>
          <w:rFonts w:ascii="Times New Roman" w:hAnsi="Times New Roman" w:cs="Times New Roman"/>
          <w:sz w:val="28"/>
          <w:szCs w:val="28"/>
          <w:lang w:val="en-US"/>
        </w:rPr>
        <w:t>[et al.] //</w:t>
      </w:r>
      <w:r w:rsidRPr="003B3785">
        <w:rPr>
          <w:rFonts w:ascii="Times New Roman" w:hAnsi="Times New Roman" w:cs="Times New Roman"/>
          <w:sz w:val="28"/>
          <w:szCs w:val="28"/>
          <w:lang w:val="en-US"/>
        </w:rPr>
        <w:t xml:space="preserve"> </w:t>
      </w:r>
      <w:r w:rsidRPr="00F41642">
        <w:rPr>
          <w:rFonts w:ascii="Times New Roman" w:hAnsi="Times New Roman" w:cs="Times New Roman"/>
          <w:sz w:val="28"/>
          <w:szCs w:val="28"/>
          <w:lang w:val="en-US"/>
        </w:rPr>
        <w:t>J Gastroenterol Hepatol</w:t>
      </w:r>
      <w:r>
        <w:rPr>
          <w:rFonts w:ascii="Times New Roman" w:hAnsi="Times New Roman" w:cs="Times New Roman"/>
          <w:sz w:val="28"/>
          <w:szCs w:val="28"/>
          <w:lang w:val="en-US"/>
        </w:rPr>
        <w:t>. –</w:t>
      </w:r>
      <w:r w:rsidRPr="00F41642">
        <w:rPr>
          <w:rFonts w:ascii="Times New Roman" w:hAnsi="Times New Roman" w:cs="Times New Roman"/>
          <w:sz w:val="28"/>
          <w:szCs w:val="28"/>
          <w:lang w:val="en-US"/>
        </w:rPr>
        <w:t xml:space="preserve"> 2018</w:t>
      </w:r>
      <w:r>
        <w:rPr>
          <w:rFonts w:ascii="Times New Roman" w:hAnsi="Times New Roman" w:cs="Times New Roman"/>
          <w:sz w:val="28"/>
          <w:szCs w:val="28"/>
          <w:lang w:val="en-US"/>
        </w:rPr>
        <w:t xml:space="preserve">. – </w:t>
      </w:r>
      <w:r w:rsidRPr="00464B6C">
        <w:rPr>
          <w:rFonts w:ascii="Times New Roman" w:hAnsi="Times New Roman" w:cs="Times New Roman"/>
          <w:sz w:val="28"/>
          <w:szCs w:val="28"/>
          <w:lang w:val="en-US"/>
        </w:rPr>
        <w:t>№</w:t>
      </w:r>
      <w:r w:rsidRPr="00F41642">
        <w:rPr>
          <w:rFonts w:ascii="Times New Roman" w:hAnsi="Times New Roman" w:cs="Times New Roman"/>
          <w:sz w:val="28"/>
          <w:szCs w:val="28"/>
          <w:lang w:val="en-US"/>
        </w:rPr>
        <w:t xml:space="preserve"> 33</w:t>
      </w:r>
      <w:r>
        <w:rPr>
          <w:rFonts w:ascii="Times New Roman" w:hAnsi="Times New Roman" w:cs="Times New Roman"/>
          <w:sz w:val="28"/>
          <w:szCs w:val="28"/>
          <w:lang w:val="en-US"/>
        </w:rPr>
        <w:t>. – P.</w:t>
      </w:r>
      <w:r w:rsidRPr="00F41642">
        <w:rPr>
          <w:rFonts w:ascii="Times New Roman" w:hAnsi="Times New Roman" w:cs="Times New Roman"/>
          <w:sz w:val="28"/>
          <w:szCs w:val="28"/>
          <w:lang w:val="en-US"/>
        </w:rPr>
        <w:t xml:space="preserve"> 86</w:t>
      </w:r>
      <w:r>
        <w:rPr>
          <w:rFonts w:ascii="Times New Roman" w:hAnsi="Times New Roman" w:cs="Times New Roman"/>
          <w:sz w:val="28"/>
          <w:szCs w:val="28"/>
          <w:lang w:val="en-US"/>
        </w:rPr>
        <w:t>–</w:t>
      </w:r>
      <w:r w:rsidRPr="00F41642">
        <w:rPr>
          <w:rFonts w:ascii="Times New Roman" w:hAnsi="Times New Roman" w:cs="Times New Roman"/>
          <w:sz w:val="28"/>
          <w:szCs w:val="28"/>
          <w:lang w:val="en-US"/>
        </w:rPr>
        <w:t>98</w:t>
      </w:r>
      <w:r>
        <w:rPr>
          <w:rFonts w:ascii="Times New Roman" w:hAnsi="Times New Roman" w:cs="Times New Roman"/>
          <w:sz w:val="28"/>
          <w:szCs w:val="28"/>
          <w:lang w:val="en-US"/>
        </w:rPr>
        <w:t>.</w:t>
      </w:r>
    </w:p>
    <w:p w14:paraId="1B4F42FD" w14:textId="77777777" w:rsidR="00135749" w:rsidRPr="003C0438"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3B3785">
        <w:rPr>
          <w:rFonts w:ascii="Times New Roman" w:hAnsi="Times New Roman" w:cs="Times New Roman"/>
          <w:sz w:val="28"/>
          <w:szCs w:val="28"/>
          <w:lang w:val="en-US"/>
        </w:rPr>
        <w:lastRenderedPageBreak/>
        <w:t>Italian Association for the Study of the Liver (AISF). AISF position paper on nonalcoholic fatty liver disease (NAFLD): Updates and future directions</w:t>
      </w:r>
      <w:r>
        <w:rPr>
          <w:rFonts w:ascii="Times New Roman" w:hAnsi="Times New Roman" w:cs="Times New Roman"/>
          <w:sz w:val="28"/>
          <w:szCs w:val="28"/>
          <w:lang w:val="en-US"/>
        </w:rPr>
        <w:t xml:space="preserve"> [Text] //</w:t>
      </w:r>
      <w:r w:rsidRPr="003B3785">
        <w:rPr>
          <w:rFonts w:ascii="Times New Roman" w:hAnsi="Times New Roman" w:cs="Times New Roman"/>
          <w:sz w:val="28"/>
          <w:szCs w:val="28"/>
          <w:lang w:val="en-US"/>
        </w:rPr>
        <w:t xml:space="preserve"> </w:t>
      </w:r>
      <w:r w:rsidRPr="003C0438">
        <w:rPr>
          <w:rFonts w:ascii="Times New Roman" w:hAnsi="Times New Roman" w:cs="Times New Roman"/>
          <w:sz w:val="28"/>
          <w:szCs w:val="28"/>
          <w:lang w:val="en-US"/>
        </w:rPr>
        <w:t>Dig Liver Dis</w:t>
      </w:r>
      <w:r>
        <w:rPr>
          <w:rFonts w:ascii="Times New Roman" w:hAnsi="Times New Roman" w:cs="Times New Roman"/>
          <w:sz w:val="28"/>
          <w:szCs w:val="28"/>
          <w:lang w:val="en-US"/>
        </w:rPr>
        <w:t>. –</w:t>
      </w:r>
      <w:r w:rsidRPr="003C0438">
        <w:rPr>
          <w:rFonts w:ascii="Times New Roman" w:hAnsi="Times New Roman" w:cs="Times New Roman"/>
          <w:sz w:val="28"/>
          <w:szCs w:val="28"/>
          <w:lang w:val="en-US"/>
        </w:rPr>
        <w:t xml:space="preserve"> 2017</w:t>
      </w:r>
      <w:r>
        <w:rPr>
          <w:rFonts w:ascii="Times New Roman" w:hAnsi="Times New Roman" w:cs="Times New Roman"/>
          <w:sz w:val="28"/>
          <w:szCs w:val="28"/>
          <w:lang w:val="en-US"/>
        </w:rPr>
        <w:t xml:space="preserve">. – </w:t>
      </w:r>
      <w:r w:rsidRPr="00464B6C">
        <w:rPr>
          <w:rFonts w:ascii="Times New Roman" w:hAnsi="Times New Roman" w:cs="Times New Roman"/>
          <w:sz w:val="28"/>
          <w:szCs w:val="28"/>
          <w:lang w:val="en-US"/>
        </w:rPr>
        <w:t>№</w:t>
      </w:r>
      <w:r w:rsidRPr="003C0438">
        <w:rPr>
          <w:rFonts w:ascii="Times New Roman" w:hAnsi="Times New Roman" w:cs="Times New Roman"/>
          <w:sz w:val="28"/>
          <w:szCs w:val="28"/>
          <w:lang w:val="en-US"/>
        </w:rPr>
        <w:t xml:space="preserve"> 49</w:t>
      </w:r>
      <w:r>
        <w:rPr>
          <w:rFonts w:ascii="Times New Roman" w:hAnsi="Times New Roman" w:cs="Times New Roman"/>
          <w:sz w:val="28"/>
          <w:szCs w:val="28"/>
          <w:lang w:val="en-US"/>
        </w:rPr>
        <w:t>. – P.</w:t>
      </w:r>
      <w:r w:rsidRPr="003C0438">
        <w:rPr>
          <w:rFonts w:ascii="Times New Roman" w:hAnsi="Times New Roman" w:cs="Times New Roman"/>
          <w:sz w:val="28"/>
          <w:szCs w:val="28"/>
          <w:lang w:val="en-US"/>
        </w:rPr>
        <w:t xml:space="preserve"> 471</w:t>
      </w:r>
      <w:r>
        <w:rPr>
          <w:rFonts w:ascii="Times New Roman" w:hAnsi="Times New Roman" w:cs="Times New Roman"/>
          <w:sz w:val="28"/>
          <w:szCs w:val="28"/>
          <w:lang w:val="en-US"/>
        </w:rPr>
        <w:t>–</w:t>
      </w:r>
      <w:r w:rsidRPr="003C0438">
        <w:rPr>
          <w:rFonts w:ascii="Times New Roman" w:hAnsi="Times New Roman" w:cs="Times New Roman"/>
          <w:sz w:val="28"/>
          <w:szCs w:val="28"/>
          <w:lang w:val="en-US"/>
        </w:rPr>
        <w:t>483</w:t>
      </w:r>
      <w:r>
        <w:rPr>
          <w:rFonts w:ascii="Times New Roman" w:hAnsi="Times New Roman" w:cs="Times New Roman"/>
          <w:sz w:val="28"/>
          <w:szCs w:val="28"/>
          <w:lang w:val="en-US"/>
        </w:rPr>
        <w:t>.</w:t>
      </w:r>
    </w:p>
    <w:p w14:paraId="4AC9A625" w14:textId="77777777" w:rsidR="00135749" w:rsidRPr="003C0438"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3B3785">
        <w:rPr>
          <w:rFonts w:ascii="Times New Roman" w:hAnsi="Times New Roman" w:cs="Times New Roman"/>
          <w:sz w:val="28"/>
          <w:szCs w:val="28"/>
          <w:lang w:val="en-US"/>
        </w:rPr>
        <w:t xml:space="preserve"> The Korean Association for the Study of the Liver (KASL) </w:t>
      </w:r>
      <w:r>
        <w:rPr>
          <w:rFonts w:ascii="Times New Roman" w:hAnsi="Times New Roman" w:cs="Times New Roman"/>
          <w:sz w:val="28"/>
          <w:szCs w:val="28"/>
          <w:lang w:val="en-US"/>
        </w:rPr>
        <w:t xml:space="preserve">[Text] // </w:t>
      </w:r>
      <w:r w:rsidRPr="003B3785">
        <w:rPr>
          <w:rFonts w:ascii="Times New Roman" w:hAnsi="Times New Roman" w:cs="Times New Roman"/>
          <w:sz w:val="28"/>
          <w:szCs w:val="28"/>
          <w:lang w:val="en-US"/>
        </w:rPr>
        <w:t xml:space="preserve">Clin Mol Hepatol. </w:t>
      </w:r>
      <w:r>
        <w:rPr>
          <w:rFonts w:ascii="Times New Roman" w:hAnsi="Times New Roman" w:cs="Times New Roman"/>
          <w:sz w:val="28"/>
          <w:szCs w:val="28"/>
          <w:lang w:val="en-US"/>
        </w:rPr>
        <w:t xml:space="preserve">– </w:t>
      </w:r>
      <w:r w:rsidRPr="003C0438">
        <w:rPr>
          <w:rFonts w:ascii="Times New Roman" w:hAnsi="Times New Roman" w:cs="Times New Roman"/>
          <w:sz w:val="28"/>
          <w:szCs w:val="28"/>
          <w:lang w:val="en-US"/>
        </w:rPr>
        <w:t>2013</w:t>
      </w:r>
      <w:r>
        <w:rPr>
          <w:rFonts w:ascii="Times New Roman" w:hAnsi="Times New Roman" w:cs="Times New Roman"/>
          <w:sz w:val="28"/>
          <w:szCs w:val="28"/>
          <w:lang w:val="en-US"/>
        </w:rPr>
        <w:t>. –</w:t>
      </w:r>
      <w:r w:rsidRPr="003C0438">
        <w:rPr>
          <w:rFonts w:ascii="Times New Roman" w:hAnsi="Times New Roman" w:cs="Times New Roman"/>
          <w:sz w:val="28"/>
          <w:szCs w:val="28"/>
          <w:lang w:val="en-US"/>
        </w:rPr>
        <w:t xml:space="preserve"> </w:t>
      </w:r>
      <w:r w:rsidRPr="00464B6C">
        <w:rPr>
          <w:rFonts w:ascii="Times New Roman" w:hAnsi="Times New Roman" w:cs="Times New Roman"/>
          <w:sz w:val="28"/>
          <w:szCs w:val="28"/>
          <w:lang w:val="en-US"/>
        </w:rPr>
        <w:t>№</w:t>
      </w:r>
      <w:r w:rsidRPr="003C0438">
        <w:rPr>
          <w:rFonts w:ascii="Times New Roman" w:hAnsi="Times New Roman" w:cs="Times New Roman"/>
          <w:sz w:val="28"/>
          <w:szCs w:val="28"/>
          <w:lang w:val="en-US"/>
        </w:rPr>
        <w:t xml:space="preserve"> 19(4)</w:t>
      </w:r>
      <w:r>
        <w:rPr>
          <w:rFonts w:ascii="Times New Roman" w:hAnsi="Times New Roman" w:cs="Times New Roman"/>
          <w:sz w:val="28"/>
          <w:szCs w:val="28"/>
          <w:lang w:val="en-US"/>
        </w:rPr>
        <w:t>. – P.</w:t>
      </w:r>
      <w:r w:rsidRPr="003C0438">
        <w:rPr>
          <w:rFonts w:ascii="Times New Roman" w:hAnsi="Times New Roman" w:cs="Times New Roman"/>
          <w:sz w:val="28"/>
          <w:szCs w:val="28"/>
          <w:lang w:val="en-US"/>
        </w:rPr>
        <w:t xml:space="preserve"> 325–348. </w:t>
      </w:r>
    </w:p>
    <w:p w14:paraId="34F7C929" w14:textId="77777777" w:rsidR="00135749" w:rsidRPr="00766757"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proofErr w:type="spellStart"/>
      <w:r w:rsidRPr="003B3785">
        <w:rPr>
          <w:rFonts w:ascii="Times New Roman" w:hAnsi="Times New Roman" w:cs="Times New Roman"/>
          <w:sz w:val="28"/>
          <w:szCs w:val="28"/>
          <w:lang w:val="en-US"/>
        </w:rPr>
        <w:t>Iser</w:t>
      </w:r>
      <w:proofErr w:type="spellEnd"/>
      <w:r w:rsidRPr="003B3785">
        <w:rPr>
          <w:rFonts w:ascii="Times New Roman" w:hAnsi="Times New Roman" w:cs="Times New Roman"/>
          <w:sz w:val="28"/>
          <w:szCs w:val="28"/>
          <w:lang w:val="en-US"/>
        </w:rPr>
        <w:t xml:space="preserve">, David and Ryan, </w:t>
      </w:r>
      <w:proofErr w:type="spellStart"/>
      <w:r w:rsidRPr="003B3785">
        <w:rPr>
          <w:rFonts w:ascii="Times New Roman" w:hAnsi="Times New Roman" w:cs="Times New Roman"/>
          <w:sz w:val="28"/>
          <w:szCs w:val="28"/>
          <w:lang w:val="en-US"/>
        </w:rPr>
        <w:t>Marno</w:t>
      </w:r>
      <w:proofErr w:type="spellEnd"/>
      <w:r w:rsidRPr="003B3785">
        <w:rPr>
          <w:rFonts w:ascii="Times New Roman" w:hAnsi="Times New Roman" w:cs="Times New Roman"/>
          <w:sz w:val="28"/>
          <w:szCs w:val="28"/>
          <w:lang w:val="en-US"/>
        </w:rPr>
        <w:t>. Fatty liver disease: A practical guide for GPs [online]</w:t>
      </w:r>
      <w:r>
        <w:rPr>
          <w:rFonts w:ascii="Times New Roman" w:hAnsi="Times New Roman" w:cs="Times New Roman"/>
          <w:sz w:val="28"/>
          <w:szCs w:val="28"/>
          <w:lang w:val="en-US"/>
        </w:rPr>
        <w:t xml:space="preserve"> [Text] //</w:t>
      </w:r>
      <w:r w:rsidRPr="003B3785">
        <w:rPr>
          <w:rFonts w:ascii="Times New Roman" w:hAnsi="Times New Roman" w:cs="Times New Roman"/>
          <w:sz w:val="28"/>
          <w:szCs w:val="28"/>
          <w:lang w:val="en-US"/>
        </w:rPr>
        <w:t xml:space="preserve"> Australian Family Physician</w:t>
      </w:r>
      <w:r>
        <w:rPr>
          <w:rFonts w:ascii="Times New Roman" w:hAnsi="Times New Roman" w:cs="Times New Roman"/>
          <w:sz w:val="28"/>
          <w:szCs w:val="28"/>
          <w:lang w:val="en-US"/>
        </w:rPr>
        <w:t>. – 2013. –</w:t>
      </w:r>
      <w:r w:rsidRPr="003B3785">
        <w:rPr>
          <w:rFonts w:ascii="Times New Roman" w:hAnsi="Times New Roman" w:cs="Times New Roman"/>
          <w:sz w:val="28"/>
          <w:szCs w:val="28"/>
          <w:lang w:val="en-US"/>
        </w:rPr>
        <w:t xml:space="preserve"> Vol. 42, </w:t>
      </w:r>
      <w:r w:rsidRPr="00A11192">
        <w:rPr>
          <w:rFonts w:ascii="Times New Roman" w:hAnsi="Times New Roman" w:cs="Times New Roman"/>
          <w:sz w:val="28"/>
          <w:szCs w:val="28"/>
          <w:lang w:val="en-US"/>
        </w:rPr>
        <w:t>№</w:t>
      </w:r>
      <w:r>
        <w:rPr>
          <w:rFonts w:ascii="Times New Roman" w:hAnsi="Times New Roman" w:cs="Times New Roman"/>
          <w:sz w:val="28"/>
          <w:szCs w:val="28"/>
          <w:lang w:val="en-US"/>
        </w:rPr>
        <w:t xml:space="preserve"> 7. – P.</w:t>
      </w:r>
      <w:r w:rsidRPr="003B3785">
        <w:rPr>
          <w:rFonts w:ascii="Times New Roman" w:hAnsi="Times New Roman" w:cs="Times New Roman"/>
          <w:sz w:val="28"/>
          <w:szCs w:val="28"/>
          <w:lang w:val="en-US"/>
        </w:rPr>
        <w:t xml:space="preserve"> 444-447. </w:t>
      </w:r>
    </w:p>
    <w:p w14:paraId="42F7F87E" w14:textId="6BC5D70F" w:rsidR="008E2EB2" w:rsidRPr="00C70B81" w:rsidRDefault="008E2EB2"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C70B81">
        <w:rPr>
          <w:rFonts w:ascii="Times New Roman" w:hAnsi="Times New Roman" w:cs="Times New Roman"/>
          <w:sz w:val="28"/>
          <w:szCs w:val="28"/>
          <w:lang w:val="en-US"/>
        </w:rPr>
        <w:t>Fatty Liver Disease Expert Committee, &amp; Chinese Medical Doctor Association. (2019). Guidelines of prevention and treatment of nonalcoholic fatty liver disease [Text] / J. G. Fan, L. Wei, H. Zhuang [et al.] // Journal of digestive diseases. – 2018. –20(4). – P. 163-173.</w:t>
      </w:r>
    </w:p>
    <w:p w14:paraId="3EB5407B" w14:textId="622BBCD4" w:rsidR="00135749"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rPr>
      </w:pPr>
      <w:r w:rsidRPr="004732D4">
        <w:rPr>
          <w:rFonts w:ascii="Times New Roman" w:hAnsi="Times New Roman" w:cs="Times New Roman"/>
          <w:sz w:val="28"/>
          <w:szCs w:val="28"/>
          <w:lang w:val="en-US"/>
        </w:rPr>
        <w:t xml:space="preserve"> </w:t>
      </w:r>
      <w:r w:rsidRPr="003B3785">
        <w:rPr>
          <w:rFonts w:ascii="Times New Roman" w:hAnsi="Times New Roman" w:cs="Times New Roman"/>
          <w:sz w:val="28"/>
          <w:szCs w:val="28"/>
        </w:rPr>
        <w:t>Клинические рекомендации по диагностике и лечению неалкогольной жировой болезни печени Российского общества по изучению печени и Российской гастроэнтерологической ассоциации</w:t>
      </w:r>
      <w:r w:rsidRPr="00666AF7">
        <w:rPr>
          <w:rFonts w:ascii="Times New Roman" w:hAnsi="Times New Roman" w:cs="Times New Roman"/>
          <w:sz w:val="28"/>
          <w:szCs w:val="28"/>
        </w:rPr>
        <w:t xml:space="preserve"> [</w:t>
      </w:r>
      <w:r>
        <w:rPr>
          <w:rFonts w:ascii="Times New Roman" w:hAnsi="Times New Roman" w:cs="Times New Roman"/>
          <w:sz w:val="28"/>
          <w:szCs w:val="28"/>
        </w:rPr>
        <w:t>Текст</w:t>
      </w:r>
      <w:r w:rsidRPr="00666AF7">
        <w:rPr>
          <w:rFonts w:ascii="Times New Roman" w:hAnsi="Times New Roman" w:cs="Times New Roman"/>
          <w:sz w:val="28"/>
          <w:szCs w:val="28"/>
        </w:rPr>
        <w:t>]</w:t>
      </w:r>
      <w:r w:rsidRPr="003B3785">
        <w:rPr>
          <w:rFonts w:ascii="Times New Roman" w:hAnsi="Times New Roman" w:cs="Times New Roman"/>
          <w:sz w:val="28"/>
          <w:szCs w:val="28"/>
        </w:rPr>
        <w:t xml:space="preserve"> </w:t>
      </w:r>
      <w:r>
        <w:rPr>
          <w:rFonts w:ascii="Times New Roman" w:hAnsi="Times New Roman" w:cs="Times New Roman"/>
          <w:sz w:val="28"/>
          <w:szCs w:val="28"/>
        </w:rPr>
        <w:t xml:space="preserve">/ В. Т. Ивашкин, М. В. Маевская, Ч. С. Павлов </w:t>
      </w:r>
      <w:r w:rsidRPr="00666AF7">
        <w:rPr>
          <w:rFonts w:ascii="Times New Roman" w:hAnsi="Times New Roman" w:cs="Times New Roman"/>
          <w:sz w:val="28"/>
          <w:szCs w:val="28"/>
        </w:rPr>
        <w:t>[</w:t>
      </w:r>
      <w:r>
        <w:rPr>
          <w:rFonts w:ascii="Times New Roman" w:hAnsi="Times New Roman" w:cs="Times New Roman"/>
          <w:sz w:val="28"/>
          <w:szCs w:val="28"/>
        </w:rPr>
        <w:t>и др.</w:t>
      </w:r>
      <w:r w:rsidRPr="00666AF7">
        <w:rPr>
          <w:rFonts w:ascii="Times New Roman" w:hAnsi="Times New Roman" w:cs="Times New Roman"/>
          <w:sz w:val="28"/>
          <w:szCs w:val="28"/>
        </w:rPr>
        <w:t>]</w:t>
      </w:r>
      <w:r>
        <w:rPr>
          <w:rFonts w:ascii="Times New Roman" w:hAnsi="Times New Roman" w:cs="Times New Roman"/>
          <w:sz w:val="28"/>
          <w:szCs w:val="28"/>
        </w:rPr>
        <w:t xml:space="preserve"> </w:t>
      </w:r>
      <w:r w:rsidRPr="003B3785">
        <w:rPr>
          <w:rFonts w:ascii="Times New Roman" w:hAnsi="Times New Roman" w:cs="Times New Roman"/>
          <w:sz w:val="28"/>
          <w:szCs w:val="28"/>
        </w:rPr>
        <w:t>//</w:t>
      </w:r>
      <w:r>
        <w:rPr>
          <w:rFonts w:ascii="Times New Roman" w:hAnsi="Times New Roman" w:cs="Times New Roman"/>
          <w:sz w:val="28"/>
          <w:szCs w:val="28"/>
        </w:rPr>
        <w:t xml:space="preserve"> </w:t>
      </w:r>
      <w:r w:rsidRPr="003B3785">
        <w:rPr>
          <w:rFonts w:ascii="Times New Roman" w:hAnsi="Times New Roman" w:cs="Times New Roman"/>
          <w:sz w:val="28"/>
          <w:szCs w:val="28"/>
        </w:rPr>
        <w:t>Российский журн</w:t>
      </w:r>
      <w:r>
        <w:rPr>
          <w:rFonts w:ascii="Times New Roman" w:hAnsi="Times New Roman" w:cs="Times New Roman"/>
          <w:sz w:val="28"/>
          <w:szCs w:val="28"/>
        </w:rPr>
        <w:t>.</w:t>
      </w:r>
      <w:r w:rsidRPr="003B3785">
        <w:rPr>
          <w:rFonts w:ascii="Times New Roman" w:hAnsi="Times New Roman" w:cs="Times New Roman"/>
          <w:sz w:val="28"/>
          <w:szCs w:val="28"/>
        </w:rPr>
        <w:t xml:space="preserve"> гастроэнтерологии, гепатологии, колопроктологии. – 2016. – Т. 26</w:t>
      </w:r>
      <w:r>
        <w:rPr>
          <w:rFonts w:ascii="Times New Roman" w:hAnsi="Times New Roman" w:cs="Times New Roman"/>
          <w:sz w:val="28"/>
          <w:szCs w:val="28"/>
        </w:rPr>
        <w:t>,</w:t>
      </w:r>
      <w:r w:rsidRPr="003B3785">
        <w:rPr>
          <w:rFonts w:ascii="Times New Roman" w:hAnsi="Times New Roman" w:cs="Times New Roman"/>
          <w:sz w:val="28"/>
          <w:szCs w:val="28"/>
        </w:rPr>
        <w:t xml:space="preserve"> №. 2. – С. 24</w:t>
      </w:r>
      <w:r>
        <w:rPr>
          <w:rFonts w:ascii="Times New Roman" w:hAnsi="Times New Roman" w:cs="Times New Roman"/>
          <w:sz w:val="28"/>
          <w:szCs w:val="28"/>
        </w:rPr>
        <w:t>–</w:t>
      </w:r>
      <w:r w:rsidRPr="003B3785">
        <w:rPr>
          <w:rFonts w:ascii="Times New Roman" w:hAnsi="Times New Roman" w:cs="Times New Roman"/>
          <w:sz w:val="28"/>
          <w:szCs w:val="28"/>
        </w:rPr>
        <w:t>42.</w:t>
      </w:r>
    </w:p>
    <w:p w14:paraId="4A777737" w14:textId="77777777" w:rsidR="00135749"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rPr>
      </w:pPr>
      <w:r w:rsidRPr="003B3785">
        <w:rPr>
          <w:rFonts w:ascii="Times New Roman" w:hAnsi="Times New Roman" w:cs="Times New Roman"/>
          <w:sz w:val="28"/>
          <w:szCs w:val="28"/>
        </w:rPr>
        <w:t xml:space="preserve"> Неалкогольная жировая болезнь печени: клиника, диагностика, лечение (рекомендации для терапевтов, 2-я версия) </w:t>
      </w:r>
      <w:r w:rsidRPr="004D0E00">
        <w:rPr>
          <w:rFonts w:ascii="Times New Roman" w:hAnsi="Times New Roman" w:cs="Times New Roman"/>
          <w:sz w:val="28"/>
          <w:szCs w:val="28"/>
        </w:rPr>
        <w:t>[</w:t>
      </w:r>
      <w:r>
        <w:rPr>
          <w:rFonts w:ascii="Times New Roman" w:hAnsi="Times New Roman" w:cs="Times New Roman"/>
          <w:sz w:val="28"/>
          <w:szCs w:val="28"/>
        </w:rPr>
        <w:t>Текст</w:t>
      </w:r>
      <w:r w:rsidRPr="004D0E00">
        <w:rPr>
          <w:rFonts w:ascii="Times New Roman" w:hAnsi="Times New Roman" w:cs="Times New Roman"/>
          <w:sz w:val="28"/>
          <w:szCs w:val="28"/>
        </w:rPr>
        <w:t>]</w:t>
      </w:r>
      <w:r>
        <w:rPr>
          <w:rFonts w:ascii="Times New Roman" w:hAnsi="Times New Roman" w:cs="Times New Roman"/>
          <w:sz w:val="28"/>
          <w:szCs w:val="28"/>
        </w:rPr>
        <w:t xml:space="preserve"> / Л. Б. Лазебник, В. Г. Радченко, Е. В. </w:t>
      </w:r>
      <w:proofErr w:type="spellStart"/>
      <w:r>
        <w:rPr>
          <w:rFonts w:ascii="Times New Roman" w:hAnsi="Times New Roman" w:cs="Times New Roman"/>
          <w:sz w:val="28"/>
          <w:szCs w:val="28"/>
        </w:rPr>
        <w:t>Говалонов</w:t>
      </w:r>
      <w:proofErr w:type="spellEnd"/>
      <w:r>
        <w:rPr>
          <w:rFonts w:ascii="Times New Roman" w:hAnsi="Times New Roman" w:cs="Times New Roman"/>
          <w:sz w:val="28"/>
          <w:szCs w:val="28"/>
        </w:rPr>
        <w:t xml:space="preserve"> </w:t>
      </w:r>
      <w:r w:rsidRPr="004D0E00">
        <w:rPr>
          <w:rFonts w:ascii="Times New Roman" w:hAnsi="Times New Roman" w:cs="Times New Roman"/>
          <w:sz w:val="28"/>
          <w:szCs w:val="28"/>
        </w:rPr>
        <w:t>[</w:t>
      </w:r>
      <w:r>
        <w:rPr>
          <w:rFonts w:ascii="Times New Roman" w:hAnsi="Times New Roman" w:cs="Times New Roman"/>
          <w:sz w:val="28"/>
          <w:szCs w:val="28"/>
        </w:rPr>
        <w:t>и др.</w:t>
      </w:r>
      <w:r w:rsidRPr="004D0E00">
        <w:rPr>
          <w:rFonts w:ascii="Times New Roman" w:hAnsi="Times New Roman" w:cs="Times New Roman"/>
          <w:sz w:val="28"/>
          <w:szCs w:val="28"/>
        </w:rPr>
        <w:t>]</w:t>
      </w:r>
      <w:r>
        <w:rPr>
          <w:rFonts w:ascii="Times New Roman" w:hAnsi="Times New Roman" w:cs="Times New Roman"/>
          <w:sz w:val="28"/>
          <w:szCs w:val="28"/>
        </w:rPr>
        <w:t xml:space="preserve"> </w:t>
      </w:r>
      <w:r w:rsidRPr="003B3785">
        <w:rPr>
          <w:rFonts w:ascii="Times New Roman" w:hAnsi="Times New Roman" w:cs="Times New Roman"/>
          <w:sz w:val="28"/>
          <w:szCs w:val="28"/>
        </w:rPr>
        <w:t>//</w:t>
      </w:r>
      <w:r>
        <w:rPr>
          <w:rFonts w:ascii="Times New Roman" w:hAnsi="Times New Roman" w:cs="Times New Roman"/>
          <w:sz w:val="28"/>
          <w:szCs w:val="28"/>
        </w:rPr>
        <w:t xml:space="preserve"> </w:t>
      </w:r>
      <w:r w:rsidRPr="003B3785">
        <w:rPr>
          <w:rFonts w:ascii="Times New Roman" w:hAnsi="Times New Roman" w:cs="Times New Roman"/>
          <w:sz w:val="28"/>
          <w:szCs w:val="28"/>
        </w:rPr>
        <w:t>Экспериментальная и клин</w:t>
      </w:r>
      <w:r>
        <w:rPr>
          <w:rFonts w:ascii="Times New Roman" w:hAnsi="Times New Roman" w:cs="Times New Roman"/>
          <w:sz w:val="28"/>
          <w:szCs w:val="28"/>
        </w:rPr>
        <w:t>.</w:t>
      </w:r>
      <w:r w:rsidRPr="003B3785">
        <w:rPr>
          <w:rFonts w:ascii="Times New Roman" w:hAnsi="Times New Roman" w:cs="Times New Roman"/>
          <w:sz w:val="28"/>
          <w:szCs w:val="28"/>
        </w:rPr>
        <w:t xml:space="preserve"> гастроэнтерология. – 2017. – № 2 (138). – С. 22</w:t>
      </w:r>
      <w:r>
        <w:rPr>
          <w:rFonts w:ascii="Times New Roman" w:hAnsi="Times New Roman" w:cs="Times New Roman"/>
          <w:sz w:val="28"/>
          <w:szCs w:val="28"/>
        </w:rPr>
        <w:t>–</w:t>
      </w:r>
      <w:r w:rsidRPr="003B3785">
        <w:rPr>
          <w:rFonts w:ascii="Times New Roman" w:hAnsi="Times New Roman" w:cs="Times New Roman"/>
          <w:sz w:val="28"/>
          <w:szCs w:val="28"/>
        </w:rPr>
        <w:t>37.</w:t>
      </w:r>
    </w:p>
    <w:p w14:paraId="64254C39" w14:textId="7C0494F7" w:rsidR="00135749" w:rsidRPr="00746D7C" w:rsidRDefault="00537C4E"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rPr>
      </w:pPr>
      <w:r w:rsidRPr="00746D7C">
        <w:rPr>
          <w:rFonts w:ascii="Times New Roman" w:hAnsi="Times New Roman" w:cs="Times New Roman"/>
          <w:sz w:val="28"/>
          <w:szCs w:val="28"/>
        </w:rPr>
        <w:t>Неалкогольная жировая болезнь печени у взрослых [Текст]: к</w:t>
      </w:r>
      <w:r w:rsidR="00135749" w:rsidRPr="00746D7C">
        <w:rPr>
          <w:rFonts w:ascii="Times New Roman" w:hAnsi="Times New Roman" w:cs="Times New Roman"/>
          <w:sz w:val="28"/>
          <w:szCs w:val="28"/>
        </w:rPr>
        <w:t>линический протокол</w:t>
      </w:r>
      <w:r w:rsidRPr="00746D7C">
        <w:rPr>
          <w:rFonts w:ascii="Times New Roman" w:hAnsi="Times New Roman" w:cs="Times New Roman"/>
          <w:sz w:val="28"/>
          <w:szCs w:val="28"/>
        </w:rPr>
        <w:t xml:space="preserve">. </w:t>
      </w:r>
      <w:r w:rsidR="00135749" w:rsidRPr="00746D7C">
        <w:rPr>
          <w:rFonts w:ascii="Times New Roman" w:hAnsi="Times New Roman" w:cs="Times New Roman"/>
          <w:sz w:val="28"/>
          <w:szCs w:val="28"/>
        </w:rPr>
        <w:t xml:space="preserve">/ А. В.  </w:t>
      </w:r>
      <w:proofErr w:type="spellStart"/>
      <w:r w:rsidR="00135749" w:rsidRPr="00746D7C">
        <w:rPr>
          <w:rFonts w:ascii="Times New Roman" w:hAnsi="Times New Roman" w:cs="Times New Roman"/>
          <w:sz w:val="28"/>
          <w:szCs w:val="28"/>
        </w:rPr>
        <w:t>Нерсесов</w:t>
      </w:r>
      <w:proofErr w:type="spellEnd"/>
      <w:r w:rsidR="00135749" w:rsidRPr="00746D7C">
        <w:rPr>
          <w:rFonts w:ascii="Times New Roman" w:hAnsi="Times New Roman" w:cs="Times New Roman"/>
          <w:sz w:val="28"/>
          <w:szCs w:val="28"/>
        </w:rPr>
        <w:t xml:space="preserve">, З. М. </w:t>
      </w:r>
      <w:proofErr w:type="spellStart"/>
      <w:r w:rsidR="00135749" w:rsidRPr="00746D7C">
        <w:rPr>
          <w:rFonts w:ascii="Times New Roman" w:hAnsi="Times New Roman" w:cs="Times New Roman"/>
          <w:sz w:val="28"/>
          <w:szCs w:val="28"/>
        </w:rPr>
        <w:t>Жанкалова</w:t>
      </w:r>
      <w:proofErr w:type="spellEnd"/>
      <w:r w:rsidR="00135749" w:rsidRPr="00746D7C">
        <w:rPr>
          <w:rFonts w:ascii="Times New Roman" w:hAnsi="Times New Roman" w:cs="Times New Roman"/>
          <w:sz w:val="28"/>
          <w:szCs w:val="28"/>
        </w:rPr>
        <w:t xml:space="preserve">, К. С. </w:t>
      </w:r>
      <w:proofErr w:type="spellStart"/>
      <w:r w:rsidR="00135749" w:rsidRPr="00746D7C">
        <w:rPr>
          <w:rFonts w:ascii="Times New Roman" w:hAnsi="Times New Roman" w:cs="Times New Roman"/>
          <w:sz w:val="28"/>
          <w:szCs w:val="28"/>
        </w:rPr>
        <w:t>Калиаскарова</w:t>
      </w:r>
      <w:proofErr w:type="spellEnd"/>
      <w:r w:rsidR="00135749" w:rsidRPr="00746D7C">
        <w:rPr>
          <w:rFonts w:ascii="Times New Roman" w:hAnsi="Times New Roman" w:cs="Times New Roman"/>
          <w:sz w:val="28"/>
          <w:szCs w:val="28"/>
        </w:rPr>
        <w:t xml:space="preserve"> [и др.]. – </w:t>
      </w:r>
      <w:r w:rsidR="00746D7C" w:rsidRPr="00746D7C">
        <w:rPr>
          <w:rFonts w:ascii="Times New Roman" w:hAnsi="Times New Roman" w:cs="Times New Roman"/>
          <w:sz w:val="28"/>
          <w:szCs w:val="28"/>
        </w:rPr>
        <w:t>[</w:t>
      </w:r>
      <w:proofErr w:type="spellStart"/>
      <w:r w:rsidR="00746D7C" w:rsidRPr="00746D7C">
        <w:rPr>
          <w:rFonts w:ascii="Times New Roman" w:hAnsi="Times New Roman" w:cs="Times New Roman"/>
          <w:sz w:val="28"/>
          <w:szCs w:val="28"/>
        </w:rPr>
        <w:t>б.и</w:t>
      </w:r>
      <w:proofErr w:type="spellEnd"/>
      <w:r w:rsidR="00746D7C" w:rsidRPr="00746D7C">
        <w:rPr>
          <w:rFonts w:ascii="Times New Roman" w:hAnsi="Times New Roman" w:cs="Times New Roman"/>
          <w:sz w:val="28"/>
          <w:szCs w:val="28"/>
        </w:rPr>
        <w:t xml:space="preserve">.], </w:t>
      </w:r>
      <w:r w:rsidR="00135749" w:rsidRPr="00746D7C">
        <w:rPr>
          <w:rFonts w:ascii="Times New Roman" w:hAnsi="Times New Roman" w:cs="Times New Roman"/>
          <w:sz w:val="28"/>
          <w:szCs w:val="28"/>
        </w:rPr>
        <w:t>2015.</w:t>
      </w:r>
    </w:p>
    <w:p w14:paraId="05EA1F58" w14:textId="77777777" w:rsidR="00135749" w:rsidRPr="007E1DB4"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157D45">
        <w:rPr>
          <w:rFonts w:ascii="Times New Roman" w:hAnsi="Times New Roman" w:cs="Times New Roman"/>
          <w:sz w:val="28"/>
          <w:szCs w:val="28"/>
        </w:rPr>
        <w:t xml:space="preserve"> </w:t>
      </w:r>
      <w:r w:rsidRPr="003B3785">
        <w:rPr>
          <w:rFonts w:ascii="Times New Roman" w:hAnsi="Times New Roman" w:cs="Times New Roman"/>
          <w:sz w:val="28"/>
          <w:szCs w:val="28"/>
          <w:lang w:val="en-US"/>
        </w:rPr>
        <w:t>High level of fatty liver index predicts new onset of diabetes mellitus during a 10-year period in healthy subjects</w:t>
      </w:r>
      <w:r>
        <w:rPr>
          <w:rFonts w:ascii="Times New Roman" w:hAnsi="Times New Roman" w:cs="Times New Roman"/>
          <w:sz w:val="28"/>
          <w:szCs w:val="28"/>
          <w:lang w:val="en-US"/>
        </w:rPr>
        <w:t xml:space="preserve"> [Text] / </w:t>
      </w:r>
      <w:hyperlink r:id="rId134" w:history="1">
        <w:r w:rsidRPr="007E1DB4">
          <w:rPr>
            <w:rFonts w:ascii="Times New Roman" w:hAnsi="Times New Roman" w:cs="Times New Roman"/>
            <w:sz w:val="28"/>
            <w:szCs w:val="28"/>
            <w:lang w:val="en-US"/>
          </w:rPr>
          <w:t>Y</w:t>
        </w:r>
        <w:r>
          <w:rPr>
            <w:rFonts w:ascii="Times New Roman" w:hAnsi="Times New Roman" w:cs="Times New Roman"/>
            <w:sz w:val="28"/>
            <w:szCs w:val="28"/>
            <w:lang w:val="en-US"/>
          </w:rPr>
          <w:t>.</w:t>
        </w:r>
        <w:r w:rsidRPr="007E1DB4">
          <w:rPr>
            <w:rFonts w:ascii="Times New Roman" w:hAnsi="Times New Roman" w:cs="Times New Roman"/>
            <w:sz w:val="28"/>
            <w:szCs w:val="28"/>
            <w:lang w:val="en-US"/>
          </w:rPr>
          <w:t xml:space="preserve"> </w:t>
        </w:r>
        <w:proofErr w:type="spellStart"/>
        <w:r w:rsidRPr="007E1DB4">
          <w:rPr>
            <w:rFonts w:ascii="Times New Roman" w:hAnsi="Times New Roman" w:cs="Times New Roman"/>
            <w:sz w:val="28"/>
            <w:szCs w:val="28"/>
            <w:lang w:val="en-US"/>
          </w:rPr>
          <w:t>Higashiura</w:t>
        </w:r>
        <w:proofErr w:type="spellEnd"/>
      </w:hyperlink>
      <w:r w:rsidRPr="007E1DB4">
        <w:rPr>
          <w:rFonts w:ascii="Times New Roman" w:hAnsi="Times New Roman" w:cs="Times New Roman"/>
          <w:sz w:val="28"/>
          <w:szCs w:val="28"/>
          <w:shd w:val="clear" w:color="auto" w:fill="FFFFFF"/>
          <w:lang w:val="en-US"/>
        </w:rPr>
        <w:t>, </w:t>
      </w:r>
      <w:hyperlink r:id="rId135" w:history="1">
        <w:r w:rsidRPr="007E1DB4">
          <w:rPr>
            <w:rFonts w:ascii="Times New Roman" w:hAnsi="Times New Roman" w:cs="Times New Roman"/>
            <w:sz w:val="28"/>
            <w:szCs w:val="28"/>
            <w:lang w:val="en-US"/>
          </w:rPr>
          <w:t>M</w:t>
        </w:r>
        <w:r>
          <w:rPr>
            <w:rFonts w:ascii="Times New Roman" w:hAnsi="Times New Roman" w:cs="Times New Roman"/>
            <w:sz w:val="28"/>
            <w:szCs w:val="28"/>
            <w:lang w:val="en-US"/>
          </w:rPr>
          <w:t>.</w:t>
        </w:r>
        <w:r w:rsidRPr="007E1DB4">
          <w:rPr>
            <w:rFonts w:ascii="Times New Roman" w:hAnsi="Times New Roman" w:cs="Times New Roman"/>
            <w:sz w:val="28"/>
            <w:szCs w:val="28"/>
            <w:lang w:val="en-US"/>
          </w:rPr>
          <w:t xml:space="preserve"> </w:t>
        </w:r>
        <w:proofErr w:type="spellStart"/>
        <w:r w:rsidRPr="007E1DB4">
          <w:rPr>
            <w:rFonts w:ascii="Times New Roman" w:hAnsi="Times New Roman" w:cs="Times New Roman"/>
            <w:sz w:val="28"/>
            <w:szCs w:val="28"/>
            <w:lang w:val="en-US"/>
          </w:rPr>
          <w:t>Furuhashi</w:t>
        </w:r>
        <w:proofErr w:type="spellEnd"/>
      </w:hyperlink>
      <w:r w:rsidRPr="007E1DB4">
        <w:rPr>
          <w:rFonts w:ascii="Times New Roman" w:hAnsi="Times New Roman" w:cs="Times New Roman"/>
          <w:sz w:val="28"/>
          <w:szCs w:val="28"/>
          <w:shd w:val="clear" w:color="auto" w:fill="FFFFFF"/>
          <w:lang w:val="en-US"/>
        </w:rPr>
        <w:t>, </w:t>
      </w:r>
      <w:hyperlink r:id="rId136" w:history="1">
        <w:r w:rsidRPr="007E1DB4">
          <w:rPr>
            <w:rFonts w:ascii="Times New Roman" w:hAnsi="Times New Roman" w:cs="Times New Roman"/>
            <w:sz w:val="28"/>
            <w:szCs w:val="28"/>
            <w:lang w:val="en-US"/>
          </w:rPr>
          <w:t>M</w:t>
        </w:r>
        <w:r>
          <w:rPr>
            <w:rFonts w:ascii="Times New Roman" w:hAnsi="Times New Roman" w:cs="Times New Roman"/>
            <w:sz w:val="28"/>
            <w:szCs w:val="28"/>
            <w:lang w:val="en-US"/>
          </w:rPr>
          <w:t>.</w:t>
        </w:r>
        <w:r w:rsidRPr="007E1DB4">
          <w:rPr>
            <w:rFonts w:ascii="Times New Roman" w:hAnsi="Times New Roman" w:cs="Times New Roman"/>
            <w:sz w:val="28"/>
            <w:szCs w:val="28"/>
            <w:lang w:val="en-US"/>
          </w:rPr>
          <w:t xml:space="preserve"> Tanaka</w:t>
        </w:r>
      </w:hyperlink>
      <w:r>
        <w:rPr>
          <w:rFonts w:ascii="Times New Roman" w:hAnsi="Times New Roman" w:cs="Times New Roman"/>
          <w:sz w:val="28"/>
          <w:szCs w:val="28"/>
          <w:shd w:val="clear" w:color="auto" w:fill="FFFFFF"/>
          <w:lang w:val="en-US"/>
        </w:rPr>
        <w:t xml:space="preserve"> [et al.]</w:t>
      </w:r>
      <w:r w:rsidRPr="007E1DB4">
        <w:rPr>
          <w:rFonts w:ascii="Times New Roman" w:hAnsi="Times New Roman" w:cs="Times New Roman"/>
          <w:sz w:val="28"/>
          <w:szCs w:val="28"/>
          <w:shd w:val="clear" w:color="auto" w:fill="FFFFFF"/>
          <w:vertAlign w:val="superscript"/>
          <w:lang w:val="en-US"/>
        </w:rPr>
        <w:t> </w:t>
      </w:r>
      <w:r>
        <w:rPr>
          <w:rFonts w:ascii="Times New Roman" w:hAnsi="Times New Roman" w:cs="Times New Roman"/>
          <w:sz w:val="28"/>
          <w:szCs w:val="28"/>
          <w:shd w:val="clear" w:color="auto" w:fill="FFFFFF"/>
          <w:vertAlign w:val="superscript"/>
          <w:lang w:val="en-US"/>
        </w:rPr>
        <w:t xml:space="preserve"> </w:t>
      </w:r>
      <w:r w:rsidRPr="003B3785">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3B3785">
        <w:rPr>
          <w:rFonts w:ascii="Times New Roman" w:hAnsi="Times New Roman" w:cs="Times New Roman"/>
          <w:sz w:val="28"/>
          <w:szCs w:val="28"/>
          <w:lang w:val="en-US"/>
        </w:rPr>
        <w:t xml:space="preserve">Scientific reports. – 2021. – </w:t>
      </w:r>
      <w:r>
        <w:rPr>
          <w:rFonts w:ascii="Times New Roman" w:hAnsi="Times New Roman" w:cs="Times New Roman"/>
          <w:sz w:val="28"/>
          <w:szCs w:val="28"/>
          <w:lang w:val="en-US"/>
        </w:rPr>
        <w:t>Vol</w:t>
      </w:r>
      <w:r w:rsidRPr="003B3785">
        <w:rPr>
          <w:rFonts w:ascii="Times New Roman" w:hAnsi="Times New Roman" w:cs="Times New Roman"/>
          <w:sz w:val="28"/>
          <w:szCs w:val="28"/>
          <w:lang w:val="en-US"/>
        </w:rPr>
        <w:t>. 11</w:t>
      </w:r>
      <w:r>
        <w:rPr>
          <w:rFonts w:ascii="Times New Roman" w:hAnsi="Times New Roman" w:cs="Times New Roman"/>
          <w:sz w:val="28"/>
          <w:szCs w:val="28"/>
          <w:lang w:val="en-US"/>
        </w:rPr>
        <w:t xml:space="preserve">, </w:t>
      </w:r>
      <w:r w:rsidRPr="003B3785">
        <w:rPr>
          <w:rFonts w:ascii="Times New Roman" w:hAnsi="Times New Roman" w:cs="Times New Roman"/>
          <w:sz w:val="28"/>
          <w:szCs w:val="28"/>
          <w:lang w:val="en-US"/>
        </w:rPr>
        <w:t xml:space="preserve">№. </w:t>
      </w:r>
      <w:r w:rsidRPr="007E1DB4">
        <w:rPr>
          <w:rFonts w:ascii="Times New Roman" w:hAnsi="Times New Roman" w:cs="Times New Roman"/>
          <w:sz w:val="28"/>
          <w:szCs w:val="28"/>
          <w:lang w:val="en-US"/>
        </w:rPr>
        <w:t xml:space="preserve">1. – </w:t>
      </w:r>
      <w:r>
        <w:rPr>
          <w:rFonts w:ascii="Times New Roman" w:hAnsi="Times New Roman" w:cs="Times New Roman"/>
          <w:sz w:val="28"/>
          <w:szCs w:val="28"/>
          <w:lang w:val="en-US"/>
        </w:rPr>
        <w:t>P</w:t>
      </w:r>
      <w:r w:rsidRPr="007E1DB4">
        <w:rPr>
          <w:rFonts w:ascii="Times New Roman" w:hAnsi="Times New Roman" w:cs="Times New Roman"/>
          <w:sz w:val="28"/>
          <w:szCs w:val="28"/>
          <w:lang w:val="en-US"/>
        </w:rPr>
        <w:t>. 1</w:t>
      </w:r>
      <w:r>
        <w:rPr>
          <w:rFonts w:ascii="Times New Roman" w:hAnsi="Times New Roman" w:cs="Times New Roman"/>
          <w:sz w:val="28"/>
          <w:szCs w:val="28"/>
          <w:lang w:val="en-US"/>
        </w:rPr>
        <w:t>–</w:t>
      </w:r>
      <w:r w:rsidRPr="007E1DB4">
        <w:rPr>
          <w:rFonts w:ascii="Times New Roman" w:hAnsi="Times New Roman" w:cs="Times New Roman"/>
          <w:sz w:val="28"/>
          <w:szCs w:val="28"/>
          <w:lang w:val="en-US"/>
        </w:rPr>
        <w:t>10.</w:t>
      </w:r>
    </w:p>
    <w:p w14:paraId="01C13762" w14:textId="77777777" w:rsidR="00135749" w:rsidRPr="008C27F1"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3B3785">
        <w:rPr>
          <w:rFonts w:ascii="Times New Roman" w:hAnsi="Times New Roman" w:cs="Times New Roman"/>
          <w:sz w:val="28"/>
          <w:szCs w:val="28"/>
          <w:lang w:val="en-US"/>
        </w:rPr>
        <w:t xml:space="preserve"> The relationship between severity of liver steatosis and metabolic parameters in a sample of Iranian adults</w:t>
      </w:r>
      <w:r>
        <w:rPr>
          <w:rFonts w:ascii="Times New Roman" w:hAnsi="Times New Roman" w:cs="Times New Roman"/>
          <w:sz w:val="28"/>
          <w:szCs w:val="28"/>
          <w:lang w:val="en-US"/>
        </w:rPr>
        <w:t xml:space="preserve"> [Text] / </w:t>
      </w:r>
      <w:hyperlink r:id="rId137" w:history="1">
        <w:r w:rsidRPr="008C27F1">
          <w:rPr>
            <w:rFonts w:ascii="Times New Roman" w:hAnsi="Times New Roman" w:cs="Times New Roman"/>
            <w:sz w:val="28"/>
            <w:szCs w:val="28"/>
            <w:lang w:val="en-US"/>
          </w:rPr>
          <w:t>H</w:t>
        </w:r>
        <w:r>
          <w:rPr>
            <w:rFonts w:ascii="Times New Roman" w:hAnsi="Times New Roman" w:cs="Times New Roman"/>
            <w:sz w:val="28"/>
            <w:szCs w:val="28"/>
            <w:lang w:val="en-US"/>
          </w:rPr>
          <w:t>.</w:t>
        </w:r>
        <w:r w:rsidRPr="008C27F1">
          <w:rPr>
            <w:rFonts w:ascii="Times New Roman" w:hAnsi="Times New Roman" w:cs="Times New Roman"/>
            <w:sz w:val="28"/>
            <w:szCs w:val="28"/>
            <w:lang w:val="en-US"/>
          </w:rPr>
          <w:t xml:space="preserve"> </w:t>
        </w:r>
        <w:proofErr w:type="spellStart"/>
        <w:r w:rsidRPr="008C27F1">
          <w:rPr>
            <w:rFonts w:ascii="Times New Roman" w:hAnsi="Times New Roman" w:cs="Times New Roman"/>
            <w:sz w:val="28"/>
            <w:szCs w:val="28"/>
            <w:lang w:val="en-US"/>
          </w:rPr>
          <w:t>Tutunchi</w:t>
        </w:r>
        <w:proofErr w:type="spellEnd"/>
      </w:hyperlink>
      <w:r w:rsidRPr="008C27F1">
        <w:rPr>
          <w:rFonts w:ascii="Times New Roman" w:hAnsi="Times New Roman" w:cs="Times New Roman"/>
          <w:sz w:val="28"/>
          <w:szCs w:val="28"/>
          <w:shd w:val="clear" w:color="auto" w:fill="FFFFFF"/>
          <w:lang w:val="en-US"/>
        </w:rPr>
        <w:t>, </w:t>
      </w:r>
      <w:hyperlink r:id="rId138" w:history="1">
        <w:r w:rsidRPr="008C27F1">
          <w:rPr>
            <w:rFonts w:ascii="Times New Roman" w:hAnsi="Times New Roman" w:cs="Times New Roman"/>
            <w:sz w:val="28"/>
            <w:szCs w:val="28"/>
            <w:lang w:val="en-US"/>
          </w:rPr>
          <w:t>M</w:t>
        </w:r>
        <w:r>
          <w:rPr>
            <w:rFonts w:ascii="Times New Roman" w:hAnsi="Times New Roman" w:cs="Times New Roman"/>
            <w:sz w:val="28"/>
            <w:szCs w:val="28"/>
            <w:lang w:val="en-US"/>
          </w:rPr>
          <w:t>.</w:t>
        </w:r>
        <w:r w:rsidRPr="008C27F1">
          <w:rPr>
            <w:rFonts w:ascii="Times New Roman" w:hAnsi="Times New Roman" w:cs="Times New Roman"/>
            <w:sz w:val="28"/>
            <w:szCs w:val="28"/>
            <w:lang w:val="en-US"/>
          </w:rPr>
          <w:t xml:space="preserve"> </w:t>
        </w:r>
        <w:proofErr w:type="spellStart"/>
        <w:r w:rsidRPr="008C27F1">
          <w:rPr>
            <w:rFonts w:ascii="Times New Roman" w:hAnsi="Times New Roman" w:cs="Times New Roman"/>
            <w:sz w:val="28"/>
            <w:szCs w:val="28"/>
            <w:lang w:val="en-US"/>
          </w:rPr>
          <w:t>Saghafi</w:t>
        </w:r>
        <w:proofErr w:type="spellEnd"/>
        <w:r w:rsidRPr="008C27F1">
          <w:rPr>
            <w:rFonts w:ascii="Times New Roman" w:hAnsi="Times New Roman" w:cs="Times New Roman"/>
            <w:sz w:val="28"/>
            <w:szCs w:val="28"/>
            <w:lang w:val="en-US"/>
          </w:rPr>
          <w:t>-Asl</w:t>
        </w:r>
      </w:hyperlink>
      <w:r w:rsidRPr="008C27F1">
        <w:rPr>
          <w:rFonts w:ascii="Times New Roman" w:hAnsi="Times New Roman" w:cs="Times New Roman"/>
          <w:sz w:val="28"/>
          <w:szCs w:val="28"/>
          <w:shd w:val="clear" w:color="auto" w:fill="FFFFFF"/>
          <w:lang w:val="en-US"/>
        </w:rPr>
        <w:t>, </w:t>
      </w:r>
      <w:hyperlink r:id="rId139" w:history="1">
        <w:r w:rsidRPr="008C27F1">
          <w:rPr>
            <w:rFonts w:ascii="Times New Roman" w:hAnsi="Times New Roman" w:cs="Times New Roman"/>
            <w:sz w:val="28"/>
            <w:szCs w:val="28"/>
            <w:lang w:val="en-US"/>
          </w:rPr>
          <w:t>M</w:t>
        </w:r>
        <w:r>
          <w:rPr>
            <w:rFonts w:ascii="Times New Roman" w:hAnsi="Times New Roman" w:cs="Times New Roman"/>
            <w:sz w:val="28"/>
            <w:szCs w:val="28"/>
            <w:lang w:val="en-US"/>
          </w:rPr>
          <w:t>.</w:t>
        </w:r>
        <w:r w:rsidRPr="008C27F1">
          <w:rPr>
            <w:rFonts w:ascii="Times New Roman" w:hAnsi="Times New Roman" w:cs="Times New Roman"/>
            <w:sz w:val="28"/>
            <w:szCs w:val="28"/>
            <w:lang w:val="en-US"/>
          </w:rPr>
          <w:t xml:space="preserve"> </w:t>
        </w:r>
        <w:proofErr w:type="spellStart"/>
        <w:r w:rsidRPr="008C27F1">
          <w:rPr>
            <w:rFonts w:ascii="Times New Roman" w:hAnsi="Times New Roman" w:cs="Times New Roman"/>
            <w:sz w:val="28"/>
            <w:szCs w:val="28"/>
            <w:lang w:val="en-US"/>
          </w:rPr>
          <w:t>Asghari-Jafarabadi</w:t>
        </w:r>
        <w:proofErr w:type="spellEnd"/>
      </w:hyperlink>
      <w:r w:rsidRPr="008C27F1">
        <w:rPr>
          <w:rFonts w:ascii="Times New Roman" w:hAnsi="Times New Roman" w:cs="Times New Roman"/>
          <w:sz w:val="28"/>
          <w:szCs w:val="28"/>
          <w:shd w:val="clear" w:color="auto" w:fill="FFFFFF"/>
          <w:lang w:val="en-US"/>
        </w:rPr>
        <w:t>, </w:t>
      </w:r>
      <w:hyperlink r:id="rId140" w:history="1">
        <w:r w:rsidRPr="008C27F1">
          <w:rPr>
            <w:rFonts w:ascii="Times New Roman" w:hAnsi="Times New Roman" w:cs="Times New Roman"/>
            <w:sz w:val="28"/>
            <w:szCs w:val="28"/>
            <w:lang w:val="en-US"/>
          </w:rPr>
          <w:t>A</w:t>
        </w:r>
        <w:r>
          <w:rPr>
            <w:rFonts w:ascii="Times New Roman" w:hAnsi="Times New Roman" w:cs="Times New Roman"/>
            <w:sz w:val="28"/>
            <w:szCs w:val="28"/>
            <w:lang w:val="en-US"/>
          </w:rPr>
          <w:t>.</w:t>
        </w:r>
        <w:r w:rsidRPr="008C27F1">
          <w:rPr>
            <w:rFonts w:ascii="Times New Roman" w:hAnsi="Times New Roman" w:cs="Times New Roman"/>
            <w:sz w:val="28"/>
            <w:szCs w:val="28"/>
            <w:lang w:val="en-US"/>
          </w:rPr>
          <w:t xml:space="preserve"> </w:t>
        </w:r>
        <w:proofErr w:type="spellStart"/>
        <w:r w:rsidRPr="008C27F1">
          <w:rPr>
            <w:rFonts w:ascii="Times New Roman" w:hAnsi="Times New Roman" w:cs="Times New Roman"/>
            <w:sz w:val="28"/>
            <w:szCs w:val="28"/>
            <w:lang w:val="en-US"/>
          </w:rPr>
          <w:t>Ostadrahimi</w:t>
        </w:r>
        <w:proofErr w:type="spellEnd"/>
      </w:hyperlink>
      <w:r w:rsidRPr="008C27F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3B3785">
        <w:rPr>
          <w:rFonts w:ascii="Times New Roman" w:hAnsi="Times New Roman" w:cs="Times New Roman"/>
          <w:sz w:val="28"/>
          <w:szCs w:val="28"/>
          <w:lang w:val="en-US"/>
        </w:rPr>
        <w:t xml:space="preserve">BMC Research Notes. </w:t>
      </w:r>
      <w:r>
        <w:rPr>
          <w:rFonts w:ascii="Times New Roman" w:hAnsi="Times New Roman" w:cs="Times New Roman"/>
          <w:sz w:val="28"/>
          <w:szCs w:val="28"/>
          <w:lang w:val="en-US"/>
        </w:rPr>
        <w:t xml:space="preserve">– </w:t>
      </w:r>
      <w:r w:rsidRPr="008C27F1">
        <w:rPr>
          <w:rFonts w:ascii="Times New Roman" w:hAnsi="Times New Roman" w:cs="Times New Roman"/>
          <w:sz w:val="28"/>
          <w:szCs w:val="28"/>
          <w:lang w:val="en-US"/>
        </w:rPr>
        <w:t xml:space="preserve">2020. </w:t>
      </w:r>
      <w:r>
        <w:rPr>
          <w:rFonts w:ascii="Times New Roman" w:hAnsi="Times New Roman" w:cs="Times New Roman"/>
          <w:sz w:val="28"/>
          <w:szCs w:val="28"/>
          <w:lang w:val="en-US"/>
        </w:rPr>
        <w:t>– Vol</w:t>
      </w:r>
      <w:r w:rsidRPr="008C27F1">
        <w:rPr>
          <w:rFonts w:ascii="Times New Roman" w:hAnsi="Times New Roman" w:cs="Times New Roman"/>
          <w:sz w:val="28"/>
          <w:szCs w:val="28"/>
          <w:lang w:val="en-US"/>
        </w:rPr>
        <w:t>. 13</w:t>
      </w:r>
      <w:r>
        <w:rPr>
          <w:rFonts w:ascii="Times New Roman" w:hAnsi="Times New Roman" w:cs="Times New Roman"/>
          <w:sz w:val="28"/>
          <w:szCs w:val="28"/>
          <w:lang w:val="en-US"/>
        </w:rPr>
        <w:t>,</w:t>
      </w:r>
      <w:r w:rsidRPr="008C27F1">
        <w:rPr>
          <w:rFonts w:ascii="Times New Roman" w:hAnsi="Times New Roman" w:cs="Times New Roman"/>
          <w:sz w:val="28"/>
          <w:szCs w:val="28"/>
          <w:lang w:val="en-US"/>
        </w:rPr>
        <w:t xml:space="preserve"> №. 1. </w:t>
      </w:r>
      <w:r>
        <w:rPr>
          <w:rFonts w:ascii="Times New Roman" w:hAnsi="Times New Roman" w:cs="Times New Roman"/>
          <w:sz w:val="28"/>
          <w:szCs w:val="28"/>
          <w:lang w:val="en-US"/>
        </w:rPr>
        <w:t>– P</w:t>
      </w:r>
      <w:r w:rsidRPr="008C27F1">
        <w:rPr>
          <w:rFonts w:ascii="Times New Roman" w:hAnsi="Times New Roman" w:cs="Times New Roman"/>
          <w:sz w:val="28"/>
          <w:szCs w:val="28"/>
          <w:lang w:val="en-US"/>
        </w:rPr>
        <w:t>. 1</w:t>
      </w:r>
      <w:r>
        <w:rPr>
          <w:rFonts w:ascii="Times New Roman" w:hAnsi="Times New Roman" w:cs="Times New Roman"/>
          <w:sz w:val="28"/>
          <w:szCs w:val="28"/>
          <w:lang w:val="en-US"/>
        </w:rPr>
        <w:t>–</w:t>
      </w:r>
      <w:r w:rsidRPr="008C27F1">
        <w:rPr>
          <w:rFonts w:ascii="Times New Roman" w:hAnsi="Times New Roman" w:cs="Times New Roman"/>
          <w:sz w:val="28"/>
          <w:szCs w:val="28"/>
          <w:lang w:val="en-US"/>
        </w:rPr>
        <w:t>5.</w:t>
      </w:r>
    </w:p>
    <w:p w14:paraId="6C7657DB" w14:textId="77777777" w:rsidR="00135749" w:rsidRPr="000D0DDA" w:rsidRDefault="00135749" w:rsidP="008D6A6E">
      <w:pPr>
        <w:pStyle w:val="a3"/>
        <w:numPr>
          <w:ilvl w:val="0"/>
          <w:numId w:val="1"/>
        </w:numPr>
        <w:tabs>
          <w:tab w:val="left" w:pos="709"/>
        </w:tabs>
        <w:ind w:left="284" w:hanging="142"/>
        <w:jc w:val="both"/>
        <w:rPr>
          <w:rFonts w:ascii="Times New Roman" w:hAnsi="Times New Roman" w:cs="Times New Roman"/>
          <w:sz w:val="28"/>
          <w:szCs w:val="28"/>
          <w:lang w:val="en-US"/>
        </w:rPr>
      </w:pPr>
      <w:r w:rsidRPr="003B3785">
        <w:rPr>
          <w:rFonts w:ascii="Times New Roman" w:hAnsi="Times New Roman" w:cs="Times New Roman"/>
          <w:sz w:val="28"/>
          <w:szCs w:val="28"/>
          <w:lang w:val="en-US"/>
        </w:rPr>
        <w:lastRenderedPageBreak/>
        <w:t xml:space="preserve">Visceral-to-subcutaneous abdominal fat ratio is associated with nonalcoholic fatty liver disease and liver fibrosis </w:t>
      </w:r>
      <w:r>
        <w:rPr>
          <w:rFonts w:ascii="Times New Roman" w:hAnsi="Times New Roman" w:cs="Times New Roman"/>
          <w:sz w:val="28"/>
          <w:szCs w:val="28"/>
          <w:lang w:val="en-US"/>
        </w:rPr>
        <w:t xml:space="preserve">[Text] </w:t>
      </w:r>
      <w:r w:rsidRPr="000D0DDA">
        <w:rPr>
          <w:rFonts w:ascii="Times New Roman" w:hAnsi="Times New Roman" w:cs="Times New Roman"/>
          <w:sz w:val="28"/>
          <w:szCs w:val="28"/>
          <w:lang w:val="en-US"/>
        </w:rPr>
        <w:t xml:space="preserve">/ </w:t>
      </w:r>
      <w:hyperlink r:id="rId141" w:history="1">
        <w:r w:rsidRPr="000D0DDA">
          <w:rPr>
            <w:rFonts w:ascii="Times New Roman" w:hAnsi="Times New Roman" w:cs="Times New Roman"/>
            <w:sz w:val="28"/>
            <w:szCs w:val="28"/>
            <w:lang w:val="en-US"/>
          </w:rPr>
          <w:t>C</w:t>
        </w:r>
        <w:r>
          <w:rPr>
            <w:rFonts w:ascii="Times New Roman" w:hAnsi="Times New Roman" w:cs="Times New Roman"/>
            <w:sz w:val="28"/>
            <w:szCs w:val="28"/>
            <w:lang w:val="en-US"/>
          </w:rPr>
          <w:t>.</w:t>
        </w:r>
        <w:r w:rsidRPr="000D0DDA">
          <w:rPr>
            <w:rFonts w:ascii="Times New Roman" w:hAnsi="Times New Roman" w:cs="Times New Roman"/>
            <w:sz w:val="28"/>
            <w:szCs w:val="28"/>
            <w:lang w:val="en-US"/>
          </w:rPr>
          <w:t xml:space="preserve"> H</w:t>
        </w:r>
        <w:r>
          <w:rPr>
            <w:rFonts w:ascii="Times New Roman" w:hAnsi="Times New Roman" w:cs="Times New Roman"/>
            <w:sz w:val="28"/>
            <w:szCs w:val="28"/>
            <w:lang w:val="en-US"/>
          </w:rPr>
          <w:t>.</w:t>
        </w:r>
        <w:r w:rsidRPr="000D0DDA">
          <w:rPr>
            <w:rFonts w:ascii="Times New Roman" w:hAnsi="Times New Roman" w:cs="Times New Roman"/>
            <w:sz w:val="28"/>
            <w:szCs w:val="28"/>
            <w:lang w:val="en-US"/>
          </w:rPr>
          <w:t xml:space="preserve"> Jung</w:t>
        </w:r>
      </w:hyperlink>
      <w:r w:rsidRPr="000D0DDA">
        <w:rPr>
          <w:rFonts w:ascii="Times New Roman" w:hAnsi="Times New Roman" w:cs="Times New Roman"/>
          <w:sz w:val="28"/>
          <w:szCs w:val="28"/>
          <w:shd w:val="clear" w:color="auto" w:fill="FFFFFF"/>
          <w:lang w:val="en-US"/>
        </w:rPr>
        <w:t>, </w:t>
      </w:r>
      <w:hyperlink r:id="rId142" w:history="1">
        <w:r w:rsidRPr="000D0DDA">
          <w:rPr>
            <w:rFonts w:ascii="Times New Roman" w:hAnsi="Times New Roman" w:cs="Times New Roman"/>
            <w:sz w:val="28"/>
            <w:szCs w:val="28"/>
            <w:lang w:val="en-US"/>
          </w:rPr>
          <w:t>E</w:t>
        </w:r>
        <w:r>
          <w:rPr>
            <w:rFonts w:ascii="Times New Roman" w:hAnsi="Times New Roman" w:cs="Times New Roman"/>
            <w:sz w:val="28"/>
            <w:szCs w:val="28"/>
            <w:lang w:val="en-US"/>
          </w:rPr>
          <w:t>.</w:t>
        </w:r>
        <w:r w:rsidRPr="000D0DDA">
          <w:rPr>
            <w:rFonts w:ascii="Times New Roman" w:hAnsi="Times New Roman" w:cs="Times New Roman"/>
            <w:sz w:val="28"/>
            <w:szCs w:val="28"/>
            <w:lang w:val="en-US"/>
          </w:rPr>
          <w:t xml:space="preserve"> J</w:t>
        </w:r>
        <w:r>
          <w:rPr>
            <w:rFonts w:ascii="Times New Roman" w:hAnsi="Times New Roman" w:cs="Times New Roman"/>
            <w:sz w:val="28"/>
            <w:szCs w:val="28"/>
            <w:lang w:val="en-US"/>
          </w:rPr>
          <w:t>.</w:t>
        </w:r>
        <w:r w:rsidRPr="000D0DDA">
          <w:rPr>
            <w:rFonts w:ascii="Times New Roman" w:hAnsi="Times New Roman" w:cs="Times New Roman"/>
            <w:sz w:val="28"/>
            <w:szCs w:val="28"/>
            <w:lang w:val="en-US"/>
          </w:rPr>
          <w:t xml:space="preserve"> Rhee</w:t>
        </w:r>
      </w:hyperlink>
      <w:r w:rsidRPr="000D0DDA">
        <w:rPr>
          <w:rFonts w:ascii="Times New Roman" w:hAnsi="Times New Roman" w:cs="Times New Roman"/>
          <w:sz w:val="28"/>
          <w:szCs w:val="28"/>
          <w:shd w:val="clear" w:color="auto" w:fill="FFFFFF"/>
          <w:lang w:val="en-US"/>
        </w:rPr>
        <w:t>, </w:t>
      </w:r>
      <w:hyperlink r:id="rId143" w:history="1">
        <w:r w:rsidRPr="000D0DDA">
          <w:rPr>
            <w:rFonts w:ascii="Times New Roman" w:hAnsi="Times New Roman" w:cs="Times New Roman"/>
            <w:sz w:val="28"/>
            <w:szCs w:val="28"/>
            <w:lang w:val="en-US"/>
          </w:rPr>
          <w:t>H</w:t>
        </w:r>
        <w:r>
          <w:rPr>
            <w:rFonts w:ascii="Times New Roman" w:hAnsi="Times New Roman" w:cs="Times New Roman"/>
            <w:sz w:val="28"/>
            <w:szCs w:val="28"/>
            <w:lang w:val="en-US"/>
          </w:rPr>
          <w:t xml:space="preserve">. </w:t>
        </w:r>
        <w:r w:rsidRPr="000D0DDA">
          <w:rPr>
            <w:rFonts w:ascii="Times New Roman" w:hAnsi="Times New Roman" w:cs="Times New Roman"/>
            <w:sz w:val="28"/>
            <w:szCs w:val="28"/>
            <w:lang w:val="en-US"/>
          </w:rPr>
          <w:t>Kwon</w:t>
        </w:r>
      </w:hyperlink>
      <w:r>
        <w:rPr>
          <w:rFonts w:ascii="Times New Roman" w:hAnsi="Times New Roman" w:cs="Times New Roman"/>
          <w:sz w:val="28"/>
          <w:szCs w:val="28"/>
          <w:shd w:val="clear" w:color="auto" w:fill="FFFFFF"/>
          <w:lang w:val="en-US"/>
        </w:rPr>
        <w:t xml:space="preserve"> [et al.] </w:t>
      </w:r>
      <w:r w:rsidRPr="000D0DDA">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3B3785">
        <w:rPr>
          <w:rFonts w:ascii="Times New Roman" w:hAnsi="Times New Roman" w:cs="Times New Roman"/>
          <w:sz w:val="28"/>
          <w:szCs w:val="28"/>
          <w:lang w:val="en-US"/>
        </w:rPr>
        <w:t xml:space="preserve">Endocrinology and Metabolism.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 xml:space="preserve">2020. </w:t>
      </w:r>
      <w:r>
        <w:rPr>
          <w:rFonts w:ascii="Times New Roman" w:hAnsi="Times New Roman" w:cs="Times New Roman"/>
          <w:sz w:val="28"/>
          <w:szCs w:val="28"/>
          <w:lang w:val="en-US"/>
        </w:rPr>
        <w:t>– Vol</w:t>
      </w:r>
      <w:r w:rsidRPr="000D0DDA">
        <w:rPr>
          <w:rFonts w:ascii="Times New Roman" w:hAnsi="Times New Roman" w:cs="Times New Roman"/>
          <w:sz w:val="28"/>
          <w:szCs w:val="28"/>
          <w:lang w:val="en-US"/>
        </w:rPr>
        <w:t>. 35</w:t>
      </w:r>
      <w:r>
        <w:rPr>
          <w:rFonts w:ascii="Times New Roman" w:hAnsi="Times New Roman" w:cs="Times New Roman"/>
          <w:sz w:val="28"/>
          <w:szCs w:val="28"/>
          <w:lang w:val="en-US"/>
        </w:rPr>
        <w:t>,</w:t>
      </w:r>
      <w:r w:rsidRPr="000D0DDA">
        <w:rPr>
          <w:rFonts w:ascii="Times New Roman" w:hAnsi="Times New Roman" w:cs="Times New Roman"/>
          <w:sz w:val="28"/>
          <w:szCs w:val="28"/>
          <w:lang w:val="en-US"/>
        </w:rPr>
        <w:t xml:space="preserve"> №. 1. </w:t>
      </w:r>
      <w:r>
        <w:rPr>
          <w:rFonts w:ascii="Times New Roman" w:hAnsi="Times New Roman" w:cs="Times New Roman"/>
          <w:sz w:val="28"/>
          <w:szCs w:val="28"/>
          <w:lang w:val="en-US"/>
        </w:rPr>
        <w:t>– P</w:t>
      </w:r>
      <w:r w:rsidRPr="000D0DDA">
        <w:rPr>
          <w:rFonts w:ascii="Times New Roman" w:hAnsi="Times New Roman" w:cs="Times New Roman"/>
          <w:sz w:val="28"/>
          <w:szCs w:val="28"/>
          <w:lang w:val="en-US"/>
        </w:rPr>
        <w:t>. 165</w:t>
      </w:r>
      <w:r>
        <w:rPr>
          <w:rFonts w:ascii="Times New Roman" w:hAnsi="Times New Roman" w:cs="Times New Roman"/>
          <w:sz w:val="28"/>
          <w:szCs w:val="28"/>
          <w:lang w:val="en-US"/>
        </w:rPr>
        <w:t>–</w:t>
      </w:r>
      <w:r w:rsidRPr="000D0DDA">
        <w:rPr>
          <w:rFonts w:ascii="Times New Roman" w:hAnsi="Times New Roman" w:cs="Times New Roman"/>
          <w:sz w:val="28"/>
          <w:szCs w:val="28"/>
          <w:lang w:val="en-US"/>
        </w:rPr>
        <w:t>176.</w:t>
      </w:r>
    </w:p>
    <w:p w14:paraId="131561AD" w14:textId="77777777" w:rsidR="00135749" w:rsidRPr="005560FC"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3B3785">
        <w:rPr>
          <w:rFonts w:ascii="Times New Roman" w:hAnsi="Times New Roman" w:cs="Times New Roman"/>
          <w:sz w:val="28"/>
          <w:szCs w:val="28"/>
          <w:lang w:val="en-US"/>
        </w:rPr>
        <w:t>EUS imaging for the diagnosis of nonalcoholic fatty liver disease</w:t>
      </w:r>
      <w:r>
        <w:rPr>
          <w:rFonts w:ascii="Times New Roman" w:hAnsi="Times New Roman" w:cs="Times New Roman"/>
          <w:sz w:val="28"/>
          <w:szCs w:val="28"/>
          <w:lang w:val="en-US"/>
        </w:rPr>
        <w:t xml:space="preserve"> [Text] </w:t>
      </w:r>
      <w:r w:rsidRPr="005560FC">
        <w:rPr>
          <w:rFonts w:ascii="Times New Roman" w:hAnsi="Times New Roman" w:cs="Times New Roman"/>
          <w:sz w:val="28"/>
          <w:szCs w:val="28"/>
          <w:lang w:val="en-US"/>
        </w:rPr>
        <w:t xml:space="preserve">/ </w:t>
      </w:r>
      <w:hyperlink r:id="rId144" w:history="1">
        <w:r w:rsidRPr="005560FC">
          <w:rPr>
            <w:rFonts w:ascii="Times New Roman" w:hAnsi="Times New Roman" w:cs="Times New Roman"/>
            <w:sz w:val="28"/>
            <w:szCs w:val="28"/>
            <w:lang w:val="en-US"/>
          </w:rPr>
          <w:t>A</w:t>
        </w:r>
        <w:r>
          <w:rPr>
            <w:rFonts w:ascii="Times New Roman" w:hAnsi="Times New Roman" w:cs="Times New Roman"/>
            <w:sz w:val="28"/>
            <w:szCs w:val="28"/>
            <w:lang w:val="en-US"/>
          </w:rPr>
          <w:t>.</w:t>
        </w:r>
        <w:r w:rsidRPr="005560FC">
          <w:rPr>
            <w:rFonts w:ascii="Times New Roman" w:hAnsi="Times New Roman" w:cs="Times New Roman"/>
            <w:sz w:val="28"/>
            <w:szCs w:val="28"/>
            <w:lang w:val="en-US"/>
          </w:rPr>
          <w:t xml:space="preserve"> Silva-Santisteban</w:t>
        </w:r>
      </w:hyperlink>
      <w:r w:rsidRPr="005560FC">
        <w:rPr>
          <w:rFonts w:ascii="Times New Roman" w:hAnsi="Times New Roman" w:cs="Times New Roman"/>
          <w:sz w:val="28"/>
          <w:szCs w:val="28"/>
          <w:shd w:val="clear" w:color="auto" w:fill="FFFFFF"/>
          <w:lang w:val="en-US"/>
        </w:rPr>
        <w:t>, </w:t>
      </w:r>
      <w:hyperlink r:id="rId145" w:history="1">
        <w:r w:rsidRPr="005560FC">
          <w:rPr>
            <w:rFonts w:ascii="Times New Roman" w:hAnsi="Times New Roman" w:cs="Times New Roman"/>
            <w:sz w:val="28"/>
            <w:szCs w:val="28"/>
            <w:lang w:val="en-US"/>
          </w:rPr>
          <w:t>A</w:t>
        </w:r>
        <w:r>
          <w:rPr>
            <w:rFonts w:ascii="Times New Roman" w:hAnsi="Times New Roman" w:cs="Times New Roman"/>
            <w:sz w:val="28"/>
            <w:szCs w:val="28"/>
            <w:lang w:val="en-US"/>
          </w:rPr>
          <w:t>.</w:t>
        </w:r>
        <w:r w:rsidRPr="005560FC">
          <w:rPr>
            <w:rFonts w:ascii="Times New Roman" w:hAnsi="Times New Roman" w:cs="Times New Roman"/>
            <w:sz w:val="28"/>
            <w:szCs w:val="28"/>
            <w:lang w:val="en-US"/>
          </w:rPr>
          <w:t xml:space="preserve"> Agnihotri</w:t>
        </w:r>
      </w:hyperlink>
      <w:r w:rsidRPr="005560FC">
        <w:rPr>
          <w:rFonts w:ascii="Times New Roman" w:hAnsi="Times New Roman" w:cs="Times New Roman"/>
          <w:sz w:val="28"/>
          <w:szCs w:val="28"/>
          <w:shd w:val="clear" w:color="auto" w:fill="FFFFFF"/>
          <w:lang w:val="en-US"/>
        </w:rPr>
        <w:t>, </w:t>
      </w:r>
      <w:hyperlink r:id="rId146" w:history="1">
        <w:r w:rsidRPr="005560FC">
          <w:rPr>
            <w:rFonts w:ascii="Times New Roman" w:hAnsi="Times New Roman" w:cs="Times New Roman"/>
            <w:sz w:val="28"/>
            <w:szCs w:val="28"/>
            <w:lang w:val="en-US"/>
          </w:rPr>
          <w:t>C</w:t>
        </w:r>
        <w:r>
          <w:rPr>
            <w:rFonts w:ascii="Times New Roman" w:hAnsi="Times New Roman" w:cs="Times New Roman"/>
            <w:sz w:val="28"/>
            <w:szCs w:val="28"/>
            <w:lang w:val="en-US"/>
          </w:rPr>
          <w:t>.</w:t>
        </w:r>
        <w:r w:rsidRPr="005560FC">
          <w:rPr>
            <w:rFonts w:ascii="Times New Roman" w:hAnsi="Times New Roman" w:cs="Times New Roman"/>
            <w:sz w:val="28"/>
            <w:szCs w:val="28"/>
            <w:lang w:val="en-US"/>
          </w:rPr>
          <w:t xml:space="preserve"> Cruz-Romero</w:t>
        </w:r>
      </w:hyperlink>
      <w:r>
        <w:rPr>
          <w:rFonts w:ascii="Times New Roman" w:hAnsi="Times New Roman" w:cs="Times New Roman"/>
          <w:sz w:val="28"/>
          <w:szCs w:val="28"/>
          <w:shd w:val="clear" w:color="auto" w:fill="FFFFFF"/>
          <w:lang w:val="en-US"/>
        </w:rPr>
        <w:t xml:space="preserve"> [et al.]</w:t>
      </w:r>
      <w:r w:rsidRPr="005560FC">
        <w:rPr>
          <w:rFonts w:ascii="Times New Roman" w:hAnsi="Times New Roman" w:cs="Times New Roman"/>
          <w:sz w:val="28"/>
          <w:szCs w:val="28"/>
          <w:shd w:val="clear" w:color="auto" w:fill="FFFFFF"/>
          <w:vertAlign w:val="superscript"/>
          <w:lang w:val="en-US"/>
        </w:rPr>
        <w:t> </w:t>
      </w:r>
      <w:r>
        <w:rPr>
          <w:rFonts w:ascii="Times New Roman" w:hAnsi="Times New Roman" w:cs="Times New Roman"/>
          <w:sz w:val="28"/>
          <w:szCs w:val="28"/>
          <w:shd w:val="clear" w:color="auto" w:fill="FFFFFF"/>
          <w:vertAlign w:val="superscript"/>
          <w:lang w:val="en-US"/>
        </w:rPr>
        <w:t xml:space="preserve"> </w:t>
      </w:r>
      <w:r w:rsidRPr="005560FC">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3B3785">
        <w:rPr>
          <w:rFonts w:ascii="Times New Roman" w:hAnsi="Times New Roman" w:cs="Times New Roman"/>
          <w:sz w:val="28"/>
          <w:szCs w:val="28"/>
          <w:lang w:val="en-US"/>
        </w:rPr>
        <w:t xml:space="preserve">Gastrointestinal Endoscopy.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 xml:space="preserve">2022. </w:t>
      </w:r>
      <w:r>
        <w:rPr>
          <w:rFonts w:ascii="Times New Roman" w:hAnsi="Times New Roman" w:cs="Times New Roman"/>
          <w:sz w:val="28"/>
          <w:szCs w:val="28"/>
          <w:lang w:val="en-US"/>
        </w:rPr>
        <w:t xml:space="preserve">– Vol. </w:t>
      </w:r>
      <w:r w:rsidRPr="005560FC">
        <w:rPr>
          <w:rFonts w:ascii="Times New Roman" w:hAnsi="Times New Roman" w:cs="Times New Roman"/>
          <w:sz w:val="28"/>
          <w:szCs w:val="28"/>
          <w:lang w:val="en-US"/>
        </w:rPr>
        <w:t>95</w:t>
      </w:r>
      <w:r>
        <w:rPr>
          <w:rFonts w:ascii="Times New Roman" w:hAnsi="Times New Roman" w:cs="Times New Roman"/>
          <w:sz w:val="28"/>
          <w:szCs w:val="28"/>
          <w:lang w:val="en-US"/>
        </w:rPr>
        <w:t>,</w:t>
      </w:r>
      <w:r w:rsidRPr="005560FC">
        <w:rPr>
          <w:rFonts w:ascii="Times New Roman" w:hAnsi="Times New Roman" w:cs="Times New Roman"/>
          <w:sz w:val="28"/>
          <w:szCs w:val="28"/>
          <w:lang w:val="en-US"/>
        </w:rPr>
        <w:t xml:space="preserve"> №. 4. </w:t>
      </w:r>
      <w:r>
        <w:rPr>
          <w:rFonts w:ascii="Times New Roman" w:hAnsi="Times New Roman" w:cs="Times New Roman"/>
          <w:sz w:val="28"/>
          <w:szCs w:val="28"/>
          <w:lang w:val="en-US"/>
        </w:rPr>
        <w:t xml:space="preserve">– </w:t>
      </w:r>
      <w:r w:rsidRPr="003B3785">
        <w:rPr>
          <w:rFonts w:ascii="Times New Roman" w:hAnsi="Times New Roman" w:cs="Times New Roman"/>
          <w:sz w:val="28"/>
          <w:szCs w:val="28"/>
        </w:rPr>
        <w:t>С</w:t>
      </w:r>
      <w:r w:rsidRPr="005560FC">
        <w:rPr>
          <w:rFonts w:ascii="Times New Roman" w:hAnsi="Times New Roman" w:cs="Times New Roman"/>
          <w:sz w:val="28"/>
          <w:szCs w:val="28"/>
          <w:lang w:val="en-US"/>
        </w:rPr>
        <w:t>. 711</w:t>
      </w:r>
      <w:r>
        <w:rPr>
          <w:rFonts w:ascii="Times New Roman" w:hAnsi="Times New Roman" w:cs="Times New Roman"/>
          <w:sz w:val="28"/>
          <w:szCs w:val="28"/>
          <w:lang w:val="en-US"/>
        </w:rPr>
        <w:t>–</w:t>
      </w:r>
      <w:r w:rsidRPr="005560FC">
        <w:rPr>
          <w:rFonts w:ascii="Times New Roman" w:hAnsi="Times New Roman" w:cs="Times New Roman"/>
          <w:sz w:val="28"/>
          <w:szCs w:val="28"/>
          <w:lang w:val="en-US"/>
        </w:rPr>
        <w:t xml:space="preserve">716. </w:t>
      </w:r>
    </w:p>
    <w:p w14:paraId="3650F0A8" w14:textId="77777777" w:rsidR="00135749" w:rsidRPr="00D00282"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3B3785">
        <w:rPr>
          <w:rFonts w:ascii="Times New Roman" w:hAnsi="Times New Roman" w:cs="Times New Roman"/>
          <w:sz w:val="28"/>
          <w:szCs w:val="28"/>
          <w:lang w:val="en-US"/>
        </w:rPr>
        <w:t xml:space="preserve"> Visceral adiposity as a risk factor for lean non‐alcoholic fatty liver disease in potential living liver donors</w:t>
      </w:r>
      <w:r>
        <w:rPr>
          <w:rFonts w:ascii="Times New Roman" w:hAnsi="Times New Roman" w:cs="Times New Roman"/>
          <w:sz w:val="28"/>
          <w:szCs w:val="28"/>
          <w:lang w:val="en-US"/>
        </w:rPr>
        <w:t xml:space="preserve"> [Text]</w:t>
      </w:r>
      <w:r w:rsidRPr="00D00282">
        <w:rPr>
          <w:rFonts w:ascii="Times New Roman" w:hAnsi="Times New Roman" w:cs="Times New Roman"/>
          <w:sz w:val="28"/>
          <w:szCs w:val="28"/>
          <w:lang w:val="en-US"/>
        </w:rPr>
        <w:t xml:space="preserve"> / </w:t>
      </w:r>
      <w:hyperlink r:id="rId147" w:history="1">
        <w:r w:rsidRPr="00D00282">
          <w:rPr>
            <w:rFonts w:ascii="Times New Roman" w:hAnsi="Times New Roman" w:cs="Times New Roman"/>
            <w:sz w:val="28"/>
            <w:szCs w:val="28"/>
            <w:lang w:val="en-US"/>
          </w:rPr>
          <w:t>S</w:t>
        </w:r>
        <w:r>
          <w:rPr>
            <w:rFonts w:ascii="Times New Roman" w:hAnsi="Times New Roman" w:cs="Times New Roman"/>
            <w:sz w:val="28"/>
            <w:szCs w:val="28"/>
            <w:lang w:val="en-US"/>
          </w:rPr>
          <w:t>.</w:t>
        </w:r>
        <w:r w:rsidRPr="00D00282">
          <w:rPr>
            <w:rFonts w:ascii="Times New Roman" w:hAnsi="Times New Roman" w:cs="Times New Roman"/>
            <w:sz w:val="28"/>
            <w:szCs w:val="28"/>
            <w:lang w:val="en-US"/>
          </w:rPr>
          <w:t xml:space="preserve"> Lee</w:t>
        </w:r>
      </w:hyperlink>
      <w:r w:rsidRPr="00D00282">
        <w:rPr>
          <w:rFonts w:ascii="Times New Roman" w:hAnsi="Times New Roman" w:cs="Times New Roman"/>
          <w:sz w:val="28"/>
          <w:szCs w:val="28"/>
          <w:shd w:val="clear" w:color="auto" w:fill="FFFFFF"/>
          <w:lang w:val="en-US"/>
        </w:rPr>
        <w:t>, </w:t>
      </w:r>
      <w:hyperlink r:id="rId148" w:history="1">
        <w:r w:rsidRPr="00D00282">
          <w:rPr>
            <w:rFonts w:ascii="Times New Roman" w:hAnsi="Times New Roman" w:cs="Times New Roman"/>
            <w:sz w:val="28"/>
            <w:szCs w:val="28"/>
            <w:lang w:val="en-US"/>
          </w:rPr>
          <w:t>K</w:t>
        </w:r>
        <w:r>
          <w:rPr>
            <w:rFonts w:ascii="Times New Roman" w:hAnsi="Times New Roman" w:cs="Times New Roman"/>
            <w:sz w:val="28"/>
            <w:szCs w:val="28"/>
            <w:lang w:val="en-US"/>
          </w:rPr>
          <w:t>.</w:t>
        </w:r>
        <w:r w:rsidRPr="00D00282">
          <w:rPr>
            <w:rFonts w:ascii="Times New Roman" w:hAnsi="Times New Roman" w:cs="Times New Roman"/>
            <w:sz w:val="28"/>
            <w:szCs w:val="28"/>
            <w:lang w:val="en-US"/>
          </w:rPr>
          <w:t xml:space="preserve"> Won Kim</w:t>
        </w:r>
      </w:hyperlink>
      <w:r w:rsidRPr="00D00282">
        <w:rPr>
          <w:rFonts w:ascii="Times New Roman" w:hAnsi="Times New Roman" w:cs="Times New Roman"/>
          <w:sz w:val="28"/>
          <w:szCs w:val="28"/>
          <w:shd w:val="clear" w:color="auto" w:fill="FFFFFF"/>
          <w:lang w:val="en-US"/>
        </w:rPr>
        <w:t>, </w:t>
      </w:r>
      <w:hyperlink r:id="rId149" w:history="1">
        <w:r w:rsidRPr="00D00282">
          <w:rPr>
            <w:rFonts w:ascii="Times New Roman" w:hAnsi="Times New Roman" w:cs="Times New Roman"/>
            <w:sz w:val="28"/>
            <w:szCs w:val="28"/>
            <w:lang w:val="en-US"/>
          </w:rPr>
          <w:t>J</w:t>
        </w:r>
        <w:r>
          <w:rPr>
            <w:rFonts w:ascii="Times New Roman" w:hAnsi="Times New Roman" w:cs="Times New Roman"/>
            <w:sz w:val="28"/>
            <w:szCs w:val="28"/>
            <w:lang w:val="en-US"/>
          </w:rPr>
          <w:t>.</w:t>
        </w:r>
        <w:r w:rsidRPr="00D00282">
          <w:rPr>
            <w:rFonts w:ascii="Times New Roman" w:hAnsi="Times New Roman" w:cs="Times New Roman"/>
            <w:sz w:val="28"/>
            <w:szCs w:val="28"/>
            <w:lang w:val="en-US"/>
          </w:rPr>
          <w:t xml:space="preserve"> Lee</w:t>
        </w:r>
      </w:hyperlink>
      <w:r>
        <w:rPr>
          <w:rFonts w:ascii="Times New Roman" w:hAnsi="Times New Roman" w:cs="Times New Roman"/>
          <w:sz w:val="28"/>
          <w:szCs w:val="28"/>
          <w:shd w:val="clear" w:color="auto" w:fill="FFFFFF"/>
          <w:lang w:val="en-US"/>
        </w:rPr>
        <w:t xml:space="preserve"> [et al.]</w:t>
      </w:r>
      <w:r w:rsidRPr="00D00282">
        <w:rPr>
          <w:rFonts w:ascii="Times New Roman" w:hAnsi="Times New Roman" w:cs="Times New Roman"/>
          <w:sz w:val="28"/>
          <w:szCs w:val="28"/>
          <w:shd w:val="clear" w:color="auto" w:fill="FFFFFF"/>
          <w:vertAlign w:val="superscript"/>
          <w:lang w:val="en-US"/>
        </w:rPr>
        <w:t> </w:t>
      </w:r>
      <w:r w:rsidRPr="00D00282">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D00282">
        <w:rPr>
          <w:rFonts w:ascii="Times New Roman" w:hAnsi="Times New Roman" w:cs="Times New Roman"/>
          <w:sz w:val="28"/>
          <w:szCs w:val="28"/>
          <w:lang w:val="en-US"/>
        </w:rPr>
        <w:t xml:space="preserve">Journal </w:t>
      </w:r>
      <w:r w:rsidRPr="003B3785">
        <w:rPr>
          <w:rFonts w:ascii="Times New Roman" w:hAnsi="Times New Roman" w:cs="Times New Roman"/>
          <w:sz w:val="28"/>
          <w:szCs w:val="28"/>
          <w:lang w:val="en-US"/>
        </w:rPr>
        <w:t xml:space="preserve">of Gastroenterology and Hepatology.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 xml:space="preserve">2021. </w:t>
      </w:r>
      <w:r>
        <w:rPr>
          <w:rFonts w:ascii="Times New Roman" w:hAnsi="Times New Roman" w:cs="Times New Roman"/>
          <w:sz w:val="28"/>
          <w:szCs w:val="28"/>
          <w:lang w:val="en-US"/>
        </w:rPr>
        <w:t>– Vol</w:t>
      </w:r>
      <w:r w:rsidRPr="00D00282">
        <w:rPr>
          <w:rFonts w:ascii="Times New Roman" w:hAnsi="Times New Roman" w:cs="Times New Roman"/>
          <w:sz w:val="28"/>
          <w:szCs w:val="28"/>
          <w:lang w:val="en-US"/>
        </w:rPr>
        <w:t>. 36</w:t>
      </w:r>
      <w:r>
        <w:rPr>
          <w:rFonts w:ascii="Times New Roman" w:hAnsi="Times New Roman" w:cs="Times New Roman"/>
          <w:sz w:val="28"/>
          <w:szCs w:val="28"/>
          <w:lang w:val="en-US"/>
        </w:rPr>
        <w:t>,</w:t>
      </w:r>
      <w:r w:rsidRPr="00D00282">
        <w:rPr>
          <w:rFonts w:ascii="Times New Roman" w:hAnsi="Times New Roman" w:cs="Times New Roman"/>
          <w:sz w:val="28"/>
          <w:szCs w:val="28"/>
          <w:lang w:val="en-US"/>
        </w:rPr>
        <w:t xml:space="preserve"> №. 11. </w:t>
      </w:r>
      <w:r>
        <w:rPr>
          <w:rFonts w:ascii="Times New Roman" w:hAnsi="Times New Roman" w:cs="Times New Roman"/>
          <w:sz w:val="28"/>
          <w:szCs w:val="28"/>
          <w:lang w:val="en-US"/>
        </w:rPr>
        <w:t>– P</w:t>
      </w:r>
      <w:r w:rsidRPr="00D00282">
        <w:rPr>
          <w:rFonts w:ascii="Times New Roman" w:hAnsi="Times New Roman" w:cs="Times New Roman"/>
          <w:sz w:val="28"/>
          <w:szCs w:val="28"/>
          <w:lang w:val="en-US"/>
        </w:rPr>
        <w:t>. 3212</w:t>
      </w:r>
      <w:r>
        <w:rPr>
          <w:rFonts w:ascii="Times New Roman" w:hAnsi="Times New Roman" w:cs="Times New Roman"/>
          <w:sz w:val="28"/>
          <w:szCs w:val="28"/>
          <w:lang w:val="en-US"/>
        </w:rPr>
        <w:t>–</w:t>
      </w:r>
      <w:r w:rsidRPr="00D00282">
        <w:rPr>
          <w:rFonts w:ascii="Times New Roman" w:hAnsi="Times New Roman" w:cs="Times New Roman"/>
          <w:sz w:val="28"/>
          <w:szCs w:val="28"/>
          <w:lang w:val="en-US"/>
        </w:rPr>
        <w:t xml:space="preserve">3218. </w:t>
      </w:r>
    </w:p>
    <w:p w14:paraId="5A2D2975" w14:textId="77777777" w:rsidR="00135749" w:rsidRPr="00101DA3"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r w:rsidRPr="003B3785">
        <w:rPr>
          <w:rFonts w:ascii="Times New Roman" w:hAnsi="Times New Roman" w:cs="Times New Roman"/>
          <w:sz w:val="28"/>
          <w:szCs w:val="28"/>
          <w:lang w:val="en-US"/>
        </w:rPr>
        <w:t xml:space="preserve">Prospective evaluation of the prevalence of non-alcoholic fatty liver disease and steatohepatitis in a large middle-aged US cohort </w:t>
      </w:r>
      <w:r>
        <w:rPr>
          <w:rFonts w:ascii="Times New Roman" w:hAnsi="Times New Roman" w:cs="Times New Roman"/>
          <w:sz w:val="28"/>
          <w:szCs w:val="28"/>
          <w:lang w:val="en-US"/>
        </w:rPr>
        <w:t xml:space="preserve"> [Text] </w:t>
      </w:r>
      <w:r w:rsidRPr="00101DA3">
        <w:rPr>
          <w:rFonts w:ascii="Times New Roman" w:hAnsi="Times New Roman" w:cs="Times New Roman"/>
          <w:sz w:val="28"/>
          <w:szCs w:val="28"/>
          <w:lang w:val="en-US"/>
        </w:rPr>
        <w:t xml:space="preserve">/ </w:t>
      </w:r>
      <w:hyperlink r:id="rId150" w:history="1">
        <w:r w:rsidRPr="00101DA3">
          <w:rPr>
            <w:rFonts w:ascii="Times New Roman" w:hAnsi="Times New Roman" w:cs="Times New Roman"/>
            <w:sz w:val="28"/>
            <w:szCs w:val="28"/>
            <w:lang w:val="en-US"/>
          </w:rPr>
          <w:t>S</w:t>
        </w:r>
        <w:r>
          <w:rPr>
            <w:rFonts w:ascii="Times New Roman" w:hAnsi="Times New Roman" w:cs="Times New Roman"/>
            <w:sz w:val="28"/>
            <w:szCs w:val="28"/>
            <w:lang w:val="en-US"/>
          </w:rPr>
          <w:t>.</w:t>
        </w:r>
        <w:r w:rsidRPr="00101DA3">
          <w:rPr>
            <w:rFonts w:ascii="Times New Roman" w:hAnsi="Times New Roman" w:cs="Times New Roman"/>
            <w:sz w:val="28"/>
            <w:szCs w:val="28"/>
            <w:lang w:val="en-US"/>
          </w:rPr>
          <w:t xml:space="preserve"> A</w:t>
        </w:r>
        <w:r>
          <w:rPr>
            <w:rFonts w:ascii="Times New Roman" w:hAnsi="Times New Roman" w:cs="Times New Roman"/>
            <w:sz w:val="28"/>
            <w:szCs w:val="28"/>
            <w:lang w:val="en-US"/>
          </w:rPr>
          <w:t>.</w:t>
        </w:r>
        <w:r w:rsidRPr="00101DA3">
          <w:rPr>
            <w:rFonts w:ascii="Times New Roman" w:hAnsi="Times New Roman" w:cs="Times New Roman"/>
            <w:sz w:val="28"/>
            <w:szCs w:val="28"/>
            <w:lang w:val="en-US"/>
          </w:rPr>
          <w:t xml:space="preserve"> Harrison</w:t>
        </w:r>
      </w:hyperlink>
      <w:r w:rsidRPr="00101DA3">
        <w:rPr>
          <w:rFonts w:ascii="Times New Roman" w:hAnsi="Times New Roman" w:cs="Times New Roman"/>
          <w:sz w:val="28"/>
          <w:szCs w:val="28"/>
          <w:shd w:val="clear" w:color="auto" w:fill="FFFFFF"/>
          <w:lang w:val="en-US"/>
        </w:rPr>
        <w:t>, </w:t>
      </w:r>
      <w:hyperlink r:id="rId151" w:history="1">
        <w:r w:rsidRPr="00101DA3">
          <w:rPr>
            <w:rFonts w:ascii="Times New Roman" w:hAnsi="Times New Roman" w:cs="Times New Roman"/>
            <w:sz w:val="28"/>
            <w:szCs w:val="28"/>
            <w:lang w:val="en-US"/>
          </w:rPr>
          <w:t>S</w:t>
        </w:r>
        <w:r>
          <w:rPr>
            <w:rFonts w:ascii="Times New Roman" w:hAnsi="Times New Roman" w:cs="Times New Roman"/>
            <w:sz w:val="28"/>
            <w:szCs w:val="28"/>
            <w:lang w:val="en-US"/>
          </w:rPr>
          <w:t>.</w:t>
        </w:r>
        <w:r w:rsidRPr="00101DA3">
          <w:rPr>
            <w:rFonts w:ascii="Times New Roman" w:hAnsi="Times New Roman" w:cs="Times New Roman"/>
            <w:sz w:val="28"/>
            <w:szCs w:val="28"/>
            <w:lang w:val="en-US"/>
          </w:rPr>
          <w:t xml:space="preserve"> </w:t>
        </w:r>
        <w:proofErr w:type="spellStart"/>
        <w:r w:rsidRPr="00101DA3">
          <w:rPr>
            <w:rFonts w:ascii="Times New Roman" w:hAnsi="Times New Roman" w:cs="Times New Roman"/>
            <w:sz w:val="28"/>
            <w:szCs w:val="28"/>
            <w:lang w:val="en-US"/>
          </w:rPr>
          <w:t>Gawrieh</w:t>
        </w:r>
        <w:proofErr w:type="spellEnd"/>
      </w:hyperlink>
      <w:r w:rsidRPr="00101DA3">
        <w:rPr>
          <w:rFonts w:ascii="Times New Roman" w:hAnsi="Times New Roman" w:cs="Times New Roman"/>
          <w:sz w:val="28"/>
          <w:szCs w:val="28"/>
          <w:shd w:val="clear" w:color="auto" w:fill="FFFFFF"/>
          <w:lang w:val="en-US"/>
        </w:rPr>
        <w:t>, </w:t>
      </w:r>
      <w:hyperlink r:id="rId152" w:history="1">
        <w:r w:rsidRPr="00101DA3">
          <w:rPr>
            <w:rFonts w:ascii="Times New Roman" w:hAnsi="Times New Roman" w:cs="Times New Roman"/>
            <w:sz w:val="28"/>
            <w:szCs w:val="28"/>
            <w:lang w:val="en-US"/>
          </w:rPr>
          <w:t>K</w:t>
        </w:r>
        <w:r>
          <w:rPr>
            <w:rFonts w:ascii="Times New Roman" w:hAnsi="Times New Roman" w:cs="Times New Roman"/>
            <w:sz w:val="28"/>
            <w:szCs w:val="28"/>
            <w:lang w:val="en-US"/>
          </w:rPr>
          <w:t>.</w:t>
        </w:r>
        <w:r w:rsidRPr="00101DA3">
          <w:rPr>
            <w:rFonts w:ascii="Times New Roman" w:hAnsi="Times New Roman" w:cs="Times New Roman"/>
            <w:sz w:val="28"/>
            <w:szCs w:val="28"/>
            <w:lang w:val="en-US"/>
          </w:rPr>
          <w:t xml:space="preserve"> Roberts</w:t>
        </w:r>
      </w:hyperlink>
      <w:r>
        <w:rPr>
          <w:rFonts w:ascii="Times New Roman" w:hAnsi="Times New Roman" w:cs="Times New Roman"/>
          <w:sz w:val="28"/>
          <w:szCs w:val="28"/>
          <w:shd w:val="clear" w:color="auto" w:fill="FFFFFF"/>
          <w:vertAlign w:val="superscript"/>
          <w:lang w:val="en-US"/>
        </w:rPr>
        <w:t xml:space="preserve"> </w:t>
      </w:r>
      <w:r>
        <w:rPr>
          <w:rFonts w:ascii="Times New Roman" w:hAnsi="Times New Roman" w:cs="Times New Roman"/>
          <w:sz w:val="28"/>
          <w:szCs w:val="28"/>
          <w:lang w:val="en-US"/>
        </w:rPr>
        <w:t xml:space="preserve">[et al.] </w:t>
      </w:r>
      <w:r w:rsidRPr="00101DA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3B3785">
        <w:rPr>
          <w:rFonts w:ascii="Times New Roman" w:hAnsi="Times New Roman" w:cs="Times New Roman"/>
          <w:sz w:val="28"/>
          <w:szCs w:val="28"/>
          <w:lang w:val="en-US"/>
        </w:rPr>
        <w:t xml:space="preserve">Journal of hepatology.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 xml:space="preserve">2021. </w:t>
      </w:r>
      <w:r>
        <w:rPr>
          <w:rFonts w:ascii="Times New Roman" w:hAnsi="Times New Roman" w:cs="Times New Roman"/>
          <w:sz w:val="28"/>
          <w:szCs w:val="28"/>
          <w:lang w:val="en-US"/>
        </w:rPr>
        <w:t>– Vol</w:t>
      </w:r>
      <w:r w:rsidRPr="00101DA3">
        <w:rPr>
          <w:rFonts w:ascii="Times New Roman" w:hAnsi="Times New Roman" w:cs="Times New Roman"/>
          <w:sz w:val="28"/>
          <w:szCs w:val="28"/>
          <w:lang w:val="en-US"/>
        </w:rPr>
        <w:t>. 75</w:t>
      </w:r>
      <w:r>
        <w:rPr>
          <w:rFonts w:ascii="Times New Roman" w:hAnsi="Times New Roman" w:cs="Times New Roman"/>
          <w:sz w:val="28"/>
          <w:szCs w:val="28"/>
          <w:lang w:val="en-US"/>
        </w:rPr>
        <w:t>,</w:t>
      </w:r>
      <w:r w:rsidRPr="00101DA3">
        <w:rPr>
          <w:rFonts w:ascii="Times New Roman" w:hAnsi="Times New Roman" w:cs="Times New Roman"/>
          <w:sz w:val="28"/>
          <w:szCs w:val="28"/>
          <w:lang w:val="en-US"/>
        </w:rPr>
        <w:t xml:space="preserve"> №. 2. </w:t>
      </w:r>
      <w:r>
        <w:rPr>
          <w:rFonts w:ascii="Times New Roman" w:hAnsi="Times New Roman" w:cs="Times New Roman"/>
          <w:sz w:val="28"/>
          <w:szCs w:val="28"/>
          <w:lang w:val="en-US"/>
        </w:rPr>
        <w:t>– P</w:t>
      </w:r>
      <w:r w:rsidRPr="00101DA3">
        <w:rPr>
          <w:rFonts w:ascii="Times New Roman" w:hAnsi="Times New Roman" w:cs="Times New Roman"/>
          <w:sz w:val="28"/>
          <w:szCs w:val="28"/>
          <w:lang w:val="en-US"/>
        </w:rPr>
        <w:t>. 284</w:t>
      </w:r>
      <w:r>
        <w:rPr>
          <w:rFonts w:ascii="Times New Roman" w:hAnsi="Times New Roman" w:cs="Times New Roman"/>
          <w:sz w:val="28"/>
          <w:szCs w:val="28"/>
          <w:lang w:val="en-US"/>
        </w:rPr>
        <w:t>–</w:t>
      </w:r>
      <w:r w:rsidRPr="00101DA3">
        <w:rPr>
          <w:rFonts w:ascii="Times New Roman" w:hAnsi="Times New Roman" w:cs="Times New Roman"/>
          <w:sz w:val="28"/>
          <w:szCs w:val="28"/>
          <w:lang w:val="en-US"/>
        </w:rPr>
        <w:t>291.</w:t>
      </w:r>
    </w:p>
    <w:p w14:paraId="119C51D6" w14:textId="77777777" w:rsidR="00135749" w:rsidRPr="003C523B" w:rsidRDefault="00135749" w:rsidP="008D6A6E">
      <w:pPr>
        <w:pStyle w:val="a3"/>
        <w:numPr>
          <w:ilvl w:val="0"/>
          <w:numId w:val="1"/>
        </w:numPr>
        <w:tabs>
          <w:tab w:val="left" w:pos="709"/>
        </w:tabs>
        <w:ind w:left="284" w:hanging="142"/>
        <w:jc w:val="both"/>
        <w:rPr>
          <w:rFonts w:ascii="Times New Roman" w:hAnsi="Times New Roman" w:cs="Times New Roman"/>
          <w:sz w:val="28"/>
          <w:szCs w:val="28"/>
          <w:lang w:val="en-US"/>
        </w:rPr>
      </w:pPr>
      <w:r w:rsidRPr="003B3785">
        <w:rPr>
          <w:rFonts w:ascii="Times New Roman" w:hAnsi="Times New Roman" w:cs="Times New Roman"/>
          <w:sz w:val="28"/>
          <w:szCs w:val="28"/>
          <w:lang w:val="en-US"/>
        </w:rPr>
        <w:t xml:space="preserve">Prospective comparison of transient elastography, MRI and serum scores for grading steatosis and detecting non-alcoholic steatohepatitis in bariatric surgery candidates </w:t>
      </w:r>
      <w:r>
        <w:rPr>
          <w:rFonts w:ascii="Times New Roman" w:hAnsi="Times New Roman" w:cs="Times New Roman"/>
          <w:sz w:val="28"/>
          <w:szCs w:val="28"/>
          <w:lang w:val="en-US"/>
        </w:rPr>
        <w:t xml:space="preserve">[Text] / </w:t>
      </w:r>
      <w:hyperlink r:id="rId153" w:history="1">
        <w:r w:rsidRPr="003C523B">
          <w:rPr>
            <w:rFonts w:ascii="Times New Roman" w:hAnsi="Times New Roman" w:cs="Times New Roman"/>
            <w:sz w:val="28"/>
            <w:szCs w:val="28"/>
            <w:lang w:val="en-US"/>
          </w:rPr>
          <w:t>P</w:t>
        </w:r>
        <w:r>
          <w:rPr>
            <w:rFonts w:ascii="Times New Roman" w:hAnsi="Times New Roman" w:cs="Times New Roman"/>
            <w:sz w:val="28"/>
            <w:szCs w:val="28"/>
            <w:lang w:val="en-US"/>
          </w:rPr>
          <w:t>.</w:t>
        </w:r>
        <w:r w:rsidRPr="003C523B">
          <w:rPr>
            <w:rFonts w:ascii="Times New Roman" w:hAnsi="Times New Roman" w:cs="Times New Roman"/>
            <w:sz w:val="28"/>
            <w:szCs w:val="28"/>
            <w:lang w:val="en-US"/>
          </w:rPr>
          <w:t xml:space="preserve"> </w:t>
        </w:r>
        <w:proofErr w:type="spellStart"/>
        <w:r w:rsidRPr="003C523B">
          <w:rPr>
            <w:rFonts w:ascii="Times New Roman" w:hAnsi="Times New Roman" w:cs="Times New Roman"/>
            <w:sz w:val="28"/>
            <w:szCs w:val="28"/>
            <w:lang w:val="en-US"/>
          </w:rPr>
          <w:t>Garteiser</w:t>
        </w:r>
        <w:proofErr w:type="spellEnd"/>
      </w:hyperlink>
      <w:r w:rsidRPr="003C523B">
        <w:rPr>
          <w:rFonts w:ascii="Times New Roman" w:hAnsi="Times New Roman" w:cs="Times New Roman"/>
          <w:sz w:val="28"/>
          <w:szCs w:val="28"/>
          <w:shd w:val="clear" w:color="auto" w:fill="FFFFFF"/>
          <w:lang w:val="en-US"/>
        </w:rPr>
        <w:t>, </w:t>
      </w:r>
      <w:hyperlink r:id="rId154" w:history="1">
        <w:r w:rsidRPr="003C523B">
          <w:rPr>
            <w:rFonts w:ascii="Times New Roman" w:hAnsi="Times New Roman" w:cs="Times New Roman"/>
            <w:sz w:val="28"/>
            <w:szCs w:val="28"/>
            <w:lang w:val="en-US"/>
          </w:rPr>
          <w:t>L</w:t>
        </w:r>
        <w:r>
          <w:rPr>
            <w:rFonts w:ascii="Times New Roman" w:hAnsi="Times New Roman" w:cs="Times New Roman"/>
            <w:sz w:val="28"/>
            <w:szCs w:val="28"/>
            <w:lang w:val="en-US"/>
          </w:rPr>
          <w:t>.</w:t>
        </w:r>
        <w:r w:rsidRPr="003C523B">
          <w:rPr>
            <w:rFonts w:ascii="Times New Roman" w:hAnsi="Times New Roman" w:cs="Times New Roman"/>
            <w:sz w:val="28"/>
            <w:szCs w:val="28"/>
            <w:lang w:val="en-US"/>
          </w:rPr>
          <w:t xml:space="preserve"> </w:t>
        </w:r>
        <w:proofErr w:type="spellStart"/>
        <w:r w:rsidRPr="003C523B">
          <w:rPr>
            <w:rFonts w:ascii="Times New Roman" w:hAnsi="Times New Roman" w:cs="Times New Roman"/>
            <w:sz w:val="28"/>
            <w:szCs w:val="28"/>
            <w:lang w:val="en-US"/>
          </w:rPr>
          <w:t>Castera</w:t>
        </w:r>
        <w:proofErr w:type="spellEnd"/>
      </w:hyperlink>
      <w:r w:rsidRPr="003C523B">
        <w:rPr>
          <w:rFonts w:ascii="Times New Roman" w:hAnsi="Times New Roman" w:cs="Times New Roman"/>
          <w:sz w:val="28"/>
          <w:szCs w:val="28"/>
          <w:shd w:val="clear" w:color="auto" w:fill="FFFFFF"/>
          <w:lang w:val="en-US"/>
        </w:rPr>
        <w:t>, </w:t>
      </w:r>
      <w:hyperlink r:id="rId155" w:history="1">
        <w:r w:rsidRPr="003C523B">
          <w:rPr>
            <w:rFonts w:ascii="Times New Roman" w:hAnsi="Times New Roman" w:cs="Times New Roman"/>
            <w:sz w:val="28"/>
            <w:szCs w:val="28"/>
            <w:lang w:val="en-US"/>
          </w:rPr>
          <w:t>M</w:t>
        </w:r>
        <w:r>
          <w:rPr>
            <w:rFonts w:ascii="Times New Roman" w:hAnsi="Times New Roman" w:cs="Times New Roman"/>
            <w:sz w:val="28"/>
            <w:szCs w:val="28"/>
            <w:lang w:val="en-US"/>
          </w:rPr>
          <w:t>.</w:t>
        </w:r>
        <w:r w:rsidRPr="003C523B">
          <w:rPr>
            <w:rFonts w:ascii="Times New Roman" w:hAnsi="Times New Roman" w:cs="Times New Roman"/>
            <w:sz w:val="28"/>
            <w:szCs w:val="28"/>
            <w:lang w:val="en-US"/>
          </w:rPr>
          <w:t xml:space="preserve"> </w:t>
        </w:r>
        <w:proofErr w:type="spellStart"/>
        <w:r w:rsidRPr="003C523B">
          <w:rPr>
            <w:rFonts w:ascii="Times New Roman" w:hAnsi="Times New Roman" w:cs="Times New Roman"/>
            <w:sz w:val="28"/>
            <w:szCs w:val="28"/>
            <w:lang w:val="en-US"/>
          </w:rPr>
          <w:t>Coupaye</w:t>
        </w:r>
        <w:proofErr w:type="spellEnd"/>
      </w:hyperlink>
      <w:r>
        <w:rPr>
          <w:rFonts w:ascii="Times New Roman" w:hAnsi="Times New Roman" w:cs="Times New Roman"/>
          <w:sz w:val="28"/>
          <w:szCs w:val="28"/>
          <w:shd w:val="clear" w:color="auto" w:fill="FFFFFF"/>
          <w:vertAlign w:val="superscript"/>
          <w:lang w:val="en-US"/>
        </w:rPr>
        <w:t xml:space="preserve"> </w:t>
      </w:r>
      <w:r>
        <w:rPr>
          <w:rFonts w:ascii="Times New Roman" w:hAnsi="Times New Roman" w:cs="Times New Roman"/>
          <w:sz w:val="28"/>
          <w:szCs w:val="28"/>
          <w:lang w:val="en-US"/>
        </w:rPr>
        <w:t xml:space="preserve">[et al.] </w:t>
      </w:r>
      <w:r w:rsidRPr="003C523B">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3C523B">
        <w:rPr>
          <w:rFonts w:ascii="Times New Roman" w:hAnsi="Times New Roman" w:cs="Times New Roman"/>
          <w:sz w:val="28"/>
          <w:szCs w:val="28"/>
          <w:lang w:val="en-US"/>
        </w:rPr>
        <w:t xml:space="preserve">JHEP </w:t>
      </w:r>
      <w:r w:rsidRPr="003B3785">
        <w:rPr>
          <w:rFonts w:ascii="Times New Roman" w:hAnsi="Times New Roman" w:cs="Times New Roman"/>
          <w:sz w:val="28"/>
          <w:szCs w:val="28"/>
          <w:lang w:val="en-US"/>
        </w:rPr>
        <w:t xml:space="preserve">Reports.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 xml:space="preserve">2021. </w:t>
      </w:r>
      <w:r>
        <w:rPr>
          <w:rFonts w:ascii="Times New Roman" w:hAnsi="Times New Roman" w:cs="Times New Roman"/>
          <w:sz w:val="28"/>
          <w:szCs w:val="28"/>
          <w:lang w:val="en-US"/>
        </w:rPr>
        <w:t>– Vol</w:t>
      </w:r>
      <w:r w:rsidRPr="003C523B">
        <w:rPr>
          <w:rFonts w:ascii="Times New Roman" w:hAnsi="Times New Roman" w:cs="Times New Roman"/>
          <w:sz w:val="28"/>
          <w:szCs w:val="28"/>
          <w:lang w:val="en-US"/>
        </w:rPr>
        <w:t>. 3</w:t>
      </w:r>
      <w:r>
        <w:rPr>
          <w:rFonts w:ascii="Times New Roman" w:hAnsi="Times New Roman" w:cs="Times New Roman"/>
          <w:sz w:val="28"/>
          <w:szCs w:val="28"/>
          <w:lang w:val="en-US"/>
        </w:rPr>
        <w:t>,</w:t>
      </w:r>
      <w:r w:rsidRPr="003C523B">
        <w:rPr>
          <w:rFonts w:ascii="Times New Roman" w:hAnsi="Times New Roman" w:cs="Times New Roman"/>
          <w:sz w:val="28"/>
          <w:szCs w:val="28"/>
          <w:lang w:val="en-US"/>
        </w:rPr>
        <w:t xml:space="preserve"> №. 6. </w:t>
      </w:r>
      <w:r>
        <w:rPr>
          <w:rFonts w:ascii="Times New Roman" w:hAnsi="Times New Roman" w:cs="Times New Roman"/>
          <w:sz w:val="28"/>
          <w:szCs w:val="28"/>
          <w:lang w:val="en-US"/>
        </w:rPr>
        <w:t>– P</w:t>
      </w:r>
      <w:r w:rsidRPr="003C523B">
        <w:rPr>
          <w:rFonts w:ascii="Times New Roman" w:hAnsi="Times New Roman" w:cs="Times New Roman"/>
          <w:sz w:val="28"/>
          <w:szCs w:val="28"/>
          <w:lang w:val="en-US"/>
        </w:rPr>
        <w:t>. 100381.</w:t>
      </w:r>
    </w:p>
    <w:p w14:paraId="34FC3A89" w14:textId="77777777" w:rsidR="00135749" w:rsidRPr="00091834" w:rsidRDefault="00135749" w:rsidP="008D6A6E">
      <w:pPr>
        <w:pStyle w:val="a3"/>
        <w:numPr>
          <w:ilvl w:val="0"/>
          <w:numId w:val="1"/>
        </w:numPr>
        <w:tabs>
          <w:tab w:val="left" w:pos="709"/>
          <w:tab w:val="left" w:pos="1560"/>
        </w:tabs>
        <w:spacing w:line="360" w:lineRule="auto"/>
        <w:ind w:left="284" w:hanging="142"/>
        <w:jc w:val="both"/>
        <w:rPr>
          <w:rFonts w:ascii="Times New Roman" w:hAnsi="Times New Roman" w:cs="Times New Roman"/>
          <w:sz w:val="28"/>
          <w:szCs w:val="28"/>
          <w:lang w:val="en-US"/>
        </w:rPr>
      </w:pPr>
      <w:bookmarkStart w:id="26" w:name="_Hlk158281322"/>
      <w:r w:rsidRPr="003B3785">
        <w:rPr>
          <w:rFonts w:ascii="Times New Roman" w:hAnsi="Times New Roman" w:cs="Times New Roman"/>
          <w:sz w:val="28"/>
          <w:szCs w:val="28"/>
          <w:lang w:val="en-US"/>
        </w:rPr>
        <w:t xml:space="preserve"> </w:t>
      </w:r>
      <w:bookmarkEnd w:id="26"/>
      <w:r w:rsidRPr="003B3785">
        <w:rPr>
          <w:rFonts w:ascii="Times New Roman" w:hAnsi="Times New Roman" w:cs="Times New Roman"/>
          <w:sz w:val="28"/>
          <w:szCs w:val="28"/>
          <w:lang w:val="en-US"/>
        </w:rPr>
        <w:t>Accuracy of imaging methods for steatohepatitis diagnosis in non-alcoholic fatty liver disease patients: A systematic review</w:t>
      </w:r>
      <w:r>
        <w:rPr>
          <w:rFonts w:ascii="Times New Roman" w:hAnsi="Times New Roman" w:cs="Times New Roman"/>
          <w:sz w:val="28"/>
          <w:szCs w:val="28"/>
          <w:lang w:val="en-US"/>
        </w:rPr>
        <w:t xml:space="preserve"> [Text] / G. </w:t>
      </w:r>
      <w:proofErr w:type="spellStart"/>
      <w:r w:rsidRPr="003B3785">
        <w:rPr>
          <w:rFonts w:ascii="Times New Roman" w:hAnsi="Times New Roman" w:cs="Times New Roman"/>
          <w:sz w:val="28"/>
          <w:szCs w:val="28"/>
          <w:lang w:val="en-US"/>
        </w:rPr>
        <w:t>Besutti</w:t>
      </w:r>
      <w:proofErr w:type="spellEnd"/>
      <w:r w:rsidRPr="003B3785">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L. </w:t>
      </w:r>
      <w:proofErr w:type="spellStart"/>
      <w:r w:rsidRPr="003B3785">
        <w:rPr>
          <w:rFonts w:ascii="Times New Roman" w:hAnsi="Times New Roman" w:cs="Times New Roman"/>
          <w:sz w:val="28"/>
          <w:szCs w:val="28"/>
          <w:lang w:val="en-US"/>
        </w:rPr>
        <w:t>Valenti</w:t>
      </w:r>
      <w:proofErr w:type="spellEnd"/>
      <w:r w:rsidRPr="003B3785">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G. </w:t>
      </w:r>
      <w:proofErr w:type="spellStart"/>
      <w:r w:rsidRPr="003B3785">
        <w:rPr>
          <w:rFonts w:ascii="Times New Roman" w:hAnsi="Times New Roman" w:cs="Times New Roman"/>
          <w:sz w:val="28"/>
          <w:szCs w:val="28"/>
          <w:lang w:val="en-US"/>
        </w:rPr>
        <w:t>Ligabue</w:t>
      </w:r>
      <w:proofErr w:type="spellEnd"/>
      <w:r w:rsidRPr="003B3785">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3B3785">
        <w:rPr>
          <w:rFonts w:ascii="Times New Roman" w:hAnsi="Times New Roman" w:cs="Times New Roman"/>
          <w:sz w:val="28"/>
          <w:szCs w:val="28"/>
          <w:lang w:val="en-US"/>
        </w:rPr>
        <w:t>et al.</w:t>
      </w:r>
      <w:r>
        <w:rPr>
          <w:rFonts w:ascii="Times New Roman" w:hAnsi="Times New Roman" w:cs="Times New Roman"/>
          <w:sz w:val="28"/>
          <w:szCs w:val="28"/>
          <w:lang w:val="en-US"/>
        </w:rPr>
        <w:t>]</w:t>
      </w:r>
      <w:r w:rsidRPr="003B3785">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Liver Int</w:t>
      </w:r>
      <w:r>
        <w:rPr>
          <w:rFonts w:ascii="Times New Roman" w:hAnsi="Times New Roman" w:cs="Times New Roman"/>
          <w:sz w:val="28"/>
          <w:szCs w:val="28"/>
          <w:lang w:val="en-US"/>
        </w:rPr>
        <w:t>. –</w:t>
      </w:r>
      <w:r w:rsidRPr="00091834">
        <w:rPr>
          <w:rFonts w:ascii="Times New Roman" w:hAnsi="Times New Roman" w:cs="Times New Roman"/>
          <w:sz w:val="28"/>
          <w:szCs w:val="28"/>
          <w:lang w:val="en-US"/>
        </w:rPr>
        <w:t xml:space="preserve"> 2019</w:t>
      </w:r>
      <w:r>
        <w:rPr>
          <w:rFonts w:ascii="Times New Roman" w:hAnsi="Times New Roman" w:cs="Times New Roman"/>
          <w:sz w:val="28"/>
          <w:szCs w:val="28"/>
          <w:lang w:val="en-US"/>
        </w:rPr>
        <w:t xml:space="preserve">. – </w:t>
      </w:r>
      <w:r w:rsidRPr="00A11192">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39</w:t>
      </w:r>
      <w:r>
        <w:rPr>
          <w:rFonts w:ascii="Times New Roman" w:hAnsi="Times New Roman" w:cs="Times New Roman"/>
          <w:sz w:val="28"/>
          <w:szCs w:val="28"/>
          <w:lang w:val="en-US"/>
        </w:rPr>
        <w:t xml:space="preserve">. – P. </w:t>
      </w:r>
      <w:r w:rsidRPr="00091834">
        <w:rPr>
          <w:rFonts w:ascii="Times New Roman" w:hAnsi="Times New Roman" w:cs="Times New Roman"/>
          <w:sz w:val="28"/>
          <w:szCs w:val="28"/>
          <w:lang w:val="en-US"/>
        </w:rPr>
        <w:t>1521</w:t>
      </w:r>
      <w:r>
        <w:rPr>
          <w:rFonts w:ascii="Times New Roman" w:hAnsi="Times New Roman" w:cs="Times New Roman"/>
          <w:sz w:val="28"/>
          <w:szCs w:val="28"/>
          <w:lang w:val="en-US"/>
        </w:rPr>
        <w:t>–15</w:t>
      </w:r>
      <w:r w:rsidRPr="00091834">
        <w:rPr>
          <w:rFonts w:ascii="Times New Roman" w:hAnsi="Times New Roman" w:cs="Times New Roman"/>
          <w:sz w:val="28"/>
          <w:szCs w:val="28"/>
          <w:lang w:val="en-US"/>
        </w:rPr>
        <w:t>34.</w:t>
      </w:r>
    </w:p>
    <w:p w14:paraId="4B5E71A9" w14:textId="77777777" w:rsidR="00135749" w:rsidRPr="00AC682D" w:rsidRDefault="00135749" w:rsidP="008D6A6E">
      <w:pPr>
        <w:pStyle w:val="a3"/>
        <w:numPr>
          <w:ilvl w:val="0"/>
          <w:numId w:val="1"/>
        </w:numPr>
        <w:tabs>
          <w:tab w:val="left" w:pos="709"/>
        </w:tabs>
        <w:ind w:left="284" w:hanging="142"/>
        <w:jc w:val="both"/>
        <w:rPr>
          <w:rFonts w:ascii="Times New Roman" w:hAnsi="Times New Roman" w:cs="Times New Roman"/>
          <w:sz w:val="28"/>
          <w:szCs w:val="28"/>
          <w:lang w:val="en-US"/>
        </w:rPr>
      </w:pPr>
      <w:r w:rsidRPr="003B3785">
        <w:rPr>
          <w:rFonts w:ascii="Times New Roman" w:hAnsi="Times New Roman" w:cs="Times New Roman"/>
          <w:sz w:val="28"/>
          <w:szCs w:val="28"/>
          <w:lang w:val="en-US"/>
        </w:rPr>
        <w:t xml:space="preserve"> Ultrasound-based quantification of fibrosis and steatosis with a new software considering transient elastography as reference in patients with chronic liver diseases</w:t>
      </w:r>
      <w:r>
        <w:rPr>
          <w:rFonts w:ascii="Times New Roman" w:hAnsi="Times New Roman" w:cs="Times New Roman"/>
          <w:sz w:val="28"/>
          <w:szCs w:val="28"/>
          <w:lang w:val="en-US"/>
        </w:rPr>
        <w:t xml:space="preserve"> [Text] </w:t>
      </w:r>
      <w:r w:rsidRPr="00AC682D">
        <w:rPr>
          <w:rFonts w:ascii="Times New Roman" w:hAnsi="Times New Roman" w:cs="Times New Roman"/>
          <w:sz w:val="28"/>
          <w:szCs w:val="28"/>
          <w:lang w:val="en-US"/>
        </w:rPr>
        <w:t xml:space="preserve">/ </w:t>
      </w:r>
      <w:hyperlink r:id="rId156" w:history="1">
        <w:r w:rsidRPr="00AC682D">
          <w:rPr>
            <w:rFonts w:ascii="Times New Roman" w:hAnsi="Times New Roman" w:cs="Times New Roman"/>
            <w:sz w:val="28"/>
            <w:szCs w:val="28"/>
            <w:lang w:val="en-US"/>
          </w:rPr>
          <w:t>A</w:t>
        </w:r>
        <w:r>
          <w:rPr>
            <w:rFonts w:ascii="Times New Roman" w:hAnsi="Times New Roman" w:cs="Times New Roman"/>
            <w:sz w:val="28"/>
            <w:szCs w:val="28"/>
            <w:lang w:val="en-US"/>
          </w:rPr>
          <w:t>.</w:t>
        </w:r>
        <w:r w:rsidRPr="00AC682D">
          <w:rPr>
            <w:rFonts w:ascii="Times New Roman" w:hAnsi="Times New Roman" w:cs="Times New Roman"/>
            <w:sz w:val="28"/>
            <w:szCs w:val="28"/>
            <w:lang w:val="en-US"/>
          </w:rPr>
          <w:t xml:space="preserve"> Popa</w:t>
        </w:r>
      </w:hyperlink>
      <w:r w:rsidRPr="00AC682D">
        <w:rPr>
          <w:rFonts w:ascii="Times New Roman" w:hAnsi="Times New Roman" w:cs="Times New Roman"/>
          <w:sz w:val="28"/>
          <w:szCs w:val="28"/>
          <w:shd w:val="clear" w:color="auto" w:fill="FFFFFF"/>
          <w:lang w:val="en-US"/>
        </w:rPr>
        <w:t>, </w:t>
      </w:r>
      <w:hyperlink r:id="rId157" w:history="1">
        <w:r>
          <w:rPr>
            <w:rFonts w:ascii="Times New Roman" w:hAnsi="Times New Roman" w:cs="Times New Roman"/>
            <w:sz w:val="28"/>
            <w:szCs w:val="28"/>
            <w:lang w:val="en-US"/>
          </w:rPr>
          <w:t>R.</w:t>
        </w:r>
        <w:r w:rsidRPr="00AC682D">
          <w:rPr>
            <w:rFonts w:ascii="Times New Roman" w:hAnsi="Times New Roman" w:cs="Times New Roman"/>
            <w:sz w:val="28"/>
            <w:szCs w:val="28"/>
            <w:lang w:val="en-US"/>
          </w:rPr>
          <w:t xml:space="preserve"> </w:t>
        </w:r>
        <w:proofErr w:type="spellStart"/>
        <w:r w:rsidRPr="00AC682D">
          <w:rPr>
            <w:rFonts w:ascii="Times New Roman" w:hAnsi="Times New Roman" w:cs="Times New Roman"/>
            <w:sz w:val="28"/>
            <w:szCs w:val="28"/>
            <w:lang w:val="en-US"/>
          </w:rPr>
          <w:t>Șirli</w:t>
        </w:r>
        <w:proofErr w:type="spellEnd"/>
      </w:hyperlink>
      <w:r w:rsidRPr="00AC682D">
        <w:rPr>
          <w:rFonts w:ascii="Times New Roman" w:hAnsi="Times New Roman" w:cs="Times New Roman"/>
          <w:sz w:val="28"/>
          <w:szCs w:val="28"/>
          <w:shd w:val="clear" w:color="auto" w:fill="FFFFFF"/>
          <w:lang w:val="en-US"/>
        </w:rPr>
        <w:t>, </w:t>
      </w:r>
      <w:hyperlink r:id="rId158" w:history="1">
        <w:r w:rsidRPr="00AC682D">
          <w:rPr>
            <w:rFonts w:ascii="Times New Roman" w:hAnsi="Times New Roman" w:cs="Times New Roman"/>
            <w:sz w:val="28"/>
            <w:szCs w:val="28"/>
            <w:lang w:val="en-US"/>
          </w:rPr>
          <w:t>A</w:t>
        </w:r>
        <w:r>
          <w:rPr>
            <w:rFonts w:ascii="Times New Roman" w:hAnsi="Times New Roman" w:cs="Times New Roman"/>
            <w:sz w:val="28"/>
            <w:szCs w:val="28"/>
            <w:lang w:val="en-US"/>
          </w:rPr>
          <w:t>.</w:t>
        </w:r>
        <w:r w:rsidRPr="00AC682D">
          <w:rPr>
            <w:rFonts w:ascii="Times New Roman" w:hAnsi="Times New Roman" w:cs="Times New Roman"/>
            <w:sz w:val="28"/>
            <w:szCs w:val="28"/>
            <w:lang w:val="en-US"/>
          </w:rPr>
          <w:t xml:space="preserve"> Popescu</w:t>
        </w:r>
      </w:hyperlink>
      <w:r>
        <w:rPr>
          <w:rFonts w:ascii="Times New Roman" w:hAnsi="Times New Roman" w:cs="Times New Roman"/>
          <w:sz w:val="28"/>
          <w:szCs w:val="28"/>
          <w:shd w:val="clear" w:color="auto" w:fill="FFFFFF"/>
          <w:lang w:val="en-US"/>
        </w:rPr>
        <w:t xml:space="preserve"> [et al.]</w:t>
      </w:r>
      <w:r w:rsidRPr="00AC682D">
        <w:rPr>
          <w:rFonts w:ascii="Times New Roman" w:hAnsi="Times New Roman" w:cs="Times New Roman"/>
          <w:sz w:val="28"/>
          <w:szCs w:val="28"/>
          <w:lang w:val="en-US"/>
        </w:rPr>
        <w:t xml:space="preserve"> </w:t>
      </w:r>
      <w:r w:rsidRPr="003B3785">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3B3785">
        <w:rPr>
          <w:rFonts w:ascii="Times New Roman" w:hAnsi="Times New Roman" w:cs="Times New Roman"/>
          <w:sz w:val="28"/>
          <w:szCs w:val="28"/>
          <w:lang w:val="en-US"/>
        </w:rPr>
        <w:t xml:space="preserve">Ultrasound in Medicine &amp; Biology.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 xml:space="preserve">2021. </w:t>
      </w:r>
      <w:r>
        <w:rPr>
          <w:rFonts w:ascii="Times New Roman" w:hAnsi="Times New Roman" w:cs="Times New Roman"/>
          <w:sz w:val="28"/>
          <w:szCs w:val="28"/>
          <w:lang w:val="en-US"/>
        </w:rPr>
        <w:t>– Vol</w:t>
      </w:r>
      <w:r w:rsidRPr="00AC682D">
        <w:rPr>
          <w:rFonts w:ascii="Times New Roman" w:hAnsi="Times New Roman" w:cs="Times New Roman"/>
          <w:sz w:val="28"/>
          <w:szCs w:val="28"/>
          <w:lang w:val="en-US"/>
        </w:rPr>
        <w:t>. 47</w:t>
      </w:r>
      <w:r>
        <w:rPr>
          <w:rFonts w:ascii="Times New Roman" w:hAnsi="Times New Roman" w:cs="Times New Roman"/>
          <w:sz w:val="28"/>
          <w:szCs w:val="28"/>
          <w:lang w:val="en-US"/>
        </w:rPr>
        <w:t>,</w:t>
      </w:r>
      <w:r w:rsidRPr="00AC682D">
        <w:rPr>
          <w:rFonts w:ascii="Times New Roman" w:hAnsi="Times New Roman" w:cs="Times New Roman"/>
          <w:sz w:val="28"/>
          <w:szCs w:val="28"/>
          <w:lang w:val="en-US"/>
        </w:rPr>
        <w:t xml:space="preserve"> №. 7. </w:t>
      </w:r>
      <w:r>
        <w:rPr>
          <w:rFonts w:ascii="Times New Roman" w:hAnsi="Times New Roman" w:cs="Times New Roman"/>
          <w:sz w:val="28"/>
          <w:szCs w:val="28"/>
          <w:lang w:val="en-US"/>
        </w:rPr>
        <w:t>– P</w:t>
      </w:r>
      <w:r w:rsidRPr="00AC682D">
        <w:rPr>
          <w:rFonts w:ascii="Times New Roman" w:hAnsi="Times New Roman" w:cs="Times New Roman"/>
          <w:sz w:val="28"/>
          <w:szCs w:val="28"/>
          <w:lang w:val="en-US"/>
        </w:rPr>
        <w:t>. 1692</w:t>
      </w:r>
      <w:r>
        <w:rPr>
          <w:rFonts w:ascii="Times New Roman" w:hAnsi="Times New Roman" w:cs="Times New Roman"/>
          <w:sz w:val="28"/>
          <w:szCs w:val="28"/>
          <w:lang w:val="en-US"/>
        </w:rPr>
        <w:t>–</w:t>
      </w:r>
      <w:r w:rsidRPr="00AC682D">
        <w:rPr>
          <w:rFonts w:ascii="Times New Roman" w:hAnsi="Times New Roman" w:cs="Times New Roman"/>
          <w:sz w:val="28"/>
          <w:szCs w:val="28"/>
          <w:lang w:val="en-US"/>
        </w:rPr>
        <w:t>1703.</w:t>
      </w:r>
    </w:p>
    <w:p w14:paraId="013B3CB6" w14:textId="77777777" w:rsidR="00135749" w:rsidRPr="00F920C8" w:rsidRDefault="00135749" w:rsidP="008D6A6E">
      <w:pPr>
        <w:pStyle w:val="a3"/>
        <w:numPr>
          <w:ilvl w:val="0"/>
          <w:numId w:val="1"/>
        </w:numPr>
        <w:tabs>
          <w:tab w:val="left" w:pos="709"/>
        </w:tabs>
        <w:ind w:left="284" w:hanging="142"/>
        <w:jc w:val="both"/>
        <w:rPr>
          <w:rFonts w:ascii="Times New Roman" w:hAnsi="Times New Roman" w:cs="Times New Roman"/>
          <w:sz w:val="28"/>
          <w:szCs w:val="28"/>
          <w:lang w:val="en-US"/>
        </w:rPr>
      </w:pPr>
      <w:r w:rsidRPr="003B3785">
        <w:rPr>
          <w:rFonts w:ascii="Times New Roman" w:hAnsi="Times New Roman" w:cs="Times New Roman"/>
          <w:sz w:val="28"/>
          <w:szCs w:val="28"/>
          <w:lang w:val="en-US"/>
        </w:rPr>
        <w:t>Rau</w:t>
      </w:r>
      <w:r>
        <w:rPr>
          <w:rFonts w:ascii="Times New Roman" w:hAnsi="Times New Roman" w:cs="Times New Roman"/>
          <w:sz w:val="28"/>
          <w:szCs w:val="28"/>
          <w:lang w:val="en-US"/>
        </w:rPr>
        <w:t>,</w:t>
      </w:r>
      <w:r w:rsidRPr="003B3785">
        <w:rPr>
          <w:rFonts w:ascii="Times New Roman" w:hAnsi="Times New Roman" w:cs="Times New Roman"/>
          <w:sz w:val="28"/>
          <w:szCs w:val="28"/>
          <w:lang w:val="en-US"/>
        </w:rPr>
        <w:t xml:space="preserve"> M.</w:t>
      </w:r>
      <w:r>
        <w:rPr>
          <w:rFonts w:ascii="Times New Roman" w:hAnsi="Times New Roman" w:cs="Times New Roman"/>
          <w:sz w:val="28"/>
          <w:szCs w:val="28"/>
          <w:lang w:val="en-US"/>
        </w:rPr>
        <w:t xml:space="preserve"> </w:t>
      </w:r>
      <w:r w:rsidRPr="003B3785">
        <w:rPr>
          <w:rFonts w:ascii="Times New Roman" w:hAnsi="Times New Roman" w:cs="Times New Roman"/>
          <w:sz w:val="28"/>
          <w:szCs w:val="28"/>
          <w:lang w:val="en-US"/>
        </w:rPr>
        <w:t xml:space="preserve"> An update on drug development for the treatment of nonalcoholic fatty liver disease–from ongoing clinical trials to future therapy</w:t>
      </w:r>
      <w:r>
        <w:rPr>
          <w:rFonts w:ascii="Times New Roman" w:hAnsi="Times New Roman" w:cs="Times New Roman"/>
          <w:sz w:val="28"/>
          <w:szCs w:val="28"/>
          <w:lang w:val="en-US"/>
        </w:rPr>
        <w:t xml:space="preserve"> [Text] / M. </w:t>
      </w:r>
      <w:r w:rsidRPr="003B3785">
        <w:rPr>
          <w:rFonts w:ascii="Times New Roman" w:hAnsi="Times New Roman" w:cs="Times New Roman"/>
          <w:sz w:val="28"/>
          <w:szCs w:val="28"/>
          <w:lang w:val="en-US"/>
        </w:rPr>
        <w:t>Rau</w:t>
      </w:r>
      <w:r>
        <w:rPr>
          <w:rFonts w:ascii="Times New Roman" w:hAnsi="Times New Roman" w:cs="Times New Roman"/>
          <w:sz w:val="28"/>
          <w:szCs w:val="28"/>
          <w:lang w:val="en-US"/>
        </w:rPr>
        <w:t>,</w:t>
      </w:r>
      <w:r w:rsidRPr="003B3785">
        <w:rPr>
          <w:rFonts w:ascii="Times New Roman" w:hAnsi="Times New Roman" w:cs="Times New Roman"/>
          <w:sz w:val="28"/>
          <w:szCs w:val="28"/>
          <w:lang w:val="en-US"/>
        </w:rPr>
        <w:t xml:space="preserve"> </w:t>
      </w:r>
      <w:r>
        <w:rPr>
          <w:rFonts w:ascii="Times New Roman" w:hAnsi="Times New Roman" w:cs="Times New Roman"/>
          <w:sz w:val="28"/>
          <w:szCs w:val="28"/>
          <w:lang w:val="en-US"/>
        </w:rPr>
        <w:t>A.</w:t>
      </w:r>
      <w:r w:rsidRPr="003B3785">
        <w:rPr>
          <w:rFonts w:ascii="Times New Roman" w:hAnsi="Times New Roman" w:cs="Times New Roman"/>
          <w:sz w:val="28"/>
          <w:szCs w:val="28"/>
          <w:lang w:val="en-US"/>
        </w:rPr>
        <w:t xml:space="preserve"> Geier</w:t>
      </w:r>
      <w:r>
        <w:rPr>
          <w:rFonts w:ascii="Times New Roman" w:hAnsi="Times New Roman" w:cs="Times New Roman"/>
          <w:sz w:val="28"/>
          <w:szCs w:val="28"/>
          <w:lang w:val="en-US"/>
        </w:rPr>
        <w:t xml:space="preserve"> </w:t>
      </w:r>
      <w:r w:rsidRPr="003B3785">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3B3785">
        <w:rPr>
          <w:rFonts w:ascii="Times New Roman" w:hAnsi="Times New Roman" w:cs="Times New Roman"/>
          <w:sz w:val="28"/>
          <w:szCs w:val="28"/>
          <w:lang w:val="en-US"/>
        </w:rPr>
        <w:t xml:space="preserve">Expert Review of Clinical Pharmacology. </w:t>
      </w:r>
      <w:r>
        <w:rPr>
          <w:rFonts w:ascii="Times New Roman" w:hAnsi="Times New Roman" w:cs="Times New Roman"/>
          <w:sz w:val="28"/>
          <w:szCs w:val="28"/>
          <w:lang w:val="en-US"/>
        </w:rPr>
        <w:t xml:space="preserve">– </w:t>
      </w:r>
      <w:r w:rsidRPr="00F920C8">
        <w:rPr>
          <w:rFonts w:ascii="Times New Roman" w:hAnsi="Times New Roman" w:cs="Times New Roman"/>
          <w:sz w:val="28"/>
          <w:szCs w:val="28"/>
          <w:lang w:val="en-US"/>
        </w:rPr>
        <w:t xml:space="preserve">2021. </w:t>
      </w:r>
      <w:r>
        <w:rPr>
          <w:rFonts w:ascii="Times New Roman" w:hAnsi="Times New Roman" w:cs="Times New Roman"/>
          <w:sz w:val="28"/>
          <w:szCs w:val="28"/>
          <w:lang w:val="en-US"/>
        </w:rPr>
        <w:t>– Vol</w:t>
      </w:r>
      <w:r w:rsidRPr="00F920C8">
        <w:rPr>
          <w:rFonts w:ascii="Times New Roman" w:hAnsi="Times New Roman" w:cs="Times New Roman"/>
          <w:sz w:val="28"/>
          <w:szCs w:val="28"/>
          <w:lang w:val="en-US"/>
        </w:rPr>
        <w:t>. 14</w:t>
      </w:r>
      <w:r>
        <w:rPr>
          <w:rFonts w:ascii="Times New Roman" w:hAnsi="Times New Roman" w:cs="Times New Roman"/>
          <w:sz w:val="28"/>
          <w:szCs w:val="28"/>
          <w:lang w:val="en-US"/>
        </w:rPr>
        <w:t>,</w:t>
      </w:r>
      <w:r w:rsidRPr="00F920C8">
        <w:rPr>
          <w:rFonts w:ascii="Times New Roman" w:hAnsi="Times New Roman" w:cs="Times New Roman"/>
          <w:sz w:val="28"/>
          <w:szCs w:val="28"/>
          <w:lang w:val="en-US"/>
        </w:rPr>
        <w:t xml:space="preserve"> №. 3. </w:t>
      </w:r>
      <w:r>
        <w:rPr>
          <w:rFonts w:ascii="Times New Roman" w:hAnsi="Times New Roman" w:cs="Times New Roman"/>
          <w:sz w:val="28"/>
          <w:szCs w:val="28"/>
          <w:lang w:val="en-US"/>
        </w:rPr>
        <w:t>– P</w:t>
      </w:r>
      <w:r w:rsidRPr="00F920C8">
        <w:rPr>
          <w:rFonts w:ascii="Times New Roman" w:hAnsi="Times New Roman" w:cs="Times New Roman"/>
          <w:sz w:val="28"/>
          <w:szCs w:val="28"/>
          <w:lang w:val="en-US"/>
        </w:rPr>
        <w:t>. 333</w:t>
      </w:r>
      <w:r>
        <w:rPr>
          <w:rFonts w:ascii="Times New Roman" w:hAnsi="Times New Roman" w:cs="Times New Roman"/>
          <w:sz w:val="28"/>
          <w:szCs w:val="28"/>
          <w:lang w:val="en-US"/>
        </w:rPr>
        <w:t>–</w:t>
      </w:r>
      <w:r w:rsidRPr="00F920C8">
        <w:rPr>
          <w:rFonts w:ascii="Times New Roman" w:hAnsi="Times New Roman" w:cs="Times New Roman"/>
          <w:sz w:val="28"/>
          <w:szCs w:val="28"/>
          <w:lang w:val="en-US"/>
        </w:rPr>
        <w:t>340.</w:t>
      </w:r>
    </w:p>
    <w:p w14:paraId="5894BD33" w14:textId="77777777" w:rsidR="00135749" w:rsidRPr="00091834" w:rsidRDefault="00135749" w:rsidP="008D6A6E">
      <w:pPr>
        <w:pStyle w:val="a3"/>
        <w:numPr>
          <w:ilvl w:val="0"/>
          <w:numId w:val="1"/>
        </w:numPr>
        <w:tabs>
          <w:tab w:val="left" w:pos="709"/>
        </w:tabs>
        <w:ind w:left="284" w:hanging="142"/>
        <w:jc w:val="both"/>
        <w:rPr>
          <w:rFonts w:ascii="Times New Roman" w:hAnsi="Times New Roman" w:cs="Times New Roman"/>
          <w:sz w:val="28"/>
          <w:szCs w:val="28"/>
          <w:lang w:val="en-US"/>
        </w:rPr>
      </w:pPr>
      <w:proofErr w:type="spellStart"/>
      <w:r w:rsidRPr="00C7359D">
        <w:rPr>
          <w:rFonts w:ascii="Times New Roman" w:hAnsi="Times New Roman" w:cs="Times New Roman"/>
          <w:sz w:val="28"/>
          <w:szCs w:val="28"/>
          <w:lang w:val="en-US"/>
        </w:rPr>
        <w:t>Thoma</w:t>
      </w:r>
      <w:proofErr w:type="spellEnd"/>
      <w:r>
        <w:rPr>
          <w:rFonts w:ascii="Times New Roman" w:hAnsi="Times New Roman" w:cs="Times New Roman"/>
          <w:sz w:val="28"/>
          <w:szCs w:val="28"/>
          <w:lang w:val="en-US"/>
        </w:rPr>
        <w:t>,</w:t>
      </w:r>
      <w:r w:rsidRPr="00C7359D">
        <w:rPr>
          <w:rFonts w:ascii="Times New Roman" w:hAnsi="Times New Roman" w:cs="Times New Roman"/>
          <w:sz w:val="28"/>
          <w:szCs w:val="28"/>
          <w:lang w:val="en-US"/>
        </w:rPr>
        <w:t xml:space="preserve"> C</w:t>
      </w:r>
      <w:r>
        <w:rPr>
          <w:rFonts w:ascii="Times New Roman" w:hAnsi="Times New Roman" w:cs="Times New Roman"/>
          <w:sz w:val="28"/>
          <w:szCs w:val="28"/>
          <w:lang w:val="en-US"/>
        </w:rPr>
        <w:t>.</w:t>
      </w:r>
      <w:r w:rsidRPr="00C7359D">
        <w:rPr>
          <w:rFonts w:ascii="Times New Roman" w:hAnsi="Times New Roman" w:cs="Times New Roman"/>
          <w:sz w:val="28"/>
          <w:szCs w:val="28"/>
          <w:lang w:val="en-US"/>
        </w:rPr>
        <w:t xml:space="preserve"> Lifestyle interventions for the treatment of non- alcoholic fatty liver disease in adults: a systematic review</w:t>
      </w:r>
      <w:r>
        <w:rPr>
          <w:rFonts w:ascii="Times New Roman" w:hAnsi="Times New Roman" w:cs="Times New Roman"/>
          <w:sz w:val="28"/>
          <w:szCs w:val="28"/>
          <w:lang w:val="en-US"/>
        </w:rPr>
        <w:t xml:space="preserve"> [Text] / C. </w:t>
      </w:r>
      <w:proofErr w:type="spellStart"/>
      <w:r w:rsidRPr="00C7359D">
        <w:rPr>
          <w:rFonts w:ascii="Times New Roman" w:hAnsi="Times New Roman" w:cs="Times New Roman"/>
          <w:sz w:val="28"/>
          <w:szCs w:val="28"/>
          <w:lang w:val="en-US"/>
        </w:rPr>
        <w:t>Thoma</w:t>
      </w:r>
      <w:proofErr w:type="spellEnd"/>
      <w:r>
        <w:rPr>
          <w:rFonts w:ascii="Times New Roman" w:hAnsi="Times New Roman" w:cs="Times New Roman"/>
          <w:sz w:val="28"/>
          <w:szCs w:val="28"/>
          <w:lang w:val="en-US"/>
        </w:rPr>
        <w:t>,</w:t>
      </w:r>
      <w:r w:rsidRPr="00C7359D">
        <w:rPr>
          <w:rFonts w:ascii="Times New Roman" w:hAnsi="Times New Roman" w:cs="Times New Roman"/>
          <w:sz w:val="28"/>
          <w:szCs w:val="28"/>
          <w:lang w:val="en-US"/>
        </w:rPr>
        <w:t xml:space="preserve"> </w:t>
      </w:r>
      <w:r>
        <w:rPr>
          <w:rFonts w:ascii="Times New Roman" w:hAnsi="Times New Roman" w:cs="Times New Roman"/>
          <w:sz w:val="28"/>
          <w:szCs w:val="28"/>
          <w:lang w:val="en-US"/>
        </w:rPr>
        <w:t>C. P.</w:t>
      </w:r>
      <w:r w:rsidRPr="00C7359D">
        <w:rPr>
          <w:rFonts w:ascii="Times New Roman" w:hAnsi="Times New Roman" w:cs="Times New Roman"/>
          <w:sz w:val="28"/>
          <w:szCs w:val="28"/>
          <w:lang w:val="en-US"/>
        </w:rPr>
        <w:t xml:space="preserve"> Day, </w:t>
      </w:r>
      <w:r>
        <w:rPr>
          <w:rFonts w:ascii="Times New Roman" w:hAnsi="Times New Roman" w:cs="Times New Roman"/>
          <w:sz w:val="28"/>
          <w:szCs w:val="28"/>
          <w:lang w:val="en-US"/>
        </w:rPr>
        <w:t xml:space="preserve">M. I. </w:t>
      </w:r>
      <w:proofErr w:type="spellStart"/>
      <w:r w:rsidRPr="00C7359D">
        <w:rPr>
          <w:rFonts w:ascii="Times New Roman" w:hAnsi="Times New Roman" w:cs="Times New Roman"/>
          <w:sz w:val="28"/>
          <w:szCs w:val="28"/>
          <w:lang w:val="en-US"/>
        </w:rPr>
        <w:t>Trenell</w:t>
      </w:r>
      <w:proofErr w:type="spellEnd"/>
      <w:r>
        <w:rPr>
          <w:rFonts w:ascii="Times New Roman" w:hAnsi="Times New Roman" w:cs="Times New Roman"/>
          <w:sz w:val="28"/>
          <w:szCs w:val="28"/>
          <w:lang w:val="en-US"/>
        </w:rPr>
        <w:t xml:space="preserve"> //</w:t>
      </w:r>
      <w:r w:rsidRPr="00C7359D">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 xml:space="preserve">J Hepatol. </w:t>
      </w:r>
      <w:r>
        <w:rPr>
          <w:rFonts w:ascii="Times New Roman" w:hAnsi="Times New Roman" w:cs="Times New Roman"/>
          <w:sz w:val="28"/>
          <w:szCs w:val="28"/>
          <w:lang w:val="en-US"/>
        </w:rPr>
        <w:t>–</w:t>
      </w:r>
      <w:r w:rsidRPr="00091834">
        <w:rPr>
          <w:rFonts w:ascii="Times New Roman" w:hAnsi="Times New Roman" w:cs="Times New Roman"/>
          <w:sz w:val="28"/>
          <w:szCs w:val="28"/>
          <w:lang w:val="en-US"/>
        </w:rPr>
        <w:t>2012</w:t>
      </w:r>
      <w:r>
        <w:rPr>
          <w:rFonts w:ascii="Times New Roman" w:hAnsi="Times New Roman" w:cs="Times New Roman"/>
          <w:sz w:val="28"/>
          <w:szCs w:val="28"/>
          <w:lang w:val="en-US"/>
        </w:rPr>
        <w:t xml:space="preserve">. – </w:t>
      </w:r>
      <w:r w:rsidRPr="00A11192">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56</w:t>
      </w:r>
      <w:r>
        <w:rPr>
          <w:rFonts w:ascii="Times New Roman" w:hAnsi="Times New Roman" w:cs="Times New Roman"/>
          <w:sz w:val="28"/>
          <w:szCs w:val="28"/>
          <w:lang w:val="en-US"/>
        </w:rPr>
        <w:t xml:space="preserve">. – P. </w:t>
      </w:r>
      <w:r w:rsidRPr="00091834">
        <w:rPr>
          <w:rFonts w:ascii="Times New Roman" w:hAnsi="Times New Roman" w:cs="Times New Roman"/>
          <w:sz w:val="28"/>
          <w:szCs w:val="28"/>
          <w:lang w:val="en-US"/>
        </w:rPr>
        <w:t>255–</w:t>
      </w:r>
      <w:r>
        <w:rPr>
          <w:rFonts w:ascii="Times New Roman" w:hAnsi="Times New Roman" w:cs="Times New Roman"/>
          <w:sz w:val="28"/>
          <w:szCs w:val="28"/>
          <w:lang w:val="en-US"/>
        </w:rPr>
        <w:t>2</w:t>
      </w:r>
      <w:r w:rsidRPr="00091834">
        <w:rPr>
          <w:rFonts w:ascii="Times New Roman" w:hAnsi="Times New Roman" w:cs="Times New Roman"/>
          <w:sz w:val="28"/>
          <w:szCs w:val="28"/>
          <w:lang w:val="en-US"/>
        </w:rPr>
        <w:t>66.</w:t>
      </w:r>
    </w:p>
    <w:p w14:paraId="5D2B3860" w14:textId="77777777" w:rsidR="00135749" w:rsidRPr="00091834" w:rsidRDefault="00135749" w:rsidP="008D6A6E">
      <w:pPr>
        <w:pStyle w:val="a3"/>
        <w:numPr>
          <w:ilvl w:val="0"/>
          <w:numId w:val="1"/>
        </w:numPr>
        <w:tabs>
          <w:tab w:val="left" w:pos="709"/>
        </w:tabs>
        <w:ind w:left="284" w:hanging="142"/>
        <w:jc w:val="both"/>
        <w:rPr>
          <w:rFonts w:ascii="Times New Roman" w:hAnsi="Times New Roman" w:cs="Times New Roman"/>
          <w:sz w:val="28"/>
          <w:szCs w:val="28"/>
          <w:lang w:val="en-US"/>
        </w:rPr>
      </w:pPr>
      <w:r w:rsidRPr="00C7359D">
        <w:rPr>
          <w:rFonts w:ascii="Times New Roman" w:hAnsi="Times New Roman" w:cs="Times New Roman"/>
          <w:sz w:val="28"/>
          <w:szCs w:val="28"/>
          <w:lang w:val="en-US"/>
        </w:rPr>
        <w:t>Randomized controlled trial testing the effects of weight loss on nonalcoholic steatohepatitis</w:t>
      </w:r>
      <w:r>
        <w:rPr>
          <w:rFonts w:ascii="Times New Roman" w:hAnsi="Times New Roman" w:cs="Times New Roman"/>
          <w:sz w:val="28"/>
          <w:szCs w:val="28"/>
          <w:lang w:val="en-US"/>
        </w:rPr>
        <w:t xml:space="preserve"> [Text] / K. </w:t>
      </w:r>
      <w:proofErr w:type="spellStart"/>
      <w:r w:rsidRPr="00C7359D">
        <w:rPr>
          <w:rFonts w:ascii="Times New Roman" w:hAnsi="Times New Roman" w:cs="Times New Roman"/>
          <w:sz w:val="28"/>
          <w:szCs w:val="28"/>
          <w:lang w:val="en-US"/>
        </w:rPr>
        <w:t>Promrat</w:t>
      </w:r>
      <w:proofErr w:type="spellEnd"/>
      <w:r w:rsidRPr="00C7359D">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D. E. </w:t>
      </w:r>
      <w:r w:rsidRPr="00C7359D">
        <w:rPr>
          <w:rFonts w:ascii="Times New Roman" w:hAnsi="Times New Roman" w:cs="Times New Roman"/>
          <w:sz w:val="28"/>
          <w:szCs w:val="28"/>
          <w:lang w:val="en-US"/>
        </w:rPr>
        <w:t xml:space="preserve">Kleiner, </w:t>
      </w:r>
      <w:r>
        <w:rPr>
          <w:rFonts w:ascii="Times New Roman" w:hAnsi="Times New Roman" w:cs="Times New Roman"/>
          <w:sz w:val="28"/>
          <w:szCs w:val="28"/>
          <w:lang w:val="en-US"/>
        </w:rPr>
        <w:t xml:space="preserve">H. M. </w:t>
      </w:r>
      <w:proofErr w:type="spellStart"/>
      <w:proofErr w:type="gramStart"/>
      <w:r w:rsidRPr="00C7359D">
        <w:rPr>
          <w:rFonts w:ascii="Times New Roman" w:hAnsi="Times New Roman" w:cs="Times New Roman"/>
          <w:sz w:val="28"/>
          <w:szCs w:val="28"/>
          <w:lang w:val="en-US"/>
        </w:rPr>
        <w:t>Niemeier</w:t>
      </w:r>
      <w:proofErr w:type="spellEnd"/>
      <w:r w:rsidRPr="00C7359D">
        <w:rPr>
          <w:rFonts w:ascii="Times New Roman" w:hAnsi="Times New Roman" w:cs="Times New Roman"/>
          <w:sz w:val="28"/>
          <w:szCs w:val="28"/>
          <w:lang w:val="en-US"/>
        </w:rPr>
        <w:t xml:space="preserve">  </w:t>
      </w:r>
      <w:r>
        <w:rPr>
          <w:rFonts w:ascii="Times New Roman" w:hAnsi="Times New Roman" w:cs="Times New Roman"/>
          <w:sz w:val="28"/>
          <w:szCs w:val="28"/>
          <w:lang w:val="en-US"/>
        </w:rPr>
        <w:t>[</w:t>
      </w:r>
      <w:proofErr w:type="gramEnd"/>
      <w:r w:rsidRPr="00C7359D">
        <w:rPr>
          <w:rFonts w:ascii="Times New Roman" w:hAnsi="Times New Roman" w:cs="Times New Roman"/>
          <w:sz w:val="28"/>
          <w:szCs w:val="28"/>
          <w:lang w:val="en-US"/>
        </w:rPr>
        <w:t>et al.</w:t>
      </w:r>
      <w:r>
        <w:rPr>
          <w:rFonts w:ascii="Times New Roman" w:hAnsi="Times New Roman" w:cs="Times New Roman"/>
          <w:sz w:val="28"/>
          <w:szCs w:val="28"/>
          <w:lang w:val="en-US"/>
        </w:rPr>
        <w:t>] //</w:t>
      </w:r>
      <w:r w:rsidRPr="00C7359D">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 xml:space="preserve">Hepatology.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2010</w:t>
      </w:r>
      <w:r>
        <w:rPr>
          <w:rFonts w:ascii="Times New Roman" w:hAnsi="Times New Roman" w:cs="Times New Roman"/>
          <w:sz w:val="28"/>
          <w:szCs w:val="28"/>
          <w:lang w:val="en-US"/>
        </w:rPr>
        <w:t xml:space="preserve">. – </w:t>
      </w:r>
      <w:r w:rsidRPr="00A11192">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51</w:t>
      </w:r>
      <w:r>
        <w:rPr>
          <w:rFonts w:ascii="Times New Roman" w:hAnsi="Times New Roman" w:cs="Times New Roman"/>
          <w:sz w:val="28"/>
          <w:szCs w:val="28"/>
          <w:lang w:val="en-US"/>
        </w:rPr>
        <w:t xml:space="preserve">. – P. </w:t>
      </w:r>
      <w:r w:rsidRPr="00091834">
        <w:rPr>
          <w:rFonts w:ascii="Times New Roman" w:hAnsi="Times New Roman" w:cs="Times New Roman"/>
          <w:sz w:val="28"/>
          <w:szCs w:val="28"/>
          <w:lang w:val="en-US"/>
        </w:rPr>
        <w:t>121–</w:t>
      </w:r>
      <w:r>
        <w:rPr>
          <w:rFonts w:ascii="Times New Roman" w:hAnsi="Times New Roman" w:cs="Times New Roman"/>
          <w:sz w:val="28"/>
          <w:szCs w:val="28"/>
          <w:lang w:val="en-US"/>
        </w:rPr>
        <w:t>12</w:t>
      </w:r>
      <w:r w:rsidRPr="00091834">
        <w:rPr>
          <w:rFonts w:ascii="Times New Roman" w:hAnsi="Times New Roman" w:cs="Times New Roman"/>
          <w:sz w:val="28"/>
          <w:szCs w:val="28"/>
          <w:lang w:val="en-US"/>
        </w:rPr>
        <w:t>9.</w:t>
      </w:r>
    </w:p>
    <w:p w14:paraId="5E1EA0ED" w14:textId="77777777" w:rsidR="00135749" w:rsidRPr="00091834" w:rsidRDefault="00135749" w:rsidP="008D6A6E">
      <w:pPr>
        <w:pStyle w:val="a3"/>
        <w:numPr>
          <w:ilvl w:val="0"/>
          <w:numId w:val="1"/>
        </w:numPr>
        <w:tabs>
          <w:tab w:val="left" w:pos="709"/>
        </w:tabs>
        <w:ind w:left="284" w:hanging="142"/>
        <w:jc w:val="both"/>
        <w:rPr>
          <w:rFonts w:ascii="Times New Roman" w:hAnsi="Times New Roman" w:cs="Times New Roman"/>
          <w:sz w:val="28"/>
          <w:szCs w:val="28"/>
          <w:lang w:val="en-US"/>
        </w:rPr>
      </w:pPr>
      <w:r w:rsidRPr="00C7359D">
        <w:rPr>
          <w:rFonts w:ascii="Times New Roman" w:hAnsi="Times New Roman" w:cs="Times New Roman"/>
          <w:sz w:val="28"/>
          <w:szCs w:val="28"/>
          <w:lang w:val="en-US"/>
        </w:rPr>
        <w:t xml:space="preserve"> Effect of a 12-month intensive lifestyle intervention on hepatic steatosis in adults with type 2 diabetes</w:t>
      </w:r>
      <w:r>
        <w:rPr>
          <w:rFonts w:ascii="Times New Roman" w:hAnsi="Times New Roman" w:cs="Times New Roman"/>
          <w:sz w:val="28"/>
          <w:szCs w:val="28"/>
          <w:lang w:val="en-US"/>
        </w:rPr>
        <w:t xml:space="preserve"> [Text] /</w:t>
      </w:r>
      <w:r w:rsidRPr="00C7359D">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w:t>
      </w:r>
      <w:proofErr w:type="spellStart"/>
      <w:r w:rsidRPr="00C7359D">
        <w:rPr>
          <w:rFonts w:ascii="Times New Roman" w:hAnsi="Times New Roman" w:cs="Times New Roman"/>
          <w:sz w:val="28"/>
          <w:szCs w:val="28"/>
          <w:lang w:val="en-US"/>
        </w:rPr>
        <w:t>Lazo</w:t>
      </w:r>
      <w:proofErr w:type="spellEnd"/>
      <w:r w:rsidRPr="00C7359D">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S. F. </w:t>
      </w:r>
      <w:proofErr w:type="spellStart"/>
      <w:r w:rsidRPr="00C7359D">
        <w:rPr>
          <w:rFonts w:ascii="Times New Roman" w:hAnsi="Times New Roman" w:cs="Times New Roman"/>
          <w:sz w:val="28"/>
          <w:szCs w:val="28"/>
          <w:lang w:val="en-US"/>
        </w:rPr>
        <w:t>Solga</w:t>
      </w:r>
      <w:proofErr w:type="spellEnd"/>
      <w:r w:rsidRPr="00C7359D">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A. </w:t>
      </w:r>
      <w:proofErr w:type="spellStart"/>
      <w:r w:rsidRPr="00C7359D">
        <w:rPr>
          <w:rFonts w:ascii="Times New Roman" w:hAnsi="Times New Roman" w:cs="Times New Roman"/>
          <w:sz w:val="28"/>
          <w:szCs w:val="28"/>
          <w:lang w:val="en-US"/>
        </w:rPr>
        <w:t>Horska</w:t>
      </w:r>
      <w:proofErr w:type="spellEnd"/>
      <w:r w:rsidRPr="00C7359D">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C7359D">
        <w:rPr>
          <w:rFonts w:ascii="Times New Roman" w:hAnsi="Times New Roman" w:cs="Times New Roman"/>
          <w:sz w:val="28"/>
          <w:szCs w:val="28"/>
          <w:lang w:val="en-US"/>
        </w:rPr>
        <w:t>et al.</w:t>
      </w:r>
      <w:r>
        <w:rPr>
          <w:rFonts w:ascii="Times New Roman" w:hAnsi="Times New Roman" w:cs="Times New Roman"/>
          <w:sz w:val="28"/>
          <w:szCs w:val="28"/>
          <w:lang w:val="en-US"/>
        </w:rPr>
        <w:t>] //</w:t>
      </w:r>
      <w:r w:rsidRPr="00C7359D">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 xml:space="preserve">Diabetes Care.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2010</w:t>
      </w:r>
      <w:r>
        <w:rPr>
          <w:rFonts w:ascii="Times New Roman" w:hAnsi="Times New Roman" w:cs="Times New Roman"/>
          <w:sz w:val="28"/>
          <w:szCs w:val="28"/>
          <w:lang w:val="en-US"/>
        </w:rPr>
        <w:t xml:space="preserve">. – </w:t>
      </w:r>
      <w:r w:rsidRPr="00A11192">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33</w:t>
      </w:r>
      <w:r>
        <w:rPr>
          <w:rFonts w:ascii="Times New Roman" w:hAnsi="Times New Roman" w:cs="Times New Roman"/>
          <w:sz w:val="28"/>
          <w:szCs w:val="28"/>
          <w:lang w:val="en-US"/>
        </w:rPr>
        <w:t xml:space="preserve">. – P. </w:t>
      </w:r>
      <w:r w:rsidRPr="00091834">
        <w:rPr>
          <w:rFonts w:ascii="Times New Roman" w:hAnsi="Times New Roman" w:cs="Times New Roman"/>
          <w:sz w:val="28"/>
          <w:szCs w:val="28"/>
          <w:lang w:val="en-US"/>
        </w:rPr>
        <w:t>2156–</w:t>
      </w:r>
      <w:r>
        <w:rPr>
          <w:rFonts w:ascii="Times New Roman" w:hAnsi="Times New Roman" w:cs="Times New Roman"/>
          <w:sz w:val="28"/>
          <w:szCs w:val="28"/>
          <w:lang w:val="en-US"/>
        </w:rPr>
        <w:t>21</w:t>
      </w:r>
      <w:r w:rsidRPr="00091834">
        <w:rPr>
          <w:rFonts w:ascii="Times New Roman" w:hAnsi="Times New Roman" w:cs="Times New Roman"/>
          <w:sz w:val="28"/>
          <w:szCs w:val="28"/>
          <w:lang w:val="en-US"/>
        </w:rPr>
        <w:t>63.</w:t>
      </w:r>
    </w:p>
    <w:p w14:paraId="58108D12" w14:textId="77777777" w:rsidR="00135749" w:rsidRPr="00F74B68" w:rsidRDefault="00135749" w:rsidP="008D6A6E">
      <w:pPr>
        <w:pStyle w:val="a3"/>
        <w:numPr>
          <w:ilvl w:val="0"/>
          <w:numId w:val="1"/>
        </w:numPr>
        <w:tabs>
          <w:tab w:val="left" w:pos="709"/>
        </w:tabs>
        <w:ind w:left="284" w:hanging="142"/>
        <w:jc w:val="both"/>
        <w:rPr>
          <w:rFonts w:ascii="Times New Roman" w:hAnsi="Times New Roman" w:cs="Times New Roman"/>
          <w:sz w:val="28"/>
          <w:szCs w:val="28"/>
          <w:lang w:val="en-US"/>
        </w:rPr>
      </w:pPr>
      <w:r w:rsidRPr="00C7359D">
        <w:rPr>
          <w:rFonts w:ascii="Times New Roman" w:hAnsi="Times New Roman" w:cs="Times New Roman"/>
          <w:sz w:val="28"/>
          <w:szCs w:val="28"/>
          <w:lang w:val="en-US"/>
        </w:rPr>
        <w:lastRenderedPageBreak/>
        <w:t xml:space="preserve">Impact of current treatments on liver disease, glucose metabolism and cardiovascular risk in non-alcoholic fatty liver disease (NAFLD): a systematic review and meta-analysis of </w:t>
      </w:r>
      <w:proofErr w:type="spellStart"/>
      <w:r w:rsidRPr="00C7359D">
        <w:rPr>
          <w:rFonts w:ascii="Times New Roman" w:hAnsi="Times New Roman" w:cs="Times New Roman"/>
          <w:sz w:val="28"/>
          <w:szCs w:val="28"/>
          <w:lang w:val="en-US"/>
        </w:rPr>
        <w:t>randomised</w:t>
      </w:r>
      <w:proofErr w:type="spellEnd"/>
      <w:r w:rsidRPr="00C7359D">
        <w:rPr>
          <w:rFonts w:ascii="Times New Roman" w:hAnsi="Times New Roman" w:cs="Times New Roman"/>
          <w:sz w:val="28"/>
          <w:szCs w:val="28"/>
          <w:lang w:val="en-US"/>
        </w:rPr>
        <w:t xml:space="preserve"> trials</w:t>
      </w:r>
      <w:r>
        <w:rPr>
          <w:rFonts w:ascii="Times New Roman" w:hAnsi="Times New Roman" w:cs="Times New Roman"/>
          <w:sz w:val="28"/>
          <w:szCs w:val="28"/>
          <w:lang w:val="en-US"/>
        </w:rPr>
        <w:t xml:space="preserve"> [Text] / G. </w:t>
      </w:r>
      <w:proofErr w:type="spellStart"/>
      <w:r w:rsidRPr="00C7359D">
        <w:rPr>
          <w:rFonts w:ascii="Times New Roman" w:hAnsi="Times New Roman" w:cs="Times New Roman"/>
          <w:sz w:val="28"/>
          <w:szCs w:val="28"/>
          <w:lang w:val="en-US"/>
        </w:rPr>
        <w:t>Musso</w:t>
      </w:r>
      <w:proofErr w:type="spellEnd"/>
      <w:r w:rsidRPr="00C7359D">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w:t>
      </w:r>
      <w:proofErr w:type="spellStart"/>
      <w:r w:rsidRPr="00C7359D">
        <w:rPr>
          <w:rFonts w:ascii="Times New Roman" w:hAnsi="Times New Roman" w:cs="Times New Roman"/>
          <w:sz w:val="28"/>
          <w:szCs w:val="28"/>
          <w:lang w:val="en-US"/>
        </w:rPr>
        <w:t>Cassader</w:t>
      </w:r>
      <w:proofErr w:type="spellEnd"/>
      <w:r w:rsidRPr="00C7359D">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F. </w:t>
      </w:r>
      <w:r w:rsidRPr="00C7359D">
        <w:rPr>
          <w:rFonts w:ascii="Times New Roman" w:hAnsi="Times New Roman" w:cs="Times New Roman"/>
          <w:sz w:val="28"/>
          <w:szCs w:val="28"/>
          <w:lang w:val="en-US"/>
        </w:rPr>
        <w:t xml:space="preserve">Rosina, </w:t>
      </w:r>
      <w:r>
        <w:rPr>
          <w:rFonts w:ascii="Times New Roman" w:hAnsi="Times New Roman" w:cs="Times New Roman"/>
          <w:sz w:val="28"/>
          <w:szCs w:val="28"/>
          <w:lang w:val="en-US"/>
        </w:rPr>
        <w:t xml:space="preserve">R. </w:t>
      </w:r>
      <w:r w:rsidRPr="00C7359D">
        <w:rPr>
          <w:rFonts w:ascii="Times New Roman" w:hAnsi="Times New Roman" w:cs="Times New Roman"/>
          <w:sz w:val="28"/>
          <w:szCs w:val="28"/>
          <w:lang w:val="en-US"/>
        </w:rPr>
        <w:t xml:space="preserve">Gambino </w:t>
      </w:r>
      <w:r>
        <w:rPr>
          <w:rFonts w:ascii="Times New Roman" w:hAnsi="Times New Roman" w:cs="Times New Roman"/>
          <w:sz w:val="28"/>
          <w:szCs w:val="28"/>
          <w:lang w:val="en-US"/>
        </w:rPr>
        <w:t>//</w:t>
      </w:r>
      <w:r w:rsidRPr="00C7359D">
        <w:rPr>
          <w:rFonts w:ascii="Times New Roman" w:hAnsi="Times New Roman" w:cs="Times New Roman"/>
          <w:sz w:val="28"/>
          <w:szCs w:val="28"/>
          <w:lang w:val="en-US"/>
        </w:rPr>
        <w:t xml:space="preserve"> </w:t>
      </w:r>
      <w:proofErr w:type="spellStart"/>
      <w:r w:rsidRPr="00F74B68">
        <w:rPr>
          <w:rFonts w:ascii="Times New Roman" w:hAnsi="Times New Roman" w:cs="Times New Roman"/>
          <w:sz w:val="28"/>
          <w:szCs w:val="28"/>
          <w:lang w:val="en-US"/>
        </w:rPr>
        <w:t>Diabetologia</w:t>
      </w:r>
      <w:proofErr w:type="spellEnd"/>
      <w:r w:rsidRPr="00F74B68">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F74B68">
        <w:rPr>
          <w:rFonts w:ascii="Times New Roman" w:hAnsi="Times New Roman" w:cs="Times New Roman"/>
          <w:sz w:val="28"/>
          <w:szCs w:val="28"/>
          <w:lang w:val="en-US"/>
        </w:rPr>
        <w:t>2012</w:t>
      </w:r>
      <w:r>
        <w:rPr>
          <w:rFonts w:ascii="Times New Roman" w:hAnsi="Times New Roman" w:cs="Times New Roman"/>
          <w:sz w:val="28"/>
          <w:szCs w:val="28"/>
          <w:lang w:val="en-US"/>
        </w:rPr>
        <w:t xml:space="preserve">. – </w:t>
      </w:r>
      <w:r w:rsidRPr="00A11192">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F74B68">
        <w:rPr>
          <w:rFonts w:ascii="Times New Roman" w:hAnsi="Times New Roman" w:cs="Times New Roman"/>
          <w:sz w:val="28"/>
          <w:szCs w:val="28"/>
          <w:lang w:val="en-US"/>
        </w:rPr>
        <w:t>55</w:t>
      </w:r>
      <w:r>
        <w:rPr>
          <w:rFonts w:ascii="Times New Roman" w:hAnsi="Times New Roman" w:cs="Times New Roman"/>
          <w:sz w:val="28"/>
          <w:szCs w:val="28"/>
          <w:lang w:val="en-US"/>
        </w:rPr>
        <w:t xml:space="preserve">. – P. </w:t>
      </w:r>
      <w:r w:rsidRPr="00F74B68">
        <w:rPr>
          <w:rFonts w:ascii="Times New Roman" w:hAnsi="Times New Roman" w:cs="Times New Roman"/>
          <w:sz w:val="28"/>
          <w:szCs w:val="28"/>
          <w:lang w:val="en-US"/>
        </w:rPr>
        <w:t>885–904.</w:t>
      </w:r>
    </w:p>
    <w:p w14:paraId="0E00D7BD" w14:textId="77777777" w:rsidR="00135749" w:rsidRPr="00091834" w:rsidRDefault="00135749" w:rsidP="008D6A6E">
      <w:pPr>
        <w:pStyle w:val="a3"/>
        <w:numPr>
          <w:ilvl w:val="0"/>
          <w:numId w:val="1"/>
        </w:numPr>
        <w:tabs>
          <w:tab w:val="left" w:pos="709"/>
        </w:tabs>
        <w:ind w:left="284" w:hanging="142"/>
        <w:jc w:val="both"/>
        <w:rPr>
          <w:rFonts w:ascii="Times New Roman" w:hAnsi="Times New Roman" w:cs="Times New Roman"/>
          <w:sz w:val="28"/>
          <w:szCs w:val="28"/>
          <w:lang w:val="en-US"/>
        </w:rPr>
      </w:pPr>
      <w:r w:rsidRPr="00C7359D">
        <w:rPr>
          <w:rFonts w:ascii="Times New Roman" w:hAnsi="Times New Roman" w:cs="Times New Roman"/>
          <w:sz w:val="28"/>
          <w:szCs w:val="28"/>
          <w:lang w:val="en-US"/>
        </w:rPr>
        <w:t>Weight loss through lifestyle modification significantly reduces features of nonalcoholic steatohepatitis</w:t>
      </w:r>
      <w:r>
        <w:rPr>
          <w:rFonts w:ascii="Times New Roman" w:hAnsi="Times New Roman" w:cs="Times New Roman"/>
          <w:sz w:val="28"/>
          <w:szCs w:val="28"/>
          <w:lang w:val="en-US"/>
        </w:rPr>
        <w:t xml:space="preserve"> [Text] / E. </w:t>
      </w:r>
      <w:proofErr w:type="spellStart"/>
      <w:r w:rsidRPr="00C7359D">
        <w:rPr>
          <w:rFonts w:ascii="Times New Roman" w:hAnsi="Times New Roman" w:cs="Times New Roman"/>
          <w:sz w:val="28"/>
          <w:szCs w:val="28"/>
          <w:lang w:val="en-US"/>
        </w:rPr>
        <w:t>Vilar</w:t>
      </w:r>
      <w:proofErr w:type="spellEnd"/>
      <w:r w:rsidRPr="00C7359D">
        <w:rPr>
          <w:rFonts w:ascii="Times New Roman" w:hAnsi="Times New Roman" w:cs="Times New Roman"/>
          <w:sz w:val="28"/>
          <w:szCs w:val="28"/>
          <w:lang w:val="en-US"/>
        </w:rPr>
        <w:t xml:space="preserve">-Gomez, </w:t>
      </w:r>
      <w:r>
        <w:rPr>
          <w:rFonts w:ascii="Times New Roman" w:hAnsi="Times New Roman" w:cs="Times New Roman"/>
          <w:sz w:val="28"/>
          <w:szCs w:val="28"/>
          <w:lang w:val="en-US"/>
        </w:rPr>
        <w:t xml:space="preserve">Y. </w:t>
      </w:r>
      <w:r w:rsidRPr="00C7359D">
        <w:rPr>
          <w:rFonts w:ascii="Times New Roman" w:hAnsi="Times New Roman" w:cs="Times New Roman"/>
          <w:sz w:val="28"/>
          <w:szCs w:val="28"/>
          <w:lang w:val="en-US"/>
        </w:rPr>
        <w:t xml:space="preserve">Martinez-Perez, </w:t>
      </w:r>
      <w:r>
        <w:rPr>
          <w:rFonts w:ascii="Times New Roman" w:hAnsi="Times New Roman" w:cs="Times New Roman"/>
          <w:sz w:val="28"/>
          <w:szCs w:val="28"/>
          <w:lang w:val="en-US"/>
        </w:rPr>
        <w:t xml:space="preserve">L. </w:t>
      </w:r>
      <w:proofErr w:type="spellStart"/>
      <w:r w:rsidRPr="00C7359D">
        <w:rPr>
          <w:rFonts w:ascii="Times New Roman" w:hAnsi="Times New Roman" w:cs="Times New Roman"/>
          <w:sz w:val="28"/>
          <w:szCs w:val="28"/>
          <w:lang w:val="en-US"/>
        </w:rPr>
        <w:t>Calzadilla-Bertot</w:t>
      </w:r>
      <w:proofErr w:type="spellEnd"/>
      <w:r w:rsidRPr="00C7359D">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C7359D">
        <w:rPr>
          <w:rFonts w:ascii="Times New Roman" w:hAnsi="Times New Roman" w:cs="Times New Roman"/>
          <w:sz w:val="28"/>
          <w:szCs w:val="28"/>
          <w:lang w:val="en-US"/>
        </w:rPr>
        <w:t>et al.</w:t>
      </w:r>
      <w:r>
        <w:rPr>
          <w:rFonts w:ascii="Times New Roman" w:hAnsi="Times New Roman" w:cs="Times New Roman"/>
          <w:sz w:val="28"/>
          <w:szCs w:val="28"/>
          <w:lang w:val="en-US"/>
        </w:rPr>
        <w:t xml:space="preserve">] // </w:t>
      </w:r>
      <w:r w:rsidRPr="00091834">
        <w:rPr>
          <w:rFonts w:ascii="Times New Roman" w:hAnsi="Times New Roman" w:cs="Times New Roman"/>
          <w:sz w:val="28"/>
          <w:szCs w:val="28"/>
          <w:lang w:val="en-US"/>
        </w:rPr>
        <w:t xml:space="preserve">Gastroenterology.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2015</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149</w:t>
      </w:r>
      <w:r>
        <w:rPr>
          <w:rFonts w:ascii="Times New Roman" w:hAnsi="Times New Roman" w:cs="Times New Roman"/>
          <w:sz w:val="28"/>
          <w:szCs w:val="28"/>
          <w:lang w:val="en-US"/>
        </w:rPr>
        <w:t xml:space="preserve">. – P. </w:t>
      </w:r>
      <w:r w:rsidRPr="00091834">
        <w:rPr>
          <w:rFonts w:ascii="Times New Roman" w:hAnsi="Times New Roman" w:cs="Times New Roman"/>
          <w:sz w:val="28"/>
          <w:szCs w:val="28"/>
          <w:lang w:val="en-US"/>
        </w:rPr>
        <w:t>367</w:t>
      </w:r>
      <w:r>
        <w:rPr>
          <w:rFonts w:ascii="Times New Roman" w:hAnsi="Times New Roman" w:cs="Times New Roman"/>
          <w:sz w:val="28"/>
          <w:szCs w:val="28"/>
          <w:lang w:val="en-US"/>
        </w:rPr>
        <w:t>–</w:t>
      </w:r>
      <w:r w:rsidRPr="00091834">
        <w:rPr>
          <w:rFonts w:ascii="Times New Roman" w:hAnsi="Times New Roman" w:cs="Times New Roman"/>
          <w:sz w:val="28"/>
          <w:szCs w:val="28"/>
          <w:lang w:val="en-US"/>
        </w:rPr>
        <w:t>378.</w:t>
      </w:r>
    </w:p>
    <w:p w14:paraId="51612C39" w14:textId="77777777" w:rsidR="00135749" w:rsidRPr="00091834" w:rsidRDefault="00135749" w:rsidP="008D6A6E">
      <w:pPr>
        <w:pStyle w:val="a3"/>
        <w:numPr>
          <w:ilvl w:val="0"/>
          <w:numId w:val="1"/>
        </w:numPr>
        <w:tabs>
          <w:tab w:val="left" w:pos="709"/>
        </w:tabs>
        <w:ind w:left="284" w:hanging="142"/>
        <w:jc w:val="both"/>
        <w:rPr>
          <w:rFonts w:ascii="Times New Roman" w:hAnsi="Times New Roman" w:cs="Times New Roman"/>
          <w:sz w:val="28"/>
          <w:szCs w:val="28"/>
          <w:lang w:val="en-US"/>
        </w:rPr>
      </w:pPr>
      <w:r w:rsidRPr="00C7359D">
        <w:rPr>
          <w:rFonts w:ascii="Times New Roman" w:hAnsi="Times New Roman" w:cs="Times New Roman"/>
          <w:sz w:val="28"/>
          <w:szCs w:val="28"/>
          <w:lang w:val="en-US"/>
        </w:rPr>
        <w:t>Aerobic exercise training reduces hepatic and visceral lipids in obese individuals without weight loss</w:t>
      </w:r>
      <w:r>
        <w:rPr>
          <w:rFonts w:ascii="Times New Roman" w:hAnsi="Times New Roman" w:cs="Times New Roman"/>
          <w:sz w:val="28"/>
          <w:szCs w:val="28"/>
          <w:lang w:val="en-US"/>
        </w:rPr>
        <w:t xml:space="preserve"> [Text] / N. A. </w:t>
      </w:r>
      <w:r w:rsidRPr="00C7359D">
        <w:rPr>
          <w:rFonts w:ascii="Times New Roman" w:hAnsi="Times New Roman" w:cs="Times New Roman"/>
          <w:sz w:val="28"/>
          <w:szCs w:val="28"/>
          <w:lang w:val="en-US"/>
        </w:rPr>
        <w:t xml:space="preserve">Johnson, </w:t>
      </w:r>
      <w:r>
        <w:rPr>
          <w:rFonts w:ascii="Times New Roman" w:hAnsi="Times New Roman" w:cs="Times New Roman"/>
          <w:sz w:val="28"/>
          <w:szCs w:val="28"/>
          <w:lang w:val="en-US"/>
        </w:rPr>
        <w:t xml:space="preserve">T. </w:t>
      </w:r>
      <w:proofErr w:type="spellStart"/>
      <w:r w:rsidRPr="00C7359D">
        <w:rPr>
          <w:rFonts w:ascii="Times New Roman" w:hAnsi="Times New Roman" w:cs="Times New Roman"/>
          <w:sz w:val="28"/>
          <w:szCs w:val="28"/>
          <w:lang w:val="en-US"/>
        </w:rPr>
        <w:t>Sachinwalla</w:t>
      </w:r>
      <w:proofErr w:type="spellEnd"/>
      <w:r w:rsidRPr="00C7359D">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D. W. </w:t>
      </w:r>
      <w:r w:rsidRPr="00C7359D">
        <w:rPr>
          <w:rFonts w:ascii="Times New Roman" w:hAnsi="Times New Roman" w:cs="Times New Roman"/>
          <w:sz w:val="28"/>
          <w:szCs w:val="28"/>
          <w:lang w:val="en-US"/>
        </w:rPr>
        <w:t xml:space="preserve">Walton </w:t>
      </w:r>
      <w:r>
        <w:rPr>
          <w:rFonts w:ascii="Times New Roman" w:hAnsi="Times New Roman" w:cs="Times New Roman"/>
          <w:sz w:val="28"/>
          <w:szCs w:val="28"/>
          <w:lang w:val="en-US"/>
        </w:rPr>
        <w:t>[</w:t>
      </w:r>
      <w:r w:rsidRPr="00C7359D">
        <w:rPr>
          <w:rFonts w:ascii="Times New Roman" w:hAnsi="Times New Roman" w:cs="Times New Roman"/>
          <w:sz w:val="28"/>
          <w:szCs w:val="28"/>
          <w:lang w:val="en-US"/>
        </w:rPr>
        <w:t>et al.</w:t>
      </w:r>
      <w:r>
        <w:rPr>
          <w:rFonts w:ascii="Times New Roman" w:hAnsi="Times New Roman" w:cs="Times New Roman"/>
          <w:sz w:val="28"/>
          <w:szCs w:val="28"/>
          <w:lang w:val="en-US"/>
        </w:rPr>
        <w:t>] //</w:t>
      </w:r>
      <w:r w:rsidRPr="00C7359D">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 xml:space="preserve">Hepatology.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2009</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50</w:t>
      </w:r>
      <w:r>
        <w:rPr>
          <w:rFonts w:ascii="Times New Roman" w:hAnsi="Times New Roman" w:cs="Times New Roman"/>
          <w:sz w:val="28"/>
          <w:szCs w:val="28"/>
          <w:lang w:val="en-US"/>
        </w:rPr>
        <w:t>. – P.</w:t>
      </w:r>
      <w:r w:rsidRPr="00091834">
        <w:rPr>
          <w:rFonts w:ascii="Times New Roman" w:hAnsi="Times New Roman" w:cs="Times New Roman"/>
          <w:sz w:val="28"/>
          <w:szCs w:val="28"/>
          <w:lang w:val="en-US"/>
        </w:rPr>
        <w:t>1105–</w:t>
      </w:r>
      <w:r>
        <w:rPr>
          <w:rFonts w:ascii="Times New Roman" w:hAnsi="Times New Roman" w:cs="Times New Roman"/>
          <w:sz w:val="28"/>
          <w:szCs w:val="28"/>
          <w:lang w:val="en-US"/>
        </w:rPr>
        <w:t>11</w:t>
      </w:r>
      <w:r w:rsidRPr="00091834">
        <w:rPr>
          <w:rFonts w:ascii="Times New Roman" w:hAnsi="Times New Roman" w:cs="Times New Roman"/>
          <w:sz w:val="28"/>
          <w:szCs w:val="28"/>
          <w:lang w:val="en-US"/>
        </w:rPr>
        <w:t>12.</w:t>
      </w:r>
    </w:p>
    <w:p w14:paraId="17EA7A40" w14:textId="77777777" w:rsidR="00135749" w:rsidRPr="00840711" w:rsidRDefault="00135749" w:rsidP="008D6A6E">
      <w:pPr>
        <w:pStyle w:val="a3"/>
        <w:numPr>
          <w:ilvl w:val="0"/>
          <w:numId w:val="1"/>
        </w:numPr>
        <w:tabs>
          <w:tab w:val="left" w:pos="709"/>
        </w:tabs>
        <w:ind w:left="284" w:hanging="142"/>
        <w:jc w:val="both"/>
        <w:rPr>
          <w:rFonts w:ascii="Times New Roman" w:hAnsi="Times New Roman" w:cs="Times New Roman"/>
          <w:sz w:val="28"/>
          <w:szCs w:val="28"/>
          <w:lang w:val="en-US"/>
        </w:rPr>
      </w:pPr>
      <w:r w:rsidRPr="00C7359D">
        <w:rPr>
          <w:rFonts w:ascii="Times New Roman" w:hAnsi="Times New Roman" w:cs="Times New Roman"/>
          <w:sz w:val="28"/>
          <w:szCs w:val="28"/>
          <w:lang w:val="en-US"/>
        </w:rPr>
        <w:t>A 12-week aerobic exercise program reduces hepatic fat accumulation and insulin resistance in obese, Hispanic adolescents</w:t>
      </w:r>
      <w:r>
        <w:rPr>
          <w:rFonts w:ascii="Times New Roman" w:hAnsi="Times New Roman" w:cs="Times New Roman"/>
          <w:sz w:val="28"/>
          <w:szCs w:val="28"/>
          <w:lang w:val="en-US"/>
        </w:rPr>
        <w:t xml:space="preserve"> [Text] / G. J. </w:t>
      </w:r>
      <w:r w:rsidRPr="00C7359D">
        <w:rPr>
          <w:rFonts w:ascii="Times New Roman" w:hAnsi="Times New Roman" w:cs="Times New Roman"/>
          <w:sz w:val="28"/>
          <w:szCs w:val="28"/>
          <w:lang w:val="en-US"/>
        </w:rPr>
        <w:t xml:space="preserve">van der Heijden, </w:t>
      </w:r>
      <w:r>
        <w:rPr>
          <w:rFonts w:ascii="Times New Roman" w:hAnsi="Times New Roman" w:cs="Times New Roman"/>
          <w:sz w:val="28"/>
          <w:szCs w:val="28"/>
          <w:lang w:val="en-US"/>
        </w:rPr>
        <w:t xml:space="preserve">Z. J. </w:t>
      </w:r>
      <w:r w:rsidRPr="00C7359D">
        <w:rPr>
          <w:rFonts w:ascii="Times New Roman" w:hAnsi="Times New Roman" w:cs="Times New Roman"/>
          <w:sz w:val="28"/>
          <w:szCs w:val="28"/>
          <w:lang w:val="en-US"/>
        </w:rPr>
        <w:t xml:space="preserve">Wang, </w:t>
      </w:r>
      <w:r>
        <w:rPr>
          <w:rFonts w:ascii="Times New Roman" w:hAnsi="Times New Roman" w:cs="Times New Roman"/>
          <w:sz w:val="28"/>
          <w:szCs w:val="28"/>
          <w:lang w:val="en-US"/>
        </w:rPr>
        <w:t xml:space="preserve">Z. D. </w:t>
      </w:r>
      <w:r w:rsidRPr="00C7359D">
        <w:rPr>
          <w:rFonts w:ascii="Times New Roman" w:hAnsi="Times New Roman" w:cs="Times New Roman"/>
          <w:sz w:val="28"/>
          <w:szCs w:val="28"/>
          <w:lang w:val="en-US"/>
        </w:rPr>
        <w:t xml:space="preserve">Chu </w:t>
      </w:r>
      <w:r>
        <w:rPr>
          <w:rFonts w:ascii="Times New Roman" w:hAnsi="Times New Roman" w:cs="Times New Roman"/>
          <w:sz w:val="28"/>
          <w:szCs w:val="28"/>
          <w:lang w:val="en-US"/>
        </w:rPr>
        <w:t>[</w:t>
      </w:r>
      <w:r w:rsidRPr="00C7359D">
        <w:rPr>
          <w:rFonts w:ascii="Times New Roman" w:hAnsi="Times New Roman" w:cs="Times New Roman"/>
          <w:sz w:val="28"/>
          <w:szCs w:val="28"/>
          <w:lang w:val="en-US"/>
        </w:rPr>
        <w:t>et al.</w:t>
      </w:r>
      <w:r>
        <w:rPr>
          <w:rFonts w:ascii="Times New Roman" w:hAnsi="Times New Roman" w:cs="Times New Roman"/>
          <w:sz w:val="28"/>
          <w:szCs w:val="28"/>
          <w:lang w:val="en-US"/>
        </w:rPr>
        <w:t>] //</w:t>
      </w:r>
      <w:r w:rsidRPr="00C7359D">
        <w:rPr>
          <w:rFonts w:ascii="Times New Roman" w:hAnsi="Times New Roman" w:cs="Times New Roman"/>
          <w:sz w:val="28"/>
          <w:szCs w:val="28"/>
          <w:lang w:val="en-US"/>
        </w:rPr>
        <w:t xml:space="preserve"> </w:t>
      </w:r>
      <w:r w:rsidRPr="00840711">
        <w:rPr>
          <w:rFonts w:ascii="Times New Roman" w:hAnsi="Times New Roman" w:cs="Times New Roman"/>
          <w:sz w:val="28"/>
          <w:szCs w:val="28"/>
          <w:lang w:val="en-US"/>
        </w:rPr>
        <w:t xml:space="preserve">Obesity (Silver Spring). </w:t>
      </w:r>
      <w:r>
        <w:rPr>
          <w:rFonts w:ascii="Times New Roman" w:hAnsi="Times New Roman" w:cs="Times New Roman"/>
          <w:sz w:val="28"/>
          <w:szCs w:val="28"/>
          <w:lang w:val="en-US"/>
        </w:rPr>
        <w:t xml:space="preserve">– </w:t>
      </w:r>
      <w:r w:rsidRPr="00840711">
        <w:rPr>
          <w:rFonts w:ascii="Times New Roman" w:hAnsi="Times New Roman" w:cs="Times New Roman"/>
          <w:sz w:val="28"/>
          <w:szCs w:val="28"/>
          <w:lang w:val="en-US"/>
        </w:rPr>
        <w:t>2010</w:t>
      </w:r>
      <w:r>
        <w:rPr>
          <w:rFonts w:ascii="Times New Roman" w:hAnsi="Times New Roman" w:cs="Times New Roman"/>
          <w:sz w:val="28"/>
          <w:szCs w:val="28"/>
          <w:lang w:val="en-US"/>
        </w:rPr>
        <w:t>. –</w:t>
      </w:r>
      <w:r w:rsidRPr="00AD6A53">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840711">
        <w:rPr>
          <w:rFonts w:ascii="Times New Roman" w:hAnsi="Times New Roman" w:cs="Times New Roman"/>
          <w:sz w:val="28"/>
          <w:szCs w:val="28"/>
          <w:lang w:val="en-US"/>
        </w:rPr>
        <w:t>18</w:t>
      </w:r>
      <w:r>
        <w:rPr>
          <w:rFonts w:ascii="Times New Roman" w:hAnsi="Times New Roman" w:cs="Times New Roman"/>
          <w:sz w:val="28"/>
          <w:szCs w:val="28"/>
          <w:lang w:val="en-US"/>
        </w:rPr>
        <w:t xml:space="preserve">. – P. </w:t>
      </w:r>
      <w:r w:rsidRPr="00840711">
        <w:rPr>
          <w:rFonts w:ascii="Times New Roman" w:hAnsi="Times New Roman" w:cs="Times New Roman"/>
          <w:sz w:val="28"/>
          <w:szCs w:val="28"/>
          <w:lang w:val="en-US"/>
        </w:rPr>
        <w:t>384–</w:t>
      </w:r>
      <w:r>
        <w:rPr>
          <w:rFonts w:ascii="Times New Roman" w:hAnsi="Times New Roman" w:cs="Times New Roman"/>
          <w:sz w:val="28"/>
          <w:szCs w:val="28"/>
          <w:lang w:val="en-US"/>
        </w:rPr>
        <w:t>3</w:t>
      </w:r>
      <w:r w:rsidRPr="00840711">
        <w:rPr>
          <w:rFonts w:ascii="Times New Roman" w:hAnsi="Times New Roman" w:cs="Times New Roman"/>
          <w:sz w:val="28"/>
          <w:szCs w:val="28"/>
          <w:lang w:val="en-US"/>
        </w:rPr>
        <w:t>90.</w:t>
      </w:r>
    </w:p>
    <w:p w14:paraId="1960A02D" w14:textId="77777777" w:rsidR="00135749" w:rsidRPr="00091834" w:rsidRDefault="00135749" w:rsidP="008D6A6E">
      <w:pPr>
        <w:pStyle w:val="a3"/>
        <w:numPr>
          <w:ilvl w:val="0"/>
          <w:numId w:val="1"/>
        </w:numPr>
        <w:tabs>
          <w:tab w:val="left" w:pos="709"/>
        </w:tabs>
        <w:ind w:left="284" w:hanging="142"/>
        <w:jc w:val="both"/>
        <w:rPr>
          <w:rFonts w:ascii="Times New Roman" w:hAnsi="Times New Roman" w:cs="Times New Roman"/>
          <w:sz w:val="28"/>
          <w:szCs w:val="28"/>
          <w:lang w:val="en-US"/>
        </w:rPr>
      </w:pPr>
      <w:r w:rsidRPr="00C7359D">
        <w:rPr>
          <w:rFonts w:ascii="Times New Roman" w:hAnsi="Times New Roman" w:cs="Times New Roman"/>
          <w:sz w:val="28"/>
          <w:szCs w:val="28"/>
          <w:lang w:val="en-US"/>
        </w:rPr>
        <w:t>Moderate to vigorous physical activity volume is an important factor for managing nonalcoholic fatty liver disease: a retrospective study</w:t>
      </w:r>
      <w:r>
        <w:rPr>
          <w:rFonts w:ascii="Times New Roman" w:hAnsi="Times New Roman" w:cs="Times New Roman"/>
          <w:sz w:val="28"/>
          <w:szCs w:val="28"/>
          <w:lang w:val="en-US"/>
        </w:rPr>
        <w:t xml:space="preserve"> [Text] / S. </w:t>
      </w:r>
      <w:r w:rsidRPr="00C7359D">
        <w:rPr>
          <w:rFonts w:ascii="Times New Roman" w:hAnsi="Times New Roman" w:cs="Times New Roman"/>
          <w:sz w:val="28"/>
          <w:szCs w:val="28"/>
          <w:lang w:val="en-US"/>
        </w:rPr>
        <w:t xml:space="preserve">Oh, </w:t>
      </w:r>
      <w:r>
        <w:rPr>
          <w:rFonts w:ascii="Times New Roman" w:hAnsi="Times New Roman" w:cs="Times New Roman"/>
          <w:sz w:val="28"/>
          <w:szCs w:val="28"/>
          <w:lang w:val="en-US"/>
        </w:rPr>
        <w:t xml:space="preserve">T. </w:t>
      </w:r>
      <w:proofErr w:type="spellStart"/>
      <w:r w:rsidRPr="00C7359D">
        <w:rPr>
          <w:rFonts w:ascii="Times New Roman" w:hAnsi="Times New Roman" w:cs="Times New Roman"/>
          <w:sz w:val="28"/>
          <w:szCs w:val="28"/>
          <w:lang w:val="en-US"/>
        </w:rPr>
        <w:t>Shida</w:t>
      </w:r>
      <w:proofErr w:type="spellEnd"/>
      <w:r w:rsidRPr="00C7359D">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K. </w:t>
      </w:r>
      <w:r w:rsidRPr="00C7359D">
        <w:rPr>
          <w:rFonts w:ascii="Times New Roman" w:hAnsi="Times New Roman" w:cs="Times New Roman"/>
          <w:sz w:val="28"/>
          <w:szCs w:val="28"/>
          <w:lang w:val="en-US"/>
        </w:rPr>
        <w:t xml:space="preserve">Yamagishi </w:t>
      </w:r>
      <w:r>
        <w:rPr>
          <w:rFonts w:ascii="Times New Roman" w:hAnsi="Times New Roman" w:cs="Times New Roman"/>
          <w:sz w:val="28"/>
          <w:szCs w:val="28"/>
          <w:lang w:val="en-US"/>
        </w:rPr>
        <w:t>[</w:t>
      </w:r>
      <w:r w:rsidRPr="00C7359D">
        <w:rPr>
          <w:rFonts w:ascii="Times New Roman" w:hAnsi="Times New Roman" w:cs="Times New Roman"/>
          <w:sz w:val="28"/>
          <w:szCs w:val="28"/>
          <w:lang w:val="en-US"/>
        </w:rPr>
        <w:t>et al.</w:t>
      </w:r>
      <w:r>
        <w:rPr>
          <w:rFonts w:ascii="Times New Roman" w:hAnsi="Times New Roman" w:cs="Times New Roman"/>
          <w:sz w:val="28"/>
          <w:szCs w:val="28"/>
          <w:lang w:val="en-US"/>
        </w:rPr>
        <w:t xml:space="preserve">] // </w:t>
      </w:r>
      <w:r w:rsidRPr="00091834">
        <w:rPr>
          <w:rFonts w:ascii="Times New Roman" w:hAnsi="Times New Roman" w:cs="Times New Roman"/>
          <w:sz w:val="28"/>
          <w:szCs w:val="28"/>
          <w:lang w:val="en-US"/>
        </w:rPr>
        <w:t xml:space="preserve">Hepatology.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2015</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61</w:t>
      </w:r>
      <w:r>
        <w:rPr>
          <w:rFonts w:ascii="Times New Roman" w:hAnsi="Times New Roman" w:cs="Times New Roman"/>
          <w:sz w:val="28"/>
          <w:szCs w:val="28"/>
          <w:lang w:val="en-US"/>
        </w:rPr>
        <w:t>. – P.</w:t>
      </w:r>
      <w:r w:rsidRPr="00091834">
        <w:rPr>
          <w:rFonts w:ascii="Times New Roman" w:hAnsi="Times New Roman" w:cs="Times New Roman"/>
          <w:sz w:val="28"/>
          <w:szCs w:val="28"/>
          <w:lang w:val="en-US"/>
        </w:rPr>
        <w:t>1205–</w:t>
      </w:r>
      <w:r>
        <w:rPr>
          <w:rFonts w:ascii="Times New Roman" w:hAnsi="Times New Roman" w:cs="Times New Roman"/>
          <w:sz w:val="28"/>
          <w:szCs w:val="28"/>
          <w:lang w:val="en-US"/>
        </w:rPr>
        <w:t>12</w:t>
      </w:r>
      <w:r w:rsidRPr="00091834">
        <w:rPr>
          <w:rFonts w:ascii="Times New Roman" w:hAnsi="Times New Roman" w:cs="Times New Roman"/>
          <w:sz w:val="28"/>
          <w:szCs w:val="28"/>
          <w:lang w:val="en-US"/>
        </w:rPr>
        <w:t>15.</w:t>
      </w:r>
    </w:p>
    <w:p w14:paraId="2AED974B" w14:textId="77777777" w:rsidR="00135749" w:rsidRPr="00C7359D" w:rsidRDefault="00135749" w:rsidP="008D6A6E">
      <w:pPr>
        <w:pStyle w:val="a3"/>
        <w:numPr>
          <w:ilvl w:val="0"/>
          <w:numId w:val="1"/>
        </w:numPr>
        <w:tabs>
          <w:tab w:val="left" w:pos="709"/>
        </w:tabs>
        <w:ind w:left="284" w:hanging="142"/>
        <w:jc w:val="both"/>
        <w:rPr>
          <w:rFonts w:ascii="Times New Roman" w:hAnsi="Times New Roman" w:cs="Times New Roman"/>
          <w:sz w:val="28"/>
          <w:szCs w:val="28"/>
        </w:rPr>
      </w:pPr>
      <w:proofErr w:type="spellStart"/>
      <w:r w:rsidRPr="00C7359D">
        <w:rPr>
          <w:rFonts w:ascii="Times New Roman" w:hAnsi="Times New Roman" w:cs="Times New Roman"/>
          <w:sz w:val="28"/>
          <w:szCs w:val="28"/>
        </w:rPr>
        <w:t>Атабаев</w:t>
      </w:r>
      <w:proofErr w:type="spellEnd"/>
      <w:r w:rsidRPr="00C7359D">
        <w:rPr>
          <w:rFonts w:ascii="Times New Roman" w:hAnsi="Times New Roman" w:cs="Times New Roman"/>
          <w:sz w:val="28"/>
          <w:szCs w:val="28"/>
        </w:rPr>
        <w:t>, И. Н. Минеральные воды и национальные напитки в лечение и профилактике метаболического синдрома (обзор литературы)</w:t>
      </w:r>
      <w:r w:rsidRPr="001671FC">
        <w:rPr>
          <w:rFonts w:ascii="Times New Roman" w:hAnsi="Times New Roman" w:cs="Times New Roman"/>
          <w:sz w:val="28"/>
          <w:szCs w:val="28"/>
        </w:rPr>
        <w:t xml:space="preserve"> [</w:t>
      </w:r>
      <w:r>
        <w:rPr>
          <w:rFonts w:ascii="Times New Roman" w:hAnsi="Times New Roman" w:cs="Times New Roman"/>
          <w:sz w:val="28"/>
          <w:szCs w:val="28"/>
        </w:rPr>
        <w:t>Текст</w:t>
      </w:r>
      <w:r w:rsidRPr="001671FC">
        <w:rPr>
          <w:rFonts w:ascii="Times New Roman" w:hAnsi="Times New Roman" w:cs="Times New Roman"/>
          <w:sz w:val="28"/>
          <w:szCs w:val="28"/>
        </w:rPr>
        <w:t>]</w:t>
      </w:r>
      <w:r w:rsidRPr="00C7359D">
        <w:rPr>
          <w:rFonts w:ascii="Times New Roman" w:hAnsi="Times New Roman" w:cs="Times New Roman"/>
          <w:sz w:val="28"/>
          <w:szCs w:val="28"/>
        </w:rPr>
        <w:t xml:space="preserve"> / И. Н. </w:t>
      </w:r>
      <w:proofErr w:type="spellStart"/>
      <w:r w:rsidRPr="00C7359D">
        <w:rPr>
          <w:rFonts w:ascii="Times New Roman" w:hAnsi="Times New Roman" w:cs="Times New Roman"/>
          <w:sz w:val="28"/>
          <w:szCs w:val="28"/>
        </w:rPr>
        <w:t>Атабаев</w:t>
      </w:r>
      <w:proofErr w:type="spellEnd"/>
      <w:r w:rsidRPr="00C7359D">
        <w:rPr>
          <w:rFonts w:ascii="Times New Roman" w:hAnsi="Times New Roman" w:cs="Times New Roman"/>
          <w:sz w:val="28"/>
          <w:szCs w:val="28"/>
        </w:rPr>
        <w:t xml:space="preserve"> // Медицина Кыргызстана. – 2015. – № 6. – С. 21</w:t>
      </w:r>
      <w:r>
        <w:rPr>
          <w:rFonts w:ascii="Times New Roman" w:hAnsi="Times New Roman" w:cs="Times New Roman"/>
          <w:sz w:val="28"/>
          <w:szCs w:val="28"/>
        </w:rPr>
        <w:t>–</w:t>
      </w:r>
      <w:r w:rsidRPr="00C7359D">
        <w:rPr>
          <w:rFonts w:ascii="Times New Roman" w:hAnsi="Times New Roman" w:cs="Times New Roman"/>
          <w:sz w:val="28"/>
          <w:szCs w:val="28"/>
        </w:rPr>
        <w:t>25. – EDN HXZVTV.</w:t>
      </w:r>
    </w:p>
    <w:p w14:paraId="77D1F3E1" w14:textId="77777777" w:rsidR="00135749" w:rsidRPr="00091834" w:rsidRDefault="00135749" w:rsidP="008D6A6E">
      <w:pPr>
        <w:pStyle w:val="a3"/>
        <w:numPr>
          <w:ilvl w:val="0"/>
          <w:numId w:val="1"/>
        </w:numPr>
        <w:tabs>
          <w:tab w:val="left" w:pos="709"/>
        </w:tabs>
        <w:ind w:left="284" w:hanging="142"/>
        <w:jc w:val="both"/>
        <w:rPr>
          <w:rFonts w:ascii="Times New Roman" w:hAnsi="Times New Roman" w:cs="Times New Roman"/>
          <w:sz w:val="28"/>
          <w:szCs w:val="28"/>
          <w:lang w:val="en-US"/>
        </w:rPr>
      </w:pPr>
      <w:r w:rsidRPr="00C7359D">
        <w:rPr>
          <w:rFonts w:ascii="Times New Roman" w:hAnsi="Times New Roman" w:cs="Times New Roman"/>
          <w:sz w:val="28"/>
          <w:szCs w:val="28"/>
          <w:lang w:val="en-US"/>
        </w:rPr>
        <w:t>Moderate to vigorous physical activity volume is an important factor for managing nonalcoholic fatty liver disease: a retrospective study</w:t>
      </w:r>
      <w:r w:rsidRPr="001671F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Text] / S. </w:t>
      </w:r>
      <w:r w:rsidRPr="00C7359D">
        <w:rPr>
          <w:rFonts w:ascii="Times New Roman" w:hAnsi="Times New Roman" w:cs="Times New Roman"/>
          <w:sz w:val="28"/>
          <w:szCs w:val="28"/>
          <w:lang w:val="en-US"/>
        </w:rPr>
        <w:t xml:space="preserve">Oh, </w:t>
      </w:r>
      <w:r>
        <w:rPr>
          <w:rFonts w:ascii="Times New Roman" w:hAnsi="Times New Roman" w:cs="Times New Roman"/>
          <w:sz w:val="28"/>
          <w:szCs w:val="28"/>
          <w:lang w:val="en-US"/>
        </w:rPr>
        <w:t xml:space="preserve">T. </w:t>
      </w:r>
      <w:proofErr w:type="spellStart"/>
      <w:r w:rsidRPr="00C7359D">
        <w:rPr>
          <w:rFonts w:ascii="Times New Roman" w:hAnsi="Times New Roman" w:cs="Times New Roman"/>
          <w:sz w:val="28"/>
          <w:szCs w:val="28"/>
          <w:lang w:val="en-US"/>
        </w:rPr>
        <w:t>Shida</w:t>
      </w:r>
      <w:proofErr w:type="spellEnd"/>
      <w:r w:rsidRPr="00C7359D">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K. </w:t>
      </w:r>
      <w:r w:rsidRPr="00C7359D">
        <w:rPr>
          <w:rFonts w:ascii="Times New Roman" w:hAnsi="Times New Roman" w:cs="Times New Roman"/>
          <w:sz w:val="28"/>
          <w:szCs w:val="28"/>
          <w:lang w:val="en-US"/>
        </w:rPr>
        <w:t xml:space="preserve">Yamagishi </w:t>
      </w:r>
      <w:r>
        <w:rPr>
          <w:rFonts w:ascii="Times New Roman" w:hAnsi="Times New Roman" w:cs="Times New Roman"/>
          <w:sz w:val="28"/>
          <w:szCs w:val="28"/>
          <w:lang w:val="en-US"/>
        </w:rPr>
        <w:t>[</w:t>
      </w:r>
      <w:r w:rsidRPr="00C7359D">
        <w:rPr>
          <w:rFonts w:ascii="Times New Roman" w:hAnsi="Times New Roman" w:cs="Times New Roman"/>
          <w:sz w:val="28"/>
          <w:szCs w:val="28"/>
          <w:lang w:val="en-US"/>
        </w:rPr>
        <w:t>et al.</w:t>
      </w:r>
      <w:r>
        <w:rPr>
          <w:rFonts w:ascii="Times New Roman" w:hAnsi="Times New Roman" w:cs="Times New Roman"/>
          <w:sz w:val="28"/>
          <w:szCs w:val="28"/>
          <w:lang w:val="en-US"/>
        </w:rPr>
        <w:t xml:space="preserve">] // </w:t>
      </w:r>
      <w:r w:rsidRPr="00091834">
        <w:rPr>
          <w:rFonts w:ascii="Times New Roman" w:hAnsi="Times New Roman" w:cs="Times New Roman"/>
          <w:sz w:val="28"/>
          <w:szCs w:val="28"/>
          <w:lang w:val="en-US"/>
        </w:rPr>
        <w:t xml:space="preserve">Hepatology.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2015</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61</w:t>
      </w:r>
      <w:r>
        <w:rPr>
          <w:rFonts w:ascii="Times New Roman" w:hAnsi="Times New Roman" w:cs="Times New Roman"/>
          <w:sz w:val="28"/>
          <w:szCs w:val="28"/>
          <w:lang w:val="en-US"/>
        </w:rPr>
        <w:t xml:space="preserve">. – P. </w:t>
      </w:r>
      <w:r w:rsidRPr="00091834">
        <w:rPr>
          <w:rFonts w:ascii="Times New Roman" w:hAnsi="Times New Roman" w:cs="Times New Roman"/>
          <w:sz w:val="28"/>
          <w:szCs w:val="28"/>
          <w:lang w:val="en-US"/>
        </w:rPr>
        <w:t>1205–</w:t>
      </w:r>
      <w:r>
        <w:rPr>
          <w:rFonts w:ascii="Times New Roman" w:hAnsi="Times New Roman" w:cs="Times New Roman"/>
          <w:sz w:val="28"/>
          <w:szCs w:val="28"/>
          <w:lang w:val="en-US"/>
        </w:rPr>
        <w:t>12</w:t>
      </w:r>
      <w:r w:rsidRPr="00091834">
        <w:rPr>
          <w:rFonts w:ascii="Times New Roman" w:hAnsi="Times New Roman" w:cs="Times New Roman"/>
          <w:sz w:val="28"/>
          <w:szCs w:val="28"/>
          <w:lang w:val="en-US"/>
        </w:rPr>
        <w:t>15.</w:t>
      </w:r>
    </w:p>
    <w:p w14:paraId="4C86048F" w14:textId="77777777" w:rsidR="00135749" w:rsidRPr="00091834" w:rsidRDefault="00135749" w:rsidP="008D6A6E">
      <w:pPr>
        <w:pStyle w:val="a3"/>
        <w:numPr>
          <w:ilvl w:val="0"/>
          <w:numId w:val="1"/>
        </w:numPr>
        <w:tabs>
          <w:tab w:val="left" w:pos="709"/>
        </w:tabs>
        <w:ind w:left="284" w:hanging="142"/>
        <w:jc w:val="both"/>
        <w:rPr>
          <w:rFonts w:ascii="Times New Roman" w:hAnsi="Times New Roman" w:cs="Times New Roman"/>
          <w:sz w:val="28"/>
          <w:szCs w:val="28"/>
          <w:lang w:val="en-US"/>
        </w:rPr>
      </w:pPr>
      <w:r w:rsidRPr="00DD2BCB">
        <w:rPr>
          <w:rFonts w:ascii="Times New Roman" w:hAnsi="Times New Roman" w:cs="Times New Roman"/>
          <w:sz w:val="28"/>
          <w:szCs w:val="28"/>
          <w:lang w:val="en-US"/>
        </w:rPr>
        <w:t>Comparative efficacy of interventions on nonalcoholic fatty liver disease (NAFLD): a PRISMA-compliant systematic review and network meta-analysis</w:t>
      </w:r>
      <w:r>
        <w:rPr>
          <w:rFonts w:ascii="Times New Roman" w:hAnsi="Times New Roman" w:cs="Times New Roman"/>
          <w:sz w:val="28"/>
          <w:szCs w:val="28"/>
          <w:lang w:val="en-US"/>
        </w:rPr>
        <w:t xml:space="preserve"> [Text] / R. </w:t>
      </w:r>
      <w:proofErr w:type="spellStart"/>
      <w:r w:rsidRPr="00DD2BCB">
        <w:rPr>
          <w:rFonts w:ascii="Times New Roman" w:hAnsi="Times New Roman" w:cs="Times New Roman"/>
          <w:sz w:val="28"/>
          <w:szCs w:val="28"/>
          <w:lang w:val="en-US"/>
        </w:rPr>
        <w:t>Sawangjit</w:t>
      </w:r>
      <w:proofErr w:type="spellEnd"/>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B. </w:t>
      </w:r>
      <w:proofErr w:type="spellStart"/>
      <w:r w:rsidRPr="00DD2BCB">
        <w:rPr>
          <w:rFonts w:ascii="Times New Roman" w:hAnsi="Times New Roman" w:cs="Times New Roman"/>
          <w:sz w:val="28"/>
          <w:szCs w:val="28"/>
          <w:lang w:val="en-US"/>
        </w:rPr>
        <w:t>Chongmelaxme</w:t>
      </w:r>
      <w:proofErr w:type="spellEnd"/>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P. </w:t>
      </w:r>
      <w:proofErr w:type="spellStart"/>
      <w:proofErr w:type="gramStart"/>
      <w:r w:rsidRPr="00DD2BCB">
        <w:rPr>
          <w:rFonts w:ascii="Times New Roman" w:hAnsi="Times New Roman" w:cs="Times New Roman"/>
          <w:sz w:val="28"/>
          <w:szCs w:val="28"/>
          <w:lang w:val="en-US"/>
        </w:rPr>
        <w:t>Phisalprapa</w:t>
      </w:r>
      <w:proofErr w:type="spellEnd"/>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w:t>
      </w:r>
      <w:proofErr w:type="gramEnd"/>
      <w:r w:rsidRPr="00DD2BCB">
        <w:rPr>
          <w:rFonts w:ascii="Times New Roman" w:hAnsi="Times New Roman" w:cs="Times New Roman"/>
          <w:sz w:val="28"/>
          <w:szCs w:val="28"/>
          <w:lang w:val="en-US"/>
        </w:rPr>
        <w:t>et al.</w:t>
      </w:r>
      <w:r>
        <w:rPr>
          <w:rFonts w:ascii="Times New Roman" w:hAnsi="Times New Roman" w:cs="Times New Roman"/>
          <w:sz w:val="28"/>
          <w:szCs w:val="28"/>
          <w:lang w:val="en-US"/>
        </w:rPr>
        <w:t>] //</w:t>
      </w:r>
      <w:r w:rsidRPr="00DD2BCB">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 xml:space="preserve">Medicine (Baltimore).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2016</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95</w:t>
      </w:r>
      <w:r>
        <w:rPr>
          <w:rFonts w:ascii="Times New Roman" w:hAnsi="Times New Roman" w:cs="Times New Roman"/>
          <w:sz w:val="28"/>
          <w:szCs w:val="28"/>
          <w:lang w:val="en-US"/>
        </w:rPr>
        <w:t xml:space="preserve">. – </w:t>
      </w:r>
      <w:r w:rsidRPr="00091834">
        <w:rPr>
          <w:rFonts w:ascii="Times New Roman" w:hAnsi="Times New Roman" w:cs="Times New Roman"/>
          <w:sz w:val="28"/>
          <w:szCs w:val="28"/>
          <w:lang w:val="en-US"/>
        </w:rPr>
        <w:t xml:space="preserve">e4529. </w:t>
      </w:r>
    </w:p>
    <w:p w14:paraId="4C69CBAC" w14:textId="77777777" w:rsidR="00135749" w:rsidRPr="00460AA0" w:rsidRDefault="00135749" w:rsidP="008D6A6E">
      <w:pPr>
        <w:pStyle w:val="a3"/>
        <w:numPr>
          <w:ilvl w:val="0"/>
          <w:numId w:val="1"/>
        </w:numPr>
        <w:tabs>
          <w:tab w:val="left" w:pos="709"/>
        </w:tabs>
        <w:ind w:left="284" w:hanging="142"/>
        <w:jc w:val="both"/>
        <w:rPr>
          <w:rFonts w:ascii="Times New Roman" w:hAnsi="Times New Roman" w:cs="Times New Roman"/>
          <w:sz w:val="28"/>
          <w:szCs w:val="28"/>
          <w:lang w:val="en-US"/>
        </w:rPr>
      </w:pPr>
      <w:r w:rsidRPr="00DD2BCB">
        <w:rPr>
          <w:rFonts w:ascii="Times New Roman" w:hAnsi="Times New Roman" w:cs="Times New Roman"/>
          <w:sz w:val="28"/>
          <w:szCs w:val="28"/>
          <w:lang w:val="en-US"/>
        </w:rPr>
        <w:t>Thiazolidinediones and advanced liver fibrosis in nonalcoholic steatohepatitis: a meta-analysis</w:t>
      </w:r>
      <w:r>
        <w:rPr>
          <w:rFonts w:ascii="Times New Roman" w:hAnsi="Times New Roman" w:cs="Times New Roman"/>
          <w:sz w:val="28"/>
          <w:szCs w:val="28"/>
          <w:lang w:val="en-US"/>
        </w:rPr>
        <w:t xml:space="preserve"> [Text] / G. </w:t>
      </w:r>
      <w:proofErr w:type="spellStart"/>
      <w:r w:rsidRPr="00DD2BCB">
        <w:rPr>
          <w:rFonts w:ascii="Times New Roman" w:hAnsi="Times New Roman" w:cs="Times New Roman"/>
          <w:sz w:val="28"/>
          <w:szCs w:val="28"/>
          <w:lang w:val="en-US"/>
        </w:rPr>
        <w:t>Musso</w:t>
      </w:r>
      <w:proofErr w:type="spellEnd"/>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w:t>
      </w:r>
      <w:proofErr w:type="spellStart"/>
      <w:r w:rsidRPr="00DD2BCB">
        <w:rPr>
          <w:rFonts w:ascii="Times New Roman" w:hAnsi="Times New Roman" w:cs="Times New Roman"/>
          <w:sz w:val="28"/>
          <w:szCs w:val="28"/>
          <w:lang w:val="en-US"/>
        </w:rPr>
        <w:t>Cassader</w:t>
      </w:r>
      <w:proofErr w:type="spellEnd"/>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E. </w:t>
      </w:r>
      <w:proofErr w:type="spellStart"/>
      <w:r w:rsidRPr="00DD2BCB">
        <w:rPr>
          <w:rFonts w:ascii="Times New Roman" w:hAnsi="Times New Roman" w:cs="Times New Roman"/>
          <w:sz w:val="28"/>
          <w:szCs w:val="28"/>
          <w:lang w:val="en-US"/>
        </w:rPr>
        <w:t>Paschetta</w:t>
      </w:r>
      <w:proofErr w:type="spellEnd"/>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R. </w:t>
      </w:r>
      <w:r w:rsidRPr="00DD2BCB">
        <w:rPr>
          <w:rFonts w:ascii="Times New Roman" w:hAnsi="Times New Roman" w:cs="Times New Roman"/>
          <w:sz w:val="28"/>
          <w:szCs w:val="28"/>
          <w:lang w:val="en-US"/>
        </w:rPr>
        <w:t xml:space="preserve">Gambino </w:t>
      </w:r>
      <w:r>
        <w:rPr>
          <w:rFonts w:ascii="Times New Roman" w:hAnsi="Times New Roman" w:cs="Times New Roman"/>
          <w:sz w:val="28"/>
          <w:szCs w:val="28"/>
          <w:lang w:val="en-US"/>
        </w:rPr>
        <w:t>//</w:t>
      </w:r>
      <w:r w:rsidRPr="00DD2BCB">
        <w:rPr>
          <w:rFonts w:ascii="Times New Roman" w:hAnsi="Times New Roman" w:cs="Times New Roman"/>
          <w:sz w:val="28"/>
          <w:szCs w:val="28"/>
          <w:lang w:val="en-US"/>
        </w:rPr>
        <w:t xml:space="preserve"> </w:t>
      </w:r>
      <w:r w:rsidRPr="00460AA0">
        <w:rPr>
          <w:rFonts w:ascii="Times New Roman" w:hAnsi="Times New Roman" w:cs="Times New Roman"/>
          <w:sz w:val="28"/>
          <w:szCs w:val="28"/>
          <w:lang w:val="en-US"/>
        </w:rPr>
        <w:t xml:space="preserve">JAMA Intern Med. </w:t>
      </w:r>
      <w:r>
        <w:rPr>
          <w:rFonts w:ascii="Times New Roman" w:hAnsi="Times New Roman" w:cs="Times New Roman"/>
          <w:sz w:val="28"/>
          <w:szCs w:val="28"/>
          <w:lang w:val="en-US"/>
        </w:rPr>
        <w:t xml:space="preserve">– </w:t>
      </w:r>
      <w:r w:rsidRPr="00460AA0">
        <w:rPr>
          <w:rFonts w:ascii="Times New Roman" w:hAnsi="Times New Roman" w:cs="Times New Roman"/>
          <w:sz w:val="28"/>
          <w:szCs w:val="28"/>
          <w:lang w:val="en-US"/>
        </w:rPr>
        <w:t>2017</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460AA0">
        <w:rPr>
          <w:rFonts w:ascii="Times New Roman" w:hAnsi="Times New Roman" w:cs="Times New Roman"/>
          <w:sz w:val="28"/>
          <w:szCs w:val="28"/>
          <w:lang w:val="en-US"/>
        </w:rPr>
        <w:t>177</w:t>
      </w:r>
      <w:r>
        <w:rPr>
          <w:rFonts w:ascii="Times New Roman" w:hAnsi="Times New Roman" w:cs="Times New Roman"/>
          <w:sz w:val="28"/>
          <w:szCs w:val="28"/>
          <w:lang w:val="en-US"/>
        </w:rPr>
        <w:t xml:space="preserve">. – P. </w:t>
      </w:r>
      <w:r w:rsidRPr="00460AA0">
        <w:rPr>
          <w:rFonts w:ascii="Times New Roman" w:hAnsi="Times New Roman" w:cs="Times New Roman"/>
          <w:sz w:val="28"/>
          <w:szCs w:val="28"/>
          <w:lang w:val="en-US"/>
        </w:rPr>
        <w:t>633–</w:t>
      </w:r>
      <w:r>
        <w:rPr>
          <w:rFonts w:ascii="Times New Roman" w:hAnsi="Times New Roman" w:cs="Times New Roman"/>
          <w:sz w:val="28"/>
          <w:szCs w:val="28"/>
          <w:lang w:val="en-US"/>
        </w:rPr>
        <w:t>6</w:t>
      </w:r>
      <w:r w:rsidRPr="00460AA0">
        <w:rPr>
          <w:rFonts w:ascii="Times New Roman" w:hAnsi="Times New Roman" w:cs="Times New Roman"/>
          <w:sz w:val="28"/>
          <w:szCs w:val="28"/>
          <w:lang w:val="en-US"/>
        </w:rPr>
        <w:t>40.</w:t>
      </w:r>
    </w:p>
    <w:p w14:paraId="11B76AA4" w14:textId="77777777" w:rsidR="00135749" w:rsidRPr="00091834" w:rsidRDefault="00135749" w:rsidP="008D6A6E">
      <w:pPr>
        <w:pStyle w:val="a3"/>
        <w:numPr>
          <w:ilvl w:val="0"/>
          <w:numId w:val="1"/>
        </w:numPr>
        <w:tabs>
          <w:tab w:val="left" w:pos="709"/>
        </w:tabs>
        <w:ind w:left="284" w:hanging="142"/>
        <w:jc w:val="both"/>
        <w:rPr>
          <w:rFonts w:ascii="Times New Roman" w:hAnsi="Times New Roman" w:cs="Times New Roman"/>
          <w:sz w:val="28"/>
          <w:szCs w:val="28"/>
          <w:lang w:val="en-US"/>
        </w:rPr>
      </w:pPr>
      <w:r w:rsidRPr="00DD2BCB">
        <w:rPr>
          <w:rFonts w:ascii="Times New Roman" w:hAnsi="Times New Roman" w:cs="Times New Roman"/>
          <w:sz w:val="28"/>
          <w:szCs w:val="28"/>
          <w:lang w:val="en-US"/>
        </w:rPr>
        <w:t xml:space="preserve">Liraglutide safety and efficacy in patients with non-alcoholic steatohepatitis (LEAN): a </w:t>
      </w:r>
      <w:proofErr w:type="spellStart"/>
      <w:r w:rsidRPr="00DD2BCB">
        <w:rPr>
          <w:rFonts w:ascii="Times New Roman" w:hAnsi="Times New Roman" w:cs="Times New Roman"/>
          <w:sz w:val="28"/>
          <w:szCs w:val="28"/>
          <w:lang w:val="en-US"/>
        </w:rPr>
        <w:t>multicentre</w:t>
      </w:r>
      <w:proofErr w:type="spellEnd"/>
      <w:r w:rsidRPr="00DD2BCB">
        <w:rPr>
          <w:rFonts w:ascii="Times New Roman" w:hAnsi="Times New Roman" w:cs="Times New Roman"/>
          <w:sz w:val="28"/>
          <w:szCs w:val="28"/>
          <w:lang w:val="en-US"/>
        </w:rPr>
        <w:t xml:space="preserve">, double-blind, </w:t>
      </w:r>
      <w:proofErr w:type="spellStart"/>
      <w:r w:rsidRPr="00DD2BCB">
        <w:rPr>
          <w:rFonts w:ascii="Times New Roman" w:hAnsi="Times New Roman" w:cs="Times New Roman"/>
          <w:sz w:val="28"/>
          <w:szCs w:val="28"/>
          <w:lang w:val="en-US"/>
        </w:rPr>
        <w:t>randomised</w:t>
      </w:r>
      <w:proofErr w:type="spellEnd"/>
      <w:r w:rsidRPr="00DD2BCB">
        <w:rPr>
          <w:rFonts w:ascii="Times New Roman" w:hAnsi="Times New Roman" w:cs="Times New Roman"/>
          <w:sz w:val="28"/>
          <w:szCs w:val="28"/>
          <w:lang w:val="en-US"/>
        </w:rPr>
        <w:t>, placebo-controlled phase 2 study</w:t>
      </w:r>
      <w:r>
        <w:rPr>
          <w:rFonts w:ascii="Times New Roman" w:hAnsi="Times New Roman" w:cs="Times New Roman"/>
          <w:sz w:val="28"/>
          <w:szCs w:val="28"/>
          <w:lang w:val="en-US"/>
        </w:rPr>
        <w:t xml:space="preserve"> [Text] / M. J. </w:t>
      </w:r>
      <w:r w:rsidRPr="00DD2BCB">
        <w:rPr>
          <w:rFonts w:ascii="Times New Roman" w:hAnsi="Times New Roman" w:cs="Times New Roman"/>
          <w:sz w:val="28"/>
          <w:szCs w:val="28"/>
          <w:lang w:val="en-US"/>
        </w:rPr>
        <w:t xml:space="preserve"> Armstrong, </w:t>
      </w:r>
      <w:r>
        <w:rPr>
          <w:rFonts w:ascii="Times New Roman" w:hAnsi="Times New Roman" w:cs="Times New Roman"/>
          <w:sz w:val="28"/>
          <w:szCs w:val="28"/>
          <w:lang w:val="en-US"/>
        </w:rPr>
        <w:t xml:space="preserve">P. </w:t>
      </w:r>
      <w:r w:rsidRPr="00DD2BCB">
        <w:rPr>
          <w:rFonts w:ascii="Times New Roman" w:hAnsi="Times New Roman" w:cs="Times New Roman"/>
          <w:sz w:val="28"/>
          <w:szCs w:val="28"/>
          <w:lang w:val="en-US"/>
        </w:rPr>
        <w:t xml:space="preserve">Gaunt, </w:t>
      </w:r>
      <w:r>
        <w:rPr>
          <w:rFonts w:ascii="Times New Roman" w:hAnsi="Times New Roman" w:cs="Times New Roman"/>
          <w:sz w:val="28"/>
          <w:szCs w:val="28"/>
          <w:lang w:val="en-US"/>
        </w:rPr>
        <w:t xml:space="preserve">G. P. </w:t>
      </w:r>
      <w:proofErr w:type="spellStart"/>
      <w:r w:rsidRPr="00DD2BCB">
        <w:rPr>
          <w:rFonts w:ascii="Times New Roman" w:hAnsi="Times New Roman" w:cs="Times New Roman"/>
          <w:sz w:val="28"/>
          <w:szCs w:val="28"/>
          <w:lang w:val="en-US"/>
        </w:rPr>
        <w:t>Aithal</w:t>
      </w:r>
      <w:proofErr w:type="spellEnd"/>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DD2BCB">
        <w:rPr>
          <w:rFonts w:ascii="Times New Roman" w:hAnsi="Times New Roman" w:cs="Times New Roman"/>
          <w:sz w:val="28"/>
          <w:szCs w:val="28"/>
          <w:lang w:val="en-US"/>
        </w:rPr>
        <w:t>et al.</w:t>
      </w:r>
      <w:r>
        <w:rPr>
          <w:rFonts w:ascii="Times New Roman" w:hAnsi="Times New Roman" w:cs="Times New Roman"/>
          <w:sz w:val="28"/>
          <w:szCs w:val="28"/>
          <w:lang w:val="en-US"/>
        </w:rPr>
        <w:t>] //</w:t>
      </w:r>
      <w:r w:rsidRPr="00DD2BCB">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 xml:space="preserve">Lancet.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2016</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387</w:t>
      </w:r>
      <w:r>
        <w:rPr>
          <w:rFonts w:ascii="Times New Roman" w:hAnsi="Times New Roman" w:cs="Times New Roman"/>
          <w:sz w:val="28"/>
          <w:szCs w:val="28"/>
          <w:lang w:val="en-US"/>
        </w:rPr>
        <w:t xml:space="preserve">. – P. </w:t>
      </w:r>
      <w:r w:rsidRPr="00091834">
        <w:rPr>
          <w:rFonts w:ascii="Times New Roman" w:hAnsi="Times New Roman" w:cs="Times New Roman"/>
          <w:sz w:val="28"/>
          <w:szCs w:val="28"/>
          <w:lang w:val="en-US"/>
        </w:rPr>
        <w:t>679–</w:t>
      </w:r>
      <w:r>
        <w:rPr>
          <w:rFonts w:ascii="Times New Roman" w:hAnsi="Times New Roman" w:cs="Times New Roman"/>
          <w:sz w:val="28"/>
          <w:szCs w:val="28"/>
          <w:lang w:val="en-US"/>
        </w:rPr>
        <w:t>6</w:t>
      </w:r>
      <w:r w:rsidRPr="00091834">
        <w:rPr>
          <w:rFonts w:ascii="Times New Roman" w:hAnsi="Times New Roman" w:cs="Times New Roman"/>
          <w:sz w:val="28"/>
          <w:szCs w:val="28"/>
          <w:lang w:val="en-US"/>
        </w:rPr>
        <w:t>90.</w:t>
      </w:r>
    </w:p>
    <w:p w14:paraId="4482D14C" w14:textId="77777777" w:rsidR="00135749" w:rsidRPr="00091834" w:rsidRDefault="00135749" w:rsidP="008D6A6E">
      <w:pPr>
        <w:pStyle w:val="a3"/>
        <w:numPr>
          <w:ilvl w:val="0"/>
          <w:numId w:val="1"/>
        </w:numPr>
        <w:tabs>
          <w:tab w:val="left" w:pos="709"/>
        </w:tabs>
        <w:ind w:left="284" w:hanging="142"/>
        <w:rPr>
          <w:rFonts w:ascii="Times New Roman" w:hAnsi="Times New Roman" w:cs="Times New Roman"/>
          <w:sz w:val="28"/>
          <w:szCs w:val="28"/>
          <w:lang w:val="en-US"/>
        </w:rPr>
      </w:pPr>
      <w:r w:rsidRPr="00DD2BCB">
        <w:rPr>
          <w:rFonts w:ascii="Times New Roman" w:hAnsi="Times New Roman" w:cs="Times New Roman"/>
          <w:sz w:val="28"/>
          <w:szCs w:val="28"/>
          <w:lang w:val="en-US"/>
        </w:rPr>
        <w:t xml:space="preserve">Glucagon-like peptide 1 decreases </w:t>
      </w:r>
      <w:proofErr w:type="spellStart"/>
      <w:r w:rsidRPr="00DD2BCB">
        <w:rPr>
          <w:rFonts w:ascii="Times New Roman" w:hAnsi="Times New Roman" w:cs="Times New Roman"/>
          <w:sz w:val="28"/>
          <w:szCs w:val="28"/>
          <w:lang w:val="en-US"/>
        </w:rPr>
        <w:t>lipotoxicity</w:t>
      </w:r>
      <w:proofErr w:type="spellEnd"/>
      <w:r w:rsidRPr="00DD2BCB">
        <w:rPr>
          <w:rFonts w:ascii="Times New Roman" w:hAnsi="Times New Roman" w:cs="Times New Roman"/>
          <w:sz w:val="28"/>
          <w:szCs w:val="28"/>
          <w:lang w:val="en-US"/>
        </w:rPr>
        <w:t xml:space="preserve"> in non-alcoholic steatohepatitis</w:t>
      </w:r>
      <w:r>
        <w:rPr>
          <w:rFonts w:ascii="Times New Roman" w:hAnsi="Times New Roman" w:cs="Times New Roman"/>
          <w:sz w:val="28"/>
          <w:szCs w:val="28"/>
          <w:lang w:val="en-US"/>
        </w:rPr>
        <w:t xml:space="preserve"> [Text] /</w:t>
      </w:r>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J. </w:t>
      </w:r>
      <w:r w:rsidRPr="00DD2BCB">
        <w:rPr>
          <w:rFonts w:ascii="Times New Roman" w:hAnsi="Times New Roman" w:cs="Times New Roman"/>
          <w:sz w:val="28"/>
          <w:szCs w:val="28"/>
          <w:lang w:val="en-US"/>
        </w:rPr>
        <w:t xml:space="preserve">Armstrong, </w:t>
      </w:r>
      <w:r>
        <w:rPr>
          <w:rFonts w:ascii="Times New Roman" w:hAnsi="Times New Roman" w:cs="Times New Roman"/>
          <w:sz w:val="28"/>
          <w:szCs w:val="28"/>
          <w:lang w:val="en-US"/>
        </w:rPr>
        <w:t xml:space="preserve">D. </w:t>
      </w:r>
      <w:r w:rsidRPr="00DD2BCB">
        <w:rPr>
          <w:rFonts w:ascii="Times New Roman" w:hAnsi="Times New Roman" w:cs="Times New Roman"/>
          <w:sz w:val="28"/>
          <w:szCs w:val="28"/>
          <w:lang w:val="en-US"/>
        </w:rPr>
        <w:t xml:space="preserve">Hull, </w:t>
      </w:r>
      <w:r>
        <w:rPr>
          <w:rFonts w:ascii="Times New Roman" w:hAnsi="Times New Roman" w:cs="Times New Roman"/>
          <w:sz w:val="28"/>
          <w:szCs w:val="28"/>
          <w:lang w:val="en-US"/>
        </w:rPr>
        <w:t xml:space="preserve">K. </w:t>
      </w:r>
      <w:r w:rsidRPr="00DD2BCB">
        <w:rPr>
          <w:rFonts w:ascii="Times New Roman" w:hAnsi="Times New Roman" w:cs="Times New Roman"/>
          <w:sz w:val="28"/>
          <w:szCs w:val="28"/>
          <w:lang w:val="en-US"/>
        </w:rPr>
        <w:t xml:space="preserve">Guo </w:t>
      </w:r>
      <w:r>
        <w:rPr>
          <w:rFonts w:ascii="Times New Roman" w:hAnsi="Times New Roman" w:cs="Times New Roman"/>
          <w:sz w:val="28"/>
          <w:szCs w:val="28"/>
          <w:lang w:val="en-US"/>
        </w:rPr>
        <w:t>[</w:t>
      </w:r>
      <w:r w:rsidRPr="00DD2BCB">
        <w:rPr>
          <w:rFonts w:ascii="Times New Roman" w:hAnsi="Times New Roman" w:cs="Times New Roman"/>
          <w:sz w:val="28"/>
          <w:szCs w:val="28"/>
          <w:lang w:val="en-US"/>
        </w:rPr>
        <w:t>et al.</w:t>
      </w:r>
      <w:r>
        <w:rPr>
          <w:rFonts w:ascii="Times New Roman" w:hAnsi="Times New Roman" w:cs="Times New Roman"/>
          <w:sz w:val="28"/>
          <w:szCs w:val="28"/>
          <w:lang w:val="en-US"/>
        </w:rPr>
        <w:t>] //</w:t>
      </w:r>
      <w:r w:rsidRPr="00DD2BCB">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 xml:space="preserve">J Hepatol.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2016</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64</w:t>
      </w:r>
      <w:r>
        <w:rPr>
          <w:rFonts w:ascii="Times New Roman" w:hAnsi="Times New Roman" w:cs="Times New Roman"/>
          <w:sz w:val="28"/>
          <w:szCs w:val="28"/>
          <w:lang w:val="en-US"/>
        </w:rPr>
        <w:t xml:space="preserve">. – P. </w:t>
      </w:r>
      <w:r w:rsidRPr="00091834">
        <w:rPr>
          <w:rFonts w:ascii="Times New Roman" w:hAnsi="Times New Roman" w:cs="Times New Roman"/>
          <w:sz w:val="28"/>
          <w:szCs w:val="28"/>
          <w:lang w:val="en-US"/>
        </w:rPr>
        <w:t xml:space="preserve">399–408. </w:t>
      </w:r>
    </w:p>
    <w:p w14:paraId="69A42188" w14:textId="77777777" w:rsidR="00135749" w:rsidRPr="00142B7C" w:rsidRDefault="00135749" w:rsidP="008D6A6E">
      <w:pPr>
        <w:pStyle w:val="a3"/>
        <w:numPr>
          <w:ilvl w:val="0"/>
          <w:numId w:val="1"/>
        </w:numPr>
        <w:tabs>
          <w:tab w:val="left" w:pos="709"/>
        </w:tabs>
        <w:ind w:left="284" w:hanging="142"/>
        <w:jc w:val="both"/>
        <w:rPr>
          <w:rFonts w:ascii="Times New Roman" w:hAnsi="Times New Roman" w:cs="Times New Roman"/>
          <w:sz w:val="28"/>
          <w:szCs w:val="28"/>
          <w:lang w:val="en-US"/>
        </w:rPr>
      </w:pPr>
      <w:r w:rsidRPr="00DD2BCB">
        <w:rPr>
          <w:rFonts w:ascii="Times New Roman" w:hAnsi="Times New Roman" w:cs="Times New Roman"/>
          <w:sz w:val="28"/>
          <w:szCs w:val="28"/>
          <w:lang w:val="en-US"/>
        </w:rPr>
        <w:t>Pilot study of liraglutide effects in non-alcoholic steatohepatitis and non-alcoholic fatty liver disease with glucose intolerance in Japanese patients (LEAN-</w:t>
      </w:r>
      <w:r w:rsidRPr="00DD2BCB">
        <w:rPr>
          <w:rFonts w:ascii="Times New Roman" w:hAnsi="Times New Roman" w:cs="Times New Roman"/>
          <w:sz w:val="28"/>
          <w:szCs w:val="28"/>
          <w:lang w:val="en-US"/>
        </w:rPr>
        <w:lastRenderedPageBreak/>
        <w:t>J)</w:t>
      </w:r>
      <w:r>
        <w:rPr>
          <w:rFonts w:ascii="Times New Roman" w:hAnsi="Times New Roman" w:cs="Times New Roman"/>
          <w:sz w:val="28"/>
          <w:szCs w:val="28"/>
          <w:lang w:val="en-US"/>
        </w:rPr>
        <w:t xml:space="preserve"> [Text] / Y.</w:t>
      </w:r>
      <w:r w:rsidRPr="00DD2BCB">
        <w:rPr>
          <w:rFonts w:ascii="Times New Roman" w:hAnsi="Times New Roman" w:cs="Times New Roman"/>
          <w:sz w:val="28"/>
          <w:szCs w:val="28"/>
          <w:lang w:val="en-US"/>
        </w:rPr>
        <w:t xml:space="preserve"> </w:t>
      </w:r>
      <w:proofErr w:type="spellStart"/>
      <w:r w:rsidRPr="00DD2BCB">
        <w:rPr>
          <w:rFonts w:ascii="Times New Roman" w:hAnsi="Times New Roman" w:cs="Times New Roman"/>
          <w:sz w:val="28"/>
          <w:szCs w:val="28"/>
          <w:lang w:val="en-US"/>
        </w:rPr>
        <w:t>Eguchi</w:t>
      </w:r>
      <w:proofErr w:type="spellEnd"/>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Y. </w:t>
      </w:r>
      <w:r w:rsidRPr="00DD2BCB">
        <w:rPr>
          <w:rFonts w:ascii="Times New Roman" w:hAnsi="Times New Roman" w:cs="Times New Roman"/>
          <w:sz w:val="28"/>
          <w:szCs w:val="28"/>
          <w:lang w:val="en-US"/>
        </w:rPr>
        <w:t xml:space="preserve">Kitajima, </w:t>
      </w:r>
      <w:r>
        <w:rPr>
          <w:rFonts w:ascii="Times New Roman" w:hAnsi="Times New Roman" w:cs="Times New Roman"/>
          <w:sz w:val="28"/>
          <w:szCs w:val="28"/>
          <w:lang w:val="en-US"/>
        </w:rPr>
        <w:t xml:space="preserve">H. </w:t>
      </w:r>
      <w:r w:rsidRPr="00DD2BCB">
        <w:rPr>
          <w:rFonts w:ascii="Times New Roman" w:hAnsi="Times New Roman" w:cs="Times New Roman"/>
          <w:sz w:val="28"/>
          <w:szCs w:val="28"/>
          <w:lang w:val="en-US"/>
        </w:rPr>
        <w:t xml:space="preserve">Hyogo </w:t>
      </w:r>
      <w:r>
        <w:rPr>
          <w:rFonts w:ascii="Times New Roman" w:hAnsi="Times New Roman" w:cs="Times New Roman"/>
          <w:sz w:val="28"/>
          <w:szCs w:val="28"/>
          <w:lang w:val="en-US"/>
        </w:rPr>
        <w:t>[</w:t>
      </w:r>
      <w:r w:rsidRPr="00DD2BCB">
        <w:rPr>
          <w:rFonts w:ascii="Times New Roman" w:hAnsi="Times New Roman" w:cs="Times New Roman"/>
          <w:sz w:val="28"/>
          <w:szCs w:val="28"/>
          <w:lang w:val="en-US"/>
        </w:rPr>
        <w:t>et al.</w:t>
      </w:r>
      <w:r>
        <w:rPr>
          <w:rFonts w:ascii="Times New Roman" w:hAnsi="Times New Roman" w:cs="Times New Roman"/>
          <w:sz w:val="28"/>
          <w:szCs w:val="28"/>
          <w:lang w:val="en-US"/>
        </w:rPr>
        <w:t>] //</w:t>
      </w:r>
      <w:r w:rsidRPr="00DD2BCB">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 xml:space="preserve">Hepatol Res. </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2015</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45</w:t>
      </w:r>
      <w:r>
        <w:rPr>
          <w:rFonts w:ascii="Times New Roman" w:hAnsi="Times New Roman" w:cs="Times New Roman"/>
          <w:sz w:val="28"/>
          <w:szCs w:val="28"/>
          <w:lang w:val="en-US"/>
        </w:rPr>
        <w:t xml:space="preserve">. – P. </w:t>
      </w:r>
      <w:r w:rsidRPr="00142B7C">
        <w:rPr>
          <w:rFonts w:ascii="Times New Roman" w:hAnsi="Times New Roman" w:cs="Times New Roman"/>
          <w:sz w:val="28"/>
          <w:szCs w:val="28"/>
          <w:lang w:val="en-US"/>
        </w:rPr>
        <w:t>269–</w:t>
      </w:r>
      <w:r>
        <w:rPr>
          <w:rFonts w:ascii="Times New Roman" w:hAnsi="Times New Roman" w:cs="Times New Roman"/>
          <w:sz w:val="28"/>
          <w:szCs w:val="28"/>
          <w:lang w:val="en-US"/>
        </w:rPr>
        <w:t>2</w:t>
      </w:r>
      <w:r w:rsidRPr="00142B7C">
        <w:rPr>
          <w:rFonts w:ascii="Times New Roman" w:hAnsi="Times New Roman" w:cs="Times New Roman"/>
          <w:sz w:val="28"/>
          <w:szCs w:val="28"/>
          <w:lang w:val="en-US"/>
        </w:rPr>
        <w:t>78.</w:t>
      </w:r>
    </w:p>
    <w:p w14:paraId="58A73ED6" w14:textId="77777777" w:rsidR="00135749" w:rsidRPr="00142B7C" w:rsidRDefault="00135749" w:rsidP="008D6A6E">
      <w:pPr>
        <w:pStyle w:val="a3"/>
        <w:numPr>
          <w:ilvl w:val="0"/>
          <w:numId w:val="1"/>
        </w:numPr>
        <w:tabs>
          <w:tab w:val="left" w:pos="709"/>
        </w:tabs>
        <w:ind w:left="284" w:hanging="142"/>
        <w:jc w:val="both"/>
        <w:rPr>
          <w:rFonts w:ascii="Times New Roman" w:hAnsi="Times New Roman" w:cs="Times New Roman"/>
          <w:sz w:val="28"/>
          <w:szCs w:val="28"/>
          <w:lang w:val="en-US"/>
        </w:rPr>
      </w:pPr>
      <w:r w:rsidRPr="00DD2BCB">
        <w:rPr>
          <w:rFonts w:ascii="Times New Roman" w:hAnsi="Times New Roman" w:cs="Times New Roman"/>
          <w:sz w:val="28"/>
          <w:szCs w:val="28"/>
          <w:lang w:val="en-US"/>
        </w:rPr>
        <w:t>Sitagliptin vs placebo for nonalcoholic fatty liver disease: a randomized controlled trial</w:t>
      </w:r>
      <w:r>
        <w:rPr>
          <w:rFonts w:ascii="Times New Roman" w:hAnsi="Times New Roman" w:cs="Times New Roman"/>
          <w:sz w:val="28"/>
          <w:szCs w:val="28"/>
          <w:lang w:val="en-US"/>
        </w:rPr>
        <w:t xml:space="preserve"> [Text] / J. </w:t>
      </w:r>
      <w:r w:rsidRPr="00DD2BCB">
        <w:rPr>
          <w:rFonts w:ascii="Times New Roman" w:hAnsi="Times New Roman" w:cs="Times New Roman"/>
          <w:sz w:val="28"/>
          <w:szCs w:val="28"/>
          <w:lang w:val="en-US"/>
        </w:rPr>
        <w:t xml:space="preserve">Cui, </w:t>
      </w:r>
      <w:r>
        <w:rPr>
          <w:rFonts w:ascii="Times New Roman" w:hAnsi="Times New Roman" w:cs="Times New Roman"/>
          <w:sz w:val="28"/>
          <w:szCs w:val="28"/>
          <w:lang w:val="en-US"/>
        </w:rPr>
        <w:t xml:space="preserve">L. </w:t>
      </w:r>
      <w:r w:rsidRPr="00DD2BCB">
        <w:rPr>
          <w:rFonts w:ascii="Times New Roman" w:hAnsi="Times New Roman" w:cs="Times New Roman"/>
          <w:sz w:val="28"/>
          <w:szCs w:val="28"/>
          <w:lang w:val="en-US"/>
        </w:rPr>
        <w:t xml:space="preserve">Philo, </w:t>
      </w:r>
      <w:r>
        <w:rPr>
          <w:rFonts w:ascii="Times New Roman" w:hAnsi="Times New Roman" w:cs="Times New Roman"/>
          <w:sz w:val="28"/>
          <w:szCs w:val="28"/>
          <w:lang w:val="en-US"/>
        </w:rPr>
        <w:t xml:space="preserve">P. </w:t>
      </w:r>
      <w:r w:rsidRPr="00DD2BCB">
        <w:rPr>
          <w:rFonts w:ascii="Times New Roman" w:hAnsi="Times New Roman" w:cs="Times New Roman"/>
          <w:sz w:val="28"/>
          <w:szCs w:val="28"/>
          <w:lang w:val="en-US"/>
        </w:rPr>
        <w:t xml:space="preserve">Nguyen </w:t>
      </w:r>
      <w:r>
        <w:rPr>
          <w:rFonts w:ascii="Times New Roman" w:hAnsi="Times New Roman" w:cs="Times New Roman"/>
          <w:sz w:val="28"/>
          <w:szCs w:val="28"/>
          <w:lang w:val="en-US"/>
        </w:rPr>
        <w:t>[</w:t>
      </w:r>
      <w:r w:rsidRPr="00DD2BCB">
        <w:rPr>
          <w:rFonts w:ascii="Times New Roman" w:hAnsi="Times New Roman" w:cs="Times New Roman"/>
          <w:sz w:val="28"/>
          <w:szCs w:val="28"/>
          <w:lang w:val="en-US"/>
        </w:rPr>
        <w:t>et al.</w:t>
      </w:r>
      <w:r>
        <w:rPr>
          <w:rFonts w:ascii="Times New Roman" w:hAnsi="Times New Roman" w:cs="Times New Roman"/>
          <w:sz w:val="28"/>
          <w:szCs w:val="28"/>
          <w:lang w:val="en-US"/>
        </w:rPr>
        <w:t>] //</w:t>
      </w:r>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 xml:space="preserve">J Hepatol. </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2016</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65</w:t>
      </w:r>
      <w:r>
        <w:rPr>
          <w:rFonts w:ascii="Times New Roman" w:hAnsi="Times New Roman" w:cs="Times New Roman"/>
          <w:sz w:val="28"/>
          <w:szCs w:val="28"/>
          <w:lang w:val="en-US"/>
        </w:rPr>
        <w:t xml:space="preserve">. – P. </w:t>
      </w:r>
      <w:r w:rsidRPr="00142B7C">
        <w:rPr>
          <w:rFonts w:ascii="Times New Roman" w:hAnsi="Times New Roman" w:cs="Times New Roman"/>
          <w:sz w:val="28"/>
          <w:szCs w:val="28"/>
          <w:lang w:val="en-US"/>
        </w:rPr>
        <w:t>369–</w:t>
      </w:r>
      <w:r>
        <w:rPr>
          <w:rFonts w:ascii="Times New Roman" w:hAnsi="Times New Roman" w:cs="Times New Roman"/>
          <w:sz w:val="28"/>
          <w:szCs w:val="28"/>
          <w:lang w:val="en-US"/>
        </w:rPr>
        <w:t>3</w:t>
      </w:r>
      <w:r w:rsidRPr="00142B7C">
        <w:rPr>
          <w:rFonts w:ascii="Times New Roman" w:hAnsi="Times New Roman" w:cs="Times New Roman"/>
          <w:sz w:val="28"/>
          <w:szCs w:val="28"/>
          <w:lang w:val="en-US"/>
        </w:rPr>
        <w:t>76.</w:t>
      </w:r>
    </w:p>
    <w:p w14:paraId="23228F2E" w14:textId="77777777" w:rsidR="00135749" w:rsidRPr="00142B7C" w:rsidRDefault="00135749" w:rsidP="008D6A6E">
      <w:pPr>
        <w:pStyle w:val="a3"/>
        <w:numPr>
          <w:ilvl w:val="0"/>
          <w:numId w:val="1"/>
        </w:numPr>
        <w:tabs>
          <w:tab w:val="left" w:pos="709"/>
        </w:tabs>
        <w:ind w:left="284" w:hanging="142"/>
        <w:jc w:val="both"/>
        <w:rPr>
          <w:rFonts w:ascii="Times New Roman" w:hAnsi="Times New Roman" w:cs="Times New Roman"/>
          <w:sz w:val="28"/>
          <w:szCs w:val="28"/>
          <w:lang w:val="en-US"/>
        </w:rPr>
      </w:pPr>
      <w:r w:rsidRPr="00DD2BCB">
        <w:rPr>
          <w:rFonts w:ascii="Times New Roman" w:hAnsi="Times New Roman" w:cs="Times New Roman"/>
          <w:sz w:val="28"/>
          <w:szCs w:val="28"/>
          <w:lang w:val="en-US"/>
        </w:rPr>
        <w:t>Dipeptidyl peptidase-4 inhibition prevents nonalcoholic steatohepatitis-associated liver fibrosis and tumor development in mice independently of its anti-diabetic effects</w:t>
      </w:r>
      <w:r>
        <w:rPr>
          <w:rFonts w:ascii="Times New Roman" w:hAnsi="Times New Roman" w:cs="Times New Roman"/>
          <w:sz w:val="28"/>
          <w:szCs w:val="28"/>
          <w:lang w:val="en-US"/>
        </w:rPr>
        <w:t xml:space="preserve"> [Text] / M. </w:t>
      </w:r>
      <w:r w:rsidRPr="00DD2BCB">
        <w:rPr>
          <w:rFonts w:ascii="Times New Roman" w:hAnsi="Times New Roman" w:cs="Times New Roman"/>
          <w:sz w:val="28"/>
          <w:szCs w:val="28"/>
          <w:lang w:val="en-US"/>
        </w:rPr>
        <w:t xml:space="preserve">Kawakubo, </w:t>
      </w:r>
      <w:r>
        <w:rPr>
          <w:rFonts w:ascii="Times New Roman" w:hAnsi="Times New Roman" w:cs="Times New Roman"/>
          <w:sz w:val="28"/>
          <w:szCs w:val="28"/>
          <w:lang w:val="en-US"/>
        </w:rPr>
        <w:t xml:space="preserve">M. </w:t>
      </w:r>
      <w:r w:rsidRPr="00DD2BCB">
        <w:rPr>
          <w:rFonts w:ascii="Times New Roman" w:hAnsi="Times New Roman" w:cs="Times New Roman"/>
          <w:sz w:val="28"/>
          <w:szCs w:val="28"/>
          <w:lang w:val="en-US"/>
        </w:rPr>
        <w:t xml:space="preserve">Tanaka, </w:t>
      </w:r>
      <w:r>
        <w:rPr>
          <w:rFonts w:ascii="Times New Roman" w:hAnsi="Times New Roman" w:cs="Times New Roman"/>
          <w:sz w:val="28"/>
          <w:szCs w:val="28"/>
          <w:lang w:val="en-US"/>
        </w:rPr>
        <w:t xml:space="preserve">K. </w:t>
      </w:r>
      <w:r w:rsidRPr="00DD2BCB">
        <w:rPr>
          <w:rFonts w:ascii="Times New Roman" w:hAnsi="Times New Roman" w:cs="Times New Roman"/>
          <w:sz w:val="28"/>
          <w:szCs w:val="28"/>
          <w:lang w:val="en-US"/>
        </w:rPr>
        <w:t xml:space="preserve">Ochi </w:t>
      </w:r>
      <w:r>
        <w:rPr>
          <w:rFonts w:ascii="Times New Roman" w:hAnsi="Times New Roman" w:cs="Times New Roman"/>
          <w:sz w:val="28"/>
          <w:szCs w:val="28"/>
          <w:lang w:val="en-US"/>
        </w:rPr>
        <w:t>[</w:t>
      </w:r>
      <w:r w:rsidRPr="00DD2BCB">
        <w:rPr>
          <w:rFonts w:ascii="Times New Roman" w:hAnsi="Times New Roman" w:cs="Times New Roman"/>
          <w:sz w:val="28"/>
          <w:szCs w:val="28"/>
          <w:lang w:val="en-US"/>
        </w:rPr>
        <w:t>et al</w:t>
      </w:r>
      <w:r>
        <w:rPr>
          <w:rFonts w:ascii="Times New Roman" w:hAnsi="Times New Roman" w:cs="Times New Roman"/>
          <w:sz w:val="28"/>
          <w:szCs w:val="28"/>
          <w:lang w:val="en-US"/>
        </w:rPr>
        <w:t xml:space="preserve">.] // </w:t>
      </w:r>
      <w:r w:rsidRPr="00142B7C">
        <w:rPr>
          <w:rFonts w:ascii="Times New Roman" w:hAnsi="Times New Roman" w:cs="Times New Roman"/>
          <w:sz w:val="28"/>
          <w:szCs w:val="28"/>
          <w:lang w:val="en-US"/>
        </w:rPr>
        <w:t xml:space="preserve">Sci Rep. </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2020</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10</w:t>
      </w:r>
      <w:r>
        <w:rPr>
          <w:rFonts w:ascii="Times New Roman" w:hAnsi="Times New Roman" w:cs="Times New Roman"/>
          <w:sz w:val="28"/>
          <w:szCs w:val="28"/>
          <w:lang w:val="en-US"/>
        </w:rPr>
        <w:t xml:space="preserve">. – P. </w:t>
      </w:r>
      <w:r w:rsidRPr="00142B7C">
        <w:rPr>
          <w:rFonts w:ascii="Times New Roman" w:hAnsi="Times New Roman" w:cs="Times New Roman"/>
          <w:sz w:val="28"/>
          <w:szCs w:val="28"/>
          <w:lang w:val="en-US"/>
        </w:rPr>
        <w:t>983.</w:t>
      </w:r>
    </w:p>
    <w:p w14:paraId="7FDB9FB7" w14:textId="77777777" w:rsidR="00135749" w:rsidRPr="00142B7C" w:rsidRDefault="00135749" w:rsidP="008D6A6E">
      <w:pPr>
        <w:pStyle w:val="a3"/>
        <w:numPr>
          <w:ilvl w:val="0"/>
          <w:numId w:val="1"/>
        </w:numPr>
        <w:tabs>
          <w:tab w:val="left" w:pos="709"/>
        </w:tabs>
        <w:ind w:left="284" w:hanging="142"/>
        <w:jc w:val="both"/>
        <w:rPr>
          <w:rFonts w:ascii="Times New Roman" w:hAnsi="Times New Roman" w:cs="Times New Roman"/>
          <w:sz w:val="28"/>
          <w:szCs w:val="28"/>
          <w:lang w:val="en-US"/>
        </w:rPr>
      </w:pPr>
      <w:r w:rsidRPr="00DD2BCB">
        <w:rPr>
          <w:rFonts w:ascii="Times New Roman" w:hAnsi="Times New Roman" w:cs="Times New Roman"/>
          <w:sz w:val="28"/>
          <w:szCs w:val="28"/>
          <w:lang w:val="en-US"/>
        </w:rPr>
        <w:t>Effects of canagliflozin, an SGLT2 inhibitor, on hepatic function in Japanese patients with type 2 diabetes mellitus: pooled and subgroup analyses of clinical trials</w:t>
      </w:r>
      <w:r>
        <w:rPr>
          <w:rFonts w:ascii="Times New Roman" w:hAnsi="Times New Roman" w:cs="Times New Roman"/>
          <w:sz w:val="28"/>
          <w:szCs w:val="28"/>
          <w:lang w:val="en-US"/>
        </w:rPr>
        <w:t xml:space="preserve"> [Text] / Y. </w:t>
      </w:r>
      <w:r w:rsidRPr="00DD2BCB">
        <w:rPr>
          <w:rFonts w:ascii="Times New Roman" w:hAnsi="Times New Roman" w:cs="Times New Roman"/>
          <w:sz w:val="28"/>
          <w:szCs w:val="28"/>
          <w:lang w:val="en-US"/>
        </w:rPr>
        <w:t xml:space="preserve">Seko, </w:t>
      </w:r>
      <w:r>
        <w:rPr>
          <w:rFonts w:ascii="Times New Roman" w:hAnsi="Times New Roman" w:cs="Times New Roman"/>
          <w:sz w:val="28"/>
          <w:szCs w:val="28"/>
          <w:lang w:val="en-US"/>
        </w:rPr>
        <w:t xml:space="preserve">Y. </w:t>
      </w:r>
      <w:r w:rsidRPr="00DD2BCB">
        <w:rPr>
          <w:rFonts w:ascii="Times New Roman" w:hAnsi="Times New Roman" w:cs="Times New Roman"/>
          <w:sz w:val="28"/>
          <w:szCs w:val="28"/>
          <w:lang w:val="en-US"/>
        </w:rPr>
        <w:t xml:space="preserve">Sumida, </w:t>
      </w:r>
      <w:r>
        <w:rPr>
          <w:rFonts w:ascii="Times New Roman" w:hAnsi="Times New Roman" w:cs="Times New Roman"/>
          <w:sz w:val="28"/>
          <w:szCs w:val="28"/>
          <w:lang w:val="en-US"/>
        </w:rPr>
        <w:t xml:space="preserve">K. </w:t>
      </w:r>
      <w:r w:rsidRPr="00DD2BCB">
        <w:rPr>
          <w:rFonts w:ascii="Times New Roman" w:hAnsi="Times New Roman" w:cs="Times New Roman"/>
          <w:sz w:val="28"/>
          <w:szCs w:val="28"/>
          <w:lang w:val="en-US"/>
        </w:rPr>
        <w:t xml:space="preserve">Sasaki </w:t>
      </w:r>
      <w:r>
        <w:rPr>
          <w:rFonts w:ascii="Times New Roman" w:hAnsi="Times New Roman" w:cs="Times New Roman"/>
          <w:sz w:val="28"/>
          <w:szCs w:val="28"/>
          <w:lang w:val="en-US"/>
        </w:rPr>
        <w:t>[</w:t>
      </w:r>
      <w:r w:rsidRPr="00DD2BCB">
        <w:rPr>
          <w:rFonts w:ascii="Times New Roman" w:hAnsi="Times New Roman" w:cs="Times New Roman"/>
          <w:sz w:val="28"/>
          <w:szCs w:val="28"/>
          <w:lang w:val="en-US"/>
        </w:rPr>
        <w:t>et al.</w:t>
      </w:r>
      <w:r>
        <w:rPr>
          <w:rFonts w:ascii="Times New Roman" w:hAnsi="Times New Roman" w:cs="Times New Roman"/>
          <w:sz w:val="28"/>
          <w:szCs w:val="28"/>
          <w:lang w:val="en-US"/>
        </w:rPr>
        <w:t>]</w:t>
      </w:r>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 xml:space="preserve">J Gastroenterol. </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2018</w:t>
      </w:r>
      <w:r>
        <w:rPr>
          <w:rFonts w:ascii="Times New Roman" w:hAnsi="Times New Roman" w:cs="Times New Roman"/>
          <w:sz w:val="28"/>
          <w:szCs w:val="28"/>
          <w:lang w:val="en-US"/>
        </w:rPr>
        <w:t xml:space="preserve">. – </w:t>
      </w:r>
      <w:r>
        <w:rPr>
          <w:rFonts w:ascii="Times New Roman" w:hAnsi="Times New Roman" w:cs="Times New Roman"/>
          <w:sz w:val="28"/>
          <w:szCs w:val="28"/>
        </w:rPr>
        <w:t>№</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53</w:t>
      </w:r>
      <w:r>
        <w:rPr>
          <w:rFonts w:ascii="Times New Roman" w:hAnsi="Times New Roman" w:cs="Times New Roman"/>
          <w:sz w:val="28"/>
          <w:szCs w:val="28"/>
          <w:lang w:val="en-US"/>
        </w:rPr>
        <w:t xml:space="preserve">. – P. </w:t>
      </w:r>
      <w:r w:rsidRPr="00142B7C">
        <w:rPr>
          <w:rFonts w:ascii="Times New Roman" w:hAnsi="Times New Roman" w:cs="Times New Roman"/>
          <w:sz w:val="28"/>
          <w:szCs w:val="28"/>
          <w:lang w:val="en-US"/>
        </w:rPr>
        <w:t>140–</w:t>
      </w:r>
      <w:r>
        <w:rPr>
          <w:rFonts w:ascii="Times New Roman" w:hAnsi="Times New Roman" w:cs="Times New Roman"/>
          <w:sz w:val="28"/>
          <w:szCs w:val="28"/>
          <w:lang w:val="en-US"/>
        </w:rPr>
        <w:t>1</w:t>
      </w:r>
      <w:r w:rsidRPr="00142B7C">
        <w:rPr>
          <w:rFonts w:ascii="Times New Roman" w:hAnsi="Times New Roman" w:cs="Times New Roman"/>
          <w:sz w:val="28"/>
          <w:szCs w:val="28"/>
          <w:lang w:val="en-US"/>
        </w:rPr>
        <w:t>51.</w:t>
      </w:r>
    </w:p>
    <w:p w14:paraId="278B1EAD" w14:textId="77777777" w:rsidR="00135749" w:rsidRPr="00142B7C" w:rsidRDefault="00135749" w:rsidP="008D6A6E">
      <w:pPr>
        <w:pStyle w:val="a3"/>
        <w:numPr>
          <w:ilvl w:val="0"/>
          <w:numId w:val="1"/>
        </w:numPr>
        <w:tabs>
          <w:tab w:val="left" w:pos="709"/>
        </w:tabs>
        <w:ind w:left="284" w:hanging="142"/>
        <w:jc w:val="both"/>
        <w:rPr>
          <w:rFonts w:ascii="Times New Roman" w:hAnsi="Times New Roman" w:cs="Times New Roman"/>
          <w:sz w:val="28"/>
          <w:szCs w:val="28"/>
          <w:lang w:val="en-US"/>
        </w:rPr>
      </w:pPr>
      <w:r w:rsidRPr="00DD2BCB">
        <w:rPr>
          <w:rFonts w:ascii="Times New Roman" w:hAnsi="Times New Roman" w:cs="Times New Roman"/>
          <w:sz w:val="28"/>
          <w:szCs w:val="28"/>
          <w:lang w:val="en-US"/>
        </w:rPr>
        <w:t>SGLT2 inhibitor treatment outcome in nonalcoholic fatty liver disease complicated with diabetes mellitus: the long-term effects on clinical features and liver histopathology</w:t>
      </w:r>
      <w:r>
        <w:rPr>
          <w:rFonts w:ascii="Times New Roman" w:hAnsi="Times New Roman" w:cs="Times New Roman"/>
          <w:sz w:val="28"/>
          <w:szCs w:val="28"/>
          <w:lang w:val="en-US"/>
        </w:rPr>
        <w:t xml:space="preserve"> [Text] / N. </w:t>
      </w:r>
      <w:proofErr w:type="spellStart"/>
      <w:r w:rsidRPr="00DD2BCB">
        <w:rPr>
          <w:rFonts w:ascii="Times New Roman" w:hAnsi="Times New Roman" w:cs="Times New Roman"/>
          <w:sz w:val="28"/>
          <w:szCs w:val="28"/>
          <w:lang w:val="en-US"/>
        </w:rPr>
        <w:t>Akuta</w:t>
      </w:r>
      <w:proofErr w:type="spellEnd"/>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Y. </w:t>
      </w:r>
      <w:r w:rsidRPr="00DD2BCB">
        <w:rPr>
          <w:rFonts w:ascii="Times New Roman" w:hAnsi="Times New Roman" w:cs="Times New Roman"/>
          <w:sz w:val="28"/>
          <w:szCs w:val="28"/>
          <w:lang w:val="en-US"/>
        </w:rPr>
        <w:t xml:space="preserve">Kawamura, </w:t>
      </w:r>
      <w:r>
        <w:rPr>
          <w:rFonts w:ascii="Times New Roman" w:hAnsi="Times New Roman" w:cs="Times New Roman"/>
          <w:sz w:val="28"/>
          <w:szCs w:val="28"/>
          <w:lang w:val="en-US"/>
        </w:rPr>
        <w:t xml:space="preserve">S. </w:t>
      </w:r>
      <w:r w:rsidRPr="00DD2BCB">
        <w:rPr>
          <w:rFonts w:ascii="Times New Roman" w:hAnsi="Times New Roman" w:cs="Times New Roman"/>
          <w:sz w:val="28"/>
          <w:szCs w:val="28"/>
          <w:lang w:val="en-US"/>
        </w:rPr>
        <w:t xml:space="preserve">Fujiyama </w:t>
      </w:r>
      <w:r>
        <w:rPr>
          <w:rFonts w:ascii="Times New Roman" w:hAnsi="Times New Roman" w:cs="Times New Roman"/>
          <w:sz w:val="28"/>
          <w:szCs w:val="28"/>
          <w:lang w:val="en-US"/>
        </w:rPr>
        <w:t>[</w:t>
      </w:r>
      <w:r w:rsidRPr="00DD2BCB">
        <w:rPr>
          <w:rFonts w:ascii="Times New Roman" w:hAnsi="Times New Roman" w:cs="Times New Roman"/>
          <w:sz w:val="28"/>
          <w:szCs w:val="28"/>
          <w:lang w:val="en-US"/>
        </w:rPr>
        <w:t>et al.</w:t>
      </w:r>
      <w:r>
        <w:rPr>
          <w:rFonts w:ascii="Times New Roman" w:hAnsi="Times New Roman" w:cs="Times New Roman"/>
          <w:sz w:val="28"/>
          <w:szCs w:val="28"/>
          <w:lang w:val="en-US"/>
        </w:rPr>
        <w:t>] //</w:t>
      </w:r>
      <w:r w:rsidRPr="00DD2BCB">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 xml:space="preserve">Intern Med. </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2020</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59</w:t>
      </w:r>
      <w:r>
        <w:rPr>
          <w:rFonts w:ascii="Times New Roman" w:hAnsi="Times New Roman" w:cs="Times New Roman"/>
          <w:sz w:val="28"/>
          <w:szCs w:val="28"/>
          <w:lang w:val="en-US"/>
        </w:rPr>
        <w:t xml:space="preserve">. – P. </w:t>
      </w:r>
      <w:r w:rsidRPr="00142B7C">
        <w:rPr>
          <w:rFonts w:ascii="Times New Roman" w:hAnsi="Times New Roman" w:cs="Times New Roman"/>
          <w:sz w:val="28"/>
          <w:szCs w:val="28"/>
          <w:lang w:val="en-US"/>
        </w:rPr>
        <w:t>1931–</w:t>
      </w:r>
      <w:r>
        <w:rPr>
          <w:rFonts w:ascii="Times New Roman" w:hAnsi="Times New Roman" w:cs="Times New Roman"/>
          <w:sz w:val="28"/>
          <w:szCs w:val="28"/>
          <w:lang w:val="en-US"/>
        </w:rPr>
        <w:t>193</w:t>
      </w:r>
      <w:r w:rsidRPr="00142B7C">
        <w:rPr>
          <w:rFonts w:ascii="Times New Roman" w:hAnsi="Times New Roman" w:cs="Times New Roman"/>
          <w:sz w:val="28"/>
          <w:szCs w:val="28"/>
          <w:lang w:val="en-US"/>
        </w:rPr>
        <w:t>7.</w:t>
      </w:r>
    </w:p>
    <w:p w14:paraId="1F249B9B" w14:textId="77777777" w:rsidR="00135749" w:rsidRPr="00986F75" w:rsidRDefault="00135749" w:rsidP="008D6A6E">
      <w:pPr>
        <w:pStyle w:val="a3"/>
        <w:numPr>
          <w:ilvl w:val="0"/>
          <w:numId w:val="1"/>
        </w:numPr>
        <w:tabs>
          <w:tab w:val="left" w:pos="709"/>
        </w:tabs>
        <w:ind w:left="284" w:hanging="142"/>
        <w:jc w:val="both"/>
        <w:rPr>
          <w:rFonts w:ascii="Times New Roman" w:hAnsi="Times New Roman" w:cs="Times New Roman"/>
          <w:sz w:val="28"/>
          <w:szCs w:val="28"/>
          <w:lang w:val="en-US"/>
        </w:rPr>
      </w:pPr>
      <w:r w:rsidRPr="00DD2BCB">
        <w:rPr>
          <w:rFonts w:ascii="Times New Roman" w:hAnsi="Times New Roman" w:cs="Times New Roman"/>
          <w:sz w:val="28"/>
          <w:szCs w:val="28"/>
          <w:lang w:val="en-US"/>
        </w:rPr>
        <w:t xml:space="preserve">Lam CSP, </w:t>
      </w:r>
      <w:proofErr w:type="spellStart"/>
      <w:r w:rsidRPr="00DD2BCB">
        <w:rPr>
          <w:rFonts w:ascii="Times New Roman" w:hAnsi="Times New Roman" w:cs="Times New Roman"/>
          <w:sz w:val="28"/>
          <w:szCs w:val="28"/>
          <w:lang w:val="en-US"/>
        </w:rPr>
        <w:t>Chandramouli</w:t>
      </w:r>
      <w:proofErr w:type="spellEnd"/>
      <w:r w:rsidRPr="00DD2BCB">
        <w:rPr>
          <w:rFonts w:ascii="Times New Roman" w:hAnsi="Times New Roman" w:cs="Times New Roman"/>
          <w:sz w:val="28"/>
          <w:szCs w:val="28"/>
          <w:lang w:val="en-US"/>
        </w:rPr>
        <w:t xml:space="preserve"> C, </w:t>
      </w:r>
      <w:proofErr w:type="spellStart"/>
      <w:r w:rsidRPr="00DD2BCB">
        <w:rPr>
          <w:rFonts w:ascii="Times New Roman" w:hAnsi="Times New Roman" w:cs="Times New Roman"/>
          <w:sz w:val="28"/>
          <w:szCs w:val="28"/>
          <w:lang w:val="en-US"/>
        </w:rPr>
        <w:t>Ahooja</w:t>
      </w:r>
      <w:proofErr w:type="spellEnd"/>
      <w:r w:rsidRPr="00DD2BCB">
        <w:rPr>
          <w:rFonts w:ascii="Times New Roman" w:hAnsi="Times New Roman" w:cs="Times New Roman"/>
          <w:sz w:val="28"/>
          <w:szCs w:val="28"/>
          <w:lang w:val="en-US"/>
        </w:rPr>
        <w:t xml:space="preserve"> V, Verma S. SGLT-2 inhibitors in heart failure: current management, unmet needs, and therapeutic prospects</w:t>
      </w:r>
      <w:r>
        <w:rPr>
          <w:rFonts w:ascii="Times New Roman" w:hAnsi="Times New Roman" w:cs="Times New Roman"/>
          <w:sz w:val="28"/>
          <w:szCs w:val="28"/>
          <w:lang w:val="en-US"/>
        </w:rPr>
        <w:t xml:space="preserve"> [Text] / C. S. P. </w:t>
      </w:r>
      <w:r w:rsidRPr="00DD2BCB">
        <w:rPr>
          <w:rFonts w:ascii="Times New Roman" w:hAnsi="Times New Roman" w:cs="Times New Roman"/>
          <w:sz w:val="28"/>
          <w:szCs w:val="28"/>
          <w:lang w:val="en-US"/>
        </w:rPr>
        <w:t xml:space="preserve">Lam, </w:t>
      </w:r>
      <w:r>
        <w:rPr>
          <w:rFonts w:ascii="Times New Roman" w:hAnsi="Times New Roman" w:cs="Times New Roman"/>
          <w:sz w:val="28"/>
          <w:szCs w:val="28"/>
          <w:lang w:val="en-US"/>
        </w:rPr>
        <w:t xml:space="preserve">C. </w:t>
      </w:r>
      <w:proofErr w:type="spellStart"/>
      <w:r w:rsidRPr="00DD2BCB">
        <w:rPr>
          <w:rFonts w:ascii="Times New Roman" w:hAnsi="Times New Roman" w:cs="Times New Roman"/>
          <w:sz w:val="28"/>
          <w:szCs w:val="28"/>
          <w:lang w:val="en-US"/>
        </w:rPr>
        <w:t>Chandramouli</w:t>
      </w:r>
      <w:proofErr w:type="spellEnd"/>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V. </w:t>
      </w:r>
      <w:proofErr w:type="spellStart"/>
      <w:r w:rsidRPr="00DD2BCB">
        <w:rPr>
          <w:rFonts w:ascii="Times New Roman" w:hAnsi="Times New Roman" w:cs="Times New Roman"/>
          <w:sz w:val="28"/>
          <w:szCs w:val="28"/>
          <w:lang w:val="en-US"/>
        </w:rPr>
        <w:t>Ahooja</w:t>
      </w:r>
      <w:proofErr w:type="spellEnd"/>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S. </w:t>
      </w:r>
      <w:r w:rsidRPr="00DD2BCB">
        <w:rPr>
          <w:rFonts w:ascii="Times New Roman" w:hAnsi="Times New Roman" w:cs="Times New Roman"/>
          <w:sz w:val="28"/>
          <w:szCs w:val="28"/>
          <w:lang w:val="en-US"/>
        </w:rPr>
        <w:t xml:space="preserve">Verma </w:t>
      </w:r>
      <w:r>
        <w:rPr>
          <w:rFonts w:ascii="Times New Roman" w:hAnsi="Times New Roman" w:cs="Times New Roman"/>
          <w:sz w:val="28"/>
          <w:szCs w:val="28"/>
          <w:lang w:val="en-US"/>
        </w:rPr>
        <w:t>//</w:t>
      </w:r>
      <w:r w:rsidRPr="00DD2BCB">
        <w:rPr>
          <w:rFonts w:ascii="Times New Roman" w:hAnsi="Times New Roman" w:cs="Times New Roman"/>
          <w:sz w:val="28"/>
          <w:szCs w:val="28"/>
          <w:lang w:val="en-US"/>
        </w:rPr>
        <w:t xml:space="preserve"> </w:t>
      </w:r>
      <w:r w:rsidRPr="00986F75">
        <w:rPr>
          <w:rFonts w:ascii="Times New Roman" w:hAnsi="Times New Roman" w:cs="Times New Roman"/>
          <w:sz w:val="28"/>
          <w:szCs w:val="28"/>
          <w:lang w:val="en-US"/>
        </w:rPr>
        <w:t xml:space="preserve">J Am Heart Assoc. </w:t>
      </w:r>
      <w:r>
        <w:rPr>
          <w:rFonts w:ascii="Times New Roman" w:hAnsi="Times New Roman" w:cs="Times New Roman"/>
          <w:sz w:val="28"/>
          <w:szCs w:val="28"/>
          <w:lang w:val="en-US"/>
        </w:rPr>
        <w:t xml:space="preserve">– </w:t>
      </w:r>
      <w:r w:rsidRPr="00986F75">
        <w:rPr>
          <w:rFonts w:ascii="Times New Roman" w:hAnsi="Times New Roman" w:cs="Times New Roman"/>
          <w:sz w:val="28"/>
          <w:szCs w:val="28"/>
          <w:lang w:val="en-US"/>
        </w:rPr>
        <w:t>2019</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986F75">
        <w:rPr>
          <w:rFonts w:ascii="Times New Roman" w:hAnsi="Times New Roman" w:cs="Times New Roman"/>
          <w:sz w:val="28"/>
          <w:szCs w:val="28"/>
          <w:lang w:val="en-US"/>
        </w:rPr>
        <w:t>8</w:t>
      </w:r>
      <w:r>
        <w:rPr>
          <w:rFonts w:ascii="Times New Roman" w:hAnsi="Times New Roman" w:cs="Times New Roman"/>
          <w:sz w:val="28"/>
          <w:szCs w:val="28"/>
          <w:lang w:val="en-US"/>
        </w:rPr>
        <w:t xml:space="preserve">. – </w:t>
      </w:r>
      <w:r w:rsidRPr="00986F75">
        <w:rPr>
          <w:rFonts w:ascii="Times New Roman" w:hAnsi="Times New Roman" w:cs="Times New Roman"/>
          <w:sz w:val="28"/>
          <w:szCs w:val="28"/>
          <w:lang w:val="en-US"/>
        </w:rPr>
        <w:t>e013389.</w:t>
      </w:r>
    </w:p>
    <w:p w14:paraId="5A724B18" w14:textId="77777777" w:rsidR="00135749" w:rsidRPr="00142B7C" w:rsidRDefault="00135749" w:rsidP="008D6A6E">
      <w:pPr>
        <w:pStyle w:val="a3"/>
        <w:numPr>
          <w:ilvl w:val="0"/>
          <w:numId w:val="1"/>
        </w:numPr>
        <w:tabs>
          <w:tab w:val="left" w:pos="709"/>
        </w:tabs>
        <w:ind w:left="284" w:hanging="142"/>
        <w:jc w:val="both"/>
        <w:rPr>
          <w:rFonts w:ascii="Times New Roman" w:hAnsi="Times New Roman" w:cs="Times New Roman"/>
          <w:sz w:val="28"/>
          <w:szCs w:val="28"/>
          <w:lang w:val="en-US"/>
        </w:rPr>
      </w:pPr>
      <w:r w:rsidRPr="00DD2BCB">
        <w:rPr>
          <w:rFonts w:ascii="Times New Roman" w:hAnsi="Times New Roman" w:cs="Times New Roman"/>
          <w:sz w:val="28"/>
          <w:szCs w:val="28"/>
          <w:lang w:val="en-US"/>
        </w:rPr>
        <w:t xml:space="preserve">Effects of a </w:t>
      </w:r>
      <w:proofErr w:type="spellStart"/>
      <w:r w:rsidRPr="00DD2BCB">
        <w:rPr>
          <w:rFonts w:ascii="Times New Roman" w:hAnsi="Times New Roman" w:cs="Times New Roman"/>
          <w:sz w:val="28"/>
          <w:szCs w:val="28"/>
          <w:lang w:val="en-US"/>
        </w:rPr>
        <w:t>sodiumglucose</w:t>
      </w:r>
      <w:proofErr w:type="spellEnd"/>
      <w:r w:rsidRPr="00DD2BCB">
        <w:rPr>
          <w:rFonts w:ascii="Times New Roman" w:hAnsi="Times New Roman" w:cs="Times New Roman"/>
          <w:sz w:val="28"/>
          <w:szCs w:val="28"/>
          <w:lang w:val="en-US"/>
        </w:rPr>
        <w:t xml:space="preserve"> cotransporter 2 </w:t>
      </w:r>
      <w:proofErr w:type="gramStart"/>
      <w:r w:rsidRPr="00DD2BCB">
        <w:rPr>
          <w:rFonts w:ascii="Times New Roman" w:hAnsi="Times New Roman" w:cs="Times New Roman"/>
          <w:sz w:val="28"/>
          <w:szCs w:val="28"/>
          <w:lang w:val="en-US"/>
        </w:rPr>
        <w:t>inhibitor</w:t>
      </w:r>
      <w:proofErr w:type="gramEnd"/>
      <w:r w:rsidRPr="00DD2BCB">
        <w:rPr>
          <w:rFonts w:ascii="Times New Roman" w:hAnsi="Times New Roman" w:cs="Times New Roman"/>
          <w:sz w:val="28"/>
          <w:szCs w:val="28"/>
          <w:lang w:val="en-US"/>
        </w:rPr>
        <w:t xml:space="preserve"> in nonalcoholic fatty liver disease complicated by diabetes mellitus: preliminary prospective study based on serial liver biopsies</w:t>
      </w:r>
      <w:r>
        <w:rPr>
          <w:rFonts w:ascii="Times New Roman" w:hAnsi="Times New Roman" w:cs="Times New Roman"/>
          <w:sz w:val="28"/>
          <w:szCs w:val="28"/>
          <w:lang w:val="en-US"/>
        </w:rPr>
        <w:t xml:space="preserve"> [Text] / N.</w:t>
      </w:r>
      <w:r w:rsidRPr="00DD2BCB">
        <w:rPr>
          <w:rFonts w:ascii="Times New Roman" w:hAnsi="Times New Roman" w:cs="Times New Roman"/>
          <w:sz w:val="28"/>
          <w:szCs w:val="28"/>
          <w:lang w:val="en-US"/>
        </w:rPr>
        <w:t xml:space="preserve"> </w:t>
      </w:r>
      <w:proofErr w:type="spellStart"/>
      <w:r w:rsidRPr="00DD2BCB">
        <w:rPr>
          <w:rFonts w:ascii="Times New Roman" w:hAnsi="Times New Roman" w:cs="Times New Roman"/>
          <w:sz w:val="28"/>
          <w:szCs w:val="28"/>
          <w:lang w:val="en-US"/>
        </w:rPr>
        <w:t>Akuta</w:t>
      </w:r>
      <w:proofErr w:type="spellEnd"/>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C. </w:t>
      </w:r>
      <w:r w:rsidRPr="00DD2BCB">
        <w:rPr>
          <w:rFonts w:ascii="Times New Roman" w:hAnsi="Times New Roman" w:cs="Times New Roman"/>
          <w:sz w:val="28"/>
          <w:szCs w:val="28"/>
          <w:lang w:val="en-US"/>
        </w:rPr>
        <w:t xml:space="preserve">Watanabe, </w:t>
      </w:r>
      <w:r>
        <w:rPr>
          <w:rFonts w:ascii="Times New Roman" w:hAnsi="Times New Roman" w:cs="Times New Roman"/>
          <w:sz w:val="28"/>
          <w:szCs w:val="28"/>
          <w:lang w:val="en-US"/>
        </w:rPr>
        <w:t xml:space="preserve">Y. </w:t>
      </w:r>
      <w:r w:rsidRPr="00DD2BCB">
        <w:rPr>
          <w:rFonts w:ascii="Times New Roman" w:hAnsi="Times New Roman" w:cs="Times New Roman"/>
          <w:sz w:val="28"/>
          <w:szCs w:val="28"/>
          <w:lang w:val="en-US"/>
        </w:rPr>
        <w:t xml:space="preserve">Kawamura </w:t>
      </w:r>
      <w:r>
        <w:rPr>
          <w:rFonts w:ascii="Times New Roman" w:hAnsi="Times New Roman" w:cs="Times New Roman"/>
          <w:sz w:val="28"/>
          <w:szCs w:val="28"/>
          <w:lang w:val="en-US"/>
        </w:rPr>
        <w:t>[</w:t>
      </w:r>
      <w:r w:rsidRPr="00DD2BCB">
        <w:rPr>
          <w:rFonts w:ascii="Times New Roman" w:hAnsi="Times New Roman" w:cs="Times New Roman"/>
          <w:sz w:val="28"/>
          <w:szCs w:val="28"/>
          <w:lang w:val="en-US"/>
        </w:rPr>
        <w:t>et al.</w:t>
      </w:r>
      <w:r>
        <w:rPr>
          <w:rFonts w:ascii="Times New Roman" w:hAnsi="Times New Roman" w:cs="Times New Roman"/>
          <w:sz w:val="28"/>
          <w:szCs w:val="28"/>
          <w:lang w:val="en-US"/>
        </w:rPr>
        <w:t>] //</w:t>
      </w:r>
      <w:r w:rsidRPr="00DD2BCB">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 xml:space="preserve">Hepatol </w:t>
      </w:r>
      <w:proofErr w:type="spellStart"/>
      <w:r w:rsidRPr="00142B7C">
        <w:rPr>
          <w:rFonts w:ascii="Times New Roman" w:hAnsi="Times New Roman" w:cs="Times New Roman"/>
          <w:sz w:val="28"/>
          <w:szCs w:val="28"/>
          <w:lang w:val="en-US"/>
        </w:rPr>
        <w:t>Commun</w:t>
      </w:r>
      <w:proofErr w:type="spellEnd"/>
      <w:r w:rsidRPr="00142B7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2017</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1</w:t>
      </w:r>
      <w:r>
        <w:rPr>
          <w:rFonts w:ascii="Times New Roman" w:hAnsi="Times New Roman" w:cs="Times New Roman"/>
          <w:sz w:val="28"/>
          <w:szCs w:val="28"/>
          <w:lang w:val="en-US"/>
        </w:rPr>
        <w:t xml:space="preserve">. – P. </w:t>
      </w:r>
      <w:r w:rsidRPr="00142B7C">
        <w:rPr>
          <w:rFonts w:ascii="Times New Roman" w:hAnsi="Times New Roman" w:cs="Times New Roman"/>
          <w:sz w:val="28"/>
          <w:szCs w:val="28"/>
          <w:lang w:val="en-US"/>
        </w:rPr>
        <w:t>46–52.</w:t>
      </w:r>
    </w:p>
    <w:p w14:paraId="6DB7C3FD" w14:textId="77777777" w:rsidR="00135749" w:rsidRPr="00142B7C" w:rsidRDefault="00135749" w:rsidP="008D6A6E">
      <w:pPr>
        <w:pStyle w:val="a3"/>
        <w:numPr>
          <w:ilvl w:val="0"/>
          <w:numId w:val="1"/>
        </w:numPr>
        <w:tabs>
          <w:tab w:val="left" w:pos="709"/>
        </w:tabs>
        <w:ind w:left="284" w:hanging="142"/>
        <w:jc w:val="both"/>
        <w:rPr>
          <w:rFonts w:ascii="Times New Roman" w:hAnsi="Times New Roman" w:cs="Times New Roman"/>
          <w:sz w:val="28"/>
          <w:szCs w:val="28"/>
          <w:lang w:val="en-US"/>
        </w:rPr>
      </w:pPr>
      <w:proofErr w:type="spellStart"/>
      <w:r w:rsidRPr="00DD2BCB">
        <w:rPr>
          <w:rFonts w:ascii="Times New Roman" w:hAnsi="Times New Roman" w:cs="Times New Roman"/>
          <w:sz w:val="28"/>
          <w:szCs w:val="28"/>
          <w:lang w:val="en-US"/>
        </w:rPr>
        <w:t>Farnesoid</w:t>
      </w:r>
      <w:proofErr w:type="spellEnd"/>
      <w:r w:rsidRPr="00DD2BCB">
        <w:rPr>
          <w:rFonts w:ascii="Times New Roman" w:hAnsi="Times New Roman" w:cs="Times New Roman"/>
          <w:sz w:val="28"/>
          <w:szCs w:val="28"/>
          <w:lang w:val="en-US"/>
        </w:rPr>
        <w:t xml:space="preserve"> X nuclear receptor ligand </w:t>
      </w:r>
      <w:proofErr w:type="spellStart"/>
      <w:r w:rsidRPr="00DD2BCB">
        <w:rPr>
          <w:rFonts w:ascii="Times New Roman" w:hAnsi="Times New Roman" w:cs="Times New Roman"/>
          <w:sz w:val="28"/>
          <w:szCs w:val="28"/>
          <w:lang w:val="en-US"/>
        </w:rPr>
        <w:t>obeticholic</w:t>
      </w:r>
      <w:proofErr w:type="spellEnd"/>
      <w:r w:rsidRPr="00DD2BCB">
        <w:rPr>
          <w:rFonts w:ascii="Times New Roman" w:hAnsi="Times New Roman" w:cs="Times New Roman"/>
          <w:sz w:val="28"/>
          <w:szCs w:val="28"/>
          <w:lang w:val="en-US"/>
        </w:rPr>
        <w:t xml:space="preserve"> acid for non-cirrhotic, non-alcoholic steatohepatitis (FLINT): a </w:t>
      </w:r>
      <w:proofErr w:type="spellStart"/>
      <w:r w:rsidRPr="00DD2BCB">
        <w:rPr>
          <w:rFonts w:ascii="Times New Roman" w:hAnsi="Times New Roman" w:cs="Times New Roman"/>
          <w:sz w:val="28"/>
          <w:szCs w:val="28"/>
          <w:lang w:val="en-US"/>
        </w:rPr>
        <w:t>multicentre</w:t>
      </w:r>
      <w:proofErr w:type="spellEnd"/>
      <w:r w:rsidRPr="00DD2BCB">
        <w:rPr>
          <w:rFonts w:ascii="Times New Roman" w:hAnsi="Times New Roman" w:cs="Times New Roman"/>
          <w:sz w:val="28"/>
          <w:szCs w:val="28"/>
          <w:lang w:val="en-US"/>
        </w:rPr>
        <w:t xml:space="preserve">, </w:t>
      </w:r>
      <w:proofErr w:type="spellStart"/>
      <w:r w:rsidRPr="00DD2BCB">
        <w:rPr>
          <w:rFonts w:ascii="Times New Roman" w:hAnsi="Times New Roman" w:cs="Times New Roman"/>
          <w:sz w:val="28"/>
          <w:szCs w:val="28"/>
          <w:lang w:val="en-US"/>
        </w:rPr>
        <w:t>randomised</w:t>
      </w:r>
      <w:proofErr w:type="spellEnd"/>
      <w:r w:rsidRPr="00DD2BCB">
        <w:rPr>
          <w:rFonts w:ascii="Times New Roman" w:hAnsi="Times New Roman" w:cs="Times New Roman"/>
          <w:sz w:val="28"/>
          <w:szCs w:val="28"/>
          <w:lang w:val="en-US"/>
        </w:rPr>
        <w:t>, placebo-controlled trial</w:t>
      </w:r>
      <w:r>
        <w:rPr>
          <w:rFonts w:ascii="Times New Roman" w:hAnsi="Times New Roman" w:cs="Times New Roman"/>
          <w:sz w:val="28"/>
          <w:szCs w:val="28"/>
          <w:lang w:val="en-US"/>
        </w:rPr>
        <w:t xml:space="preserve"> [Text] / B. A. </w:t>
      </w:r>
      <w:proofErr w:type="spellStart"/>
      <w:r w:rsidRPr="00DD2BCB">
        <w:rPr>
          <w:rFonts w:ascii="Times New Roman" w:hAnsi="Times New Roman" w:cs="Times New Roman"/>
          <w:sz w:val="28"/>
          <w:szCs w:val="28"/>
          <w:lang w:val="en-US"/>
        </w:rPr>
        <w:t>Neuschwander</w:t>
      </w:r>
      <w:proofErr w:type="spellEnd"/>
      <w:r w:rsidRPr="00DD2BCB">
        <w:rPr>
          <w:rFonts w:ascii="Times New Roman" w:hAnsi="Times New Roman" w:cs="Times New Roman"/>
          <w:sz w:val="28"/>
          <w:szCs w:val="28"/>
          <w:lang w:val="en-US"/>
        </w:rPr>
        <w:t xml:space="preserve">-Tetri, </w:t>
      </w:r>
      <w:r>
        <w:rPr>
          <w:rFonts w:ascii="Times New Roman" w:hAnsi="Times New Roman" w:cs="Times New Roman"/>
          <w:sz w:val="28"/>
          <w:szCs w:val="28"/>
          <w:lang w:val="en-US"/>
        </w:rPr>
        <w:t xml:space="preserve">R. </w:t>
      </w:r>
      <w:r w:rsidRPr="00DD2BCB">
        <w:rPr>
          <w:rFonts w:ascii="Times New Roman" w:hAnsi="Times New Roman" w:cs="Times New Roman"/>
          <w:sz w:val="28"/>
          <w:szCs w:val="28"/>
          <w:lang w:val="en-US"/>
        </w:rPr>
        <w:t xml:space="preserve">Loomba, </w:t>
      </w:r>
      <w:r>
        <w:rPr>
          <w:rFonts w:ascii="Times New Roman" w:hAnsi="Times New Roman" w:cs="Times New Roman"/>
          <w:sz w:val="28"/>
          <w:szCs w:val="28"/>
          <w:lang w:val="en-US"/>
        </w:rPr>
        <w:t xml:space="preserve">A. J. </w:t>
      </w:r>
      <w:proofErr w:type="gramStart"/>
      <w:r w:rsidRPr="00DD2BCB">
        <w:rPr>
          <w:rFonts w:ascii="Times New Roman" w:hAnsi="Times New Roman" w:cs="Times New Roman"/>
          <w:sz w:val="28"/>
          <w:szCs w:val="28"/>
          <w:lang w:val="en-US"/>
        </w:rPr>
        <w:t xml:space="preserve">Sanyal  </w:t>
      </w:r>
      <w:r>
        <w:rPr>
          <w:rFonts w:ascii="Times New Roman" w:hAnsi="Times New Roman" w:cs="Times New Roman"/>
          <w:sz w:val="28"/>
          <w:szCs w:val="28"/>
          <w:lang w:val="en-US"/>
        </w:rPr>
        <w:t>[</w:t>
      </w:r>
      <w:proofErr w:type="gramEnd"/>
      <w:r w:rsidRPr="00DD2BCB">
        <w:rPr>
          <w:rFonts w:ascii="Times New Roman" w:hAnsi="Times New Roman" w:cs="Times New Roman"/>
          <w:sz w:val="28"/>
          <w:szCs w:val="28"/>
          <w:lang w:val="en-US"/>
        </w:rPr>
        <w:t>et al.</w:t>
      </w:r>
      <w:r>
        <w:rPr>
          <w:rFonts w:ascii="Times New Roman" w:hAnsi="Times New Roman" w:cs="Times New Roman"/>
          <w:sz w:val="28"/>
          <w:szCs w:val="28"/>
          <w:lang w:val="en-US"/>
        </w:rPr>
        <w:t>] //</w:t>
      </w:r>
      <w:r w:rsidRPr="00DD2BCB">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 xml:space="preserve">Lancet. </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2015</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385</w:t>
      </w:r>
      <w:r>
        <w:rPr>
          <w:rFonts w:ascii="Times New Roman" w:hAnsi="Times New Roman" w:cs="Times New Roman"/>
          <w:sz w:val="28"/>
          <w:szCs w:val="28"/>
          <w:lang w:val="en-US"/>
        </w:rPr>
        <w:t xml:space="preserve">. – P. </w:t>
      </w:r>
      <w:r w:rsidRPr="00142B7C">
        <w:rPr>
          <w:rFonts w:ascii="Times New Roman" w:hAnsi="Times New Roman" w:cs="Times New Roman"/>
          <w:sz w:val="28"/>
          <w:szCs w:val="28"/>
          <w:lang w:val="en-US"/>
        </w:rPr>
        <w:t>956–</w:t>
      </w:r>
      <w:r>
        <w:rPr>
          <w:rFonts w:ascii="Times New Roman" w:hAnsi="Times New Roman" w:cs="Times New Roman"/>
          <w:sz w:val="28"/>
          <w:szCs w:val="28"/>
          <w:lang w:val="en-US"/>
        </w:rPr>
        <w:t>9</w:t>
      </w:r>
      <w:r w:rsidRPr="00142B7C">
        <w:rPr>
          <w:rFonts w:ascii="Times New Roman" w:hAnsi="Times New Roman" w:cs="Times New Roman"/>
          <w:sz w:val="28"/>
          <w:szCs w:val="28"/>
          <w:lang w:val="en-US"/>
        </w:rPr>
        <w:t>65.</w:t>
      </w:r>
    </w:p>
    <w:p w14:paraId="3DE6ACCF" w14:textId="77777777" w:rsidR="00135749" w:rsidRPr="00142B7C" w:rsidRDefault="00135749" w:rsidP="008D6A6E">
      <w:pPr>
        <w:pStyle w:val="a3"/>
        <w:numPr>
          <w:ilvl w:val="0"/>
          <w:numId w:val="1"/>
        </w:numPr>
        <w:tabs>
          <w:tab w:val="left" w:pos="709"/>
        </w:tabs>
        <w:ind w:left="284" w:hanging="142"/>
        <w:jc w:val="both"/>
        <w:rPr>
          <w:rFonts w:ascii="Times New Roman" w:hAnsi="Times New Roman" w:cs="Times New Roman"/>
          <w:sz w:val="28"/>
          <w:szCs w:val="28"/>
          <w:lang w:val="en-US"/>
        </w:rPr>
      </w:pPr>
      <w:proofErr w:type="spellStart"/>
      <w:r w:rsidRPr="00DD2BCB">
        <w:rPr>
          <w:rFonts w:ascii="Times New Roman" w:hAnsi="Times New Roman" w:cs="Times New Roman"/>
          <w:sz w:val="28"/>
          <w:szCs w:val="28"/>
          <w:lang w:val="en-US"/>
        </w:rPr>
        <w:t>Elafibranor</w:t>
      </w:r>
      <w:proofErr w:type="spellEnd"/>
      <w:r w:rsidRPr="00DD2BCB">
        <w:rPr>
          <w:rFonts w:ascii="Times New Roman" w:hAnsi="Times New Roman" w:cs="Times New Roman"/>
          <w:sz w:val="28"/>
          <w:szCs w:val="28"/>
          <w:lang w:val="en-US"/>
        </w:rPr>
        <w:t>, an agonist of the peroxisome proliferator-activated receptor-a and -d, induces resolution of nonalcoholic steatohepatitis without fibrosis worsening</w:t>
      </w:r>
      <w:r>
        <w:rPr>
          <w:rFonts w:ascii="Times New Roman" w:hAnsi="Times New Roman" w:cs="Times New Roman"/>
          <w:sz w:val="28"/>
          <w:szCs w:val="28"/>
          <w:lang w:val="en-US"/>
        </w:rPr>
        <w:t xml:space="preserve"> [Text] / V. </w:t>
      </w:r>
      <w:r w:rsidRPr="00DD2BCB">
        <w:rPr>
          <w:rFonts w:ascii="Times New Roman" w:hAnsi="Times New Roman" w:cs="Times New Roman"/>
          <w:sz w:val="28"/>
          <w:szCs w:val="28"/>
          <w:lang w:val="en-US"/>
        </w:rPr>
        <w:t xml:space="preserve"> </w:t>
      </w:r>
      <w:proofErr w:type="spellStart"/>
      <w:r w:rsidRPr="00DD2BCB">
        <w:rPr>
          <w:rFonts w:ascii="Times New Roman" w:hAnsi="Times New Roman" w:cs="Times New Roman"/>
          <w:sz w:val="28"/>
          <w:szCs w:val="28"/>
          <w:lang w:val="en-US"/>
        </w:rPr>
        <w:t>Ratziu</w:t>
      </w:r>
      <w:proofErr w:type="spellEnd"/>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S. A. </w:t>
      </w:r>
      <w:r w:rsidRPr="00DD2BCB">
        <w:rPr>
          <w:rFonts w:ascii="Times New Roman" w:hAnsi="Times New Roman" w:cs="Times New Roman"/>
          <w:sz w:val="28"/>
          <w:szCs w:val="28"/>
          <w:lang w:val="en-US"/>
        </w:rPr>
        <w:t xml:space="preserve">Harrison, </w:t>
      </w:r>
      <w:r>
        <w:rPr>
          <w:rFonts w:ascii="Times New Roman" w:hAnsi="Times New Roman" w:cs="Times New Roman"/>
          <w:sz w:val="28"/>
          <w:szCs w:val="28"/>
          <w:lang w:val="en-US"/>
        </w:rPr>
        <w:t xml:space="preserve">S. </w:t>
      </w:r>
      <w:proofErr w:type="spellStart"/>
      <w:r w:rsidRPr="00DD2BCB">
        <w:rPr>
          <w:rFonts w:ascii="Times New Roman" w:hAnsi="Times New Roman" w:cs="Times New Roman"/>
          <w:sz w:val="28"/>
          <w:szCs w:val="28"/>
          <w:lang w:val="en-US"/>
        </w:rPr>
        <w:t>Francque</w:t>
      </w:r>
      <w:proofErr w:type="spellEnd"/>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DD2BCB">
        <w:rPr>
          <w:rFonts w:ascii="Times New Roman" w:hAnsi="Times New Roman" w:cs="Times New Roman"/>
          <w:sz w:val="28"/>
          <w:szCs w:val="28"/>
          <w:lang w:val="en-US"/>
        </w:rPr>
        <w:t>et al.</w:t>
      </w:r>
      <w:r>
        <w:rPr>
          <w:rFonts w:ascii="Times New Roman" w:hAnsi="Times New Roman" w:cs="Times New Roman"/>
          <w:sz w:val="28"/>
          <w:szCs w:val="28"/>
          <w:lang w:val="en-US"/>
        </w:rPr>
        <w:t>] //</w:t>
      </w:r>
      <w:r w:rsidRPr="00DD2BCB">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 xml:space="preserve">Gastroenterology. </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2016</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150</w:t>
      </w:r>
      <w:r>
        <w:rPr>
          <w:rFonts w:ascii="Times New Roman" w:hAnsi="Times New Roman" w:cs="Times New Roman"/>
          <w:sz w:val="28"/>
          <w:szCs w:val="28"/>
          <w:lang w:val="en-US"/>
        </w:rPr>
        <w:t xml:space="preserve">. – P. </w:t>
      </w:r>
      <w:r w:rsidRPr="00142B7C">
        <w:rPr>
          <w:rFonts w:ascii="Times New Roman" w:hAnsi="Times New Roman" w:cs="Times New Roman"/>
          <w:sz w:val="28"/>
          <w:szCs w:val="28"/>
          <w:lang w:val="en-US"/>
        </w:rPr>
        <w:t>1147</w:t>
      </w:r>
      <w:r>
        <w:rPr>
          <w:rFonts w:ascii="Times New Roman" w:hAnsi="Times New Roman" w:cs="Times New Roman"/>
          <w:sz w:val="28"/>
          <w:szCs w:val="28"/>
          <w:lang w:val="en-US"/>
        </w:rPr>
        <w:t>–</w:t>
      </w:r>
      <w:r w:rsidRPr="00142B7C">
        <w:rPr>
          <w:rFonts w:ascii="Times New Roman" w:hAnsi="Times New Roman" w:cs="Times New Roman"/>
          <w:sz w:val="28"/>
          <w:szCs w:val="28"/>
          <w:lang w:val="en-US"/>
        </w:rPr>
        <w:t>1159.e5.</w:t>
      </w:r>
    </w:p>
    <w:p w14:paraId="55804A41" w14:textId="77777777" w:rsidR="00135749" w:rsidRPr="00142B7C" w:rsidRDefault="00135749" w:rsidP="008D6A6E">
      <w:pPr>
        <w:pStyle w:val="a3"/>
        <w:numPr>
          <w:ilvl w:val="0"/>
          <w:numId w:val="1"/>
        </w:numPr>
        <w:tabs>
          <w:tab w:val="left" w:pos="709"/>
        </w:tabs>
        <w:ind w:left="284" w:hanging="142"/>
        <w:jc w:val="both"/>
        <w:rPr>
          <w:rFonts w:ascii="Times New Roman" w:hAnsi="Times New Roman" w:cs="Times New Roman"/>
          <w:sz w:val="28"/>
          <w:szCs w:val="28"/>
          <w:lang w:val="en-US"/>
        </w:rPr>
      </w:pPr>
      <w:r w:rsidRPr="00DD2BCB">
        <w:rPr>
          <w:rFonts w:ascii="Times New Roman" w:hAnsi="Times New Roman" w:cs="Times New Roman"/>
          <w:sz w:val="28"/>
          <w:szCs w:val="28"/>
          <w:lang w:val="en-US"/>
        </w:rPr>
        <w:t xml:space="preserve"> Current and future therapeutic regimens for nonalcoholic fatty liver disease and nonalcoholic steatohepatitis</w:t>
      </w:r>
      <w:r>
        <w:rPr>
          <w:rFonts w:ascii="Times New Roman" w:hAnsi="Times New Roman" w:cs="Times New Roman"/>
          <w:sz w:val="28"/>
          <w:szCs w:val="28"/>
          <w:lang w:val="en-US"/>
        </w:rPr>
        <w:t xml:space="preserve"> [Text] / Z. M. </w:t>
      </w:r>
      <w:proofErr w:type="spellStart"/>
      <w:r w:rsidRPr="00DD2BCB">
        <w:rPr>
          <w:rFonts w:ascii="Times New Roman" w:hAnsi="Times New Roman" w:cs="Times New Roman"/>
          <w:sz w:val="28"/>
          <w:szCs w:val="28"/>
          <w:lang w:val="en-US"/>
        </w:rPr>
        <w:t>Younossi</w:t>
      </w:r>
      <w:proofErr w:type="spellEnd"/>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R. </w:t>
      </w:r>
      <w:r w:rsidRPr="00DD2BCB">
        <w:rPr>
          <w:rFonts w:ascii="Times New Roman" w:hAnsi="Times New Roman" w:cs="Times New Roman"/>
          <w:sz w:val="28"/>
          <w:szCs w:val="28"/>
          <w:lang w:val="en-US"/>
        </w:rPr>
        <w:t xml:space="preserve">Loomba, </w:t>
      </w:r>
      <w:r>
        <w:rPr>
          <w:rFonts w:ascii="Times New Roman" w:hAnsi="Times New Roman" w:cs="Times New Roman"/>
          <w:sz w:val="28"/>
          <w:szCs w:val="28"/>
          <w:lang w:val="en-US"/>
        </w:rPr>
        <w:t xml:space="preserve">M. E. </w:t>
      </w:r>
      <w:r w:rsidRPr="00DD2BCB">
        <w:rPr>
          <w:rFonts w:ascii="Times New Roman" w:hAnsi="Times New Roman" w:cs="Times New Roman"/>
          <w:sz w:val="28"/>
          <w:szCs w:val="28"/>
          <w:lang w:val="en-US"/>
        </w:rPr>
        <w:t xml:space="preserve">Rinella </w:t>
      </w:r>
      <w:r>
        <w:rPr>
          <w:rFonts w:ascii="Times New Roman" w:hAnsi="Times New Roman" w:cs="Times New Roman"/>
          <w:sz w:val="28"/>
          <w:szCs w:val="28"/>
          <w:lang w:val="en-US"/>
        </w:rPr>
        <w:t>[</w:t>
      </w:r>
      <w:r w:rsidRPr="00DD2BCB">
        <w:rPr>
          <w:rFonts w:ascii="Times New Roman" w:hAnsi="Times New Roman" w:cs="Times New Roman"/>
          <w:sz w:val="28"/>
          <w:szCs w:val="28"/>
          <w:lang w:val="en-US"/>
        </w:rPr>
        <w:t>et al.</w:t>
      </w:r>
      <w:r>
        <w:rPr>
          <w:rFonts w:ascii="Times New Roman" w:hAnsi="Times New Roman" w:cs="Times New Roman"/>
          <w:sz w:val="28"/>
          <w:szCs w:val="28"/>
          <w:lang w:val="en-US"/>
        </w:rPr>
        <w:t>] //</w:t>
      </w:r>
      <w:r w:rsidRPr="00DD2BCB">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 xml:space="preserve">Hepatology. </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2018</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68</w:t>
      </w:r>
      <w:r>
        <w:rPr>
          <w:rFonts w:ascii="Times New Roman" w:hAnsi="Times New Roman" w:cs="Times New Roman"/>
          <w:sz w:val="28"/>
          <w:szCs w:val="28"/>
          <w:lang w:val="en-US"/>
        </w:rPr>
        <w:t xml:space="preserve">. – P. </w:t>
      </w:r>
      <w:r w:rsidRPr="00142B7C">
        <w:rPr>
          <w:rFonts w:ascii="Times New Roman" w:hAnsi="Times New Roman" w:cs="Times New Roman"/>
          <w:sz w:val="28"/>
          <w:szCs w:val="28"/>
          <w:lang w:val="en-US"/>
        </w:rPr>
        <w:t>361–</w:t>
      </w:r>
      <w:r>
        <w:rPr>
          <w:rFonts w:ascii="Times New Roman" w:hAnsi="Times New Roman" w:cs="Times New Roman"/>
          <w:sz w:val="28"/>
          <w:szCs w:val="28"/>
          <w:lang w:val="en-US"/>
        </w:rPr>
        <w:t>3</w:t>
      </w:r>
      <w:r w:rsidRPr="00142B7C">
        <w:rPr>
          <w:rFonts w:ascii="Times New Roman" w:hAnsi="Times New Roman" w:cs="Times New Roman"/>
          <w:sz w:val="28"/>
          <w:szCs w:val="28"/>
          <w:lang w:val="en-US"/>
        </w:rPr>
        <w:t>71.</w:t>
      </w:r>
    </w:p>
    <w:p w14:paraId="35AD7D46" w14:textId="77777777" w:rsidR="00135749" w:rsidRPr="00A80E66" w:rsidRDefault="00135749" w:rsidP="008D6A6E">
      <w:pPr>
        <w:pStyle w:val="a3"/>
        <w:numPr>
          <w:ilvl w:val="0"/>
          <w:numId w:val="1"/>
        </w:numPr>
        <w:tabs>
          <w:tab w:val="left" w:pos="709"/>
        </w:tabs>
        <w:ind w:left="284" w:hanging="142"/>
        <w:jc w:val="both"/>
        <w:rPr>
          <w:rFonts w:ascii="Times New Roman" w:hAnsi="Times New Roman" w:cs="Times New Roman"/>
          <w:sz w:val="28"/>
          <w:szCs w:val="28"/>
          <w:lang w:val="en-US"/>
        </w:rPr>
      </w:pPr>
      <w:r w:rsidRPr="00DD2BCB">
        <w:rPr>
          <w:rFonts w:ascii="Times New Roman" w:hAnsi="Times New Roman" w:cs="Times New Roman"/>
          <w:sz w:val="28"/>
          <w:szCs w:val="28"/>
          <w:lang w:val="en-US"/>
        </w:rPr>
        <w:t xml:space="preserve">The ASK1 inhibitor </w:t>
      </w:r>
      <w:proofErr w:type="spellStart"/>
      <w:r w:rsidRPr="00DD2BCB">
        <w:rPr>
          <w:rFonts w:ascii="Times New Roman" w:hAnsi="Times New Roman" w:cs="Times New Roman"/>
          <w:sz w:val="28"/>
          <w:szCs w:val="28"/>
          <w:lang w:val="en-US"/>
        </w:rPr>
        <w:t>selonsertib</w:t>
      </w:r>
      <w:proofErr w:type="spellEnd"/>
      <w:r w:rsidRPr="00DD2BCB">
        <w:rPr>
          <w:rFonts w:ascii="Times New Roman" w:hAnsi="Times New Roman" w:cs="Times New Roman"/>
          <w:sz w:val="28"/>
          <w:szCs w:val="28"/>
          <w:lang w:val="en-US"/>
        </w:rPr>
        <w:t xml:space="preserve"> in patients with nonalcoholic steatohepatitis: a randomized, phase 2 trial</w:t>
      </w:r>
      <w:r>
        <w:rPr>
          <w:rFonts w:ascii="Times New Roman" w:hAnsi="Times New Roman" w:cs="Times New Roman"/>
          <w:sz w:val="28"/>
          <w:szCs w:val="28"/>
          <w:lang w:val="en-US"/>
        </w:rPr>
        <w:t xml:space="preserve"> [Text] / R. </w:t>
      </w:r>
      <w:r w:rsidRPr="00DD2BCB">
        <w:rPr>
          <w:rFonts w:ascii="Times New Roman" w:hAnsi="Times New Roman" w:cs="Times New Roman"/>
          <w:sz w:val="28"/>
          <w:szCs w:val="28"/>
          <w:lang w:val="en-US"/>
        </w:rPr>
        <w:t xml:space="preserve">Loomba, </w:t>
      </w:r>
      <w:r>
        <w:rPr>
          <w:rFonts w:ascii="Times New Roman" w:hAnsi="Times New Roman" w:cs="Times New Roman"/>
          <w:sz w:val="28"/>
          <w:szCs w:val="28"/>
          <w:lang w:val="en-US"/>
        </w:rPr>
        <w:t xml:space="preserve">E. </w:t>
      </w:r>
      <w:proofErr w:type="spellStart"/>
      <w:r w:rsidRPr="00DD2BCB">
        <w:rPr>
          <w:rFonts w:ascii="Times New Roman" w:hAnsi="Times New Roman" w:cs="Times New Roman"/>
          <w:sz w:val="28"/>
          <w:szCs w:val="28"/>
          <w:lang w:val="en-US"/>
        </w:rPr>
        <w:t>Lawitz</w:t>
      </w:r>
      <w:proofErr w:type="spellEnd"/>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P. S. </w:t>
      </w:r>
      <w:proofErr w:type="spellStart"/>
      <w:proofErr w:type="gramStart"/>
      <w:r w:rsidRPr="00DD2BCB">
        <w:rPr>
          <w:rFonts w:ascii="Times New Roman" w:hAnsi="Times New Roman" w:cs="Times New Roman"/>
          <w:sz w:val="28"/>
          <w:szCs w:val="28"/>
          <w:lang w:val="en-US"/>
        </w:rPr>
        <w:t>Mantry</w:t>
      </w:r>
      <w:proofErr w:type="spellEnd"/>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w:t>
      </w:r>
      <w:proofErr w:type="gramEnd"/>
      <w:r w:rsidRPr="00DD2BCB">
        <w:rPr>
          <w:rFonts w:ascii="Times New Roman" w:hAnsi="Times New Roman" w:cs="Times New Roman"/>
          <w:sz w:val="28"/>
          <w:szCs w:val="28"/>
          <w:lang w:val="en-US"/>
        </w:rPr>
        <w:t>et al.</w:t>
      </w:r>
      <w:r>
        <w:rPr>
          <w:rFonts w:ascii="Times New Roman" w:hAnsi="Times New Roman" w:cs="Times New Roman"/>
          <w:sz w:val="28"/>
          <w:szCs w:val="28"/>
          <w:lang w:val="en-US"/>
        </w:rPr>
        <w:t>] //</w:t>
      </w:r>
      <w:r w:rsidRPr="00DD2BCB">
        <w:rPr>
          <w:rFonts w:ascii="Times New Roman" w:hAnsi="Times New Roman" w:cs="Times New Roman"/>
          <w:sz w:val="28"/>
          <w:szCs w:val="28"/>
          <w:lang w:val="en-US"/>
        </w:rPr>
        <w:t xml:space="preserve">  </w:t>
      </w:r>
      <w:r w:rsidRPr="00A80E66">
        <w:rPr>
          <w:rFonts w:ascii="Times New Roman" w:hAnsi="Times New Roman" w:cs="Times New Roman"/>
          <w:sz w:val="28"/>
          <w:szCs w:val="28"/>
          <w:lang w:val="en-US"/>
        </w:rPr>
        <w:t xml:space="preserve">Hepatology. </w:t>
      </w:r>
      <w:r>
        <w:rPr>
          <w:rFonts w:ascii="Times New Roman" w:hAnsi="Times New Roman" w:cs="Times New Roman"/>
          <w:sz w:val="28"/>
          <w:szCs w:val="28"/>
          <w:lang w:val="en-US"/>
        </w:rPr>
        <w:t xml:space="preserve">– </w:t>
      </w:r>
      <w:r w:rsidRPr="00A80E66">
        <w:rPr>
          <w:rFonts w:ascii="Times New Roman" w:hAnsi="Times New Roman" w:cs="Times New Roman"/>
          <w:sz w:val="28"/>
          <w:szCs w:val="28"/>
          <w:lang w:val="en-US"/>
        </w:rPr>
        <w:t>2018</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A80E66">
        <w:rPr>
          <w:rFonts w:ascii="Times New Roman" w:hAnsi="Times New Roman" w:cs="Times New Roman"/>
          <w:sz w:val="28"/>
          <w:szCs w:val="28"/>
          <w:lang w:val="en-US"/>
        </w:rPr>
        <w:t>67</w:t>
      </w:r>
      <w:r>
        <w:rPr>
          <w:rFonts w:ascii="Times New Roman" w:hAnsi="Times New Roman" w:cs="Times New Roman"/>
          <w:sz w:val="28"/>
          <w:szCs w:val="28"/>
          <w:lang w:val="en-US"/>
        </w:rPr>
        <w:t xml:space="preserve">. – P. </w:t>
      </w:r>
      <w:r w:rsidRPr="00A80E66">
        <w:rPr>
          <w:rFonts w:ascii="Times New Roman" w:hAnsi="Times New Roman" w:cs="Times New Roman"/>
          <w:sz w:val="28"/>
          <w:szCs w:val="28"/>
          <w:lang w:val="en-US"/>
        </w:rPr>
        <w:t>549–</w:t>
      </w:r>
      <w:r>
        <w:rPr>
          <w:rFonts w:ascii="Times New Roman" w:hAnsi="Times New Roman" w:cs="Times New Roman"/>
          <w:sz w:val="28"/>
          <w:szCs w:val="28"/>
          <w:lang w:val="en-US"/>
        </w:rPr>
        <w:t>5</w:t>
      </w:r>
      <w:r w:rsidRPr="00A80E66">
        <w:rPr>
          <w:rFonts w:ascii="Times New Roman" w:hAnsi="Times New Roman" w:cs="Times New Roman"/>
          <w:sz w:val="28"/>
          <w:szCs w:val="28"/>
          <w:lang w:val="en-US"/>
        </w:rPr>
        <w:t>59.</w:t>
      </w:r>
    </w:p>
    <w:p w14:paraId="5BABC237" w14:textId="77777777" w:rsidR="00135749" w:rsidRPr="00452373" w:rsidRDefault="00135749" w:rsidP="008D6A6E">
      <w:pPr>
        <w:pStyle w:val="a3"/>
        <w:numPr>
          <w:ilvl w:val="0"/>
          <w:numId w:val="1"/>
        </w:numPr>
        <w:tabs>
          <w:tab w:val="left" w:pos="709"/>
        </w:tabs>
        <w:ind w:left="284" w:hanging="142"/>
        <w:jc w:val="both"/>
        <w:rPr>
          <w:rFonts w:ascii="Times New Roman" w:hAnsi="Times New Roman" w:cs="Times New Roman"/>
          <w:sz w:val="28"/>
          <w:szCs w:val="28"/>
          <w:lang w:val="en-US"/>
        </w:rPr>
      </w:pPr>
      <w:r w:rsidRPr="00DD2BCB">
        <w:rPr>
          <w:rFonts w:ascii="Times New Roman" w:hAnsi="Times New Roman" w:cs="Times New Roman"/>
          <w:sz w:val="28"/>
          <w:szCs w:val="28"/>
          <w:lang w:val="en-US"/>
        </w:rPr>
        <w:lastRenderedPageBreak/>
        <w:t xml:space="preserve">A randomized, placebo-controlled trial of </w:t>
      </w:r>
      <w:proofErr w:type="spellStart"/>
      <w:r w:rsidRPr="00DD2BCB">
        <w:rPr>
          <w:rFonts w:ascii="Times New Roman" w:hAnsi="Times New Roman" w:cs="Times New Roman"/>
          <w:sz w:val="28"/>
          <w:szCs w:val="28"/>
          <w:lang w:val="en-US"/>
        </w:rPr>
        <w:t>cenicriviroc</w:t>
      </w:r>
      <w:proofErr w:type="spellEnd"/>
      <w:r w:rsidRPr="00DD2BCB">
        <w:rPr>
          <w:rFonts w:ascii="Times New Roman" w:hAnsi="Times New Roman" w:cs="Times New Roman"/>
          <w:sz w:val="28"/>
          <w:szCs w:val="28"/>
          <w:lang w:val="en-US"/>
        </w:rPr>
        <w:t xml:space="preserve"> for treatment of nonalcoholic steatohepatitis with fibrosis</w:t>
      </w:r>
      <w:r>
        <w:rPr>
          <w:rFonts w:ascii="Times New Roman" w:hAnsi="Times New Roman" w:cs="Times New Roman"/>
          <w:sz w:val="28"/>
          <w:szCs w:val="28"/>
          <w:lang w:val="en-US"/>
        </w:rPr>
        <w:t xml:space="preserve"> [Text] / S. L. </w:t>
      </w:r>
      <w:r w:rsidRPr="00DD2BCB">
        <w:rPr>
          <w:rFonts w:ascii="Times New Roman" w:hAnsi="Times New Roman" w:cs="Times New Roman"/>
          <w:sz w:val="28"/>
          <w:szCs w:val="28"/>
          <w:lang w:val="en-US"/>
        </w:rPr>
        <w:t xml:space="preserve">Friedman, </w:t>
      </w:r>
      <w:r>
        <w:rPr>
          <w:rFonts w:ascii="Times New Roman" w:hAnsi="Times New Roman" w:cs="Times New Roman"/>
          <w:sz w:val="28"/>
          <w:szCs w:val="28"/>
          <w:lang w:val="en-US"/>
        </w:rPr>
        <w:t xml:space="preserve">V. </w:t>
      </w:r>
      <w:proofErr w:type="spellStart"/>
      <w:r w:rsidRPr="00DD2BCB">
        <w:rPr>
          <w:rFonts w:ascii="Times New Roman" w:hAnsi="Times New Roman" w:cs="Times New Roman"/>
          <w:sz w:val="28"/>
          <w:szCs w:val="28"/>
          <w:lang w:val="en-US"/>
        </w:rPr>
        <w:t>Ratziu</w:t>
      </w:r>
      <w:proofErr w:type="spellEnd"/>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S. A. </w:t>
      </w:r>
      <w:r w:rsidRPr="00DD2BCB">
        <w:rPr>
          <w:rFonts w:ascii="Times New Roman" w:hAnsi="Times New Roman" w:cs="Times New Roman"/>
          <w:sz w:val="28"/>
          <w:szCs w:val="28"/>
          <w:lang w:val="en-US"/>
        </w:rPr>
        <w:t xml:space="preserve">Harrison </w:t>
      </w:r>
      <w:r>
        <w:rPr>
          <w:rFonts w:ascii="Times New Roman" w:hAnsi="Times New Roman" w:cs="Times New Roman"/>
          <w:sz w:val="28"/>
          <w:szCs w:val="28"/>
          <w:lang w:val="en-US"/>
        </w:rPr>
        <w:t>[</w:t>
      </w:r>
      <w:r w:rsidRPr="00DD2BCB">
        <w:rPr>
          <w:rFonts w:ascii="Times New Roman" w:hAnsi="Times New Roman" w:cs="Times New Roman"/>
          <w:sz w:val="28"/>
          <w:szCs w:val="28"/>
          <w:lang w:val="en-US"/>
        </w:rPr>
        <w:t>et al.</w:t>
      </w:r>
      <w:r>
        <w:rPr>
          <w:rFonts w:ascii="Times New Roman" w:hAnsi="Times New Roman" w:cs="Times New Roman"/>
          <w:sz w:val="28"/>
          <w:szCs w:val="28"/>
          <w:lang w:val="en-US"/>
        </w:rPr>
        <w:t>] //</w:t>
      </w:r>
      <w:r w:rsidRPr="00DD2BCB">
        <w:rPr>
          <w:rFonts w:ascii="Times New Roman" w:hAnsi="Times New Roman" w:cs="Times New Roman"/>
          <w:sz w:val="28"/>
          <w:szCs w:val="28"/>
          <w:lang w:val="en-US"/>
        </w:rPr>
        <w:t xml:space="preserve"> </w:t>
      </w:r>
      <w:r w:rsidRPr="00452373">
        <w:rPr>
          <w:rFonts w:ascii="Times New Roman" w:hAnsi="Times New Roman" w:cs="Times New Roman"/>
          <w:sz w:val="28"/>
          <w:szCs w:val="28"/>
          <w:lang w:val="en-US"/>
        </w:rPr>
        <w:t xml:space="preserve">Hepatology. </w:t>
      </w:r>
      <w:r>
        <w:rPr>
          <w:rFonts w:ascii="Times New Roman" w:hAnsi="Times New Roman" w:cs="Times New Roman"/>
          <w:sz w:val="28"/>
          <w:szCs w:val="28"/>
          <w:lang w:val="en-US"/>
        </w:rPr>
        <w:t xml:space="preserve">– </w:t>
      </w:r>
      <w:r w:rsidRPr="00452373">
        <w:rPr>
          <w:rFonts w:ascii="Times New Roman" w:hAnsi="Times New Roman" w:cs="Times New Roman"/>
          <w:sz w:val="28"/>
          <w:szCs w:val="28"/>
          <w:lang w:val="en-US"/>
        </w:rPr>
        <w:t>2018</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452373">
        <w:rPr>
          <w:rFonts w:ascii="Times New Roman" w:hAnsi="Times New Roman" w:cs="Times New Roman"/>
          <w:sz w:val="28"/>
          <w:szCs w:val="28"/>
          <w:lang w:val="en-US"/>
        </w:rPr>
        <w:t>67</w:t>
      </w:r>
      <w:r>
        <w:rPr>
          <w:rFonts w:ascii="Times New Roman" w:hAnsi="Times New Roman" w:cs="Times New Roman"/>
          <w:sz w:val="28"/>
          <w:szCs w:val="28"/>
          <w:lang w:val="en-US"/>
        </w:rPr>
        <w:t>. – P.</w:t>
      </w:r>
      <w:r w:rsidRPr="00452373">
        <w:rPr>
          <w:rFonts w:ascii="Times New Roman" w:hAnsi="Times New Roman" w:cs="Times New Roman"/>
          <w:sz w:val="28"/>
          <w:szCs w:val="28"/>
          <w:lang w:val="en-US"/>
        </w:rPr>
        <w:t>1754–</w:t>
      </w:r>
      <w:r>
        <w:rPr>
          <w:rFonts w:ascii="Times New Roman" w:hAnsi="Times New Roman" w:cs="Times New Roman"/>
          <w:sz w:val="28"/>
          <w:szCs w:val="28"/>
          <w:lang w:val="en-US"/>
        </w:rPr>
        <w:t>17</w:t>
      </w:r>
      <w:r w:rsidRPr="00452373">
        <w:rPr>
          <w:rFonts w:ascii="Times New Roman" w:hAnsi="Times New Roman" w:cs="Times New Roman"/>
          <w:sz w:val="28"/>
          <w:szCs w:val="28"/>
          <w:lang w:val="en-US"/>
        </w:rPr>
        <w:t>67.</w:t>
      </w:r>
    </w:p>
    <w:p w14:paraId="6746A560" w14:textId="77777777" w:rsidR="00135749" w:rsidRPr="00142B7C" w:rsidRDefault="00135749" w:rsidP="008D6A6E">
      <w:pPr>
        <w:pStyle w:val="a3"/>
        <w:numPr>
          <w:ilvl w:val="0"/>
          <w:numId w:val="1"/>
        </w:numPr>
        <w:tabs>
          <w:tab w:val="left" w:pos="709"/>
        </w:tabs>
        <w:ind w:left="284" w:hanging="142"/>
        <w:jc w:val="both"/>
        <w:rPr>
          <w:rFonts w:ascii="Times New Roman" w:hAnsi="Times New Roman" w:cs="Times New Roman"/>
          <w:sz w:val="28"/>
          <w:szCs w:val="28"/>
          <w:lang w:val="en-US"/>
        </w:rPr>
      </w:pPr>
      <w:r w:rsidRPr="00DD2BCB">
        <w:rPr>
          <w:rFonts w:ascii="Times New Roman" w:hAnsi="Times New Roman" w:cs="Times New Roman"/>
          <w:sz w:val="28"/>
          <w:szCs w:val="28"/>
          <w:lang w:val="en-US"/>
        </w:rPr>
        <w:t>Wong</w:t>
      </w:r>
      <w:r>
        <w:rPr>
          <w:rFonts w:ascii="Times New Roman" w:hAnsi="Times New Roman" w:cs="Times New Roman"/>
          <w:sz w:val="28"/>
          <w:szCs w:val="28"/>
          <w:lang w:val="en-US"/>
        </w:rPr>
        <w:t>,</w:t>
      </w:r>
      <w:r w:rsidRPr="00DD2BCB">
        <w:rPr>
          <w:rFonts w:ascii="Times New Roman" w:hAnsi="Times New Roman" w:cs="Times New Roman"/>
          <w:sz w:val="28"/>
          <w:szCs w:val="28"/>
          <w:lang w:val="en-US"/>
        </w:rPr>
        <w:t xml:space="preserve"> V</w:t>
      </w:r>
      <w:r>
        <w:rPr>
          <w:rFonts w:ascii="Times New Roman" w:hAnsi="Times New Roman" w:cs="Times New Roman"/>
          <w:sz w:val="28"/>
          <w:szCs w:val="28"/>
          <w:lang w:val="en-US"/>
        </w:rPr>
        <w:t xml:space="preserve">. </w:t>
      </w:r>
      <w:r w:rsidRPr="00DD2BCB">
        <w:rPr>
          <w:rFonts w:ascii="Times New Roman" w:hAnsi="Times New Roman" w:cs="Times New Roman"/>
          <w:sz w:val="28"/>
          <w:szCs w:val="28"/>
          <w:lang w:val="en-US"/>
        </w:rPr>
        <w:t>W</w:t>
      </w:r>
      <w:r>
        <w:rPr>
          <w:rFonts w:ascii="Times New Roman" w:hAnsi="Times New Roman" w:cs="Times New Roman"/>
          <w:sz w:val="28"/>
          <w:szCs w:val="28"/>
          <w:lang w:val="en-US"/>
        </w:rPr>
        <w:t xml:space="preserve">. </w:t>
      </w:r>
      <w:r w:rsidRPr="00DD2BCB">
        <w:rPr>
          <w:rFonts w:ascii="Times New Roman" w:hAnsi="Times New Roman" w:cs="Times New Roman"/>
          <w:sz w:val="28"/>
          <w:szCs w:val="28"/>
          <w:lang w:val="en-US"/>
        </w:rPr>
        <w:t>S</w:t>
      </w:r>
      <w:r>
        <w:rPr>
          <w:rFonts w:ascii="Times New Roman" w:hAnsi="Times New Roman" w:cs="Times New Roman"/>
          <w:sz w:val="28"/>
          <w:szCs w:val="28"/>
          <w:lang w:val="en-US"/>
        </w:rPr>
        <w:t>.</w:t>
      </w:r>
      <w:r w:rsidRPr="00DD2BCB">
        <w:rPr>
          <w:rFonts w:ascii="Times New Roman" w:hAnsi="Times New Roman" w:cs="Times New Roman"/>
          <w:sz w:val="28"/>
          <w:szCs w:val="28"/>
          <w:lang w:val="en-US"/>
        </w:rPr>
        <w:t xml:space="preserve"> Fibroblast growth factor 21 for nonalcoholic steatohepatitis</w:t>
      </w:r>
      <w:r>
        <w:rPr>
          <w:rFonts w:ascii="Times New Roman" w:hAnsi="Times New Roman" w:cs="Times New Roman"/>
          <w:sz w:val="28"/>
          <w:szCs w:val="28"/>
          <w:lang w:val="en-US"/>
        </w:rPr>
        <w:t xml:space="preserve"> [Text] / V. W. S. </w:t>
      </w:r>
      <w:r w:rsidRPr="00DD2BCB">
        <w:rPr>
          <w:rFonts w:ascii="Times New Roman" w:hAnsi="Times New Roman" w:cs="Times New Roman"/>
          <w:sz w:val="28"/>
          <w:szCs w:val="28"/>
          <w:lang w:val="en-US"/>
        </w:rPr>
        <w:t>Wong</w:t>
      </w:r>
      <w:r>
        <w:rPr>
          <w:rFonts w:ascii="Times New Roman" w:hAnsi="Times New Roman" w:cs="Times New Roman"/>
          <w:sz w:val="28"/>
          <w:szCs w:val="28"/>
          <w:lang w:val="en-US"/>
        </w:rPr>
        <w:t>,</w:t>
      </w:r>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L. A.</w:t>
      </w:r>
      <w:r w:rsidRPr="00DD2BCB">
        <w:rPr>
          <w:rFonts w:ascii="Times New Roman" w:hAnsi="Times New Roman" w:cs="Times New Roman"/>
          <w:sz w:val="28"/>
          <w:szCs w:val="28"/>
          <w:lang w:val="en-US"/>
        </w:rPr>
        <w:t xml:space="preserve"> Adams</w:t>
      </w:r>
      <w:r>
        <w:rPr>
          <w:rFonts w:ascii="Times New Roman" w:hAnsi="Times New Roman" w:cs="Times New Roman"/>
          <w:sz w:val="28"/>
          <w:szCs w:val="28"/>
          <w:lang w:val="en-US"/>
        </w:rPr>
        <w:t xml:space="preserve"> //</w:t>
      </w:r>
      <w:r w:rsidRPr="00DD2BCB">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 xml:space="preserve">Lancet. </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2019</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392</w:t>
      </w:r>
      <w:r>
        <w:rPr>
          <w:rFonts w:ascii="Times New Roman" w:hAnsi="Times New Roman" w:cs="Times New Roman"/>
          <w:sz w:val="28"/>
          <w:szCs w:val="28"/>
          <w:lang w:val="en-US"/>
        </w:rPr>
        <w:t xml:space="preserve">. – P. </w:t>
      </w:r>
      <w:r w:rsidRPr="00142B7C">
        <w:rPr>
          <w:rFonts w:ascii="Times New Roman" w:hAnsi="Times New Roman" w:cs="Times New Roman"/>
          <w:sz w:val="28"/>
          <w:szCs w:val="28"/>
          <w:lang w:val="en-US"/>
        </w:rPr>
        <w:t>2658–</w:t>
      </w:r>
      <w:r>
        <w:rPr>
          <w:rFonts w:ascii="Times New Roman" w:hAnsi="Times New Roman" w:cs="Times New Roman"/>
          <w:sz w:val="28"/>
          <w:szCs w:val="28"/>
          <w:lang w:val="en-US"/>
        </w:rPr>
        <w:t>26</w:t>
      </w:r>
      <w:r w:rsidRPr="00142B7C">
        <w:rPr>
          <w:rFonts w:ascii="Times New Roman" w:hAnsi="Times New Roman" w:cs="Times New Roman"/>
          <w:sz w:val="28"/>
          <w:szCs w:val="28"/>
          <w:lang w:val="en-US"/>
        </w:rPr>
        <w:t>60.</w:t>
      </w:r>
    </w:p>
    <w:p w14:paraId="1C433536" w14:textId="77777777" w:rsidR="00135749" w:rsidRPr="00E904BB" w:rsidRDefault="00135749" w:rsidP="008D6A6E">
      <w:pPr>
        <w:pStyle w:val="a3"/>
        <w:numPr>
          <w:ilvl w:val="0"/>
          <w:numId w:val="1"/>
        </w:numPr>
        <w:tabs>
          <w:tab w:val="left" w:pos="709"/>
        </w:tabs>
        <w:ind w:left="284" w:hanging="142"/>
        <w:jc w:val="both"/>
        <w:rPr>
          <w:rFonts w:ascii="Times New Roman" w:hAnsi="Times New Roman" w:cs="Times New Roman"/>
          <w:sz w:val="28"/>
          <w:szCs w:val="28"/>
          <w:lang w:val="en-US"/>
        </w:rPr>
      </w:pPr>
      <w:r w:rsidRPr="00C7359D">
        <w:rPr>
          <w:rFonts w:ascii="Times New Roman" w:hAnsi="Times New Roman" w:cs="Times New Roman"/>
          <w:sz w:val="28"/>
          <w:szCs w:val="28"/>
          <w:lang w:val="en-US"/>
        </w:rPr>
        <w:t xml:space="preserve">The fatty acid-bile acid conjugate </w:t>
      </w:r>
      <w:proofErr w:type="spellStart"/>
      <w:r w:rsidRPr="00C7359D">
        <w:rPr>
          <w:rFonts w:ascii="Times New Roman" w:hAnsi="Times New Roman" w:cs="Times New Roman"/>
          <w:sz w:val="28"/>
          <w:szCs w:val="28"/>
          <w:lang w:val="en-US"/>
        </w:rPr>
        <w:t>Aramchol</w:t>
      </w:r>
      <w:proofErr w:type="spellEnd"/>
      <w:r w:rsidRPr="00C7359D">
        <w:rPr>
          <w:rFonts w:ascii="Times New Roman" w:hAnsi="Times New Roman" w:cs="Times New Roman"/>
          <w:sz w:val="28"/>
          <w:szCs w:val="28"/>
          <w:lang w:val="en-US"/>
        </w:rPr>
        <w:t xml:space="preserve"> reduces liver fat content in patients with nonalcoholic fatty liver disease</w:t>
      </w:r>
      <w:r>
        <w:rPr>
          <w:rFonts w:ascii="Times New Roman" w:hAnsi="Times New Roman" w:cs="Times New Roman"/>
          <w:sz w:val="28"/>
          <w:szCs w:val="28"/>
          <w:lang w:val="en-US"/>
        </w:rPr>
        <w:t xml:space="preserve"> [Text] / R. </w:t>
      </w:r>
      <w:r w:rsidRPr="00C7359D">
        <w:rPr>
          <w:rFonts w:ascii="Times New Roman" w:hAnsi="Times New Roman" w:cs="Times New Roman"/>
          <w:sz w:val="28"/>
          <w:szCs w:val="28"/>
          <w:lang w:val="en-US"/>
        </w:rPr>
        <w:t xml:space="preserve">Safadi, </w:t>
      </w:r>
      <w:r>
        <w:rPr>
          <w:rFonts w:ascii="Times New Roman" w:hAnsi="Times New Roman" w:cs="Times New Roman"/>
          <w:sz w:val="28"/>
          <w:szCs w:val="28"/>
          <w:lang w:val="en-US"/>
        </w:rPr>
        <w:t xml:space="preserve">F. M. </w:t>
      </w:r>
      <w:proofErr w:type="spellStart"/>
      <w:r w:rsidRPr="00C7359D">
        <w:rPr>
          <w:rFonts w:ascii="Times New Roman" w:hAnsi="Times New Roman" w:cs="Times New Roman"/>
          <w:sz w:val="28"/>
          <w:szCs w:val="28"/>
          <w:lang w:val="en-US"/>
        </w:rPr>
        <w:t>Konikoff</w:t>
      </w:r>
      <w:proofErr w:type="spellEnd"/>
      <w:r w:rsidRPr="00C7359D">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w:t>
      </w:r>
      <w:proofErr w:type="spellStart"/>
      <w:r w:rsidRPr="00C7359D">
        <w:rPr>
          <w:rFonts w:ascii="Times New Roman" w:hAnsi="Times New Roman" w:cs="Times New Roman"/>
          <w:sz w:val="28"/>
          <w:szCs w:val="28"/>
          <w:lang w:val="en-US"/>
        </w:rPr>
        <w:t>Mahamid</w:t>
      </w:r>
      <w:proofErr w:type="spellEnd"/>
      <w:r w:rsidRPr="00C7359D">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C7359D">
        <w:rPr>
          <w:rFonts w:ascii="Times New Roman" w:hAnsi="Times New Roman" w:cs="Times New Roman"/>
          <w:sz w:val="28"/>
          <w:szCs w:val="28"/>
          <w:lang w:val="en-US"/>
        </w:rPr>
        <w:t>et al.</w:t>
      </w:r>
      <w:r>
        <w:rPr>
          <w:rFonts w:ascii="Times New Roman" w:hAnsi="Times New Roman" w:cs="Times New Roman"/>
          <w:sz w:val="28"/>
          <w:szCs w:val="28"/>
          <w:lang w:val="en-US"/>
        </w:rPr>
        <w:t xml:space="preserve">] // </w:t>
      </w:r>
      <w:r w:rsidRPr="00E904BB">
        <w:rPr>
          <w:rFonts w:ascii="Times New Roman" w:hAnsi="Times New Roman" w:cs="Times New Roman"/>
          <w:sz w:val="28"/>
          <w:szCs w:val="28"/>
          <w:lang w:val="en-US"/>
        </w:rPr>
        <w:t xml:space="preserve">Clin Gastroenterol Hepatol. </w:t>
      </w:r>
      <w:r>
        <w:rPr>
          <w:rFonts w:ascii="Times New Roman" w:hAnsi="Times New Roman" w:cs="Times New Roman"/>
          <w:sz w:val="28"/>
          <w:szCs w:val="28"/>
          <w:lang w:val="en-US"/>
        </w:rPr>
        <w:t xml:space="preserve">– </w:t>
      </w:r>
      <w:r w:rsidRPr="00E904BB">
        <w:rPr>
          <w:rFonts w:ascii="Times New Roman" w:hAnsi="Times New Roman" w:cs="Times New Roman"/>
          <w:sz w:val="28"/>
          <w:szCs w:val="28"/>
          <w:lang w:val="en-US"/>
        </w:rPr>
        <w:t>2014</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E904BB">
        <w:rPr>
          <w:rFonts w:ascii="Times New Roman" w:hAnsi="Times New Roman" w:cs="Times New Roman"/>
          <w:sz w:val="28"/>
          <w:szCs w:val="28"/>
          <w:lang w:val="en-US"/>
        </w:rPr>
        <w:t>12</w:t>
      </w:r>
      <w:r>
        <w:rPr>
          <w:rFonts w:ascii="Times New Roman" w:hAnsi="Times New Roman" w:cs="Times New Roman"/>
          <w:sz w:val="28"/>
          <w:szCs w:val="28"/>
          <w:lang w:val="en-US"/>
        </w:rPr>
        <w:t>. – P.</w:t>
      </w:r>
      <w:r w:rsidRPr="00E904BB">
        <w:rPr>
          <w:rFonts w:ascii="Times New Roman" w:hAnsi="Times New Roman" w:cs="Times New Roman"/>
          <w:sz w:val="28"/>
          <w:szCs w:val="28"/>
          <w:lang w:val="en-US"/>
        </w:rPr>
        <w:t>2085</w:t>
      </w:r>
      <w:r>
        <w:rPr>
          <w:rFonts w:ascii="Times New Roman" w:hAnsi="Times New Roman" w:cs="Times New Roman"/>
          <w:sz w:val="28"/>
          <w:szCs w:val="28"/>
          <w:lang w:val="en-US"/>
        </w:rPr>
        <w:t>– 20</w:t>
      </w:r>
      <w:r w:rsidRPr="00E904BB">
        <w:rPr>
          <w:rFonts w:ascii="Times New Roman" w:hAnsi="Times New Roman" w:cs="Times New Roman"/>
          <w:sz w:val="28"/>
          <w:szCs w:val="28"/>
          <w:lang w:val="en-US"/>
        </w:rPr>
        <w:t>91.e1.</w:t>
      </w:r>
    </w:p>
    <w:p w14:paraId="595D0A38" w14:textId="77777777" w:rsidR="00135749" w:rsidRPr="00142B7C" w:rsidRDefault="00135749" w:rsidP="008D6A6E">
      <w:pPr>
        <w:pStyle w:val="a3"/>
        <w:numPr>
          <w:ilvl w:val="0"/>
          <w:numId w:val="1"/>
        </w:numPr>
        <w:tabs>
          <w:tab w:val="left" w:pos="709"/>
        </w:tabs>
        <w:ind w:left="284" w:hanging="142"/>
        <w:jc w:val="both"/>
        <w:rPr>
          <w:rFonts w:ascii="Times New Roman" w:hAnsi="Times New Roman" w:cs="Times New Roman"/>
          <w:sz w:val="28"/>
          <w:szCs w:val="28"/>
          <w:lang w:val="en-US"/>
        </w:rPr>
      </w:pPr>
      <w:r w:rsidRPr="00DD2BCB">
        <w:rPr>
          <w:rFonts w:ascii="Times New Roman" w:hAnsi="Times New Roman" w:cs="Times New Roman"/>
          <w:sz w:val="28"/>
          <w:szCs w:val="28"/>
          <w:lang w:val="en-US"/>
        </w:rPr>
        <w:t xml:space="preserve">Effects of K-877, a novel selective </w:t>
      </w:r>
      <w:proofErr w:type="spellStart"/>
      <w:r w:rsidRPr="00DD2BCB">
        <w:rPr>
          <w:rFonts w:ascii="Times New Roman" w:hAnsi="Times New Roman" w:cs="Times New Roman"/>
          <w:sz w:val="28"/>
          <w:szCs w:val="28"/>
          <w:lang w:val="en-US"/>
        </w:rPr>
        <w:t>PPARa</w:t>
      </w:r>
      <w:proofErr w:type="spellEnd"/>
      <w:r w:rsidRPr="00DD2BCB">
        <w:rPr>
          <w:rFonts w:ascii="Times New Roman" w:hAnsi="Times New Roman" w:cs="Times New Roman"/>
          <w:sz w:val="28"/>
          <w:szCs w:val="28"/>
          <w:lang w:val="en-US"/>
        </w:rPr>
        <w:t xml:space="preserve"> modulator (</w:t>
      </w:r>
      <w:proofErr w:type="spellStart"/>
      <w:r w:rsidRPr="00DD2BCB">
        <w:rPr>
          <w:rFonts w:ascii="Times New Roman" w:hAnsi="Times New Roman" w:cs="Times New Roman"/>
          <w:sz w:val="28"/>
          <w:szCs w:val="28"/>
          <w:lang w:val="en-US"/>
        </w:rPr>
        <w:t>SPPARMa</w:t>
      </w:r>
      <w:proofErr w:type="spellEnd"/>
      <w:r w:rsidRPr="00DD2BCB">
        <w:rPr>
          <w:rFonts w:ascii="Times New Roman" w:hAnsi="Times New Roman" w:cs="Times New Roman"/>
          <w:sz w:val="28"/>
          <w:szCs w:val="28"/>
          <w:lang w:val="en-US"/>
        </w:rPr>
        <w:t xml:space="preserve">), in </w:t>
      </w:r>
      <w:proofErr w:type="spellStart"/>
      <w:r w:rsidRPr="00DD2BCB">
        <w:rPr>
          <w:rFonts w:ascii="Times New Roman" w:hAnsi="Times New Roman" w:cs="Times New Roman"/>
          <w:sz w:val="28"/>
          <w:szCs w:val="28"/>
          <w:lang w:val="en-US"/>
        </w:rPr>
        <w:t>dyslipidaemic</w:t>
      </w:r>
      <w:proofErr w:type="spellEnd"/>
      <w:r w:rsidRPr="00DD2BCB">
        <w:rPr>
          <w:rFonts w:ascii="Times New Roman" w:hAnsi="Times New Roman" w:cs="Times New Roman"/>
          <w:sz w:val="28"/>
          <w:szCs w:val="28"/>
          <w:lang w:val="en-US"/>
        </w:rPr>
        <w:t xml:space="preserve"> patients: a randomized, double blind, active- and placebo-controlled, phase 2 trial</w:t>
      </w:r>
      <w:r>
        <w:rPr>
          <w:rFonts w:ascii="Times New Roman" w:hAnsi="Times New Roman" w:cs="Times New Roman"/>
          <w:sz w:val="28"/>
          <w:szCs w:val="28"/>
          <w:lang w:val="en-US"/>
        </w:rPr>
        <w:t xml:space="preserve"> [Text] / S. </w:t>
      </w:r>
      <w:r w:rsidRPr="00DD2BCB">
        <w:rPr>
          <w:rFonts w:ascii="Times New Roman" w:hAnsi="Times New Roman" w:cs="Times New Roman"/>
          <w:sz w:val="28"/>
          <w:szCs w:val="28"/>
          <w:lang w:val="en-US"/>
        </w:rPr>
        <w:t xml:space="preserve">Ishibashi, </w:t>
      </w:r>
      <w:r>
        <w:rPr>
          <w:rFonts w:ascii="Times New Roman" w:hAnsi="Times New Roman" w:cs="Times New Roman"/>
          <w:sz w:val="28"/>
          <w:szCs w:val="28"/>
          <w:lang w:val="en-US"/>
        </w:rPr>
        <w:t xml:space="preserve">S. </w:t>
      </w:r>
      <w:r w:rsidRPr="00DD2BCB">
        <w:rPr>
          <w:rFonts w:ascii="Times New Roman" w:hAnsi="Times New Roman" w:cs="Times New Roman"/>
          <w:sz w:val="28"/>
          <w:szCs w:val="28"/>
          <w:lang w:val="en-US"/>
        </w:rPr>
        <w:t xml:space="preserve">Yamashita, </w:t>
      </w:r>
      <w:r>
        <w:rPr>
          <w:rFonts w:ascii="Times New Roman" w:hAnsi="Times New Roman" w:cs="Times New Roman"/>
          <w:sz w:val="28"/>
          <w:szCs w:val="28"/>
          <w:lang w:val="en-US"/>
        </w:rPr>
        <w:t xml:space="preserve">H. </w:t>
      </w:r>
      <w:r w:rsidRPr="00DD2BCB">
        <w:rPr>
          <w:rFonts w:ascii="Times New Roman" w:hAnsi="Times New Roman" w:cs="Times New Roman"/>
          <w:sz w:val="28"/>
          <w:szCs w:val="28"/>
          <w:lang w:val="en-US"/>
        </w:rPr>
        <w:t xml:space="preserve">Arai </w:t>
      </w:r>
      <w:r>
        <w:rPr>
          <w:rFonts w:ascii="Times New Roman" w:hAnsi="Times New Roman" w:cs="Times New Roman"/>
          <w:sz w:val="28"/>
          <w:szCs w:val="28"/>
          <w:lang w:val="en-US"/>
        </w:rPr>
        <w:t>[</w:t>
      </w:r>
      <w:r w:rsidRPr="00DD2BCB">
        <w:rPr>
          <w:rFonts w:ascii="Times New Roman" w:hAnsi="Times New Roman" w:cs="Times New Roman"/>
          <w:sz w:val="28"/>
          <w:szCs w:val="28"/>
          <w:lang w:val="en-US"/>
        </w:rPr>
        <w:t>et al.</w:t>
      </w:r>
      <w:r>
        <w:rPr>
          <w:rFonts w:ascii="Times New Roman" w:hAnsi="Times New Roman" w:cs="Times New Roman"/>
          <w:sz w:val="28"/>
          <w:szCs w:val="28"/>
          <w:lang w:val="en-US"/>
        </w:rPr>
        <w:t xml:space="preserve">] // </w:t>
      </w:r>
      <w:r w:rsidRPr="00142B7C">
        <w:rPr>
          <w:rFonts w:ascii="Times New Roman" w:hAnsi="Times New Roman" w:cs="Times New Roman"/>
          <w:sz w:val="28"/>
          <w:szCs w:val="28"/>
          <w:lang w:val="en-US"/>
        </w:rPr>
        <w:t xml:space="preserve">Atherosclerosis. </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2016</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249</w:t>
      </w:r>
      <w:r>
        <w:rPr>
          <w:rFonts w:ascii="Times New Roman" w:hAnsi="Times New Roman" w:cs="Times New Roman"/>
          <w:sz w:val="28"/>
          <w:szCs w:val="28"/>
          <w:lang w:val="en-US"/>
        </w:rPr>
        <w:t xml:space="preserve">. – P. </w:t>
      </w:r>
      <w:r w:rsidRPr="00142B7C">
        <w:rPr>
          <w:rFonts w:ascii="Times New Roman" w:hAnsi="Times New Roman" w:cs="Times New Roman"/>
          <w:sz w:val="28"/>
          <w:szCs w:val="28"/>
          <w:lang w:val="en-US"/>
        </w:rPr>
        <w:t>36–43.</w:t>
      </w:r>
    </w:p>
    <w:p w14:paraId="615DE99F" w14:textId="77777777" w:rsidR="00135749" w:rsidRPr="00142B7C" w:rsidRDefault="00135749" w:rsidP="008D6A6E">
      <w:pPr>
        <w:pStyle w:val="a3"/>
        <w:numPr>
          <w:ilvl w:val="0"/>
          <w:numId w:val="1"/>
        </w:numPr>
        <w:tabs>
          <w:tab w:val="left" w:pos="709"/>
        </w:tabs>
        <w:ind w:left="284" w:hanging="142"/>
        <w:jc w:val="both"/>
        <w:rPr>
          <w:rFonts w:ascii="Times New Roman" w:hAnsi="Times New Roman" w:cs="Times New Roman"/>
          <w:sz w:val="28"/>
          <w:szCs w:val="28"/>
          <w:lang w:val="en-US"/>
        </w:rPr>
      </w:pPr>
      <w:proofErr w:type="spellStart"/>
      <w:r w:rsidRPr="00DD2BCB">
        <w:rPr>
          <w:rFonts w:ascii="Times New Roman" w:hAnsi="Times New Roman" w:cs="Times New Roman"/>
          <w:sz w:val="28"/>
          <w:szCs w:val="28"/>
          <w:lang w:val="en-US"/>
        </w:rPr>
        <w:t>Randomised</w:t>
      </w:r>
      <w:proofErr w:type="spellEnd"/>
      <w:r w:rsidRPr="00DD2BCB">
        <w:rPr>
          <w:rFonts w:ascii="Times New Roman" w:hAnsi="Times New Roman" w:cs="Times New Roman"/>
          <w:sz w:val="28"/>
          <w:szCs w:val="28"/>
          <w:lang w:val="en-US"/>
        </w:rPr>
        <w:t xml:space="preserve"> clinical study: GR-MD-02, a galectin-3 inhibitor, vs. placebo in patients having non-alcoholic steatohepatitis with advanced fibrosis</w:t>
      </w:r>
      <w:r>
        <w:rPr>
          <w:rFonts w:ascii="Times New Roman" w:hAnsi="Times New Roman" w:cs="Times New Roman"/>
          <w:sz w:val="28"/>
          <w:szCs w:val="28"/>
          <w:lang w:val="en-US"/>
        </w:rPr>
        <w:t xml:space="preserve"> [Text] / S. A. </w:t>
      </w:r>
      <w:r w:rsidRPr="00DD2BCB">
        <w:rPr>
          <w:rFonts w:ascii="Times New Roman" w:hAnsi="Times New Roman" w:cs="Times New Roman"/>
          <w:sz w:val="28"/>
          <w:szCs w:val="28"/>
          <w:lang w:val="en-US"/>
        </w:rPr>
        <w:t xml:space="preserve">Harrison, </w:t>
      </w:r>
      <w:r>
        <w:rPr>
          <w:rFonts w:ascii="Times New Roman" w:hAnsi="Times New Roman" w:cs="Times New Roman"/>
          <w:sz w:val="28"/>
          <w:szCs w:val="28"/>
          <w:lang w:val="en-US"/>
        </w:rPr>
        <w:t xml:space="preserve">S. R. </w:t>
      </w:r>
      <w:r w:rsidRPr="00DD2BCB">
        <w:rPr>
          <w:rFonts w:ascii="Times New Roman" w:hAnsi="Times New Roman" w:cs="Times New Roman"/>
          <w:sz w:val="28"/>
          <w:szCs w:val="28"/>
          <w:lang w:val="en-US"/>
        </w:rPr>
        <w:t xml:space="preserve">Marri, </w:t>
      </w:r>
      <w:r>
        <w:rPr>
          <w:rFonts w:ascii="Times New Roman" w:hAnsi="Times New Roman" w:cs="Times New Roman"/>
          <w:sz w:val="28"/>
          <w:szCs w:val="28"/>
          <w:lang w:val="en-US"/>
        </w:rPr>
        <w:t xml:space="preserve">N. </w:t>
      </w:r>
      <w:proofErr w:type="spellStart"/>
      <w:proofErr w:type="gramStart"/>
      <w:r w:rsidRPr="00DD2BCB">
        <w:rPr>
          <w:rFonts w:ascii="Times New Roman" w:hAnsi="Times New Roman" w:cs="Times New Roman"/>
          <w:sz w:val="28"/>
          <w:szCs w:val="28"/>
          <w:lang w:val="en-US"/>
        </w:rPr>
        <w:t>Chalasani</w:t>
      </w:r>
      <w:proofErr w:type="spellEnd"/>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w:t>
      </w:r>
      <w:proofErr w:type="gramEnd"/>
      <w:r w:rsidRPr="00DD2BCB">
        <w:rPr>
          <w:rFonts w:ascii="Times New Roman" w:hAnsi="Times New Roman" w:cs="Times New Roman"/>
          <w:sz w:val="28"/>
          <w:szCs w:val="28"/>
          <w:lang w:val="en-US"/>
        </w:rPr>
        <w:t>et al.</w:t>
      </w:r>
      <w:r>
        <w:rPr>
          <w:rFonts w:ascii="Times New Roman" w:hAnsi="Times New Roman" w:cs="Times New Roman"/>
          <w:sz w:val="28"/>
          <w:szCs w:val="28"/>
          <w:lang w:val="en-US"/>
        </w:rPr>
        <w:t>] //</w:t>
      </w:r>
      <w:r w:rsidRPr="00DD2BCB">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 xml:space="preserve">Aliment </w:t>
      </w:r>
      <w:proofErr w:type="spellStart"/>
      <w:r w:rsidRPr="00142B7C">
        <w:rPr>
          <w:rFonts w:ascii="Times New Roman" w:hAnsi="Times New Roman" w:cs="Times New Roman"/>
          <w:sz w:val="28"/>
          <w:szCs w:val="28"/>
          <w:lang w:val="en-US"/>
        </w:rPr>
        <w:t>Pharmacol</w:t>
      </w:r>
      <w:proofErr w:type="spellEnd"/>
      <w:r w:rsidRPr="00142B7C">
        <w:rPr>
          <w:rFonts w:ascii="Times New Roman" w:hAnsi="Times New Roman" w:cs="Times New Roman"/>
          <w:sz w:val="28"/>
          <w:szCs w:val="28"/>
          <w:lang w:val="en-US"/>
        </w:rPr>
        <w:t xml:space="preserve"> </w:t>
      </w:r>
      <w:proofErr w:type="spellStart"/>
      <w:r w:rsidRPr="00142B7C">
        <w:rPr>
          <w:rFonts w:ascii="Times New Roman" w:hAnsi="Times New Roman" w:cs="Times New Roman"/>
          <w:sz w:val="28"/>
          <w:szCs w:val="28"/>
          <w:lang w:val="en-US"/>
        </w:rPr>
        <w:t>Ther</w:t>
      </w:r>
      <w:proofErr w:type="spellEnd"/>
      <w:r w:rsidRPr="00142B7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2016</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44</w:t>
      </w:r>
      <w:r>
        <w:rPr>
          <w:rFonts w:ascii="Times New Roman" w:hAnsi="Times New Roman" w:cs="Times New Roman"/>
          <w:sz w:val="28"/>
          <w:szCs w:val="28"/>
          <w:lang w:val="en-US"/>
        </w:rPr>
        <w:t xml:space="preserve">. – P. </w:t>
      </w:r>
      <w:r w:rsidRPr="00142B7C">
        <w:rPr>
          <w:rFonts w:ascii="Times New Roman" w:hAnsi="Times New Roman" w:cs="Times New Roman"/>
          <w:sz w:val="28"/>
          <w:szCs w:val="28"/>
          <w:lang w:val="en-US"/>
        </w:rPr>
        <w:t>1183–</w:t>
      </w:r>
      <w:r>
        <w:rPr>
          <w:rFonts w:ascii="Times New Roman" w:hAnsi="Times New Roman" w:cs="Times New Roman"/>
          <w:sz w:val="28"/>
          <w:szCs w:val="28"/>
          <w:lang w:val="en-US"/>
        </w:rPr>
        <w:t>11</w:t>
      </w:r>
      <w:r w:rsidRPr="00142B7C">
        <w:rPr>
          <w:rFonts w:ascii="Times New Roman" w:hAnsi="Times New Roman" w:cs="Times New Roman"/>
          <w:sz w:val="28"/>
          <w:szCs w:val="28"/>
          <w:lang w:val="en-US"/>
        </w:rPr>
        <w:t>98.</w:t>
      </w:r>
    </w:p>
    <w:p w14:paraId="6AD86C73" w14:textId="77777777" w:rsidR="00135749" w:rsidRPr="00142B7C" w:rsidRDefault="00135749" w:rsidP="008D6A6E">
      <w:pPr>
        <w:pStyle w:val="a3"/>
        <w:numPr>
          <w:ilvl w:val="0"/>
          <w:numId w:val="1"/>
        </w:numPr>
        <w:tabs>
          <w:tab w:val="left" w:pos="709"/>
        </w:tabs>
        <w:ind w:left="284" w:hanging="142"/>
        <w:jc w:val="both"/>
        <w:rPr>
          <w:rFonts w:ascii="Times New Roman" w:hAnsi="Times New Roman" w:cs="Times New Roman"/>
          <w:sz w:val="28"/>
          <w:szCs w:val="28"/>
          <w:lang w:val="en-US"/>
        </w:rPr>
      </w:pPr>
      <w:r w:rsidRPr="00DD2BCB">
        <w:rPr>
          <w:rFonts w:ascii="Times New Roman" w:hAnsi="Times New Roman" w:cs="Times New Roman"/>
          <w:sz w:val="28"/>
          <w:szCs w:val="28"/>
          <w:lang w:val="en-US"/>
        </w:rPr>
        <w:t>Acetyl-coenzyme A carboxylase inhibition reduces de novo lipogenesis in overweight male subjects: a randomized, double-blind, crossover study</w:t>
      </w:r>
      <w:r>
        <w:rPr>
          <w:rFonts w:ascii="Times New Roman" w:hAnsi="Times New Roman" w:cs="Times New Roman"/>
          <w:sz w:val="28"/>
          <w:szCs w:val="28"/>
          <w:lang w:val="en-US"/>
        </w:rPr>
        <w:t xml:space="preserve"> [Text] / K. </w:t>
      </w:r>
      <w:proofErr w:type="spellStart"/>
      <w:r w:rsidRPr="00DD2BCB">
        <w:rPr>
          <w:rFonts w:ascii="Times New Roman" w:hAnsi="Times New Roman" w:cs="Times New Roman"/>
          <w:sz w:val="28"/>
          <w:szCs w:val="28"/>
          <w:lang w:val="en-US"/>
        </w:rPr>
        <w:t>Stiede</w:t>
      </w:r>
      <w:proofErr w:type="spellEnd"/>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W. </w:t>
      </w:r>
      <w:r w:rsidRPr="00DD2BCB">
        <w:rPr>
          <w:rFonts w:ascii="Times New Roman" w:hAnsi="Times New Roman" w:cs="Times New Roman"/>
          <w:sz w:val="28"/>
          <w:szCs w:val="28"/>
          <w:lang w:val="en-US"/>
        </w:rPr>
        <w:t xml:space="preserve">Miao, </w:t>
      </w:r>
      <w:r>
        <w:rPr>
          <w:rFonts w:ascii="Times New Roman" w:hAnsi="Times New Roman" w:cs="Times New Roman"/>
          <w:sz w:val="28"/>
          <w:szCs w:val="28"/>
          <w:lang w:val="en-US"/>
        </w:rPr>
        <w:t xml:space="preserve">H. S. </w:t>
      </w:r>
      <w:r w:rsidRPr="00DD2BCB">
        <w:rPr>
          <w:rFonts w:ascii="Times New Roman" w:hAnsi="Times New Roman" w:cs="Times New Roman"/>
          <w:sz w:val="28"/>
          <w:szCs w:val="28"/>
          <w:lang w:val="en-US"/>
        </w:rPr>
        <w:t xml:space="preserve">Blanchette </w:t>
      </w:r>
      <w:r>
        <w:rPr>
          <w:rFonts w:ascii="Times New Roman" w:hAnsi="Times New Roman" w:cs="Times New Roman"/>
          <w:sz w:val="28"/>
          <w:szCs w:val="28"/>
          <w:lang w:val="en-US"/>
        </w:rPr>
        <w:t>[</w:t>
      </w:r>
      <w:r w:rsidRPr="00DD2BCB">
        <w:rPr>
          <w:rFonts w:ascii="Times New Roman" w:hAnsi="Times New Roman" w:cs="Times New Roman"/>
          <w:sz w:val="28"/>
          <w:szCs w:val="28"/>
          <w:lang w:val="en-US"/>
        </w:rPr>
        <w:t>et al.</w:t>
      </w:r>
      <w:r>
        <w:rPr>
          <w:rFonts w:ascii="Times New Roman" w:hAnsi="Times New Roman" w:cs="Times New Roman"/>
          <w:sz w:val="28"/>
          <w:szCs w:val="28"/>
          <w:lang w:val="en-US"/>
        </w:rPr>
        <w:t>] //</w:t>
      </w:r>
      <w:r w:rsidRPr="00DD2BCB">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 xml:space="preserve">Hepatology. </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2017</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66</w:t>
      </w:r>
      <w:r>
        <w:rPr>
          <w:rFonts w:ascii="Times New Roman" w:hAnsi="Times New Roman" w:cs="Times New Roman"/>
          <w:sz w:val="28"/>
          <w:szCs w:val="28"/>
          <w:lang w:val="en-US"/>
        </w:rPr>
        <w:t xml:space="preserve">. – P. </w:t>
      </w:r>
      <w:r w:rsidRPr="00142B7C">
        <w:rPr>
          <w:rFonts w:ascii="Times New Roman" w:hAnsi="Times New Roman" w:cs="Times New Roman"/>
          <w:sz w:val="28"/>
          <w:szCs w:val="28"/>
          <w:lang w:val="en-US"/>
        </w:rPr>
        <w:t>324–</w:t>
      </w:r>
      <w:r>
        <w:rPr>
          <w:rFonts w:ascii="Times New Roman" w:hAnsi="Times New Roman" w:cs="Times New Roman"/>
          <w:sz w:val="28"/>
          <w:szCs w:val="28"/>
          <w:lang w:val="en-US"/>
        </w:rPr>
        <w:t>3</w:t>
      </w:r>
      <w:r w:rsidRPr="00142B7C">
        <w:rPr>
          <w:rFonts w:ascii="Times New Roman" w:hAnsi="Times New Roman" w:cs="Times New Roman"/>
          <w:sz w:val="28"/>
          <w:szCs w:val="28"/>
          <w:lang w:val="en-US"/>
        </w:rPr>
        <w:t>34.</w:t>
      </w:r>
    </w:p>
    <w:p w14:paraId="0BC56301" w14:textId="77777777" w:rsidR="00135749" w:rsidRPr="008B448A" w:rsidRDefault="00135749" w:rsidP="008D6A6E">
      <w:pPr>
        <w:pStyle w:val="a3"/>
        <w:numPr>
          <w:ilvl w:val="0"/>
          <w:numId w:val="1"/>
        </w:numPr>
        <w:tabs>
          <w:tab w:val="left" w:pos="709"/>
        </w:tabs>
        <w:ind w:left="284" w:hanging="142"/>
        <w:jc w:val="both"/>
        <w:rPr>
          <w:rFonts w:ascii="Times New Roman" w:hAnsi="Times New Roman" w:cs="Times New Roman"/>
          <w:sz w:val="28"/>
          <w:szCs w:val="28"/>
          <w:lang w:val="en-US"/>
        </w:rPr>
      </w:pPr>
      <w:r w:rsidRPr="00DD2BCB">
        <w:rPr>
          <w:rFonts w:ascii="Times New Roman" w:hAnsi="Times New Roman" w:cs="Times New Roman"/>
          <w:sz w:val="28"/>
          <w:szCs w:val="28"/>
          <w:lang w:val="en-US"/>
        </w:rPr>
        <w:t xml:space="preserve">Combination therapies including </w:t>
      </w:r>
      <w:proofErr w:type="spellStart"/>
      <w:r w:rsidRPr="00DD2BCB">
        <w:rPr>
          <w:rFonts w:ascii="Times New Roman" w:hAnsi="Times New Roman" w:cs="Times New Roman"/>
          <w:sz w:val="28"/>
          <w:szCs w:val="28"/>
          <w:lang w:val="en-US"/>
        </w:rPr>
        <w:t>cilofexor</w:t>
      </w:r>
      <w:proofErr w:type="spellEnd"/>
      <w:r w:rsidRPr="00DD2BCB">
        <w:rPr>
          <w:rFonts w:ascii="Times New Roman" w:hAnsi="Times New Roman" w:cs="Times New Roman"/>
          <w:sz w:val="28"/>
          <w:szCs w:val="28"/>
          <w:lang w:val="en-US"/>
        </w:rPr>
        <w:t xml:space="preserve"> and </w:t>
      </w:r>
      <w:proofErr w:type="spellStart"/>
      <w:r w:rsidRPr="00DD2BCB">
        <w:rPr>
          <w:rFonts w:ascii="Times New Roman" w:hAnsi="Times New Roman" w:cs="Times New Roman"/>
          <w:sz w:val="28"/>
          <w:szCs w:val="28"/>
          <w:lang w:val="en-US"/>
        </w:rPr>
        <w:t>firsocostat</w:t>
      </w:r>
      <w:proofErr w:type="spellEnd"/>
      <w:r w:rsidRPr="00DD2BCB">
        <w:rPr>
          <w:rFonts w:ascii="Times New Roman" w:hAnsi="Times New Roman" w:cs="Times New Roman"/>
          <w:sz w:val="28"/>
          <w:szCs w:val="28"/>
          <w:lang w:val="en-US"/>
        </w:rPr>
        <w:t xml:space="preserve"> for bridging fibrosis and cirrhosis due to NASH</w:t>
      </w:r>
      <w:r>
        <w:rPr>
          <w:rFonts w:ascii="Times New Roman" w:hAnsi="Times New Roman" w:cs="Times New Roman"/>
          <w:sz w:val="28"/>
          <w:szCs w:val="28"/>
          <w:lang w:val="en-US"/>
        </w:rPr>
        <w:t xml:space="preserve"> [Text] / R. </w:t>
      </w:r>
      <w:r w:rsidRPr="00DD2BCB">
        <w:rPr>
          <w:rFonts w:ascii="Times New Roman" w:hAnsi="Times New Roman" w:cs="Times New Roman"/>
          <w:sz w:val="28"/>
          <w:szCs w:val="28"/>
          <w:lang w:val="en-US"/>
        </w:rPr>
        <w:t xml:space="preserve">Loomba, </w:t>
      </w:r>
      <w:r>
        <w:rPr>
          <w:rFonts w:ascii="Times New Roman" w:hAnsi="Times New Roman" w:cs="Times New Roman"/>
          <w:sz w:val="28"/>
          <w:szCs w:val="28"/>
          <w:lang w:val="en-US"/>
        </w:rPr>
        <w:t xml:space="preserve">M. </w:t>
      </w:r>
      <w:proofErr w:type="spellStart"/>
      <w:r w:rsidRPr="00DD2BCB">
        <w:rPr>
          <w:rFonts w:ascii="Times New Roman" w:hAnsi="Times New Roman" w:cs="Times New Roman"/>
          <w:sz w:val="28"/>
          <w:szCs w:val="28"/>
          <w:lang w:val="en-US"/>
        </w:rPr>
        <w:t>Noureddin</w:t>
      </w:r>
      <w:proofErr w:type="spellEnd"/>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K. V. </w:t>
      </w:r>
      <w:proofErr w:type="spellStart"/>
      <w:r w:rsidRPr="00DD2BCB">
        <w:rPr>
          <w:rFonts w:ascii="Times New Roman" w:hAnsi="Times New Roman" w:cs="Times New Roman"/>
          <w:sz w:val="28"/>
          <w:szCs w:val="28"/>
          <w:lang w:val="en-US"/>
        </w:rPr>
        <w:t>Kowdley</w:t>
      </w:r>
      <w:proofErr w:type="spellEnd"/>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DD2BCB">
        <w:rPr>
          <w:rFonts w:ascii="Times New Roman" w:hAnsi="Times New Roman" w:cs="Times New Roman"/>
          <w:sz w:val="28"/>
          <w:szCs w:val="28"/>
          <w:lang w:val="en-US"/>
        </w:rPr>
        <w:t>et al.</w:t>
      </w:r>
      <w:r>
        <w:rPr>
          <w:rFonts w:ascii="Times New Roman" w:hAnsi="Times New Roman" w:cs="Times New Roman"/>
          <w:sz w:val="28"/>
          <w:szCs w:val="28"/>
          <w:lang w:val="en-US"/>
        </w:rPr>
        <w:t>] //</w:t>
      </w:r>
      <w:r w:rsidRPr="00DD2BCB">
        <w:rPr>
          <w:rFonts w:ascii="Times New Roman" w:hAnsi="Times New Roman" w:cs="Times New Roman"/>
          <w:sz w:val="28"/>
          <w:szCs w:val="28"/>
          <w:lang w:val="en-US"/>
        </w:rPr>
        <w:t xml:space="preserve"> </w:t>
      </w:r>
      <w:r w:rsidRPr="008B448A">
        <w:rPr>
          <w:rFonts w:ascii="Times New Roman" w:hAnsi="Times New Roman" w:cs="Times New Roman"/>
          <w:sz w:val="28"/>
          <w:szCs w:val="28"/>
          <w:lang w:val="en-US"/>
        </w:rPr>
        <w:t xml:space="preserve">Hepatology. </w:t>
      </w:r>
      <w:r>
        <w:rPr>
          <w:rFonts w:ascii="Times New Roman" w:hAnsi="Times New Roman" w:cs="Times New Roman"/>
          <w:sz w:val="28"/>
          <w:szCs w:val="28"/>
          <w:lang w:val="en-US"/>
        </w:rPr>
        <w:t xml:space="preserve">– </w:t>
      </w:r>
      <w:r w:rsidRPr="008B448A">
        <w:rPr>
          <w:rFonts w:ascii="Times New Roman" w:hAnsi="Times New Roman" w:cs="Times New Roman"/>
          <w:sz w:val="28"/>
          <w:szCs w:val="28"/>
          <w:lang w:val="en-US"/>
        </w:rPr>
        <w:t>2020</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8B448A">
        <w:rPr>
          <w:rFonts w:ascii="Times New Roman" w:hAnsi="Times New Roman" w:cs="Times New Roman"/>
          <w:sz w:val="28"/>
          <w:szCs w:val="28"/>
          <w:lang w:val="en-US"/>
        </w:rPr>
        <w:t>73(2)</w:t>
      </w:r>
      <w:r>
        <w:rPr>
          <w:rFonts w:ascii="Times New Roman" w:hAnsi="Times New Roman" w:cs="Times New Roman"/>
          <w:sz w:val="28"/>
          <w:szCs w:val="28"/>
          <w:lang w:val="en-US"/>
        </w:rPr>
        <w:t xml:space="preserve">. – P. </w:t>
      </w:r>
      <w:r w:rsidRPr="008B448A">
        <w:rPr>
          <w:rFonts w:ascii="Times New Roman" w:hAnsi="Times New Roman" w:cs="Times New Roman"/>
          <w:sz w:val="28"/>
          <w:szCs w:val="28"/>
          <w:lang w:val="en-US"/>
        </w:rPr>
        <w:t>625–</w:t>
      </w:r>
      <w:r>
        <w:rPr>
          <w:rFonts w:ascii="Times New Roman" w:hAnsi="Times New Roman" w:cs="Times New Roman"/>
          <w:sz w:val="28"/>
          <w:szCs w:val="28"/>
          <w:lang w:val="en-US"/>
        </w:rPr>
        <w:t>6</w:t>
      </w:r>
      <w:r w:rsidRPr="008B448A">
        <w:rPr>
          <w:rFonts w:ascii="Times New Roman" w:hAnsi="Times New Roman" w:cs="Times New Roman"/>
          <w:sz w:val="28"/>
          <w:szCs w:val="28"/>
          <w:lang w:val="en-US"/>
        </w:rPr>
        <w:t>43.</w:t>
      </w:r>
    </w:p>
    <w:p w14:paraId="2E73CE25" w14:textId="77777777" w:rsidR="00135749" w:rsidRPr="0056243F" w:rsidRDefault="00135749" w:rsidP="008D6A6E">
      <w:pPr>
        <w:pStyle w:val="a3"/>
        <w:numPr>
          <w:ilvl w:val="0"/>
          <w:numId w:val="1"/>
        </w:numPr>
        <w:tabs>
          <w:tab w:val="left" w:pos="709"/>
        </w:tabs>
        <w:ind w:left="284" w:hanging="142"/>
        <w:jc w:val="both"/>
        <w:rPr>
          <w:rFonts w:ascii="Times New Roman" w:hAnsi="Times New Roman" w:cs="Times New Roman"/>
          <w:sz w:val="28"/>
          <w:szCs w:val="28"/>
          <w:lang w:val="en-US"/>
        </w:rPr>
      </w:pPr>
      <w:r w:rsidRPr="00DD2BCB">
        <w:rPr>
          <w:rFonts w:ascii="Times New Roman" w:hAnsi="Times New Roman" w:cs="Times New Roman"/>
          <w:sz w:val="28"/>
          <w:szCs w:val="28"/>
          <w:lang w:val="en-US"/>
        </w:rPr>
        <w:t>Sumida</w:t>
      </w:r>
      <w:r>
        <w:rPr>
          <w:rFonts w:ascii="Times New Roman" w:hAnsi="Times New Roman" w:cs="Times New Roman"/>
          <w:sz w:val="28"/>
          <w:szCs w:val="28"/>
          <w:lang w:val="en-US"/>
        </w:rPr>
        <w:t>,</w:t>
      </w:r>
      <w:r w:rsidRPr="00DD2BCB">
        <w:rPr>
          <w:rFonts w:ascii="Times New Roman" w:hAnsi="Times New Roman" w:cs="Times New Roman"/>
          <w:sz w:val="28"/>
          <w:szCs w:val="28"/>
          <w:lang w:val="en-US"/>
        </w:rPr>
        <w:t xml:space="preserve"> Y</w:t>
      </w:r>
      <w:r>
        <w:rPr>
          <w:rFonts w:ascii="Times New Roman" w:hAnsi="Times New Roman" w:cs="Times New Roman"/>
          <w:sz w:val="28"/>
          <w:szCs w:val="28"/>
          <w:lang w:val="en-US"/>
        </w:rPr>
        <w:t>.</w:t>
      </w:r>
      <w:r w:rsidRPr="00DD2BCB">
        <w:rPr>
          <w:rFonts w:ascii="Times New Roman" w:hAnsi="Times New Roman" w:cs="Times New Roman"/>
          <w:sz w:val="28"/>
          <w:szCs w:val="28"/>
          <w:lang w:val="en-US"/>
        </w:rPr>
        <w:t xml:space="preserve"> (JSG-NAFLD) </w:t>
      </w:r>
      <w:proofErr w:type="spellStart"/>
      <w:r w:rsidRPr="00DD2BCB">
        <w:rPr>
          <w:rFonts w:ascii="Times New Roman" w:hAnsi="Times New Roman" w:cs="Times New Roman"/>
          <w:sz w:val="28"/>
          <w:szCs w:val="28"/>
          <w:lang w:val="en-US"/>
        </w:rPr>
        <w:t>JSGoN</w:t>
      </w:r>
      <w:proofErr w:type="spellEnd"/>
      <w:r w:rsidRPr="00DD2BCB">
        <w:rPr>
          <w:rFonts w:ascii="Times New Roman" w:hAnsi="Times New Roman" w:cs="Times New Roman"/>
          <w:sz w:val="28"/>
          <w:szCs w:val="28"/>
          <w:lang w:val="en-US"/>
        </w:rPr>
        <w:t>. Phase 3 drug pipelines in the treatment of non-alcoholic steatohepatitis</w:t>
      </w:r>
      <w:r>
        <w:rPr>
          <w:rFonts w:ascii="Times New Roman" w:hAnsi="Times New Roman" w:cs="Times New Roman"/>
          <w:sz w:val="28"/>
          <w:szCs w:val="28"/>
          <w:lang w:val="en-US"/>
        </w:rPr>
        <w:t xml:space="preserve"> [Text] / Y. </w:t>
      </w:r>
      <w:r w:rsidRPr="00DD2BCB">
        <w:rPr>
          <w:rFonts w:ascii="Times New Roman" w:hAnsi="Times New Roman" w:cs="Times New Roman"/>
          <w:sz w:val="28"/>
          <w:szCs w:val="28"/>
          <w:lang w:val="en-US"/>
        </w:rPr>
        <w:t xml:space="preserve">Sumida, </w:t>
      </w:r>
      <w:r>
        <w:rPr>
          <w:rFonts w:ascii="Times New Roman" w:hAnsi="Times New Roman" w:cs="Times New Roman"/>
          <w:sz w:val="28"/>
          <w:szCs w:val="28"/>
          <w:lang w:val="en-US"/>
        </w:rPr>
        <w:t xml:space="preserve">T. </w:t>
      </w:r>
      <w:proofErr w:type="spellStart"/>
      <w:r w:rsidRPr="00DD2BCB">
        <w:rPr>
          <w:rFonts w:ascii="Times New Roman" w:hAnsi="Times New Roman" w:cs="Times New Roman"/>
          <w:sz w:val="28"/>
          <w:szCs w:val="28"/>
          <w:lang w:val="en-US"/>
        </w:rPr>
        <w:t>Okanoue</w:t>
      </w:r>
      <w:proofErr w:type="spellEnd"/>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A. </w:t>
      </w:r>
      <w:r w:rsidRPr="00DD2BCB">
        <w:rPr>
          <w:rFonts w:ascii="Times New Roman" w:hAnsi="Times New Roman" w:cs="Times New Roman"/>
          <w:sz w:val="28"/>
          <w:szCs w:val="28"/>
          <w:lang w:val="en-US"/>
        </w:rPr>
        <w:t xml:space="preserve">Nakajima </w:t>
      </w:r>
      <w:r>
        <w:rPr>
          <w:rFonts w:ascii="Times New Roman" w:hAnsi="Times New Roman" w:cs="Times New Roman"/>
          <w:sz w:val="28"/>
          <w:szCs w:val="28"/>
          <w:lang w:val="en-US"/>
        </w:rPr>
        <w:t>//</w:t>
      </w:r>
      <w:r w:rsidRPr="00DD2BCB">
        <w:rPr>
          <w:rFonts w:ascii="Times New Roman" w:hAnsi="Times New Roman" w:cs="Times New Roman"/>
          <w:sz w:val="28"/>
          <w:szCs w:val="28"/>
          <w:lang w:val="en-US"/>
        </w:rPr>
        <w:t xml:space="preserve"> </w:t>
      </w:r>
      <w:r w:rsidRPr="0056243F">
        <w:rPr>
          <w:rFonts w:ascii="Times New Roman" w:hAnsi="Times New Roman" w:cs="Times New Roman"/>
          <w:sz w:val="28"/>
          <w:szCs w:val="28"/>
          <w:lang w:val="en-US"/>
        </w:rPr>
        <w:t xml:space="preserve">Hepatol Res. </w:t>
      </w:r>
      <w:r>
        <w:rPr>
          <w:rFonts w:ascii="Times New Roman" w:hAnsi="Times New Roman" w:cs="Times New Roman"/>
          <w:sz w:val="28"/>
          <w:szCs w:val="28"/>
          <w:lang w:val="en-US"/>
        </w:rPr>
        <w:t xml:space="preserve">– </w:t>
      </w:r>
      <w:r w:rsidRPr="0056243F">
        <w:rPr>
          <w:rFonts w:ascii="Times New Roman" w:hAnsi="Times New Roman" w:cs="Times New Roman"/>
          <w:sz w:val="28"/>
          <w:szCs w:val="28"/>
          <w:lang w:val="en-US"/>
        </w:rPr>
        <w:t>2019</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56243F">
        <w:rPr>
          <w:rFonts w:ascii="Times New Roman" w:hAnsi="Times New Roman" w:cs="Times New Roman"/>
          <w:sz w:val="28"/>
          <w:szCs w:val="28"/>
          <w:lang w:val="en-US"/>
        </w:rPr>
        <w:t>49</w:t>
      </w:r>
      <w:r>
        <w:rPr>
          <w:rFonts w:ascii="Times New Roman" w:hAnsi="Times New Roman" w:cs="Times New Roman"/>
          <w:sz w:val="28"/>
          <w:szCs w:val="28"/>
          <w:lang w:val="en-US"/>
        </w:rPr>
        <w:t xml:space="preserve">. – P. </w:t>
      </w:r>
      <w:r w:rsidRPr="0056243F">
        <w:rPr>
          <w:rFonts w:ascii="Times New Roman" w:hAnsi="Times New Roman" w:cs="Times New Roman"/>
          <w:sz w:val="28"/>
          <w:szCs w:val="28"/>
          <w:lang w:val="en-US"/>
        </w:rPr>
        <w:t>1256–</w:t>
      </w:r>
      <w:r>
        <w:rPr>
          <w:rFonts w:ascii="Times New Roman" w:hAnsi="Times New Roman" w:cs="Times New Roman"/>
          <w:sz w:val="28"/>
          <w:szCs w:val="28"/>
          <w:lang w:val="en-US"/>
        </w:rPr>
        <w:t>12</w:t>
      </w:r>
      <w:r w:rsidRPr="0056243F">
        <w:rPr>
          <w:rFonts w:ascii="Times New Roman" w:hAnsi="Times New Roman" w:cs="Times New Roman"/>
          <w:sz w:val="28"/>
          <w:szCs w:val="28"/>
          <w:lang w:val="en-US"/>
        </w:rPr>
        <w:t>62.</w:t>
      </w:r>
    </w:p>
    <w:p w14:paraId="2BB81E6F" w14:textId="77777777" w:rsidR="00135749"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rPr>
      </w:pPr>
      <w:r>
        <w:rPr>
          <w:rFonts w:ascii="Times New Roman" w:hAnsi="Times New Roman" w:cs="Times New Roman"/>
          <w:sz w:val="28"/>
          <w:szCs w:val="28"/>
        </w:rPr>
        <w:t>Пат. 2292.</w:t>
      </w:r>
      <w:r w:rsidRPr="005A32DF">
        <w:rPr>
          <w:rFonts w:ascii="Times New Roman" w:hAnsi="Times New Roman" w:cs="Times New Roman"/>
          <w:sz w:val="28"/>
          <w:szCs w:val="28"/>
        </w:rPr>
        <w:t xml:space="preserve"> Кыргызская Республика</w:t>
      </w:r>
      <w:r>
        <w:rPr>
          <w:rFonts w:ascii="Times New Roman" w:hAnsi="Times New Roman" w:cs="Times New Roman"/>
          <w:sz w:val="28"/>
          <w:szCs w:val="28"/>
        </w:rPr>
        <w:t>.</w:t>
      </w:r>
      <w:r w:rsidRPr="005A32DF">
        <w:rPr>
          <w:rFonts w:ascii="Times New Roman" w:hAnsi="Times New Roman" w:cs="Times New Roman"/>
          <w:sz w:val="28"/>
          <w:szCs w:val="28"/>
        </w:rPr>
        <w:t xml:space="preserve"> KG2292 CI 29.07.2022 G09B 23/28. Способ моделирования гипоксической неалкогольной жировой болезни печени [Текст] / Н.</w:t>
      </w:r>
      <w:r>
        <w:rPr>
          <w:rFonts w:ascii="Times New Roman" w:hAnsi="Times New Roman" w:cs="Times New Roman"/>
          <w:sz w:val="28"/>
          <w:szCs w:val="28"/>
        </w:rPr>
        <w:t xml:space="preserve"> </w:t>
      </w:r>
      <w:r w:rsidRPr="005A32DF">
        <w:rPr>
          <w:rFonts w:ascii="Times New Roman" w:hAnsi="Times New Roman" w:cs="Times New Roman"/>
          <w:sz w:val="28"/>
          <w:szCs w:val="28"/>
        </w:rPr>
        <w:t xml:space="preserve">А. </w:t>
      </w:r>
      <w:proofErr w:type="spellStart"/>
      <w:r w:rsidRPr="005A32DF">
        <w:rPr>
          <w:rFonts w:ascii="Times New Roman" w:hAnsi="Times New Roman" w:cs="Times New Roman"/>
          <w:sz w:val="28"/>
          <w:szCs w:val="28"/>
        </w:rPr>
        <w:t>Токтогулова</w:t>
      </w:r>
      <w:proofErr w:type="spellEnd"/>
      <w:r w:rsidRPr="005A32DF">
        <w:rPr>
          <w:rFonts w:ascii="Times New Roman" w:hAnsi="Times New Roman" w:cs="Times New Roman"/>
          <w:sz w:val="28"/>
          <w:szCs w:val="28"/>
        </w:rPr>
        <w:t>, Р.</w:t>
      </w:r>
      <w:r>
        <w:rPr>
          <w:rFonts w:ascii="Times New Roman" w:hAnsi="Times New Roman" w:cs="Times New Roman"/>
          <w:sz w:val="28"/>
          <w:szCs w:val="28"/>
        </w:rPr>
        <w:t xml:space="preserve"> </w:t>
      </w:r>
      <w:r w:rsidRPr="005A32DF">
        <w:rPr>
          <w:rFonts w:ascii="Times New Roman" w:hAnsi="Times New Roman" w:cs="Times New Roman"/>
          <w:sz w:val="28"/>
          <w:szCs w:val="28"/>
        </w:rPr>
        <w:t xml:space="preserve">Р. </w:t>
      </w:r>
      <w:proofErr w:type="spellStart"/>
      <w:r w:rsidRPr="005A32DF">
        <w:rPr>
          <w:rFonts w:ascii="Times New Roman" w:hAnsi="Times New Roman" w:cs="Times New Roman"/>
          <w:sz w:val="28"/>
          <w:szCs w:val="28"/>
        </w:rPr>
        <w:t>Тухватшин</w:t>
      </w:r>
      <w:proofErr w:type="spellEnd"/>
      <w:r w:rsidRPr="005A32DF">
        <w:rPr>
          <w:rFonts w:ascii="Times New Roman" w:hAnsi="Times New Roman" w:cs="Times New Roman"/>
          <w:sz w:val="28"/>
          <w:szCs w:val="28"/>
        </w:rPr>
        <w:t xml:space="preserve">; Бишкек. – № 20220008.1; </w:t>
      </w:r>
      <w:proofErr w:type="spellStart"/>
      <w:r w:rsidRPr="005A32DF">
        <w:rPr>
          <w:rFonts w:ascii="Times New Roman" w:hAnsi="Times New Roman" w:cs="Times New Roman"/>
          <w:sz w:val="28"/>
          <w:szCs w:val="28"/>
        </w:rPr>
        <w:t>заявл</w:t>
      </w:r>
      <w:proofErr w:type="spellEnd"/>
      <w:r w:rsidRPr="005A32DF">
        <w:rPr>
          <w:rFonts w:ascii="Times New Roman" w:hAnsi="Times New Roman" w:cs="Times New Roman"/>
          <w:sz w:val="28"/>
          <w:szCs w:val="28"/>
        </w:rPr>
        <w:t xml:space="preserve">. 01.02.2022; </w:t>
      </w:r>
      <w:proofErr w:type="spellStart"/>
      <w:r w:rsidRPr="005A32DF">
        <w:rPr>
          <w:rFonts w:ascii="Times New Roman" w:hAnsi="Times New Roman" w:cs="Times New Roman"/>
          <w:sz w:val="28"/>
          <w:szCs w:val="28"/>
        </w:rPr>
        <w:t>опубл</w:t>
      </w:r>
      <w:proofErr w:type="spellEnd"/>
      <w:r w:rsidRPr="005A32DF">
        <w:rPr>
          <w:rFonts w:ascii="Times New Roman" w:hAnsi="Times New Roman" w:cs="Times New Roman"/>
          <w:sz w:val="28"/>
          <w:szCs w:val="28"/>
        </w:rPr>
        <w:t xml:space="preserve">. 29.07.22. </w:t>
      </w:r>
      <w:proofErr w:type="spellStart"/>
      <w:r w:rsidRPr="005A32DF">
        <w:rPr>
          <w:rFonts w:ascii="Times New Roman" w:hAnsi="Times New Roman" w:cs="Times New Roman"/>
          <w:sz w:val="28"/>
          <w:szCs w:val="28"/>
        </w:rPr>
        <w:t>Бюл</w:t>
      </w:r>
      <w:proofErr w:type="spellEnd"/>
      <w:r w:rsidRPr="005A32DF">
        <w:rPr>
          <w:rFonts w:ascii="Times New Roman" w:hAnsi="Times New Roman" w:cs="Times New Roman"/>
          <w:sz w:val="28"/>
          <w:szCs w:val="28"/>
        </w:rPr>
        <w:t>. № 7. – 12 с.: ил.</w:t>
      </w:r>
    </w:p>
    <w:p w14:paraId="51745C9E" w14:textId="77777777" w:rsidR="00135749" w:rsidRPr="00C9140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Childhood and Adolescent Nonalcoholic Fatty Liver Disease: Is It Different from Adults?</w:t>
      </w:r>
      <w:r w:rsidRPr="003A1D48">
        <w:rPr>
          <w:rFonts w:ascii="Times New Roman" w:hAnsi="Times New Roman" w:cs="Times New Roman"/>
          <w:sz w:val="28"/>
          <w:szCs w:val="28"/>
          <w:lang w:val="en-US"/>
        </w:rPr>
        <w:t xml:space="preserve"> </w:t>
      </w:r>
      <w:r>
        <w:rPr>
          <w:rFonts w:ascii="Times New Roman" w:hAnsi="Times New Roman" w:cs="Times New Roman"/>
          <w:sz w:val="28"/>
          <w:szCs w:val="28"/>
          <w:lang w:val="en-US"/>
        </w:rPr>
        <w:t>[Text]</w:t>
      </w:r>
      <w:r w:rsidRPr="005A32DF">
        <w:rPr>
          <w:rFonts w:ascii="Times New Roman" w:hAnsi="Times New Roman" w:cs="Times New Roman"/>
          <w:sz w:val="28"/>
          <w:szCs w:val="28"/>
          <w:lang w:val="en-US"/>
        </w:rPr>
        <w:t xml:space="preserve"> // J Clin Exp Hepatol. </w:t>
      </w:r>
      <w:r>
        <w:rPr>
          <w:rFonts w:ascii="Times New Roman" w:hAnsi="Times New Roman" w:cs="Times New Roman"/>
          <w:sz w:val="28"/>
          <w:szCs w:val="28"/>
          <w:lang w:val="en-US"/>
        </w:rPr>
        <w:t xml:space="preserve">– </w:t>
      </w:r>
      <w:r w:rsidRPr="00C9140F">
        <w:rPr>
          <w:rFonts w:ascii="Times New Roman" w:hAnsi="Times New Roman" w:cs="Times New Roman"/>
          <w:sz w:val="28"/>
          <w:szCs w:val="28"/>
          <w:lang w:val="en-US"/>
        </w:rPr>
        <w:t>2019</w:t>
      </w:r>
      <w:r>
        <w:rPr>
          <w:rFonts w:ascii="Times New Roman" w:hAnsi="Times New Roman" w:cs="Times New Roman"/>
          <w:sz w:val="28"/>
          <w:szCs w:val="28"/>
          <w:lang w:val="en-US"/>
        </w:rPr>
        <w:t>. –</w:t>
      </w:r>
      <w:r w:rsidRPr="00C9140F">
        <w:rPr>
          <w:rFonts w:ascii="Times New Roman" w:hAnsi="Times New Roman" w:cs="Times New Roman"/>
          <w:sz w:val="28"/>
          <w:szCs w:val="28"/>
          <w:lang w:val="en-US"/>
        </w:rPr>
        <w:t xml:space="preserve"> Nov-Dec; </w:t>
      </w:r>
      <w:r>
        <w:rPr>
          <w:rFonts w:ascii="Times New Roman" w:hAnsi="Times New Roman" w:cs="Times New Roman"/>
          <w:sz w:val="28"/>
          <w:szCs w:val="28"/>
        </w:rPr>
        <w:t>№</w:t>
      </w:r>
      <w:r>
        <w:rPr>
          <w:rFonts w:ascii="Times New Roman" w:hAnsi="Times New Roman" w:cs="Times New Roman"/>
          <w:sz w:val="28"/>
          <w:szCs w:val="28"/>
          <w:lang w:val="en-US"/>
        </w:rPr>
        <w:t xml:space="preserve"> </w:t>
      </w:r>
      <w:r w:rsidRPr="00C9140F">
        <w:rPr>
          <w:rFonts w:ascii="Times New Roman" w:hAnsi="Times New Roman" w:cs="Times New Roman"/>
          <w:sz w:val="28"/>
          <w:szCs w:val="28"/>
          <w:lang w:val="en-US"/>
        </w:rPr>
        <w:t>9 (6)</w:t>
      </w:r>
      <w:r>
        <w:rPr>
          <w:rFonts w:ascii="Times New Roman" w:hAnsi="Times New Roman" w:cs="Times New Roman"/>
          <w:sz w:val="28"/>
          <w:szCs w:val="28"/>
          <w:lang w:val="en-US"/>
        </w:rPr>
        <w:t>. – P.</w:t>
      </w:r>
      <w:r w:rsidRPr="00C9140F">
        <w:rPr>
          <w:rFonts w:ascii="Times New Roman" w:hAnsi="Times New Roman" w:cs="Times New Roman"/>
          <w:sz w:val="28"/>
          <w:szCs w:val="28"/>
          <w:lang w:val="en-US"/>
        </w:rPr>
        <w:t xml:space="preserve"> 716–722. </w:t>
      </w:r>
    </w:p>
    <w:p w14:paraId="7812007F" w14:textId="77777777" w:rsidR="00135749" w:rsidRPr="003B63A8"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proofErr w:type="spellStart"/>
      <w:r w:rsidRPr="005A32DF">
        <w:rPr>
          <w:rFonts w:ascii="Times New Roman" w:hAnsi="Times New Roman" w:cs="Times New Roman"/>
          <w:sz w:val="28"/>
          <w:szCs w:val="28"/>
          <w:lang w:val="en-US"/>
        </w:rPr>
        <w:t>Lobstein</w:t>
      </w:r>
      <w:proofErr w:type="spellEnd"/>
      <w:r>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T. Estimated burden of </w:t>
      </w:r>
      <w:proofErr w:type="spellStart"/>
      <w:r w:rsidRPr="005A32DF">
        <w:rPr>
          <w:rFonts w:ascii="Times New Roman" w:hAnsi="Times New Roman" w:cs="Times New Roman"/>
          <w:sz w:val="28"/>
          <w:szCs w:val="28"/>
          <w:lang w:val="en-US"/>
        </w:rPr>
        <w:t>paediatric</w:t>
      </w:r>
      <w:proofErr w:type="spellEnd"/>
      <w:r w:rsidRPr="005A32DF">
        <w:rPr>
          <w:rFonts w:ascii="Times New Roman" w:hAnsi="Times New Roman" w:cs="Times New Roman"/>
          <w:sz w:val="28"/>
          <w:szCs w:val="28"/>
          <w:lang w:val="en-US"/>
        </w:rPr>
        <w:t xml:space="preserve"> obesity and co-morbidities in Europe. Part 2. Numbers of children with indicators of obesity-related disease </w:t>
      </w:r>
      <w:r>
        <w:rPr>
          <w:rFonts w:ascii="Times New Roman" w:hAnsi="Times New Roman" w:cs="Times New Roman"/>
          <w:sz w:val="28"/>
          <w:szCs w:val="28"/>
          <w:lang w:val="en-US"/>
        </w:rPr>
        <w:t xml:space="preserve">[Text] / T. </w:t>
      </w:r>
      <w:proofErr w:type="spellStart"/>
      <w:r w:rsidRPr="005A32DF">
        <w:rPr>
          <w:rFonts w:ascii="Times New Roman" w:hAnsi="Times New Roman" w:cs="Times New Roman"/>
          <w:sz w:val="28"/>
          <w:szCs w:val="28"/>
          <w:lang w:val="en-US"/>
        </w:rPr>
        <w:t>Lobstein</w:t>
      </w:r>
      <w:proofErr w:type="spellEnd"/>
      <w:r>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R.</w:t>
      </w:r>
      <w:r w:rsidRPr="005A32DF">
        <w:rPr>
          <w:rFonts w:ascii="Times New Roman" w:hAnsi="Times New Roman" w:cs="Times New Roman"/>
          <w:sz w:val="28"/>
          <w:szCs w:val="28"/>
          <w:lang w:val="en-US"/>
        </w:rPr>
        <w:t xml:space="preserve"> Jackson-Leach // Int. J. of </w:t>
      </w:r>
      <w:proofErr w:type="spellStart"/>
      <w:r w:rsidRPr="005A32DF">
        <w:rPr>
          <w:rFonts w:ascii="Times New Roman" w:hAnsi="Times New Roman" w:cs="Times New Roman"/>
          <w:sz w:val="28"/>
          <w:szCs w:val="28"/>
          <w:lang w:val="en-US"/>
        </w:rPr>
        <w:t>Pediatr</w:t>
      </w:r>
      <w:proofErr w:type="spellEnd"/>
      <w:r w:rsidRPr="005A32DF">
        <w:rPr>
          <w:rFonts w:ascii="Times New Roman" w:hAnsi="Times New Roman" w:cs="Times New Roman"/>
          <w:sz w:val="28"/>
          <w:szCs w:val="28"/>
          <w:lang w:val="en-US"/>
        </w:rPr>
        <w:t xml:space="preserve">. </w:t>
      </w:r>
      <w:proofErr w:type="spellStart"/>
      <w:r w:rsidRPr="003B63A8">
        <w:rPr>
          <w:rFonts w:ascii="Times New Roman" w:hAnsi="Times New Roman" w:cs="Times New Roman"/>
          <w:sz w:val="28"/>
          <w:szCs w:val="28"/>
          <w:lang w:val="en-US"/>
        </w:rPr>
        <w:t>Obes</w:t>
      </w:r>
      <w:proofErr w:type="spellEnd"/>
      <w:r w:rsidRPr="003B63A8">
        <w:rPr>
          <w:rFonts w:ascii="Times New Roman" w:hAnsi="Times New Roman" w:cs="Times New Roman"/>
          <w:sz w:val="28"/>
          <w:szCs w:val="28"/>
          <w:lang w:val="en-US"/>
        </w:rPr>
        <w:t>.</w:t>
      </w:r>
      <w:r>
        <w:rPr>
          <w:rFonts w:ascii="Times New Roman" w:hAnsi="Times New Roman" w:cs="Times New Roman"/>
          <w:sz w:val="28"/>
          <w:szCs w:val="28"/>
          <w:lang w:val="en-US"/>
        </w:rPr>
        <w:t xml:space="preserve"> – </w:t>
      </w:r>
      <w:r w:rsidRPr="003B63A8">
        <w:rPr>
          <w:rFonts w:ascii="Times New Roman" w:hAnsi="Times New Roman" w:cs="Times New Roman"/>
          <w:sz w:val="28"/>
          <w:szCs w:val="28"/>
          <w:lang w:val="en-US"/>
        </w:rPr>
        <w:t xml:space="preserve"> 2006. </w:t>
      </w:r>
      <w:r>
        <w:rPr>
          <w:rFonts w:ascii="Times New Roman" w:hAnsi="Times New Roman" w:cs="Times New Roman"/>
          <w:sz w:val="28"/>
          <w:szCs w:val="28"/>
          <w:lang w:val="en-US"/>
        </w:rPr>
        <w:t xml:space="preserve">– </w:t>
      </w:r>
      <w:r w:rsidRPr="003B63A8">
        <w:rPr>
          <w:rFonts w:ascii="Times New Roman" w:hAnsi="Times New Roman" w:cs="Times New Roman"/>
          <w:sz w:val="28"/>
          <w:szCs w:val="28"/>
          <w:lang w:val="en-US"/>
        </w:rPr>
        <w:t>Vol. 1</w:t>
      </w:r>
      <w:r>
        <w:rPr>
          <w:rFonts w:ascii="Times New Roman" w:hAnsi="Times New Roman" w:cs="Times New Roman"/>
          <w:sz w:val="28"/>
          <w:szCs w:val="28"/>
          <w:lang w:val="en-US"/>
        </w:rPr>
        <w:t>,</w:t>
      </w:r>
      <w:r w:rsidRPr="003B63A8">
        <w:rPr>
          <w:rFonts w:ascii="Times New Roman" w:hAnsi="Times New Roman" w:cs="Times New Roman"/>
          <w:sz w:val="28"/>
          <w:szCs w:val="28"/>
          <w:lang w:val="en-US"/>
        </w:rPr>
        <w:t xml:space="preserve"> № 1. </w:t>
      </w:r>
      <w:r>
        <w:rPr>
          <w:rFonts w:ascii="Times New Roman" w:hAnsi="Times New Roman" w:cs="Times New Roman"/>
          <w:sz w:val="28"/>
          <w:szCs w:val="28"/>
          <w:lang w:val="en-US"/>
        </w:rPr>
        <w:t xml:space="preserve">– </w:t>
      </w:r>
      <w:r w:rsidRPr="003B63A8">
        <w:rPr>
          <w:rFonts w:ascii="Times New Roman" w:hAnsi="Times New Roman" w:cs="Times New Roman"/>
          <w:sz w:val="28"/>
          <w:szCs w:val="28"/>
          <w:lang w:val="en-US"/>
        </w:rPr>
        <w:t>P. 33–41</w:t>
      </w:r>
      <w:r>
        <w:rPr>
          <w:rFonts w:ascii="Times New Roman" w:hAnsi="Times New Roman" w:cs="Times New Roman"/>
          <w:sz w:val="28"/>
          <w:szCs w:val="28"/>
          <w:lang w:val="en-US"/>
        </w:rPr>
        <w:t>.</w:t>
      </w:r>
    </w:p>
    <w:p w14:paraId="65AA05F0" w14:textId="77777777" w:rsidR="00135749" w:rsidRPr="00C9140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The prevalence of non-alcoholic fatty liver disease in children and adolescents: A systematic review and meta-analysis</w:t>
      </w:r>
      <w:r>
        <w:rPr>
          <w:rFonts w:ascii="Times New Roman" w:hAnsi="Times New Roman" w:cs="Times New Roman"/>
          <w:sz w:val="28"/>
          <w:szCs w:val="28"/>
          <w:lang w:val="en-US"/>
        </w:rPr>
        <w:t xml:space="preserve"> [Text] / E. L. </w:t>
      </w:r>
      <w:r w:rsidRPr="005A32DF">
        <w:rPr>
          <w:rFonts w:ascii="Times New Roman" w:hAnsi="Times New Roman" w:cs="Times New Roman"/>
          <w:sz w:val="28"/>
          <w:szCs w:val="28"/>
          <w:lang w:val="en-US"/>
        </w:rPr>
        <w:t xml:space="preserve">Anderson, </w:t>
      </w:r>
      <w:r>
        <w:rPr>
          <w:rFonts w:ascii="Times New Roman" w:hAnsi="Times New Roman" w:cs="Times New Roman"/>
          <w:sz w:val="28"/>
          <w:szCs w:val="28"/>
          <w:lang w:val="en-US"/>
        </w:rPr>
        <w:t xml:space="preserve">L. D. </w:t>
      </w:r>
      <w:r w:rsidRPr="005A32DF">
        <w:rPr>
          <w:rFonts w:ascii="Times New Roman" w:hAnsi="Times New Roman" w:cs="Times New Roman"/>
          <w:sz w:val="28"/>
          <w:szCs w:val="28"/>
          <w:lang w:val="en-US"/>
        </w:rPr>
        <w:t xml:space="preserve">Howe, </w:t>
      </w:r>
      <w:r>
        <w:rPr>
          <w:rFonts w:ascii="Times New Roman" w:hAnsi="Times New Roman" w:cs="Times New Roman"/>
          <w:sz w:val="28"/>
          <w:szCs w:val="28"/>
          <w:lang w:val="en-US"/>
        </w:rPr>
        <w:t xml:space="preserve">H. E. </w:t>
      </w:r>
      <w:r w:rsidRPr="005A32DF">
        <w:rPr>
          <w:rFonts w:ascii="Times New Roman" w:hAnsi="Times New Roman" w:cs="Times New Roman"/>
          <w:sz w:val="28"/>
          <w:szCs w:val="28"/>
          <w:lang w:val="en-US"/>
        </w:rPr>
        <w:t xml:space="preserve">Jones </w:t>
      </w:r>
      <w:r>
        <w:rPr>
          <w:rFonts w:ascii="Times New Roman" w:hAnsi="Times New Roman" w:cs="Times New Roman"/>
          <w:sz w:val="28"/>
          <w:szCs w:val="28"/>
          <w:lang w:val="en-US"/>
        </w:rPr>
        <w:t>[et al.]</w:t>
      </w:r>
      <w:r w:rsidRPr="005A32DF">
        <w:rPr>
          <w:rFonts w:ascii="Times New Roman" w:hAnsi="Times New Roman" w:cs="Times New Roman"/>
          <w:sz w:val="28"/>
          <w:szCs w:val="28"/>
          <w:lang w:val="en-US"/>
        </w:rPr>
        <w:t xml:space="preserve">  // </w:t>
      </w:r>
      <w:proofErr w:type="spellStart"/>
      <w:r w:rsidRPr="005A32DF">
        <w:rPr>
          <w:rFonts w:ascii="Times New Roman" w:hAnsi="Times New Roman" w:cs="Times New Roman"/>
          <w:sz w:val="28"/>
          <w:szCs w:val="28"/>
          <w:lang w:val="en-US"/>
        </w:rPr>
        <w:t>PLoS</w:t>
      </w:r>
      <w:proofErr w:type="spellEnd"/>
      <w:r w:rsidRPr="005A32DF">
        <w:rPr>
          <w:rFonts w:ascii="Times New Roman" w:hAnsi="Times New Roman" w:cs="Times New Roman"/>
          <w:sz w:val="28"/>
          <w:szCs w:val="28"/>
          <w:lang w:val="en-US"/>
        </w:rPr>
        <w:t xml:space="preserve"> ONE. </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2015</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5A32DF">
        <w:rPr>
          <w:rFonts w:ascii="Times New Roman" w:hAnsi="Times New Roman" w:cs="Times New Roman"/>
          <w:sz w:val="28"/>
          <w:szCs w:val="28"/>
          <w:lang w:val="en-US"/>
        </w:rPr>
        <w:t xml:space="preserve"> 10</w:t>
      </w:r>
      <w:r>
        <w:rPr>
          <w:rFonts w:ascii="Times New Roman" w:hAnsi="Times New Roman" w:cs="Times New Roman"/>
          <w:sz w:val="28"/>
          <w:szCs w:val="28"/>
          <w:lang w:val="en-US"/>
        </w:rPr>
        <w:t>. – P.</w:t>
      </w:r>
      <w:r w:rsidRPr="005A32DF">
        <w:rPr>
          <w:rFonts w:ascii="Times New Roman" w:hAnsi="Times New Roman" w:cs="Times New Roman"/>
          <w:sz w:val="28"/>
          <w:szCs w:val="28"/>
          <w:lang w:val="en-US"/>
        </w:rPr>
        <w:t xml:space="preserve"> 947. </w:t>
      </w:r>
    </w:p>
    <w:p w14:paraId="46B2C77E" w14:textId="77777777" w:rsidR="00135749" w:rsidRPr="00C9140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lastRenderedPageBreak/>
        <w:t>AGA Clinical Practice Update: Diagnosis and Management of Nonalcoholic Fatty Liver Disease in Lean Individuals</w:t>
      </w:r>
      <w:r>
        <w:rPr>
          <w:rFonts w:ascii="Times New Roman" w:hAnsi="Times New Roman" w:cs="Times New Roman"/>
          <w:sz w:val="28"/>
          <w:szCs w:val="28"/>
          <w:lang w:val="en-US"/>
        </w:rPr>
        <w:t xml:space="preserve"> [Text] // </w:t>
      </w:r>
      <w:r w:rsidRPr="00C9140F">
        <w:rPr>
          <w:rFonts w:ascii="Times New Roman" w:hAnsi="Times New Roman" w:cs="Times New Roman"/>
          <w:sz w:val="28"/>
          <w:szCs w:val="28"/>
          <w:lang w:val="en-US"/>
        </w:rPr>
        <w:t xml:space="preserve">Gastroenterology. </w:t>
      </w:r>
      <w:r>
        <w:rPr>
          <w:rFonts w:ascii="Times New Roman" w:hAnsi="Times New Roman" w:cs="Times New Roman"/>
          <w:sz w:val="28"/>
          <w:szCs w:val="28"/>
          <w:lang w:val="en-US"/>
        </w:rPr>
        <w:t xml:space="preserve">– </w:t>
      </w:r>
      <w:r w:rsidRPr="00C9140F">
        <w:rPr>
          <w:rFonts w:ascii="Times New Roman" w:hAnsi="Times New Roman" w:cs="Times New Roman"/>
          <w:sz w:val="28"/>
          <w:szCs w:val="28"/>
          <w:lang w:val="en-US"/>
        </w:rPr>
        <w:t>2022.</w:t>
      </w:r>
      <w:r>
        <w:rPr>
          <w:rFonts w:ascii="Times New Roman" w:hAnsi="Times New Roman" w:cs="Times New Roman"/>
          <w:sz w:val="28"/>
          <w:szCs w:val="28"/>
          <w:lang w:val="en-US"/>
        </w:rPr>
        <w:t xml:space="preserve"> – </w:t>
      </w:r>
      <w:r w:rsidRPr="001A7B27">
        <w:rPr>
          <w:rFonts w:ascii="Times New Roman" w:hAnsi="Times New Roman" w:cs="Times New Roman"/>
          <w:sz w:val="28"/>
          <w:szCs w:val="28"/>
          <w:lang w:val="en-US"/>
        </w:rPr>
        <w:t>№</w:t>
      </w:r>
      <w:r>
        <w:rPr>
          <w:rFonts w:ascii="Times New Roman" w:hAnsi="Times New Roman" w:cs="Times New Roman"/>
          <w:sz w:val="28"/>
          <w:szCs w:val="28"/>
          <w:lang w:val="en-US"/>
        </w:rPr>
        <w:t xml:space="preserve"> 163(3). – P. 764–774.</w:t>
      </w:r>
    </w:p>
    <w:p w14:paraId="539BF78D" w14:textId="77777777" w:rsidR="00135749" w:rsidRPr="005A32D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AGA Clinical Practice Update: Diagnosis and Management of Nonalcoholic Fatty Liver Disease in Lean Individuals</w:t>
      </w:r>
      <w:r w:rsidRPr="001A7B27">
        <w:rPr>
          <w:rFonts w:ascii="Times New Roman" w:hAnsi="Times New Roman" w:cs="Times New Roman"/>
          <w:sz w:val="28"/>
          <w:szCs w:val="28"/>
          <w:lang w:val="en-US"/>
        </w:rPr>
        <w:t xml:space="preserve"> </w:t>
      </w:r>
      <w:r>
        <w:rPr>
          <w:rFonts w:ascii="Times New Roman" w:hAnsi="Times New Roman" w:cs="Times New Roman"/>
          <w:sz w:val="28"/>
          <w:szCs w:val="28"/>
          <w:lang w:val="en-US"/>
        </w:rPr>
        <w:t>[Text] //</w:t>
      </w:r>
      <w:r w:rsidRPr="005A32DF">
        <w:rPr>
          <w:rFonts w:ascii="Times New Roman" w:hAnsi="Times New Roman" w:cs="Times New Roman"/>
          <w:sz w:val="28"/>
          <w:szCs w:val="28"/>
          <w:lang w:val="en-US"/>
        </w:rPr>
        <w:t xml:space="preserve"> Practice Guideline Gastroenterology</w:t>
      </w:r>
      <w:r>
        <w:rPr>
          <w:rFonts w:ascii="Times New Roman" w:hAnsi="Times New Roman" w:cs="Times New Roman"/>
          <w:sz w:val="28"/>
          <w:szCs w:val="28"/>
          <w:lang w:val="en-US"/>
        </w:rPr>
        <w:t>. –</w:t>
      </w:r>
      <w:r w:rsidRPr="005A32DF">
        <w:rPr>
          <w:rFonts w:ascii="Times New Roman" w:hAnsi="Times New Roman" w:cs="Times New Roman"/>
          <w:sz w:val="28"/>
          <w:szCs w:val="28"/>
          <w:lang w:val="en-US"/>
        </w:rPr>
        <w:t xml:space="preserve"> 2022</w:t>
      </w:r>
      <w:r>
        <w:rPr>
          <w:rFonts w:ascii="Times New Roman" w:hAnsi="Times New Roman" w:cs="Times New Roman"/>
          <w:sz w:val="28"/>
          <w:szCs w:val="28"/>
          <w:lang w:val="en-US"/>
        </w:rPr>
        <w:t>. –</w:t>
      </w:r>
      <w:r w:rsidRPr="005A32DF">
        <w:rPr>
          <w:rFonts w:ascii="Times New Roman" w:hAnsi="Times New Roman" w:cs="Times New Roman"/>
          <w:sz w:val="28"/>
          <w:szCs w:val="28"/>
          <w:lang w:val="en-US"/>
        </w:rPr>
        <w:t xml:space="preserve"> </w:t>
      </w:r>
      <w:r w:rsidRPr="001A7B27">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163 (3)</w:t>
      </w:r>
      <w:r>
        <w:rPr>
          <w:rFonts w:ascii="Times New Roman" w:hAnsi="Times New Roman" w:cs="Times New Roman"/>
          <w:sz w:val="28"/>
          <w:szCs w:val="28"/>
          <w:lang w:val="en-US"/>
        </w:rPr>
        <w:t>. – P.</w:t>
      </w:r>
      <w:r w:rsidRPr="005A32DF">
        <w:rPr>
          <w:rFonts w:ascii="Times New Roman" w:hAnsi="Times New Roman" w:cs="Times New Roman"/>
          <w:sz w:val="28"/>
          <w:szCs w:val="28"/>
          <w:lang w:val="en-US"/>
        </w:rPr>
        <w:t xml:space="preserve"> 764–774.</w:t>
      </w:r>
    </w:p>
    <w:p w14:paraId="2174C0B4" w14:textId="77777777" w:rsidR="00135749"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 xml:space="preserve">WHO Expert Consultation. Appropriate body-mass index for Asian populations and its implications for policy and intervention strategies </w:t>
      </w:r>
      <w:r>
        <w:rPr>
          <w:rFonts w:ascii="Times New Roman" w:hAnsi="Times New Roman" w:cs="Times New Roman"/>
          <w:sz w:val="28"/>
          <w:szCs w:val="28"/>
          <w:lang w:val="en-US"/>
        </w:rPr>
        <w:t xml:space="preserve">[Text] </w:t>
      </w:r>
      <w:r w:rsidRPr="005A32DF">
        <w:rPr>
          <w:rFonts w:ascii="Times New Roman" w:hAnsi="Times New Roman" w:cs="Times New Roman"/>
          <w:sz w:val="28"/>
          <w:szCs w:val="28"/>
          <w:lang w:val="en-US"/>
        </w:rPr>
        <w:t xml:space="preserve">// Lancet. </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2004</w:t>
      </w:r>
      <w:r>
        <w:rPr>
          <w:rFonts w:ascii="Times New Roman" w:hAnsi="Times New Roman" w:cs="Times New Roman"/>
          <w:sz w:val="28"/>
          <w:szCs w:val="28"/>
          <w:lang w:val="en-US"/>
        </w:rPr>
        <w:t xml:space="preserve">. – </w:t>
      </w:r>
      <w:r w:rsidRPr="002241BE">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363 (9403)</w:t>
      </w:r>
      <w:r>
        <w:rPr>
          <w:rFonts w:ascii="Times New Roman" w:hAnsi="Times New Roman" w:cs="Times New Roman"/>
          <w:sz w:val="28"/>
          <w:szCs w:val="28"/>
          <w:lang w:val="en-US"/>
        </w:rPr>
        <w:t xml:space="preserve">. – P. </w:t>
      </w:r>
      <w:r w:rsidRPr="005A32DF">
        <w:rPr>
          <w:rFonts w:ascii="Times New Roman" w:hAnsi="Times New Roman" w:cs="Times New Roman"/>
          <w:sz w:val="28"/>
          <w:szCs w:val="28"/>
          <w:lang w:val="en-US"/>
        </w:rPr>
        <w:t xml:space="preserve"> 157–163.</w:t>
      </w:r>
    </w:p>
    <w:p w14:paraId="1711831F" w14:textId="77777777" w:rsidR="00135749" w:rsidRPr="005A32D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rPr>
      </w:pPr>
      <w:proofErr w:type="spellStart"/>
      <w:r w:rsidRPr="005A32DF">
        <w:rPr>
          <w:rFonts w:ascii="Times New Roman" w:hAnsi="Times New Roman" w:cs="Times New Roman"/>
          <w:sz w:val="28"/>
          <w:szCs w:val="28"/>
        </w:rPr>
        <w:t>Базденкова</w:t>
      </w:r>
      <w:proofErr w:type="spellEnd"/>
      <w:r w:rsidRPr="00052269">
        <w:rPr>
          <w:rFonts w:ascii="Times New Roman" w:hAnsi="Times New Roman" w:cs="Times New Roman"/>
          <w:sz w:val="28"/>
          <w:szCs w:val="28"/>
        </w:rPr>
        <w:t>,</w:t>
      </w:r>
      <w:r w:rsidRPr="005A32DF">
        <w:rPr>
          <w:rFonts w:ascii="Times New Roman" w:hAnsi="Times New Roman" w:cs="Times New Roman"/>
          <w:sz w:val="28"/>
          <w:szCs w:val="28"/>
        </w:rPr>
        <w:t xml:space="preserve"> Е.</w:t>
      </w:r>
      <w:r w:rsidRPr="00052269">
        <w:rPr>
          <w:rFonts w:ascii="Times New Roman" w:hAnsi="Times New Roman" w:cs="Times New Roman"/>
          <w:sz w:val="28"/>
          <w:szCs w:val="28"/>
        </w:rPr>
        <w:t xml:space="preserve"> </w:t>
      </w:r>
      <w:r w:rsidRPr="005A32DF">
        <w:rPr>
          <w:rFonts w:ascii="Times New Roman" w:hAnsi="Times New Roman" w:cs="Times New Roman"/>
          <w:sz w:val="28"/>
          <w:szCs w:val="28"/>
        </w:rPr>
        <w:t>А. Исследование средств измерения процентного соотношения подкожного жира</w:t>
      </w:r>
      <w:r w:rsidRPr="00287DA5">
        <w:rPr>
          <w:rFonts w:ascii="Times New Roman" w:hAnsi="Times New Roman" w:cs="Times New Roman"/>
          <w:sz w:val="28"/>
          <w:szCs w:val="28"/>
        </w:rPr>
        <w:t xml:space="preserve"> [</w:t>
      </w:r>
      <w:r>
        <w:rPr>
          <w:rFonts w:ascii="Times New Roman" w:hAnsi="Times New Roman" w:cs="Times New Roman"/>
          <w:sz w:val="28"/>
          <w:szCs w:val="28"/>
        </w:rPr>
        <w:t>Текст</w:t>
      </w:r>
      <w:r w:rsidRPr="00287DA5">
        <w:rPr>
          <w:rFonts w:ascii="Times New Roman" w:hAnsi="Times New Roman" w:cs="Times New Roman"/>
          <w:sz w:val="28"/>
          <w:szCs w:val="28"/>
        </w:rPr>
        <w:t>]</w:t>
      </w:r>
      <w:r w:rsidRPr="005A32DF">
        <w:rPr>
          <w:rFonts w:ascii="Times New Roman" w:hAnsi="Times New Roman" w:cs="Times New Roman"/>
          <w:sz w:val="28"/>
          <w:szCs w:val="28"/>
        </w:rPr>
        <w:t xml:space="preserve"> / Е.</w:t>
      </w:r>
      <w:r>
        <w:rPr>
          <w:rFonts w:ascii="Times New Roman" w:hAnsi="Times New Roman" w:cs="Times New Roman"/>
          <w:sz w:val="28"/>
          <w:szCs w:val="28"/>
        </w:rPr>
        <w:t xml:space="preserve"> </w:t>
      </w:r>
      <w:r w:rsidRPr="005A32DF">
        <w:rPr>
          <w:rFonts w:ascii="Times New Roman" w:hAnsi="Times New Roman" w:cs="Times New Roman"/>
          <w:sz w:val="28"/>
          <w:szCs w:val="28"/>
        </w:rPr>
        <w:t xml:space="preserve">А. </w:t>
      </w:r>
      <w:proofErr w:type="spellStart"/>
      <w:r w:rsidRPr="005A32DF">
        <w:rPr>
          <w:rFonts w:ascii="Times New Roman" w:hAnsi="Times New Roman" w:cs="Times New Roman"/>
          <w:sz w:val="28"/>
          <w:szCs w:val="28"/>
        </w:rPr>
        <w:t>Базденкова</w:t>
      </w:r>
      <w:proofErr w:type="spellEnd"/>
      <w:r w:rsidRPr="005A32DF">
        <w:rPr>
          <w:rFonts w:ascii="Times New Roman" w:hAnsi="Times New Roman" w:cs="Times New Roman"/>
          <w:sz w:val="28"/>
          <w:szCs w:val="28"/>
        </w:rPr>
        <w:t xml:space="preserve"> // Современные проблемы развития техники и технологий. – 2016. – С. 45–48.</w:t>
      </w:r>
    </w:p>
    <w:p w14:paraId="15E00BEA" w14:textId="77777777" w:rsidR="00135749" w:rsidRPr="002241BE"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The global epidemiology of NAFLD and NASH in patients with type 2 diabetes: A systematic review and meta-analysis</w:t>
      </w:r>
      <w:r w:rsidRPr="00287DA5">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[Text] / Z. M. </w:t>
      </w:r>
      <w:proofErr w:type="spellStart"/>
      <w:r w:rsidRPr="005A32DF">
        <w:rPr>
          <w:rFonts w:ascii="Times New Roman" w:hAnsi="Times New Roman" w:cs="Times New Roman"/>
          <w:sz w:val="28"/>
          <w:szCs w:val="28"/>
          <w:lang w:val="en-US"/>
        </w:rPr>
        <w:t>Younossi</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P. </w:t>
      </w:r>
      <w:proofErr w:type="spellStart"/>
      <w:r w:rsidRPr="005A32DF">
        <w:rPr>
          <w:rFonts w:ascii="Times New Roman" w:hAnsi="Times New Roman" w:cs="Times New Roman"/>
          <w:sz w:val="28"/>
          <w:szCs w:val="28"/>
          <w:lang w:val="en-US"/>
        </w:rPr>
        <w:t>Golabi</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L. </w:t>
      </w:r>
      <w:r w:rsidRPr="005A32DF">
        <w:rPr>
          <w:rFonts w:ascii="Times New Roman" w:hAnsi="Times New Roman" w:cs="Times New Roman"/>
          <w:sz w:val="28"/>
          <w:szCs w:val="28"/>
          <w:lang w:val="en-US"/>
        </w:rPr>
        <w:t xml:space="preserve">de Avila </w:t>
      </w:r>
      <w:r>
        <w:rPr>
          <w:rFonts w:ascii="Times New Roman" w:hAnsi="Times New Roman" w:cs="Times New Roman"/>
          <w:sz w:val="28"/>
          <w:szCs w:val="28"/>
          <w:lang w:val="en-US"/>
        </w:rPr>
        <w:t>[</w:t>
      </w:r>
      <w:r w:rsidRPr="005A32DF">
        <w:rPr>
          <w:rFonts w:ascii="Times New Roman" w:hAnsi="Times New Roman" w:cs="Times New Roman"/>
          <w:sz w:val="28"/>
          <w:szCs w:val="28"/>
          <w:lang w:val="en-US"/>
        </w:rPr>
        <w:t>et al.</w:t>
      </w:r>
      <w:r>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 J Hepatol. </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2019</w:t>
      </w:r>
      <w:r>
        <w:rPr>
          <w:rFonts w:ascii="Times New Roman" w:hAnsi="Times New Roman" w:cs="Times New Roman"/>
          <w:sz w:val="28"/>
          <w:szCs w:val="28"/>
          <w:lang w:val="en-US"/>
        </w:rPr>
        <w:t xml:space="preserve">. – </w:t>
      </w:r>
      <w:r w:rsidRPr="002241BE">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71 (4)</w:t>
      </w:r>
      <w:r>
        <w:rPr>
          <w:rFonts w:ascii="Times New Roman" w:hAnsi="Times New Roman" w:cs="Times New Roman"/>
          <w:sz w:val="28"/>
          <w:szCs w:val="28"/>
          <w:lang w:val="en-US"/>
        </w:rPr>
        <w:t>.</w:t>
      </w:r>
      <w:r w:rsidRPr="002241BE">
        <w:rPr>
          <w:rFonts w:ascii="Times New Roman" w:hAnsi="Times New Roman" w:cs="Times New Roman"/>
          <w:sz w:val="28"/>
          <w:szCs w:val="28"/>
          <w:lang w:val="en-US"/>
        </w:rPr>
        <w:t xml:space="preserve"> – P. 793–801.</w:t>
      </w:r>
    </w:p>
    <w:p w14:paraId="4F35C6B4" w14:textId="77777777" w:rsidR="00135749" w:rsidRPr="005A32D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proofErr w:type="spellStart"/>
      <w:r w:rsidRPr="005A32DF">
        <w:rPr>
          <w:rFonts w:ascii="Times New Roman" w:hAnsi="Times New Roman" w:cs="Times New Roman"/>
          <w:sz w:val="28"/>
          <w:szCs w:val="28"/>
          <w:lang w:val="en-US"/>
        </w:rPr>
        <w:t>Deurenberg</w:t>
      </w:r>
      <w:proofErr w:type="spellEnd"/>
      <w:r>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P. Body mass index and percent body fat: a meta-analysis among different ethnic groups</w:t>
      </w:r>
      <w:r>
        <w:rPr>
          <w:rFonts w:ascii="Times New Roman" w:hAnsi="Times New Roman" w:cs="Times New Roman"/>
          <w:sz w:val="28"/>
          <w:szCs w:val="28"/>
          <w:lang w:val="en-US"/>
        </w:rPr>
        <w:t xml:space="preserve"> [Text] / P. </w:t>
      </w:r>
      <w:proofErr w:type="spellStart"/>
      <w:r w:rsidRPr="005A32DF">
        <w:rPr>
          <w:rFonts w:ascii="Times New Roman" w:hAnsi="Times New Roman" w:cs="Times New Roman"/>
          <w:sz w:val="28"/>
          <w:szCs w:val="28"/>
          <w:lang w:val="en-US"/>
        </w:rPr>
        <w:t>Deurenberg</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w:t>
      </w:r>
      <w:r w:rsidRPr="005A32DF">
        <w:rPr>
          <w:rFonts w:ascii="Times New Roman" w:hAnsi="Times New Roman" w:cs="Times New Roman"/>
          <w:sz w:val="28"/>
          <w:szCs w:val="28"/>
          <w:lang w:val="en-US"/>
        </w:rPr>
        <w:t xml:space="preserve">Yap, </w:t>
      </w:r>
      <w:r>
        <w:rPr>
          <w:rFonts w:ascii="Times New Roman" w:hAnsi="Times New Roman" w:cs="Times New Roman"/>
          <w:sz w:val="28"/>
          <w:szCs w:val="28"/>
          <w:lang w:val="en-US"/>
        </w:rPr>
        <w:t xml:space="preserve">W. A. </w:t>
      </w:r>
      <w:r w:rsidRPr="005A32DF">
        <w:rPr>
          <w:rFonts w:ascii="Times New Roman" w:hAnsi="Times New Roman" w:cs="Times New Roman"/>
          <w:sz w:val="28"/>
          <w:szCs w:val="28"/>
          <w:lang w:val="en-US"/>
        </w:rPr>
        <w:t xml:space="preserve">Van </w:t>
      </w:r>
      <w:proofErr w:type="spellStart"/>
      <w:proofErr w:type="gramStart"/>
      <w:r w:rsidRPr="005A32DF">
        <w:rPr>
          <w:rFonts w:ascii="Times New Roman" w:hAnsi="Times New Roman" w:cs="Times New Roman"/>
          <w:sz w:val="28"/>
          <w:szCs w:val="28"/>
          <w:lang w:val="en-US"/>
        </w:rPr>
        <w:t>Staveren</w:t>
      </w:r>
      <w:proofErr w:type="spellEnd"/>
      <w:r w:rsidRPr="005A32DF">
        <w:rPr>
          <w:rFonts w:ascii="Times New Roman" w:hAnsi="Times New Roman" w:cs="Times New Roman"/>
          <w:sz w:val="28"/>
          <w:szCs w:val="28"/>
          <w:lang w:val="en-US"/>
        </w:rPr>
        <w:t xml:space="preserve">  /</w:t>
      </w:r>
      <w:proofErr w:type="gramEnd"/>
      <w:r w:rsidRPr="005A32DF">
        <w:rPr>
          <w:rFonts w:ascii="Times New Roman" w:hAnsi="Times New Roman" w:cs="Times New Roman"/>
          <w:sz w:val="28"/>
          <w:szCs w:val="28"/>
          <w:lang w:val="en-US"/>
        </w:rPr>
        <w:t xml:space="preserve">/ International journal of obesity. – 1998. – </w:t>
      </w:r>
      <w:r>
        <w:rPr>
          <w:rFonts w:ascii="Times New Roman" w:hAnsi="Times New Roman" w:cs="Times New Roman"/>
          <w:sz w:val="28"/>
          <w:szCs w:val="28"/>
          <w:lang w:val="en-US"/>
        </w:rPr>
        <w:t>Vol</w:t>
      </w:r>
      <w:r w:rsidRPr="005A32DF">
        <w:rPr>
          <w:rFonts w:ascii="Times New Roman" w:hAnsi="Times New Roman" w:cs="Times New Roman"/>
          <w:sz w:val="28"/>
          <w:szCs w:val="28"/>
          <w:lang w:val="en-US"/>
        </w:rPr>
        <w:t>. 22</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 xml:space="preserve">№ 12. – </w:t>
      </w:r>
      <w:r>
        <w:rPr>
          <w:rFonts w:ascii="Times New Roman" w:hAnsi="Times New Roman" w:cs="Times New Roman"/>
          <w:sz w:val="28"/>
          <w:szCs w:val="28"/>
          <w:lang w:val="en-US"/>
        </w:rPr>
        <w:t>P</w:t>
      </w:r>
      <w:r w:rsidRPr="005A32DF">
        <w:rPr>
          <w:rFonts w:ascii="Times New Roman" w:hAnsi="Times New Roman" w:cs="Times New Roman"/>
          <w:sz w:val="28"/>
          <w:szCs w:val="28"/>
          <w:lang w:val="en-US"/>
        </w:rPr>
        <w:t>. 1164–1171.</w:t>
      </w:r>
    </w:p>
    <w:p w14:paraId="5D14D828" w14:textId="77777777" w:rsidR="00135749" w:rsidRPr="005A32D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 xml:space="preserve"> Body mass index and risk of nonalcoholic fatty liver disease: two electronic health record prospective studies</w:t>
      </w:r>
      <w:r>
        <w:rPr>
          <w:rFonts w:ascii="Times New Roman" w:hAnsi="Times New Roman" w:cs="Times New Roman"/>
          <w:sz w:val="28"/>
          <w:szCs w:val="28"/>
          <w:lang w:val="en-US"/>
        </w:rPr>
        <w:t xml:space="preserve"> [Text]</w:t>
      </w:r>
      <w:r w:rsidRPr="001E294E">
        <w:rPr>
          <w:rFonts w:ascii="Times New Roman" w:hAnsi="Times New Roman" w:cs="Times New Roman"/>
          <w:sz w:val="28"/>
          <w:szCs w:val="28"/>
          <w:lang w:val="en-US"/>
        </w:rPr>
        <w:t xml:space="preserve"> / </w:t>
      </w:r>
      <w:hyperlink r:id="rId159" w:history="1">
        <w:r w:rsidRPr="001E294E">
          <w:rPr>
            <w:rFonts w:ascii="Times New Roman" w:hAnsi="Times New Roman" w:cs="Times New Roman"/>
            <w:sz w:val="28"/>
            <w:szCs w:val="28"/>
            <w:lang w:val="en-US"/>
          </w:rPr>
          <w:t>A</w:t>
        </w:r>
        <w:r>
          <w:rPr>
            <w:rFonts w:ascii="Times New Roman" w:hAnsi="Times New Roman" w:cs="Times New Roman"/>
            <w:sz w:val="28"/>
            <w:szCs w:val="28"/>
            <w:lang w:val="en-US"/>
          </w:rPr>
          <w:t>.</w:t>
        </w:r>
        <w:r w:rsidRPr="001E294E">
          <w:rPr>
            <w:rFonts w:ascii="Times New Roman" w:hAnsi="Times New Roman" w:cs="Times New Roman"/>
            <w:sz w:val="28"/>
            <w:szCs w:val="28"/>
            <w:lang w:val="en-US"/>
          </w:rPr>
          <w:t xml:space="preserve"> K</w:t>
        </w:r>
        <w:r>
          <w:rPr>
            <w:rFonts w:ascii="Times New Roman" w:hAnsi="Times New Roman" w:cs="Times New Roman"/>
            <w:sz w:val="28"/>
            <w:szCs w:val="28"/>
            <w:lang w:val="en-US"/>
          </w:rPr>
          <w:t>.</w:t>
        </w:r>
        <w:r w:rsidRPr="001E294E">
          <w:rPr>
            <w:rFonts w:ascii="Times New Roman" w:hAnsi="Times New Roman" w:cs="Times New Roman"/>
            <w:sz w:val="28"/>
            <w:szCs w:val="28"/>
            <w:lang w:val="en-US"/>
          </w:rPr>
          <w:t xml:space="preserve"> Loomis</w:t>
        </w:r>
      </w:hyperlink>
      <w:r w:rsidRPr="001E294E">
        <w:rPr>
          <w:rFonts w:ascii="Times New Roman" w:hAnsi="Times New Roman" w:cs="Times New Roman"/>
          <w:sz w:val="28"/>
          <w:szCs w:val="28"/>
          <w:shd w:val="clear" w:color="auto" w:fill="FFFFFF"/>
          <w:lang w:val="en-US"/>
        </w:rPr>
        <w:t>, </w:t>
      </w:r>
      <w:hyperlink r:id="rId160" w:history="1">
        <w:r w:rsidRPr="001E294E">
          <w:rPr>
            <w:rFonts w:ascii="Times New Roman" w:hAnsi="Times New Roman" w:cs="Times New Roman"/>
            <w:sz w:val="28"/>
            <w:szCs w:val="28"/>
            <w:lang w:val="en-US"/>
          </w:rPr>
          <w:t>S</w:t>
        </w:r>
        <w:r>
          <w:rPr>
            <w:rFonts w:ascii="Times New Roman" w:hAnsi="Times New Roman" w:cs="Times New Roman"/>
            <w:sz w:val="28"/>
            <w:szCs w:val="28"/>
            <w:lang w:val="en-US"/>
          </w:rPr>
          <w:t>.</w:t>
        </w:r>
        <w:r w:rsidRPr="001E294E">
          <w:rPr>
            <w:rFonts w:ascii="Times New Roman" w:hAnsi="Times New Roman" w:cs="Times New Roman"/>
            <w:sz w:val="28"/>
            <w:szCs w:val="28"/>
            <w:lang w:val="en-US"/>
          </w:rPr>
          <w:t xml:space="preserve"> </w:t>
        </w:r>
        <w:proofErr w:type="spellStart"/>
        <w:r w:rsidRPr="001E294E">
          <w:rPr>
            <w:rFonts w:ascii="Times New Roman" w:hAnsi="Times New Roman" w:cs="Times New Roman"/>
            <w:sz w:val="28"/>
            <w:szCs w:val="28"/>
            <w:lang w:val="en-US"/>
          </w:rPr>
          <w:t>Kabadi</w:t>
        </w:r>
        <w:proofErr w:type="spellEnd"/>
      </w:hyperlink>
      <w:r w:rsidRPr="001E294E">
        <w:rPr>
          <w:rFonts w:ascii="Times New Roman" w:hAnsi="Times New Roman" w:cs="Times New Roman"/>
          <w:sz w:val="28"/>
          <w:szCs w:val="28"/>
          <w:shd w:val="clear" w:color="auto" w:fill="FFFFFF"/>
          <w:lang w:val="en-US"/>
        </w:rPr>
        <w:t>, </w:t>
      </w:r>
      <w:hyperlink r:id="rId161" w:history="1">
        <w:r w:rsidRPr="001E294E">
          <w:rPr>
            <w:rFonts w:ascii="Times New Roman" w:hAnsi="Times New Roman" w:cs="Times New Roman"/>
            <w:sz w:val="28"/>
            <w:szCs w:val="28"/>
            <w:lang w:val="en-US"/>
          </w:rPr>
          <w:t>D</w:t>
        </w:r>
        <w:r>
          <w:rPr>
            <w:rFonts w:ascii="Times New Roman" w:hAnsi="Times New Roman" w:cs="Times New Roman"/>
            <w:sz w:val="28"/>
            <w:szCs w:val="28"/>
            <w:lang w:val="en-US"/>
          </w:rPr>
          <w:t>.</w:t>
        </w:r>
        <w:r w:rsidRPr="001E294E">
          <w:rPr>
            <w:rFonts w:ascii="Times New Roman" w:hAnsi="Times New Roman" w:cs="Times New Roman"/>
            <w:sz w:val="28"/>
            <w:szCs w:val="28"/>
            <w:lang w:val="en-US"/>
          </w:rPr>
          <w:t xml:space="preserve"> Preiss</w:t>
        </w:r>
      </w:hyperlink>
      <w:r>
        <w:rPr>
          <w:rFonts w:ascii="Times New Roman" w:hAnsi="Times New Roman" w:cs="Times New Roman"/>
          <w:sz w:val="28"/>
          <w:szCs w:val="28"/>
          <w:shd w:val="clear" w:color="auto" w:fill="FFFFFF"/>
          <w:lang w:val="en-US"/>
        </w:rPr>
        <w:t xml:space="preserve"> [et al.]</w:t>
      </w:r>
      <w:r w:rsidRPr="001E294E">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 xml:space="preserve">// The Journal of Clinical Endocrinology &amp; Metabolism. – 2016. – </w:t>
      </w:r>
      <w:r>
        <w:rPr>
          <w:rFonts w:ascii="Times New Roman" w:hAnsi="Times New Roman" w:cs="Times New Roman"/>
          <w:sz w:val="28"/>
          <w:szCs w:val="28"/>
          <w:lang w:val="en-US"/>
        </w:rPr>
        <w:t>Vol</w:t>
      </w:r>
      <w:r w:rsidRPr="005A32DF">
        <w:rPr>
          <w:rFonts w:ascii="Times New Roman" w:hAnsi="Times New Roman" w:cs="Times New Roman"/>
          <w:sz w:val="28"/>
          <w:szCs w:val="28"/>
          <w:lang w:val="en-US"/>
        </w:rPr>
        <w:t>. 101</w:t>
      </w:r>
      <w:r>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 3. – </w:t>
      </w:r>
      <w:r>
        <w:rPr>
          <w:rFonts w:ascii="Times New Roman" w:hAnsi="Times New Roman" w:cs="Times New Roman"/>
          <w:sz w:val="28"/>
          <w:szCs w:val="28"/>
          <w:lang w:val="en-US"/>
        </w:rPr>
        <w:t>P</w:t>
      </w:r>
      <w:r w:rsidRPr="005A32DF">
        <w:rPr>
          <w:rFonts w:ascii="Times New Roman" w:hAnsi="Times New Roman" w:cs="Times New Roman"/>
          <w:sz w:val="28"/>
          <w:szCs w:val="28"/>
          <w:lang w:val="en-US"/>
        </w:rPr>
        <w:t>. 945–952.</w:t>
      </w:r>
    </w:p>
    <w:p w14:paraId="03B55E89" w14:textId="77777777" w:rsidR="00135749" w:rsidRPr="00C9140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rPr>
      </w:pPr>
      <w:r w:rsidRPr="005A32DF">
        <w:rPr>
          <w:rFonts w:ascii="Times New Roman" w:hAnsi="Times New Roman" w:cs="Times New Roman"/>
          <w:sz w:val="28"/>
          <w:szCs w:val="28"/>
        </w:rPr>
        <w:t>Неалкогольная жировая болезнь печени у взрослых: клиника, диагностика, лечение (клинические рекомендации для терапевтов, 3-я версия)</w:t>
      </w:r>
      <w:r w:rsidRPr="002623D6">
        <w:rPr>
          <w:rFonts w:ascii="Times New Roman" w:hAnsi="Times New Roman" w:cs="Times New Roman"/>
          <w:sz w:val="28"/>
          <w:szCs w:val="28"/>
        </w:rPr>
        <w:t xml:space="preserve"> [</w:t>
      </w:r>
      <w:r>
        <w:rPr>
          <w:rFonts w:ascii="Times New Roman" w:hAnsi="Times New Roman" w:cs="Times New Roman"/>
          <w:sz w:val="28"/>
          <w:szCs w:val="28"/>
        </w:rPr>
        <w:t>Текст</w:t>
      </w:r>
      <w:r w:rsidRPr="002623D6">
        <w:rPr>
          <w:rFonts w:ascii="Times New Roman" w:hAnsi="Times New Roman" w:cs="Times New Roman"/>
          <w:sz w:val="28"/>
          <w:szCs w:val="28"/>
        </w:rPr>
        <w:t>]</w:t>
      </w:r>
      <w:r w:rsidRPr="005A32DF">
        <w:rPr>
          <w:rFonts w:ascii="Times New Roman" w:hAnsi="Times New Roman" w:cs="Times New Roman"/>
          <w:sz w:val="28"/>
          <w:szCs w:val="28"/>
        </w:rPr>
        <w:t xml:space="preserve"> // Терапия. </w:t>
      </w:r>
      <w:r>
        <w:rPr>
          <w:rFonts w:ascii="Times New Roman" w:hAnsi="Times New Roman" w:cs="Times New Roman"/>
          <w:sz w:val="28"/>
          <w:szCs w:val="28"/>
        </w:rPr>
        <w:t xml:space="preserve">– </w:t>
      </w:r>
      <w:r w:rsidRPr="00C9140F">
        <w:rPr>
          <w:rFonts w:ascii="Times New Roman" w:hAnsi="Times New Roman" w:cs="Times New Roman"/>
          <w:sz w:val="28"/>
          <w:szCs w:val="28"/>
        </w:rPr>
        <w:t>2021</w:t>
      </w:r>
      <w:r>
        <w:rPr>
          <w:rFonts w:ascii="Times New Roman" w:hAnsi="Times New Roman" w:cs="Times New Roman"/>
          <w:sz w:val="28"/>
          <w:szCs w:val="28"/>
        </w:rPr>
        <w:t>. – №</w:t>
      </w:r>
      <w:r w:rsidRPr="00C9140F">
        <w:rPr>
          <w:rFonts w:ascii="Times New Roman" w:hAnsi="Times New Roman" w:cs="Times New Roman"/>
          <w:sz w:val="28"/>
          <w:szCs w:val="28"/>
        </w:rPr>
        <w:t xml:space="preserve"> 7</w:t>
      </w:r>
      <w:r>
        <w:rPr>
          <w:rFonts w:ascii="Times New Roman" w:hAnsi="Times New Roman" w:cs="Times New Roman"/>
          <w:sz w:val="28"/>
          <w:szCs w:val="28"/>
        </w:rPr>
        <w:t>. –</w:t>
      </w:r>
      <w:r w:rsidRPr="00C9140F">
        <w:rPr>
          <w:rFonts w:ascii="Times New Roman" w:hAnsi="Times New Roman" w:cs="Times New Roman"/>
          <w:sz w:val="28"/>
          <w:szCs w:val="28"/>
        </w:rPr>
        <w:t xml:space="preserve"> </w:t>
      </w:r>
      <w:r>
        <w:rPr>
          <w:rFonts w:ascii="Times New Roman" w:hAnsi="Times New Roman" w:cs="Times New Roman"/>
          <w:sz w:val="28"/>
          <w:szCs w:val="28"/>
        </w:rPr>
        <w:t>С.</w:t>
      </w:r>
      <w:r w:rsidRPr="00C9140F">
        <w:rPr>
          <w:rFonts w:ascii="Times New Roman" w:hAnsi="Times New Roman" w:cs="Times New Roman"/>
          <w:sz w:val="28"/>
          <w:szCs w:val="28"/>
        </w:rPr>
        <w:t>7–43.</w:t>
      </w:r>
    </w:p>
    <w:p w14:paraId="5FF865BD" w14:textId="77777777" w:rsidR="00135749" w:rsidRPr="005A32D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766757">
        <w:rPr>
          <w:rFonts w:ascii="Times New Roman" w:hAnsi="Times New Roman" w:cs="Times New Roman"/>
          <w:sz w:val="28"/>
          <w:szCs w:val="28"/>
        </w:rPr>
        <w:t xml:space="preserve"> </w:t>
      </w:r>
      <w:r w:rsidRPr="005A32DF">
        <w:rPr>
          <w:rFonts w:ascii="Times New Roman" w:hAnsi="Times New Roman" w:cs="Times New Roman"/>
          <w:sz w:val="28"/>
          <w:szCs w:val="28"/>
          <w:lang w:val="en-US"/>
        </w:rPr>
        <w:t xml:space="preserve">Liver biopsy in type 2 diabetes mellitus: Steatohepatitis represents the sole feature of liver damage </w:t>
      </w:r>
      <w:r>
        <w:rPr>
          <w:rFonts w:ascii="Times New Roman" w:hAnsi="Times New Roman" w:cs="Times New Roman"/>
          <w:sz w:val="28"/>
          <w:szCs w:val="28"/>
          <w:lang w:val="en-US"/>
        </w:rPr>
        <w:t xml:space="preserve">[Text] </w:t>
      </w:r>
      <w:r w:rsidRPr="00FF257D">
        <w:rPr>
          <w:rFonts w:ascii="Times New Roman" w:hAnsi="Times New Roman" w:cs="Times New Roman"/>
          <w:sz w:val="28"/>
          <w:szCs w:val="28"/>
          <w:lang w:val="en-US"/>
        </w:rPr>
        <w:t>/</w:t>
      </w:r>
      <w:r w:rsidRPr="00FF257D">
        <w:rPr>
          <w:rFonts w:ascii="Times New Roman" w:hAnsi="Times New Roman" w:cs="Times New Roman"/>
          <w:sz w:val="28"/>
          <w:szCs w:val="28"/>
          <w:shd w:val="clear" w:color="auto" w:fill="FFFFFF"/>
          <w:lang w:val="en-US"/>
        </w:rPr>
        <w:t xml:space="preserve"> </w:t>
      </w:r>
      <w:hyperlink r:id="rId162" w:history="1">
        <w:r w:rsidRPr="00FF257D">
          <w:rPr>
            <w:rFonts w:ascii="Times New Roman" w:hAnsi="Times New Roman" w:cs="Times New Roman"/>
            <w:sz w:val="28"/>
            <w:szCs w:val="28"/>
            <w:lang w:val="en-US"/>
          </w:rPr>
          <w:t>M</w:t>
        </w:r>
        <w:r>
          <w:rPr>
            <w:rFonts w:ascii="Times New Roman" w:hAnsi="Times New Roman" w:cs="Times New Roman"/>
            <w:sz w:val="28"/>
            <w:szCs w:val="28"/>
            <w:lang w:val="en-US"/>
          </w:rPr>
          <w:t>.</w:t>
        </w:r>
        <w:r w:rsidRPr="00FF257D">
          <w:rPr>
            <w:rFonts w:ascii="Times New Roman" w:hAnsi="Times New Roman" w:cs="Times New Roman"/>
            <w:sz w:val="28"/>
            <w:szCs w:val="28"/>
            <w:lang w:val="en-US"/>
          </w:rPr>
          <w:t xml:space="preserve"> </w:t>
        </w:r>
        <w:proofErr w:type="spellStart"/>
        <w:r w:rsidRPr="00FF257D">
          <w:rPr>
            <w:rFonts w:ascii="Times New Roman" w:hAnsi="Times New Roman" w:cs="Times New Roman"/>
            <w:sz w:val="28"/>
            <w:szCs w:val="28"/>
            <w:lang w:val="en-US"/>
          </w:rPr>
          <w:t>Masarone</w:t>
        </w:r>
        <w:proofErr w:type="spellEnd"/>
      </w:hyperlink>
      <w:r w:rsidRPr="00FF257D">
        <w:rPr>
          <w:rFonts w:ascii="Times New Roman" w:hAnsi="Times New Roman" w:cs="Times New Roman"/>
          <w:sz w:val="28"/>
          <w:szCs w:val="28"/>
          <w:shd w:val="clear" w:color="auto" w:fill="FFFFFF"/>
          <w:lang w:val="en-US"/>
        </w:rPr>
        <w:t>, </w:t>
      </w:r>
      <w:hyperlink r:id="rId163" w:history="1">
        <w:r w:rsidRPr="00FF257D">
          <w:rPr>
            <w:rFonts w:ascii="Times New Roman" w:hAnsi="Times New Roman" w:cs="Times New Roman"/>
            <w:sz w:val="28"/>
            <w:szCs w:val="28"/>
            <w:lang w:val="en-US"/>
          </w:rPr>
          <w:t>V</w:t>
        </w:r>
        <w:r>
          <w:rPr>
            <w:rFonts w:ascii="Times New Roman" w:hAnsi="Times New Roman" w:cs="Times New Roman"/>
            <w:sz w:val="28"/>
            <w:szCs w:val="28"/>
            <w:lang w:val="en-US"/>
          </w:rPr>
          <w:t>.</w:t>
        </w:r>
        <w:r w:rsidRPr="00FF257D">
          <w:rPr>
            <w:rFonts w:ascii="Times New Roman" w:hAnsi="Times New Roman" w:cs="Times New Roman"/>
            <w:sz w:val="28"/>
            <w:szCs w:val="28"/>
            <w:lang w:val="en-US"/>
          </w:rPr>
          <w:t xml:space="preserve"> </w:t>
        </w:r>
        <w:proofErr w:type="spellStart"/>
        <w:r w:rsidRPr="00FF257D">
          <w:rPr>
            <w:rFonts w:ascii="Times New Roman" w:hAnsi="Times New Roman" w:cs="Times New Roman"/>
            <w:sz w:val="28"/>
            <w:szCs w:val="28"/>
            <w:lang w:val="en-US"/>
          </w:rPr>
          <w:t>Rosato</w:t>
        </w:r>
        <w:proofErr w:type="spellEnd"/>
      </w:hyperlink>
      <w:r w:rsidRPr="00FF257D">
        <w:rPr>
          <w:rFonts w:ascii="Times New Roman" w:hAnsi="Times New Roman" w:cs="Times New Roman"/>
          <w:sz w:val="28"/>
          <w:szCs w:val="28"/>
          <w:shd w:val="clear" w:color="auto" w:fill="FFFFFF"/>
          <w:lang w:val="en-US"/>
        </w:rPr>
        <w:t>, </w:t>
      </w:r>
      <w:hyperlink r:id="rId164" w:history="1">
        <w:r w:rsidRPr="00FF257D">
          <w:rPr>
            <w:rFonts w:ascii="Times New Roman" w:hAnsi="Times New Roman" w:cs="Times New Roman"/>
            <w:sz w:val="28"/>
            <w:szCs w:val="28"/>
            <w:lang w:val="en-US"/>
          </w:rPr>
          <w:t>A</w:t>
        </w:r>
        <w:r>
          <w:rPr>
            <w:rFonts w:ascii="Times New Roman" w:hAnsi="Times New Roman" w:cs="Times New Roman"/>
            <w:sz w:val="28"/>
            <w:szCs w:val="28"/>
            <w:lang w:val="en-US"/>
          </w:rPr>
          <w:t>.</w:t>
        </w:r>
        <w:r w:rsidRPr="00FF257D">
          <w:rPr>
            <w:rFonts w:ascii="Times New Roman" w:hAnsi="Times New Roman" w:cs="Times New Roman"/>
            <w:sz w:val="28"/>
            <w:szCs w:val="28"/>
            <w:lang w:val="en-US"/>
          </w:rPr>
          <w:t xml:space="preserve"> </w:t>
        </w:r>
        <w:proofErr w:type="spellStart"/>
        <w:r w:rsidRPr="00FF257D">
          <w:rPr>
            <w:rFonts w:ascii="Times New Roman" w:hAnsi="Times New Roman" w:cs="Times New Roman"/>
            <w:sz w:val="28"/>
            <w:szCs w:val="28"/>
            <w:lang w:val="en-US"/>
          </w:rPr>
          <w:t>Aglitti</w:t>
        </w:r>
        <w:proofErr w:type="spellEnd"/>
      </w:hyperlink>
      <w:r>
        <w:rPr>
          <w:rFonts w:ascii="Times New Roman" w:hAnsi="Times New Roman" w:cs="Times New Roman"/>
          <w:sz w:val="28"/>
          <w:szCs w:val="28"/>
          <w:shd w:val="clear" w:color="auto" w:fill="FFFFFF"/>
          <w:vertAlign w:val="superscript"/>
          <w:lang w:val="en-US"/>
        </w:rPr>
        <w:t xml:space="preserve"> </w:t>
      </w:r>
      <w:r>
        <w:rPr>
          <w:rFonts w:ascii="Times New Roman" w:hAnsi="Times New Roman" w:cs="Times New Roman"/>
          <w:sz w:val="28"/>
          <w:szCs w:val="28"/>
          <w:lang w:val="en-US"/>
        </w:rPr>
        <w:t>[et al.]</w:t>
      </w:r>
      <w:r w:rsidRPr="00FF257D">
        <w:rPr>
          <w:rFonts w:ascii="Times New Roman" w:hAnsi="Times New Roman" w:cs="Times New Roman"/>
          <w:sz w:val="28"/>
          <w:szCs w:val="28"/>
          <w:lang w:val="en-US"/>
        </w:rPr>
        <w:t xml:space="preserve"> // </w:t>
      </w:r>
      <w:proofErr w:type="spellStart"/>
      <w:r w:rsidRPr="005A32DF">
        <w:rPr>
          <w:rFonts w:ascii="Times New Roman" w:hAnsi="Times New Roman" w:cs="Times New Roman"/>
          <w:sz w:val="28"/>
          <w:szCs w:val="28"/>
          <w:lang w:val="en-US"/>
        </w:rPr>
        <w:t>PLoS</w:t>
      </w:r>
      <w:proofErr w:type="spellEnd"/>
      <w:r w:rsidRPr="005A32DF">
        <w:rPr>
          <w:rFonts w:ascii="Times New Roman" w:hAnsi="Times New Roman" w:cs="Times New Roman"/>
          <w:sz w:val="28"/>
          <w:szCs w:val="28"/>
          <w:lang w:val="en-US"/>
        </w:rPr>
        <w:t xml:space="preserve"> One. – 2017. – </w:t>
      </w:r>
      <w:r>
        <w:rPr>
          <w:rFonts w:ascii="Times New Roman" w:hAnsi="Times New Roman" w:cs="Times New Roman"/>
          <w:sz w:val="28"/>
          <w:szCs w:val="28"/>
          <w:lang w:val="en-US"/>
        </w:rPr>
        <w:t>Vol</w:t>
      </w:r>
      <w:r w:rsidRPr="005A32DF">
        <w:rPr>
          <w:rFonts w:ascii="Times New Roman" w:hAnsi="Times New Roman" w:cs="Times New Roman"/>
          <w:sz w:val="28"/>
          <w:szCs w:val="28"/>
          <w:lang w:val="en-US"/>
        </w:rPr>
        <w:t>. 12</w:t>
      </w:r>
      <w:r>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 6. – С. e0178473.</w:t>
      </w:r>
    </w:p>
    <w:p w14:paraId="5763F7CC" w14:textId="77777777" w:rsidR="00135749" w:rsidRPr="005A32D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 xml:space="preserve"> Association of visceral fat area with chronic kidney disease and metabolic syndrome risk in the general population: analysis using multi-frequency bioimpedance</w:t>
      </w:r>
      <w:r>
        <w:rPr>
          <w:rFonts w:ascii="Times New Roman" w:hAnsi="Times New Roman" w:cs="Times New Roman"/>
          <w:sz w:val="28"/>
          <w:szCs w:val="28"/>
          <w:lang w:val="en-US"/>
        </w:rPr>
        <w:t xml:space="preserve"> [Text] </w:t>
      </w:r>
      <w:r w:rsidRPr="00A637E6">
        <w:rPr>
          <w:rFonts w:ascii="Times New Roman" w:hAnsi="Times New Roman" w:cs="Times New Roman"/>
          <w:sz w:val="28"/>
          <w:szCs w:val="28"/>
          <w:lang w:val="en-US"/>
        </w:rPr>
        <w:t xml:space="preserve">/ </w:t>
      </w:r>
      <w:hyperlink r:id="rId165" w:history="1">
        <w:r w:rsidRPr="00A637E6">
          <w:rPr>
            <w:rFonts w:ascii="Times New Roman" w:hAnsi="Times New Roman" w:cs="Times New Roman"/>
            <w:sz w:val="28"/>
            <w:szCs w:val="28"/>
            <w:lang w:val="en-US"/>
          </w:rPr>
          <w:t>S</w:t>
        </w:r>
        <w:r>
          <w:rPr>
            <w:rFonts w:ascii="Times New Roman" w:hAnsi="Times New Roman" w:cs="Times New Roman"/>
            <w:sz w:val="28"/>
            <w:szCs w:val="28"/>
            <w:lang w:val="en-US"/>
          </w:rPr>
          <w:t>.</w:t>
        </w:r>
        <w:r w:rsidRPr="00A637E6">
          <w:rPr>
            <w:rFonts w:ascii="Times New Roman" w:hAnsi="Times New Roman" w:cs="Times New Roman"/>
            <w:sz w:val="28"/>
            <w:szCs w:val="28"/>
            <w:lang w:val="en-US"/>
          </w:rPr>
          <w:t xml:space="preserve"> H</w:t>
        </w:r>
        <w:r>
          <w:rPr>
            <w:rFonts w:ascii="Times New Roman" w:hAnsi="Times New Roman" w:cs="Times New Roman"/>
            <w:sz w:val="28"/>
            <w:szCs w:val="28"/>
            <w:lang w:val="en-US"/>
          </w:rPr>
          <w:t>.</w:t>
        </w:r>
        <w:r w:rsidRPr="00A637E6">
          <w:rPr>
            <w:rFonts w:ascii="Times New Roman" w:hAnsi="Times New Roman" w:cs="Times New Roman"/>
            <w:sz w:val="28"/>
            <w:szCs w:val="28"/>
            <w:lang w:val="en-US"/>
          </w:rPr>
          <w:t xml:space="preserve"> Kang</w:t>
        </w:r>
      </w:hyperlink>
      <w:r w:rsidRPr="00A637E6">
        <w:rPr>
          <w:rFonts w:ascii="Times New Roman" w:hAnsi="Times New Roman" w:cs="Times New Roman"/>
          <w:sz w:val="28"/>
          <w:szCs w:val="28"/>
          <w:shd w:val="clear" w:color="auto" w:fill="FFFFFF"/>
          <w:lang w:val="en-US"/>
        </w:rPr>
        <w:t>, </w:t>
      </w:r>
      <w:hyperlink r:id="rId166" w:history="1">
        <w:r w:rsidRPr="00A637E6">
          <w:rPr>
            <w:rFonts w:ascii="Times New Roman" w:hAnsi="Times New Roman" w:cs="Times New Roman"/>
            <w:sz w:val="28"/>
            <w:szCs w:val="28"/>
            <w:lang w:val="en-US"/>
          </w:rPr>
          <w:t>K</w:t>
        </w:r>
        <w:r>
          <w:rPr>
            <w:rFonts w:ascii="Times New Roman" w:hAnsi="Times New Roman" w:cs="Times New Roman"/>
            <w:sz w:val="28"/>
            <w:szCs w:val="28"/>
            <w:lang w:val="en-US"/>
          </w:rPr>
          <w:t>.</w:t>
        </w:r>
        <w:r w:rsidRPr="00A637E6">
          <w:rPr>
            <w:rFonts w:ascii="Times New Roman" w:hAnsi="Times New Roman" w:cs="Times New Roman"/>
            <w:sz w:val="28"/>
            <w:szCs w:val="28"/>
            <w:lang w:val="en-US"/>
          </w:rPr>
          <w:t xml:space="preserve"> H</w:t>
        </w:r>
        <w:r>
          <w:rPr>
            <w:rFonts w:ascii="Times New Roman" w:hAnsi="Times New Roman" w:cs="Times New Roman"/>
            <w:sz w:val="28"/>
            <w:szCs w:val="28"/>
            <w:lang w:val="en-US"/>
          </w:rPr>
          <w:t>.</w:t>
        </w:r>
        <w:r w:rsidRPr="00A637E6">
          <w:rPr>
            <w:rFonts w:ascii="Times New Roman" w:hAnsi="Times New Roman" w:cs="Times New Roman"/>
            <w:sz w:val="28"/>
            <w:szCs w:val="28"/>
            <w:lang w:val="en-US"/>
          </w:rPr>
          <w:t xml:space="preserve"> Cho</w:t>
        </w:r>
      </w:hyperlink>
      <w:r w:rsidRPr="00A637E6">
        <w:rPr>
          <w:rFonts w:ascii="Times New Roman" w:hAnsi="Times New Roman" w:cs="Times New Roman"/>
          <w:sz w:val="28"/>
          <w:szCs w:val="28"/>
          <w:shd w:val="clear" w:color="auto" w:fill="FFFFFF"/>
          <w:lang w:val="en-US"/>
        </w:rPr>
        <w:t>, </w:t>
      </w:r>
      <w:hyperlink r:id="rId167" w:history="1">
        <w:r w:rsidRPr="00A637E6">
          <w:rPr>
            <w:rFonts w:ascii="Times New Roman" w:hAnsi="Times New Roman" w:cs="Times New Roman"/>
            <w:sz w:val="28"/>
            <w:szCs w:val="28"/>
            <w:lang w:val="en-US"/>
          </w:rPr>
          <w:t>J</w:t>
        </w:r>
        <w:r>
          <w:rPr>
            <w:rFonts w:ascii="Times New Roman" w:hAnsi="Times New Roman" w:cs="Times New Roman"/>
            <w:sz w:val="28"/>
            <w:szCs w:val="28"/>
            <w:lang w:val="en-US"/>
          </w:rPr>
          <w:t>.</w:t>
        </w:r>
        <w:r w:rsidRPr="00A637E6">
          <w:rPr>
            <w:rFonts w:ascii="Times New Roman" w:hAnsi="Times New Roman" w:cs="Times New Roman"/>
            <w:sz w:val="28"/>
            <w:szCs w:val="28"/>
            <w:lang w:val="en-US"/>
          </w:rPr>
          <w:t xml:space="preserve"> W</w:t>
        </w:r>
        <w:r>
          <w:rPr>
            <w:rFonts w:ascii="Times New Roman" w:hAnsi="Times New Roman" w:cs="Times New Roman"/>
            <w:sz w:val="28"/>
            <w:szCs w:val="28"/>
            <w:lang w:val="en-US"/>
          </w:rPr>
          <w:t>.</w:t>
        </w:r>
        <w:r w:rsidRPr="00A637E6">
          <w:rPr>
            <w:rFonts w:ascii="Times New Roman" w:hAnsi="Times New Roman" w:cs="Times New Roman"/>
            <w:sz w:val="28"/>
            <w:szCs w:val="28"/>
            <w:lang w:val="en-US"/>
          </w:rPr>
          <w:t xml:space="preserve"> Park</w:t>
        </w:r>
      </w:hyperlink>
      <w:r>
        <w:rPr>
          <w:rFonts w:ascii="Times New Roman" w:hAnsi="Times New Roman" w:cs="Times New Roman"/>
          <w:sz w:val="28"/>
          <w:szCs w:val="28"/>
          <w:shd w:val="clear" w:color="auto" w:fill="FFFFFF"/>
          <w:lang w:val="en-US"/>
        </w:rPr>
        <w:t xml:space="preserve"> [et al.]</w:t>
      </w:r>
      <w:r w:rsidRPr="00A637E6">
        <w:rPr>
          <w:rFonts w:ascii="Times New Roman" w:hAnsi="Times New Roman" w:cs="Times New Roman"/>
          <w:sz w:val="28"/>
          <w:szCs w:val="28"/>
          <w:lang w:val="en-US"/>
        </w:rPr>
        <w:t xml:space="preserve"> // </w:t>
      </w:r>
      <w:r w:rsidRPr="005A32DF">
        <w:rPr>
          <w:rFonts w:ascii="Times New Roman" w:hAnsi="Times New Roman" w:cs="Times New Roman"/>
          <w:sz w:val="28"/>
          <w:szCs w:val="28"/>
          <w:lang w:val="en-US"/>
        </w:rPr>
        <w:t xml:space="preserve">Kidney and Blood Pressure Research. – 2015. – </w:t>
      </w:r>
      <w:r>
        <w:rPr>
          <w:rFonts w:ascii="Times New Roman" w:hAnsi="Times New Roman" w:cs="Times New Roman"/>
          <w:sz w:val="28"/>
          <w:szCs w:val="28"/>
          <w:lang w:val="en-US"/>
        </w:rPr>
        <w:t>Vol</w:t>
      </w:r>
      <w:r w:rsidRPr="005A32DF">
        <w:rPr>
          <w:rFonts w:ascii="Times New Roman" w:hAnsi="Times New Roman" w:cs="Times New Roman"/>
          <w:sz w:val="28"/>
          <w:szCs w:val="28"/>
          <w:lang w:val="en-US"/>
        </w:rPr>
        <w:t>. 40</w:t>
      </w:r>
      <w:r>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 3. – </w:t>
      </w:r>
      <w:r>
        <w:rPr>
          <w:rFonts w:ascii="Times New Roman" w:hAnsi="Times New Roman" w:cs="Times New Roman"/>
          <w:sz w:val="28"/>
          <w:szCs w:val="28"/>
          <w:lang w:val="en-US"/>
        </w:rPr>
        <w:t>P</w:t>
      </w:r>
      <w:r w:rsidRPr="005A32DF">
        <w:rPr>
          <w:rFonts w:ascii="Times New Roman" w:hAnsi="Times New Roman" w:cs="Times New Roman"/>
          <w:sz w:val="28"/>
          <w:szCs w:val="28"/>
          <w:lang w:val="en-US"/>
        </w:rPr>
        <w:t>. 223–230.</w:t>
      </w:r>
    </w:p>
    <w:p w14:paraId="31263BC8" w14:textId="77777777" w:rsidR="00135749" w:rsidRPr="005A32D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rPr>
      </w:pPr>
      <w:r w:rsidRPr="00766757">
        <w:rPr>
          <w:rFonts w:ascii="Times New Roman" w:hAnsi="Times New Roman" w:cs="Times New Roman"/>
          <w:sz w:val="28"/>
          <w:szCs w:val="28"/>
          <w:lang w:val="en-US"/>
        </w:rPr>
        <w:t xml:space="preserve"> </w:t>
      </w:r>
      <w:proofErr w:type="spellStart"/>
      <w:r w:rsidRPr="005A32DF">
        <w:rPr>
          <w:rFonts w:ascii="Times New Roman" w:hAnsi="Times New Roman" w:cs="Times New Roman"/>
          <w:sz w:val="28"/>
          <w:szCs w:val="28"/>
        </w:rPr>
        <w:t>Эпикардиальная</w:t>
      </w:r>
      <w:proofErr w:type="spellEnd"/>
      <w:r w:rsidRPr="005A32DF">
        <w:rPr>
          <w:rFonts w:ascii="Times New Roman" w:hAnsi="Times New Roman" w:cs="Times New Roman"/>
          <w:sz w:val="28"/>
          <w:szCs w:val="28"/>
        </w:rPr>
        <w:t xml:space="preserve"> жировая ткань как маркер висцерального ожирения и ее связь с метаболическими параметрами и </w:t>
      </w:r>
      <w:proofErr w:type="spellStart"/>
      <w:r w:rsidRPr="005A32DF">
        <w:rPr>
          <w:rFonts w:ascii="Times New Roman" w:hAnsi="Times New Roman" w:cs="Times New Roman"/>
          <w:sz w:val="28"/>
          <w:szCs w:val="28"/>
        </w:rPr>
        <w:t>ремоделированием</w:t>
      </w:r>
      <w:proofErr w:type="spellEnd"/>
      <w:r w:rsidRPr="005A32DF">
        <w:rPr>
          <w:rFonts w:ascii="Times New Roman" w:hAnsi="Times New Roman" w:cs="Times New Roman"/>
          <w:sz w:val="28"/>
          <w:szCs w:val="28"/>
        </w:rPr>
        <w:t xml:space="preserve"> левых отделов сердца у лиц молодого возраста с абдоминальным ожирением</w:t>
      </w:r>
      <w:r w:rsidRPr="00461C6C">
        <w:rPr>
          <w:rFonts w:ascii="Times New Roman" w:hAnsi="Times New Roman" w:cs="Times New Roman"/>
          <w:sz w:val="28"/>
          <w:szCs w:val="28"/>
        </w:rPr>
        <w:t xml:space="preserve"> [</w:t>
      </w:r>
      <w:r>
        <w:rPr>
          <w:rFonts w:ascii="Times New Roman" w:hAnsi="Times New Roman" w:cs="Times New Roman"/>
          <w:sz w:val="28"/>
          <w:szCs w:val="28"/>
        </w:rPr>
        <w:t>Текст</w:t>
      </w:r>
      <w:r w:rsidRPr="00461C6C">
        <w:rPr>
          <w:rFonts w:ascii="Times New Roman" w:hAnsi="Times New Roman" w:cs="Times New Roman"/>
          <w:sz w:val="28"/>
          <w:szCs w:val="28"/>
        </w:rPr>
        <w:t>]</w:t>
      </w:r>
      <w:r w:rsidRPr="005A32DF">
        <w:rPr>
          <w:rFonts w:ascii="Times New Roman" w:hAnsi="Times New Roman" w:cs="Times New Roman"/>
          <w:sz w:val="28"/>
          <w:szCs w:val="28"/>
        </w:rPr>
        <w:t xml:space="preserve"> / Н.</w:t>
      </w:r>
      <w:r>
        <w:rPr>
          <w:rFonts w:ascii="Times New Roman" w:hAnsi="Times New Roman" w:cs="Times New Roman"/>
          <w:sz w:val="28"/>
          <w:szCs w:val="28"/>
        </w:rPr>
        <w:t xml:space="preserve"> </w:t>
      </w:r>
      <w:r w:rsidRPr="005A32DF">
        <w:rPr>
          <w:rFonts w:ascii="Times New Roman" w:hAnsi="Times New Roman" w:cs="Times New Roman"/>
          <w:sz w:val="28"/>
          <w:szCs w:val="28"/>
        </w:rPr>
        <w:t>В. Блинова</w:t>
      </w:r>
      <w:r>
        <w:rPr>
          <w:rFonts w:ascii="Times New Roman" w:hAnsi="Times New Roman" w:cs="Times New Roman"/>
          <w:sz w:val="28"/>
          <w:szCs w:val="28"/>
        </w:rPr>
        <w:t>, М. О.</w:t>
      </w:r>
      <w:r w:rsidRPr="005A32DF">
        <w:rPr>
          <w:rFonts w:ascii="Times New Roman" w:hAnsi="Times New Roman" w:cs="Times New Roman"/>
          <w:sz w:val="28"/>
          <w:szCs w:val="28"/>
        </w:rPr>
        <w:t xml:space="preserve"> </w:t>
      </w:r>
      <w:r>
        <w:rPr>
          <w:rFonts w:ascii="Times New Roman" w:hAnsi="Times New Roman" w:cs="Times New Roman"/>
          <w:sz w:val="28"/>
          <w:szCs w:val="28"/>
        </w:rPr>
        <w:t xml:space="preserve">Азимова, Ю. В. </w:t>
      </w:r>
      <w:proofErr w:type="spellStart"/>
      <w:r>
        <w:rPr>
          <w:rFonts w:ascii="Times New Roman" w:hAnsi="Times New Roman" w:cs="Times New Roman"/>
          <w:sz w:val="28"/>
          <w:szCs w:val="28"/>
        </w:rPr>
        <w:t>Жернакова</w:t>
      </w:r>
      <w:proofErr w:type="spellEnd"/>
      <w:r>
        <w:rPr>
          <w:rFonts w:ascii="Times New Roman" w:hAnsi="Times New Roman" w:cs="Times New Roman"/>
          <w:sz w:val="28"/>
          <w:szCs w:val="28"/>
        </w:rPr>
        <w:t xml:space="preserve"> </w:t>
      </w:r>
      <w:r w:rsidRPr="005A32DF">
        <w:rPr>
          <w:rFonts w:ascii="Times New Roman" w:hAnsi="Times New Roman" w:cs="Times New Roman"/>
          <w:sz w:val="28"/>
          <w:szCs w:val="28"/>
        </w:rPr>
        <w:t>[и др.] // Терапевтический арх. – 2019. – Т. 91</w:t>
      </w:r>
      <w:r>
        <w:rPr>
          <w:rFonts w:ascii="Times New Roman" w:hAnsi="Times New Roman" w:cs="Times New Roman"/>
          <w:sz w:val="28"/>
          <w:szCs w:val="28"/>
        </w:rPr>
        <w:t>,</w:t>
      </w:r>
      <w:r w:rsidRPr="005A32DF">
        <w:rPr>
          <w:rFonts w:ascii="Times New Roman" w:hAnsi="Times New Roman" w:cs="Times New Roman"/>
          <w:sz w:val="28"/>
          <w:szCs w:val="28"/>
        </w:rPr>
        <w:t xml:space="preserve"> № 9. – С. 68–76.</w:t>
      </w:r>
    </w:p>
    <w:p w14:paraId="22D02600" w14:textId="77777777" w:rsidR="00135749" w:rsidRPr="005A32D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TM6SF2 rs58542926 influences hepatic fibrosis progression in patients with non-alcoholic fatty liver disease</w:t>
      </w:r>
      <w:r w:rsidRPr="0008596D">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[Text] / Y. L. </w:t>
      </w:r>
      <w:r w:rsidRPr="005A32DF">
        <w:rPr>
          <w:rFonts w:ascii="Times New Roman" w:hAnsi="Times New Roman" w:cs="Times New Roman"/>
          <w:sz w:val="28"/>
          <w:szCs w:val="28"/>
          <w:lang w:val="en-US"/>
        </w:rPr>
        <w:t xml:space="preserve">Liu, </w:t>
      </w:r>
      <w:r>
        <w:rPr>
          <w:rFonts w:ascii="Times New Roman" w:hAnsi="Times New Roman" w:cs="Times New Roman"/>
          <w:sz w:val="28"/>
          <w:szCs w:val="28"/>
          <w:lang w:val="en-US"/>
        </w:rPr>
        <w:t xml:space="preserve">H. L. </w:t>
      </w:r>
      <w:r w:rsidRPr="005A32DF">
        <w:rPr>
          <w:rFonts w:ascii="Times New Roman" w:hAnsi="Times New Roman" w:cs="Times New Roman"/>
          <w:sz w:val="28"/>
          <w:szCs w:val="28"/>
          <w:lang w:val="en-US"/>
        </w:rPr>
        <w:t xml:space="preserve">Reeves, </w:t>
      </w:r>
      <w:r>
        <w:rPr>
          <w:rFonts w:ascii="Times New Roman" w:hAnsi="Times New Roman" w:cs="Times New Roman"/>
          <w:sz w:val="28"/>
          <w:szCs w:val="28"/>
          <w:lang w:val="en-US"/>
        </w:rPr>
        <w:t xml:space="preserve">A. D. </w:t>
      </w:r>
      <w:r w:rsidRPr="005A32DF">
        <w:rPr>
          <w:rFonts w:ascii="Times New Roman" w:hAnsi="Times New Roman" w:cs="Times New Roman"/>
          <w:sz w:val="28"/>
          <w:szCs w:val="28"/>
          <w:lang w:val="en-US"/>
        </w:rPr>
        <w:t xml:space="preserve">Burt </w:t>
      </w:r>
      <w:r>
        <w:rPr>
          <w:rFonts w:ascii="Times New Roman" w:hAnsi="Times New Roman" w:cs="Times New Roman"/>
          <w:sz w:val="28"/>
          <w:szCs w:val="28"/>
          <w:lang w:val="en-US"/>
        </w:rPr>
        <w:t xml:space="preserve">[et al.] </w:t>
      </w:r>
      <w:r w:rsidRPr="005A32DF">
        <w:rPr>
          <w:rFonts w:ascii="Times New Roman" w:hAnsi="Times New Roman" w:cs="Times New Roman"/>
          <w:sz w:val="28"/>
          <w:szCs w:val="28"/>
          <w:lang w:val="en-US"/>
        </w:rPr>
        <w:t>// Nature Communications</w:t>
      </w:r>
      <w:r>
        <w:rPr>
          <w:rFonts w:ascii="Times New Roman" w:hAnsi="Times New Roman" w:cs="Times New Roman"/>
          <w:sz w:val="28"/>
          <w:szCs w:val="28"/>
          <w:lang w:val="en-US"/>
        </w:rPr>
        <w:t xml:space="preserve">. – 2014. – </w:t>
      </w:r>
      <w:r w:rsidRPr="0034412A">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5</w:t>
      </w:r>
      <w:r>
        <w:rPr>
          <w:rFonts w:ascii="Times New Roman" w:hAnsi="Times New Roman" w:cs="Times New Roman"/>
          <w:sz w:val="28"/>
          <w:szCs w:val="28"/>
          <w:lang w:val="en-US"/>
        </w:rPr>
        <w:t>. – P</w:t>
      </w:r>
      <w:r w:rsidRPr="005A32DF">
        <w:rPr>
          <w:rFonts w:ascii="Times New Roman" w:hAnsi="Times New Roman" w:cs="Times New Roman"/>
          <w:sz w:val="28"/>
          <w:szCs w:val="28"/>
          <w:lang w:val="en-US"/>
        </w:rPr>
        <w:t>. 4309.</w:t>
      </w:r>
    </w:p>
    <w:p w14:paraId="264E8646" w14:textId="0897E0D4" w:rsidR="00135749" w:rsidRPr="005A32D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E13DF8">
        <w:rPr>
          <w:rFonts w:ascii="Times New Roman" w:hAnsi="Times New Roman" w:cs="Times New Roman"/>
          <w:sz w:val="28"/>
          <w:szCs w:val="28"/>
        </w:rPr>
        <w:lastRenderedPageBreak/>
        <w:t>Драпкина</w:t>
      </w:r>
      <w:r w:rsidRPr="00E13DF8">
        <w:rPr>
          <w:rFonts w:ascii="Times New Roman" w:hAnsi="Times New Roman" w:cs="Times New Roman"/>
          <w:sz w:val="28"/>
          <w:szCs w:val="28"/>
          <w:lang w:val="en-US"/>
        </w:rPr>
        <w:t xml:space="preserve">, </w:t>
      </w:r>
      <w:r w:rsidRPr="00E13DF8">
        <w:rPr>
          <w:rFonts w:ascii="Times New Roman" w:hAnsi="Times New Roman" w:cs="Times New Roman"/>
          <w:sz w:val="28"/>
          <w:szCs w:val="28"/>
        </w:rPr>
        <w:t>О</w:t>
      </w:r>
      <w:r w:rsidRPr="00E13DF8">
        <w:rPr>
          <w:rFonts w:ascii="Times New Roman" w:hAnsi="Times New Roman" w:cs="Times New Roman"/>
          <w:sz w:val="28"/>
          <w:szCs w:val="28"/>
          <w:lang w:val="en-US"/>
        </w:rPr>
        <w:t xml:space="preserve">. </w:t>
      </w:r>
      <w:r w:rsidRPr="00E13DF8">
        <w:rPr>
          <w:rFonts w:ascii="Times New Roman" w:hAnsi="Times New Roman" w:cs="Times New Roman"/>
          <w:sz w:val="28"/>
          <w:szCs w:val="28"/>
        </w:rPr>
        <w:t>М</w:t>
      </w:r>
      <w:r w:rsidRPr="00E13DF8">
        <w:rPr>
          <w:rFonts w:ascii="Times New Roman" w:hAnsi="Times New Roman" w:cs="Times New Roman"/>
          <w:sz w:val="28"/>
          <w:szCs w:val="28"/>
          <w:lang w:val="en-US"/>
        </w:rPr>
        <w:t xml:space="preserve">. </w:t>
      </w:r>
      <w:r w:rsidRPr="00E13DF8">
        <w:rPr>
          <w:rFonts w:ascii="Times New Roman" w:hAnsi="Times New Roman" w:cs="Times New Roman"/>
          <w:sz w:val="28"/>
          <w:szCs w:val="28"/>
        </w:rPr>
        <w:t>Неалкогольная</w:t>
      </w:r>
      <w:r w:rsidRPr="00E13DF8">
        <w:rPr>
          <w:rFonts w:ascii="Times New Roman" w:hAnsi="Times New Roman" w:cs="Times New Roman"/>
          <w:sz w:val="28"/>
          <w:szCs w:val="28"/>
          <w:lang w:val="en-US"/>
        </w:rPr>
        <w:t xml:space="preserve"> </w:t>
      </w:r>
      <w:r w:rsidRPr="00E13DF8">
        <w:rPr>
          <w:rFonts w:ascii="Times New Roman" w:hAnsi="Times New Roman" w:cs="Times New Roman"/>
          <w:sz w:val="28"/>
          <w:szCs w:val="28"/>
        </w:rPr>
        <w:t>жировая</w:t>
      </w:r>
      <w:r w:rsidRPr="00E13DF8">
        <w:rPr>
          <w:rFonts w:ascii="Times New Roman" w:hAnsi="Times New Roman" w:cs="Times New Roman"/>
          <w:sz w:val="28"/>
          <w:szCs w:val="28"/>
          <w:lang w:val="en-US"/>
        </w:rPr>
        <w:t xml:space="preserve"> </w:t>
      </w:r>
      <w:r w:rsidRPr="00E13DF8">
        <w:rPr>
          <w:rFonts w:ascii="Times New Roman" w:hAnsi="Times New Roman" w:cs="Times New Roman"/>
          <w:sz w:val="28"/>
          <w:szCs w:val="28"/>
        </w:rPr>
        <w:t>болезнь</w:t>
      </w:r>
      <w:r w:rsidRPr="00E13DF8">
        <w:rPr>
          <w:rFonts w:ascii="Times New Roman" w:hAnsi="Times New Roman" w:cs="Times New Roman"/>
          <w:sz w:val="28"/>
          <w:szCs w:val="28"/>
          <w:lang w:val="en-US"/>
        </w:rPr>
        <w:t xml:space="preserve"> </w:t>
      </w:r>
      <w:r w:rsidRPr="00E13DF8">
        <w:rPr>
          <w:rFonts w:ascii="Times New Roman" w:hAnsi="Times New Roman" w:cs="Times New Roman"/>
          <w:sz w:val="28"/>
          <w:szCs w:val="28"/>
        </w:rPr>
        <w:t>как</w:t>
      </w:r>
      <w:r w:rsidRPr="00E13DF8">
        <w:rPr>
          <w:rFonts w:ascii="Times New Roman" w:hAnsi="Times New Roman" w:cs="Times New Roman"/>
          <w:sz w:val="28"/>
          <w:szCs w:val="28"/>
          <w:lang w:val="en-US"/>
        </w:rPr>
        <w:t xml:space="preserve"> </w:t>
      </w:r>
      <w:r w:rsidRPr="00E13DF8">
        <w:rPr>
          <w:rFonts w:ascii="Times New Roman" w:hAnsi="Times New Roman" w:cs="Times New Roman"/>
          <w:sz w:val="28"/>
          <w:szCs w:val="28"/>
        </w:rPr>
        <w:t>мультидисциплинарная</w:t>
      </w:r>
      <w:r w:rsidRPr="00E13DF8">
        <w:rPr>
          <w:rFonts w:ascii="Times New Roman" w:hAnsi="Times New Roman" w:cs="Times New Roman"/>
          <w:sz w:val="28"/>
          <w:szCs w:val="28"/>
          <w:lang w:val="en-US"/>
        </w:rPr>
        <w:t xml:space="preserve"> </w:t>
      </w:r>
      <w:r w:rsidRPr="00E13DF8">
        <w:rPr>
          <w:rFonts w:ascii="Times New Roman" w:hAnsi="Times New Roman" w:cs="Times New Roman"/>
          <w:sz w:val="28"/>
          <w:szCs w:val="28"/>
        </w:rPr>
        <w:t>патология</w:t>
      </w:r>
      <w:r w:rsidRPr="00E13DF8">
        <w:rPr>
          <w:rFonts w:ascii="Times New Roman" w:hAnsi="Times New Roman" w:cs="Times New Roman"/>
          <w:sz w:val="28"/>
          <w:szCs w:val="28"/>
          <w:lang w:val="en-US"/>
        </w:rPr>
        <w:t xml:space="preserve"> [</w:t>
      </w:r>
      <w:r>
        <w:rPr>
          <w:rFonts w:ascii="Times New Roman" w:hAnsi="Times New Roman" w:cs="Times New Roman"/>
          <w:sz w:val="28"/>
          <w:szCs w:val="28"/>
        </w:rPr>
        <w:t>Текст</w:t>
      </w:r>
      <w:r w:rsidRPr="00E13DF8">
        <w:rPr>
          <w:rFonts w:ascii="Times New Roman" w:hAnsi="Times New Roman" w:cs="Times New Roman"/>
          <w:sz w:val="28"/>
          <w:szCs w:val="28"/>
          <w:lang w:val="en-US"/>
        </w:rPr>
        <w:t>]</w:t>
      </w:r>
      <w:r w:rsidR="009A3C88" w:rsidRPr="009A3C88">
        <w:rPr>
          <w:rFonts w:ascii="Times New Roman" w:hAnsi="Times New Roman" w:cs="Times New Roman"/>
          <w:sz w:val="28"/>
          <w:szCs w:val="28"/>
          <w:lang w:val="en-US"/>
        </w:rPr>
        <w:t xml:space="preserve"> /</w:t>
      </w:r>
      <w:r w:rsidRPr="00E13DF8">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 xml:space="preserve">Nonalcoholic fatty disease as a multidisciplinary pathology. </w:t>
      </w:r>
      <w:r w:rsidRPr="00E13DF8">
        <w:rPr>
          <w:rFonts w:ascii="Times New Roman" w:hAnsi="Times New Roman" w:cs="Times New Roman"/>
          <w:sz w:val="28"/>
          <w:szCs w:val="28"/>
          <w:lang w:val="en-US"/>
        </w:rPr>
        <w:t xml:space="preserve"> </w:t>
      </w:r>
      <w:r w:rsidR="009A3C88">
        <w:rPr>
          <w:rFonts w:ascii="Times New Roman" w:hAnsi="Times New Roman" w:cs="Times New Roman"/>
          <w:sz w:val="28"/>
          <w:szCs w:val="28"/>
        </w:rPr>
        <w:t>/</w:t>
      </w:r>
      <w:r w:rsidRPr="00E13DF8">
        <w:rPr>
          <w:rFonts w:ascii="Times New Roman" w:hAnsi="Times New Roman" w:cs="Times New Roman"/>
          <w:sz w:val="28"/>
          <w:szCs w:val="28"/>
          <w:lang w:val="en-US"/>
        </w:rPr>
        <w:t xml:space="preserve">/ </w:t>
      </w:r>
      <w:r>
        <w:rPr>
          <w:rFonts w:ascii="Times New Roman" w:hAnsi="Times New Roman" w:cs="Times New Roman"/>
          <w:sz w:val="28"/>
          <w:szCs w:val="28"/>
        </w:rPr>
        <w:t>О</w:t>
      </w:r>
      <w:r w:rsidRPr="00E13DF8">
        <w:rPr>
          <w:rFonts w:ascii="Times New Roman" w:hAnsi="Times New Roman" w:cs="Times New Roman"/>
          <w:sz w:val="28"/>
          <w:szCs w:val="28"/>
          <w:lang w:val="en-US"/>
        </w:rPr>
        <w:t xml:space="preserve">. </w:t>
      </w:r>
      <w:r>
        <w:rPr>
          <w:rFonts w:ascii="Times New Roman" w:hAnsi="Times New Roman" w:cs="Times New Roman"/>
          <w:sz w:val="28"/>
          <w:szCs w:val="28"/>
        </w:rPr>
        <w:t>М</w:t>
      </w:r>
      <w:r w:rsidRPr="00E13DF8">
        <w:rPr>
          <w:rFonts w:ascii="Times New Roman" w:hAnsi="Times New Roman" w:cs="Times New Roman"/>
          <w:sz w:val="28"/>
          <w:szCs w:val="28"/>
          <w:lang w:val="en-US"/>
        </w:rPr>
        <w:t xml:space="preserve">. </w:t>
      </w:r>
      <w:r>
        <w:rPr>
          <w:rFonts w:ascii="Times New Roman" w:hAnsi="Times New Roman" w:cs="Times New Roman"/>
          <w:sz w:val="28"/>
          <w:szCs w:val="28"/>
        </w:rPr>
        <w:t>Драпкина</w:t>
      </w:r>
      <w:r w:rsidRPr="00E13DF8">
        <w:rPr>
          <w:rFonts w:ascii="Times New Roman" w:hAnsi="Times New Roman" w:cs="Times New Roman"/>
          <w:sz w:val="28"/>
          <w:szCs w:val="28"/>
          <w:lang w:val="en-US"/>
        </w:rPr>
        <w:t xml:space="preserve">, </w:t>
      </w:r>
      <w:r>
        <w:rPr>
          <w:rFonts w:ascii="Times New Roman" w:hAnsi="Times New Roman" w:cs="Times New Roman"/>
          <w:sz w:val="28"/>
          <w:szCs w:val="28"/>
        </w:rPr>
        <w:t>А</w:t>
      </w:r>
      <w:r w:rsidRPr="00E13DF8">
        <w:rPr>
          <w:rFonts w:ascii="Times New Roman" w:hAnsi="Times New Roman" w:cs="Times New Roman"/>
          <w:sz w:val="28"/>
          <w:szCs w:val="28"/>
          <w:lang w:val="en-US"/>
        </w:rPr>
        <w:t xml:space="preserve">. </w:t>
      </w:r>
      <w:r>
        <w:rPr>
          <w:rFonts w:ascii="Times New Roman" w:hAnsi="Times New Roman" w:cs="Times New Roman"/>
          <w:sz w:val="28"/>
          <w:szCs w:val="28"/>
        </w:rPr>
        <w:t>О</w:t>
      </w:r>
      <w:r w:rsidRPr="00E13DF8">
        <w:rPr>
          <w:rFonts w:ascii="Times New Roman" w:hAnsi="Times New Roman" w:cs="Times New Roman"/>
          <w:sz w:val="28"/>
          <w:szCs w:val="28"/>
          <w:lang w:val="en-US"/>
        </w:rPr>
        <w:t xml:space="preserve">. </w:t>
      </w:r>
      <w:proofErr w:type="spellStart"/>
      <w:r>
        <w:rPr>
          <w:rFonts w:ascii="Times New Roman" w:hAnsi="Times New Roman" w:cs="Times New Roman"/>
          <w:sz w:val="28"/>
          <w:szCs w:val="28"/>
        </w:rPr>
        <w:t>Буеверо</w:t>
      </w:r>
      <w:proofErr w:type="spellEnd"/>
      <w:r w:rsidRPr="00E13DF8">
        <w:rPr>
          <w:rFonts w:ascii="Times New Roman" w:hAnsi="Times New Roman" w:cs="Times New Roman"/>
          <w:sz w:val="28"/>
          <w:szCs w:val="28"/>
          <w:lang w:val="en-US"/>
        </w:rPr>
        <w:t xml:space="preserve">. – </w:t>
      </w:r>
      <w:r w:rsidRPr="00E13DF8">
        <w:rPr>
          <w:rFonts w:ascii="Times New Roman" w:hAnsi="Times New Roman" w:cs="Times New Roman"/>
          <w:sz w:val="28"/>
          <w:szCs w:val="28"/>
        </w:rPr>
        <w:t>М</w:t>
      </w:r>
      <w:r w:rsidRPr="00E13DF8">
        <w:rPr>
          <w:rFonts w:ascii="Times New Roman" w:hAnsi="Times New Roman" w:cs="Times New Roman"/>
          <w:sz w:val="28"/>
          <w:szCs w:val="28"/>
          <w:lang w:val="en-US"/>
        </w:rPr>
        <w:t xml:space="preserve">.: </w:t>
      </w:r>
      <w:proofErr w:type="spellStart"/>
      <w:r w:rsidRPr="00E13DF8">
        <w:rPr>
          <w:rFonts w:ascii="Times New Roman" w:hAnsi="Times New Roman" w:cs="Times New Roman"/>
          <w:sz w:val="28"/>
          <w:szCs w:val="28"/>
        </w:rPr>
        <w:t>Видокс</w:t>
      </w:r>
      <w:proofErr w:type="spellEnd"/>
      <w:r w:rsidRPr="00E13DF8">
        <w:rPr>
          <w:rFonts w:ascii="Times New Roman" w:hAnsi="Times New Roman" w:cs="Times New Roman"/>
          <w:sz w:val="28"/>
          <w:szCs w:val="28"/>
          <w:lang w:val="en-US"/>
        </w:rPr>
        <w:t xml:space="preserve">, 2019. </w:t>
      </w:r>
      <w:r>
        <w:rPr>
          <w:rFonts w:ascii="Times New Roman" w:hAnsi="Times New Roman" w:cs="Times New Roman"/>
          <w:sz w:val="28"/>
          <w:szCs w:val="28"/>
          <w:lang w:val="en-US"/>
        </w:rPr>
        <w:t>– 104</w:t>
      </w:r>
      <w:r w:rsidRPr="00E13DF8">
        <w:rPr>
          <w:rFonts w:ascii="Times New Roman" w:hAnsi="Times New Roman" w:cs="Times New Roman"/>
          <w:sz w:val="28"/>
          <w:szCs w:val="28"/>
          <w:lang w:val="en-US"/>
        </w:rPr>
        <w:t xml:space="preserve"> </w:t>
      </w:r>
      <w:r>
        <w:rPr>
          <w:rFonts w:ascii="Times New Roman" w:hAnsi="Times New Roman" w:cs="Times New Roman"/>
          <w:sz w:val="28"/>
          <w:szCs w:val="28"/>
        </w:rPr>
        <w:t>с</w:t>
      </w:r>
      <w:r w:rsidRPr="00E13DF8">
        <w:rPr>
          <w:rFonts w:ascii="Times New Roman" w:hAnsi="Times New Roman" w:cs="Times New Roman"/>
          <w:sz w:val="28"/>
          <w:szCs w:val="28"/>
          <w:lang w:val="en-US"/>
        </w:rPr>
        <w:t xml:space="preserve">. </w:t>
      </w:r>
    </w:p>
    <w:p w14:paraId="2D81EEB7" w14:textId="77777777" w:rsidR="00135749" w:rsidRPr="005A32D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Harrison</w:t>
      </w:r>
      <w:r w:rsidRPr="00FD5456">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S.</w:t>
      </w:r>
      <w:r w:rsidRPr="00FD5456">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A. Development and validation of a simple NALFD clinical scoring system for identifying patient without advanced diseases [</w:t>
      </w:r>
      <w:r>
        <w:rPr>
          <w:rFonts w:ascii="Times New Roman" w:hAnsi="Times New Roman" w:cs="Times New Roman"/>
          <w:sz w:val="28"/>
          <w:szCs w:val="28"/>
          <w:lang w:val="en-US"/>
        </w:rPr>
        <w:t>Text</w:t>
      </w:r>
      <w:r w:rsidRPr="005A32DF">
        <w:rPr>
          <w:rFonts w:ascii="Times New Roman" w:hAnsi="Times New Roman" w:cs="Times New Roman"/>
          <w:sz w:val="28"/>
          <w:szCs w:val="28"/>
          <w:lang w:val="en-US"/>
        </w:rPr>
        <w:t>] / S.</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A. Harrison, D. Oliver, H.</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 xml:space="preserve">L Arnold // Gut. 57. – 2008. </w:t>
      </w:r>
      <w:r>
        <w:rPr>
          <w:rFonts w:ascii="Times New Roman" w:hAnsi="Times New Roman" w:cs="Times New Roman"/>
          <w:sz w:val="28"/>
          <w:szCs w:val="28"/>
          <w:lang w:val="en-US"/>
        </w:rPr>
        <w:t>– P</w:t>
      </w:r>
      <w:r w:rsidRPr="005A32DF">
        <w:rPr>
          <w:rFonts w:ascii="Times New Roman" w:hAnsi="Times New Roman" w:cs="Times New Roman"/>
          <w:sz w:val="28"/>
          <w:szCs w:val="28"/>
          <w:lang w:val="en-US"/>
        </w:rPr>
        <w:t xml:space="preserve">. 1441–1447. </w:t>
      </w:r>
    </w:p>
    <w:p w14:paraId="6CAFC0AA" w14:textId="77777777" w:rsidR="00135749" w:rsidRPr="005A32D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 xml:space="preserve"> Fatty liver index vs waist circumference for predicting non-alcoholic fatty liver disease [</w:t>
      </w:r>
      <w:proofErr w:type="spellStart"/>
      <w:r w:rsidRPr="005A32DF">
        <w:rPr>
          <w:rFonts w:ascii="Times New Roman" w:hAnsi="Times New Roman" w:cs="Times New Roman"/>
          <w:sz w:val="28"/>
          <w:szCs w:val="28"/>
          <w:lang w:val="en-US"/>
        </w:rPr>
        <w:t>Те</w:t>
      </w:r>
      <w:r>
        <w:rPr>
          <w:rFonts w:ascii="Times New Roman" w:hAnsi="Times New Roman" w:cs="Times New Roman"/>
          <w:sz w:val="28"/>
          <w:szCs w:val="28"/>
          <w:lang w:val="en-US"/>
        </w:rPr>
        <w:t>xt</w:t>
      </w:r>
      <w:proofErr w:type="spellEnd"/>
      <w:r w:rsidRPr="005A32DF">
        <w:rPr>
          <w:rFonts w:ascii="Times New Roman" w:hAnsi="Times New Roman" w:cs="Times New Roman"/>
          <w:sz w:val="28"/>
          <w:szCs w:val="28"/>
          <w:lang w:val="en-US"/>
        </w:rPr>
        <w:t xml:space="preserve">] / N. </w:t>
      </w:r>
      <w:proofErr w:type="spellStart"/>
      <w:r w:rsidRPr="005A32DF">
        <w:rPr>
          <w:rFonts w:ascii="Times New Roman" w:hAnsi="Times New Roman" w:cs="Times New Roman"/>
          <w:sz w:val="28"/>
          <w:szCs w:val="28"/>
          <w:lang w:val="en-US"/>
        </w:rPr>
        <w:t>Motamed</w:t>
      </w:r>
      <w:proofErr w:type="spellEnd"/>
      <w:r w:rsidRPr="005A32DF">
        <w:rPr>
          <w:rFonts w:ascii="Times New Roman" w:hAnsi="Times New Roman" w:cs="Times New Roman"/>
          <w:sz w:val="28"/>
          <w:szCs w:val="28"/>
          <w:lang w:val="en-US"/>
        </w:rPr>
        <w:t xml:space="preserve">, M. </w:t>
      </w:r>
      <w:proofErr w:type="spellStart"/>
      <w:r w:rsidRPr="005A32DF">
        <w:rPr>
          <w:rFonts w:ascii="Times New Roman" w:hAnsi="Times New Roman" w:cs="Times New Roman"/>
          <w:sz w:val="28"/>
          <w:szCs w:val="28"/>
          <w:lang w:val="en-US"/>
        </w:rPr>
        <w:t>Sohrabi</w:t>
      </w:r>
      <w:proofErr w:type="spellEnd"/>
      <w:r w:rsidRPr="005A32DF">
        <w:rPr>
          <w:rFonts w:ascii="Times New Roman" w:hAnsi="Times New Roman" w:cs="Times New Roman"/>
          <w:sz w:val="28"/>
          <w:szCs w:val="28"/>
          <w:lang w:val="en-US"/>
        </w:rPr>
        <w:t xml:space="preserve">, H. </w:t>
      </w:r>
      <w:proofErr w:type="spellStart"/>
      <w:r w:rsidRPr="005A32DF">
        <w:rPr>
          <w:rFonts w:ascii="Times New Roman" w:hAnsi="Times New Roman" w:cs="Times New Roman"/>
          <w:sz w:val="28"/>
          <w:szCs w:val="28"/>
          <w:lang w:val="en-US"/>
        </w:rPr>
        <w:t>Ajdarkosh</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5A32DF">
        <w:rPr>
          <w:rFonts w:ascii="Times New Roman" w:hAnsi="Times New Roman" w:cs="Times New Roman"/>
          <w:sz w:val="28"/>
          <w:szCs w:val="28"/>
          <w:lang w:val="en-US"/>
        </w:rPr>
        <w:t>et al.</w:t>
      </w:r>
      <w:r>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 World journal of gastroenterology. </w:t>
      </w:r>
      <w:r>
        <w:rPr>
          <w:rFonts w:ascii="Times New Roman" w:hAnsi="Times New Roman" w:cs="Times New Roman"/>
          <w:sz w:val="28"/>
          <w:szCs w:val="28"/>
          <w:lang w:val="en-US"/>
        </w:rPr>
        <w:t xml:space="preserve">– 2016. – </w:t>
      </w:r>
      <w:r w:rsidRPr="0034412A">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 xml:space="preserve">22 (10) – </w:t>
      </w:r>
      <w:r>
        <w:rPr>
          <w:rFonts w:ascii="Times New Roman" w:hAnsi="Times New Roman" w:cs="Times New Roman"/>
          <w:sz w:val="28"/>
          <w:szCs w:val="28"/>
          <w:lang w:val="en-US"/>
        </w:rPr>
        <w:t>P</w:t>
      </w:r>
      <w:r w:rsidRPr="005A32DF">
        <w:rPr>
          <w:rFonts w:ascii="Times New Roman" w:hAnsi="Times New Roman" w:cs="Times New Roman"/>
          <w:sz w:val="28"/>
          <w:szCs w:val="28"/>
          <w:lang w:val="en-US"/>
        </w:rPr>
        <w:t xml:space="preserve">. 3023. </w:t>
      </w:r>
    </w:p>
    <w:p w14:paraId="2D7F1FF6" w14:textId="77777777" w:rsidR="00135749" w:rsidRPr="005A32D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 xml:space="preserve"> Triglyceride glucose index and related parameters (triglyceride glucose-body mass index and triglyceride glucose-waist circumference) identify nonalcoholic fatty liver and liver fibrosis in individuals with overweight/obesity [</w:t>
      </w:r>
      <w:proofErr w:type="spellStart"/>
      <w:r w:rsidRPr="005A32DF">
        <w:rPr>
          <w:rFonts w:ascii="Times New Roman" w:hAnsi="Times New Roman" w:cs="Times New Roman"/>
          <w:sz w:val="28"/>
          <w:szCs w:val="28"/>
          <w:lang w:val="en-US"/>
        </w:rPr>
        <w:t>Те</w:t>
      </w:r>
      <w:r>
        <w:rPr>
          <w:rFonts w:ascii="Times New Roman" w:hAnsi="Times New Roman" w:cs="Times New Roman"/>
          <w:sz w:val="28"/>
          <w:szCs w:val="28"/>
          <w:lang w:val="en-US"/>
        </w:rPr>
        <w:t>xt</w:t>
      </w:r>
      <w:proofErr w:type="spellEnd"/>
      <w:r w:rsidRPr="005A32DF">
        <w:rPr>
          <w:rFonts w:ascii="Times New Roman" w:hAnsi="Times New Roman" w:cs="Times New Roman"/>
          <w:sz w:val="28"/>
          <w:szCs w:val="28"/>
          <w:lang w:val="en-US"/>
        </w:rPr>
        <w:t>] / M.</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 xml:space="preserve">E. </w:t>
      </w:r>
      <w:proofErr w:type="spellStart"/>
      <w:r w:rsidRPr="005A32DF">
        <w:rPr>
          <w:rFonts w:ascii="Times New Roman" w:hAnsi="Times New Roman" w:cs="Times New Roman"/>
          <w:sz w:val="28"/>
          <w:szCs w:val="28"/>
          <w:lang w:val="en-US"/>
        </w:rPr>
        <w:t>Khamseh</w:t>
      </w:r>
      <w:proofErr w:type="spellEnd"/>
      <w:r w:rsidRPr="005A32DF">
        <w:rPr>
          <w:rFonts w:ascii="Times New Roman" w:hAnsi="Times New Roman" w:cs="Times New Roman"/>
          <w:sz w:val="28"/>
          <w:szCs w:val="28"/>
          <w:lang w:val="en-US"/>
        </w:rPr>
        <w:t>, M.</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 xml:space="preserve">Malek, R. Abbasi </w:t>
      </w:r>
      <w:r>
        <w:rPr>
          <w:rFonts w:ascii="Times New Roman" w:hAnsi="Times New Roman" w:cs="Times New Roman"/>
          <w:sz w:val="28"/>
          <w:szCs w:val="28"/>
          <w:lang w:val="en-US"/>
        </w:rPr>
        <w:t>[</w:t>
      </w:r>
      <w:r w:rsidRPr="005A32DF">
        <w:rPr>
          <w:rFonts w:ascii="Times New Roman" w:hAnsi="Times New Roman" w:cs="Times New Roman"/>
          <w:sz w:val="28"/>
          <w:szCs w:val="28"/>
          <w:lang w:val="en-US"/>
        </w:rPr>
        <w:t>et al.</w:t>
      </w:r>
      <w:r>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 Metabolic Syndrome and Related Disorders. </w:t>
      </w:r>
      <w:r>
        <w:rPr>
          <w:rFonts w:ascii="Times New Roman" w:hAnsi="Times New Roman" w:cs="Times New Roman"/>
          <w:sz w:val="28"/>
          <w:szCs w:val="28"/>
          <w:lang w:val="en-US"/>
        </w:rPr>
        <w:t xml:space="preserve">– 2021. – </w:t>
      </w:r>
      <w:r w:rsidRPr="0034412A">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 xml:space="preserve">19 (3) – </w:t>
      </w:r>
      <w:r>
        <w:rPr>
          <w:rFonts w:ascii="Times New Roman" w:hAnsi="Times New Roman" w:cs="Times New Roman"/>
          <w:sz w:val="28"/>
          <w:szCs w:val="28"/>
          <w:lang w:val="en-US"/>
        </w:rPr>
        <w:t>P</w:t>
      </w:r>
      <w:r w:rsidRPr="005A32DF">
        <w:rPr>
          <w:rFonts w:ascii="Times New Roman" w:hAnsi="Times New Roman" w:cs="Times New Roman"/>
          <w:sz w:val="28"/>
          <w:szCs w:val="28"/>
          <w:lang w:val="en-US"/>
        </w:rPr>
        <w:t>. 167–173.</w:t>
      </w:r>
    </w:p>
    <w:p w14:paraId="00F9F0EB" w14:textId="77777777" w:rsidR="00135749" w:rsidRPr="005A32D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 xml:space="preserve">Non-HDL-cholesterol and apolipoprotein B compared with LDL-cholesterol in atherosclerotic cardiovascular disease risk assessment </w:t>
      </w:r>
      <w:r>
        <w:rPr>
          <w:rFonts w:ascii="Times New Roman" w:hAnsi="Times New Roman" w:cs="Times New Roman"/>
          <w:sz w:val="28"/>
          <w:szCs w:val="28"/>
          <w:lang w:val="en-US"/>
        </w:rPr>
        <w:t xml:space="preserve">[Text] </w:t>
      </w:r>
      <w:r w:rsidRPr="00B31633">
        <w:rPr>
          <w:rFonts w:ascii="Times New Roman" w:hAnsi="Times New Roman" w:cs="Times New Roman"/>
          <w:sz w:val="28"/>
          <w:szCs w:val="28"/>
          <w:lang w:val="en-US"/>
        </w:rPr>
        <w:t xml:space="preserve">/ </w:t>
      </w:r>
      <w:hyperlink r:id="rId168" w:history="1">
        <w:r w:rsidRPr="00B31633">
          <w:rPr>
            <w:rFonts w:ascii="Times New Roman" w:hAnsi="Times New Roman" w:cs="Times New Roman"/>
            <w:sz w:val="28"/>
            <w:szCs w:val="28"/>
            <w:lang w:val="en-US"/>
          </w:rPr>
          <w:t>S</w:t>
        </w:r>
        <w:r>
          <w:rPr>
            <w:rFonts w:ascii="Times New Roman" w:hAnsi="Times New Roman" w:cs="Times New Roman"/>
            <w:sz w:val="28"/>
            <w:szCs w:val="28"/>
            <w:lang w:val="en-US"/>
          </w:rPr>
          <w:t>.</w:t>
        </w:r>
        <w:r w:rsidRPr="00B31633">
          <w:rPr>
            <w:rFonts w:ascii="Times New Roman" w:hAnsi="Times New Roman" w:cs="Times New Roman"/>
            <w:sz w:val="28"/>
            <w:szCs w:val="28"/>
            <w:lang w:val="en-US"/>
          </w:rPr>
          <w:t xml:space="preserve"> S</w:t>
        </w:r>
        <w:r>
          <w:rPr>
            <w:rFonts w:ascii="Times New Roman" w:hAnsi="Times New Roman" w:cs="Times New Roman"/>
            <w:sz w:val="28"/>
            <w:szCs w:val="28"/>
            <w:lang w:val="en-US"/>
          </w:rPr>
          <w:t>.</w:t>
        </w:r>
        <w:r w:rsidRPr="00B31633">
          <w:rPr>
            <w:rFonts w:ascii="Times New Roman" w:hAnsi="Times New Roman" w:cs="Times New Roman"/>
            <w:sz w:val="28"/>
            <w:szCs w:val="28"/>
            <w:lang w:val="en-US"/>
          </w:rPr>
          <w:t xml:space="preserve"> </w:t>
        </w:r>
        <w:proofErr w:type="spellStart"/>
        <w:r w:rsidRPr="00B31633">
          <w:rPr>
            <w:rFonts w:ascii="Times New Roman" w:hAnsi="Times New Roman" w:cs="Times New Roman"/>
            <w:sz w:val="28"/>
            <w:szCs w:val="28"/>
            <w:lang w:val="en-US"/>
          </w:rPr>
          <w:t>Carr</w:t>
        </w:r>
        <w:proofErr w:type="spellEnd"/>
      </w:hyperlink>
      <w:r w:rsidRPr="00B31633">
        <w:rPr>
          <w:rFonts w:ascii="Times New Roman" w:hAnsi="Times New Roman" w:cs="Times New Roman"/>
          <w:sz w:val="28"/>
          <w:szCs w:val="28"/>
          <w:shd w:val="clear" w:color="auto" w:fill="FFFFFF"/>
          <w:lang w:val="en-US"/>
        </w:rPr>
        <w:t>, </w:t>
      </w:r>
      <w:hyperlink r:id="rId169" w:history="1">
        <w:r w:rsidRPr="00B31633">
          <w:rPr>
            <w:rFonts w:ascii="Times New Roman" w:hAnsi="Times New Roman" w:cs="Times New Roman"/>
            <w:sz w:val="28"/>
            <w:szCs w:val="28"/>
            <w:lang w:val="en-US"/>
          </w:rPr>
          <w:t>A</w:t>
        </w:r>
        <w:r>
          <w:rPr>
            <w:rFonts w:ascii="Times New Roman" w:hAnsi="Times New Roman" w:cs="Times New Roman"/>
            <w:sz w:val="28"/>
            <w:szCs w:val="28"/>
            <w:lang w:val="en-US"/>
          </w:rPr>
          <w:t>.</w:t>
        </w:r>
        <w:r w:rsidRPr="00B31633">
          <w:rPr>
            <w:rFonts w:ascii="Times New Roman" w:hAnsi="Times New Roman" w:cs="Times New Roman"/>
            <w:sz w:val="28"/>
            <w:szCs w:val="28"/>
            <w:lang w:val="en-US"/>
          </w:rPr>
          <w:t xml:space="preserve"> J</w:t>
        </w:r>
        <w:r>
          <w:rPr>
            <w:rFonts w:ascii="Times New Roman" w:hAnsi="Times New Roman" w:cs="Times New Roman"/>
            <w:sz w:val="28"/>
            <w:szCs w:val="28"/>
            <w:lang w:val="en-US"/>
          </w:rPr>
          <w:t>.</w:t>
        </w:r>
        <w:r w:rsidRPr="00B31633">
          <w:rPr>
            <w:rFonts w:ascii="Times New Roman" w:hAnsi="Times New Roman" w:cs="Times New Roman"/>
            <w:sz w:val="28"/>
            <w:szCs w:val="28"/>
            <w:lang w:val="en-US"/>
          </w:rPr>
          <w:t xml:space="preserve"> Hooper</w:t>
        </w:r>
      </w:hyperlink>
      <w:r w:rsidRPr="00B31633">
        <w:rPr>
          <w:rFonts w:ascii="Times New Roman" w:hAnsi="Times New Roman" w:cs="Times New Roman"/>
          <w:sz w:val="28"/>
          <w:szCs w:val="28"/>
          <w:shd w:val="clear" w:color="auto" w:fill="FFFFFF"/>
          <w:lang w:val="en-US"/>
        </w:rPr>
        <w:t>, </w:t>
      </w:r>
      <w:hyperlink r:id="rId170" w:history="1">
        <w:r w:rsidRPr="00B31633">
          <w:rPr>
            <w:rFonts w:ascii="Times New Roman" w:hAnsi="Times New Roman" w:cs="Times New Roman"/>
            <w:sz w:val="28"/>
            <w:szCs w:val="28"/>
            <w:lang w:val="en-US"/>
          </w:rPr>
          <w:t>D</w:t>
        </w:r>
        <w:r>
          <w:rPr>
            <w:rFonts w:ascii="Times New Roman" w:hAnsi="Times New Roman" w:cs="Times New Roman"/>
            <w:sz w:val="28"/>
            <w:szCs w:val="28"/>
            <w:lang w:val="en-US"/>
          </w:rPr>
          <w:t>.</w:t>
        </w:r>
        <w:r w:rsidRPr="00B31633">
          <w:rPr>
            <w:rFonts w:ascii="Times New Roman" w:hAnsi="Times New Roman" w:cs="Times New Roman"/>
            <w:sz w:val="28"/>
            <w:szCs w:val="28"/>
            <w:lang w:val="en-US"/>
          </w:rPr>
          <w:t xml:space="preserve"> R</w:t>
        </w:r>
        <w:r>
          <w:rPr>
            <w:rFonts w:ascii="Times New Roman" w:hAnsi="Times New Roman" w:cs="Times New Roman"/>
            <w:sz w:val="28"/>
            <w:szCs w:val="28"/>
            <w:lang w:val="en-US"/>
          </w:rPr>
          <w:t>.</w:t>
        </w:r>
        <w:r w:rsidRPr="00B31633">
          <w:rPr>
            <w:rFonts w:ascii="Times New Roman" w:hAnsi="Times New Roman" w:cs="Times New Roman"/>
            <w:sz w:val="28"/>
            <w:szCs w:val="28"/>
            <w:lang w:val="en-US"/>
          </w:rPr>
          <w:t xml:space="preserve"> Sullivan</w:t>
        </w:r>
      </w:hyperlink>
      <w:r w:rsidRPr="00B31633">
        <w:rPr>
          <w:rFonts w:ascii="Times New Roman" w:hAnsi="Times New Roman" w:cs="Times New Roman"/>
          <w:sz w:val="28"/>
          <w:szCs w:val="28"/>
          <w:shd w:val="clear" w:color="auto" w:fill="FFFFFF"/>
          <w:lang w:val="en-US"/>
        </w:rPr>
        <w:t>, </w:t>
      </w:r>
      <w:hyperlink r:id="rId171" w:history="1">
        <w:r w:rsidRPr="00B31633">
          <w:rPr>
            <w:rFonts w:ascii="Times New Roman" w:hAnsi="Times New Roman" w:cs="Times New Roman"/>
            <w:sz w:val="28"/>
            <w:szCs w:val="28"/>
            <w:lang w:val="en-US"/>
          </w:rPr>
          <w:t>J</w:t>
        </w:r>
        <w:r>
          <w:rPr>
            <w:rFonts w:ascii="Times New Roman" w:hAnsi="Times New Roman" w:cs="Times New Roman"/>
            <w:sz w:val="28"/>
            <w:szCs w:val="28"/>
            <w:lang w:val="en-US"/>
          </w:rPr>
          <w:t>.</w:t>
        </w:r>
        <w:r w:rsidRPr="00B31633">
          <w:rPr>
            <w:rFonts w:ascii="Times New Roman" w:hAnsi="Times New Roman" w:cs="Times New Roman"/>
            <w:sz w:val="28"/>
            <w:szCs w:val="28"/>
            <w:lang w:val="en-US"/>
          </w:rPr>
          <w:t xml:space="preserve"> R</w:t>
        </w:r>
        <w:r>
          <w:rPr>
            <w:rFonts w:ascii="Times New Roman" w:hAnsi="Times New Roman" w:cs="Times New Roman"/>
            <w:sz w:val="28"/>
            <w:szCs w:val="28"/>
            <w:lang w:val="en-US"/>
          </w:rPr>
          <w:t>.</w:t>
        </w:r>
        <w:r w:rsidRPr="00B31633">
          <w:rPr>
            <w:rFonts w:ascii="Times New Roman" w:hAnsi="Times New Roman" w:cs="Times New Roman"/>
            <w:sz w:val="28"/>
            <w:szCs w:val="28"/>
            <w:lang w:val="en-US"/>
          </w:rPr>
          <w:t xml:space="preserve"> Burnett</w:t>
        </w:r>
      </w:hyperlink>
      <w:r w:rsidRPr="00B31633">
        <w:rPr>
          <w:rFonts w:ascii="Times New Roman" w:hAnsi="Times New Roman" w:cs="Times New Roman"/>
          <w:sz w:val="28"/>
          <w:szCs w:val="28"/>
          <w:shd w:val="clear" w:color="auto" w:fill="FFFFFF"/>
          <w:vertAlign w:val="superscript"/>
          <w:lang w:val="en-US"/>
        </w:rPr>
        <w:t> </w:t>
      </w:r>
      <w:r>
        <w:rPr>
          <w:rFonts w:ascii="Times New Roman" w:hAnsi="Times New Roman" w:cs="Times New Roman"/>
          <w:sz w:val="28"/>
          <w:szCs w:val="28"/>
          <w:shd w:val="clear" w:color="auto" w:fill="FFFFFF"/>
          <w:vertAlign w:val="superscript"/>
          <w:lang w:val="en-US"/>
        </w:rPr>
        <w:t xml:space="preserve"> </w:t>
      </w:r>
      <w:r w:rsidRPr="005A32DF">
        <w:rPr>
          <w:rFonts w:ascii="Times New Roman" w:hAnsi="Times New Roman" w:cs="Times New Roman"/>
          <w:sz w:val="28"/>
          <w:szCs w:val="28"/>
          <w:lang w:val="en-US"/>
        </w:rPr>
        <w:t xml:space="preserve">// Pathology. – 2019. – </w:t>
      </w:r>
      <w:r>
        <w:rPr>
          <w:rFonts w:ascii="Times New Roman" w:hAnsi="Times New Roman" w:cs="Times New Roman"/>
          <w:sz w:val="28"/>
          <w:szCs w:val="28"/>
          <w:lang w:val="en-US"/>
        </w:rPr>
        <w:t>Vol</w:t>
      </w:r>
      <w:r w:rsidRPr="005A32DF">
        <w:rPr>
          <w:rFonts w:ascii="Times New Roman" w:hAnsi="Times New Roman" w:cs="Times New Roman"/>
          <w:sz w:val="28"/>
          <w:szCs w:val="28"/>
          <w:lang w:val="en-US"/>
        </w:rPr>
        <w:t>. 51</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 xml:space="preserve">№ 2. – </w:t>
      </w:r>
      <w:r>
        <w:rPr>
          <w:rFonts w:ascii="Times New Roman" w:hAnsi="Times New Roman" w:cs="Times New Roman"/>
          <w:sz w:val="28"/>
          <w:szCs w:val="28"/>
          <w:lang w:val="en-US"/>
        </w:rPr>
        <w:t>P</w:t>
      </w:r>
      <w:r w:rsidRPr="005A32DF">
        <w:rPr>
          <w:rFonts w:ascii="Times New Roman" w:hAnsi="Times New Roman" w:cs="Times New Roman"/>
          <w:sz w:val="28"/>
          <w:szCs w:val="28"/>
          <w:lang w:val="en-US"/>
        </w:rPr>
        <w:t>. 148–154.</w:t>
      </w:r>
    </w:p>
    <w:p w14:paraId="0F9C24F7" w14:textId="77777777" w:rsidR="00135749" w:rsidRPr="005A32D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 xml:space="preserve"> Empagliflozin, a novel selective sodium glucose cotransporter-2 (SGLT-2) inhibitor: </w:t>
      </w:r>
      <w:proofErr w:type="spellStart"/>
      <w:r w:rsidRPr="005A32DF">
        <w:rPr>
          <w:rFonts w:ascii="Times New Roman" w:hAnsi="Times New Roman" w:cs="Times New Roman"/>
          <w:sz w:val="28"/>
          <w:szCs w:val="28"/>
          <w:lang w:val="en-US"/>
        </w:rPr>
        <w:t>characterisation</w:t>
      </w:r>
      <w:proofErr w:type="spellEnd"/>
      <w:r w:rsidRPr="005A32DF">
        <w:rPr>
          <w:rFonts w:ascii="Times New Roman" w:hAnsi="Times New Roman" w:cs="Times New Roman"/>
          <w:sz w:val="28"/>
          <w:szCs w:val="28"/>
          <w:lang w:val="en-US"/>
        </w:rPr>
        <w:t xml:space="preserve"> and comparison with other SGLT-2 inhibitors</w:t>
      </w:r>
      <w:r>
        <w:rPr>
          <w:rFonts w:ascii="Times New Roman" w:hAnsi="Times New Roman" w:cs="Times New Roman"/>
          <w:sz w:val="28"/>
          <w:szCs w:val="28"/>
          <w:lang w:val="en-US"/>
        </w:rPr>
        <w:t xml:space="preserve"> [Text</w:t>
      </w:r>
      <w:r w:rsidRPr="00353D3A">
        <w:rPr>
          <w:rFonts w:ascii="Times New Roman" w:hAnsi="Times New Roman" w:cs="Times New Roman"/>
          <w:sz w:val="28"/>
          <w:szCs w:val="28"/>
          <w:lang w:val="en-US"/>
        </w:rPr>
        <w:t xml:space="preserve">] / </w:t>
      </w:r>
      <w:hyperlink r:id="rId172" w:history="1">
        <w:r w:rsidRPr="00353D3A">
          <w:rPr>
            <w:rFonts w:ascii="Times New Roman" w:hAnsi="Times New Roman" w:cs="Times New Roman"/>
            <w:sz w:val="28"/>
            <w:szCs w:val="28"/>
            <w:lang w:val="en-US"/>
          </w:rPr>
          <w:t>R</w:t>
        </w:r>
        <w:r>
          <w:rPr>
            <w:rFonts w:ascii="Times New Roman" w:hAnsi="Times New Roman" w:cs="Times New Roman"/>
            <w:sz w:val="28"/>
            <w:szCs w:val="28"/>
            <w:lang w:val="en-US"/>
          </w:rPr>
          <w:t xml:space="preserve">. </w:t>
        </w:r>
        <w:proofErr w:type="spellStart"/>
        <w:r w:rsidRPr="00353D3A">
          <w:rPr>
            <w:rFonts w:ascii="Times New Roman" w:hAnsi="Times New Roman" w:cs="Times New Roman"/>
            <w:sz w:val="28"/>
            <w:szCs w:val="28"/>
            <w:lang w:val="en-US"/>
          </w:rPr>
          <w:t>Grempler</w:t>
        </w:r>
        <w:proofErr w:type="spellEnd"/>
      </w:hyperlink>
      <w:r w:rsidRPr="00353D3A">
        <w:rPr>
          <w:rFonts w:ascii="Times New Roman" w:hAnsi="Times New Roman" w:cs="Times New Roman"/>
          <w:sz w:val="28"/>
          <w:szCs w:val="28"/>
          <w:shd w:val="clear" w:color="auto" w:fill="FFFFFF"/>
          <w:lang w:val="en-US"/>
        </w:rPr>
        <w:t>, </w:t>
      </w:r>
      <w:hyperlink r:id="rId173" w:history="1">
        <w:r w:rsidRPr="00353D3A">
          <w:rPr>
            <w:rFonts w:ascii="Times New Roman" w:hAnsi="Times New Roman" w:cs="Times New Roman"/>
            <w:sz w:val="28"/>
            <w:szCs w:val="28"/>
            <w:lang w:val="en-US"/>
          </w:rPr>
          <w:t>L</w:t>
        </w:r>
        <w:r>
          <w:rPr>
            <w:rFonts w:ascii="Times New Roman" w:hAnsi="Times New Roman" w:cs="Times New Roman"/>
            <w:sz w:val="28"/>
            <w:szCs w:val="28"/>
            <w:lang w:val="en-US"/>
          </w:rPr>
          <w:t>.</w:t>
        </w:r>
        <w:r w:rsidRPr="00353D3A">
          <w:rPr>
            <w:rFonts w:ascii="Times New Roman" w:hAnsi="Times New Roman" w:cs="Times New Roman"/>
            <w:sz w:val="28"/>
            <w:szCs w:val="28"/>
            <w:lang w:val="en-US"/>
          </w:rPr>
          <w:t xml:space="preserve"> Thomas</w:t>
        </w:r>
      </w:hyperlink>
      <w:r w:rsidRPr="00353D3A">
        <w:rPr>
          <w:rFonts w:ascii="Times New Roman" w:hAnsi="Times New Roman" w:cs="Times New Roman"/>
          <w:sz w:val="28"/>
          <w:szCs w:val="28"/>
          <w:shd w:val="clear" w:color="auto" w:fill="FFFFFF"/>
          <w:lang w:val="en-US"/>
        </w:rPr>
        <w:t>, </w:t>
      </w:r>
      <w:hyperlink r:id="rId174" w:history="1">
        <w:r w:rsidRPr="00353D3A">
          <w:rPr>
            <w:rFonts w:ascii="Times New Roman" w:hAnsi="Times New Roman" w:cs="Times New Roman"/>
            <w:sz w:val="28"/>
            <w:szCs w:val="28"/>
            <w:lang w:val="en-US"/>
          </w:rPr>
          <w:t>M</w:t>
        </w:r>
        <w:r>
          <w:rPr>
            <w:rFonts w:ascii="Times New Roman" w:hAnsi="Times New Roman" w:cs="Times New Roman"/>
            <w:sz w:val="28"/>
            <w:szCs w:val="28"/>
            <w:lang w:val="en-US"/>
          </w:rPr>
          <w:t>.</w:t>
        </w:r>
        <w:r w:rsidRPr="00353D3A">
          <w:rPr>
            <w:rFonts w:ascii="Times New Roman" w:hAnsi="Times New Roman" w:cs="Times New Roman"/>
            <w:sz w:val="28"/>
            <w:szCs w:val="28"/>
            <w:lang w:val="en-US"/>
          </w:rPr>
          <w:t xml:space="preserve"> Eckhardt</w:t>
        </w:r>
      </w:hyperlink>
      <w:r>
        <w:rPr>
          <w:rFonts w:ascii="Times New Roman" w:hAnsi="Times New Roman" w:cs="Times New Roman"/>
          <w:sz w:val="28"/>
          <w:szCs w:val="28"/>
          <w:shd w:val="clear" w:color="auto" w:fill="FFFFFF"/>
          <w:lang w:val="en-US"/>
        </w:rPr>
        <w:t xml:space="preserve"> [et al.]</w:t>
      </w:r>
      <w:r w:rsidRPr="00353D3A">
        <w:rPr>
          <w:rFonts w:ascii="Segoe UI" w:hAnsi="Segoe UI" w:cs="Segoe UI"/>
          <w:shd w:val="clear" w:color="auto" w:fill="FFFFFF"/>
          <w:lang w:val="en-US"/>
        </w:rPr>
        <w:t> </w:t>
      </w:r>
      <w:r w:rsidRPr="00353D3A">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 xml:space="preserve">// Diabetes </w:t>
      </w:r>
      <w:proofErr w:type="spellStart"/>
      <w:r w:rsidRPr="005A32DF">
        <w:rPr>
          <w:rFonts w:ascii="Times New Roman" w:hAnsi="Times New Roman" w:cs="Times New Roman"/>
          <w:sz w:val="28"/>
          <w:szCs w:val="28"/>
          <w:lang w:val="en-US"/>
        </w:rPr>
        <w:t>Obes</w:t>
      </w:r>
      <w:proofErr w:type="spellEnd"/>
      <w:r w:rsidRPr="005A32DF">
        <w:rPr>
          <w:rFonts w:ascii="Times New Roman" w:hAnsi="Times New Roman" w:cs="Times New Roman"/>
          <w:sz w:val="28"/>
          <w:szCs w:val="28"/>
          <w:lang w:val="en-US"/>
        </w:rPr>
        <w:t xml:space="preserve">. </w:t>
      </w:r>
      <w:proofErr w:type="spellStart"/>
      <w:r w:rsidRPr="005A32DF">
        <w:rPr>
          <w:rFonts w:ascii="Times New Roman" w:hAnsi="Times New Roman" w:cs="Times New Roman"/>
          <w:sz w:val="28"/>
          <w:szCs w:val="28"/>
          <w:lang w:val="en-US"/>
        </w:rPr>
        <w:t>Metab</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2012</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5A32DF">
        <w:rPr>
          <w:rFonts w:ascii="Times New Roman" w:hAnsi="Times New Roman" w:cs="Times New Roman"/>
          <w:sz w:val="28"/>
          <w:szCs w:val="28"/>
          <w:lang w:val="en-US"/>
        </w:rPr>
        <w:t xml:space="preserve"> 14</w:t>
      </w:r>
      <w:r>
        <w:rPr>
          <w:rFonts w:ascii="Times New Roman" w:hAnsi="Times New Roman" w:cs="Times New Roman"/>
          <w:sz w:val="28"/>
          <w:szCs w:val="28"/>
          <w:lang w:val="en-US"/>
        </w:rPr>
        <w:t>. – P.</w:t>
      </w:r>
      <w:r w:rsidRPr="005A32DF">
        <w:rPr>
          <w:rFonts w:ascii="Times New Roman" w:hAnsi="Times New Roman" w:cs="Times New Roman"/>
          <w:sz w:val="28"/>
          <w:szCs w:val="28"/>
          <w:lang w:val="en-US"/>
        </w:rPr>
        <w:t xml:space="preserve"> 83–90.</w:t>
      </w:r>
    </w:p>
    <w:p w14:paraId="7442D70B" w14:textId="77777777" w:rsidR="00135749" w:rsidRPr="005A32DF" w:rsidRDefault="00135749" w:rsidP="008D6A6E">
      <w:pPr>
        <w:pStyle w:val="a3"/>
        <w:numPr>
          <w:ilvl w:val="0"/>
          <w:numId w:val="1"/>
        </w:numPr>
        <w:tabs>
          <w:tab w:val="left" w:pos="709"/>
          <w:tab w:val="left" w:pos="1560"/>
        </w:tabs>
        <w:ind w:left="284" w:hanging="142"/>
        <w:rPr>
          <w:rFonts w:ascii="Times New Roman" w:hAnsi="Times New Roman" w:cs="Times New Roman"/>
          <w:sz w:val="28"/>
          <w:szCs w:val="28"/>
          <w:lang w:val="en-US"/>
        </w:rPr>
      </w:pPr>
      <w:proofErr w:type="spellStart"/>
      <w:r w:rsidRPr="005A32DF">
        <w:rPr>
          <w:rFonts w:ascii="Times New Roman" w:hAnsi="Times New Roman" w:cs="Times New Roman"/>
          <w:sz w:val="28"/>
          <w:szCs w:val="28"/>
          <w:lang w:val="en-US"/>
        </w:rPr>
        <w:t>Lopaschuk</w:t>
      </w:r>
      <w:proofErr w:type="spellEnd"/>
      <w:r>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G.</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 xml:space="preserve">D. Mechanisms of cardiovascular benefits of sodium glucose co-transporter 2 (SGLT2) inhibitors: a state-of-the-art review </w:t>
      </w:r>
      <w:r>
        <w:rPr>
          <w:rFonts w:ascii="Times New Roman" w:hAnsi="Times New Roman" w:cs="Times New Roman"/>
          <w:sz w:val="28"/>
          <w:szCs w:val="28"/>
          <w:lang w:val="en-US"/>
        </w:rPr>
        <w:t xml:space="preserve">[Text] / G. D. </w:t>
      </w:r>
      <w:proofErr w:type="spellStart"/>
      <w:r w:rsidRPr="005A32DF">
        <w:rPr>
          <w:rFonts w:ascii="Times New Roman" w:hAnsi="Times New Roman" w:cs="Times New Roman"/>
          <w:sz w:val="28"/>
          <w:szCs w:val="28"/>
          <w:lang w:val="en-US"/>
        </w:rPr>
        <w:t>Lopaschuk</w:t>
      </w:r>
      <w:proofErr w:type="spellEnd"/>
      <w:r>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S.</w:t>
      </w:r>
      <w:r w:rsidRPr="005A32DF">
        <w:rPr>
          <w:rFonts w:ascii="Times New Roman" w:hAnsi="Times New Roman" w:cs="Times New Roman"/>
          <w:sz w:val="28"/>
          <w:szCs w:val="28"/>
          <w:lang w:val="en-US"/>
        </w:rPr>
        <w:t xml:space="preserve"> Verma // JACC Basic Transl. Sci. </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2020</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5A32DF">
        <w:rPr>
          <w:rFonts w:ascii="Times New Roman" w:hAnsi="Times New Roman" w:cs="Times New Roman"/>
          <w:sz w:val="28"/>
          <w:szCs w:val="28"/>
          <w:lang w:val="en-US"/>
        </w:rPr>
        <w:t xml:space="preserve"> 5</w:t>
      </w:r>
      <w:r>
        <w:rPr>
          <w:rFonts w:ascii="Times New Roman" w:hAnsi="Times New Roman" w:cs="Times New Roman"/>
          <w:sz w:val="28"/>
          <w:szCs w:val="28"/>
          <w:lang w:val="en-US"/>
        </w:rPr>
        <w:t>. – P.</w:t>
      </w:r>
      <w:r w:rsidRPr="005A32DF">
        <w:rPr>
          <w:rFonts w:ascii="Times New Roman" w:hAnsi="Times New Roman" w:cs="Times New Roman"/>
          <w:sz w:val="28"/>
          <w:szCs w:val="28"/>
          <w:lang w:val="en-US"/>
        </w:rPr>
        <w:t xml:space="preserve"> 632–644.</w:t>
      </w:r>
    </w:p>
    <w:p w14:paraId="4340B8FE" w14:textId="77777777" w:rsidR="00135749" w:rsidRPr="005A32D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Verma</w:t>
      </w:r>
      <w:r>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S. SGLT2 inhibitors and mechanisms of cardiovascular benefit: a state-of-the-art review</w:t>
      </w:r>
      <w:r>
        <w:rPr>
          <w:rFonts w:ascii="Times New Roman" w:hAnsi="Times New Roman" w:cs="Times New Roman"/>
          <w:sz w:val="28"/>
          <w:szCs w:val="28"/>
          <w:lang w:val="en-US"/>
        </w:rPr>
        <w:t xml:space="preserve"> [Text] / S. </w:t>
      </w:r>
      <w:r w:rsidRPr="005A32DF">
        <w:rPr>
          <w:rFonts w:ascii="Times New Roman" w:hAnsi="Times New Roman" w:cs="Times New Roman"/>
          <w:sz w:val="28"/>
          <w:szCs w:val="28"/>
          <w:lang w:val="en-US"/>
        </w:rPr>
        <w:t xml:space="preserve">Verma, </w:t>
      </w:r>
      <w:r>
        <w:rPr>
          <w:rFonts w:ascii="Times New Roman" w:hAnsi="Times New Roman" w:cs="Times New Roman"/>
          <w:sz w:val="28"/>
          <w:szCs w:val="28"/>
          <w:lang w:val="en-US"/>
        </w:rPr>
        <w:t xml:space="preserve">J. J. V. </w:t>
      </w:r>
      <w:r w:rsidRPr="005A32DF">
        <w:rPr>
          <w:rFonts w:ascii="Times New Roman" w:hAnsi="Times New Roman" w:cs="Times New Roman"/>
          <w:sz w:val="28"/>
          <w:szCs w:val="28"/>
          <w:lang w:val="en-US"/>
        </w:rPr>
        <w:t xml:space="preserve">McMurray   // </w:t>
      </w:r>
      <w:proofErr w:type="spellStart"/>
      <w:r w:rsidRPr="005A32DF">
        <w:rPr>
          <w:rFonts w:ascii="Times New Roman" w:hAnsi="Times New Roman" w:cs="Times New Roman"/>
          <w:sz w:val="28"/>
          <w:szCs w:val="28"/>
          <w:lang w:val="en-US"/>
        </w:rPr>
        <w:t>Diabetologia</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2018</w:t>
      </w:r>
      <w:r>
        <w:rPr>
          <w:rFonts w:ascii="Times New Roman" w:hAnsi="Times New Roman" w:cs="Times New Roman"/>
          <w:sz w:val="28"/>
          <w:szCs w:val="28"/>
          <w:lang w:val="en-US"/>
        </w:rPr>
        <w:t xml:space="preserve">. – </w:t>
      </w:r>
      <w:r w:rsidRPr="0034412A">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61</w:t>
      </w:r>
      <w:r>
        <w:rPr>
          <w:rFonts w:ascii="Times New Roman" w:hAnsi="Times New Roman" w:cs="Times New Roman"/>
          <w:sz w:val="28"/>
          <w:szCs w:val="28"/>
          <w:lang w:val="en-US"/>
        </w:rPr>
        <w:t xml:space="preserve">. – P. </w:t>
      </w:r>
      <w:r w:rsidRPr="005A32DF">
        <w:rPr>
          <w:rFonts w:ascii="Times New Roman" w:hAnsi="Times New Roman" w:cs="Times New Roman"/>
          <w:sz w:val="28"/>
          <w:szCs w:val="28"/>
          <w:lang w:val="en-US"/>
        </w:rPr>
        <w:t>2108–2117.</w:t>
      </w:r>
    </w:p>
    <w:p w14:paraId="2505D166" w14:textId="77777777" w:rsidR="00135749" w:rsidRPr="005A32D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The SGLT2 inhibitor empagliflozin improves cardiac energy status via mitochondrial ATP production in diabetic mice</w:t>
      </w:r>
      <w:r>
        <w:rPr>
          <w:rFonts w:ascii="Times New Roman" w:hAnsi="Times New Roman" w:cs="Times New Roman"/>
          <w:sz w:val="28"/>
          <w:szCs w:val="28"/>
          <w:lang w:val="en-US"/>
        </w:rPr>
        <w:t xml:space="preserve"> [Text] / J. </w:t>
      </w:r>
      <w:r w:rsidRPr="005A32DF">
        <w:rPr>
          <w:rFonts w:ascii="Times New Roman" w:hAnsi="Times New Roman" w:cs="Times New Roman"/>
          <w:sz w:val="28"/>
          <w:szCs w:val="28"/>
          <w:lang w:val="en-US"/>
        </w:rPr>
        <w:t xml:space="preserve">Choi, </w:t>
      </w:r>
      <w:r>
        <w:rPr>
          <w:rFonts w:ascii="Times New Roman" w:hAnsi="Times New Roman" w:cs="Times New Roman"/>
          <w:sz w:val="28"/>
          <w:szCs w:val="28"/>
          <w:lang w:val="en-US"/>
        </w:rPr>
        <w:t xml:space="preserve">N. </w:t>
      </w:r>
      <w:proofErr w:type="spellStart"/>
      <w:r w:rsidRPr="005A32DF">
        <w:rPr>
          <w:rFonts w:ascii="Times New Roman" w:hAnsi="Times New Roman" w:cs="Times New Roman"/>
          <w:sz w:val="28"/>
          <w:szCs w:val="28"/>
          <w:lang w:val="en-US"/>
        </w:rPr>
        <w:t>Matoba</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D. </w:t>
      </w:r>
      <w:proofErr w:type="spellStart"/>
      <w:proofErr w:type="gramStart"/>
      <w:r w:rsidRPr="005A32DF">
        <w:rPr>
          <w:rFonts w:ascii="Times New Roman" w:hAnsi="Times New Roman" w:cs="Times New Roman"/>
          <w:sz w:val="28"/>
          <w:szCs w:val="28"/>
          <w:lang w:val="en-US"/>
        </w:rPr>
        <w:t>Setoyama</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w:t>
      </w:r>
      <w:proofErr w:type="gramEnd"/>
      <w:r w:rsidRPr="005A32DF">
        <w:rPr>
          <w:rFonts w:ascii="Times New Roman" w:hAnsi="Times New Roman" w:cs="Times New Roman"/>
          <w:sz w:val="28"/>
          <w:szCs w:val="28"/>
          <w:lang w:val="en-US"/>
        </w:rPr>
        <w:t>et al.</w:t>
      </w:r>
      <w:r>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 </w:t>
      </w:r>
      <w:proofErr w:type="spellStart"/>
      <w:r w:rsidRPr="005A32DF">
        <w:rPr>
          <w:rFonts w:ascii="Times New Roman" w:hAnsi="Times New Roman" w:cs="Times New Roman"/>
          <w:sz w:val="28"/>
          <w:szCs w:val="28"/>
          <w:lang w:val="en-US"/>
        </w:rPr>
        <w:t>Commun</w:t>
      </w:r>
      <w:proofErr w:type="spellEnd"/>
      <w:r w:rsidRPr="005A32DF">
        <w:rPr>
          <w:rFonts w:ascii="Times New Roman" w:hAnsi="Times New Roman" w:cs="Times New Roman"/>
          <w:sz w:val="28"/>
          <w:szCs w:val="28"/>
          <w:lang w:val="en-US"/>
        </w:rPr>
        <w:t xml:space="preserve"> Biol. </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2023</w:t>
      </w:r>
      <w:r>
        <w:rPr>
          <w:rFonts w:ascii="Times New Roman" w:hAnsi="Times New Roman" w:cs="Times New Roman"/>
          <w:sz w:val="28"/>
          <w:szCs w:val="28"/>
          <w:lang w:val="en-US"/>
        </w:rPr>
        <w:t xml:space="preserve">. – </w:t>
      </w:r>
      <w:r w:rsidRPr="0034412A">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6</w:t>
      </w:r>
      <w:r>
        <w:rPr>
          <w:rFonts w:ascii="Times New Roman" w:hAnsi="Times New Roman" w:cs="Times New Roman"/>
          <w:sz w:val="28"/>
          <w:szCs w:val="28"/>
          <w:lang w:val="en-US"/>
        </w:rPr>
        <w:t>. – P.</w:t>
      </w:r>
      <w:r w:rsidRPr="005A32DF">
        <w:rPr>
          <w:rFonts w:ascii="Times New Roman" w:hAnsi="Times New Roman" w:cs="Times New Roman"/>
          <w:sz w:val="28"/>
          <w:szCs w:val="28"/>
          <w:lang w:val="en-US"/>
        </w:rPr>
        <w:t xml:space="preserve"> 278.</w:t>
      </w:r>
    </w:p>
    <w:p w14:paraId="6B3F09D2" w14:textId="77777777" w:rsidR="00135749" w:rsidRPr="005A32D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 xml:space="preserve"> Assessment of Cardiac Energy Metabolism, Function, and Physiology in Patients With Heart Failure Taking Empagliflozin: The Randomized, Controlled EMPA-VISION Trial</w:t>
      </w:r>
      <w:r>
        <w:rPr>
          <w:rFonts w:ascii="Times New Roman" w:hAnsi="Times New Roman" w:cs="Times New Roman"/>
          <w:sz w:val="28"/>
          <w:szCs w:val="28"/>
          <w:lang w:val="en-US"/>
        </w:rPr>
        <w:t xml:space="preserve"> [Text] / </w:t>
      </w:r>
      <w:r w:rsidRPr="005A32DF">
        <w:rPr>
          <w:rFonts w:ascii="Times New Roman" w:hAnsi="Times New Roman" w:cs="Times New Roman"/>
          <w:sz w:val="28"/>
          <w:szCs w:val="28"/>
          <w:lang w:val="en-US"/>
        </w:rPr>
        <w:t xml:space="preserve"> </w:t>
      </w:r>
      <w:hyperlink r:id="rId175" w:history="1">
        <w:r w:rsidRPr="00185F29">
          <w:rPr>
            <w:rFonts w:ascii="Times New Roman" w:hAnsi="Times New Roman" w:cs="Times New Roman"/>
            <w:sz w:val="28"/>
            <w:szCs w:val="28"/>
            <w:lang w:val="en-US"/>
          </w:rPr>
          <w:t>M</w:t>
        </w:r>
        <w:r>
          <w:rPr>
            <w:rFonts w:ascii="Times New Roman" w:hAnsi="Times New Roman" w:cs="Times New Roman"/>
            <w:sz w:val="28"/>
            <w:szCs w:val="28"/>
            <w:lang w:val="en-US"/>
          </w:rPr>
          <w:t>.</w:t>
        </w:r>
        <w:r w:rsidRPr="00185F29">
          <w:rPr>
            <w:rFonts w:ascii="Times New Roman" w:hAnsi="Times New Roman" w:cs="Times New Roman"/>
            <w:sz w:val="28"/>
            <w:szCs w:val="28"/>
            <w:lang w:val="en-US"/>
          </w:rPr>
          <w:t xml:space="preserve"> J</w:t>
        </w:r>
        <w:r>
          <w:rPr>
            <w:rFonts w:ascii="Times New Roman" w:hAnsi="Times New Roman" w:cs="Times New Roman"/>
            <w:sz w:val="28"/>
            <w:szCs w:val="28"/>
            <w:lang w:val="en-US"/>
          </w:rPr>
          <w:t>.</w:t>
        </w:r>
        <w:r w:rsidRPr="00185F29">
          <w:rPr>
            <w:rFonts w:ascii="Times New Roman" w:hAnsi="Times New Roman" w:cs="Times New Roman"/>
            <w:sz w:val="28"/>
            <w:szCs w:val="28"/>
            <w:lang w:val="en-US"/>
          </w:rPr>
          <w:t xml:space="preserve"> </w:t>
        </w:r>
        <w:proofErr w:type="spellStart"/>
        <w:r w:rsidRPr="00185F29">
          <w:rPr>
            <w:rFonts w:ascii="Times New Roman" w:hAnsi="Times New Roman" w:cs="Times New Roman"/>
            <w:sz w:val="28"/>
            <w:szCs w:val="28"/>
            <w:lang w:val="en-US"/>
          </w:rPr>
          <w:t>Hundertmark</w:t>
        </w:r>
        <w:proofErr w:type="spellEnd"/>
      </w:hyperlink>
      <w:r w:rsidRPr="00185F29">
        <w:rPr>
          <w:rFonts w:ascii="Times New Roman" w:hAnsi="Times New Roman" w:cs="Times New Roman"/>
          <w:sz w:val="28"/>
          <w:szCs w:val="28"/>
          <w:shd w:val="clear" w:color="auto" w:fill="FFFFFF"/>
          <w:lang w:val="en-US"/>
        </w:rPr>
        <w:t>, </w:t>
      </w:r>
      <w:hyperlink r:id="rId176" w:history="1">
        <w:r w:rsidRPr="00185F29">
          <w:rPr>
            <w:rFonts w:ascii="Times New Roman" w:hAnsi="Times New Roman" w:cs="Times New Roman"/>
            <w:sz w:val="28"/>
            <w:szCs w:val="28"/>
            <w:lang w:val="en-US"/>
          </w:rPr>
          <w:t>A</w:t>
        </w:r>
        <w:r>
          <w:rPr>
            <w:rFonts w:ascii="Times New Roman" w:hAnsi="Times New Roman" w:cs="Times New Roman"/>
            <w:sz w:val="28"/>
            <w:szCs w:val="28"/>
            <w:lang w:val="en-US"/>
          </w:rPr>
          <w:t>.</w:t>
        </w:r>
        <w:r w:rsidRPr="00185F29">
          <w:rPr>
            <w:rFonts w:ascii="Times New Roman" w:hAnsi="Times New Roman" w:cs="Times New Roman"/>
            <w:sz w:val="28"/>
            <w:szCs w:val="28"/>
            <w:lang w:val="en-US"/>
          </w:rPr>
          <w:t xml:space="preserve"> Adler</w:t>
        </w:r>
      </w:hyperlink>
      <w:r w:rsidRPr="00185F29">
        <w:rPr>
          <w:rFonts w:ascii="Times New Roman" w:hAnsi="Times New Roman" w:cs="Times New Roman"/>
          <w:sz w:val="28"/>
          <w:szCs w:val="28"/>
          <w:shd w:val="clear" w:color="auto" w:fill="FFFFFF"/>
          <w:lang w:val="en-US"/>
        </w:rPr>
        <w:t>, </w:t>
      </w:r>
      <w:hyperlink r:id="rId177" w:history="1">
        <w:r w:rsidRPr="00185F29">
          <w:rPr>
            <w:rFonts w:ascii="Times New Roman" w:hAnsi="Times New Roman" w:cs="Times New Roman"/>
            <w:sz w:val="28"/>
            <w:szCs w:val="28"/>
            <w:lang w:val="en-US"/>
          </w:rPr>
          <w:t>C</w:t>
        </w:r>
        <w:r>
          <w:rPr>
            <w:rFonts w:ascii="Times New Roman" w:hAnsi="Times New Roman" w:cs="Times New Roman"/>
            <w:sz w:val="28"/>
            <w:szCs w:val="28"/>
            <w:lang w:val="en-US"/>
          </w:rPr>
          <w:t>.</w:t>
        </w:r>
        <w:r w:rsidRPr="00185F29">
          <w:rPr>
            <w:rFonts w:ascii="Times New Roman" w:hAnsi="Times New Roman" w:cs="Times New Roman"/>
            <w:sz w:val="28"/>
            <w:szCs w:val="28"/>
            <w:lang w:val="en-US"/>
          </w:rPr>
          <w:t xml:space="preserve"> </w:t>
        </w:r>
        <w:proofErr w:type="spellStart"/>
        <w:r w:rsidRPr="00185F29">
          <w:rPr>
            <w:rFonts w:ascii="Times New Roman" w:hAnsi="Times New Roman" w:cs="Times New Roman"/>
            <w:sz w:val="28"/>
            <w:szCs w:val="28"/>
            <w:lang w:val="en-US"/>
          </w:rPr>
          <w:t>Antoniades</w:t>
        </w:r>
        <w:proofErr w:type="spellEnd"/>
      </w:hyperlink>
      <w:r>
        <w:rPr>
          <w:rFonts w:ascii="Times New Roman" w:hAnsi="Times New Roman" w:cs="Times New Roman"/>
          <w:sz w:val="28"/>
          <w:szCs w:val="28"/>
          <w:shd w:val="clear" w:color="auto" w:fill="FFFFFF"/>
          <w:vertAlign w:val="superscript"/>
          <w:lang w:val="en-US"/>
        </w:rPr>
        <w:t xml:space="preserve"> </w:t>
      </w:r>
      <w:r>
        <w:rPr>
          <w:rFonts w:ascii="Times New Roman" w:hAnsi="Times New Roman" w:cs="Times New Roman"/>
          <w:sz w:val="28"/>
          <w:szCs w:val="28"/>
          <w:lang w:val="en-US"/>
        </w:rPr>
        <w:t xml:space="preserve">[et al.] </w:t>
      </w:r>
      <w:r w:rsidRPr="00185F29">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 xml:space="preserve">Circulation. </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2023</w:t>
      </w:r>
      <w:r>
        <w:rPr>
          <w:rFonts w:ascii="Times New Roman" w:hAnsi="Times New Roman" w:cs="Times New Roman"/>
          <w:sz w:val="28"/>
          <w:szCs w:val="28"/>
          <w:lang w:val="en-US"/>
        </w:rPr>
        <w:t>. –</w:t>
      </w:r>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Vol.</w:t>
      </w:r>
      <w:r w:rsidRPr="005A32DF">
        <w:rPr>
          <w:rFonts w:ascii="Times New Roman" w:hAnsi="Times New Roman" w:cs="Times New Roman"/>
          <w:sz w:val="28"/>
          <w:szCs w:val="28"/>
          <w:lang w:val="en-US"/>
        </w:rPr>
        <w:t>147</w:t>
      </w:r>
      <w:r>
        <w:rPr>
          <w:rFonts w:ascii="Times New Roman" w:hAnsi="Times New Roman" w:cs="Times New Roman"/>
          <w:sz w:val="28"/>
          <w:szCs w:val="28"/>
          <w:lang w:val="en-US"/>
        </w:rPr>
        <w:t xml:space="preserve">, </w:t>
      </w:r>
      <w:r w:rsidRPr="0034412A">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22</w:t>
      </w:r>
      <w:r>
        <w:rPr>
          <w:rFonts w:ascii="Times New Roman" w:hAnsi="Times New Roman" w:cs="Times New Roman"/>
          <w:sz w:val="28"/>
          <w:szCs w:val="28"/>
          <w:lang w:val="en-US"/>
        </w:rPr>
        <w:t>. – P.</w:t>
      </w:r>
      <w:r w:rsidRPr="005A32DF">
        <w:rPr>
          <w:rFonts w:ascii="Times New Roman" w:hAnsi="Times New Roman" w:cs="Times New Roman"/>
          <w:sz w:val="28"/>
          <w:szCs w:val="28"/>
          <w:lang w:val="en-US"/>
        </w:rPr>
        <w:t>1654–1669.</w:t>
      </w:r>
    </w:p>
    <w:p w14:paraId="6C68C056" w14:textId="77777777" w:rsidR="00135749" w:rsidRPr="005A32D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Effect of empagliflozin on ectopic fat stores and myocardial energetics in type 2 diabetes: the EMPACEF study</w:t>
      </w:r>
      <w:r>
        <w:rPr>
          <w:rFonts w:ascii="Times New Roman" w:hAnsi="Times New Roman" w:cs="Times New Roman"/>
          <w:sz w:val="28"/>
          <w:szCs w:val="28"/>
          <w:lang w:val="en-US"/>
        </w:rPr>
        <w:t xml:space="preserve"> [Text] / </w:t>
      </w:r>
      <w:hyperlink r:id="rId178" w:history="1">
        <w:r w:rsidRPr="00215659">
          <w:rPr>
            <w:rFonts w:ascii="Times New Roman" w:hAnsi="Times New Roman" w:cs="Times New Roman"/>
            <w:sz w:val="28"/>
            <w:szCs w:val="28"/>
            <w:lang w:val="en-US"/>
          </w:rPr>
          <w:t>B</w:t>
        </w:r>
        <w:r>
          <w:rPr>
            <w:rFonts w:ascii="Times New Roman" w:hAnsi="Times New Roman" w:cs="Times New Roman"/>
            <w:sz w:val="28"/>
            <w:szCs w:val="28"/>
            <w:lang w:val="en-US"/>
          </w:rPr>
          <w:t>.</w:t>
        </w:r>
        <w:r w:rsidRPr="00215659">
          <w:rPr>
            <w:rFonts w:ascii="Times New Roman" w:hAnsi="Times New Roman" w:cs="Times New Roman"/>
            <w:sz w:val="28"/>
            <w:szCs w:val="28"/>
            <w:lang w:val="en-US"/>
          </w:rPr>
          <w:t xml:space="preserve"> </w:t>
        </w:r>
        <w:proofErr w:type="spellStart"/>
        <w:r w:rsidRPr="00215659">
          <w:rPr>
            <w:rFonts w:ascii="Times New Roman" w:hAnsi="Times New Roman" w:cs="Times New Roman"/>
            <w:sz w:val="28"/>
            <w:szCs w:val="28"/>
            <w:lang w:val="en-US"/>
          </w:rPr>
          <w:t>Gaborit</w:t>
        </w:r>
        <w:proofErr w:type="spellEnd"/>
      </w:hyperlink>
      <w:r w:rsidRPr="00215659">
        <w:rPr>
          <w:rFonts w:ascii="Times New Roman" w:hAnsi="Times New Roman" w:cs="Times New Roman"/>
          <w:sz w:val="28"/>
          <w:szCs w:val="28"/>
          <w:shd w:val="clear" w:color="auto" w:fill="FFFFFF"/>
          <w:lang w:val="en-US"/>
        </w:rPr>
        <w:t>, </w:t>
      </w:r>
      <w:hyperlink r:id="rId179" w:history="1">
        <w:r w:rsidRPr="00215659">
          <w:rPr>
            <w:rFonts w:ascii="Times New Roman" w:hAnsi="Times New Roman" w:cs="Times New Roman"/>
            <w:sz w:val="28"/>
            <w:szCs w:val="28"/>
            <w:lang w:val="en-US"/>
          </w:rPr>
          <w:t>P</w:t>
        </w:r>
        <w:r>
          <w:rPr>
            <w:rFonts w:ascii="Times New Roman" w:hAnsi="Times New Roman" w:cs="Times New Roman"/>
            <w:sz w:val="28"/>
            <w:szCs w:val="28"/>
            <w:lang w:val="en-US"/>
          </w:rPr>
          <w:t>.</w:t>
        </w:r>
        <w:r w:rsidRPr="00215659">
          <w:rPr>
            <w:rFonts w:ascii="Times New Roman" w:hAnsi="Times New Roman" w:cs="Times New Roman"/>
            <w:sz w:val="28"/>
            <w:szCs w:val="28"/>
            <w:lang w:val="en-US"/>
          </w:rPr>
          <w:t xml:space="preserve"> </w:t>
        </w:r>
        <w:proofErr w:type="spellStart"/>
        <w:r w:rsidRPr="00215659">
          <w:rPr>
            <w:rFonts w:ascii="Times New Roman" w:hAnsi="Times New Roman" w:cs="Times New Roman"/>
            <w:sz w:val="28"/>
            <w:szCs w:val="28"/>
            <w:lang w:val="en-US"/>
          </w:rPr>
          <w:t>Ancel</w:t>
        </w:r>
        <w:proofErr w:type="spellEnd"/>
      </w:hyperlink>
      <w:r w:rsidRPr="00215659">
        <w:rPr>
          <w:rFonts w:ascii="Times New Roman" w:hAnsi="Times New Roman" w:cs="Times New Roman"/>
          <w:sz w:val="28"/>
          <w:szCs w:val="28"/>
          <w:shd w:val="clear" w:color="auto" w:fill="FFFFFF"/>
          <w:lang w:val="en-US"/>
        </w:rPr>
        <w:t>, </w:t>
      </w:r>
      <w:hyperlink r:id="rId180" w:history="1">
        <w:r w:rsidRPr="00215659">
          <w:rPr>
            <w:rFonts w:ascii="Times New Roman" w:hAnsi="Times New Roman" w:cs="Times New Roman"/>
            <w:sz w:val="28"/>
            <w:szCs w:val="28"/>
            <w:lang w:val="en-US"/>
          </w:rPr>
          <w:t>A</w:t>
        </w:r>
        <w:r>
          <w:rPr>
            <w:rFonts w:ascii="Times New Roman" w:hAnsi="Times New Roman" w:cs="Times New Roman"/>
            <w:sz w:val="28"/>
            <w:szCs w:val="28"/>
            <w:lang w:val="en-US"/>
          </w:rPr>
          <w:t>.</w:t>
        </w:r>
        <w:r w:rsidRPr="00215659">
          <w:rPr>
            <w:rFonts w:ascii="Times New Roman" w:hAnsi="Times New Roman" w:cs="Times New Roman"/>
            <w:sz w:val="28"/>
            <w:szCs w:val="28"/>
            <w:lang w:val="en-US"/>
          </w:rPr>
          <w:t xml:space="preserve"> E</w:t>
        </w:r>
        <w:r>
          <w:rPr>
            <w:rFonts w:ascii="Times New Roman" w:hAnsi="Times New Roman" w:cs="Times New Roman"/>
            <w:sz w:val="28"/>
            <w:szCs w:val="28"/>
            <w:lang w:val="en-US"/>
          </w:rPr>
          <w:t>.</w:t>
        </w:r>
        <w:r w:rsidRPr="00215659">
          <w:rPr>
            <w:rFonts w:ascii="Times New Roman" w:hAnsi="Times New Roman" w:cs="Times New Roman"/>
            <w:sz w:val="28"/>
            <w:szCs w:val="28"/>
            <w:lang w:val="en-US"/>
          </w:rPr>
          <w:t xml:space="preserve"> Abdullah</w:t>
        </w:r>
      </w:hyperlink>
      <w:r>
        <w:rPr>
          <w:rFonts w:ascii="Times New Roman" w:hAnsi="Times New Roman" w:cs="Times New Roman"/>
          <w:sz w:val="28"/>
          <w:szCs w:val="28"/>
          <w:shd w:val="clear" w:color="auto" w:fill="FFFFFF"/>
          <w:vertAlign w:val="superscript"/>
          <w:lang w:val="en-US"/>
        </w:rPr>
        <w:t xml:space="preserve"> </w:t>
      </w:r>
      <w:r>
        <w:rPr>
          <w:rFonts w:ascii="Times New Roman" w:hAnsi="Times New Roman" w:cs="Times New Roman"/>
          <w:sz w:val="28"/>
          <w:szCs w:val="28"/>
          <w:lang w:val="en-US"/>
        </w:rPr>
        <w:t xml:space="preserve">[et al.] </w:t>
      </w:r>
      <w:r w:rsidRPr="00215659">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 xml:space="preserve">Cardiovascular diabetology. </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2021</w:t>
      </w:r>
      <w:r>
        <w:rPr>
          <w:rFonts w:ascii="Times New Roman" w:hAnsi="Times New Roman" w:cs="Times New Roman"/>
          <w:sz w:val="28"/>
          <w:szCs w:val="28"/>
          <w:lang w:val="en-US"/>
        </w:rPr>
        <w:t xml:space="preserve">. – </w:t>
      </w:r>
      <w:r w:rsidRPr="0034412A">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20</w:t>
      </w:r>
      <w:r>
        <w:rPr>
          <w:rFonts w:ascii="Times New Roman" w:hAnsi="Times New Roman" w:cs="Times New Roman"/>
          <w:sz w:val="28"/>
          <w:szCs w:val="28"/>
          <w:lang w:val="en-US"/>
        </w:rPr>
        <w:t>. – P.</w:t>
      </w:r>
      <w:r w:rsidRPr="005A32DF">
        <w:rPr>
          <w:rFonts w:ascii="Times New Roman" w:hAnsi="Times New Roman" w:cs="Times New Roman"/>
          <w:sz w:val="28"/>
          <w:szCs w:val="28"/>
          <w:lang w:val="en-US"/>
        </w:rPr>
        <w:t xml:space="preserve"> 1–14.</w:t>
      </w:r>
    </w:p>
    <w:p w14:paraId="09A7979C" w14:textId="77777777" w:rsidR="00135749" w:rsidRPr="005A32D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 xml:space="preserve"> Empagliflozin attenuates non-alcoholic fatty liver disease (NAFLD) in high fat diet fed </w:t>
      </w:r>
      <w:proofErr w:type="spellStart"/>
      <w:r w:rsidRPr="005A32DF">
        <w:rPr>
          <w:rFonts w:ascii="Times New Roman" w:hAnsi="Times New Roman" w:cs="Times New Roman"/>
          <w:sz w:val="28"/>
          <w:szCs w:val="28"/>
          <w:lang w:val="en-US"/>
        </w:rPr>
        <w:t>ApoE</w:t>
      </w:r>
      <w:proofErr w:type="spellEnd"/>
      <w:r w:rsidRPr="005A32DF">
        <w:rPr>
          <w:rFonts w:ascii="Times New Roman" w:hAnsi="Times New Roman" w:cs="Times New Roman"/>
          <w:sz w:val="28"/>
          <w:szCs w:val="28"/>
          <w:lang w:val="en-US"/>
        </w:rPr>
        <w:t xml:space="preserve"> (-/-) mice by activating autophagy and reducing ER stress and </w:t>
      </w:r>
      <w:r w:rsidRPr="005A32DF">
        <w:rPr>
          <w:rFonts w:ascii="Times New Roman" w:hAnsi="Times New Roman" w:cs="Times New Roman"/>
          <w:sz w:val="28"/>
          <w:szCs w:val="28"/>
          <w:lang w:val="en-US"/>
        </w:rPr>
        <w:lastRenderedPageBreak/>
        <w:t>apoptosis</w:t>
      </w:r>
      <w:r>
        <w:rPr>
          <w:rFonts w:ascii="Times New Roman" w:hAnsi="Times New Roman" w:cs="Times New Roman"/>
          <w:sz w:val="28"/>
          <w:szCs w:val="28"/>
          <w:lang w:val="en-US"/>
        </w:rPr>
        <w:t xml:space="preserve"> [Text] / </w:t>
      </w:r>
      <w:r w:rsidRPr="005A32DF">
        <w:rPr>
          <w:rFonts w:ascii="Times New Roman" w:hAnsi="Times New Roman" w:cs="Times New Roman"/>
          <w:sz w:val="28"/>
          <w:szCs w:val="28"/>
          <w:lang w:val="en-US"/>
        </w:rPr>
        <w:t xml:space="preserve"> </w:t>
      </w:r>
      <w:hyperlink r:id="rId181" w:history="1">
        <w:r w:rsidRPr="00A60E48">
          <w:rPr>
            <w:rFonts w:ascii="Times New Roman" w:hAnsi="Times New Roman" w:cs="Times New Roman"/>
            <w:sz w:val="28"/>
            <w:szCs w:val="28"/>
            <w:lang w:val="en-US"/>
          </w:rPr>
          <w:t>N</w:t>
        </w:r>
        <w:r>
          <w:rPr>
            <w:rFonts w:ascii="Times New Roman" w:hAnsi="Times New Roman" w:cs="Times New Roman"/>
            <w:sz w:val="28"/>
            <w:szCs w:val="28"/>
            <w:lang w:val="en-US"/>
          </w:rPr>
          <w:t>.</w:t>
        </w:r>
        <w:r w:rsidRPr="00A60E48">
          <w:rPr>
            <w:rFonts w:ascii="Times New Roman" w:hAnsi="Times New Roman" w:cs="Times New Roman"/>
            <w:sz w:val="28"/>
            <w:szCs w:val="28"/>
            <w:lang w:val="en-US"/>
          </w:rPr>
          <w:t xml:space="preserve"> </w:t>
        </w:r>
        <w:proofErr w:type="spellStart"/>
        <w:r w:rsidRPr="00A60E48">
          <w:rPr>
            <w:rFonts w:ascii="Times New Roman" w:hAnsi="Times New Roman" w:cs="Times New Roman"/>
            <w:sz w:val="28"/>
            <w:szCs w:val="28"/>
            <w:lang w:val="en-US"/>
          </w:rPr>
          <w:t>Nasiri</w:t>
        </w:r>
        <w:proofErr w:type="spellEnd"/>
        <w:r w:rsidRPr="00A60E48">
          <w:rPr>
            <w:rFonts w:ascii="Times New Roman" w:hAnsi="Times New Roman" w:cs="Times New Roman"/>
            <w:sz w:val="28"/>
            <w:szCs w:val="28"/>
            <w:lang w:val="en-US"/>
          </w:rPr>
          <w:t>-Ansari</w:t>
        </w:r>
      </w:hyperlink>
      <w:r w:rsidRPr="00A60E48">
        <w:rPr>
          <w:rFonts w:ascii="Times New Roman" w:hAnsi="Times New Roman" w:cs="Times New Roman"/>
          <w:sz w:val="28"/>
          <w:szCs w:val="28"/>
          <w:shd w:val="clear" w:color="auto" w:fill="FFFFFF"/>
          <w:lang w:val="en-US"/>
        </w:rPr>
        <w:t>, </w:t>
      </w:r>
      <w:hyperlink r:id="rId182" w:history="1">
        <w:r w:rsidRPr="00A60E48">
          <w:rPr>
            <w:rFonts w:ascii="Times New Roman" w:hAnsi="Times New Roman" w:cs="Times New Roman"/>
            <w:sz w:val="28"/>
            <w:szCs w:val="28"/>
            <w:lang w:val="en-US"/>
          </w:rPr>
          <w:t>C</w:t>
        </w:r>
        <w:r>
          <w:rPr>
            <w:rFonts w:ascii="Times New Roman" w:hAnsi="Times New Roman" w:cs="Times New Roman"/>
            <w:sz w:val="28"/>
            <w:szCs w:val="28"/>
            <w:lang w:val="en-US"/>
          </w:rPr>
          <w:t>.</w:t>
        </w:r>
        <w:r w:rsidRPr="00A60E48">
          <w:rPr>
            <w:rFonts w:ascii="Times New Roman" w:hAnsi="Times New Roman" w:cs="Times New Roman"/>
            <w:sz w:val="28"/>
            <w:szCs w:val="28"/>
            <w:lang w:val="en-US"/>
          </w:rPr>
          <w:t xml:space="preserve"> </w:t>
        </w:r>
        <w:proofErr w:type="spellStart"/>
        <w:r w:rsidRPr="00A60E48">
          <w:rPr>
            <w:rFonts w:ascii="Times New Roman" w:hAnsi="Times New Roman" w:cs="Times New Roman"/>
            <w:sz w:val="28"/>
            <w:szCs w:val="28"/>
            <w:lang w:val="en-US"/>
          </w:rPr>
          <w:t>Nikolopoulou</w:t>
        </w:r>
        <w:proofErr w:type="spellEnd"/>
      </w:hyperlink>
      <w:r w:rsidRPr="00A60E48">
        <w:rPr>
          <w:rFonts w:ascii="Times New Roman" w:hAnsi="Times New Roman" w:cs="Times New Roman"/>
          <w:sz w:val="28"/>
          <w:szCs w:val="28"/>
          <w:shd w:val="clear" w:color="auto" w:fill="FFFFFF"/>
          <w:lang w:val="en-US"/>
        </w:rPr>
        <w:t>, </w:t>
      </w:r>
      <w:hyperlink r:id="rId183" w:history="1">
        <w:r w:rsidRPr="00A60E48">
          <w:rPr>
            <w:rFonts w:ascii="Times New Roman" w:hAnsi="Times New Roman" w:cs="Times New Roman"/>
            <w:sz w:val="28"/>
            <w:szCs w:val="28"/>
            <w:lang w:val="en-US"/>
          </w:rPr>
          <w:t>K</w:t>
        </w:r>
        <w:r>
          <w:rPr>
            <w:rFonts w:ascii="Times New Roman" w:hAnsi="Times New Roman" w:cs="Times New Roman"/>
            <w:sz w:val="28"/>
            <w:szCs w:val="28"/>
            <w:lang w:val="en-US"/>
          </w:rPr>
          <w:t>.</w:t>
        </w:r>
        <w:r w:rsidRPr="00A60E48">
          <w:rPr>
            <w:rFonts w:ascii="Times New Roman" w:hAnsi="Times New Roman" w:cs="Times New Roman"/>
            <w:sz w:val="28"/>
            <w:szCs w:val="28"/>
            <w:lang w:val="en-US"/>
          </w:rPr>
          <w:t xml:space="preserve"> </w:t>
        </w:r>
        <w:proofErr w:type="spellStart"/>
        <w:r w:rsidRPr="00A60E48">
          <w:rPr>
            <w:rFonts w:ascii="Times New Roman" w:hAnsi="Times New Roman" w:cs="Times New Roman"/>
            <w:sz w:val="28"/>
            <w:szCs w:val="28"/>
            <w:lang w:val="en-US"/>
          </w:rPr>
          <w:t>Papoutsi</w:t>
        </w:r>
        <w:proofErr w:type="spellEnd"/>
      </w:hyperlink>
      <w:r>
        <w:rPr>
          <w:rFonts w:ascii="Times New Roman" w:hAnsi="Times New Roman" w:cs="Times New Roman"/>
          <w:sz w:val="28"/>
          <w:szCs w:val="28"/>
          <w:shd w:val="clear" w:color="auto" w:fill="FFFFFF"/>
          <w:lang w:val="en-US"/>
        </w:rPr>
        <w:t xml:space="preserve"> [et al.] </w:t>
      </w:r>
      <w:r w:rsidRPr="00A60E48">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 xml:space="preserve">International journal of molecular sciences. </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2021</w:t>
      </w:r>
      <w:r>
        <w:rPr>
          <w:rFonts w:ascii="Times New Roman" w:hAnsi="Times New Roman" w:cs="Times New Roman"/>
          <w:sz w:val="28"/>
          <w:szCs w:val="28"/>
          <w:lang w:val="en-US"/>
        </w:rPr>
        <w:t xml:space="preserve">. –Vol. </w:t>
      </w:r>
      <w:r w:rsidRPr="005A32DF">
        <w:rPr>
          <w:rFonts w:ascii="Times New Roman" w:hAnsi="Times New Roman" w:cs="Times New Roman"/>
          <w:sz w:val="28"/>
          <w:szCs w:val="28"/>
          <w:lang w:val="en-US"/>
        </w:rPr>
        <w:t>22</w:t>
      </w:r>
      <w:r>
        <w:rPr>
          <w:rFonts w:ascii="Times New Roman" w:hAnsi="Times New Roman" w:cs="Times New Roman"/>
          <w:sz w:val="28"/>
          <w:szCs w:val="28"/>
          <w:lang w:val="en-US"/>
        </w:rPr>
        <w:t xml:space="preserve">, </w:t>
      </w:r>
      <w:r w:rsidRPr="0034412A">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2</w:t>
      </w:r>
      <w:r>
        <w:rPr>
          <w:rFonts w:ascii="Times New Roman" w:hAnsi="Times New Roman" w:cs="Times New Roman"/>
          <w:sz w:val="28"/>
          <w:szCs w:val="28"/>
          <w:lang w:val="en-US"/>
        </w:rPr>
        <w:t>. – P.</w:t>
      </w:r>
      <w:r w:rsidRPr="005A32DF">
        <w:rPr>
          <w:rFonts w:ascii="Times New Roman" w:hAnsi="Times New Roman" w:cs="Times New Roman"/>
          <w:sz w:val="28"/>
          <w:szCs w:val="28"/>
          <w:lang w:val="en-US"/>
        </w:rPr>
        <w:t xml:space="preserve"> 818.</w:t>
      </w:r>
    </w:p>
    <w:p w14:paraId="7D6FF297" w14:textId="77777777" w:rsidR="00135749" w:rsidRPr="005A32D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proofErr w:type="spellStart"/>
      <w:r w:rsidRPr="005A32DF">
        <w:rPr>
          <w:rFonts w:ascii="Times New Roman" w:hAnsi="Times New Roman" w:cs="Times New Roman"/>
          <w:sz w:val="28"/>
          <w:szCs w:val="28"/>
          <w:lang w:val="en-US"/>
        </w:rPr>
        <w:t>Petito</w:t>
      </w:r>
      <w:proofErr w:type="spellEnd"/>
      <w:r w:rsidRPr="005A32DF">
        <w:rPr>
          <w:rFonts w:ascii="Times New Roman" w:hAnsi="Times New Roman" w:cs="Times New Roman"/>
          <w:sz w:val="28"/>
          <w:szCs w:val="28"/>
          <w:lang w:val="en-US"/>
        </w:rPr>
        <w:t>-da-Silva</w:t>
      </w:r>
      <w:r>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T.</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 xml:space="preserve">I. </w:t>
      </w:r>
      <w:proofErr w:type="spellStart"/>
      <w:r w:rsidRPr="005A32DF">
        <w:rPr>
          <w:rFonts w:ascii="Times New Roman" w:hAnsi="Times New Roman" w:cs="Times New Roman"/>
          <w:sz w:val="28"/>
          <w:szCs w:val="28"/>
          <w:lang w:val="en-US"/>
        </w:rPr>
        <w:t>Empaglifozin</w:t>
      </w:r>
      <w:proofErr w:type="spellEnd"/>
      <w:r w:rsidRPr="005A32DF">
        <w:rPr>
          <w:rFonts w:ascii="Times New Roman" w:hAnsi="Times New Roman" w:cs="Times New Roman"/>
          <w:sz w:val="28"/>
          <w:szCs w:val="28"/>
          <w:lang w:val="en-US"/>
        </w:rPr>
        <w:t xml:space="preserve"> mitigates NAFLD in high-fat-fed mice by alleviating insulin resistance, lipogenesis and ER stress</w:t>
      </w:r>
      <w:r>
        <w:rPr>
          <w:rFonts w:ascii="Times New Roman" w:hAnsi="Times New Roman" w:cs="Times New Roman"/>
          <w:sz w:val="28"/>
          <w:szCs w:val="28"/>
          <w:lang w:val="en-US"/>
        </w:rPr>
        <w:t xml:space="preserve"> [Text] / T. I. </w:t>
      </w:r>
      <w:proofErr w:type="spellStart"/>
      <w:r w:rsidRPr="005A32DF">
        <w:rPr>
          <w:rFonts w:ascii="Times New Roman" w:hAnsi="Times New Roman" w:cs="Times New Roman"/>
          <w:sz w:val="28"/>
          <w:szCs w:val="28"/>
          <w:lang w:val="en-US"/>
        </w:rPr>
        <w:t>Petito</w:t>
      </w:r>
      <w:proofErr w:type="spellEnd"/>
      <w:r w:rsidRPr="005A32DF">
        <w:rPr>
          <w:rFonts w:ascii="Times New Roman" w:hAnsi="Times New Roman" w:cs="Times New Roman"/>
          <w:sz w:val="28"/>
          <w:szCs w:val="28"/>
          <w:lang w:val="en-US"/>
        </w:rPr>
        <w:t xml:space="preserve">-da-Silva, </w:t>
      </w:r>
      <w:r>
        <w:rPr>
          <w:rFonts w:ascii="Times New Roman" w:hAnsi="Times New Roman" w:cs="Times New Roman"/>
          <w:sz w:val="28"/>
          <w:szCs w:val="28"/>
          <w:lang w:val="en-US"/>
        </w:rPr>
        <w:t xml:space="preserve">V. </w:t>
      </w:r>
      <w:r w:rsidRPr="005A32DF">
        <w:rPr>
          <w:rFonts w:ascii="Times New Roman" w:hAnsi="Times New Roman" w:cs="Times New Roman"/>
          <w:sz w:val="28"/>
          <w:szCs w:val="28"/>
          <w:lang w:val="en-US"/>
        </w:rPr>
        <w:t xml:space="preserve">Souza-Mello, </w:t>
      </w:r>
      <w:r>
        <w:rPr>
          <w:rFonts w:ascii="Times New Roman" w:hAnsi="Times New Roman" w:cs="Times New Roman"/>
          <w:sz w:val="28"/>
          <w:szCs w:val="28"/>
          <w:lang w:val="en-US"/>
        </w:rPr>
        <w:t xml:space="preserve">S. </w:t>
      </w:r>
      <w:r w:rsidRPr="005A32DF">
        <w:rPr>
          <w:rFonts w:ascii="Times New Roman" w:hAnsi="Times New Roman" w:cs="Times New Roman"/>
          <w:sz w:val="28"/>
          <w:szCs w:val="28"/>
          <w:lang w:val="en-US"/>
        </w:rPr>
        <w:t xml:space="preserve">Barbosa-da-Silva // Molecular and cellular endocrinology. </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2019</w:t>
      </w:r>
      <w:r>
        <w:rPr>
          <w:rFonts w:ascii="Times New Roman" w:hAnsi="Times New Roman" w:cs="Times New Roman"/>
          <w:sz w:val="28"/>
          <w:szCs w:val="28"/>
          <w:lang w:val="en-US"/>
        </w:rPr>
        <w:t xml:space="preserve">. – </w:t>
      </w:r>
      <w:r w:rsidRPr="0034412A">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498</w:t>
      </w:r>
      <w:r>
        <w:rPr>
          <w:rFonts w:ascii="Times New Roman" w:hAnsi="Times New Roman" w:cs="Times New Roman"/>
          <w:sz w:val="28"/>
          <w:szCs w:val="28"/>
          <w:lang w:val="en-US"/>
        </w:rPr>
        <w:t>. – P.</w:t>
      </w:r>
      <w:r w:rsidRPr="005A32DF">
        <w:rPr>
          <w:rFonts w:ascii="Times New Roman" w:hAnsi="Times New Roman" w:cs="Times New Roman"/>
          <w:sz w:val="28"/>
          <w:szCs w:val="28"/>
          <w:lang w:val="en-US"/>
        </w:rPr>
        <w:t xml:space="preserve"> 110539.</w:t>
      </w:r>
    </w:p>
    <w:p w14:paraId="4ABA9087" w14:textId="77777777" w:rsidR="00135749" w:rsidRPr="005A32D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 xml:space="preserve">Empagliflozin-enhanced antioxidant defense attenuates </w:t>
      </w:r>
      <w:proofErr w:type="spellStart"/>
      <w:r w:rsidRPr="005A32DF">
        <w:rPr>
          <w:rFonts w:ascii="Times New Roman" w:hAnsi="Times New Roman" w:cs="Times New Roman"/>
          <w:sz w:val="28"/>
          <w:szCs w:val="28"/>
          <w:lang w:val="en-US"/>
        </w:rPr>
        <w:t>lipotoxicity</w:t>
      </w:r>
      <w:proofErr w:type="spellEnd"/>
      <w:r w:rsidRPr="005A32DF">
        <w:rPr>
          <w:rFonts w:ascii="Times New Roman" w:hAnsi="Times New Roman" w:cs="Times New Roman"/>
          <w:sz w:val="28"/>
          <w:szCs w:val="28"/>
          <w:lang w:val="en-US"/>
        </w:rPr>
        <w:t xml:space="preserve"> and protects hepatocytes by promoting FoxO3a-and Nrf2-mediated nuclear translocation via the CAMKK2/AMPK pathway</w:t>
      </w:r>
      <w:r>
        <w:rPr>
          <w:rFonts w:ascii="Times New Roman" w:hAnsi="Times New Roman" w:cs="Times New Roman"/>
          <w:sz w:val="28"/>
          <w:szCs w:val="28"/>
          <w:lang w:val="en-US"/>
        </w:rPr>
        <w:t xml:space="preserve"> [Text] / </w:t>
      </w:r>
      <w:hyperlink r:id="rId184" w:history="1">
        <w:r w:rsidRPr="00A571EA">
          <w:rPr>
            <w:rFonts w:ascii="Times New Roman" w:hAnsi="Times New Roman" w:cs="Times New Roman"/>
            <w:sz w:val="28"/>
            <w:szCs w:val="28"/>
            <w:lang w:val="en-US"/>
          </w:rPr>
          <w:t>Y</w:t>
        </w:r>
        <w:r>
          <w:rPr>
            <w:rFonts w:ascii="Times New Roman" w:hAnsi="Times New Roman" w:cs="Times New Roman"/>
            <w:sz w:val="28"/>
            <w:szCs w:val="28"/>
            <w:lang w:val="en-US"/>
          </w:rPr>
          <w:t xml:space="preserve">. </w:t>
        </w:r>
        <w:r w:rsidRPr="00A571EA">
          <w:rPr>
            <w:rFonts w:ascii="Times New Roman" w:hAnsi="Times New Roman" w:cs="Times New Roman"/>
            <w:sz w:val="28"/>
            <w:szCs w:val="28"/>
            <w:lang w:val="en-US"/>
          </w:rPr>
          <w:t>Wang</w:t>
        </w:r>
      </w:hyperlink>
      <w:r w:rsidRPr="00A571EA">
        <w:rPr>
          <w:rFonts w:ascii="Times New Roman" w:hAnsi="Times New Roman" w:cs="Times New Roman"/>
          <w:sz w:val="28"/>
          <w:szCs w:val="28"/>
          <w:shd w:val="clear" w:color="auto" w:fill="FFFFFF"/>
          <w:lang w:val="en-US"/>
        </w:rPr>
        <w:t>, </w:t>
      </w:r>
      <w:hyperlink r:id="rId185" w:history="1">
        <w:r w:rsidRPr="00A571EA">
          <w:rPr>
            <w:rFonts w:ascii="Times New Roman" w:hAnsi="Times New Roman" w:cs="Times New Roman"/>
            <w:sz w:val="28"/>
            <w:szCs w:val="28"/>
            <w:lang w:val="en-US"/>
          </w:rPr>
          <w:t>Y</w:t>
        </w:r>
        <w:r>
          <w:rPr>
            <w:rFonts w:ascii="Times New Roman" w:hAnsi="Times New Roman" w:cs="Times New Roman"/>
            <w:sz w:val="28"/>
            <w:szCs w:val="28"/>
            <w:lang w:val="en-US"/>
          </w:rPr>
          <w:t>.</w:t>
        </w:r>
        <w:r w:rsidRPr="00A571EA">
          <w:rPr>
            <w:rFonts w:ascii="Times New Roman" w:hAnsi="Times New Roman" w:cs="Times New Roman"/>
            <w:sz w:val="28"/>
            <w:szCs w:val="28"/>
            <w:lang w:val="en-US"/>
          </w:rPr>
          <w:t xml:space="preserve"> Ding</w:t>
        </w:r>
      </w:hyperlink>
      <w:r w:rsidRPr="00A571EA">
        <w:rPr>
          <w:rFonts w:ascii="Times New Roman" w:hAnsi="Times New Roman" w:cs="Times New Roman"/>
          <w:sz w:val="28"/>
          <w:szCs w:val="28"/>
          <w:shd w:val="clear" w:color="auto" w:fill="FFFFFF"/>
          <w:lang w:val="en-US"/>
        </w:rPr>
        <w:t>, </w:t>
      </w:r>
      <w:hyperlink r:id="rId186" w:history="1">
        <w:r w:rsidRPr="00A571EA">
          <w:rPr>
            <w:rFonts w:ascii="Times New Roman" w:hAnsi="Times New Roman" w:cs="Times New Roman"/>
            <w:sz w:val="28"/>
            <w:szCs w:val="28"/>
            <w:lang w:val="en-US"/>
          </w:rPr>
          <w:t>P</w:t>
        </w:r>
        <w:r>
          <w:rPr>
            <w:rFonts w:ascii="Times New Roman" w:hAnsi="Times New Roman" w:cs="Times New Roman"/>
            <w:sz w:val="28"/>
            <w:szCs w:val="28"/>
            <w:lang w:val="en-US"/>
          </w:rPr>
          <w:t>.</w:t>
        </w:r>
        <w:r w:rsidRPr="00A571EA">
          <w:rPr>
            <w:rFonts w:ascii="Times New Roman" w:hAnsi="Times New Roman" w:cs="Times New Roman"/>
            <w:sz w:val="28"/>
            <w:szCs w:val="28"/>
            <w:lang w:val="en-US"/>
          </w:rPr>
          <w:t xml:space="preserve"> Sun</w:t>
        </w:r>
      </w:hyperlink>
      <w:r w:rsidRPr="00A571EA">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[et al.] </w:t>
      </w:r>
      <w:r w:rsidRPr="005A32DF">
        <w:rPr>
          <w:rFonts w:ascii="Times New Roman" w:hAnsi="Times New Roman" w:cs="Times New Roman"/>
          <w:sz w:val="28"/>
          <w:szCs w:val="28"/>
          <w:lang w:val="en-US"/>
        </w:rPr>
        <w:t xml:space="preserve">// Antioxidants. </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2022</w:t>
      </w:r>
      <w:r>
        <w:rPr>
          <w:rFonts w:ascii="Times New Roman" w:hAnsi="Times New Roman" w:cs="Times New Roman"/>
          <w:sz w:val="28"/>
          <w:szCs w:val="28"/>
          <w:lang w:val="en-US"/>
        </w:rPr>
        <w:t>. – Vol.</w:t>
      </w:r>
      <w:r w:rsidRPr="005A32DF">
        <w:rPr>
          <w:rFonts w:ascii="Times New Roman" w:hAnsi="Times New Roman" w:cs="Times New Roman"/>
          <w:sz w:val="28"/>
          <w:szCs w:val="28"/>
          <w:lang w:val="en-US"/>
        </w:rPr>
        <w:t xml:space="preserve"> 11</w:t>
      </w:r>
      <w:r>
        <w:rPr>
          <w:rFonts w:ascii="Times New Roman" w:hAnsi="Times New Roman" w:cs="Times New Roman"/>
          <w:sz w:val="28"/>
          <w:szCs w:val="28"/>
          <w:lang w:val="en-US"/>
        </w:rPr>
        <w:t xml:space="preserve">, </w:t>
      </w:r>
      <w:r w:rsidRPr="0034412A">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5</w:t>
      </w:r>
      <w:r>
        <w:rPr>
          <w:rFonts w:ascii="Times New Roman" w:hAnsi="Times New Roman" w:cs="Times New Roman"/>
          <w:sz w:val="28"/>
          <w:szCs w:val="28"/>
          <w:lang w:val="en-US"/>
        </w:rPr>
        <w:t xml:space="preserve">. – P. </w:t>
      </w:r>
      <w:r w:rsidRPr="005A32DF">
        <w:rPr>
          <w:rFonts w:ascii="Times New Roman" w:hAnsi="Times New Roman" w:cs="Times New Roman"/>
          <w:sz w:val="28"/>
          <w:szCs w:val="28"/>
          <w:lang w:val="en-US"/>
        </w:rPr>
        <w:t>799.</w:t>
      </w:r>
    </w:p>
    <w:p w14:paraId="724766AD" w14:textId="77777777" w:rsidR="00135749" w:rsidRPr="005A32D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 xml:space="preserve"> SGLT2 inhibition by empagliflozin promotes fat utilization and browning and attenuates inflammation and insulin resistance by polarizing M2 macrophages in diet-induced obese mice</w:t>
      </w:r>
      <w:r>
        <w:rPr>
          <w:rFonts w:ascii="Times New Roman" w:hAnsi="Times New Roman" w:cs="Times New Roman"/>
          <w:sz w:val="28"/>
          <w:szCs w:val="28"/>
          <w:lang w:val="en-US"/>
        </w:rPr>
        <w:t xml:space="preserve"> [Text] / </w:t>
      </w:r>
      <w:r w:rsidRPr="005A32DF">
        <w:rPr>
          <w:rFonts w:ascii="Times New Roman" w:hAnsi="Times New Roman" w:cs="Times New Roman"/>
          <w:sz w:val="28"/>
          <w:szCs w:val="28"/>
          <w:lang w:val="en-US"/>
        </w:rPr>
        <w:t xml:space="preserve"> </w:t>
      </w:r>
      <w:hyperlink r:id="rId187" w:history="1">
        <w:r w:rsidRPr="00415A2B">
          <w:rPr>
            <w:rFonts w:ascii="Times New Roman" w:hAnsi="Times New Roman" w:cs="Times New Roman"/>
            <w:sz w:val="28"/>
            <w:szCs w:val="28"/>
            <w:lang w:val="en-US"/>
          </w:rPr>
          <w:t>L</w:t>
        </w:r>
        <w:r>
          <w:rPr>
            <w:rFonts w:ascii="Times New Roman" w:hAnsi="Times New Roman" w:cs="Times New Roman"/>
            <w:sz w:val="28"/>
            <w:szCs w:val="28"/>
            <w:lang w:val="en-US"/>
          </w:rPr>
          <w:t>.</w:t>
        </w:r>
        <w:r w:rsidRPr="00415A2B">
          <w:rPr>
            <w:rFonts w:ascii="Times New Roman" w:hAnsi="Times New Roman" w:cs="Times New Roman"/>
            <w:sz w:val="28"/>
            <w:szCs w:val="28"/>
            <w:lang w:val="en-US"/>
          </w:rPr>
          <w:t xml:space="preserve"> Xu</w:t>
        </w:r>
      </w:hyperlink>
      <w:r w:rsidRPr="00415A2B">
        <w:rPr>
          <w:rFonts w:ascii="Times New Roman" w:hAnsi="Times New Roman" w:cs="Times New Roman"/>
          <w:sz w:val="28"/>
          <w:szCs w:val="28"/>
          <w:shd w:val="clear" w:color="auto" w:fill="FFFFFF"/>
          <w:lang w:val="en-US"/>
        </w:rPr>
        <w:t>, </w:t>
      </w:r>
      <w:hyperlink r:id="rId188" w:history="1">
        <w:r w:rsidRPr="00415A2B">
          <w:rPr>
            <w:rFonts w:ascii="Times New Roman" w:hAnsi="Times New Roman" w:cs="Times New Roman"/>
            <w:sz w:val="28"/>
            <w:szCs w:val="28"/>
            <w:lang w:val="en-US"/>
          </w:rPr>
          <w:t>N</w:t>
        </w:r>
        <w:r>
          <w:rPr>
            <w:rFonts w:ascii="Times New Roman" w:hAnsi="Times New Roman" w:cs="Times New Roman"/>
            <w:sz w:val="28"/>
            <w:szCs w:val="28"/>
            <w:lang w:val="en-US"/>
          </w:rPr>
          <w:t>.</w:t>
        </w:r>
        <w:r w:rsidRPr="00415A2B">
          <w:rPr>
            <w:rFonts w:ascii="Times New Roman" w:hAnsi="Times New Roman" w:cs="Times New Roman"/>
            <w:sz w:val="28"/>
            <w:szCs w:val="28"/>
            <w:lang w:val="en-US"/>
          </w:rPr>
          <w:t xml:space="preserve"> Nagata</w:t>
        </w:r>
      </w:hyperlink>
      <w:r w:rsidRPr="00415A2B">
        <w:rPr>
          <w:rFonts w:ascii="Times New Roman" w:hAnsi="Times New Roman" w:cs="Times New Roman"/>
          <w:sz w:val="28"/>
          <w:szCs w:val="28"/>
          <w:shd w:val="clear" w:color="auto" w:fill="FFFFFF"/>
          <w:lang w:val="en-US"/>
        </w:rPr>
        <w:t>, </w:t>
      </w:r>
      <w:hyperlink r:id="rId189" w:history="1">
        <w:r w:rsidRPr="00415A2B">
          <w:rPr>
            <w:rFonts w:ascii="Times New Roman" w:hAnsi="Times New Roman" w:cs="Times New Roman"/>
            <w:sz w:val="28"/>
            <w:szCs w:val="28"/>
            <w:lang w:val="en-US"/>
          </w:rPr>
          <w:t>M</w:t>
        </w:r>
        <w:r>
          <w:rPr>
            <w:rFonts w:ascii="Times New Roman" w:hAnsi="Times New Roman" w:cs="Times New Roman"/>
            <w:sz w:val="28"/>
            <w:szCs w:val="28"/>
            <w:lang w:val="en-US"/>
          </w:rPr>
          <w:t>.</w:t>
        </w:r>
        <w:r w:rsidRPr="00415A2B">
          <w:rPr>
            <w:rFonts w:ascii="Times New Roman" w:hAnsi="Times New Roman" w:cs="Times New Roman"/>
            <w:sz w:val="28"/>
            <w:szCs w:val="28"/>
            <w:lang w:val="en-US"/>
          </w:rPr>
          <w:t xml:space="preserve"> </w:t>
        </w:r>
        <w:proofErr w:type="spellStart"/>
        <w:r w:rsidRPr="00415A2B">
          <w:rPr>
            <w:rFonts w:ascii="Times New Roman" w:hAnsi="Times New Roman" w:cs="Times New Roman"/>
            <w:sz w:val="28"/>
            <w:szCs w:val="28"/>
            <w:lang w:val="en-US"/>
          </w:rPr>
          <w:t>Nagashimada</w:t>
        </w:r>
        <w:proofErr w:type="spellEnd"/>
      </w:hyperlink>
      <w:r>
        <w:rPr>
          <w:rFonts w:ascii="Times New Roman" w:hAnsi="Times New Roman" w:cs="Times New Roman"/>
          <w:sz w:val="28"/>
          <w:szCs w:val="28"/>
          <w:shd w:val="clear" w:color="auto" w:fill="FFFFFF"/>
          <w:lang w:val="en-US"/>
        </w:rPr>
        <w:t xml:space="preserve"> [et al.] </w:t>
      </w:r>
      <w:r w:rsidRPr="00415A2B">
        <w:rPr>
          <w:rFonts w:ascii="Times New Roman" w:hAnsi="Times New Roman" w:cs="Times New Roman"/>
          <w:sz w:val="28"/>
          <w:szCs w:val="28"/>
          <w:lang w:val="en-US"/>
        </w:rPr>
        <w:t xml:space="preserve">// </w:t>
      </w:r>
      <w:proofErr w:type="spellStart"/>
      <w:r w:rsidRPr="005A32DF">
        <w:rPr>
          <w:rFonts w:ascii="Times New Roman" w:hAnsi="Times New Roman" w:cs="Times New Roman"/>
          <w:sz w:val="28"/>
          <w:szCs w:val="28"/>
          <w:lang w:val="en-US"/>
        </w:rPr>
        <w:t>EBioMedicine</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2017</w:t>
      </w:r>
      <w:r>
        <w:rPr>
          <w:rFonts w:ascii="Times New Roman" w:hAnsi="Times New Roman" w:cs="Times New Roman"/>
          <w:sz w:val="28"/>
          <w:szCs w:val="28"/>
          <w:lang w:val="en-US"/>
        </w:rPr>
        <w:t xml:space="preserve">. – </w:t>
      </w:r>
      <w:r w:rsidRPr="0034412A">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20</w:t>
      </w:r>
      <w:r>
        <w:rPr>
          <w:rFonts w:ascii="Times New Roman" w:hAnsi="Times New Roman" w:cs="Times New Roman"/>
          <w:sz w:val="28"/>
          <w:szCs w:val="28"/>
          <w:lang w:val="en-US"/>
        </w:rPr>
        <w:t>. – P.</w:t>
      </w:r>
      <w:r w:rsidRPr="005A32DF">
        <w:rPr>
          <w:rFonts w:ascii="Times New Roman" w:hAnsi="Times New Roman" w:cs="Times New Roman"/>
          <w:sz w:val="28"/>
          <w:szCs w:val="28"/>
          <w:lang w:val="en-US"/>
        </w:rPr>
        <w:t xml:space="preserve"> 137–149.  </w:t>
      </w:r>
    </w:p>
    <w:p w14:paraId="383B00AC" w14:textId="77777777" w:rsidR="00135749" w:rsidRPr="005A32D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 xml:space="preserve">Association between sleep </w:t>
      </w:r>
      <w:proofErr w:type="spellStart"/>
      <w:r w:rsidRPr="005A32DF">
        <w:rPr>
          <w:rFonts w:ascii="Times New Roman" w:hAnsi="Times New Roman" w:cs="Times New Roman"/>
          <w:sz w:val="28"/>
          <w:szCs w:val="28"/>
          <w:lang w:val="en-US"/>
        </w:rPr>
        <w:t>apnoea</w:t>
      </w:r>
      <w:proofErr w:type="spellEnd"/>
      <w:r w:rsidRPr="005A32DF">
        <w:rPr>
          <w:rFonts w:ascii="Times New Roman" w:hAnsi="Times New Roman" w:cs="Times New Roman"/>
          <w:sz w:val="28"/>
          <w:szCs w:val="28"/>
          <w:lang w:val="en-US"/>
        </w:rPr>
        <w:t xml:space="preserve"> and pulmonary hypertension in Kyrgyz highlanders</w:t>
      </w:r>
      <w:r>
        <w:rPr>
          <w:rFonts w:ascii="Times New Roman" w:hAnsi="Times New Roman" w:cs="Times New Roman"/>
          <w:sz w:val="28"/>
          <w:szCs w:val="28"/>
          <w:lang w:val="en-US"/>
        </w:rPr>
        <w:t xml:space="preserve"> [Text] / T. D. </w:t>
      </w:r>
      <w:proofErr w:type="spellStart"/>
      <w:r w:rsidRPr="005A32DF">
        <w:rPr>
          <w:rFonts w:ascii="Times New Roman" w:hAnsi="Times New Roman" w:cs="Times New Roman"/>
          <w:sz w:val="28"/>
          <w:szCs w:val="28"/>
          <w:lang w:val="en-US"/>
        </w:rPr>
        <w:t>Latshang</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w:t>
      </w:r>
      <w:proofErr w:type="spellStart"/>
      <w:r w:rsidRPr="005A32DF">
        <w:rPr>
          <w:rFonts w:ascii="Times New Roman" w:hAnsi="Times New Roman" w:cs="Times New Roman"/>
          <w:sz w:val="28"/>
          <w:szCs w:val="28"/>
          <w:lang w:val="en-US"/>
        </w:rPr>
        <w:t>Furian</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S. S. </w:t>
      </w:r>
      <w:proofErr w:type="spellStart"/>
      <w:proofErr w:type="gramStart"/>
      <w:r w:rsidRPr="005A32DF">
        <w:rPr>
          <w:rFonts w:ascii="Times New Roman" w:hAnsi="Times New Roman" w:cs="Times New Roman"/>
          <w:sz w:val="28"/>
          <w:szCs w:val="28"/>
          <w:lang w:val="en-US"/>
        </w:rPr>
        <w:t>Aeschbacher</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w:t>
      </w:r>
      <w:proofErr w:type="gramEnd"/>
      <w:r w:rsidRPr="005A32DF">
        <w:rPr>
          <w:rFonts w:ascii="Times New Roman" w:hAnsi="Times New Roman" w:cs="Times New Roman"/>
          <w:sz w:val="28"/>
          <w:szCs w:val="28"/>
          <w:lang w:val="en-US"/>
        </w:rPr>
        <w:t>et al.</w:t>
      </w:r>
      <w:r>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 Eur Respir J. </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2017</w:t>
      </w:r>
      <w:r>
        <w:rPr>
          <w:rFonts w:ascii="Times New Roman" w:hAnsi="Times New Roman" w:cs="Times New Roman"/>
          <w:sz w:val="28"/>
          <w:szCs w:val="28"/>
        </w:rPr>
        <w:t>. –</w:t>
      </w:r>
      <w:r w:rsidRPr="005A32DF">
        <w:rPr>
          <w:rFonts w:ascii="Times New Roman" w:hAnsi="Times New Roman" w:cs="Times New Roman"/>
          <w:sz w:val="28"/>
          <w:szCs w:val="28"/>
          <w:lang w:val="en-US"/>
        </w:rPr>
        <w:t xml:space="preserve"> </w:t>
      </w:r>
      <w:r>
        <w:rPr>
          <w:rFonts w:ascii="Times New Roman" w:hAnsi="Times New Roman" w:cs="Times New Roman"/>
          <w:sz w:val="28"/>
          <w:szCs w:val="28"/>
        </w:rPr>
        <w:t>№</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49 (2)</w:t>
      </w:r>
      <w:r>
        <w:rPr>
          <w:rFonts w:ascii="Times New Roman" w:hAnsi="Times New Roman" w:cs="Times New Roman"/>
          <w:sz w:val="28"/>
          <w:szCs w:val="28"/>
          <w:lang w:val="en-US"/>
        </w:rPr>
        <w:t>. – P.</w:t>
      </w:r>
      <w:r w:rsidRPr="005A32DF">
        <w:rPr>
          <w:rFonts w:ascii="Times New Roman" w:hAnsi="Times New Roman" w:cs="Times New Roman"/>
          <w:sz w:val="28"/>
          <w:szCs w:val="28"/>
          <w:lang w:val="en-US"/>
        </w:rPr>
        <w:t xml:space="preserve"> 1601530. </w:t>
      </w:r>
    </w:p>
    <w:p w14:paraId="4A9589D8" w14:textId="77777777" w:rsidR="00135749" w:rsidRPr="005A32D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Global, Regional, and National Burden of Cardiovascular Diseases for 10 Causes, 1990 to 2015</w:t>
      </w:r>
      <w:r>
        <w:rPr>
          <w:rFonts w:ascii="Times New Roman" w:hAnsi="Times New Roman" w:cs="Times New Roman"/>
          <w:sz w:val="28"/>
          <w:szCs w:val="28"/>
          <w:lang w:val="en-US"/>
        </w:rPr>
        <w:t xml:space="preserve"> [Text] / G. A. </w:t>
      </w:r>
      <w:r w:rsidRPr="005A32DF">
        <w:rPr>
          <w:rFonts w:ascii="Times New Roman" w:hAnsi="Times New Roman" w:cs="Times New Roman"/>
          <w:sz w:val="28"/>
          <w:szCs w:val="28"/>
          <w:lang w:val="en-US"/>
        </w:rPr>
        <w:t xml:space="preserve">Roth, </w:t>
      </w:r>
      <w:r>
        <w:rPr>
          <w:rFonts w:ascii="Times New Roman" w:hAnsi="Times New Roman" w:cs="Times New Roman"/>
          <w:sz w:val="28"/>
          <w:szCs w:val="28"/>
          <w:lang w:val="en-US"/>
        </w:rPr>
        <w:t xml:space="preserve">C. </w:t>
      </w:r>
      <w:r w:rsidRPr="005A32DF">
        <w:rPr>
          <w:rFonts w:ascii="Times New Roman" w:hAnsi="Times New Roman" w:cs="Times New Roman"/>
          <w:sz w:val="28"/>
          <w:szCs w:val="28"/>
          <w:lang w:val="en-US"/>
        </w:rPr>
        <w:t xml:space="preserve">Johnson, </w:t>
      </w:r>
      <w:r>
        <w:rPr>
          <w:rFonts w:ascii="Times New Roman" w:hAnsi="Times New Roman" w:cs="Times New Roman"/>
          <w:sz w:val="28"/>
          <w:szCs w:val="28"/>
          <w:lang w:val="en-US"/>
        </w:rPr>
        <w:t xml:space="preserve">A. </w:t>
      </w:r>
      <w:proofErr w:type="spellStart"/>
      <w:proofErr w:type="gramStart"/>
      <w:r w:rsidRPr="005A32DF">
        <w:rPr>
          <w:rFonts w:ascii="Times New Roman" w:hAnsi="Times New Roman" w:cs="Times New Roman"/>
          <w:sz w:val="28"/>
          <w:szCs w:val="28"/>
          <w:lang w:val="en-US"/>
        </w:rPr>
        <w:t>Abajobir</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w:t>
      </w:r>
      <w:proofErr w:type="gramEnd"/>
      <w:r w:rsidRPr="005A32DF">
        <w:rPr>
          <w:rFonts w:ascii="Times New Roman" w:hAnsi="Times New Roman" w:cs="Times New Roman"/>
          <w:sz w:val="28"/>
          <w:szCs w:val="28"/>
          <w:lang w:val="en-US"/>
        </w:rPr>
        <w:t>et al.</w:t>
      </w:r>
      <w:r>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 J Am Coll </w:t>
      </w:r>
      <w:proofErr w:type="spellStart"/>
      <w:r w:rsidRPr="005A32DF">
        <w:rPr>
          <w:rFonts w:ascii="Times New Roman" w:hAnsi="Times New Roman" w:cs="Times New Roman"/>
          <w:sz w:val="28"/>
          <w:szCs w:val="28"/>
          <w:lang w:val="en-US"/>
        </w:rPr>
        <w:t>Cardiol</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2017</w:t>
      </w:r>
      <w:r>
        <w:rPr>
          <w:rFonts w:ascii="Times New Roman" w:hAnsi="Times New Roman" w:cs="Times New Roman"/>
          <w:sz w:val="28"/>
          <w:szCs w:val="28"/>
          <w:lang w:val="en-US"/>
        </w:rPr>
        <w:t>. –</w:t>
      </w:r>
      <w:r w:rsidRPr="005A32DF">
        <w:rPr>
          <w:rFonts w:ascii="Times New Roman" w:hAnsi="Times New Roman" w:cs="Times New Roman"/>
          <w:sz w:val="28"/>
          <w:szCs w:val="28"/>
          <w:lang w:val="en-US"/>
        </w:rPr>
        <w:t xml:space="preserve"> </w:t>
      </w:r>
      <w:r>
        <w:rPr>
          <w:rFonts w:ascii="Times New Roman" w:hAnsi="Times New Roman" w:cs="Times New Roman"/>
          <w:sz w:val="28"/>
          <w:szCs w:val="28"/>
        </w:rPr>
        <w:t>№</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70 (1)</w:t>
      </w:r>
      <w:r>
        <w:rPr>
          <w:rFonts w:ascii="Times New Roman" w:hAnsi="Times New Roman" w:cs="Times New Roman"/>
          <w:sz w:val="28"/>
          <w:szCs w:val="28"/>
          <w:lang w:val="en-US"/>
        </w:rPr>
        <w:t xml:space="preserve">. – P. </w:t>
      </w:r>
      <w:r w:rsidRPr="005A32DF">
        <w:rPr>
          <w:rFonts w:ascii="Times New Roman" w:hAnsi="Times New Roman" w:cs="Times New Roman"/>
          <w:sz w:val="28"/>
          <w:szCs w:val="28"/>
          <w:lang w:val="en-US"/>
        </w:rPr>
        <w:t>1</w:t>
      </w:r>
      <w:r>
        <w:rPr>
          <w:rFonts w:ascii="Times New Roman" w:hAnsi="Times New Roman" w:cs="Times New Roman"/>
          <w:sz w:val="28"/>
          <w:szCs w:val="28"/>
        </w:rPr>
        <w:t>–</w:t>
      </w:r>
      <w:r w:rsidRPr="005A32DF">
        <w:rPr>
          <w:rFonts w:ascii="Times New Roman" w:hAnsi="Times New Roman" w:cs="Times New Roman"/>
          <w:sz w:val="28"/>
          <w:szCs w:val="28"/>
          <w:lang w:val="en-US"/>
        </w:rPr>
        <w:t>25.</w:t>
      </w:r>
    </w:p>
    <w:p w14:paraId="65D6089F" w14:textId="77777777" w:rsidR="00135749" w:rsidRPr="005A32D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 xml:space="preserve"> Features of metabolic associated fatty liver disease in the central Asian population in low and high altitude</w:t>
      </w:r>
      <w:r>
        <w:rPr>
          <w:rFonts w:ascii="Times New Roman" w:hAnsi="Times New Roman" w:cs="Times New Roman"/>
          <w:sz w:val="28"/>
          <w:szCs w:val="28"/>
          <w:lang w:val="en-US"/>
        </w:rPr>
        <w:t xml:space="preserve"> [Text]</w:t>
      </w:r>
      <w:r w:rsidRPr="005A32DF">
        <w:rPr>
          <w:rFonts w:ascii="Times New Roman" w:hAnsi="Times New Roman" w:cs="Times New Roman"/>
          <w:sz w:val="28"/>
          <w:szCs w:val="28"/>
          <w:lang w:val="en-US"/>
        </w:rPr>
        <w:t xml:space="preserve"> // </w:t>
      </w:r>
      <w:proofErr w:type="spellStart"/>
      <w:r w:rsidRPr="005A32DF">
        <w:rPr>
          <w:rFonts w:ascii="Times New Roman" w:hAnsi="Times New Roman" w:cs="Times New Roman"/>
          <w:sz w:val="28"/>
          <w:szCs w:val="28"/>
          <w:lang w:val="en-US"/>
        </w:rPr>
        <w:t>Zeitschrift</w:t>
      </w:r>
      <w:proofErr w:type="spellEnd"/>
      <w:r w:rsidRPr="005A32DF">
        <w:rPr>
          <w:rFonts w:ascii="Times New Roman" w:hAnsi="Times New Roman" w:cs="Times New Roman"/>
          <w:sz w:val="28"/>
          <w:szCs w:val="28"/>
          <w:lang w:val="en-US"/>
        </w:rPr>
        <w:t xml:space="preserve"> </w:t>
      </w:r>
      <w:proofErr w:type="spellStart"/>
      <w:r w:rsidRPr="005A32DF">
        <w:rPr>
          <w:rFonts w:ascii="Times New Roman" w:hAnsi="Times New Roman" w:cs="Times New Roman"/>
          <w:sz w:val="28"/>
          <w:szCs w:val="28"/>
          <w:lang w:val="en-US"/>
        </w:rPr>
        <w:t>für</w:t>
      </w:r>
      <w:proofErr w:type="spellEnd"/>
      <w:r w:rsidRPr="005A32DF">
        <w:rPr>
          <w:rFonts w:ascii="Times New Roman" w:hAnsi="Times New Roman" w:cs="Times New Roman"/>
          <w:sz w:val="28"/>
          <w:szCs w:val="28"/>
          <w:lang w:val="en-US"/>
        </w:rPr>
        <w:t xml:space="preserve"> </w:t>
      </w:r>
      <w:proofErr w:type="spellStart"/>
      <w:r w:rsidRPr="005A32DF">
        <w:rPr>
          <w:rFonts w:ascii="Times New Roman" w:hAnsi="Times New Roman" w:cs="Times New Roman"/>
          <w:sz w:val="28"/>
          <w:szCs w:val="28"/>
          <w:lang w:val="en-US"/>
        </w:rPr>
        <w:t>Gastroenterologie</w:t>
      </w:r>
      <w:proofErr w:type="spellEnd"/>
      <w:r>
        <w:rPr>
          <w:rFonts w:ascii="Times New Roman" w:hAnsi="Times New Roman" w:cs="Times New Roman"/>
          <w:sz w:val="28"/>
          <w:szCs w:val="28"/>
          <w:lang w:val="en-US"/>
        </w:rPr>
        <w:t>. –</w:t>
      </w:r>
      <w:r w:rsidRPr="005A32DF">
        <w:rPr>
          <w:rFonts w:ascii="Times New Roman" w:hAnsi="Times New Roman" w:cs="Times New Roman"/>
          <w:sz w:val="28"/>
          <w:szCs w:val="28"/>
          <w:lang w:val="en-US"/>
        </w:rPr>
        <w:t xml:space="preserve"> 2022</w:t>
      </w:r>
      <w:r>
        <w:rPr>
          <w:rFonts w:ascii="Times New Roman" w:hAnsi="Times New Roman" w:cs="Times New Roman"/>
          <w:sz w:val="28"/>
          <w:szCs w:val="28"/>
          <w:lang w:val="en-US"/>
        </w:rPr>
        <w:t xml:space="preserve">. – </w:t>
      </w:r>
      <w:r w:rsidRPr="0034412A">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60</w:t>
      </w:r>
      <w:r>
        <w:rPr>
          <w:rFonts w:ascii="Times New Roman" w:hAnsi="Times New Roman" w:cs="Times New Roman"/>
          <w:sz w:val="28"/>
          <w:szCs w:val="28"/>
          <w:lang w:val="en-US"/>
        </w:rPr>
        <w:t>. –</w:t>
      </w:r>
      <w:r w:rsidRPr="005A32DF">
        <w:rPr>
          <w:rFonts w:ascii="Times New Roman" w:hAnsi="Times New Roman" w:cs="Times New Roman"/>
          <w:sz w:val="28"/>
          <w:szCs w:val="28"/>
          <w:lang w:val="en-US"/>
        </w:rPr>
        <w:t xml:space="preserve"> 08: KA363. DOI: 10.1055/s-0042-1754924.</w:t>
      </w:r>
    </w:p>
    <w:p w14:paraId="5F159DD7" w14:textId="4387F748" w:rsidR="00135749" w:rsidRPr="005A32D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rPr>
      </w:pPr>
      <w:r w:rsidRPr="00765A3E">
        <w:rPr>
          <w:rFonts w:ascii="Times New Roman" w:hAnsi="Times New Roman" w:cs="Times New Roman"/>
          <w:sz w:val="28"/>
          <w:szCs w:val="28"/>
        </w:rPr>
        <w:t xml:space="preserve"> </w:t>
      </w:r>
      <w:r w:rsidRPr="005A32DF">
        <w:rPr>
          <w:rFonts w:ascii="Times New Roman" w:hAnsi="Times New Roman" w:cs="Times New Roman"/>
          <w:sz w:val="28"/>
          <w:szCs w:val="28"/>
        </w:rPr>
        <w:t xml:space="preserve">Распространенность факторов риска неинфекционных заболеваний в Кыргызской Республике (исследование </w:t>
      </w:r>
      <w:r w:rsidRPr="005A32DF">
        <w:rPr>
          <w:rFonts w:ascii="Times New Roman" w:hAnsi="Times New Roman" w:cs="Times New Roman"/>
          <w:sz w:val="28"/>
          <w:szCs w:val="28"/>
          <w:lang w:val="en-US"/>
        </w:rPr>
        <w:t>STEPS</w:t>
      </w:r>
      <w:r w:rsidRPr="005A32DF">
        <w:rPr>
          <w:rFonts w:ascii="Times New Roman" w:hAnsi="Times New Roman" w:cs="Times New Roman"/>
          <w:sz w:val="28"/>
          <w:szCs w:val="28"/>
        </w:rPr>
        <w:t>) / Т.</w:t>
      </w:r>
      <w:r w:rsidRPr="00910553">
        <w:rPr>
          <w:rFonts w:ascii="Times New Roman" w:hAnsi="Times New Roman" w:cs="Times New Roman"/>
          <w:sz w:val="28"/>
          <w:szCs w:val="28"/>
        </w:rPr>
        <w:t xml:space="preserve"> </w:t>
      </w:r>
      <w:r w:rsidRPr="005A32DF">
        <w:rPr>
          <w:rFonts w:ascii="Times New Roman" w:hAnsi="Times New Roman" w:cs="Times New Roman"/>
          <w:sz w:val="28"/>
          <w:szCs w:val="28"/>
        </w:rPr>
        <w:t xml:space="preserve">А. </w:t>
      </w:r>
      <w:proofErr w:type="spellStart"/>
      <w:r w:rsidRPr="005A32DF">
        <w:rPr>
          <w:rFonts w:ascii="Times New Roman" w:hAnsi="Times New Roman" w:cs="Times New Roman"/>
          <w:sz w:val="28"/>
          <w:szCs w:val="28"/>
        </w:rPr>
        <w:t>Батыралиев</w:t>
      </w:r>
      <w:proofErr w:type="spellEnd"/>
      <w:r w:rsidR="004732D4">
        <w:rPr>
          <w:rFonts w:ascii="Times New Roman" w:hAnsi="Times New Roman" w:cs="Times New Roman"/>
          <w:sz w:val="28"/>
          <w:szCs w:val="28"/>
        </w:rPr>
        <w:t>,</w:t>
      </w:r>
      <w:r w:rsidRPr="00910553">
        <w:rPr>
          <w:rFonts w:ascii="Times New Roman" w:hAnsi="Times New Roman" w:cs="Times New Roman"/>
          <w:sz w:val="28"/>
          <w:szCs w:val="28"/>
        </w:rPr>
        <w:t xml:space="preserve"> </w:t>
      </w:r>
      <w:r>
        <w:rPr>
          <w:rFonts w:ascii="Times New Roman" w:hAnsi="Times New Roman" w:cs="Times New Roman"/>
          <w:sz w:val="28"/>
          <w:szCs w:val="28"/>
        </w:rPr>
        <w:t xml:space="preserve">С. А. </w:t>
      </w:r>
      <w:proofErr w:type="spellStart"/>
      <w:r>
        <w:rPr>
          <w:rFonts w:ascii="Times New Roman" w:hAnsi="Times New Roman" w:cs="Times New Roman"/>
          <w:sz w:val="28"/>
          <w:szCs w:val="28"/>
        </w:rPr>
        <w:t>Махмутходжаев</w:t>
      </w:r>
      <w:proofErr w:type="spellEnd"/>
      <w:r>
        <w:rPr>
          <w:rFonts w:ascii="Times New Roman" w:hAnsi="Times New Roman" w:cs="Times New Roman"/>
          <w:sz w:val="28"/>
          <w:szCs w:val="28"/>
        </w:rPr>
        <w:t xml:space="preserve">, Р. Б. </w:t>
      </w:r>
      <w:proofErr w:type="spellStart"/>
      <w:r>
        <w:rPr>
          <w:rFonts w:ascii="Times New Roman" w:hAnsi="Times New Roman" w:cs="Times New Roman"/>
          <w:sz w:val="28"/>
          <w:szCs w:val="28"/>
        </w:rPr>
        <w:t>Кыдыралиев</w:t>
      </w:r>
      <w:proofErr w:type="spellEnd"/>
      <w:r w:rsidRPr="005A32DF">
        <w:rPr>
          <w:rFonts w:ascii="Times New Roman" w:hAnsi="Times New Roman" w:cs="Times New Roman"/>
          <w:sz w:val="28"/>
          <w:szCs w:val="28"/>
        </w:rPr>
        <w:t xml:space="preserve"> [и др.] // Кардиология. – 2016. – Т. 56</w:t>
      </w:r>
      <w:r>
        <w:rPr>
          <w:rFonts w:ascii="Times New Roman" w:hAnsi="Times New Roman" w:cs="Times New Roman"/>
          <w:sz w:val="28"/>
          <w:szCs w:val="28"/>
        </w:rPr>
        <w:t>,</w:t>
      </w:r>
      <w:r w:rsidRPr="005A32DF">
        <w:rPr>
          <w:rFonts w:ascii="Times New Roman" w:hAnsi="Times New Roman" w:cs="Times New Roman"/>
          <w:sz w:val="28"/>
          <w:szCs w:val="28"/>
        </w:rPr>
        <w:t xml:space="preserve"> № 11. – С. 86–90.</w:t>
      </w:r>
    </w:p>
    <w:p w14:paraId="5B553864" w14:textId="77777777" w:rsidR="00135749" w:rsidRPr="005A32D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Méndez-Sánchez</w:t>
      </w:r>
      <w:r w:rsidRPr="00734AF9">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N. International Consensus Recommendations to Replace the Terminology of Non-Alcoholic Fatty Liver Disease (NAFLD) with Metabolic-Associated Fatty Liver Disease (MAFLD)</w:t>
      </w:r>
      <w:r w:rsidRPr="00734AF9">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[Text] / N. </w:t>
      </w:r>
      <w:r w:rsidRPr="005A32DF">
        <w:rPr>
          <w:rFonts w:ascii="Times New Roman" w:hAnsi="Times New Roman" w:cs="Times New Roman"/>
          <w:sz w:val="28"/>
          <w:szCs w:val="28"/>
          <w:lang w:val="en-US"/>
        </w:rPr>
        <w:t>Méndez-Sánchez</w:t>
      </w:r>
      <w:r w:rsidRPr="00734AF9">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L. E.</w:t>
      </w:r>
      <w:r w:rsidRPr="005A32DF">
        <w:rPr>
          <w:rFonts w:ascii="Times New Roman" w:hAnsi="Times New Roman" w:cs="Times New Roman"/>
          <w:sz w:val="28"/>
          <w:szCs w:val="28"/>
          <w:lang w:val="en-US"/>
        </w:rPr>
        <w:t xml:space="preserve"> Díaz-Orozco // Medical Science Monitor: International Medical Journal of Experimental and Clinical Research. – 2021. – </w:t>
      </w:r>
      <w:r w:rsidRPr="0034412A">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27. – С. e933860-1.</w:t>
      </w:r>
    </w:p>
    <w:p w14:paraId="6F6134C2" w14:textId="77777777" w:rsidR="00135749" w:rsidRPr="005A32D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Prevalence of ultrasound-diagnosed non-alcoholic fatty liver disease in a hospital cohort and its association with anthropometric, biochemical and sonographic characteristics</w:t>
      </w:r>
      <w:r>
        <w:rPr>
          <w:rFonts w:ascii="Times New Roman" w:hAnsi="Times New Roman" w:cs="Times New Roman"/>
          <w:sz w:val="28"/>
          <w:szCs w:val="28"/>
          <w:lang w:val="en-US"/>
        </w:rPr>
        <w:t xml:space="preserve"> [Text] / </w:t>
      </w:r>
      <w:r w:rsidRPr="005A32DF">
        <w:rPr>
          <w:rFonts w:ascii="Times New Roman" w:hAnsi="Times New Roman" w:cs="Times New Roman"/>
          <w:sz w:val="28"/>
          <w:szCs w:val="28"/>
          <w:lang w:val="en-US"/>
        </w:rPr>
        <w:t xml:space="preserve"> </w:t>
      </w:r>
      <w:hyperlink r:id="rId190" w:history="1">
        <w:r w:rsidRPr="009C446E">
          <w:rPr>
            <w:rFonts w:ascii="Times New Roman" w:hAnsi="Times New Roman" w:cs="Times New Roman"/>
            <w:sz w:val="28"/>
            <w:szCs w:val="28"/>
            <w:lang w:val="en-US"/>
          </w:rPr>
          <w:t>G</w:t>
        </w:r>
        <w:r>
          <w:rPr>
            <w:rFonts w:ascii="Times New Roman" w:hAnsi="Times New Roman" w:cs="Times New Roman"/>
            <w:sz w:val="28"/>
            <w:szCs w:val="28"/>
            <w:lang w:val="en-US"/>
          </w:rPr>
          <w:t>.</w:t>
        </w:r>
        <w:r w:rsidRPr="009C446E">
          <w:rPr>
            <w:rFonts w:ascii="Times New Roman" w:hAnsi="Times New Roman" w:cs="Times New Roman"/>
            <w:sz w:val="28"/>
            <w:szCs w:val="28"/>
            <w:lang w:val="en-US"/>
          </w:rPr>
          <w:t xml:space="preserve"> </w:t>
        </w:r>
        <w:proofErr w:type="spellStart"/>
        <w:r w:rsidRPr="009C446E">
          <w:rPr>
            <w:rFonts w:ascii="Times New Roman" w:hAnsi="Times New Roman" w:cs="Times New Roman"/>
            <w:sz w:val="28"/>
            <w:szCs w:val="28"/>
            <w:lang w:val="en-US"/>
          </w:rPr>
          <w:t>Kirovski</w:t>
        </w:r>
        <w:proofErr w:type="spellEnd"/>
      </w:hyperlink>
      <w:r w:rsidRPr="009C446E">
        <w:rPr>
          <w:rFonts w:ascii="Times New Roman" w:hAnsi="Times New Roman" w:cs="Times New Roman"/>
          <w:sz w:val="28"/>
          <w:szCs w:val="28"/>
          <w:shd w:val="clear" w:color="auto" w:fill="FFFFFF"/>
          <w:lang w:val="en-US"/>
        </w:rPr>
        <w:t>, </w:t>
      </w:r>
      <w:hyperlink r:id="rId191" w:history="1">
        <w:r w:rsidRPr="009C446E">
          <w:rPr>
            <w:rFonts w:ascii="Times New Roman" w:hAnsi="Times New Roman" w:cs="Times New Roman"/>
            <w:sz w:val="28"/>
            <w:szCs w:val="28"/>
            <w:lang w:val="en-US"/>
          </w:rPr>
          <w:t>D</w:t>
        </w:r>
        <w:r>
          <w:rPr>
            <w:rFonts w:ascii="Times New Roman" w:hAnsi="Times New Roman" w:cs="Times New Roman"/>
            <w:sz w:val="28"/>
            <w:szCs w:val="28"/>
            <w:lang w:val="en-US"/>
          </w:rPr>
          <w:t>.</w:t>
        </w:r>
        <w:r w:rsidRPr="009C446E">
          <w:rPr>
            <w:rFonts w:ascii="Times New Roman" w:hAnsi="Times New Roman" w:cs="Times New Roman"/>
            <w:sz w:val="28"/>
            <w:szCs w:val="28"/>
            <w:lang w:val="en-US"/>
          </w:rPr>
          <w:t xml:space="preserve"> </w:t>
        </w:r>
        <w:proofErr w:type="spellStart"/>
        <w:r w:rsidRPr="009C446E">
          <w:rPr>
            <w:rFonts w:ascii="Times New Roman" w:hAnsi="Times New Roman" w:cs="Times New Roman"/>
            <w:sz w:val="28"/>
            <w:szCs w:val="28"/>
            <w:lang w:val="en-US"/>
          </w:rPr>
          <w:t>Schacherer</w:t>
        </w:r>
        <w:proofErr w:type="spellEnd"/>
      </w:hyperlink>
      <w:r w:rsidRPr="009C446E">
        <w:rPr>
          <w:rFonts w:ascii="Times New Roman" w:hAnsi="Times New Roman" w:cs="Times New Roman"/>
          <w:sz w:val="28"/>
          <w:szCs w:val="28"/>
          <w:shd w:val="clear" w:color="auto" w:fill="FFFFFF"/>
          <w:lang w:val="en-US"/>
        </w:rPr>
        <w:t>, </w:t>
      </w:r>
      <w:hyperlink r:id="rId192" w:history="1">
        <w:r w:rsidRPr="009C446E">
          <w:rPr>
            <w:rFonts w:ascii="Times New Roman" w:hAnsi="Times New Roman" w:cs="Times New Roman"/>
            <w:sz w:val="28"/>
            <w:szCs w:val="28"/>
            <w:lang w:val="en-US"/>
          </w:rPr>
          <w:t>H</w:t>
        </w:r>
        <w:r>
          <w:rPr>
            <w:rFonts w:ascii="Times New Roman" w:hAnsi="Times New Roman" w:cs="Times New Roman"/>
            <w:sz w:val="28"/>
            <w:szCs w:val="28"/>
            <w:lang w:val="en-US"/>
          </w:rPr>
          <w:t>.</w:t>
        </w:r>
        <w:r w:rsidRPr="009C446E">
          <w:rPr>
            <w:rFonts w:ascii="Times New Roman" w:hAnsi="Times New Roman" w:cs="Times New Roman"/>
            <w:sz w:val="28"/>
            <w:szCs w:val="28"/>
            <w:lang w:val="en-US"/>
          </w:rPr>
          <w:t xml:space="preserve"> </w:t>
        </w:r>
        <w:proofErr w:type="spellStart"/>
        <w:r w:rsidRPr="009C446E">
          <w:rPr>
            <w:rFonts w:ascii="Times New Roman" w:hAnsi="Times New Roman" w:cs="Times New Roman"/>
            <w:sz w:val="28"/>
            <w:szCs w:val="28"/>
            <w:lang w:val="en-US"/>
          </w:rPr>
          <w:t>Wobser</w:t>
        </w:r>
        <w:proofErr w:type="spellEnd"/>
      </w:hyperlink>
      <w:r>
        <w:rPr>
          <w:rFonts w:ascii="Times New Roman" w:hAnsi="Times New Roman" w:cs="Times New Roman"/>
          <w:sz w:val="28"/>
          <w:szCs w:val="28"/>
          <w:shd w:val="clear" w:color="auto" w:fill="FFFFFF"/>
          <w:lang w:val="en-US"/>
        </w:rPr>
        <w:t xml:space="preserve"> [et al.] </w:t>
      </w:r>
      <w:r w:rsidRPr="009C446E">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 xml:space="preserve">International journal of clinical and experimental medicine. – 2010. – </w:t>
      </w:r>
      <w:r>
        <w:rPr>
          <w:rFonts w:ascii="Times New Roman" w:hAnsi="Times New Roman" w:cs="Times New Roman"/>
          <w:sz w:val="28"/>
          <w:szCs w:val="28"/>
          <w:lang w:val="en-US"/>
        </w:rPr>
        <w:t>Vol</w:t>
      </w:r>
      <w:r w:rsidRPr="005A32DF">
        <w:rPr>
          <w:rFonts w:ascii="Times New Roman" w:hAnsi="Times New Roman" w:cs="Times New Roman"/>
          <w:sz w:val="28"/>
          <w:szCs w:val="28"/>
          <w:lang w:val="en-US"/>
        </w:rPr>
        <w:t>. 3</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 xml:space="preserve">№ 3. – </w:t>
      </w:r>
      <w:r>
        <w:rPr>
          <w:rFonts w:ascii="Times New Roman" w:hAnsi="Times New Roman" w:cs="Times New Roman"/>
          <w:sz w:val="28"/>
          <w:szCs w:val="28"/>
          <w:lang w:val="en-US"/>
        </w:rPr>
        <w:t>P</w:t>
      </w:r>
      <w:r w:rsidRPr="005A32DF">
        <w:rPr>
          <w:rFonts w:ascii="Times New Roman" w:hAnsi="Times New Roman" w:cs="Times New Roman"/>
          <w:sz w:val="28"/>
          <w:szCs w:val="28"/>
          <w:lang w:val="en-US"/>
        </w:rPr>
        <w:t>. 202.</w:t>
      </w:r>
    </w:p>
    <w:p w14:paraId="7F31EDE9" w14:textId="77777777" w:rsidR="00135749" w:rsidRPr="00C9140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rPr>
      </w:pPr>
      <w:r w:rsidRPr="005A32DF">
        <w:rPr>
          <w:rFonts w:ascii="Times New Roman" w:hAnsi="Times New Roman" w:cs="Times New Roman"/>
          <w:sz w:val="28"/>
          <w:szCs w:val="28"/>
        </w:rPr>
        <w:t>Айтбаев</w:t>
      </w:r>
      <w:r w:rsidRPr="00B65ADD">
        <w:rPr>
          <w:rFonts w:ascii="Times New Roman" w:hAnsi="Times New Roman" w:cs="Times New Roman"/>
          <w:sz w:val="28"/>
          <w:szCs w:val="28"/>
        </w:rPr>
        <w:t>,</w:t>
      </w:r>
      <w:r w:rsidRPr="005A32DF">
        <w:rPr>
          <w:rFonts w:ascii="Times New Roman" w:hAnsi="Times New Roman" w:cs="Times New Roman"/>
          <w:sz w:val="28"/>
          <w:szCs w:val="28"/>
        </w:rPr>
        <w:t xml:space="preserve"> К.</w:t>
      </w:r>
      <w:r w:rsidRPr="00B65ADD">
        <w:rPr>
          <w:rFonts w:ascii="Times New Roman" w:hAnsi="Times New Roman" w:cs="Times New Roman"/>
          <w:sz w:val="28"/>
          <w:szCs w:val="28"/>
        </w:rPr>
        <w:t xml:space="preserve"> </w:t>
      </w:r>
      <w:r w:rsidRPr="005A32DF">
        <w:rPr>
          <w:rFonts w:ascii="Times New Roman" w:hAnsi="Times New Roman" w:cs="Times New Roman"/>
          <w:sz w:val="28"/>
          <w:szCs w:val="28"/>
        </w:rPr>
        <w:t>А. Влияние адаптации к условиям высоты и характера питания на параметры липидного метаболизма и распространенность ишемической болезни сердца в Киргизской ССР</w:t>
      </w:r>
      <w:r w:rsidRPr="00B65ADD">
        <w:rPr>
          <w:rFonts w:ascii="Times New Roman" w:hAnsi="Times New Roman" w:cs="Times New Roman"/>
          <w:sz w:val="28"/>
          <w:szCs w:val="28"/>
        </w:rPr>
        <w:t xml:space="preserve"> [</w:t>
      </w:r>
      <w:r>
        <w:rPr>
          <w:rFonts w:ascii="Times New Roman" w:hAnsi="Times New Roman" w:cs="Times New Roman"/>
          <w:sz w:val="28"/>
          <w:szCs w:val="28"/>
        </w:rPr>
        <w:t>Текст</w:t>
      </w:r>
      <w:r w:rsidRPr="00B65ADD">
        <w:rPr>
          <w:rFonts w:ascii="Times New Roman" w:hAnsi="Times New Roman" w:cs="Times New Roman"/>
          <w:sz w:val="28"/>
          <w:szCs w:val="28"/>
        </w:rPr>
        <w:t>]</w:t>
      </w:r>
      <w:r w:rsidRPr="005A32DF">
        <w:rPr>
          <w:rFonts w:ascii="Times New Roman" w:hAnsi="Times New Roman" w:cs="Times New Roman"/>
          <w:sz w:val="28"/>
          <w:szCs w:val="28"/>
        </w:rPr>
        <w:t xml:space="preserve">: </w:t>
      </w:r>
      <w:proofErr w:type="spellStart"/>
      <w:r w:rsidRPr="005A32DF">
        <w:rPr>
          <w:rFonts w:ascii="Times New Roman" w:hAnsi="Times New Roman" w:cs="Times New Roman"/>
          <w:sz w:val="28"/>
          <w:szCs w:val="28"/>
        </w:rPr>
        <w:t>автореф</w:t>
      </w:r>
      <w:proofErr w:type="spellEnd"/>
      <w:r w:rsidRPr="005A32DF">
        <w:rPr>
          <w:rFonts w:ascii="Times New Roman" w:hAnsi="Times New Roman" w:cs="Times New Roman"/>
          <w:sz w:val="28"/>
          <w:szCs w:val="28"/>
        </w:rPr>
        <w:t xml:space="preserve">. </w:t>
      </w:r>
      <w:proofErr w:type="spellStart"/>
      <w:r w:rsidRPr="005A32DF">
        <w:rPr>
          <w:rFonts w:ascii="Times New Roman" w:hAnsi="Times New Roman" w:cs="Times New Roman"/>
          <w:sz w:val="28"/>
          <w:szCs w:val="28"/>
        </w:rPr>
        <w:t>дис</w:t>
      </w:r>
      <w:proofErr w:type="spellEnd"/>
      <w:r w:rsidRPr="005A32DF">
        <w:rPr>
          <w:rFonts w:ascii="Times New Roman" w:hAnsi="Times New Roman" w:cs="Times New Roman"/>
          <w:sz w:val="28"/>
          <w:szCs w:val="28"/>
        </w:rPr>
        <w:t>. … д-ра мед. наук / К.</w:t>
      </w:r>
      <w:r>
        <w:rPr>
          <w:rFonts w:ascii="Times New Roman" w:hAnsi="Times New Roman" w:cs="Times New Roman"/>
          <w:sz w:val="28"/>
          <w:szCs w:val="28"/>
        </w:rPr>
        <w:t xml:space="preserve"> </w:t>
      </w:r>
      <w:r w:rsidRPr="005A32DF">
        <w:rPr>
          <w:rFonts w:ascii="Times New Roman" w:hAnsi="Times New Roman" w:cs="Times New Roman"/>
          <w:sz w:val="28"/>
          <w:szCs w:val="28"/>
        </w:rPr>
        <w:t>А. Айтбаев. – М.,</w:t>
      </w:r>
      <w:r>
        <w:rPr>
          <w:rFonts w:ascii="Times New Roman" w:hAnsi="Times New Roman" w:cs="Times New Roman"/>
          <w:sz w:val="28"/>
          <w:szCs w:val="28"/>
        </w:rPr>
        <w:t xml:space="preserve"> </w:t>
      </w:r>
      <w:r w:rsidRPr="005A32DF">
        <w:rPr>
          <w:rFonts w:ascii="Times New Roman" w:hAnsi="Times New Roman" w:cs="Times New Roman"/>
          <w:sz w:val="28"/>
          <w:szCs w:val="28"/>
        </w:rPr>
        <w:t xml:space="preserve">1990. </w:t>
      </w:r>
      <w:r>
        <w:rPr>
          <w:rFonts w:ascii="Times New Roman" w:hAnsi="Times New Roman" w:cs="Times New Roman"/>
          <w:sz w:val="28"/>
          <w:szCs w:val="28"/>
        </w:rPr>
        <w:t xml:space="preserve">– </w:t>
      </w:r>
      <w:r w:rsidRPr="00C9140F">
        <w:rPr>
          <w:rFonts w:ascii="Times New Roman" w:hAnsi="Times New Roman" w:cs="Times New Roman"/>
          <w:sz w:val="28"/>
          <w:szCs w:val="28"/>
        </w:rPr>
        <w:t>42 с.</w:t>
      </w:r>
    </w:p>
    <w:p w14:paraId="3980F22A" w14:textId="77777777" w:rsidR="00135749" w:rsidRPr="005A32D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rPr>
      </w:pPr>
      <w:r w:rsidRPr="005A32DF">
        <w:rPr>
          <w:rFonts w:ascii="Times New Roman" w:hAnsi="Times New Roman" w:cs="Times New Roman"/>
          <w:sz w:val="28"/>
          <w:szCs w:val="28"/>
        </w:rPr>
        <w:lastRenderedPageBreak/>
        <w:t xml:space="preserve"> Распространенность артериальной гипертензии и эффективность ее контроля в Кыргызской Республике</w:t>
      </w:r>
      <w:r>
        <w:rPr>
          <w:rFonts w:ascii="Times New Roman" w:hAnsi="Times New Roman" w:cs="Times New Roman"/>
          <w:sz w:val="28"/>
          <w:szCs w:val="28"/>
        </w:rPr>
        <w:t xml:space="preserve"> </w:t>
      </w:r>
      <w:r w:rsidRPr="00B65ADD">
        <w:rPr>
          <w:rFonts w:ascii="Times New Roman" w:hAnsi="Times New Roman" w:cs="Times New Roman"/>
          <w:sz w:val="28"/>
          <w:szCs w:val="28"/>
        </w:rPr>
        <w:t>[</w:t>
      </w:r>
      <w:r>
        <w:rPr>
          <w:rFonts w:ascii="Times New Roman" w:hAnsi="Times New Roman" w:cs="Times New Roman"/>
          <w:sz w:val="28"/>
          <w:szCs w:val="28"/>
        </w:rPr>
        <w:t>Текст</w:t>
      </w:r>
      <w:r w:rsidRPr="00B65ADD">
        <w:rPr>
          <w:rFonts w:ascii="Times New Roman" w:hAnsi="Times New Roman" w:cs="Times New Roman"/>
          <w:sz w:val="28"/>
          <w:szCs w:val="28"/>
        </w:rPr>
        <w:t>]</w:t>
      </w:r>
      <w:r w:rsidRPr="005A32DF">
        <w:rPr>
          <w:rFonts w:ascii="Times New Roman" w:hAnsi="Times New Roman" w:cs="Times New Roman"/>
          <w:sz w:val="28"/>
          <w:szCs w:val="28"/>
        </w:rPr>
        <w:t xml:space="preserve"> / К.</w:t>
      </w:r>
      <w:r>
        <w:rPr>
          <w:rFonts w:ascii="Times New Roman" w:hAnsi="Times New Roman" w:cs="Times New Roman"/>
          <w:sz w:val="28"/>
          <w:szCs w:val="28"/>
        </w:rPr>
        <w:t xml:space="preserve"> </w:t>
      </w:r>
      <w:r w:rsidRPr="005A32DF">
        <w:rPr>
          <w:rFonts w:ascii="Times New Roman" w:hAnsi="Times New Roman" w:cs="Times New Roman"/>
          <w:sz w:val="28"/>
          <w:szCs w:val="28"/>
        </w:rPr>
        <w:t xml:space="preserve">Ш. </w:t>
      </w:r>
      <w:proofErr w:type="spellStart"/>
      <w:r w:rsidRPr="005A32DF">
        <w:rPr>
          <w:rFonts w:ascii="Times New Roman" w:hAnsi="Times New Roman" w:cs="Times New Roman"/>
          <w:sz w:val="28"/>
          <w:szCs w:val="28"/>
        </w:rPr>
        <w:t>Джорупбекова</w:t>
      </w:r>
      <w:proofErr w:type="spellEnd"/>
      <w:r>
        <w:rPr>
          <w:rFonts w:ascii="Times New Roman" w:hAnsi="Times New Roman" w:cs="Times New Roman"/>
          <w:sz w:val="28"/>
          <w:szCs w:val="28"/>
        </w:rPr>
        <w:t xml:space="preserve">, Р. Б. </w:t>
      </w:r>
      <w:proofErr w:type="spellStart"/>
      <w:r>
        <w:rPr>
          <w:rFonts w:ascii="Times New Roman" w:hAnsi="Times New Roman" w:cs="Times New Roman"/>
          <w:sz w:val="28"/>
          <w:szCs w:val="28"/>
        </w:rPr>
        <w:t>Кыдыралиева</w:t>
      </w:r>
      <w:proofErr w:type="spellEnd"/>
      <w:r>
        <w:rPr>
          <w:rFonts w:ascii="Times New Roman" w:hAnsi="Times New Roman" w:cs="Times New Roman"/>
          <w:sz w:val="28"/>
          <w:szCs w:val="28"/>
        </w:rPr>
        <w:t xml:space="preserve">, Н.Н. </w:t>
      </w:r>
      <w:proofErr w:type="spellStart"/>
      <w:r>
        <w:rPr>
          <w:rFonts w:ascii="Times New Roman" w:hAnsi="Times New Roman" w:cs="Times New Roman"/>
          <w:sz w:val="28"/>
          <w:szCs w:val="28"/>
        </w:rPr>
        <w:t>Жумагулова</w:t>
      </w:r>
      <w:proofErr w:type="spellEnd"/>
      <w:r>
        <w:rPr>
          <w:rFonts w:ascii="Times New Roman" w:hAnsi="Times New Roman" w:cs="Times New Roman"/>
          <w:sz w:val="28"/>
          <w:szCs w:val="28"/>
        </w:rPr>
        <w:t xml:space="preserve">, А. К. </w:t>
      </w:r>
      <w:proofErr w:type="spellStart"/>
      <w:r>
        <w:rPr>
          <w:rFonts w:ascii="Times New Roman" w:hAnsi="Times New Roman" w:cs="Times New Roman"/>
          <w:sz w:val="28"/>
          <w:szCs w:val="28"/>
        </w:rPr>
        <w:t>Артыкбаева</w:t>
      </w:r>
      <w:proofErr w:type="spellEnd"/>
      <w:r w:rsidRPr="005A32DF">
        <w:rPr>
          <w:rFonts w:ascii="Times New Roman" w:hAnsi="Times New Roman" w:cs="Times New Roman"/>
          <w:sz w:val="28"/>
          <w:szCs w:val="28"/>
        </w:rPr>
        <w:t xml:space="preserve"> // Современные проблемы науки и образования. – 2021. – № 2. – С. 171–171.</w:t>
      </w:r>
    </w:p>
    <w:p w14:paraId="22D70C1A" w14:textId="77777777" w:rsidR="00135749" w:rsidRPr="005A32D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rPr>
      </w:pPr>
      <w:r w:rsidRPr="005A32DF">
        <w:rPr>
          <w:rFonts w:ascii="Times New Roman" w:hAnsi="Times New Roman" w:cs="Times New Roman"/>
          <w:sz w:val="28"/>
          <w:szCs w:val="28"/>
        </w:rPr>
        <w:t xml:space="preserve"> Бремя хронической обструктивной болезни легких (ХОБЛ) в Кыргызстане</w:t>
      </w:r>
      <w:r>
        <w:rPr>
          <w:rFonts w:ascii="Times New Roman" w:hAnsi="Times New Roman" w:cs="Times New Roman"/>
          <w:sz w:val="28"/>
          <w:szCs w:val="28"/>
        </w:rPr>
        <w:t xml:space="preserve"> </w:t>
      </w:r>
      <w:r w:rsidRPr="002A760F">
        <w:rPr>
          <w:rFonts w:ascii="Times New Roman" w:hAnsi="Times New Roman" w:cs="Times New Roman"/>
          <w:sz w:val="28"/>
          <w:szCs w:val="28"/>
        </w:rPr>
        <w:t>[</w:t>
      </w:r>
      <w:r>
        <w:rPr>
          <w:rFonts w:ascii="Times New Roman" w:hAnsi="Times New Roman" w:cs="Times New Roman"/>
          <w:sz w:val="28"/>
          <w:szCs w:val="28"/>
        </w:rPr>
        <w:t>Текст</w:t>
      </w:r>
      <w:r w:rsidRPr="002A760F">
        <w:rPr>
          <w:rFonts w:ascii="Times New Roman" w:hAnsi="Times New Roman" w:cs="Times New Roman"/>
          <w:sz w:val="28"/>
          <w:szCs w:val="28"/>
        </w:rPr>
        <w:t>]</w:t>
      </w:r>
      <w:r w:rsidRPr="005A32DF">
        <w:rPr>
          <w:rFonts w:ascii="Times New Roman" w:hAnsi="Times New Roman" w:cs="Times New Roman"/>
          <w:sz w:val="28"/>
          <w:szCs w:val="28"/>
        </w:rPr>
        <w:t xml:space="preserve"> / Б.</w:t>
      </w:r>
      <w:r>
        <w:rPr>
          <w:rFonts w:ascii="Times New Roman" w:hAnsi="Times New Roman" w:cs="Times New Roman"/>
          <w:sz w:val="28"/>
          <w:szCs w:val="28"/>
        </w:rPr>
        <w:t xml:space="preserve"> </w:t>
      </w:r>
      <w:r w:rsidRPr="005A32DF">
        <w:rPr>
          <w:rFonts w:ascii="Times New Roman" w:hAnsi="Times New Roman" w:cs="Times New Roman"/>
          <w:sz w:val="28"/>
          <w:szCs w:val="28"/>
        </w:rPr>
        <w:t xml:space="preserve">М. </w:t>
      </w:r>
      <w:proofErr w:type="spellStart"/>
      <w:r w:rsidRPr="005A32DF">
        <w:rPr>
          <w:rFonts w:ascii="Times New Roman" w:hAnsi="Times New Roman" w:cs="Times New Roman"/>
          <w:sz w:val="28"/>
          <w:szCs w:val="28"/>
        </w:rPr>
        <w:t>Естебесова</w:t>
      </w:r>
      <w:proofErr w:type="spellEnd"/>
      <w:r>
        <w:rPr>
          <w:rFonts w:ascii="Times New Roman" w:hAnsi="Times New Roman" w:cs="Times New Roman"/>
          <w:sz w:val="28"/>
          <w:szCs w:val="28"/>
        </w:rPr>
        <w:t xml:space="preserve">, У. У. Шералиев, Н. Х. </w:t>
      </w:r>
      <w:proofErr w:type="spellStart"/>
      <w:r>
        <w:rPr>
          <w:rFonts w:ascii="Times New Roman" w:hAnsi="Times New Roman" w:cs="Times New Roman"/>
          <w:sz w:val="28"/>
          <w:szCs w:val="28"/>
        </w:rPr>
        <w:t>Маражапов</w:t>
      </w:r>
      <w:proofErr w:type="spellEnd"/>
      <w:r>
        <w:rPr>
          <w:rFonts w:ascii="Times New Roman" w:hAnsi="Times New Roman" w:cs="Times New Roman"/>
          <w:sz w:val="28"/>
          <w:szCs w:val="28"/>
        </w:rPr>
        <w:t xml:space="preserve">, Т. М. </w:t>
      </w:r>
      <w:proofErr w:type="spellStart"/>
      <w:r>
        <w:rPr>
          <w:rFonts w:ascii="Times New Roman" w:hAnsi="Times New Roman" w:cs="Times New Roman"/>
          <w:sz w:val="28"/>
          <w:szCs w:val="28"/>
        </w:rPr>
        <w:t>Сооронбаев</w:t>
      </w:r>
      <w:proofErr w:type="spellEnd"/>
      <w:r w:rsidRPr="005A32DF">
        <w:rPr>
          <w:rFonts w:ascii="Times New Roman" w:hAnsi="Times New Roman" w:cs="Times New Roman"/>
          <w:sz w:val="28"/>
          <w:szCs w:val="28"/>
        </w:rPr>
        <w:t xml:space="preserve"> // Здравоохранение Кыргызстана. – 2017. – № 1. – С. 9–13.</w:t>
      </w:r>
    </w:p>
    <w:p w14:paraId="2EF808EE" w14:textId="77777777" w:rsidR="00135749" w:rsidRPr="005A32D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766757">
        <w:rPr>
          <w:rFonts w:ascii="Times New Roman" w:hAnsi="Times New Roman" w:cs="Times New Roman"/>
          <w:sz w:val="28"/>
          <w:szCs w:val="28"/>
        </w:rPr>
        <w:t xml:space="preserve"> </w:t>
      </w:r>
      <w:r w:rsidRPr="005A32DF">
        <w:rPr>
          <w:rFonts w:ascii="Times New Roman" w:hAnsi="Times New Roman" w:cs="Times New Roman"/>
          <w:sz w:val="28"/>
          <w:szCs w:val="28"/>
          <w:lang w:val="en-US"/>
        </w:rPr>
        <w:t>Obstructive sleep apnea – hypopnea syndrome and nonalcoholic fatty liver disease: emerging evidence and mechanisms</w:t>
      </w:r>
      <w:r w:rsidRPr="00CE0D8A">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[Text] / G. </w:t>
      </w:r>
      <w:proofErr w:type="spellStart"/>
      <w:r w:rsidRPr="005A32DF">
        <w:rPr>
          <w:rFonts w:ascii="Times New Roman" w:hAnsi="Times New Roman" w:cs="Times New Roman"/>
          <w:sz w:val="28"/>
          <w:szCs w:val="28"/>
          <w:lang w:val="en-US"/>
        </w:rPr>
        <w:t>Musso</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C. </w:t>
      </w:r>
      <w:r w:rsidRPr="005A32DF">
        <w:rPr>
          <w:rFonts w:ascii="Times New Roman" w:hAnsi="Times New Roman" w:cs="Times New Roman"/>
          <w:sz w:val="28"/>
          <w:szCs w:val="28"/>
          <w:lang w:val="en-US"/>
        </w:rPr>
        <w:t xml:space="preserve">Olivetti, </w:t>
      </w:r>
      <w:r>
        <w:rPr>
          <w:rFonts w:ascii="Times New Roman" w:hAnsi="Times New Roman" w:cs="Times New Roman"/>
          <w:sz w:val="28"/>
          <w:szCs w:val="28"/>
          <w:lang w:val="en-US"/>
        </w:rPr>
        <w:t xml:space="preserve">M. </w:t>
      </w:r>
      <w:proofErr w:type="spellStart"/>
      <w:r w:rsidRPr="005A32DF">
        <w:rPr>
          <w:rFonts w:ascii="Times New Roman" w:hAnsi="Times New Roman" w:cs="Times New Roman"/>
          <w:sz w:val="28"/>
          <w:szCs w:val="28"/>
          <w:lang w:val="en-US"/>
        </w:rPr>
        <w:t>Cassader</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R. </w:t>
      </w:r>
      <w:r w:rsidRPr="005A32DF">
        <w:rPr>
          <w:rFonts w:ascii="Times New Roman" w:hAnsi="Times New Roman" w:cs="Times New Roman"/>
          <w:sz w:val="28"/>
          <w:szCs w:val="28"/>
          <w:lang w:val="en-US"/>
        </w:rPr>
        <w:t xml:space="preserve"> Gambino // Seminars in Liver Disease. </w:t>
      </w:r>
      <w:r>
        <w:rPr>
          <w:rFonts w:ascii="Times New Roman" w:hAnsi="Times New Roman" w:cs="Times New Roman"/>
          <w:sz w:val="28"/>
          <w:szCs w:val="28"/>
          <w:lang w:val="en-US"/>
        </w:rPr>
        <w:t xml:space="preserve">– 2012. – </w:t>
      </w:r>
      <w:r w:rsidRPr="005A32DF">
        <w:rPr>
          <w:rFonts w:ascii="Times New Roman" w:hAnsi="Times New Roman" w:cs="Times New Roman"/>
          <w:sz w:val="28"/>
          <w:szCs w:val="28"/>
          <w:lang w:val="en-US"/>
        </w:rPr>
        <w:t xml:space="preserve">Vol. 32, </w:t>
      </w:r>
      <w:r>
        <w:rPr>
          <w:rFonts w:ascii="Times New Roman" w:hAnsi="Times New Roman" w:cs="Times New Roman"/>
          <w:sz w:val="28"/>
          <w:szCs w:val="28"/>
        </w:rPr>
        <w:t>№</w:t>
      </w:r>
      <w:r w:rsidRPr="005A32DF">
        <w:rPr>
          <w:rFonts w:ascii="Times New Roman" w:hAnsi="Times New Roman" w:cs="Times New Roman"/>
          <w:sz w:val="28"/>
          <w:szCs w:val="28"/>
          <w:lang w:val="en-US"/>
        </w:rPr>
        <w:t xml:space="preserve"> 1</w:t>
      </w:r>
      <w:r>
        <w:rPr>
          <w:rFonts w:ascii="Times New Roman" w:hAnsi="Times New Roman" w:cs="Times New Roman"/>
          <w:sz w:val="28"/>
          <w:szCs w:val="28"/>
          <w:lang w:val="en-US"/>
        </w:rPr>
        <w:t>. – P</w:t>
      </w:r>
      <w:r w:rsidRPr="005A32DF">
        <w:rPr>
          <w:rFonts w:ascii="Times New Roman" w:hAnsi="Times New Roman" w:cs="Times New Roman"/>
          <w:sz w:val="28"/>
          <w:szCs w:val="28"/>
          <w:lang w:val="en-US"/>
        </w:rPr>
        <w:t>. 49–64</w:t>
      </w:r>
      <w:r>
        <w:rPr>
          <w:rFonts w:ascii="Times New Roman" w:hAnsi="Times New Roman" w:cs="Times New Roman"/>
          <w:sz w:val="28"/>
          <w:szCs w:val="28"/>
          <w:lang w:val="en-US"/>
        </w:rPr>
        <w:t>.</w:t>
      </w:r>
    </w:p>
    <w:p w14:paraId="7C7B50DF" w14:textId="77777777" w:rsidR="00135749" w:rsidRPr="003C56F6"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rPr>
      </w:pPr>
      <w:r w:rsidRPr="003C56F6">
        <w:rPr>
          <w:rFonts w:ascii="Times New Roman" w:hAnsi="Times New Roman" w:cs="Times New Roman"/>
          <w:sz w:val="28"/>
          <w:szCs w:val="28"/>
        </w:rPr>
        <w:t xml:space="preserve"> </w:t>
      </w:r>
      <w:proofErr w:type="spellStart"/>
      <w:r w:rsidRPr="003C56F6">
        <w:rPr>
          <w:rFonts w:ascii="Times New Roman" w:hAnsi="Times New Roman" w:cs="Times New Roman"/>
          <w:sz w:val="28"/>
          <w:szCs w:val="28"/>
        </w:rPr>
        <w:t>Цистатин</w:t>
      </w:r>
      <w:proofErr w:type="spellEnd"/>
      <w:r w:rsidRPr="003C56F6">
        <w:rPr>
          <w:rFonts w:ascii="Times New Roman" w:hAnsi="Times New Roman" w:cs="Times New Roman"/>
          <w:sz w:val="28"/>
          <w:szCs w:val="28"/>
        </w:rPr>
        <w:t xml:space="preserve"> С как маркер хронической болезни почек [</w:t>
      </w:r>
      <w:r>
        <w:rPr>
          <w:rFonts w:ascii="Times New Roman" w:hAnsi="Times New Roman" w:cs="Times New Roman"/>
          <w:sz w:val="28"/>
          <w:szCs w:val="28"/>
        </w:rPr>
        <w:t>Текст</w:t>
      </w:r>
      <w:r w:rsidRPr="003C56F6">
        <w:rPr>
          <w:rFonts w:ascii="Times New Roman" w:hAnsi="Times New Roman" w:cs="Times New Roman"/>
          <w:sz w:val="28"/>
          <w:szCs w:val="28"/>
        </w:rPr>
        <w:t xml:space="preserve">] / И. Т. </w:t>
      </w:r>
      <w:proofErr w:type="spellStart"/>
      <w:r w:rsidRPr="003C56F6">
        <w:rPr>
          <w:rFonts w:ascii="Times New Roman" w:hAnsi="Times New Roman" w:cs="Times New Roman"/>
          <w:sz w:val="28"/>
          <w:szCs w:val="28"/>
        </w:rPr>
        <w:t>Муркамилов</w:t>
      </w:r>
      <w:proofErr w:type="spellEnd"/>
      <w:r w:rsidRPr="003C56F6">
        <w:rPr>
          <w:rFonts w:ascii="Times New Roman" w:hAnsi="Times New Roman" w:cs="Times New Roman"/>
          <w:sz w:val="28"/>
          <w:szCs w:val="28"/>
        </w:rPr>
        <w:t>, К.</w:t>
      </w:r>
      <w:r>
        <w:rPr>
          <w:rFonts w:ascii="Times New Roman" w:hAnsi="Times New Roman" w:cs="Times New Roman"/>
          <w:sz w:val="28"/>
          <w:szCs w:val="28"/>
        </w:rPr>
        <w:t xml:space="preserve"> </w:t>
      </w:r>
      <w:r w:rsidRPr="003C56F6">
        <w:rPr>
          <w:rFonts w:ascii="Times New Roman" w:hAnsi="Times New Roman" w:cs="Times New Roman"/>
          <w:sz w:val="28"/>
          <w:szCs w:val="28"/>
        </w:rPr>
        <w:t>А. Айтбаев, В.</w:t>
      </w:r>
      <w:r>
        <w:rPr>
          <w:rFonts w:ascii="Times New Roman" w:hAnsi="Times New Roman" w:cs="Times New Roman"/>
          <w:sz w:val="28"/>
          <w:szCs w:val="28"/>
        </w:rPr>
        <w:t xml:space="preserve"> </w:t>
      </w:r>
      <w:r w:rsidRPr="003C56F6">
        <w:rPr>
          <w:rFonts w:ascii="Times New Roman" w:hAnsi="Times New Roman" w:cs="Times New Roman"/>
          <w:sz w:val="28"/>
          <w:szCs w:val="28"/>
        </w:rPr>
        <w:t>В. Фомин, Ж.</w:t>
      </w:r>
      <w:r>
        <w:rPr>
          <w:rFonts w:ascii="Times New Roman" w:hAnsi="Times New Roman" w:cs="Times New Roman"/>
          <w:sz w:val="28"/>
          <w:szCs w:val="28"/>
        </w:rPr>
        <w:t xml:space="preserve"> </w:t>
      </w:r>
      <w:r w:rsidRPr="003C56F6">
        <w:rPr>
          <w:rFonts w:ascii="Times New Roman" w:hAnsi="Times New Roman" w:cs="Times New Roman"/>
          <w:sz w:val="28"/>
          <w:szCs w:val="28"/>
        </w:rPr>
        <w:t xml:space="preserve">А. </w:t>
      </w:r>
      <w:proofErr w:type="spellStart"/>
      <w:r w:rsidRPr="003C56F6">
        <w:rPr>
          <w:rFonts w:ascii="Times New Roman" w:hAnsi="Times New Roman" w:cs="Times New Roman"/>
          <w:sz w:val="28"/>
          <w:szCs w:val="28"/>
        </w:rPr>
        <w:t>Муркамилова</w:t>
      </w:r>
      <w:proofErr w:type="spellEnd"/>
      <w:r w:rsidRPr="003C56F6">
        <w:rPr>
          <w:rFonts w:ascii="Times New Roman" w:hAnsi="Times New Roman" w:cs="Times New Roman"/>
          <w:sz w:val="28"/>
          <w:szCs w:val="28"/>
        </w:rPr>
        <w:t xml:space="preserve"> // Терапия. – 2019. – Т. 5</w:t>
      </w:r>
      <w:r>
        <w:rPr>
          <w:rFonts w:ascii="Times New Roman" w:hAnsi="Times New Roman" w:cs="Times New Roman"/>
          <w:sz w:val="28"/>
          <w:szCs w:val="28"/>
        </w:rPr>
        <w:t>,</w:t>
      </w:r>
      <w:r w:rsidRPr="003C56F6">
        <w:rPr>
          <w:rFonts w:ascii="Times New Roman" w:hAnsi="Times New Roman" w:cs="Times New Roman"/>
          <w:sz w:val="28"/>
          <w:szCs w:val="28"/>
        </w:rPr>
        <w:t xml:space="preserve"> № 4 (30). – С. 57–62. </w:t>
      </w:r>
    </w:p>
    <w:p w14:paraId="21DA86FB" w14:textId="77777777" w:rsidR="00135749" w:rsidRPr="005A32D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Gallstone disease in non-alcoholic fatty liver: prevalence and associated factors</w:t>
      </w:r>
      <w:r w:rsidRPr="00680A0D">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[Text] / P. </w:t>
      </w:r>
      <w:r w:rsidRPr="005A32DF">
        <w:rPr>
          <w:rFonts w:ascii="Times New Roman" w:hAnsi="Times New Roman" w:cs="Times New Roman"/>
          <w:sz w:val="28"/>
          <w:szCs w:val="28"/>
          <w:lang w:val="en-US"/>
        </w:rPr>
        <w:t xml:space="preserve">Loria, </w:t>
      </w:r>
      <w:r>
        <w:rPr>
          <w:rFonts w:ascii="Times New Roman" w:hAnsi="Times New Roman" w:cs="Times New Roman"/>
          <w:sz w:val="28"/>
          <w:szCs w:val="28"/>
          <w:lang w:val="en-US"/>
        </w:rPr>
        <w:t xml:space="preserve">A. </w:t>
      </w:r>
      <w:proofErr w:type="spellStart"/>
      <w:r w:rsidRPr="005A32DF">
        <w:rPr>
          <w:rFonts w:ascii="Times New Roman" w:hAnsi="Times New Roman" w:cs="Times New Roman"/>
          <w:sz w:val="28"/>
          <w:szCs w:val="28"/>
          <w:lang w:val="en-US"/>
        </w:rPr>
        <w:t>Lonardo</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S. </w:t>
      </w:r>
      <w:proofErr w:type="spellStart"/>
      <w:proofErr w:type="gramStart"/>
      <w:r w:rsidRPr="005A32DF">
        <w:rPr>
          <w:rFonts w:ascii="Times New Roman" w:hAnsi="Times New Roman" w:cs="Times New Roman"/>
          <w:sz w:val="28"/>
          <w:szCs w:val="28"/>
          <w:lang w:val="en-US"/>
        </w:rPr>
        <w:t>Lombardini</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w:t>
      </w:r>
      <w:proofErr w:type="gramEnd"/>
      <w:r w:rsidRPr="005A32DF">
        <w:rPr>
          <w:rFonts w:ascii="Times New Roman" w:hAnsi="Times New Roman" w:cs="Times New Roman"/>
          <w:sz w:val="28"/>
          <w:szCs w:val="28"/>
          <w:lang w:val="en-US"/>
        </w:rPr>
        <w:t>et al.</w:t>
      </w:r>
      <w:r>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 Journal of Gastroenterology and Hepatology</w:t>
      </w:r>
      <w:r>
        <w:rPr>
          <w:rFonts w:ascii="Times New Roman" w:hAnsi="Times New Roman" w:cs="Times New Roman"/>
          <w:sz w:val="28"/>
          <w:szCs w:val="28"/>
          <w:lang w:val="en-US"/>
        </w:rPr>
        <w:t>. – 2005. –</w:t>
      </w:r>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V</w:t>
      </w:r>
      <w:r w:rsidRPr="005A32DF">
        <w:rPr>
          <w:rFonts w:ascii="Times New Roman" w:hAnsi="Times New Roman" w:cs="Times New Roman"/>
          <w:sz w:val="28"/>
          <w:szCs w:val="28"/>
          <w:lang w:val="en-US"/>
        </w:rPr>
        <w:t xml:space="preserve">ol. 20, </w:t>
      </w:r>
      <w:r>
        <w:rPr>
          <w:rFonts w:ascii="Times New Roman" w:hAnsi="Times New Roman" w:cs="Times New Roman"/>
          <w:sz w:val="28"/>
          <w:szCs w:val="28"/>
        </w:rPr>
        <w:t>№</w:t>
      </w:r>
      <w:r w:rsidRPr="005A32DF">
        <w:rPr>
          <w:rFonts w:ascii="Times New Roman" w:hAnsi="Times New Roman" w:cs="Times New Roman"/>
          <w:sz w:val="28"/>
          <w:szCs w:val="28"/>
          <w:lang w:val="en-US"/>
        </w:rPr>
        <w:t xml:space="preserve"> 8</w:t>
      </w:r>
      <w:r>
        <w:rPr>
          <w:rFonts w:ascii="Times New Roman" w:hAnsi="Times New Roman" w:cs="Times New Roman"/>
          <w:sz w:val="28"/>
          <w:szCs w:val="28"/>
          <w:lang w:val="en-US"/>
        </w:rPr>
        <w:t>. – P.</w:t>
      </w:r>
      <w:r w:rsidRPr="005A32DF">
        <w:rPr>
          <w:rFonts w:ascii="Times New Roman" w:hAnsi="Times New Roman" w:cs="Times New Roman"/>
          <w:sz w:val="28"/>
          <w:szCs w:val="28"/>
          <w:lang w:val="en-US"/>
        </w:rPr>
        <w:t>1176–1184.</w:t>
      </w:r>
    </w:p>
    <w:p w14:paraId="57790A59" w14:textId="77777777" w:rsidR="00135749" w:rsidRPr="005A32D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 xml:space="preserve">Activation of the hypoxia inducible factor 1α subunit pathway in </w:t>
      </w:r>
      <w:proofErr w:type="spellStart"/>
      <w:r w:rsidRPr="005A32DF">
        <w:rPr>
          <w:rFonts w:ascii="Times New Roman" w:hAnsi="Times New Roman" w:cs="Times New Roman"/>
          <w:sz w:val="28"/>
          <w:szCs w:val="28"/>
          <w:lang w:val="en-US"/>
        </w:rPr>
        <w:t>steatotic</w:t>
      </w:r>
      <w:proofErr w:type="spellEnd"/>
      <w:r w:rsidRPr="005A32DF">
        <w:rPr>
          <w:rFonts w:ascii="Times New Roman" w:hAnsi="Times New Roman" w:cs="Times New Roman"/>
          <w:sz w:val="28"/>
          <w:szCs w:val="28"/>
          <w:lang w:val="en-US"/>
        </w:rPr>
        <w:t xml:space="preserve"> liver contributes to formation of cholesterol gallstones</w:t>
      </w:r>
      <w:r>
        <w:rPr>
          <w:rFonts w:ascii="Times New Roman" w:hAnsi="Times New Roman" w:cs="Times New Roman"/>
          <w:sz w:val="28"/>
          <w:szCs w:val="28"/>
          <w:lang w:val="en-US"/>
        </w:rPr>
        <w:t xml:space="preserve"> [Text] / Y. </w:t>
      </w:r>
      <w:proofErr w:type="spellStart"/>
      <w:r w:rsidRPr="005A32DF">
        <w:rPr>
          <w:rFonts w:ascii="Times New Roman" w:hAnsi="Times New Roman" w:cs="Times New Roman"/>
          <w:sz w:val="28"/>
          <w:szCs w:val="28"/>
          <w:lang w:val="en-US"/>
        </w:rPr>
        <w:t>Asai</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 </w:t>
      </w:r>
      <w:r w:rsidRPr="005A32DF">
        <w:rPr>
          <w:rFonts w:ascii="Times New Roman" w:hAnsi="Times New Roman" w:cs="Times New Roman"/>
          <w:sz w:val="28"/>
          <w:szCs w:val="28"/>
          <w:lang w:val="en-US"/>
        </w:rPr>
        <w:t xml:space="preserve">Yamada, </w:t>
      </w:r>
      <w:r>
        <w:rPr>
          <w:rFonts w:ascii="Times New Roman" w:hAnsi="Times New Roman" w:cs="Times New Roman"/>
          <w:sz w:val="28"/>
          <w:szCs w:val="28"/>
          <w:lang w:val="en-US"/>
        </w:rPr>
        <w:t xml:space="preserve">S. </w:t>
      </w:r>
      <w:proofErr w:type="spellStart"/>
      <w:r w:rsidRPr="005A32DF">
        <w:rPr>
          <w:rFonts w:ascii="Times New Roman" w:hAnsi="Times New Roman" w:cs="Times New Roman"/>
          <w:sz w:val="28"/>
          <w:szCs w:val="28"/>
          <w:lang w:val="en-US"/>
        </w:rPr>
        <w:t>Tsukita</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5A32DF">
        <w:rPr>
          <w:rFonts w:ascii="Times New Roman" w:hAnsi="Times New Roman" w:cs="Times New Roman"/>
          <w:sz w:val="28"/>
          <w:szCs w:val="28"/>
          <w:lang w:val="en-US"/>
        </w:rPr>
        <w:t>et al.</w:t>
      </w:r>
      <w:r>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 Gastroenterology</w:t>
      </w:r>
      <w:r>
        <w:rPr>
          <w:rFonts w:ascii="Times New Roman" w:hAnsi="Times New Roman" w:cs="Times New Roman"/>
          <w:sz w:val="28"/>
          <w:szCs w:val="28"/>
          <w:lang w:val="en-US"/>
        </w:rPr>
        <w:t>. – 2017. –</w:t>
      </w:r>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V</w:t>
      </w:r>
      <w:r w:rsidRPr="005A32DF">
        <w:rPr>
          <w:rFonts w:ascii="Times New Roman" w:hAnsi="Times New Roman" w:cs="Times New Roman"/>
          <w:sz w:val="28"/>
          <w:szCs w:val="28"/>
          <w:lang w:val="en-US"/>
        </w:rPr>
        <w:t xml:space="preserve">ol. 152, </w:t>
      </w:r>
      <w:r>
        <w:rPr>
          <w:rFonts w:ascii="Times New Roman" w:hAnsi="Times New Roman" w:cs="Times New Roman"/>
          <w:sz w:val="28"/>
          <w:szCs w:val="28"/>
        </w:rPr>
        <w:t>№</w:t>
      </w:r>
      <w:r w:rsidRPr="005A32DF">
        <w:rPr>
          <w:rFonts w:ascii="Times New Roman" w:hAnsi="Times New Roman" w:cs="Times New Roman"/>
          <w:sz w:val="28"/>
          <w:szCs w:val="28"/>
          <w:lang w:val="en-US"/>
        </w:rPr>
        <w:t xml:space="preserve"> 6</w:t>
      </w:r>
      <w:r>
        <w:rPr>
          <w:rFonts w:ascii="Times New Roman" w:hAnsi="Times New Roman" w:cs="Times New Roman"/>
          <w:sz w:val="28"/>
          <w:szCs w:val="28"/>
          <w:lang w:val="en-US"/>
        </w:rPr>
        <w:t>. – P.</w:t>
      </w:r>
      <w:r w:rsidRPr="005A32DF">
        <w:rPr>
          <w:rFonts w:ascii="Times New Roman" w:hAnsi="Times New Roman" w:cs="Times New Roman"/>
          <w:sz w:val="28"/>
          <w:szCs w:val="28"/>
          <w:lang w:val="en-US"/>
        </w:rPr>
        <w:t xml:space="preserve"> 1521–1535.</w:t>
      </w:r>
    </w:p>
    <w:p w14:paraId="598ED6E4" w14:textId="77777777" w:rsidR="00135749" w:rsidRPr="005A32D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 xml:space="preserve"> Oxidative stress impairs HIF1α activation: a novel mechanism for increased vulnerability of </w:t>
      </w:r>
      <w:proofErr w:type="spellStart"/>
      <w:r w:rsidRPr="005A32DF">
        <w:rPr>
          <w:rFonts w:ascii="Times New Roman" w:hAnsi="Times New Roman" w:cs="Times New Roman"/>
          <w:sz w:val="28"/>
          <w:szCs w:val="28"/>
          <w:lang w:val="en-US"/>
        </w:rPr>
        <w:t>steatotic</w:t>
      </w:r>
      <w:proofErr w:type="spellEnd"/>
      <w:r w:rsidRPr="005A32DF">
        <w:rPr>
          <w:rFonts w:ascii="Times New Roman" w:hAnsi="Times New Roman" w:cs="Times New Roman"/>
          <w:sz w:val="28"/>
          <w:szCs w:val="28"/>
          <w:lang w:val="en-US"/>
        </w:rPr>
        <w:t xml:space="preserve"> hepatocytes to hypoxic stress</w:t>
      </w:r>
      <w:r>
        <w:rPr>
          <w:rFonts w:ascii="Times New Roman" w:hAnsi="Times New Roman" w:cs="Times New Roman"/>
          <w:sz w:val="28"/>
          <w:szCs w:val="28"/>
          <w:lang w:val="en-US"/>
        </w:rPr>
        <w:t xml:space="preserve"> [Text] / S. </w:t>
      </w:r>
      <w:proofErr w:type="spellStart"/>
      <w:r w:rsidRPr="005A32DF">
        <w:rPr>
          <w:rFonts w:ascii="Times New Roman" w:hAnsi="Times New Roman" w:cs="Times New Roman"/>
          <w:sz w:val="28"/>
          <w:szCs w:val="28"/>
          <w:lang w:val="en-US"/>
        </w:rPr>
        <w:t>Anavi</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N. B. </w:t>
      </w:r>
      <w:proofErr w:type="spellStart"/>
      <w:r w:rsidRPr="005A32DF">
        <w:rPr>
          <w:rFonts w:ascii="Times New Roman" w:hAnsi="Times New Roman" w:cs="Times New Roman"/>
          <w:sz w:val="28"/>
          <w:szCs w:val="28"/>
          <w:lang w:val="en-US"/>
        </w:rPr>
        <w:t>Harmelin</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Z. </w:t>
      </w:r>
      <w:proofErr w:type="spellStart"/>
      <w:r w:rsidRPr="005A32DF">
        <w:rPr>
          <w:rFonts w:ascii="Times New Roman" w:hAnsi="Times New Roman" w:cs="Times New Roman"/>
          <w:sz w:val="28"/>
          <w:szCs w:val="28"/>
          <w:lang w:val="en-US"/>
        </w:rPr>
        <w:t>Madar</w:t>
      </w:r>
      <w:proofErr w:type="spellEnd"/>
      <w:r>
        <w:rPr>
          <w:rFonts w:ascii="Times New Roman" w:hAnsi="Times New Roman" w:cs="Times New Roman"/>
          <w:sz w:val="28"/>
          <w:szCs w:val="28"/>
          <w:lang w:val="en-US"/>
        </w:rPr>
        <w:t xml:space="preserve">, O. </w:t>
      </w:r>
      <w:r w:rsidRPr="005A32DF">
        <w:rPr>
          <w:rFonts w:ascii="Times New Roman" w:hAnsi="Times New Roman" w:cs="Times New Roman"/>
          <w:sz w:val="28"/>
          <w:szCs w:val="28"/>
          <w:lang w:val="en-US"/>
        </w:rPr>
        <w:t>Tirosh // Free Radical Biology and Medicine</w:t>
      </w:r>
      <w:r>
        <w:rPr>
          <w:rFonts w:ascii="Times New Roman" w:hAnsi="Times New Roman" w:cs="Times New Roman"/>
          <w:sz w:val="28"/>
          <w:szCs w:val="28"/>
          <w:lang w:val="en-US"/>
        </w:rPr>
        <w:t>. – 2012. –</w:t>
      </w:r>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V</w:t>
      </w:r>
      <w:r w:rsidRPr="005A32DF">
        <w:rPr>
          <w:rFonts w:ascii="Times New Roman" w:hAnsi="Times New Roman" w:cs="Times New Roman"/>
          <w:sz w:val="28"/>
          <w:szCs w:val="28"/>
          <w:lang w:val="en-US"/>
        </w:rPr>
        <w:t xml:space="preserve">ol. 52, </w:t>
      </w:r>
      <w:r w:rsidRPr="0034412A">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9</w:t>
      </w:r>
      <w:r>
        <w:rPr>
          <w:rFonts w:ascii="Times New Roman" w:hAnsi="Times New Roman" w:cs="Times New Roman"/>
          <w:sz w:val="28"/>
          <w:szCs w:val="28"/>
          <w:lang w:val="en-US"/>
        </w:rPr>
        <w:t>. – P</w:t>
      </w:r>
      <w:r w:rsidRPr="005A32DF">
        <w:rPr>
          <w:rFonts w:ascii="Times New Roman" w:hAnsi="Times New Roman" w:cs="Times New Roman"/>
          <w:sz w:val="28"/>
          <w:szCs w:val="28"/>
          <w:lang w:val="en-US"/>
        </w:rPr>
        <w:t>. 1531–1542.</w:t>
      </w:r>
    </w:p>
    <w:p w14:paraId="57D6CB82" w14:textId="77777777" w:rsidR="00135749" w:rsidRPr="005A32D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Hepatocyte hypoxia inducible factor-1 mediates the development of liver fibrosis in a mouse model of nonalcoholic fatty liver disease</w:t>
      </w:r>
      <w:r>
        <w:rPr>
          <w:rFonts w:ascii="Times New Roman" w:hAnsi="Times New Roman" w:cs="Times New Roman"/>
          <w:sz w:val="28"/>
          <w:szCs w:val="28"/>
          <w:lang w:val="en-US"/>
        </w:rPr>
        <w:t xml:space="preserve"> [Text] / O. A. </w:t>
      </w:r>
      <w:proofErr w:type="spellStart"/>
      <w:r w:rsidRPr="005A32DF">
        <w:rPr>
          <w:rFonts w:ascii="Times New Roman" w:hAnsi="Times New Roman" w:cs="Times New Roman"/>
          <w:sz w:val="28"/>
          <w:szCs w:val="28"/>
          <w:lang w:val="en-US"/>
        </w:rPr>
        <w:t>Mesarwi</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K. </w:t>
      </w:r>
      <w:r w:rsidRPr="005A32DF">
        <w:rPr>
          <w:rFonts w:ascii="Times New Roman" w:hAnsi="Times New Roman" w:cs="Times New Roman"/>
          <w:sz w:val="28"/>
          <w:szCs w:val="28"/>
          <w:lang w:val="en-US"/>
        </w:rPr>
        <w:t xml:space="preserve">Shin, </w:t>
      </w:r>
      <w:r>
        <w:rPr>
          <w:rFonts w:ascii="Times New Roman" w:hAnsi="Times New Roman" w:cs="Times New Roman"/>
          <w:sz w:val="28"/>
          <w:szCs w:val="28"/>
          <w:lang w:val="en-US"/>
        </w:rPr>
        <w:t xml:space="preserve">S. </w:t>
      </w:r>
      <w:r w:rsidRPr="005A32DF">
        <w:rPr>
          <w:rFonts w:ascii="Times New Roman" w:hAnsi="Times New Roman" w:cs="Times New Roman"/>
          <w:sz w:val="28"/>
          <w:szCs w:val="28"/>
          <w:lang w:val="en-US"/>
        </w:rPr>
        <w:t xml:space="preserve">Bevans-Fonti </w:t>
      </w:r>
      <w:r>
        <w:rPr>
          <w:rFonts w:ascii="Times New Roman" w:hAnsi="Times New Roman" w:cs="Times New Roman"/>
          <w:sz w:val="28"/>
          <w:szCs w:val="28"/>
          <w:lang w:val="en-US"/>
        </w:rPr>
        <w:t>[et al.]</w:t>
      </w:r>
      <w:r w:rsidRPr="005A32DF">
        <w:rPr>
          <w:rFonts w:ascii="Times New Roman" w:hAnsi="Times New Roman" w:cs="Times New Roman"/>
          <w:sz w:val="28"/>
          <w:szCs w:val="28"/>
          <w:lang w:val="en-US"/>
        </w:rPr>
        <w:t xml:space="preserve"> // </w:t>
      </w:r>
      <w:proofErr w:type="spellStart"/>
      <w:r w:rsidRPr="005A32DF">
        <w:rPr>
          <w:rFonts w:ascii="Times New Roman" w:hAnsi="Times New Roman" w:cs="Times New Roman"/>
          <w:sz w:val="28"/>
          <w:szCs w:val="28"/>
          <w:lang w:val="en-US"/>
        </w:rPr>
        <w:t>PLoS</w:t>
      </w:r>
      <w:proofErr w:type="spellEnd"/>
      <w:r w:rsidRPr="005A32DF">
        <w:rPr>
          <w:rFonts w:ascii="Times New Roman" w:hAnsi="Times New Roman" w:cs="Times New Roman"/>
          <w:sz w:val="28"/>
          <w:szCs w:val="28"/>
          <w:lang w:val="en-US"/>
        </w:rPr>
        <w:t xml:space="preserve"> One</w:t>
      </w:r>
      <w:r>
        <w:rPr>
          <w:rFonts w:ascii="Times New Roman" w:hAnsi="Times New Roman" w:cs="Times New Roman"/>
          <w:sz w:val="28"/>
          <w:szCs w:val="28"/>
          <w:lang w:val="en-US"/>
        </w:rPr>
        <w:t>. – 2016. –</w:t>
      </w:r>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V</w:t>
      </w:r>
      <w:r w:rsidRPr="005A32DF">
        <w:rPr>
          <w:rFonts w:ascii="Times New Roman" w:hAnsi="Times New Roman" w:cs="Times New Roman"/>
          <w:sz w:val="28"/>
          <w:szCs w:val="28"/>
          <w:lang w:val="en-US"/>
        </w:rPr>
        <w:t xml:space="preserve">ol. 11, </w:t>
      </w:r>
      <w:r w:rsidRPr="0034412A">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12</w:t>
      </w:r>
      <w:r>
        <w:rPr>
          <w:rFonts w:ascii="Times New Roman" w:hAnsi="Times New Roman" w:cs="Times New Roman"/>
          <w:sz w:val="28"/>
          <w:szCs w:val="28"/>
          <w:lang w:val="en-US"/>
        </w:rPr>
        <w:t>. –</w:t>
      </w:r>
      <w:r w:rsidRPr="005A32DF">
        <w:rPr>
          <w:rFonts w:ascii="Times New Roman" w:hAnsi="Times New Roman" w:cs="Times New Roman"/>
          <w:sz w:val="28"/>
          <w:szCs w:val="28"/>
          <w:lang w:val="en-US"/>
        </w:rPr>
        <w:t xml:space="preserve"> article e0168572.</w:t>
      </w:r>
    </w:p>
    <w:p w14:paraId="664A1C88" w14:textId="77777777" w:rsidR="00135749" w:rsidRPr="005A32D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proofErr w:type="spellStart"/>
      <w:r w:rsidRPr="005A32DF">
        <w:rPr>
          <w:rFonts w:ascii="Times New Roman" w:hAnsi="Times New Roman" w:cs="Times New Roman"/>
          <w:sz w:val="28"/>
          <w:szCs w:val="28"/>
          <w:lang w:val="en-US"/>
        </w:rPr>
        <w:t>Oroxylin</w:t>
      </w:r>
      <w:proofErr w:type="spellEnd"/>
      <w:r w:rsidRPr="005A32DF">
        <w:rPr>
          <w:rFonts w:ascii="Times New Roman" w:hAnsi="Times New Roman" w:cs="Times New Roman"/>
          <w:sz w:val="28"/>
          <w:szCs w:val="28"/>
          <w:lang w:val="en-US"/>
        </w:rPr>
        <w:t xml:space="preserve"> A prevents angiogenesis of LSECs in liver fibrosis via inhibition of YAP/HIF-1α signaling </w:t>
      </w:r>
      <w:r>
        <w:rPr>
          <w:rFonts w:ascii="Times New Roman" w:hAnsi="Times New Roman" w:cs="Times New Roman"/>
          <w:sz w:val="28"/>
          <w:szCs w:val="28"/>
          <w:lang w:val="en-US"/>
        </w:rPr>
        <w:t xml:space="preserve">[Text] / C. </w:t>
      </w:r>
      <w:r w:rsidRPr="005A32DF">
        <w:rPr>
          <w:rFonts w:ascii="Times New Roman" w:hAnsi="Times New Roman" w:cs="Times New Roman"/>
          <w:sz w:val="28"/>
          <w:szCs w:val="28"/>
          <w:lang w:val="en-US"/>
        </w:rPr>
        <w:t xml:space="preserve">Zhang, </w:t>
      </w:r>
      <w:r>
        <w:rPr>
          <w:rFonts w:ascii="Times New Roman" w:hAnsi="Times New Roman" w:cs="Times New Roman"/>
          <w:sz w:val="28"/>
          <w:szCs w:val="28"/>
          <w:lang w:val="en-US"/>
        </w:rPr>
        <w:t xml:space="preserve">M. </w:t>
      </w:r>
      <w:proofErr w:type="spellStart"/>
      <w:r w:rsidRPr="005A32DF">
        <w:rPr>
          <w:rFonts w:ascii="Times New Roman" w:hAnsi="Times New Roman" w:cs="Times New Roman"/>
          <w:sz w:val="28"/>
          <w:szCs w:val="28"/>
          <w:lang w:val="en-US"/>
        </w:rPr>
        <w:t>Bian</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X. </w:t>
      </w:r>
      <w:r w:rsidRPr="005A32DF">
        <w:rPr>
          <w:rFonts w:ascii="Times New Roman" w:hAnsi="Times New Roman" w:cs="Times New Roman"/>
          <w:sz w:val="28"/>
          <w:szCs w:val="28"/>
          <w:lang w:val="en-US"/>
        </w:rPr>
        <w:t xml:space="preserve">Chen </w:t>
      </w:r>
      <w:r>
        <w:rPr>
          <w:rFonts w:ascii="Times New Roman" w:hAnsi="Times New Roman" w:cs="Times New Roman"/>
          <w:sz w:val="28"/>
          <w:szCs w:val="28"/>
          <w:lang w:val="en-US"/>
        </w:rPr>
        <w:t>[</w:t>
      </w:r>
      <w:r w:rsidRPr="005A32DF">
        <w:rPr>
          <w:rFonts w:ascii="Times New Roman" w:hAnsi="Times New Roman" w:cs="Times New Roman"/>
          <w:sz w:val="28"/>
          <w:szCs w:val="28"/>
          <w:lang w:val="en-US"/>
        </w:rPr>
        <w:t>et al.</w:t>
      </w:r>
      <w:r>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 Journal of Cellular Biochemistry</w:t>
      </w:r>
      <w:r>
        <w:rPr>
          <w:rFonts w:ascii="Times New Roman" w:hAnsi="Times New Roman" w:cs="Times New Roman"/>
          <w:sz w:val="28"/>
          <w:szCs w:val="28"/>
          <w:lang w:val="en-US"/>
        </w:rPr>
        <w:t>. – 2018. –</w:t>
      </w:r>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V</w:t>
      </w:r>
      <w:r w:rsidRPr="005A32DF">
        <w:rPr>
          <w:rFonts w:ascii="Times New Roman" w:hAnsi="Times New Roman" w:cs="Times New Roman"/>
          <w:sz w:val="28"/>
          <w:szCs w:val="28"/>
          <w:lang w:val="en-US"/>
        </w:rPr>
        <w:t xml:space="preserve">ol. 119, </w:t>
      </w:r>
      <w:r w:rsidRPr="0034412A">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2</w:t>
      </w:r>
      <w:r>
        <w:rPr>
          <w:rFonts w:ascii="Times New Roman" w:hAnsi="Times New Roman" w:cs="Times New Roman"/>
          <w:sz w:val="28"/>
          <w:szCs w:val="28"/>
          <w:lang w:val="en-US"/>
        </w:rPr>
        <w:t>. – P.</w:t>
      </w:r>
      <w:r w:rsidRPr="005A32DF">
        <w:rPr>
          <w:rFonts w:ascii="Times New Roman" w:hAnsi="Times New Roman" w:cs="Times New Roman"/>
          <w:sz w:val="28"/>
          <w:szCs w:val="28"/>
          <w:lang w:val="en-US"/>
        </w:rPr>
        <w:t xml:space="preserve"> 2258–2268.</w:t>
      </w:r>
    </w:p>
    <w:p w14:paraId="4435733C" w14:textId="77777777" w:rsidR="00135749" w:rsidRPr="005A32D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 xml:space="preserve"> Hepatocyte HIF-1 and intermittent hypoxia independently impact liver fibrosis in murine nonalcoholic fatty liver disease </w:t>
      </w:r>
      <w:r>
        <w:rPr>
          <w:rFonts w:ascii="Times New Roman" w:hAnsi="Times New Roman" w:cs="Times New Roman"/>
          <w:sz w:val="28"/>
          <w:szCs w:val="28"/>
          <w:lang w:val="en-US"/>
        </w:rPr>
        <w:t>[Text] /</w:t>
      </w:r>
      <w:r w:rsidRPr="00BF741C">
        <w:rPr>
          <w:rFonts w:ascii="Segoe UI" w:hAnsi="Segoe UI" w:cs="Segoe UI"/>
          <w:color w:val="5B616B"/>
          <w:shd w:val="clear" w:color="auto" w:fill="FFFFFF"/>
          <w:lang w:val="en-US"/>
        </w:rPr>
        <w:t xml:space="preserve"> </w:t>
      </w:r>
      <w:hyperlink r:id="rId193" w:history="1">
        <w:r w:rsidRPr="00BF741C">
          <w:rPr>
            <w:rFonts w:ascii="Times New Roman" w:hAnsi="Times New Roman" w:cs="Times New Roman"/>
            <w:sz w:val="28"/>
            <w:szCs w:val="28"/>
            <w:lang w:val="en-US"/>
          </w:rPr>
          <w:t>O</w:t>
        </w:r>
        <w:r>
          <w:rPr>
            <w:rFonts w:ascii="Times New Roman" w:hAnsi="Times New Roman" w:cs="Times New Roman"/>
            <w:sz w:val="28"/>
            <w:szCs w:val="28"/>
            <w:lang w:val="en-US"/>
          </w:rPr>
          <w:t xml:space="preserve">. </w:t>
        </w:r>
        <w:r w:rsidRPr="00BF741C">
          <w:rPr>
            <w:rFonts w:ascii="Times New Roman" w:hAnsi="Times New Roman" w:cs="Times New Roman"/>
            <w:sz w:val="28"/>
            <w:szCs w:val="28"/>
            <w:lang w:val="en-US"/>
          </w:rPr>
          <w:t>A</w:t>
        </w:r>
        <w:r>
          <w:rPr>
            <w:rFonts w:ascii="Times New Roman" w:hAnsi="Times New Roman" w:cs="Times New Roman"/>
            <w:sz w:val="28"/>
            <w:szCs w:val="28"/>
            <w:lang w:val="en-US"/>
          </w:rPr>
          <w:t>.</w:t>
        </w:r>
        <w:r w:rsidRPr="00BF741C">
          <w:rPr>
            <w:rFonts w:ascii="Times New Roman" w:hAnsi="Times New Roman" w:cs="Times New Roman"/>
            <w:sz w:val="28"/>
            <w:szCs w:val="28"/>
            <w:lang w:val="en-US"/>
          </w:rPr>
          <w:t xml:space="preserve"> </w:t>
        </w:r>
        <w:proofErr w:type="spellStart"/>
        <w:r w:rsidRPr="00BF741C">
          <w:rPr>
            <w:rFonts w:ascii="Times New Roman" w:hAnsi="Times New Roman" w:cs="Times New Roman"/>
            <w:sz w:val="28"/>
            <w:szCs w:val="28"/>
            <w:lang w:val="en-US"/>
          </w:rPr>
          <w:t>Mesarwi</w:t>
        </w:r>
        <w:proofErr w:type="spellEnd"/>
      </w:hyperlink>
      <w:r w:rsidRPr="00BF741C">
        <w:rPr>
          <w:rFonts w:ascii="Times New Roman" w:hAnsi="Times New Roman" w:cs="Times New Roman"/>
          <w:sz w:val="28"/>
          <w:szCs w:val="28"/>
          <w:shd w:val="clear" w:color="auto" w:fill="FFFFFF"/>
          <w:lang w:val="en-US"/>
        </w:rPr>
        <w:t>, </w:t>
      </w:r>
      <w:hyperlink r:id="rId194" w:history="1">
        <w:r w:rsidRPr="00BF741C">
          <w:rPr>
            <w:rFonts w:ascii="Times New Roman" w:hAnsi="Times New Roman" w:cs="Times New Roman"/>
            <w:sz w:val="28"/>
            <w:szCs w:val="28"/>
            <w:lang w:val="en-US"/>
          </w:rPr>
          <w:t>E</w:t>
        </w:r>
        <w:r>
          <w:rPr>
            <w:rFonts w:ascii="Times New Roman" w:hAnsi="Times New Roman" w:cs="Times New Roman"/>
            <w:sz w:val="28"/>
            <w:szCs w:val="28"/>
            <w:lang w:val="en-US"/>
          </w:rPr>
          <w:t>.</w:t>
        </w:r>
        <w:r w:rsidRPr="00BF741C">
          <w:rPr>
            <w:rFonts w:ascii="Times New Roman" w:hAnsi="Times New Roman" w:cs="Times New Roman"/>
            <w:sz w:val="28"/>
            <w:szCs w:val="28"/>
            <w:lang w:val="en-US"/>
          </w:rPr>
          <w:t xml:space="preserve"> A</w:t>
        </w:r>
        <w:r>
          <w:rPr>
            <w:rFonts w:ascii="Times New Roman" w:hAnsi="Times New Roman" w:cs="Times New Roman"/>
            <w:sz w:val="28"/>
            <w:szCs w:val="28"/>
            <w:lang w:val="en-US"/>
          </w:rPr>
          <w:t>.</w:t>
        </w:r>
        <w:r w:rsidRPr="00BF741C">
          <w:rPr>
            <w:rFonts w:ascii="Times New Roman" w:hAnsi="Times New Roman" w:cs="Times New Roman"/>
            <w:sz w:val="28"/>
            <w:szCs w:val="28"/>
            <w:lang w:val="en-US"/>
          </w:rPr>
          <w:t xml:space="preserve"> Moya</w:t>
        </w:r>
      </w:hyperlink>
      <w:r w:rsidRPr="00BF741C">
        <w:rPr>
          <w:rFonts w:ascii="Times New Roman" w:hAnsi="Times New Roman" w:cs="Times New Roman"/>
          <w:sz w:val="28"/>
          <w:szCs w:val="28"/>
          <w:shd w:val="clear" w:color="auto" w:fill="FFFFFF"/>
          <w:lang w:val="en-US"/>
        </w:rPr>
        <w:t>, </w:t>
      </w:r>
      <w:hyperlink r:id="rId195" w:history="1">
        <w:r w:rsidRPr="00BF741C">
          <w:rPr>
            <w:rFonts w:ascii="Times New Roman" w:hAnsi="Times New Roman" w:cs="Times New Roman"/>
            <w:sz w:val="28"/>
            <w:szCs w:val="28"/>
            <w:lang w:val="en-US"/>
          </w:rPr>
          <w:t>X</w:t>
        </w:r>
        <w:r>
          <w:rPr>
            <w:rFonts w:ascii="Times New Roman" w:hAnsi="Times New Roman" w:cs="Times New Roman"/>
            <w:sz w:val="28"/>
            <w:szCs w:val="28"/>
            <w:lang w:val="en-US"/>
          </w:rPr>
          <w:t>.</w:t>
        </w:r>
        <w:r w:rsidRPr="00BF741C">
          <w:rPr>
            <w:rFonts w:ascii="Times New Roman" w:hAnsi="Times New Roman" w:cs="Times New Roman"/>
            <w:sz w:val="28"/>
            <w:szCs w:val="28"/>
            <w:lang w:val="en-US"/>
          </w:rPr>
          <w:t xml:space="preserve"> Zhen</w:t>
        </w:r>
      </w:hyperlink>
      <w:r>
        <w:rPr>
          <w:rFonts w:ascii="Times New Roman" w:hAnsi="Times New Roman" w:cs="Times New Roman"/>
          <w:sz w:val="28"/>
          <w:szCs w:val="28"/>
          <w:lang w:val="en-US"/>
        </w:rPr>
        <w:t xml:space="preserve"> [et al.] </w:t>
      </w:r>
      <w:r w:rsidRPr="00BF741C">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 xml:space="preserve">American journal of respiratory cell and molecular biology. – 2021. – </w:t>
      </w:r>
      <w:r>
        <w:rPr>
          <w:rFonts w:ascii="Times New Roman" w:hAnsi="Times New Roman" w:cs="Times New Roman"/>
          <w:sz w:val="28"/>
          <w:szCs w:val="28"/>
          <w:lang w:val="en-US"/>
        </w:rPr>
        <w:t>Vol</w:t>
      </w:r>
      <w:r w:rsidRPr="005A32DF">
        <w:rPr>
          <w:rFonts w:ascii="Times New Roman" w:hAnsi="Times New Roman" w:cs="Times New Roman"/>
          <w:sz w:val="28"/>
          <w:szCs w:val="28"/>
          <w:lang w:val="en-US"/>
        </w:rPr>
        <w:t>. 65</w:t>
      </w:r>
      <w:r>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 4. – </w:t>
      </w:r>
      <w:r>
        <w:rPr>
          <w:rFonts w:ascii="Times New Roman" w:hAnsi="Times New Roman" w:cs="Times New Roman"/>
          <w:sz w:val="28"/>
          <w:szCs w:val="28"/>
          <w:lang w:val="en-US"/>
        </w:rPr>
        <w:t>P</w:t>
      </w:r>
      <w:r w:rsidRPr="005A32DF">
        <w:rPr>
          <w:rFonts w:ascii="Times New Roman" w:hAnsi="Times New Roman" w:cs="Times New Roman"/>
          <w:sz w:val="28"/>
          <w:szCs w:val="28"/>
          <w:lang w:val="en-US"/>
        </w:rPr>
        <w:t>. 390–402.</w:t>
      </w:r>
    </w:p>
    <w:p w14:paraId="519298DE" w14:textId="77777777" w:rsidR="00135749" w:rsidRPr="005A32D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 xml:space="preserve">The orphan nuclear receptor COUP-TFII coordinates hypoxia-independent proangiogenic responses in hepatic stellate cells </w:t>
      </w:r>
      <w:r>
        <w:rPr>
          <w:rFonts w:ascii="Times New Roman" w:hAnsi="Times New Roman" w:cs="Times New Roman"/>
          <w:sz w:val="28"/>
          <w:szCs w:val="28"/>
          <w:lang w:val="en-US"/>
        </w:rPr>
        <w:t xml:space="preserve">[Text] / E. </w:t>
      </w:r>
      <w:proofErr w:type="spellStart"/>
      <w:r w:rsidRPr="005A32DF">
        <w:rPr>
          <w:rFonts w:ascii="Times New Roman" w:hAnsi="Times New Roman" w:cs="Times New Roman"/>
          <w:sz w:val="28"/>
          <w:szCs w:val="28"/>
          <w:lang w:val="en-US"/>
        </w:rPr>
        <w:t>Ceni</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 </w:t>
      </w:r>
      <w:r w:rsidRPr="005A32DF">
        <w:rPr>
          <w:rFonts w:ascii="Times New Roman" w:hAnsi="Times New Roman" w:cs="Times New Roman"/>
          <w:sz w:val="28"/>
          <w:szCs w:val="28"/>
          <w:lang w:val="en-US"/>
        </w:rPr>
        <w:t xml:space="preserve">Mello, </w:t>
      </w:r>
      <w:r>
        <w:rPr>
          <w:rFonts w:ascii="Times New Roman" w:hAnsi="Times New Roman" w:cs="Times New Roman"/>
          <w:sz w:val="28"/>
          <w:szCs w:val="28"/>
          <w:lang w:val="en-US"/>
        </w:rPr>
        <w:t xml:space="preserve">S. </w:t>
      </w:r>
      <w:proofErr w:type="spellStart"/>
      <w:r w:rsidRPr="005A32DF">
        <w:rPr>
          <w:rFonts w:ascii="Times New Roman" w:hAnsi="Times New Roman" w:cs="Times New Roman"/>
          <w:sz w:val="28"/>
          <w:szCs w:val="28"/>
          <w:lang w:val="en-US"/>
        </w:rPr>
        <w:t>Polvani</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5A32DF">
        <w:rPr>
          <w:rFonts w:ascii="Times New Roman" w:hAnsi="Times New Roman" w:cs="Times New Roman"/>
          <w:sz w:val="28"/>
          <w:szCs w:val="28"/>
          <w:lang w:val="en-US"/>
        </w:rPr>
        <w:t>et al.</w:t>
      </w:r>
      <w:r>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 Journal of Hepatology</w:t>
      </w:r>
      <w:r>
        <w:rPr>
          <w:rFonts w:ascii="Times New Roman" w:hAnsi="Times New Roman" w:cs="Times New Roman"/>
          <w:sz w:val="28"/>
          <w:szCs w:val="28"/>
          <w:lang w:val="en-US"/>
        </w:rPr>
        <w:t>. – 2017. –</w:t>
      </w:r>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V</w:t>
      </w:r>
      <w:r w:rsidRPr="005A32DF">
        <w:rPr>
          <w:rFonts w:ascii="Times New Roman" w:hAnsi="Times New Roman" w:cs="Times New Roman"/>
          <w:sz w:val="28"/>
          <w:szCs w:val="28"/>
          <w:lang w:val="en-US"/>
        </w:rPr>
        <w:t xml:space="preserve">ol. 66, </w:t>
      </w:r>
      <w:r w:rsidRPr="0034412A">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4</w:t>
      </w:r>
      <w:r>
        <w:rPr>
          <w:rFonts w:ascii="Times New Roman" w:hAnsi="Times New Roman" w:cs="Times New Roman"/>
          <w:sz w:val="28"/>
          <w:szCs w:val="28"/>
          <w:lang w:val="en-US"/>
        </w:rPr>
        <w:t>. – P</w:t>
      </w:r>
      <w:r w:rsidRPr="005A32DF">
        <w:rPr>
          <w:rFonts w:ascii="Times New Roman" w:hAnsi="Times New Roman" w:cs="Times New Roman"/>
          <w:sz w:val="28"/>
          <w:szCs w:val="28"/>
          <w:lang w:val="en-US"/>
        </w:rPr>
        <w:t>. 754–764.</w:t>
      </w:r>
    </w:p>
    <w:p w14:paraId="7FFF4ED7" w14:textId="77777777" w:rsidR="00135749" w:rsidRPr="005A32D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lastRenderedPageBreak/>
        <w:t xml:space="preserve"> HIF-1α as a key factor in bile duct ligation-induced liver fibrosis in rats</w:t>
      </w:r>
      <w:r>
        <w:rPr>
          <w:rFonts w:ascii="Times New Roman" w:hAnsi="Times New Roman" w:cs="Times New Roman"/>
          <w:sz w:val="28"/>
          <w:szCs w:val="28"/>
          <w:lang w:val="en-US"/>
        </w:rPr>
        <w:t xml:space="preserve"> [Text] / J. </w:t>
      </w:r>
      <w:proofErr w:type="spellStart"/>
      <w:r w:rsidRPr="005A32DF">
        <w:rPr>
          <w:rFonts w:ascii="Times New Roman" w:hAnsi="Times New Roman" w:cs="Times New Roman"/>
          <w:sz w:val="28"/>
          <w:szCs w:val="28"/>
          <w:lang w:val="en-US"/>
        </w:rPr>
        <w:t>Moczydlowska</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W. </w:t>
      </w:r>
      <w:proofErr w:type="spellStart"/>
      <w:r w:rsidRPr="005A32DF">
        <w:rPr>
          <w:rFonts w:ascii="Times New Roman" w:hAnsi="Times New Roman" w:cs="Times New Roman"/>
          <w:sz w:val="28"/>
          <w:szCs w:val="28"/>
          <w:lang w:val="en-US"/>
        </w:rPr>
        <w:t>Miltyk</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A. </w:t>
      </w:r>
      <w:proofErr w:type="spellStart"/>
      <w:r w:rsidRPr="005A32DF">
        <w:rPr>
          <w:rFonts w:ascii="Times New Roman" w:hAnsi="Times New Roman" w:cs="Times New Roman"/>
          <w:sz w:val="28"/>
          <w:szCs w:val="28"/>
          <w:lang w:val="en-US"/>
        </w:rPr>
        <w:t>Hermanowicz</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5A32DF">
        <w:rPr>
          <w:rFonts w:ascii="Times New Roman" w:hAnsi="Times New Roman" w:cs="Times New Roman"/>
          <w:sz w:val="28"/>
          <w:szCs w:val="28"/>
          <w:lang w:val="en-US"/>
        </w:rPr>
        <w:t xml:space="preserve">  // Journal of Investigative Surgery</w:t>
      </w:r>
      <w:r>
        <w:rPr>
          <w:rFonts w:ascii="Times New Roman" w:hAnsi="Times New Roman" w:cs="Times New Roman"/>
          <w:sz w:val="28"/>
          <w:szCs w:val="28"/>
          <w:lang w:val="en-US"/>
        </w:rPr>
        <w:t>. – 2017. –</w:t>
      </w:r>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V</w:t>
      </w:r>
      <w:r w:rsidRPr="005A32DF">
        <w:rPr>
          <w:rFonts w:ascii="Times New Roman" w:hAnsi="Times New Roman" w:cs="Times New Roman"/>
          <w:sz w:val="28"/>
          <w:szCs w:val="28"/>
          <w:lang w:val="en-US"/>
        </w:rPr>
        <w:t xml:space="preserve">ol. 30, </w:t>
      </w:r>
      <w:r>
        <w:rPr>
          <w:rFonts w:ascii="Times New Roman" w:hAnsi="Times New Roman" w:cs="Times New Roman"/>
          <w:sz w:val="28"/>
          <w:szCs w:val="28"/>
        </w:rPr>
        <w:t>№</w:t>
      </w:r>
      <w:r w:rsidRPr="005A32DF">
        <w:rPr>
          <w:rFonts w:ascii="Times New Roman" w:hAnsi="Times New Roman" w:cs="Times New Roman"/>
          <w:sz w:val="28"/>
          <w:szCs w:val="28"/>
          <w:lang w:val="en-US"/>
        </w:rPr>
        <w:t xml:space="preserve"> 1</w:t>
      </w:r>
      <w:r>
        <w:rPr>
          <w:rFonts w:ascii="Times New Roman" w:hAnsi="Times New Roman" w:cs="Times New Roman"/>
          <w:sz w:val="28"/>
          <w:szCs w:val="28"/>
          <w:lang w:val="en-US"/>
        </w:rPr>
        <w:t>. – P</w:t>
      </w:r>
      <w:r w:rsidRPr="005A32DF">
        <w:rPr>
          <w:rFonts w:ascii="Times New Roman" w:hAnsi="Times New Roman" w:cs="Times New Roman"/>
          <w:sz w:val="28"/>
          <w:szCs w:val="28"/>
          <w:lang w:val="en-US"/>
        </w:rPr>
        <w:t>. 41–46.</w:t>
      </w:r>
    </w:p>
    <w:p w14:paraId="00809847" w14:textId="77777777" w:rsidR="00135749" w:rsidRPr="005A32D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Copple</w:t>
      </w:r>
      <w:r>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B.</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L. Hypoxia-inducible factor activation in myeloid cells contributes to the development of liver fibrosis in cholestatic mice</w:t>
      </w:r>
      <w:r>
        <w:rPr>
          <w:rFonts w:ascii="Times New Roman" w:hAnsi="Times New Roman" w:cs="Times New Roman"/>
          <w:sz w:val="28"/>
          <w:szCs w:val="28"/>
          <w:lang w:val="en-US"/>
        </w:rPr>
        <w:t xml:space="preserve"> [Text] / B. L.</w:t>
      </w:r>
      <w:r w:rsidRPr="005A32DF">
        <w:rPr>
          <w:rFonts w:ascii="Times New Roman" w:hAnsi="Times New Roman" w:cs="Times New Roman"/>
          <w:sz w:val="28"/>
          <w:szCs w:val="28"/>
          <w:lang w:val="en-US"/>
        </w:rPr>
        <w:t xml:space="preserve"> Copple, </w:t>
      </w:r>
      <w:r>
        <w:rPr>
          <w:rFonts w:ascii="Times New Roman" w:hAnsi="Times New Roman" w:cs="Times New Roman"/>
          <w:sz w:val="28"/>
          <w:szCs w:val="28"/>
          <w:lang w:val="en-US"/>
        </w:rPr>
        <w:t xml:space="preserve">S. </w:t>
      </w:r>
      <w:proofErr w:type="spellStart"/>
      <w:r w:rsidRPr="005A32DF">
        <w:rPr>
          <w:rFonts w:ascii="Times New Roman" w:hAnsi="Times New Roman" w:cs="Times New Roman"/>
          <w:sz w:val="28"/>
          <w:szCs w:val="28"/>
          <w:lang w:val="en-US"/>
        </w:rPr>
        <w:t>Kaska</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C.</w:t>
      </w:r>
      <w:r w:rsidRPr="005A32DF">
        <w:rPr>
          <w:rFonts w:ascii="Times New Roman" w:hAnsi="Times New Roman" w:cs="Times New Roman"/>
          <w:sz w:val="28"/>
          <w:szCs w:val="28"/>
          <w:lang w:val="en-US"/>
        </w:rPr>
        <w:t xml:space="preserve"> </w:t>
      </w:r>
      <w:proofErr w:type="spellStart"/>
      <w:r w:rsidRPr="005A32DF">
        <w:rPr>
          <w:rFonts w:ascii="Times New Roman" w:hAnsi="Times New Roman" w:cs="Times New Roman"/>
          <w:sz w:val="28"/>
          <w:szCs w:val="28"/>
          <w:lang w:val="en-US"/>
        </w:rPr>
        <w:t>Wentliйng</w:t>
      </w:r>
      <w:proofErr w:type="spellEnd"/>
      <w:r w:rsidRPr="005A32DF">
        <w:rPr>
          <w:rFonts w:ascii="Times New Roman" w:hAnsi="Times New Roman" w:cs="Times New Roman"/>
          <w:sz w:val="28"/>
          <w:szCs w:val="28"/>
          <w:lang w:val="en-US"/>
        </w:rPr>
        <w:t xml:space="preserve"> // The Journal of Pharmacology and Experimental Therapeutics</w:t>
      </w:r>
      <w:r>
        <w:rPr>
          <w:rFonts w:ascii="Times New Roman" w:hAnsi="Times New Roman" w:cs="Times New Roman"/>
          <w:sz w:val="28"/>
          <w:szCs w:val="28"/>
          <w:lang w:val="en-US"/>
        </w:rPr>
        <w:t>. – 2012. –</w:t>
      </w:r>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V</w:t>
      </w:r>
      <w:r w:rsidRPr="005A32DF">
        <w:rPr>
          <w:rFonts w:ascii="Times New Roman" w:hAnsi="Times New Roman" w:cs="Times New Roman"/>
          <w:sz w:val="28"/>
          <w:szCs w:val="28"/>
          <w:lang w:val="en-US"/>
        </w:rPr>
        <w:t xml:space="preserve">ol. 341, </w:t>
      </w:r>
      <w:r w:rsidRPr="0034412A">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2. </w:t>
      </w:r>
      <w:r>
        <w:rPr>
          <w:rFonts w:ascii="Times New Roman" w:hAnsi="Times New Roman" w:cs="Times New Roman"/>
          <w:sz w:val="28"/>
          <w:szCs w:val="28"/>
          <w:lang w:val="en-US"/>
        </w:rPr>
        <w:t xml:space="preserve">– P. </w:t>
      </w:r>
      <w:r w:rsidRPr="005A32DF">
        <w:rPr>
          <w:rFonts w:ascii="Times New Roman" w:hAnsi="Times New Roman" w:cs="Times New Roman"/>
          <w:sz w:val="28"/>
          <w:szCs w:val="28"/>
          <w:lang w:val="en-US"/>
        </w:rPr>
        <w:t>307–316.</w:t>
      </w:r>
    </w:p>
    <w:p w14:paraId="605E8D2B" w14:textId="77777777" w:rsidR="00135749" w:rsidRPr="005A32D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 xml:space="preserve">Angiogenesis and fibrogenesis in chronic liver diseases </w:t>
      </w:r>
      <w:r>
        <w:rPr>
          <w:rFonts w:ascii="Times New Roman" w:hAnsi="Times New Roman" w:cs="Times New Roman"/>
          <w:sz w:val="28"/>
          <w:szCs w:val="28"/>
          <w:lang w:val="en-US"/>
        </w:rPr>
        <w:t xml:space="preserve">[Text] / C. </w:t>
      </w:r>
      <w:r w:rsidRPr="005A32DF">
        <w:rPr>
          <w:rFonts w:ascii="Times New Roman" w:hAnsi="Times New Roman" w:cs="Times New Roman"/>
          <w:sz w:val="28"/>
          <w:szCs w:val="28"/>
          <w:lang w:val="en-US"/>
        </w:rPr>
        <w:t xml:space="preserve">Bocca, </w:t>
      </w:r>
      <w:r>
        <w:rPr>
          <w:rFonts w:ascii="Times New Roman" w:hAnsi="Times New Roman" w:cs="Times New Roman"/>
          <w:sz w:val="28"/>
          <w:szCs w:val="28"/>
          <w:lang w:val="en-US"/>
        </w:rPr>
        <w:t xml:space="preserve">E. </w:t>
      </w:r>
      <w:r w:rsidRPr="005A32DF">
        <w:rPr>
          <w:rFonts w:ascii="Times New Roman" w:hAnsi="Times New Roman" w:cs="Times New Roman"/>
          <w:sz w:val="28"/>
          <w:szCs w:val="28"/>
          <w:lang w:val="en-US"/>
        </w:rPr>
        <w:t xml:space="preserve">Novo, </w:t>
      </w:r>
      <w:r>
        <w:rPr>
          <w:rFonts w:ascii="Times New Roman" w:hAnsi="Times New Roman" w:cs="Times New Roman"/>
          <w:sz w:val="28"/>
          <w:szCs w:val="28"/>
          <w:lang w:val="en-US"/>
        </w:rPr>
        <w:t xml:space="preserve">A. </w:t>
      </w:r>
      <w:proofErr w:type="spellStart"/>
      <w:r w:rsidRPr="005A32DF">
        <w:rPr>
          <w:rFonts w:ascii="Times New Roman" w:hAnsi="Times New Roman" w:cs="Times New Roman"/>
          <w:sz w:val="28"/>
          <w:szCs w:val="28"/>
          <w:lang w:val="en-US"/>
        </w:rPr>
        <w:t>Miglietta</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M.</w:t>
      </w:r>
      <w:r w:rsidRPr="005A32DF">
        <w:rPr>
          <w:rFonts w:ascii="Times New Roman" w:hAnsi="Times New Roman" w:cs="Times New Roman"/>
          <w:sz w:val="28"/>
          <w:szCs w:val="28"/>
          <w:lang w:val="en-US"/>
        </w:rPr>
        <w:t xml:space="preserve"> </w:t>
      </w:r>
      <w:proofErr w:type="spellStart"/>
      <w:r w:rsidRPr="005A32DF">
        <w:rPr>
          <w:rFonts w:ascii="Times New Roman" w:hAnsi="Times New Roman" w:cs="Times New Roman"/>
          <w:sz w:val="28"/>
          <w:szCs w:val="28"/>
          <w:lang w:val="en-US"/>
        </w:rPr>
        <w:t>Parola</w:t>
      </w:r>
      <w:proofErr w:type="spellEnd"/>
      <w:r w:rsidRPr="005A32DF">
        <w:rPr>
          <w:rFonts w:ascii="Times New Roman" w:hAnsi="Times New Roman" w:cs="Times New Roman"/>
          <w:sz w:val="28"/>
          <w:szCs w:val="28"/>
          <w:lang w:val="en-US"/>
        </w:rPr>
        <w:t xml:space="preserve"> // Cellular and Molecular Gastroenterology and Hepatology</w:t>
      </w:r>
      <w:r>
        <w:rPr>
          <w:rFonts w:ascii="Times New Roman" w:hAnsi="Times New Roman" w:cs="Times New Roman"/>
          <w:sz w:val="28"/>
          <w:szCs w:val="28"/>
          <w:lang w:val="en-US"/>
        </w:rPr>
        <w:t xml:space="preserve">. – 2015. – </w:t>
      </w:r>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V</w:t>
      </w:r>
      <w:r w:rsidRPr="005A32DF">
        <w:rPr>
          <w:rFonts w:ascii="Times New Roman" w:hAnsi="Times New Roman" w:cs="Times New Roman"/>
          <w:sz w:val="28"/>
          <w:szCs w:val="28"/>
          <w:lang w:val="en-US"/>
        </w:rPr>
        <w:t xml:space="preserve">ol. 1, </w:t>
      </w:r>
      <w:r w:rsidRPr="0034412A">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5. </w:t>
      </w:r>
      <w:r>
        <w:rPr>
          <w:rFonts w:ascii="Times New Roman" w:hAnsi="Times New Roman" w:cs="Times New Roman"/>
          <w:sz w:val="28"/>
          <w:szCs w:val="28"/>
          <w:lang w:val="en-US"/>
        </w:rPr>
        <w:t xml:space="preserve">– P. </w:t>
      </w:r>
      <w:r w:rsidRPr="005A32DF">
        <w:rPr>
          <w:rFonts w:ascii="Times New Roman" w:hAnsi="Times New Roman" w:cs="Times New Roman"/>
          <w:sz w:val="28"/>
          <w:szCs w:val="28"/>
          <w:lang w:val="en-US"/>
        </w:rPr>
        <w:t>477–488.</w:t>
      </w:r>
    </w:p>
    <w:p w14:paraId="265A9F5D" w14:textId="77777777" w:rsidR="00135749" w:rsidRPr="005A32D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rPr>
      </w:pPr>
      <w:r w:rsidRPr="005A32DF">
        <w:rPr>
          <w:rFonts w:ascii="Times New Roman" w:hAnsi="Times New Roman" w:cs="Times New Roman"/>
          <w:sz w:val="28"/>
          <w:szCs w:val="28"/>
        </w:rPr>
        <w:t>Чиркин</w:t>
      </w:r>
      <w:r w:rsidRPr="00237364">
        <w:rPr>
          <w:rFonts w:ascii="Times New Roman" w:hAnsi="Times New Roman" w:cs="Times New Roman"/>
          <w:sz w:val="28"/>
          <w:szCs w:val="28"/>
        </w:rPr>
        <w:t>,</w:t>
      </w:r>
      <w:r w:rsidRPr="005A32DF">
        <w:rPr>
          <w:rFonts w:ascii="Times New Roman" w:hAnsi="Times New Roman" w:cs="Times New Roman"/>
          <w:sz w:val="28"/>
          <w:szCs w:val="28"/>
        </w:rPr>
        <w:t xml:space="preserve"> А.</w:t>
      </w:r>
      <w:r w:rsidRPr="00237364">
        <w:rPr>
          <w:rFonts w:ascii="Times New Roman" w:hAnsi="Times New Roman" w:cs="Times New Roman"/>
          <w:sz w:val="28"/>
          <w:szCs w:val="28"/>
        </w:rPr>
        <w:t xml:space="preserve"> </w:t>
      </w:r>
      <w:r w:rsidRPr="005A32DF">
        <w:rPr>
          <w:rFonts w:ascii="Times New Roman" w:hAnsi="Times New Roman" w:cs="Times New Roman"/>
          <w:sz w:val="28"/>
          <w:szCs w:val="28"/>
        </w:rPr>
        <w:t xml:space="preserve">А. Молекулярные механизмы </w:t>
      </w:r>
      <w:proofErr w:type="spellStart"/>
      <w:r w:rsidRPr="005A32DF">
        <w:rPr>
          <w:rFonts w:ascii="Times New Roman" w:hAnsi="Times New Roman" w:cs="Times New Roman"/>
          <w:sz w:val="28"/>
          <w:szCs w:val="28"/>
        </w:rPr>
        <w:t>биосигнализации</w:t>
      </w:r>
      <w:proofErr w:type="spellEnd"/>
      <w:r w:rsidRPr="005A32DF">
        <w:rPr>
          <w:rFonts w:ascii="Times New Roman" w:hAnsi="Times New Roman" w:cs="Times New Roman"/>
          <w:sz w:val="28"/>
          <w:szCs w:val="28"/>
        </w:rPr>
        <w:t xml:space="preserve"> [</w:t>
      </w:r>
      <w:r>
        <w:rPr>
          <w:rFonts w:ascii="Times New Roman" w:hAnsi="Times New Roman" w:cs="Times New Roman"/>
          <w:sz w:val="28"/>
          <w:szCs w:val="28"/>
        </w:rPr>
        <w:t>Текст</w:t>
      </w:r>
      <w:r w:rsidRPr="005A32DF">
        <w:rPr>
          <w:rFonts w:ascii="Times New Roman" w:hAnsi="Times New Roman" w:cs="Times New Roman"/>
          <w:sz w:val="28"/>
          <w:szCs w:val="28"/>
        </w:rPr>
        <w:t>]: учеб</w:t>
      </w:r>
      <w:r>
        <w:rPr>
          <w:rFonts w:ascii="Times New Roman" w:hAnsi="Times New Roman" w:cs="Times New Roman"/>
          <w:sz w:val="28"/>
          <w:szCs w:val="28"/>
        </w:rPr>
        <w:t>.</w:t>
      </w:r>
      <w:r w:rsidRPr="005A32DF">
        <w:rPr>
          <w:rFonts w:ascii="Times New Roman" w:hAnsi="Times New Roman" w:cs="Times New Roman"/>
          <w:sz w:val="28"/>
          <w:szCs w:val="28"/>
        </w:rPr>
        <w:t>-метод</w:t>
      </w:r>
      <w:r>
        <w:rPr>
          <w:rFonts w:ascii="Times New Roman" w:hAnsi="Times New Roman" w:cs="Times New Roman"/>
          <w:sz w:val="28"/>
          <w:szCs w:val="28"/>
        </w:rPr>
        <w:t>.</w:t>
      </w:r>
      <w:r w:rsidRPr="005A32DF">
        <w:rPr>
          <w:rFonts w:ascii="Times New Roman" w:hAnsi="Times New Roman" w:cs="Times New Roman"/>
          <w:sz w:val="28"/>
          <w:szCs w:val="28"/>
        </w:rPr>
        <w:t xml:space="preserve"> комплекс / А.</w:t>
      </w:r>
      <w:r>
        <w:rPr>
          <w:rFonts w:ascii="Times New Roman" w:hAnsi="Times New Roman" w:cs="Times New Roman"/>
          <w:sz w:val="28"/>
          <w:szCs w:val="28"/>
        </w:rPr>
        <w:t xml:space="preserve"> </w:t>
      </w:r>
      <w:r w:rsidRPr="005A32DF">
        <w:rPr>
          <w:rFonts w:ascii="Times New Roman" w:hAnsi="Times New Roman" w:cs="Times New Roman"/>
          <w:sz w:val="28"/>
          <w:szCs w:val="28"/>
        </w:rPr>
        <w:t>А.</w:t>
      </w:r>
      <w:r>
        <w:rPr>
          <w:rFonts w:ascii="Times New Roman" w:hAnsi="Times New Roman" w:cs="Times New Roman"/>
          <w:sz w:val="28"/>
          <w:szCs w:val="28"/>
        </w:rPr>
        <w:t xml:space="preserve"> </w:t>
      </w:r>
      <w:r w:rsidRPr="005A32DF">
        <w:rPr>
          <w:rFonts w:ascii="Times New Roman" w:hAnsi="Times New Roman" w:cs="Times New Roman"/>
          <w:sz w:val="28"/>
          <w:szCs w:val="28"/>
        </w:rPr>
        <w:t>Чиркин, О.</w:t>
      </w:r>
      <w:r>
        <w:rPr>
          <w:rFonts w:ascii="Times New Roman" w:hAnsi="Times New Roman" w:cs="Times New Roman"/>
          <w:sz w:val="28"/>
          <w:szCs w:val="28"/>
        </w:rPr>
        <w:t xml:space="preserve"> </w:t>
      </w:r>
      <w:r w:rsidRPr="005A32DF">
        <w:rPr>
          <w:rFonts w:ascii="Times New Roman" w:hAnsi="Times New Roman" w:cs="Times New Roman"/>
          <w:sz w:val="28"/>
          <w:szCs w:val="28"/>
        </w:rPr>
        <w:t>М. Балаева-Тихомирова. – Витебск: ВГУ им</w:t>
      </w:r>
      <w:r>
        <w:rPr>
          <w:rFonts w:ascii="Times New Roman" w:hAnsi="Times New Roman" w:cs="Times New Roman"/>
          <w:sz w:val="28"/>
          <w:szCs w:val="28"/>
        </w:rPr>
        <w:t>.</w:t>
      </w:r>
      <w:r w:rsidRPr="005A32DF">
        <w:rPr>
          <w:rFonts w:ascii="Times New Roman" w:hAnsi="Times New Roman" w:cs="Times New Roman"/>
          <w:sz w:val="28"/>
          <w:szCs w:val="28"/>
        </w:rPr>
        <w:t xml:space="preserve"> П.</w:t>
      </w:r>
      <w:r>
        <w:rPr>
          <w:rFonts w:ascii="Times New Roman" w:hAnsi="Times New Roman" w:cs="Times New Roman"/>
          <w:sz w:val="28"/>
          <w:szCs w:val="28"/>
        </w:rPr>
        <w:t xml:space="preserve"> </w:t>
      </w:r>
      <w:r w:rsidRPr="005A32DF">
        <w:rPr>
          <w:rFonts w:ascii="Times New Roman" w:hAnsi="Times New Roman" w:cs="Times New Roman"/>
          <w:sz w:val="28"/>
          <w:szCs w:val="28"/>
        </w:rPr>
        <w:t>М. Машерова, 2021. – 131 с.</w:t>
      </w:r>
    </w:p>
    <w:p w14:paraId="7DA07192" w14:textId="77777777" w:rsidR="00135749" w:rsidRPr="005A32D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proofErr w:type="spellStart"/>
      <w:r w:rsidRPr="005A32DF">
        <w:rPr>
          <w:rFonts w:ascii="Times New Roman" w:hAnsi="Times New Roman" w:cs="Times New Roman"/>
          <w:sz w:val="28"/>
          <w:szCs w:val="28"/>
          <w:lang w:val="en-US"/>
        </w:rPr>
        <w:t>Bergfeld</w:t>
      </w:r>
      <w:proofErr w:type="spellEnd"/>
      <w:r w:rsidRPr="00C50B44">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G.</w:t>
      </w:r>
      <w:r w:rsidRPr="00C50B44">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R. Release of ATP from human erythrocytes in response to a brief period of hypoxia and hypercapnia</w:t>
      </w:r>
      <w:r w:rsidRPr="00C50B44">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[Text] / G. R. </w:t>
      </w:r>
      <w:proofErr w:type="spellStart"/>
      <w:r w:rsidRPr="005A32DF">
        <w:rPr>
          <w:rFonts w:ascii="Times New Roman" w:hAnsi="Times New Roman" w:cs="Times New Roman"/>
          <w:sz w:val="28"/>
          <w:szCs w:val="28"/>
          <w:lang w:val="en-US"/>
        </w:rPr>
        <w:t>Bergfeld</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 </w:t>
      </w:r>
      <w:r w:rsidRPr="005A32DF">
        <w:rPr>
          <w:rFonts w:ascii="Times New Roman" w:hAnsi="Times New Roman" w:cs="Times New Roman"/>
          <w:sz w:val="28"/>
          <w:szCs w:val="28"/>
          <w:lang w:val="en-US"/>
        </w:rPr>
        <w:t xml:space="preserve">Forrester // Cardiovascular research. – 1992. – </w:t>
      </w:r>
      <w:r>
        <w:rPr>
          <w:rFonts w:ascii="Times New Roman" w:hAnsi="Times New Roman" w:cs="Times New Roman"/>
          <w:sz w:val="28"/>
          <w:szCs w:val="28"/>
          <w:lang w:val="en-US"/>
        </w:rPr>
        <w:t>Vol</w:t>
      </w:r>
      <w:r w:rsidRPr="005A32DF">
        <w:rPr>
          <w:rFonts w:ascii="Times New Roman" w:hAnsi="Times New Roman" w:cs="Times New Roman"/>
          <w:sz w:val="28"/>
          <w:szCs w:val="28"/>
          <w:lang w:val="en-US"/>
        </w:rPr>
        <w:t>. 26</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 xml:space="preserve">№ 1. – </w:t>
      </w:r>
      <w:r>
        <w:rPr>
          <w:rFonts w:ascii="Times New Roman" w:hAnsi="Times New Roman" w:cs="Times New Roman"/>
          <w:sz w:val="28"/>
          <w:szCs w:val="28"/>
          <w:lang w:val="en-US"/>
        </w:rPr>
        <w:t>P</w:t>
      </w:r>
      <w:r w:rsidRPr="005A32DF">
        <w:rPr>
          <w:rFonts w:ascii="Times New Roman" w:hAnsi="Times New Roman" w:cs="Times New Roman"/>
          <w:sz w:val="28"/>
          <w:szCs w:val="28"/>
          <w:lang w:val="en-US"/>
        </w:rPr>
        <w:t>. 40–47.</w:t>
      </w:r>
    </w:p>
    <w:p w14:paraId="0F31F67D" w14:textId="77777777" w:rsidR="00135749" w:rsidRPr="005A32D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Randy</w:t>
      </w:r>
      <w:r>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S. Sprague, Daniel Goldman, Elizabeth A. Bowles, David </w:t>
      </w:r>
      <w:proofErr w:type="spellStart"/>
      <w:r w:rsidRPr="005A32DF">
        <w:rPr>
          <w:rFonts w:ascii="Times New Roman" w:hAnsi="Times New Roman" w:cs="Times New Roman"/>
          <w:sz w:val="28"/>
          <w:szCs w:val="28"/>
          <w:lang w:val="en-US"/>
        </w:rPr>
        <w:t>Achilleus</w:t>
      </w:r>
      <w:proofErr w:type="spellEnd"/>
      <w:r w:rsidRPr="005A32DF">
        <w:rPr>
          <w:rFonts w:ascii="Times New Roman" w:hAnsi="Times New Roman" w:cs="Times New Roman"/>
          <w:sz w:val="28"/>
          <w:szCs w:val="28"/>
          <w:lang w:val="en-US"/>
        </w:rPr>
        <w:t xml:space="preserve">. Divergent effects of low-O2 tension and </w:t>
      </w:r>
      <w:proofErr w:type="spellStart"/>
      <w:r w:rsidRPr="005A32DF">
        <w:rPr>
          <w:rFonts w:ascii="Times New Roman" w:hAnsi="Times New Roman" w:cs="Times New Roman"/>
          <w:sz w:val="28"/>
          <w:szCs w:val="28"/>
          <w:lang w:val="en-US"/>
        </w:rPr>
        <w:t>iloprost</w:t>
      </w:r>
      <w:proofErr w:type="spellEnd"/>
      <w:r w:rsidRPr="005A32DF">
        <w:rPr>
          <w:rFonts w:ascii="Times New Roman" w:hAnsi="Times New Roman" w:cs="Times New Roman"/>
          <w:sz w:val="28"/>
          <w:szCs w:val="28"/>
          <w:lang w:val="en-US"/>
        </w:rPr>
        <w:t xml:space="preserve"> on ATP release from erythrocytes of humans with type 2 diabetes: implications for O2 supply to skeletal muscle</w:t>
      </w:r>
      <w:r>
        <w:rPr>
          <w:rFonts w:ascii="Times New Roman" w:hAnsi="Times New Roman" w:cs="Times New Roman"/>
          <w:sz w:val="28"/>
          <w:szCs w:val="28"/>
          <w:lang w:val="en-US"/>
        </w:rPr>
        <w:t xml:space="preserve"> [</w:t>
      </w:r>
      <w:r>
        <w:rPr>
          <w:rFonts w:ascii="Times New Roman" w:hAnsi="Times New Roman" w:cs="Times New Roman"/>
          <w:sz w:val="28"/>
          <w:szCs w:val="28"/>
        </w:rPr>
        <w:t>Электронный</w:t>
      </w:r>
      <w:r w:rsidRPr="00AC0DD0">
        <w:rPr>
          <w:rFonts w:ascii="Times New Roman" w:hAnsi="Times New Roman" w:cs="Times New Roman"/>
          <w:sz w:val="28"/>
          <w:szCs w:val="28"/>
          <w:lang w:val="en-US"/>
        </w:rPr>
        <w:t xml:space="preserve"> </w:t>
      </w:r>
      <w:r>
        <w:rPr>
          <w:rFonts w:ascii="Times New Roman" w:hAnsi="Times New Roman" w:cs="Times New Roman"/>
          <w:sz w:val="28"/>
          <w:szCs w:val="28"/>
        </w:rPr>
        <w:t>ресурс</w:t>
      </w:r>
      <w:r>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 </w:t>
      </w:r>
      <w:r>
        <w:rPr>
          <w:rFonts w:ascii="Times New Roman" w:hAnsi="Times New Roman" w:cs="Times New Roman"/>
          <w:sz w:val="28"/>
          <w:szCs w:val="28"/>
          <w:lang w:val="en-US"/>
        </w:rPr>
        <w:t>S. Randy</w:t>
      </w:r>
      <w:r w:rsidRPr="00AC0DD0">
        <w:rPr>
          <w:rFonts w:ascii="Times New Roman" w:hAnsi="Times New Roman" w:cs="Times New Roman"/>
          <w:sz w:val="28"/>
          <w:szCs w:val="28"/>
          <w:lang w:val="en-US"/>
        </w:rPr>
        <w:t xml:space="preserve">. – </w:t>
      </w:r>
      <w:r>
        <w:rPr>
          <w:rFonts w:ascii="Times New Roman" w:hAnsi="Times New Roman" w:cs="Times New Roman"/>
          <w:sz w:val="28"/>
          <w:szCs w:val="28"/>
        </w:rPr>
        <w:t>Режим</w:t>
      </w:r>
      <w:r w:rsidRPr="00AC0DD0">
        <w:rPr>
          <w:rFonts w:ascii="Times New Roman" w:hAnsi="Times New Roman" w:cs="Times New Roman"/>
          <w:sz w:val="28"/>
          <w:szCs w:val="28"/>
          <w:lang w:val="en-US"/>
        </w:rPr>
        <w:t xml:space="preserve"> </w:t>
      </w:r>
      <w:r>
        <w:rPr>
          <w:rFonts w:ascii="Times New Roman" w:hAnsi="Times New Roman" w:cs="Times New Roman"/>
          <w:sz w:val="28"/>
          <w:szCs w:val="28"/>
        </w:rPr>
        <w:t>доступа</w:t>
      </w:r>
      <w:r w:rsidRPr="00AC0DD0">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01 AUG 2010https://doi.org/10.1152/ajpheart.00430.2010.</w:t>
      </w:r>
      <w:r w:rsidRPr="00AC0DD0">
        <w:rPr>
          <w:rFonts w:ascii="Times New Roman" w:hAnsi="Times New Roman" w:cs="Times New Roman"/>
          <w:sz w:val="28"/>
          <w:szCs w:val="28"/>
          <w:lang w:val="en-US"/>
        </w:rPr>
        <w:t xml:space="preserve"> – </w:t>
      </w:r>
      <w:proofErr w:type="spellStart"/>
      <w:r>
        <w:rPr>
          <w:rFonts w:ascii="Times New Roman" w:hAnsi="Times New Roman" w:cs="Times New Roman"/>
          <w:sz w:val="28"/>
          <w:szCs w:val="28"/>
        </w:rPr>
        <w:t>Загл</w:t>
      </w:r>
      <w:proofErr w:type="spellEnd"/>
      <w:r w:rsidRPr="00AC0DD0">
        <w:rPr>
          <w:rFonts w:ascii="Times New Roman" w:hAnsi="Times New Roman" w:cs="Times New Roman"/>
          <w:sz w:val="28"/>
          <w:szCs w:val="28"/>
          <w:lang w:val="en-US"/>
        </w:rPr>
        <w:t xml:space="preserve">. </w:t>
      </w:r>
      <w:r>
        <w:rPr>
          <w:rFonts w:ascii="Times New Roman" w:hAnsi="Times New Roman" w:cs="Times New Roman"/>
          <w:sz w:val="28"/>
          <w:szCs w:val="28"/>
        </w:rPr>
        <w:t>с</w:t>
      </w:r>
      <w:r w:rsidRPr="00AC0DD0">
        <w:rPr>
          <w:rFonts w:ascii="Times New Roman" w:hAnsi="Times New Roman" w:cs="Times New Roman"/>
          <w:sz w:val="28"/>
          <w:szCs w:val="28"/>
          <w:lang w:val="en-US"/>
        </w:rPr>
        <w:t xml:space="preserve"> </w:t>
      </w:r>
      <w:r>
        <w:rPr>
          <w:rFonts w:ascii="Times New Roman" w:hAnsi="Times New Roman" w:cs="Times New Roman"/>
          <w:sz w:val="28"/>
          <w:szCs w:val="28"/>
        </w:rPr>
        <w:t>экрана</w:t>
      </w:r>
      <w:r w:rsidRPr="00AC0DD0">
        <w:rPr>
          <w:rFonts w:ascii="Times New Roman" w:hAnsi="Times New Roman" w:cs="Times New Roman"/>
          <w:sz w:val="28"/>
          <w:szCs w:val="28"/>
          <w:lang w:val="en-US"/>
        </w:rPr>
        <w:t>.</w:t>
      </w:r>
    </w:p>
    <w:p w14:paraId="0AC9C40C" w14:textId="77777777" w:rsidR="00135749" w:rsidRPr="005A32D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Reduced expression of Gi in erythrocytes of humans with diabetes type 2 is associated with impairment of both cAMP generation and ATP release</w:t>
      </w:r>
      <w:r>
        <w:rPr>
          <w:rFonts w:ascii="Times New Roman" w:hAnsi="Times New Roman" w:cs="Times New Roman"/>
          <w:sz w:val="28"/>
          <w:szCs w:val="28"/>
          <w:lang w:val="en-US"/>
        </w:rPr>
        <w:t xml:space="preserve"> [Text] / R. S.</w:t>
      </w:r>
      <w:r w:rsidRPr="005A32DF">
        <w:rPr>
          <w:rFonts w:ascii="Times New Roman" w:hAnsi="Times New Roman" w:cs="Times New Roman"/>
          <w:sz w:val="28"/>
          <w:szCs w:val="28"/>
          <w:lang w:val="en-US"/>
        </w:rPr>
        <w:t xml:space="preserve"> Sprague, </w:t>
      </w:r>
      <w:r>
        <w:rPr>
          <w:rFonts w:ascii="Times New Roman" w:hAnsi="Times New Roman" w:cs="Times New Roman"/>
          <w:sz w:val="28"/>
          <w:szCs w:val="28"/>
          <w:lang w:val="en-US"/>
        </w:rPr>
        <w:t xml:space="preserve">A. H. </w:t>
      </w:r>
      <w:r w:rsidRPr="005A32DF">
        <w:rPr>
          <w:rFonts w:ascii="Times New Roman" w:hAnsi="Times New Roman" w:cs="Times New Roman"/>
          <w:sz w:val="28"/>
          <w:szCs w:val="28"/>
          <w:lang w:val="en-US"/>
        </w:rPr>
        <w:t xml:space="preserve">Stephenson, </w:t>
      </w:r>
      <w:r>
        <w:rPr>
          <w:rFonts w:ascii="Times New Roman" w:hAnsi="Times New Roman" w:cs="Times New Roman"/>
          <w:sz w:val="28"/>
          <w:szCs w:val="28"/>
          <w:lang w:val="en-US"/>
        </w:rPr>
        <w:t xml:space="preserve">E. A. </w:t>
      </w:r>
      <w:r w:rsidRPr="005A32DF">
        <w:rPr>
          <w:rFonts w:ascii="Times New Roman" w:hAnsi="Times New Roman" w:cs="Times New Roman"/>
          <w:sz w:val="28"/>
          <w:szCs w:val="28"/>
          <w:lang w:val="en-US"/>
        </w:rPr>
        <w:t xml:space="preserve">Bowles, </w:t>
      </w:r>
      <w:r>
        <w:rPr>
          <w:rFonts w:ascii="Times New Roman" w:hAnsi="Times New Roman" w:cs="Times New Roman"/>
          <w:sz w:val="28"/>
          <w:szCs w:val="28"/>
          <w:lang w:val="en-US"/>
        </w:rPr>
        <w:t xml:space="preserve">M. S. </w:t>
      </w:r>
      <w:r w:rsidRPr="005A32DF">
        <w:rPr>
          <w:rFonts w:ascii="Times New Roman" w:hAnsi="Times New Roman" w:cs="Times New Roman"/>
          <w:sz w:val="28"/>
          <w:szCs w:val="28"/>
          <w:lang w:val="en-US"/>
        </w:rPr>
        <w:t>Stumpf // Diabetes</w:t>
      </w:r>
      <w:r>
        <w:rPr>
          <w:rFonts w:ascii="Times New Roman" w:hAnsi="Times New Roman" w:cs="Times New Roman"/>
          <w:sz w:val="28"/>
          <w:szCs w:val="28"/>
          <w:lang w:val="en-US"/>
        </w:rPr>
        <w:t xml:space="preserve">. – 2006. – </w:t>
      </w:r>
      <w:r w:rsidRPr="0034412A">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55</w:t>
      </w:r>
      <w:r>
        <w:rPr>
          <w:rFonts w:ascii="Times New Roman" w:hAnsi="Times New Roman" w:cs="Times New Roman"/>
          <w:sz w:val="28"/>
          <w:szCs w:val="28"/>
          <w:lang w:val="en-US"/>
        </w:rPr>
        <w:t>. – P.</w:t>
      </w:r>
      <w:r w:rsidRPr="005A32DF">
        <w:rPr>
          <w:rFonts w:ascii="Times New Roman" w:hAnsi="Times New Roman" w:cs="Times New Roman"/>
          <w:sz w:val="28"/>
          <w:szCs w:val="28"/>
          <w:lang w:val="en-US"/>
        </w:rPr>
        <w:t xml:space="preserve"> 3588–3593.</w:t>
      </w:r>
    </w:p>
    <w:p w14:paraId="7972C165" w14:textId="77777777" w:rsidR="00135749" w:rsidRPr="005A32D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 xml:space="preserve">Michael D. Rozier et al. Lactate interferes with ATP release from red blood cells </w:t>
      </w:r>
      <w:r>
        <w:rPr>
          <w:rFonts w:ascii="Times New Roman" w:hAnsi="Times New Roman" w:cs="Times New Roman"/>
          <w:sz w:val="28"/>
          <w:szCs w:val="28"/>
          <w:lang w:val="en-US"/>
        </w:rPr>
        <w:t xml:space="preserve">[Text] </w:t>
      </w:r>
      <w:r w:rsidRPr="00246524">
        <w:rPr>
          <w:rFonts w:ascii="Times New Roman" w:hAnsi="Times New Roman" w:cs="Times New Roman"/>
          <w:sz w:val="28"/>
          <w:szCs w:val="28"/>
          <w:lang w:val="en-US"/>
        </w:rPr>
        <w:t xml:space="preserve">/ </w:t>
      </w:r>
      <w:hyperlink r:id="rId196" w:history="1">
        <w:r w:rsidRPr="00246524">
          <w:rPr>
            <w:rFonts w:ascii="Times New Roman" w:hAnsi="Times New Roman" w:cs="Times New Roman"/>
            <w:sz w:val="28"/>
            <w:szCs w:val="28"/>
            <w:lang w:val="en-US"/>
          </w:rPr>
          <w:t>M</w:t>
        </w:r>
        <w:r>
          <w:rPr>
            <w:rFonts w:ascii="Times New Roman" w:hAnsi="Times New Roman" w:cs="Times New Roman"/>
            <w:sz w:val="28"/>
            <w:szCs w:val="28"/>
            <w:lang w:val="en-US"/>
          </w:rPr>
          <w:t>.</w:t>
        </w:r>
        <w:r w:rsidRPr="00246524">
          <w:rPr>
            <w:rFonts w:ascii="Times New Roman" w:hAnsi="Times New Roman" w:cs="Times New Roman"/>
            <w:sz w:val="28"/>
            <w:szCs w:val="28"/>
            <w:lang w:val="en-US"/>
          </w:rPr>
          <w:t xml:space="preserve"> D</w:t>
        </w:r>
        <w:r>
          <w:rPr>
            <w:rFonts w:ascii="Times New Roman" w:hAnsi="Times New Roman" w:cs="Times New Roman"/>
            <w:sz w:val="28"/>
            <w:szCs w:val="28"/>
            <w:lang w:val="en-US"/>
          </w:rPr>
          <w:t>.</w:t>
        </w:r>
        <w:r w:rsidRPr="00246524">
          <w:rPr>
            <w:rFonts w:ascii="Times New Roman" w:hAnsi="Times New Roman" w:cs="Times New Roman"/>
            <w:sz w:val="28"/>
            <w:szCs w:val="28"/>
            <w:lang w:val="en-US"/>
          </w:rPr>
          <w:t xml:space="preserve"> Rozier</w:t>
        </w:r>
      </w:hyperlink>
      <w:r w:rsidRPr="00246524">
        <w:rPr>
          <w:rFonts w:ascii="Times New Roman" w:hAnsi="Times New Roman" w:cs="Times New Roman"/>
          <w:sz w:val="28"/>
          <w:szCs w:val="28"/>
          <w:shd w:val="clear" w:color="auto" w:fill="FFFFFF"/>
          <w:lang w:val="en-US"/>
        </w:rPr>
        <w:t>, </w:t>
      </w:r>
      <w:hyperlink r:id="rId197" w:history="1">
        <w:r w:rsidRPr="00246524">
          <w:rPr>
            <w:rFonts w:ascii="Times New Roman" w:hAnsi="Times New Roman" w:cs="Times New Roman"/>
            <w:sz w:val="28"/>
            <w:szCs w:val="28"/>
            <w:lang w:val="en-US"/>
          </w:rPr>
          <w:t>V</w:t>
        </w:r>
        <w:r>
          <w:rPr>
            <w:rFonts w:ascii="Times New Roman" w:hAnsi="Times New Roman" w:cs="Times New Roman"/>
            <w:sz w:val="28"/>
            <w:szCs w:val="28"/>
            <w:lang w:val="en-US"/>
          </w:rPr>
          <w:t>.</w:t>
        </w:r>
        <w:r w:rsidRPr="00246524">
          <w:rPr>
            <w:rFonts w:ascii="Times New Roman" w:hAnsi="Times New Roman" w:cs="Times New Roman"/>
            <w:sz w:val="28"/>
            <w:szCs w:val="28"/>
            <w:lang w:val="en-US"/>
          </w:rPr>
          <w:t xml:space="preserve"> J</w:t>
        </w:r>
        <w:r>
          <w:rPr>
            <w:rFonts w:ascii="Times New Roman" w:hAnsi="Times New Roman" w:cs="Times New Roman"/>
            <w:sz w:val="28"/>
            <w:szCs w:val="28"/>
            <w:lang w:val="en-US"/>
          </w:rPr>
          <w:t>.</w:t>
        </w:r>
        <w:r w:rsidRPr="00246524">
          <w:rPr>
            <w:rFonts w:ascii="Times New Roman" w:hAnsi="Times New Roman" w:cs="Times New Roman"/>
            <w:sz w:val="28"/>
            <w:szCs w:val="28"/>
            <w:lang w:val="en-US"/>
          </w:rPr>
          <w:t xml:space="preserve"> </w:t>
        </w:r>
        <w:proofErr w:type="spellStart"/>
        <w:r w:rsidRPr="00246524">
          <w:rPr>
            <w:rFonts w:ascii="Times New Roman" w:hAnsi="Times New Roman" w:cs="Times New Roman"/>
            <w:sz w:val="28"/>
            <w:szCs w:val="28"/>
            <w:lang w:val="en-US"/>
          </w:rPr>
          <w:t>Zata</w:t>
        </w:r>
        <w:proofErr w:type="spellEnd"/>
      </w:hyperlink>
      <w:r w:rsidRPr="00246524">
        <w:rPr>
          <w:rFonts w:ascii="Times New Roman" w:hAnsi="Times New Roman" w:cs="Times New Roman"/>
          <w:sz w:val="28"/>
          <w:szCs w:val="28"/>
          <w:shd w:val="clear" w:color="auto" w:fill="FFFFFF"/>
          <w:lang w:val="en-US"/>
        </w:rPr>
        <w:t>, </w:t>
      </w:r>
      <w:hyperlink r:id="rId198" w:history="1">
        <w:r w:rsidRPr="00246524">
          <w:rPr>
            <w:rFonts w:ascii="Times New Roman" w:hAnsi="Times New Roman" w:cs="Times New Roman"/>
            <w:sz w:val="28"/>
            <w:szCs w:val="28"/>
            <w:lang w:val="en-US"/>
          </w:rPr>
          <w:t>M</w:t>
        </w:r>
        <w:r>
          <w:rPr>
            <w:rFonts w:ascii="Times New Roman" w:hAnsi="Times New Roman" w:cs="Times New Roman"/>
            <w:sz w:val="28"/>
            <w:szCs w:val="28"/>
            <w:lang w:val="en-US"/>
          </w:rPr>
          <w:t>.</w:t>
        </w:r>
        <w:r w:rsidRPr="00246524">
          <w:rPr>
            <w:rFonts w:ascii="Times New Roman" w:hAnsi="Times New Roman" w:cs="Times New Roman"/>
            <w:sz w:val="28"/>
            <w:szCs w:val="28"/>
            <w:lang w:val="en-US"/>
          </w:rPr>
          <w:t xml:space="preserve"> L</w:t>
        </w:r>
        <w:r>
          <w:rPr>
            <w:rFonts w:ascii="Times New Roman" w:hAnsi="Times New Roman" w:cs="Times New Roman"/>
            <w:sz w:val="28"/>
            <w:szCs w:val="28"/>
            <w:lang w:val="en-US"/>
          </w:rPr>
          <w:t>.</w:t>
        </w:r>
        <w:r w:rsidRPr="00246524">
          <w:rPr>
            <w:rFonts w:ascii="Times New Roman" w:hAnsi="Times New Roman" w:cs="Times New Roman"/>
            <w:sz w:val="28"/>
            <w:szCs w:val="28"/>
            <w:lang w:val="en-US"/>
          </w:rPr>
          <w:t xml:space="preserve"> Ellsworth</w:t>
        </w:r>
      </w:hyperlink>
      <w:r>
        <w:rPr>
          <w:rFonts w:ascii="Times New Roman" w:hAnsi="Times New Roman" w:cs="Times New Roman"/>
          <w:sz w:val="28"/>
          <w:szCs w:val="28"/>
          <w:shd w:val="clear" w:color="auto" w:fill="FFFFFF"/>
          <w:lang w:val="en-US"/>
        </w:rPr>
        <w:t xml:space="preserve"> </w:t>
      </w:r>
      <w:r w:rsidRPr="00246524">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American Journal of Physiology – Heart and Circulatory Physiology</w:t>
      </w:r>
      <w:r>
        <w:rPr>
          <w:rFonts w:ascii="Times New Roman" w:hAnsi="Times New Roman" w:cs="Times New Roman"/>
          <w:sz w:val="28"/>
          <w:szCs w:val="28"/>
          <w:lang w:val="en-US"/>
        </w:rPr>
        <w:t>. –</w:t>
      </w:r>
      <w:r w:rsidRPr="005A32DF">
        <w:rPr>
          <w:rFonts w:ascii="Times New Roman" w:hAnsi="Times New Roman" w:cs="Times New Roman"/>
          <w:sz w:val="28"/>
          <w:szCs w:val="28"/>
          <w:lang w:val="en-US"/>
        </w:rPr>
        <w:t xml:space="preserve"> 2007</w:t>
      </w:r>
      <w:r>
        <w:rPr>
          <w:rFonts w:ascii="Times New Roman" w:hAnsi="Times New Roman" w:cs="Times New Roman"/>
          <w:sz w:val="28"/>
          <w:szCs w:val="28"/>
          <w:lang w:val="en-US"/>
        </w:rPr>
        <w:t xml:space="preserve">. – </w:t>
      </w:r>
      <w:r w:rsidRPr="0034412A">
        <w:rPr>
          <w:rFonts w:ascii="Times New Roman" w:hAnsi="Times New Roman" w:cs="Times New Roman"/>
          <w:sz w:val="28"/>
          <w:szCs w:val="28"/>
          <w:lang w:val="en-US"/>
        </w:rPr>
        <w:t xml:space="preserve">№ </w:t>
      </w:r>
      <w:r>
        <w:rPr>
          <w:rFonts w:ascii="Times New Roman" w:hAnsi="Times New Roman" w:cs="Times New Roman"/>
          <w:sz w:val="28"/>
          <w:szCs w:val="28"/>
          <w:lang w:val="en-US"/>
        </w:rPr>
        <w:t>292(6). – P. 3038-3042.</w:t>
      </w:r>
    </w:p>
    <w:p w14:paraId="42723302" w14:textId="77777777" w:rsidR="00135749" w:rsidRPr="005A32D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 xml:space="preserve"> Effects of hypoxia on human cancer cell line chemosensitivity </w:t>
      </w:r>
      <w:r>
        <w:rPr>
          <w:rFonts w:ascii="Times New Roman" w:hAnsi="Times New Roman" w:cs="Times New Roman"/>
          <w:sz w:val="28"/>
          <w:szCs w:val="28"/>
          <w:lang w:val="en-US"/>
        </w:rPr>
        <w:t xml:space="preserve">[Text] </w:t>
      </w:r>
      <w:r w:rsidRPr="005A4CF5">
        <w:rPr>
          <w:rFonts w:ascii="Times New Roman" w:hAnsi="Times New Roman" w:cs="Times New Roman"/>
          <w:sz w:val="28"/>
          <w:szCs w:val="28"/>
          <w:lang w:val="en-US"/>
        </w:rPr>
        <w:t xml:space="preserve">/ </w:t>
      </w:r>
      <w:hyperlink r:id="rId199" w:history="1">
        <w:r w:rsidRPr="005A4CF5">
          <w:rPr>
            <w:rFonts w:ascii="Times New Roman" w:hAnsi="Times New Roman" w:cs="Times New Roman"/>
            <w:sz w:val="28"/>
            <w:szCs w:val="28"/>
            <w:lang w:val="en-US"/>
          </w:rPr>
          <w:t>S</w:t>
        </w:r>
        <w:r>
          <w:rPr>
            <w:rFonts w:ascii="Times New Roman" w:hAnsi="Times New Roman" w:cs="Times New Roman"/>
            <w:sz w:val="28"/>
            <w:szCs w:val="28"/>
            <w:lang w:val="en-US"/>
          </w:rPr>
          <w:t>.</w:t>
        </w:r>
        <w:r w:rsidRPr="005A4CF5">
          <w:rPr>
            <w:rFonts w:ascii="Times New Roman" w:hAnsi="Times New Roman" w:cs="Times New Roman"/>
            <w:sz w:val="28"/>
            <w:szCs w:val="28"/>
            <w:lang w:val="en-US"/>
          </w:rPr>
          <w:t xml:space="preserve"> </w:t>
        </w:r>
        <w:proofErr w:type="spellStart"/>
        <w:r w:rsidRPr="005A4CF5">
          <w:rPr>
            <w:rFonts w:ascii="Times New Roman" w:hAnsi="Times New Roman" w:cs="Times New Roman"/>
            <w:sz w:val="28"/>
            <w:szCs w:val="28"/>
            <w:lang w:val="en-US"/>
          </w:rPr>
          <w:t>Strese</w:t>
        </w:r>
        <w:proofErr w:type="spellEnd"/>
      </w:hyperlink>
      <w:r w:rsidRPr="005A4CF5">
        <w:rPr>
          <w:rFonts w:ascii="Times New Roman" w:hAnsi="Times New Roman" w:cs="Times New Roman"/>
          <w:sz w:val="28"/>
          <w:szCs w:val="28"/>
          <w:shd w:val="clear" w:color="auto" w:fill="FFFFFF"/>
          <w:lang w:val="en-US"/>
        </w:rPr>
        <w:t>, </w:t>
      </w:r>
      <w:hyperlink r:id="rId200" w:history="1">
        <w:r w:rsidRPr="005A4CF5">
          <w:rPr>
            <w:rFonts w:ascii="Times New Roman" w:hAnsi="Times New Roman" w:cs="Times New Roman"/>
            <w:sz w:val="28"/>
            <w:szCs w:val="28"/>
            <w:lang w:val="en-US"/>
          </w:rPr>
          <w:t>M</w:t>
        </w:r>
        <w:r>
          <w:rPr>
            <w:rFonts w:ascii="Times New Roman" w:hAnsi="Times New Roman" w:cs="Times New Roman"/>
            <w:sz w:val="28"/>
            <w:szCs w:val="28"/>
            <w:lang w:val="en-US"/>
          </w:rPr>
          <w:t>.</w:t>
        </w:r>
        <w:r w:rsidRPr="005A4CF5">
          <w:rPr>
            <w:rFonts w:ascii="Times New Roman" w:hAnsi="Times New Roman" w:cs="Times New Roman"/>
            <w:sz w:val="28"/>
            <w:szCs w:val="28"/>
            <w:lang w:val="en-US"/>
          </w:rPr>
          <w:t xml:space="preserve"> </w:t>
        </w:r>
        <w:proofErr w:type="spellStart"/>
        <w:r w:rsidRPr="005A4CF5">
          <w:rPr>
            <w:rFonts w:ascii="Times New Roman" w:hAnsi="Times New Roman" w:cs="Times New Roman"/>
            <w:sz w:val="28"/>
            <w:szCs w:val="28"/>
            <w:lang w:val="en-US"/>
          </w:rPr>
          <w:t>Fryknäs</w:t>
        </w:r>
        <w:proofErr w:type="spellEnd"/>
      </w:hyperlink>
      <w:r w:rsidRPr="005A4CF5">
        <w:rPr>
          <w:rFonts w:ascii="Times New Roman" w:hAnsi="Times New Roman" w:cs="Times New Roman"/>
          <w:sz w:val="28"/>
          <w:szCs w:val="28"/>
          <w:shd w:val="clear" w:color="auto" w:fill="FFFFFF"/>
          <w:lang w:val="en-US"/>
        </w:rPr>
        <w:t>, </w:t>
      </w:r>
      <w:hyperlink r:id="rId201" w:history="1">
        <w:r w:rsidRPr="005A4CF5">
          <w:rPr>
            <w:rFonts w:ascii="Times New Roman" w:hAnsi="Times New Roman" w:cs="Times New Roman"/>
            <w:sz w:val="28"/>
            <w:szCs w:val="28"/>
            <w:lang w:val="en-US"/>
          </w:rPr>
          <w:t>R</w:t>
        </w:r>
        <w:r>
          <w:rPr>
            <w:rFonts w:ascii="Times New Roman" w:hAnsi="Times New Roman" w:cs="Times New Roman"/>
            <w:sz w:val="28"/>
            <w:szCs w:val="28"/>
            <w:lang w:val="en-US"/>
          </w:rPr>
          <w:t>.</w:t>
        </w:r>
        <w:r w:rsidRPr="005A4CF5">
          <w:rPr>
            <w:rFonts w:ascii="Times New Roman" w:hAnsi="Times New Roman" w:cs="Times New Roman"/>
            <w:sz w:val="28"/>
            <w:szCs w:val="28"/>
            <w:lang w:val="en-US"/>
          </w:rPr>
          <w:t xml:space="preserve"> Larsson</w:t>
        </w:r>
      </w:hyperlink>
      <w:r w:rsidRPr="005A4CF5">
        <w:rPr>
          <w:rFonts w:ascii="Times New Roman" w:hAnsi="Times New Roman" w:cs="Times New Roman"/>
          <w:sz w:val="28"/>
          <w:szCs w:val="28"/>
          <w:shd w:val="clear" w:color="auto" w:fill="FFFFFF"/>
          <w:lang w:val="en-US"/>
        </w:rPr>
        <w:t>, </w:t>
      </w:r>
      <w:hyperlink r:id="rId202" w:history="1">
        <w:r w:rsidRPr="005A4CF5">
          <w:rPr>
            <w:rFonts w:ascii="Times New Roman" w:hAnsi="Times New Roman" w:cs="Times New Roman"/>
            <w:sz w:val="28"/>
            <w:szCs w:val="28"/>
            <w:lang w:val="en-US"/>
          </w:rPr>
          <w:t>J</w:t>
        </w:r>
        <w:r>
          <w:rPr>
            <w:rFonts w:ascii="Times New Roman" w:hAnsi="Times New Roman" w:cs="Times New Roman"/>
            <w:sz w:val="28"/>
            <w:szCs w:val="28"/>
            <w:lang w:val="en-US"/>
          </w:rPr>
          <w:t>.</w:t>
        </w:r>
        <w:r w:rsidRPr="005A4CF5">
          <w:rPr>
            <w:rFonts w:ascii="Times New Roman" w:hAnsi="Times New Roman" w:cs="Times New Roman"/>
            <w:sz w:val="28"/>
            <w:szCs w:val="28"/>
            <w:lang w:val="en-US"/>
          </w:rPr>
          <w:t xml:space="preserve"> </w:t>
        </w:r>
        <w:proofErr w:type="spellStart"/>
        <w:r w:rsidRPr="005A4CF5">
          <w:rPr>
            <w:rFonts w:ascii="Times New Roman" w:hAnsi="Times New Roman" w:cs="Times New Roman"/>
            <w:sz w:val="28"/>
            <w:szCs w:val="28"/>
            <w:lang w:val="en-US"/>
          </w:rPr>
          <w:t>Gullbo</w:t>
        </w:r>
        <w:proofErr w:type="spellEnd"/>
      </w:hyperlink>
      <w:r>
        <w:rPr>
          <w:rFonts w:ascii="Times New Roman" w:hAnsi="Times New Roman" w:cs="Times New Roman"/>
          <w:sz w:val="28"/>
          <w:szCs w:val="28"/>
          <w:shd w:val="clear" w:color="auto" w:fill="FFFFFF"/>
          <w:lang w:val="en-US"/>
        </w:rPr>
        <w:t xml:space="preserve"> </w:t>
      </w:r>
      <w:r w:rsidRPr="005A4CF5">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 xml:space="preserve">BMC cancer. – 2013. – </w:t>
      </w:r>
      <w:r>
        <w:rPr>
          <w:rFonts w:ascii="Times New Roman" w:hAnsi="Times New Roman" w:cs="Times New Roman"/>
          <w:sz w:val="28"/>
          <w:szCs w:val="28"/>
          <w:lang w:val="en-US"/>
        </w:rPr>
        <w:t>Vol</w:t>
      </w:r>
      <w:r w:rsidRPr="005A32DF">
        <w:rPr>
          <w:rFonts w:ascii="Times New Roman" w:hAnsi="Times New Roman" w:cs="Times New Roman"/>
          <w:sz w:val="28"/>
          <w:szCs w:val="28"/>
          <w:lang w:val="en-US"/>
        </w:rPr>
        <w:t>. 13</w:t>
      </w:r>
      <w:r>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 1. – </w:t>
      </w:r>
      <w:r>
        <w:rPr>
          <w:rFonts w:ascii="Times New Roman" w:hAnsi="Times New Roman" w:cs="Times New Roman"/>
          <w:sz w:val="28"/>
          <w:szCs w:val="28"/>
          <w:lang w:val="en-US"/>
        </w:rPr>
        <w:t>P</w:t>
      </w:r>
      <w:r w:rsidRPr="005A32DF">
        <w:rPr>
          <w:rFonts w:ascii="Times New Roman" w:hAnsi="Times New Roman" w:cs="Times New Roman"/>
          <w:sz w:val="28"/>
          <w:szCs w:val="28"/>
          <w:lang w:val="en-US"/>
        </w:rPr>
        <w:t>. 1–11.</w:t>
      </w:r>
    </w:p>
    <w:p w14:paraId="321B9C2F" w14:textId="77777777" w:rsidR="00135749" w:rsidRPr="005A32D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rPr>
      </w:pPr>
      <w:r w:rsidRPr="005A32DF">
        <w:rPr>
          <w:rFonts w:ascii="Times New Roman" w:hAnsi="Times New Roman" w:cs="Times New Roman"/>
          <w:sz w:val="28"/>
          <w:szCs w:val="28"/>
        </w:rPr>
        <w:t xml:space="preserve">Влияние </w:t>
      </w:r>
      <w:proofErr w:type="spellStart"/>
      <w:r w:rsidRPr="005A32DF">
        <w:rPr>
          <w:rFonts w:ascii="Times New Roman" w:hAnsi="Times New Roman" w:cs="Times New Roman"/>
          <w:sz w:val="28"/>
          <w:szCs w:val="28"/>
        </w:rPr>
        <w:t>глибенкламида</w:t>
      </w:r>
      <w:proofErr w:type="spellEnd"/>
      <w:r w:rsidRPr="005A32DF">
        <w:rPr>
          <w:rFonts w:ascii="Times New Roman" w:hAnsi="Times New Roman" w:cs="Times New Roman"/>
          <w:sz w:val="28"/>
          <w:szCs w:val="28"/>
        </w:rPr>
        <w:t xml:space="preserve"> на </w:t>
      </w:r>
      <w:proofErr w:type="spellStart"/>
      <w:r w:rsidRPr="005A32DF">
        <w:rPr>
          <w:rFonts w:ascii="Times New Roman" w:hAnsi="Times New Roman" w:cs="Times New Roman"/>
          <w:sz w:val="28"/>
          <w:szCs w:val="28"/>
        </w:rPr>
        <w:t>ремоделирование</w:t>
      </w:r>
      <w:proofErr w:type="spellEnd"/>
      <w:r w:rsidRPr="005A32DF">
        <w:rPr>
          <w:rFonts w:ascii="Times New Roman" w:hAnsi="Times New Roman" w:cs="Times New Roman"/>
          <w:sz w:val="28"/>
          <w:szCs w:val="28"/>
        </w:rPr>
        <w:t xml:space="preserve"> поджелудочной железы при ишемии головного мозга в предгорье и высокогорье / Ю.</w:t>
      </w:r>
      <w:r>
        <w:rPr>
          <w:rFonts w:ascii="Times New Roman" w:hAnsi="Times New Roman" w:cs="Times New Roman"/>
          <w:sz w:val="28"/>
          <w:szCs w:val="28"/>
        </w:rPr>
        <w:t xml:space="preserve"> </w:t>
      </w:r>
      <w:r w:rsidRPr="005A32DF">
        <w:rPr>
          <w:rFonts w:ascii="Times New Roman" w:hAnsi="Times New Roman" w:cs="Times New Roman"/>
          <w:sz w:val="28"/>
          <w:szCs w:val="28"/>
        </w:rPr>
        <w:t xml:space="preserve">Х.-М. </w:t>
      </w:r>
      <w:proofErr w:type="spellStart"/>
      <w:r w:rsidRPr="005A32DF">
        <w:rPr>
          <w:rFonts w:ascii="Times New Roman" w:hAnsi="Times New Roman" w:cs="Times New Roman"/>
          <w:sz w:val="28"/>
          <w:szCs w:val="28"/>
        </w:rPr>
        <w:t>Шидаков</w:t>
      </w:r>
      <w:proofErr w:type="spellEnd"/>
      <w:r>
        <w:rPr>
          <w:rFonts w:ascii="Times New Roman" w:hAnsi="Times New Roman" w:cs="Times New Roman"/>
          <w:sz w:val="28"/>
          <w:szCs w:val="28"/>
        </w:rPr>
        <w:t xml:space="preserve">, Г. И. Горохова, О. В. Волкович, С. С. </w:t>
      </w:r>
      <w:proofErr w:type="spellStart"/>
      <w:r>
        <w:rPr>
          <w:rFonts w:ascii="Times New Roman" w:hAnsi="Times New Roman" w:cs="Times New Roman"/>
          <w:sz w:val="28"/>
          <w:szCs w:val="28"/>
        </w:rPr>
        <w:t>Сатиев</w:t>
      </w:r>
      <w:proofErr w:type="spellEnd"/>
      <w:r>
        <w:rPr>
          <w:rFonts w:ascii="Times New Roman" w:hAnsi="Times New Roman" w:cs="Times New Roman"/>
          <w:sz w:val="28"/>
          <w:szCs w:val="28"/>
        </w:rPr>
        <w:t xml:space="preserve"> </w:t>
      </w:r>
      <w:r w:rsidRPr="005A32DF">
        <w:rPr>
          <w:rFonts w:ascii="Times New Roman" w:hAnsi="Times New Roman" w:cs="Times New Roman"/>
          <w:sz w:val="28"/>
          <w:szCs w:val="28"/>
        </w:rPr>
        <w:t xml:space="preserve">// </w:t>
      </w:r>
      <w:proofErr w:type="spellStart"/>
      <w:r w:rsidRPr="005A32DF">
        <w:rPr>
          <w:rFonts w:ascii="Times New Roman" w:hAnsi="Times New Roman" w:cs="Times New Roman"/>
          <w:sz w:val="28"/>
          <w:szCs w:val="28"/>
        </w:rPr>
        <w:t>Вестн</w:t>
      </w:r>
      <w:proofErr w:type="spellEnd"/>
      <w:r>
        <w:rPr>
          <w:rFonts w:ascii="Times New Roman" w:hAnsi="Times New Roman" w:cs="Times New Roman"/>
          <w:sz w:val="28"/>
          <w:szCs w:val="28"/>
        </w:rPr>
        <w:t>.</w:t>
      </w:r>
      <w:r w:rsidRPr="005A32DF">
        <w:rPr>
          <w:rFonts w:ascii="Times New Roman" w:hAnsi="Times New Roman" w:cs="Times New Roman"/>
          <w:sz w:val="28"/>
          <w:szCs w:val="28"/>
        </w:rPr>
        <w:t xml:space="preserve"> </w:t>
      </w:r>
      <w:proofErr w:type="spellStart"/>
      <w:r w:rsidRPr="005A32DF">
        <w:rPr>
          <w:rFonts w:ascii="Times New Roman" w:hAnsi="Times New Roman" w:cs="Times New Roman"/>
          <w:sz w:val="28"/>
          <w:szCs w:val="28"/>
        </w:rPr>
        <w:t>Кырг</w:t>
      </w:r>
      <w:proofErr w:type="spellEnd"/>
      <w:r>
        <w:rPr>
          <w:rFonts w:ascii="Times New Roman" w:hAnsi="Times New Roman" w:cs="Times New Roman"/>
          <w:sz w:val="28"/>
          <w:szCs w:val="28"/>
        </w:rPr>
        <w:t>.</w:t>
      </w:r>
      <w:r w:rsidRPr="005A32DF">
        <w:rPr>
          <w:rFonts w:ascii="Times New Roman" w:hAnsi="Times New Roman" w:cs="Times New Roman"/>
          <w:sz w:val="28"/>
          <w:szCs w:val="28"/>
        </w:rPr>
        <w:t>-Рос</w:t>
      </w:r>
      <w:r>
        <w:rPr>
          <w:rFonts w:ascii="Times New Roman" w:hAnsi="Times New Roman" w:cs="Times New Roman"/>
          <w:sz w:val="28"/>
          <w:szCs w:val="28"/>
        </w:rPr>
        <w:t>.</w:t>
      </w:r>
      <w:r w:rsidRPr="005A32DF">
        <w:rPr>
          <w:rFonts w:ascii="Times New Roman" w:hAnsi="Times New Roman" w:cs="Times New Roman"/>
          <w:sz w:val="28"/>
          <w:szCs w:val="28"/>
        </w:rPr>
        <w:t xml:space="preserve"> Славян</w:t>
      </w:r>
      <w:r>
        <w:rPr>
          <w:rFonts w:ascii="Times New Roman" w:hAnsi="Times New Roman" w:cs="Times New Roman"/>
          <w:sz w:val="28"/>
          <w:szCs w:val="28"/>
        </w:rPr>
        <w:t>.</w:t>
      </w:r>
      <w:r w:rsidRPr="005A32DF">
        <w:rPr>
          <w:rFonts w:ascii="Times New Roman" w:hAnsi="Times New Roman" w:cs="Times New Roman"/>
          <w:sz w:val="28"/>
          <w:szCs w:val="28"/>
        </w:rPr>
        <w:t xml:space="preserve"> ун</w:t>
      </w:r>
      <w:r>
        <w:rPr>
          <w:rFonts w:ascii="Times New Roman" w:hAnsi="Times New Roman" w:cs="Times New Roman"/>
          <w:sz w:val="28"/>
          <w:szCs w:val="28"/>
        </w:rPr>
        <w:t>-</w:t>
      </w:r>
      <w:r w:rsidRPr="005A32DF">
        <w:rPr>
          <w:rFonts w:ascii="Times New Roman" w:hAnsi="Times New Roman" w:cs="Times New Roman"/>
          <w:sz w:val="28"/>
          <w:szCs w:val="28"/>
        </w:rPr>
        <w:t>та. – 2019. – Т. 19</w:t>
      </w:r>
      <w:r>
        <w:rPr>
          <w:rFonts w:ascii="Times New Roman" w:hAnsi="Times New Roman" w:cs="Times New Roman"/>
          <w:sz w:val="28"/>
          <w:szCs w:val="28"/>
        </w:rPr>
        <w:t>,</w:t>
      </w:r>
      <w:r w:rsidRPr="005A32DF">
        <w:rPr>
          <w:rFonts w:ascii="Times New Roman" w:hAnsi="Times New Roman" w:cs="Times New Roman"/>
          <w:sz w:val="28"/>
          <w:szCs w:val="28"/>
        </w:rPr>
        <w:t xml:space="preserve"> № 9. – С. 85–92.</w:t>
      </w:r>
    </w:p>
    <w:p w14:paraId="68438359" w14:textId="77777777" w:rsidR="00135749"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rPr>
      </w:pPr>
      <w:proofErr w:type="spellStart"/>
      <w:r w:rsidRPr="005A32DF">
        <w:rPr>
          <w:rFonts w:ascii="Times New Roman" w:hAnsi="Times New Roman" w:cs="Times New Roman"/>
          <w:sz w:val="28"/>
          <w:szCs w:val="28"/>
        </w:rPr>
        <w:t>Тухватшин</w:t>
      </w:r>
      <w:proofErr w:type="spellEnd"/>
      <w:r>
        <w:rPr>
          <w:rFonts w:ascii="Times New Roman" w:hAnsi="Times New Roman" w:cs="Times New Roman"/>
          <w:sz w:val="28"/>
          <w:szCs w:val="28"/>
        </w:rPr>
        <w:t xml:space="preserve">, </w:t>
      </w:r>
      <w:r w:rsidRPr="005A32DF">
        <w:rPr>
          <w:rFonts w:ascii="Times New Roman" w:hAnsi="Times New Roman" w:cs="Times New Roman"/>
          <w:sz w:val="28"/>
          <w:szCs w:val="28"/>
        </w:rPr>
        <w:t>Р.</w:t>
      </w:r>
      <w:r>
        <w:rPr>
          <w:rFonts w:ascii="Times New Roman" w:hAnsi="Times New Roman" w:cs="Times New Roman"/>
          <w:sz w:val="28"/>
          <w:szCs w:val="28"/>
        </w:rPr>
        <w:t xml:space="preserve"> </w:t>
      </w:r>
      <w:r w:rsidRPr="005A32DF">
        <w:rPr>
          <w:rFonts w:ascii="Times New Roman" w:hAnsi="Times New Roman" w:cs="Times New Roman"/>
          <w:sz w:val="28"/>
          <w:szCs w:val="28"/>
        </w:rPr>
        <w:t>Р. Этиология и патогенез высокогорного отека мозга и методы его терапии</w:t>
      </w:r>
      <w:r>
        <w:rPr>
          <w:rFonts w:ascii="Times New Roman" w:hAnsi="Times New Roman" w:cs="Times New Roman"/>
          <w:sz w:val="28"/>
          <w:szCs w:val="28"/>
        </w:rPr>
        <w:t xml:space="preserve"> </w:t>
      </w:r>
      <w:r w:rsidRPr="00937D78">
        <w:rPr>
          <w:rFonts w:ascii="Times New Roman" w:hAnsi="Times New Roman" w:cs="Times New Roman"/>
          <w:sz w:val="28"/>
          <w:szCs w:val="28"/>
        </w:rPr>
        <w:t>[</w:t>
      </w:r>
      <w:r>
        <w:rPr>
          <w:rFonts w:ascii="Times New Roman" w:hAnsi="Times New Roman" w:cs="Times New Roman"/>
          <w:sz w:val="28"/>
          <w:szCs w:val="28"/>
        </w:rPr>
        <w:t>Текст</w:t>
      </w:r>
      <w:r w:rsidRPr="00937D78">
        <w:rPr>
          <w:rFonts w:ascii="Times New Roman" w:hAnsi="Times New Roman" w:cs="Times New Roman"/>
          <w:sz w:val="28"/>
          <w:szCs w:val="28"/>
        </w:rPr>
        <w:t>]</w:t>
      </w:r>
      <w:r w:rsidRPr="005A32DF">
        <w:rPr>
          <w:rFonts w:ascii="Times New Roman" w:hAnsi="Times New Roman" w:cs="Times New Roman"/>
          <w:sz w:val="28"/>
          <w:szCs w:val="28"/>
        </w:rPr>
        <w:t xml:space="preserve">: </w:t>
      </w:r>
      <w:proofErr w:type="spellStart"/>
      <w:r w:rsidRPr="005A32DF">
        <w:rPr>
          <w:rFonts w:ascii="Times New Roman" w:hAnsi="Times New Roman" w:cs="Times New Roman"/>
          <w:sz w:val="28"/>
          <w:szCs w:val="28"/>
        </w:rPr>
        <w:t>автореф</w:t>
      </w:r>
      <w:proofErr w:type="spellEnd"/>
      <w:r w:rsidRPr="005A32DF">
        <w:rPr>
          <w:rFonts w:ascii="Times New Roman" w:hAnsi="Times New Roman" w:cs="Times New Roman"/>
          <w:sz w:val="28"/>
          <w:szCs w:val="28"/>
        </w:rPr>
        <w:t xml:space="preserve">. </w:t>
      </w:r>
      <w:proofErr w:type="spellStart"/>
      <w:r w:rsidRPr="005A32DF">
        <w:rPr>
          <w:rFonts w:ascii="Times New Roman" w:hAnsi="Times New Roman" w:cs="Times New Roman"/>
          <w:sz w:val="28"/>
          <w:szCs w:val="28"/>
        </w:rPr>
        <w:t>дис</w:t>
      </w:r>
      <w:proofErr w:type="spellEnd"/>
      <w:r w:rsidRPr="005A32DF">
        <w:rPr>
          <w:rFonts w:ascii="Times New Roman" w:hAnsi="Times New Roman" w:cs="Times New Roman"/>
          <w:sz w:val="28"/>
          <w:szCs w:val="28"/>
        </w:rPr>
        <w:t xml:space="preserve">. </w:t>
      </w:r>
      <w:r>
        <w:rPr>
          <w:rFonts w:ascii="Times New Roman" w:hAnsi="Times New Roman" w:cs="Times New Roman"/>
          <w:sz w:val="28"/>
          <w:szCs w:val="28"/>
        </w:rPr>
        <w:t xml:space="preserve">… </w:t>
      </w:r>
      <w:r w:rsidRPr="005A32DF">
        <w:rPr>
          <w:rFonts w:ascii="Times New Roman" w:hAnsi="Times New Roman" w:cs="Times New Roman"/>
          <w:sz w:val="28"/>
          <w:szCs w:val="28"/>
        </w:rPr>
        <w:t xml:space="preserve"> д-ра мед. наук</w:t>
      </w:r>
      <w:r>
        <w:rPr>
          <w:rFonts w:ascii="Times New Roman" w:hAnsi="Times New Roman" w:cs="Times New Roman"/>
          <w:sz w:val="28"/>
          <w:szCs w:val="28"/>
        </w:rPr>
        <w:t>: 14.00.16</w:t>
      </w:r>
      <w:r w:rsidRPr="005A32DF">
        <w:rPr>
          <w:rFonts w:ascii="Times New Roman" w:hAnsi="Times New Roman" w:cs="Times New Roman"/>
          <w:sz w:val="28"/>
          <w:szCs w:val="28"/>
        </w:rPr>
        <w:t xml:space="preserve"> / Р.</w:t>
      </w:r>
      <w:r>
        <w:rPr>
          <w:rFonts w:ascii="Times New Roman" w:hAnsi="Times New Roman" w:cs="Times New Roman"/>
          <w:sz w:val="28"/>
          <w:szCs w:val="28"/>
        </w:rPr>
        <w:t xml:space="preserve"> </w:t>
      </w:r>
      <w:r w:rsidRPr="005A32DF">
        <w:rPr>
          <w:rFonts w:ascii="Times New Roman" w:hAnsi="Times New Roman" w:cs="Times New Roman"/>
          <w:sz w:val="28"/>
          <w:szCs w:val="28"/>
        </w:rPr>
        <w:t xml:space="preserve">Р. </w:t>
      </w:r>
      <w:proofErr w:type="spellStart"/>
      <w:r w:rsidRPr="005A32DF">
        <w:rPr>
          <w:rFonts w:ascii="Times New Roman" w:hAnsi="Times New Roman" w:cs="Times New Roman"/>
          <w:sz w:val="28"/>
          <w:szCs w:val="28"/>
        </w:rPr>
        <w:t>Тухватшин</w:t>
      </w:r>
      <w:proofErr w:type="spellEnd"/>
      <w:r w:rsidRPr="005A32DF">
        <w:rPr>
          <w:rFonts w:ascii="Times New Roman" w:hAnsi="Times New Roman" w:cs="Times New Roman"/>
          <w:sz w:val="28"/>
          <w:szCs w:val="28"/>
        </w:rPr>
        <w:t>. – М., 1995.</w:t>
      </w:r>
      <w:r>
        <w:rPr>
          <w:rFonts w:ascii="Times New Roman" w:hAnsi="Times New Roman" w:cs="Times New Roman"/>
          <w:sz w:val="28"/>
          <w:szCs w:val="28"/>
        </w:rPr>
        <w:t xml:space="preserve"> – 38 с.</w:t>
      </w:r>
    </w:p>
    <w:p w14:paraId="0112EA18" w14:textId="77777777" w:rsidR="00135749" w:rsidRPr="00451311"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rPr>
      </w:pPr>
      <w:proofErr w:type="spellStart"/>
      <w:r w:rsidRPr="00451311">
        <w:rPr>
          <w:rFonts w:ascii="Times New Roman" w:hAnsi="Times New Roman" w:cs="Times New Roman"/>
          <w:sz w:val="28"/>
          <w:szCs w:val="28"/>
        </w:rPr>
        <w:t>Храмых</w:t>
      </w:r>
      <w:proofErr w:type="spellEnd"/>
      <w:r>
        <w:rPr>
          <w:rFonts w:ascii="Times New Roman" w:hAnsi="Times New Roman" w:cs="Times New Roman"/>
          <w:sz w:val="28"/>
          <w:szCs w:val="28"/>
        </w:rPr>
        <w:t>,</w:t>
      </w:r>
      <w:r w:rsidRPr="00451311">
        <w:rPr>
          <w:rFonts w:ascii="Times New Roman" w:hAnsi="Times New Roman" w:cs="Times New Roman"/>
          <w:sz w:val="28"/>
          <w:szCs w:val="28"/>
        </w:rPr>
        <w:t xml:space="preserve"> Т.</w:t>
      </w:r>
      <w:r>
        <w:rPr>
          <w:rFonts w:ascii="Times New Roman" w:hAnsi="Times New Roman" w:cs="Times New Roman"/>
          <w:sz w:val="28"/>
          <w:szCs w:val="28"/>
        </w:rPr>
        <w:t xml:space="preserve"> </w:t>
      </w:r>
      <w:r w:rsidRPr="00451311">
        <w:rPr>
          <w:rFonts w:ascii="Times New Roman" w:hAnsi="Times New Roman" w:cs="Times New Roman"/>
          <w:sz w:val="28"/>
          <w:szCs w:val="28"/>
        </w:rPr>
        <w:t>П. Особенности регенерации оставшейся части печени крыс в ранние сроки после ее предельно допустимой резекции</w:t>
      </w:r>
      <w:r>
        <w:rPr>
          <w:rFonts w:ascii="Times New Roman" w:hAnsi="Times New Roman" w:cs="Times New Roman"/>
          <w:sz w:val="28"/>
          <w:szCs w:val="28"/>
        </w:rPr>
        <w:t xml:space="preserve"> </w:t>
      </w:r>
      <w:r w:rsidRPr="00766757">
        <w:rPr>
          <w:rFonts w:ascii="Times New Roman" w:hAnsi="Times New Roman" w:cs="Times New Roman"/>
          <w:sz w:val="28"/>
          <w:szCs w:val="28"/>
        </w:rPr>
        <w:t>[</w:t>
      </w:r>
      <w:r>
        <w:rPr>
          <w:rFonts w:ascii="Times New Roman" w:hAnsi="Times New Roman" w:cs="Times New Roman"/>
          <w:sz w:val="28"/>
          <w:szCs w:val="28"/>
        </w:rPr>
        <w:t>Текст</w:t>
      </w:r>
      <w:r w:rsidRPr="00766757">
        <w:rPr>
          <w:rFonts w:ascii="Times New Roman" w:hAnsi="Times New Roman" w:cs="Times New Roman"/>
          <w:sz w:val="28"/>
          <w:szCs w:val="28"/>
        </w:rPr>
        <w:t>]</w:t>
      </w:r>
      <w:r w:rsidRPr="00451311">
        <w:rPr>
          <w:rFonts w:ascii="Times New Roman" w:hAnsi="Times New Roman" w:cs="Times New Roman"/>
          <w:sz w:val="28"/>
          <w:szCs w:val="28"/>
        </w:rPr>
        <w:t xml:space="preserve"> / Т.</w:t>
      </w:r>
      <w:r>
        <w:rPr>
          <w:rFonts w:ascii="Times New Roman" w:hAnsi="Times New Roman" w:cs="Times New Roman"/>
          <w:sz w:val="28"/>
          <w:szCs w:val="28"/>
        </w:rPr>
        <w:t xml:space="preserve"> </w:t>
      </w:r>
      <w:r w:rsidRPr="00451311">
        <w:rPr>
          <w:rFonts w:ascii="Times New Roman" w:hAnsi="Times New Roman" w:cs="Times New Roman"/>
          <w:sz w:val="28"/>
          <w:szCs w:val="28"/>
        </w:rPr>
        <w:t xml:space="preserve">П. </w:t>
      </w:r>
      <w:proofErr w:type="spellStart"/>
      <w:r w:rsidRPr="00451311">
        <w:rPr>
          <w:rFonts w:ascii="Times New Roman" w:hAnsi="Times New Roman" w:cs="Times New Roman"/>
          <w:sz w:val="28"/>
          <w:szCs w:val="28"/>
        </w:rPr>
        <w:lastRenderedPageBreak/>
        <w:t>Храмых</w:t>
      </w:r>
      <w:proofErr w:type="spellEnd"/>
      <w:r w:rsidRPr="00451311">
        <w:rPr>
          <w:rFonts w:ascii="Times New Roman" w:hAnsi="Times New Roman" w:cs="Times New Roman"/>
          <w:sz w:val="28"/>
          <w:szCs w:val="28"/>
        </w:rPr>
        <w:t>, П.</w:t>
      </w:r>
      <w:r>
        <w:rPr>
          <w:rFonts w:ascii="Times New Roman" w:hAnsi="Times New Roman" w:cs="Times New Roman"/>
          <w:sz w:val="28"/>
          <w:szCs w:val="28"/>
        </w:rPr>
        <w:t xml:space="preserve"> </w:t>
      </w:r>
      <w:r w:rsidRPr="00451311">
        <w:rPr>
          <w:rFonts w:ascii="Times New Roman" w:hAnsi="Times New Roman" w:cs="Times New Roman"/>
          <w:sz w:val="28"/>
          <w:szCs w:val="28"/>
        </w:rPr>
        <w:t>А. Ермолаев, Л.</w:t>
      </w:r>
      <w:r>
        <w:rPr>
          <w:rFonts w:ascii="Times New Roman" w:hAnsi="Times New Roman" w:cs="Times New Roman"/>
          <w:sz w:val="28"/>
          <w:szCs w:val="28"/>
        </w:rPr>
        <w:t xml:space="preserve"> </w:t>
      </w:r>
      <w:r w:rsidRPr="00451311">
        <w:rPr>
          <w:rFonts w:ascii="Times New Roman" w:hAnsi="Times New Roman" w:cs="Times New Roman"/>
          <w:sz w:val="28"/>
          <w:szCs w:val="28"/>
        </w:rPr>
        <w:t>О. Барская // Оперативная хирургия и кли</w:t>
      </w:r>
      <w:r>
        <w:rPr>
          <w:rFonts w:ascii="Times New Roman" w:hAnsi="Times New Roman" w:cs="Times New Roman"/>
          <w:sz w:val="28"/>
          <w:szCs w:val="28"/>
        </w:rPr>
        <w:t>н.</w:t>
      </w:r>
      <w:r w:rsidRPr="00451311">
        <w:rPr>
          <w:rFonts w:ascii="Times New Roman" w:hAnsi="Times New Roman" w:cs="Times New Roman"/>
          <w:sz w:val="28"/>
          <w:szCs w:val="28"/>
        </w:rPr>
        <w:t xml:space="preserve"> анатомия. – 2018. – № 3 – С. 9–13.</w:t>
      </w:r>
    </w:p>
    <w:p w14:paraId="4DAB3864" w14:textId="77777777" w:rsidR="00135749" w:rsidRPr="00451311"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rPr>
      </w:pPr>
      <w:proofErr w:type="spellStart"/>
      <w:r w:rsidRPr="00451311">
        <w:rPr>
          <w:rFonts w:ascii="Times New Roman" w:hAnsi="Times New Roman" w:cs="Times New Roman"/>
          <w:sz w:val="28"/>
          <w:szCs w:val="28"/>
        </w:rPr>
        <w:t>Нарбеков</w:t>
      </w:r>
      <w:proofErr w:type="spellEnd"/>
      <w:r>
        <w:rPr>
          <w:rFonts w:ascii="Times New Roman" w:hAnsi="Times New Roman" w:cs="Times New Roman"/>
          <w:sz w:val="28"/>
          <w:szCs w:val="28"/>
        </w:rPr>
        <w:t>,</w:t>
      </w:r>
      <w:r w:rsidRPr="00451311">
        <w:rPr>
          <w:rFonts w:ascii="Times New Roman" w:hAnsi="Times New Roman" w:cs="Times New Roman"/>
          <w:sz w:val="28"/>
          <w:szCs w:val="28"/>
        </w:rPr>
        <w:t xml:space="preserve"> О.</w:t>
      </w:r>
      <w:r>
        <w:rPr>
          <w:rFonts w:ascii="Times New Roman" w:hAnsi="Times New Roman" w:cs="Times New Roman"/>
          <w:sz w:val="28"/>
          <w:szCs w:val="28"/>
        </w:rPr>
        <w:t xml:space="preserve"> </w:t>
      </w:r>
      <w:r w:rsidRPr="00451311">
        <w:rPr>
          <w:rFonts w:ascii="Times New Roman" w:hAnsi="Times New Roman" w:cs="Times New Roman"/>
          <w:sz w:val="28"/>
          <w:szCs w:val="28"/>
        </w:rPr>
        <w:t>Н. Высокогорная климатическая физиология кровообращения</w:t>
      </w:r>
      <w:r>
        <w:rPr>
          <w:rFonts w:ascii="Times New Roman" w:hAnsi="Times New Roman" w:cs="Times New Roman"/>
          <w:sz w:val="28"/>
          <w:szCs w:val="28"/>
        </w:rPr>
        <w:t xml:space="preserve"> </w:t>
      </w:r>
      <w:r w:rsidRPr="00766757">
        <w:rPr>
          <w:rFonts w:ascii="Times New Roman" w:hAnsi="Times New Roman" w:cs="Times New Roman"/>
          <w:sz w:val="28"/>
          <w:szCs w:val="28"/>
        </w:rPr>
        <w:t>[</w:t>
      </w:r>
      <w:r>
        <w:rPr>
          <w:rFonts w:ascii="Times New Roman" w:hAnsi="Times New Roman" w:cs="Times New Roman"/>
          <w:sz w:val="28"/>
          <w:szCs w:val="28"/>
        </w:rPr>
        <w:t>Текст</w:t>
      </w:r>
      <w:r w:rsidRPr="00766757">
        <w:rPr>
          <w:rFonts w:ascii="Times New Roman" w:hAnsi="Times New Roman" w:cs="Times New Roman"/>
          <w:sz w:val="28"/>
          <w:szCs w:val="28"/>
        </w:rPr>
        <w:t>]</w:t>
      </w:r>
      <w:r w:rsidRPr="00451311">
        <w:rPr>
          <w:rFonts w:ascii="Times New Roman" w:hAnsi="Times New Roman" w:cs="Times New Roman"/>
          <w:sz w:val="28"/>
          <w:szCs w:val="28"/>
        </w:rPr>
        <w:t xml:space="preserve"> / О.</w:t>
      </w:r>
      <w:r>
        <w:rPr>
          <w:rFonts w:ascii="Times New Roman" w:hAnsi="Times New Roman" w:cs="Times New Roman"/>
          <w:sz w:val="28"/>
          <w:szCs w:val="28"/>
        </w:rPr>
        <w:t xml:space="preserve"> </w:t>
      </w:r>
      <w:r w:rsidRPr="00451311">
        <w:rPr>
          <w:rFonts w:ascii="Times New Roman" w:hAnsi="Times New Roman" w:cs="Times New Roman"/>
          <w:sz w:val="28"/>
          <w:szCs w:val="28"/>
        </w:rPr>
        <w:t xml:space="preserve">Н. </w:t>
      </w:r>
      <w:proofErr w:type="spellStart"/>
      <w:r w:rsidRPr="00451311">
        <w:rPr>
          <w:rFonts w:ascii="Times New Roman" w:hAnsi="Times New Roman" w:cs="Times New Roman"/>
          <w:sz w:val="28"/>
          <w:szCs w:val="28"/>
        </w:rPr>
        <w:t>Нарбеков</w:t>
      </w:r>
      <w:proofErr w:type="spellEnd"/>
      <w:r w:rsidRPr="00451311">
        <w:rPr>
          <w:rFonts w:ascii="Times New Roman" w:hAnsi="Times New Roman" w:cs="Times New Roman"/>
          <w:sz w:val="28"/>
          <w:szCs w:val="28"/>
        </w:rPr>
        <w:t xml:space="preserve">. – М.: </w:t>
      </w:r>
      <w:proofErr w:type="spellStart"/>
      <w:r w:rsidRPr="00451311">
        <w:rPr>
          <w:rFonts w:ascii="Times New Roman" w:hAnsi="Times New Roman" w:cs="Times New Roman"/>
          <w:sz w:val="28"/>
          <w:szCs w:val="28"/>
        </w:rPr>
        <w:t>Полиграфресурс</w:t>
      </w:r>
      <w:proofErr w:type="spellEnd"/>
      <w:r w:rsidRPr="00451311">
        <w:rPr>
          <w:rFonts w:ascii="Times New Roman" w:hAnsi="Times New Roman" w:cs="Times New Roman"/>
          <w:sz w:val="28"/>
          <w:szCs w:val="28"/>
        </w:rPr>
        <w:t>, 2008. – 237 с.</w:t>
      </w:r>
    </w:p>
    <w:p w14:paraId="3C9F2B79" w14:textId="77777777" w:rsidR="00135749" w:rsidRPr="00451311"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rPr>
      </w:pPr>
      <w:proofErr w:type="spellStart"/>
      <w:r w:rsidRPr="00451311">
        <w:rPr>
          <w:rFonts w:ascii="Times New Roman" w:hAnsi="Times New Roman" w:cs="Times New Roman"/>
          <w:sz w:val="28"/>
          <w:szCs w:val="28"/>
        </w:rPr>
        <w:t>Абдумаликова</w:t>
      </w:r>
      <w:proofErr w:type="spellEnd"/>
      <w:r>
        <w:rPr>
          <w:rFonts w:ascii="Times New Roman" w:hAnsi="Times New Roman" w:cs="Times New Roman"/>
          <w:sz w:val="28"/>
          <w:szCs w:val="28"/>
        </w:rPr>
        <w:t>,</w:t>
      </w:r>
      <w:r w:rsidRPr="00451311">
        <w:rPr>
          <w:rFonts w:ascii="Times New Roman" w:hAnsi="Times New Roman" w:cs="Times New Roman"/>
          <w:sz w:val="28"/>
          <w:szCs w:val="28"/>
        </w:rPr>
        <w:t xml:space="preserve"> И.</w:t>
      </w:r>
      <w:r>
        <w:rPr>
          <w:rFonts w:ascii="Times New Roman" w:hAnsi="Times New Roman" w:cs="Times New Roman"/>
          <w:sz w:val="28"/>
          <w:szCs w:val="28"/>
        </w:rPr>
        <w:t xml:space="preserve"> </w:t>
      </w:r>
      <w:r w:rsidRPr="00451311">
        <w:rPr>
          <w:rFonts w:ascii="Times New Roman" w:hAnsi="Times New Roman" w:cs="Times New Roman"/>
          <w:sz w:val="28"/>
          <w:szCs w:val="28"/>
        </w:rPr>
        <w:t xml:space="preserve">А. </w:t>
      </w:r>
      <w:proofErr w:type="spellStart"/>
      <w:r w:rsidRPr="00451311">
        <w:rPr>
          <w:rFonts w:ascii="Times New Roman" w:hAnsi="Times New Roman" w:cs="Times New Roman"/>
          <w:sz w:val="28"/>
          <w:szCs w:val="28"/>
        </w:rPr>
        <w:t>Ремоделирование</w:t>
      </w:r>
      <w:proofErr w:type="spellEnd"/>
      <w:r w:rsidRPr="00451311">
        <w:rPr>
          <w:rFonts w:ascii="Times New Roman" w:hAnsi="Times New Roman" w:cs="Times New Roman"/>
          <w:sz w:val="28"/>
          <w:szCs w:val="28"/>
        </w:rPr>
        <w:t xml:space="preserve"> печени под действием открытой распределительной установки мощностью 35 кВт в условиях высокогорья</w:t>
      </w:r>
      <w:r>
        <w:rPr>
          <w:rFonts w:ascii="Times New Roman" w:hAnsi="Times New Roman" w:cs="Times New Roman"/>
          <w:sz w:val="28"/>
          <w:szCs w:val="28"/>
        </w:rPr>
        <w:t xml:space="preserve"> </w:t>
      </w:r>
      <w:r w:rsidRPr="00FF5E26">
        <w:rPr>
          <w:rFonts w:ascii="Times New Roman" w:hAnsi="Times New Roman" w:cs="Times New Roman"/>
          <w:sz w:val="28"/>
          <w:szCs w:val="28"/>
        </w:rPr>
        <w:t>[</w:t>
      </w:r>
      <w:r>
        <w:rPr>
          <w:rFonts w:ascii="Times New Roman" w:hAnsi="Times New Roman" w:cs="Times New Roman"/>
          <w:sz w:val="28"/>
          <w:szCs w:val="28"/>
        </w:rPr>
        <w:t>Текст</w:t>
      </w:r>
      <w:r w:rsidRPr="00FF5E26">
        <w:rPr>
          <w:rFonts w:ascii="Times New Roman" w:hAnsi="Times New Roman" w:cs="Times New Roman"/>
          <w:sz w:val="28"/>
          <w:szCs w:val="28"/>
        </w:rPr>
        <w:t>]</w:t>
      </w:r>
      <w:r w:rsidRPr="00451311">
        <w:rPr>
          <w:rFonts w:ascii="Times New Roman" w:hAnsi="Times New Roman" w:cs="Times New Roman"/>
          <w:sz w:val="28"/>
          <w:szCs w:val="28"/>
        </w:rPr>
        <w:t xml:space="preserve"> / И.</w:t>
      </w:r>
      <w:r>
        <w:rPr>
          <w:rFonts w:ascii="Times New Roman" w:hAnsi="Times New Roman" w:cs="Times New Roman"/>
          <w:sz w:val="28"/>
          <w:szCs w:val="28"/>
        </w:rPr>
        <w:t xml:space="preserve"> </w:t>
      </w:r>
      <w:r w:rsidRPr="00451311">
        <w:rPr>
          <w:rFonts w:ascii="Times New Roman" w:hAnsi="Times New Roman" w:cs="Times New Roman"/>
          <w:sz w:val="28"/>
          <w:szCs w:val="28"/>
        </w:rPr>
        <w:t xml:space="preserve">А. </w:t>
      </w:r>
      <w:proofErr w:type="spellStart"/>
      <w:r w:rsidRPr="00451311">
        <w:rPr>
          <w:rFonts w:ascii="Times New Roman" w:hAnsi="Times New Roman" w:cs="Times New Roman"/>
          <w:sz w:val="28"/>
          <w:szCs w:val="28"/>
        </w:rPr>
        <w:t>Абдумаликова</w:t>
      </w:r>
      <w:proofErr w:type="spellEnd"/>
      <w:r w:rsidRPr="00451311">
        <w:rPr>
          <w:rFonts w:ascii="Times New Roman" w:hAnsi="Times New Roman" w:cs="Times New Roman"/>
          <w:sz w:val="28"/>
          <w:szCs w:val="28"/>
        </w:rPr>
        <w:t xml:space="preserve"> // </w:t>
      </w:r>
      <w:proofErr w:type="spellStart"/>
      <w:r w:rsidRPr="00451311">
        <w:rPr>
          <w:rFonts w:ascii="Times New Roman" w:hAnsi="Times New Roman" w:cs="Times New Roman"/>
          <w:sz w:val="28"/>
          <w:szCs w:val="28"/>
        </w:rPr>
        <w:t>Вестн</w:t>
      </w:r>
      <w:proofErr w:type="spellEnd"/>
      <w:r>
        <w:rPr>
          <w:rFonts w:ascii="Times New Roman" w:hAnsi="Times New Roman" w:cs="Times New Roman"/>
          <w:sz w:val="28"/>
          <w:szCs w:val="28"/>
        </w:rPr>
        <w:t>.</w:t>
      </w:r>
      <w:r w:rsidRPr="00451311">
        <w:rPr>
          <w:rFonts w:ascii="Times New Roman" w:hAnsi="Times New Roman" w:cs="Times New Roman"/>
          <w:sz w:val="28"/>
          <w:szCs w:val="28"/>
        </w:rPr>
        <w:t xml:space="preserve"> </w:t>
      </w:r>
      <w:proofErr w:type="spellStart"/>
      <w:r w:rsidRPr="00451311">
        <w:rPr>
          <w:rFonts w:ascii="Times New Roman" w:hAnsi="Times New Roman" w:cs="Times New Roman"/>
          <w:sz w:val="28"/>
          <w:szCs w:val="28"/>
        </w:rPr>
        <w:t>Кырг</w:t>
      </w:r>
      <w:proofErr w:type="spellEnd"/>
      <w:r>
        <w:rPr>
          <w:rFonts w:ascii="Times New Roman" w:hAnsi="Times New Roman" w:cs="Times New Roman"/>
          <w:sz w:val="28"/>
          <w:szCs w:val="28"/>
        </w:rPr>
        <w:t>.</w:t>
      </w:r>
      <w:r w:rsidRPr="00451311">
        <w:rPr>
          <w:rFonts w:ascii="Times New Roman" w:hAnsi="Times New Roman" w:cs="Times New Roman"/>
          <w:sz w:val="28"/>
          <w:szCs w:val="28"/>
        </w:rPr>
        <w:t>-Рос</w:t>
      </w:r>
      <w:r>
        <w:rPr>
          <w:rFonts w:ascii="Times New Roman" w:hAnsi="Times New Roman" w:cs="Times New Roman"/>
          <w:sz w:val="28"/>
          <w:szCs w:val="28"/>
        </w:rPr>
        <w:t>.</w:t>
      </w:r>
      <w:r w:rsidRPr="00451311">
        <w:rPr>
          <w:rFonts w:ascii="Times New Roman" w:hAnsi="Times New Roman" w:cs="Times New Roman"/>
          <w:sz w:val="28"/>
          <w:szCs w:val="28"/>
        </w:rPr>
        <w:t xml:space="preserve"> Славян</w:t>
      </w:r>
      <w:r>
        <w:rPr>
          <w:rFonts w:ascii="Times New Roman" w:hAnsi="Times New Roman" w:cs="Times New Roman"/>
          <w:sz w:val="28"/>
          <w:szCs w:val="28"/>
        </w:rPr>
        <w:t>.</w:t>
      </w:r>
      <w:r w:rsidRPr="00451311">
        <w:rPr>
          <w:rFonts w:ascii="Times New Roman" w:hAnsi="Times New Roman" w:cs="Times New Roman"/>
          <w:sz w:val="28"/>
          <w:szCs w:val="28"/>
        </w:rPr>
        <w:t xml:space="preserve"> ун</w:t>
      </w:r>
      <w:r>
        <w:rPr>
          <w:rFonts w:ascii="Times New Roman" w:hAnsi="Times New Roman" w:cs="Times New Roman"/>
          <w:sz w:val="28"/>
          <w:szCs w:val="28"/>
        </w:rPr>
        <w:t>-</w:t>
      </w:r>
      <w:r w:rsidRPr="00451311">
        <w:rPr>
          <w:rFonts w:ascii="Times New Roman" w:hAnsi="Times New Roman" w:cs="Times New Roman"/>
          <w:sz w:val="28"/>
          <w:szCs w:val="28"/>
        </w:rPr>
        <w:t>та. – 2019. – Т. 19</w:t>
      </w:r>
      <w:r>
        <w:rPr>
          <w:rFonts w:ascii="Times New Roman" w:hAnsi="Times New Roman" w:cs="Times New Roman"/>
          <w:sz w:val="28"/>
          <w:szCs w:val="28"/>
        </w:rPr>
        <w:t>,</w:t>
      </w:r>
      <w:r w:rsidRPr="00451311">
        <w:rPr>
          <w:rFonts w:ascii="Times New Roman" w:hAnsi="Times New Roman" w:cs="Times New Roman"/>
          <w:sz w:val="28"/>
          <w:szCs w:val="28"/>
        </w:rPr>
        <w:t xml:space="preserve"> № 9. – С. 49–56. </w:t>
      </w:r>
    </w:p>
    <w:p w14:paraId="4153896A" w14:textId="77777777" w:rsidR="00135749" w:rsidRPr="00C9140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451311">
        <w:rPr>
          <w:rFonts w:ascii="Times New Roman" w:hAnsi="Times New Roman" w:cs="Times New Roman"/>
          <w:sz w:val="28"/>
          <w:szCs w:val="28"/>
          <w:lang w:val="en-US"/>
        </w:rPr>
        <w:t xml:space="preserve">Fructose: A highly lipogenic nutrient implicated in </w:t>
      </w:r>
      <w:proofErr w:type="spellStart"/>
      <w:r w:rsidRPr="00451311">
        <w:rPr>
          <w:rFonts w:ascii="Times New Roman" w:hAnsi="Times New Roman" w:cs="Times New Roman"/>
          <w:sz w:val="28"/>
          <w:szCs w:val="28"/>
          <w:lang w:val="en-US"/>
        </w:rPr>
        <w:t>insulinresistance</w:t>
      </w:r>
      <w:proofErr w:type="spellEnd"/>
      <w:r w:rsidRPr="00451311">
        <w:rPr>
          <w:rFonts w:ascii="Times New Roman" w:hAnsi="Times New Roman" w:cs="Times New Roman"/>
          <w:sz w:val="28"/>
          <w:szCs w:val="28"/>
          <w:lang w:val="en-US"/>
        </w:rPr>
        <w:t>, hepatic steatosis, and the metabolic syndrome</w:t>
      </w:r>
      <w:r w:rsidRPr="00FF5E26">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[Text] / M. J. </w:t>
      </w:r>
      <w:r w:rsidRPr="00451311">
        <w:rPr>
          <w:rFonts w:ascii="Times New Roman" w:hAnsi="Times New Roman" w:cs="Times New Roman"/>
          <w:sz w:val="28"/>
          <w:szCs w:val="28"/>
          <w:lang w:val="en-US"/>
        </w:rPr>
        <w:t xml:space="preserve">Dekker, </w:t>
      </w:r>
      <w:r>
        <w:rPr>
          <w:rFonts w:ascii="Times New Roman" w:hAnsi="Times New Roman" w:cs="Times New Roman"/>
          <w:sz w:val="28"/>
          <w:szCs w:val="28"/>
          <w:lang w:val="en-US"/>
        </w:rPr>
        <w:t xml:space="preserve">Q. </w:t>
      </w:r>
      <w:proofErr w:type="spellStart"/>
      <w:r w:rsidRPr="00451311">
        <w:rPr>
          <w:rFonts w:ascii="Times New Roman" w:hAnsi="Times New Roman" w:cs="Times New Roman"/>
          <w:sz w:val="28"/>
          <w:szCs w:val="28"/>
          <w:lang w:val="en-US"/>
        </w:rPr>
        <w:t>Su</w:t>
      </w:r>
      <w:proofErr w:type="spellEnd"/>
      <w:r w:rsidRPr="0045131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C. </w:t>
      </w:r>
      <w:r w:rsidRPr="00451311">
        <w:rPr>
          <w:rFonts w:ascii="Times New Roman" w:hAnsi="Times New Roman" w:cs="Times New Roman"/>
          <w:sz w:val="28"/>
          <w:szCs w:val="28"/>
          <w:lang w:val="en-US"/>
        </w:rPr>
        <w:t xml:space="preserve">Baker </w:t>
      </w:r>
      <w:r>
        <w:rPr>
          <w:rFonts w:ascii="Times New Roman" w:hAnsi="Times New Roman" w:cs="Times New Roman"/>
          <w:sz w:val="28"/>
          <w:szCs w:val="28"/>
          <w:lang w:val="en-US"/>
        </w:rPr>
        <w:t>[et al.]</w:t>
      </w:r>
      <w:r w:rsidRPr="00451311">
        <w:rPr>
          <w:rFonts w:ascii="Times New Roman" w:hAnsi="Times New Roman" w:cs="Times New Roman"/>
          <w:sz w:val="28"/>
          <w:szCs w:val="28"/>
          <w:lang w:val="en-US"/>
        </w:rPr>
        <w:t xml:space="preserve"> // Am J </w:t>
      </w:r>
      <w:proofErr w:type="spellStart"/>
      <w:r w:rsidRPr="00451311">
        <w:rPr>
          <w:rFonts w:ascii="Times New Roman" w:hAnsi="Times New Roman" w:cs="Times New Roman"/>
          <w:sz w:val="28"/>
          <w:szCs w:val="28"/>
          <w:lang w:val="en-US"/>
        </w:rPr>
        <w:t>Physiol</w:t>
      </w:r>
      <w:proofErr w:type="spellEnd"/>
      <w:r w:rsidRPr="00451311">
        <w:rPr>
          <w:rFonts w:ascii="Times New Roman" w:hAnsi="Times New Roman" w:cs="Times New Roman"/>
          <w:sz w:val="28"/>
          <w:szCs w:val="28"/>
          <w:lang w:val="en-US"/>
        </w:rPr>
        <w:t xml:space="preserve"> Endocrinol </w:t>
      </w:r>
      <w:proofErr w:type="spellStart"/>
      <w:r w:rsidRPr="00451311">
        <w:rPr>
          <w:rFonts w:ascii="Times New Roman" w:hAnsi="Times New Roman" w:cs="Times New Roman"/>
          <w:sz w:val="28"/>
          <w:szCs w:val="28"/>
          <w:lang w:val="en-US"/>
        </w:rPr>
        <w:t>Metab</w:t>
      </w:r>
      <w:proofErr w:type="spellEnd"/>
      <w:r w:rsidRPr="0045131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C9140F">
        <w:rPr>
          <w:rFonts w:ascii="Times New Roman" w:hAnsi="Times New Roman" w:cs="Times New Roman"/>
          <w:sz w:val="28"/>
          <w:szCs w:val="28"/>
          <w:lang w:val="en-US"/>
        </w:rPr>
        <w:t>2010</w:t>
      </w:r>
      <w:r>
        <w:rPr>
          <w:rFonts w:ascii="Times New Roman" w:hAnsi="Times New Roman" w:cs="Times New Roman"/>
          <w:sz w:val="28"/>
          <w:szCs w:val="28"/>
          <w:lang w:val="en-US"/>
        </w:rPr>
        <w:t>. – N</w:t>
      </w:r>
      <w:r w:rsidRPr="00C9140F">
        <w:rPr>
          <w:rFonts w:ascii="Times New Roman" w:hAnsi="Times New Roman" w:cs="Times New Roman"/>
          <w:sz w:val="28"/>
          <w:szCs w:val="28"/>
          <w:lang w:val="en-US"/>
        </w:rPr>
        <w:t xml:space="preserve"> 299 (5)</w:t>
      </w:r>
      <w:r>
        <w:rPr>
          <w:rFonts w:ascii="Times New Roman" w:hAnsi="Times New Roman" w:cs="Times New Roman"/>
          <w:sz w:val="28"/>
          <w:szCs w:val="28"/>
          <w:lang w:val="en-US"/>
        </w:rPr>
        <w:t xml:space="preserve">. – P. </w:t>
      </w:r>
      <w:r w:rsidRPr="00C9140F">
        <w:rPr>
          <w:rFonts w:ascii="Times New Roman" w:hAnsi="Times New Roman" w:cs="Times New Roman"/>
          <w:sz w:val="28"/>
          <w:szCs w:val="28"/>
          <w:lang w:val="en-US"/>
        </w:rPr>
        <w:t>685–</w:t>
      </w:r>
      <w:r>
        <w:rPr>
          <w:rFonts w:ascii="Times New Roman" w:hAnsi="Times New Roman" w:cs="Times New Roman"/>
          <w:sz w:val="28"/>
          <w:szCs w:val="28"/>
          <w:lang w:val="en-US"/>
        </w:rPr>
        <w:t>6</w:t>
      </w:r>
      <w:r w:rsidRPr="00C9140F">
        <w:rPr>
          <w:rFonts w:ascii="Times New Roman" w:hAnsi="Times New Roman" w:cs="Times New Roman"/>
          <w:sz w:val="28"/>
          <w:szCs w:val="28"/>
          <w:lang w:val="en-US"/>
        </w:rPr>
        <w:t xml:space="preserve">94. </w:t>
      </w:r>
    </w:p>
    <w:p w14:paraId="3CCB73C9" w14:textId="77777777" w:rsidR="00135749" w:rsidRPr="00C9140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proofErr w:type="spellStart"/>
      <w:r w:rsidRPr="00451311">
        <w:rPr>
          <w:rFonts w:ascii="Times New Roman" w:hAnsi="Times New Roman" w:cs="Times New Roman"/>
          <w:sz w:val="28"/>
          <w:szCs w:val="28"/>
          <w:lang w:val="en-US"/>
        </w:rPr>
        <w:t>Lipotoxicity</w:t>
      </w:r>
      <w:proofErr w:type="spellEnd"/>
      <w:r w:rsidRPr="00451311">
        <w:rPr>
          <w:rFonts w:ascii="Times New Roman" w:hAnsi="Times New Roman" w:cs="Times New Roman"/>
          <w:sz w:val="28"/>
          <w:szCs w:val="28"/>
          <w:lang w:val="en-US"/>
        </w:rPr>
        <w:t xml:space="preserve"> in the liver </w:t>
      </w:r>
      <w:r>
        <w:rPr>
          <w:rFonts w:ascii="Times New Roman" w:hAnsi="Times New Roman" w:cs="Times New Roman"/>
          <w:sz w:val="28"/>
          <w:szCs w:val="28"/>
          <w:lang w:val="en-US"/>
        </w:rPr>
        <w:t xml:space="preserve">[Text] / V. </w:t>
      </w:r>
      <w:proofErr w:type="spellStart"/>
      <w:r w:rsidRPr="00451311">
        <w:rPr>
          <w:rFonts w:ascii="Times New Roman" w:hAnsi="Times New Roman" w:cs="Times New Roman"/>
          <w:sz w:val="28"/>
          <w:szCs w:val="28"/>
          <w:lang w:val="en-US"/>
        </w:rPr>
        <w:t>Zámbó</w:t>
      </w:r>
      <w:proofErr w:type="spellEnd"/>
      <w:r w:rsidRPr="0045131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L. </w:t>
      </w:r>
      <w:r w:rsidRPr="00451311">
        <w:rPr>
          <w:rFonts w:ascii="Times New Roman" w:hAnsi="Times New Roman" w:cs="Times New Roman"/>
          <w:sz w:val="28"/>
          <w:szCs w:val="28"/>
          <w:lang w:val="en-US"/>
        </w:rPr>
        <w:t>Simon-</w:t>
      </w:r>
      <w:proofErr w:type="spellStart"/>
      <w:r w:rsidRPr="00451311">
        <w:rPr>
          <w:rFonts w:ascii="Times New Roman" w:hAnsi="Times New Roman" w:cs="Times New Roman"/>
          <w:sz w:val="28"/>
          <w:szCs w:val="28"/>
          <w:lang w:val="en-US"/>
        </w:rPr>
        <w:t>Szabó</w:t>
      </w:r>
      <w:proofErr w:type="spellEnd"/>
      <w:r w:rsidRPr="0045131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P. </w:t>
      </w:r>
      <w:proofErr w:type="spellStart"/>
      <w:r w:rsidRPr="00451311">
        <w:rPr>
          <w:rFonts w:ascii="Times New Roman" w:hAnsi="Times New Roman" w:cs="Times New Roman"/>
          <w:sz w:val="28"/>
          <w:szCs w:val="28"/>
          <w:lang w:val="en-US"/>
        </w:rPr>
        <w:t>Szelényi</w:t>
      </w:r>
      <w:proofErr w:type="spellEnd"/>
      <w:r>
        <w:rPr>
          <w:rFonts w:ascii="Times New Roman" w:hAnsi="Times New Roman" w:cs="Times New Roman"/>
          <w:sz w:val="28"/>
          <w:szCs w:val="28"/>
          <w:lang w:val="en-US"/>
        </w:rPr>
        <w:t xml:space="preserve"> [et al.]</w:t>
      </w:r>
      <w:r w:rsidRPr="00451311">
        <w:rPr>
          <w:rFonts w:ascii="Times New Roman" w:hAnsi="Times New Roman" w:cs="Times New Roman"/>
          <w:sz w:val="28"/>
          <w:szCs w:val="28"/>
          <w:lang w:val="en-US"/>
        </w:rPr>
        <w:t xml:space="preserve"> // World J Hepatol. </w:t>
      </w:r>
      <w:r>
        <w:rPr>
          <w:rFonts w:ascii="Times New Roman" w:hAnsi="Times New Roman" w:cs="Times New Roman"/>
          <w:sz w:val="28"/>
          <w:szCs w:val="28"/>
          <w:lang w:val="en-US"/>
        </w:rPr>
        <w:t xml:space="preserve">– </w:t>
      </w:r>
      <w:r w:rsidRPr="00C9140F">
        <w:rPr>
          <w:rFonts w:ascii="Times New Roman" w:hAnsi="Times New Roman" w:cs="Times New Roman"/>
          <w:sz w:val="28"/>
          <w:szCs w:val="28"/>
          <w:lang w:val="en-US"/>
        </w:rPr>
        <w:t>2013</w:t>
      </w:r>
      <w:r>
        <w:rPr>
          <w:rFonts w:ascii="Times New Roman" w:hAnsi="Times New Roman" w:cs="Times New Roman"/>
          <w:sz w:val="28"/>
          <w:szCs w:val="28"/>
          <w:lang w:val="en-US"/>
        </w:rPr>
        <w:t xml:space="preserve">. – </w:t>
      </w:r>
      <w:r w:rsidRPr="0034412A">
        <w:rPr>
          <w:rFonts w:ascii="Times New Roman" w:hAnsi="Times New Roman" w:cs="Times New Roman"/>
          <w:sz w:val="28"/>
          <w:szCs w:val="28"/>
          <w:lang w:val="en-US"/>
        </w:rPr>
        <w:t>№</w:t>
      </w:r>
      <w:r w:rsidRPr="00C9140F">
        <w:rPr>
          <w:rFonts w:ascii="Times New Roman" w:hAnsi="Times New Roman" w:cs="Times New Roman"/>
          <w:sz w:val="28"/>
          <w:szCs w:val="28"/>
          <w:lang w:val="en-US"/>
        </w:rPr>
        <w:t xml:space="preserve"> 5 (10)</w:t>
      </w:r>
      <w:r>
        <w:rPr>
          <w:rFonts w:ascii="Times New Roman" w:hAnsi="Times New Roman" w:cs="Times New Roman"/>
          <w:sz w:val="28"/>
          <w:szCs w:val="28"/>
          <w:lang w:val="en-US"/>
        </w:rPr>
        <w:t>. – P.</w:t>
      </w:r>
      <w:r w:rsidRPr="00C9140F">
        <w:rPr>
          <w:rFonts w:ascii="Times New Roman" w:hAnsi="Times New Roman" w:cs="Times New Roman"/>
          <w:sz w:val="28"/>
          <w:szCs w:val="28"/>
          <w:lang w:val="en-US"/>
        </w:rPr>
        <w:t xml:space="preserve"> 550</w:t>
      </w:r>
      <w:r>
        <w:rPr>
          <w:rFonts w:ascii="Times New Roman" w:hAnsi="Times New Roman" w:cs="Times New Roman"/>
          <w:sz w:val="28"/>
          <w:szCs w:val="28"/>
          <w:lang w:val="en-US"/>
        </w:rPr>
        <w:t>–55</w:t>
      </w:r>
      <w:r w:rsidRPr="00C9140F">
        <w:rPr>
          <w:rFonts w:ascii="Times New Roman" w:hAnsi="Times New Roman" w:cs="Times New Roman"/>
          <w:sz w:val="28"/>
          <w:szCs w:val="28"/>
          <w:lang w:val="en-US"/>
        </w:rPr>
        <w:t xml:space="preserve">7. </w:t>
      </w:r>
    </w:p>
    <w:p w14:paraId="6425BC69" w14:textId="77777777" w:rsidR="00135749" w:rsidRPr="00C9140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proofErr w:type="spellStart"/>
      <w:r w:rsidRPr="00451311">
        <w:rPr>
          <w:rFonts w:ascii="Times New Roman" w:hAnsi="Times New Roman" w:cs="Times New Roman"/>
          <w:sz w:val="28"/>
          <w:szCs w:val="28"/>
          <w:lang w:val="en-US"/>
        </w:rPr>
        <w:t>Baffy</w:t>
      </w:r>
      <w:proofErr w:type="spellEnd"/>
      <w:r>
        <w:rPr>
          <w:rFonts w:ascii="Times New Roman" w:hAnsi="Times New Roman" w:cs="Times New Roman"/>
          <w:sz w:val="28"/>
          <w:szCs w:val="28"/>
          <w:lang w:val="en-US"/>
        </w:rPr>
        <w:t>,</w:t>
      </w:r>
      <w:r w:rsidRPr="00451311">
        <w:rPr>
          <w:rFonts w:ascii="Times New Roman" w:hAnsi="Times New Roman" w:cs="Times New Roman"/>
          <w:sz w:val="28"/>
          <w:szCs w:val="28"/>
          <w:lang w:val="en-US"/>
        </w:rPr>
        <w:t xml:space="preserve"> G. Kupffer cells in non-alcoholic fatty liver disease: The emerging view</w:t>
      </w:r>
      <w:r>
        <w:rPr>
          <w:rFonts w:ascii="Times New Roman" w:hAnsi="Times New Roman" w:cs="Times New Roman"/>
          <w:sz w:val="28"/>
          <w:szCs w:val="28"/>
          <w:lang w:val="en-US"/>
        </w:rPr>
        <w:t xml:space="preserve"> [Text] / G. </w:t>
      </w:r>
      <w:proofErr w:type="spellStart"/>
      <w:r>
        <w:rPr>
          <w:rFonts w:ascii="Times New Roman" w:hAnsi="Times New Roman" w:cs="Times New Roman"/>
          <w:sz w:val="28"/>
          <w:szCs w:val="28"/>
          <w:lang w:val="en-US"/>
        </w:rPr>
        <w:t>Baffy</w:t>
      </w:r>
      <w:proofErr w:type="spellEnd"/>
      <w:r w:rsidRPr="00451311">
        <w:rPr>
          <w:rFonts w:ascii="Times New Roman" w:hAnsi="Times New Roman" w:cs="Times New Roman"/>
          <w:sz w:val="28"/>
          <w:szCs w:val="28"/>
          <w:lang w:val="en-US"/>
        </w:rPr>
        <w:t xml:space="preserve"> // J Hepatol. </w:t>
      </w:r>
      <w:r>
        <w:rPr>
          <w:rFonts w:ascii="Times New Roman" w:hAnsi="Times New Roman" w:cs="Times New Roman"/>
          <w:sz w:val="28"/>
          <w:szCs w:val="28"/>
          <w:lang w:val="en-US"/>
        </w:rPr>
        <w:t xml:space="preserve">– </w:t>
      </w:r>
      <w:r w:rsidRPr="00C9140F">
        <w:rPr>
          <w:rFonts w:ascii="Times New Roman" w:hAnsi="Times New Roman" w:cs="Times New Roman"/>
          <w:sz w:val="28"/>
          <w:szCs w:val="28"/>
          <w:lang w:val="en-US"/>
        </w:rPr>
        <w:t>2009</w:t>
      </w:r>
      <w:r>
        <w:rPr>
          <w:rFonts w:ascii="Times New Roman" w:hAnsi="Times New Roman" w:cs="Times New Roman"/>
          <w:sz w:val="28"/>
          <w:szCs w:val="28"/>
          <w:lang w:val="en-US"/>
        </w:rPr>
        <w:t xml:space="preserve">. – </w:t>
      </w:r>
      <w:r w:rsidRPr="0034412A">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C9140F">
        <w:rPr>
          <w:rFonts w:ascii="Times New Roman" w:hAnsi="Times New Roman" w:cs="Times New Roman"/>
          <w:sz w:val="28"/>
          <w:szCs w:val="28"/>
          <w:lang w:val="en-US"/>
        </w:rPr>
        <w:t>51 (1)</w:t>
      </w:r>
      <w:r>
        <w:rPr>
          <w:rFonts w:ascii="Times New Roman" w:hAnsi="Times New Roman" w:cs="Times New Roman"/>
          <w:sz w:val="28"/>
          <w:szCs w:val="28"/>
          <w:lang w:val="en-US"/>
        </w:rPr>
        <w:t>. – P.</w:t>
      </w:r>
      <w:r w:rsidRPr="00C9140F">
        <w:rPr>
          <w:rFonts w:ascii="Times New Roman" w:hAnsi="Times New Roman" w:cs="Times New Roman"/>
          <w:sz w:val="28"/>
          <w:szCs w:val="28"/>
          <w:lang w:val="en-US"/>
        </w:rPr>
        <w:t xml:space="preserve"> 212–</w:t>
      </w:r>
      <w:r>
        <w:rPr>
          <w:rFonts w:ascii="Times New Roman" w:hAnsi="Times New Roman" w:cs="Times New Roman"/>
          <w:sz w:val="28"/>
          <w:szCs w:val="28"/>
          <w:lang w:val="en-US"/>
        </w:rPr>
        <w:t>2</w:t>
      </w:r>
      <w:r w:rsidRPr="00C9140F">
        <w:rPr>
          <w:rFonts w:ascii="Times New Roman" w:hAnsi="Times New Roman" w:cs="Times New Roman"/>
          <w:sz w:val="28"/>
          <w:szCs w:val="28"/>
          <w:lang w:val="en-US"/>
        </w:rPr>
        <w:t xml:space="preserve">23. </w:t>
      </w:r>
    </w:p>
    <w:p w14:paraId="16B9F28C" w14:textId="77777777" w:rsidR="00135749" w:rsidRPr="00451311"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451311">
        <w:rPr>
          <w:rFonts w:ascii="Times New Roman" w:hAnsi="Times New Roman" w:cs="Times New Roman"/>
          <w:sz w:val="28"/>
          <w:szCs w:val="28"/>
          <w:lang w:val="en-US"/>
        </w:rPr>
        <w:t>Mitochondrial cholesterol and the paradox in cell death</w:t>
      </w:r>
      <w:r>
        <w:rPr>
          <w:rFonts w:ascii="Times New Roman" w:hAnsi="Times New Roman" w:cs="Times New Roman"/>
          <w:sz w:val="28"/>
          <w:szCs w:val="28"/>
          <w:lang w:val="en-US"/>
        </w:rPr>
        <w:t xml:space="preserve"> [Text] / </w:t>
      </w:r>
      <w:r w:rsidRPr="00451311">
        <w:rPr>
          <w:rFonts w:ascii="Times New Roman" w:hAnsi="Times New Roman" w:cs="Times New Roman"/>
          <w:sz w:val="28"/>
          <w:szCs w:val="28"/>
          <w:lang w:val="en-US"/>
        </w:rPr>
        <w:t xml:space="preserve">C. Garcia-Ruiz, V. </w:t>
      </w:r>
      <w:proofErr w:type="spellStart"/>
      <w:r w:rsidRPr="00451311">
        <w:rPr>
          <w:rFonts w:ascii="Times New Roman" w:hAnsi="Times New Roman" w:cs="Times New Roman"/>
          <w:sz w:val="28"/>
          <w:szCs w:val="28"/>
          <w:lang w:val="en-US"/>
        </w:rPr>
        <w:t>Ribas</w:t>
      </w:r>
      <w:proofErr w:type="spellEnd"/>
      <w:r w:rsidRPr="00451311">
        <w:rPr>
          <w:rFonts w:ascii="Times New Roman" w:hAnsi="Times New Roman" w:cs="Times New Roman"/>
          <w:sz w:val="28"/>
          <w:szCs w:val="28"/>
          <w:lang w:val="en-US"/>
        </w:rPr>
        <w:t xml:space="preserve">, A. </w:t>
      </w:r>
      <w:proofErr w:type="spellStart"/>
      <w:r w:rsidRPr="00451311">
        <w:rPr>
          <w:rFonts w:ascii="Times New Roman" w:hAnsi="Times New Roman" w:cs="Times New Roman"/>
          <w:sz w:val="28"/>
          <w:szCs w:val="28"/>
          <w:lang w:val="en-US"/>
        </w:rPr>
        <w:t>Baulies</w:t>
      </w:r>
      <w:proofErr w:type="spellEnd"/>
      <w:r w:rsidRPr="00451311">
        <w:rPr>
          <w:rFonts w:ascii="Times New Roman" w:hAnsi="Times New Roman" w:cs="Times New Roman"/>
          <w:sz w:val="28"/>
          <w:szCs w:val="28"/>
          <w:lang w:val="en-US"/>
        </w:rPr>
        <w:t>, J.</w:t>
      </w:r>
      <w:r>
        <w:rPr>
          <w:rFonts w:ascii="Times New Roman" w:hAnsi="Times New Roman" w:cs="Times New Roman"/>
          <w:sz w:val="28"/>
          <w:szCs w:val="28"/>
          <w:lang w:val="en-US"/>
        </w:rPr>
        <w:t xml:space="preserve"> </w:t>
      </w:r>
      <w:r w:rsidRPr="00451311">
        <w:rPr>
          <w:rFonts w:ascii="Times New Roman" w:hAnsi="Times New Roman" w:cs="Times New Roman"/>
          <w:sz w:val="28"/>
          <w:szCs w:val="28"/>
          <w:lang w:val="en-US"/>
        </w:rPr>
        <w:t>C. Fernandez-</w:t>
      </w:r>
      <w:proofErr w:type="spellStart"/>
      <w:r w:rsidRPr="00451311">
        <w:rPr>
          <w:rFonts w:ascii="Times New Roman" w:hAnsi="Times New Roman" w:cs="Times New Roman"/>
          <w:sz w:val="28"/>
          <w:szCs w:val="28"/>
          <w:lang w:val="en-US"/>
        </w:rPr>
        <w:t>Checa</w:t>
      </w:r>
      <w:proofErr w:type="spellEnd"/>
      <w:r w:rsidRPr="00451311">
        <w:rPr>
          <w:rFonts w:ascii="Times New Roman" w:hAnsi="Times New Roman" w:cs="Times New Roman"/>
          <w:sz w:val="28"/>
          <w:szCs w:val="28"/>
          <w:lang w:val="en-US"/>
        </w:rPr>
        <w:t xml:space="preserve"> // in Pharmacology of Mitochondria, H. Singh and S. S. </w:t>
      </w:r>
      <w:proofErr w:type="spellStart"/>
      <w:r w:rsidRPr="00451311">
        <w:rPr>
          <w:rFonts w:ascii="Times New Roman" w:hAnsi="Times New Roman" w:cs="Times New Roman"/>
          <w:sz w:val="28"/>
          <w:szCs w:val="28"/>
          <w:lang w:val="en-US"/>
        </w:rPr>
        <w:t>Sheu</w:t>
      </w:r>
      <w:proofErr w:type="spellEnd"/>
      <w:r w:rsidRPr="00451311">
        <w:rPr>
          <w:rFonts w:ascii="Times New Roman" w:hAnsi="Times New Roman" w:cs="Times New Roman"/>
          <w:sz w:val="28"/>
          <w:szCs w:val="28"/>
          <w:lang w:val="en-US"/>
        </w:rPr>
        <w:t>, Eds.</w:t>
      </w:r>
      <w:r>
        <w:rPr>
          <w:rFonts w:ascii="Times New Roman" w:hAnsi="Times New Roman" w:cs="Times New Roman"/>
          <w:sz w:val="28"/>
          <w:szCs w:val="28"/>
          <w:lang w:val="en-US"/>
        </w:rPr>
        <w:t xml:space="preserve"> – </w:t>
      </w:r>
      <w:r w:rsidRPr="00451311">
        <w:rPr>
          <w:rFonts w:ascii="Times New Roman" w:hAnsi="Times New Roman" w:cs="Times New Roman"/>
          <w:sz w:val="28"/>
          <w:szCs w:val="28"/>
          <w:lang w:val="en-US"/>
        </w:rPr>
        <w:t>Springer, Cham, 2017.</w:t>
      </w:r>
      <w:r>
        <w:rPr>
          <w:rFonts w:ascii="Times New Roman" w:hAnsi="Times New Roman" w:cs="Times New Roman"/>
          <w:sz w:val="28"/>
          <w:szCs w:val="28"/>
          <w:lang w:val="en-US"/>
        </w:rPr>
        <w:t xml:space="preserve"> –</w:t>
      </w:r>
      <w:r w:rsidRPr="00451311">
        <w:rPr>
          <w:rFonts w:ascii="Times New Roman" w:hAnsi="Times New Roman" w:cs="Times New Roman"/>
          <w:sz w:val="28"/>
          <w:szCs w:val="28"/>
          <w:lang w:val="en-US"/>
        </w:rPr>
        <w:t xml:space="preserve"> </w:t>
      </w:r>
      <w:r>
        <w:rPr>
          <w:rFonts w:ascii="Times New Roman" w:hAnsi="Times New Roman" w:cs="Times New Roman"/>
          <w:sz w:val="28"/>
          <w:szCs w:val="28"/>
          <w:lang w:val="en-US"/>
        </w:rPr>
        <w:t>V</w:t>
      </w:r>
      <w:r w:rsidRPr="00451311">
        <w:rPr>
          <w:rFonts w:ascii="Times New Roman" w:hAnsi="Times New Roman" w:cs="Times New Roman"/>
          <w:sz w:val="28"/>
          <w:szCs w:val="28"/>
          <w:lang w:val="en-US"/>
        </w:rPr>
        <w:t>ol. 240 of Handbook of Experimental Pharmacology</w:t>
      </w:r>
      <w:r>
        <w:rPr>
          <w:rFonts w:ascii="Times New Roman" w:hAnsi="Times New Roman" w:cs="Times New Roman"/>
          <w:sz w:val="28"/>
          <w:szCs w:val="28"/>
          <w:lang w:val="en-US"/>
        </w:rPr>
        <w:t>. – P.</w:t>
      </w:r>
      <w:r w:rsidRPr="00451311">
        <w:rPr>
          <w:rFonts w:ascii="Times New Roman" w:hAnsi="Times New Roman" w:cs="Times New Roman"/>
          <w:sz w:val="28"/>
          <w:szCs w:val="28"/>
          <w:lang w:val="en-US"/>
        </w:rPr>
        <w:t xml:space="preserve"> 189–210</w:t>
      </w:r>
      <w:bookmarkStart w:id="27" w:name="_Hlk158355848"/>
      <w:r w:rsidRPr="00451311">
        <w:rPr>
          <w:rFonts w:ascii="Times New Roman" w:hAnsi="Times New Roman" w:cs="Times New Roman"/>
          <w:sz w:val="28"/>
          <w:szCs w:val="28"/>
          <w:lang w:val="en-US"/>
        </w:rPr>
        <w:t>.</w:t>
      </w:r>
      <w:r>
        <w:rPr>
          <w:rFonts w:ascii="Times New Roman" w:hAnsi="Times New Roman" w:cs="Times New Roman"/>
          <w:sz w:val="28"/>
          <w:szCs w:val="28"/>
          <w:lang w:val="en-US"/>
        </w:rPr>
        <w:t xml:space="preserve"> </w:t>
      </w:r>
      <w:bookmarkEnd w:id="27"/>
    </w:p>
    <w:p w14:paraId="769A95A2" w14:textId="77777777" w:rsidR="00135749" w:rsidRPr="00451311"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451311">
        <w:rPr>
          <w:rFonts w:ascii="Times New Roman" w:hAnsi="Times New Roman" w:cs="Times New Roman"/>
          <w:sz w:val="28"/>
          <w:szCs w:val="28"/>
          <w:lang w:val="en-US"/>
        </w:rPr>
        <w:t xml:space="preserve"> Mitochondrial free cholesterol loading sensitizes to TNF- and </w:t>
      </w:r>
      <w:proofErr w:type="spellStart"/>
      <w:r w:rsidRPr="00451311">
        <w:rPr>
          <w:rFonts w:ascii="Times New Roman" w:hAnsi="Times New Roman" w:cs="Times New Roman"/>
          <w:sz w:val="28"/>
          <w:szCs w:val="28"/>
          <w:lang w:val="en-US"/>
        </w:rPr>
        <w:t>Fas</w:t>
      </w:r>
      <w:proofErr w:type="spellEnd"/>
      <w:r w:rsidRPr="00451311">
        <w:rPr>
          <w:rFonts w:ascii="Times New Roman" w:hAnsi="Times New Roman" w:cs="Times New Roman"/>
          <w:sz w:val="28"/>
          <w:szCs w:val="28"/>
          <w:lang w:val="en-US"/>
        </w:rPr>
        <w:t>-mediated steatohepatitis</w:t>
      </w:r>
      <w:r>
        <w:rPr>
          <w:rFonts w:ascii="Times New Roman" w:hAnsi="Times New Roman" w:cs="Times New Roman"/>
          <w:sz w:val="28"/>
          <w:szCs w:val="28"/>
          <w:lang w:val="en-US"/>
        </w:rPr>
        <w:t xml:space="preserve"> [Text] / M. </w:t>
      </w:r>
      <w:r w:rsidRPr="00451311">
        <w:rPr>
          <w:rFonts w:ascii="Times New Roman" w:hAnsi="Times New Roman" w:cs="Times New Roman"/>
          <w:sz w:val="28"/>
          <w:szCs w:val="28"/>
          <w:lang w:val="en-US"/>
        </w:rPr>
        <w:t xml:space="preserve">Mari, </w:t>
      </w:r>
      <w:r>
        <w:rPr>
          <w:rFonts w:ascii="Times New Roman" w:hAnsi="Times New Roman" w:cs="Times New Roman"/>
          <w:sz w:val="28"/>
          <w:szCs w:val="28"/>
          <w:lang w:val="en-US"/>
        </w:rPr>
        <w:t xml:space="preserve">F. </w:t>
      </w:r>
      <w:r w:rsidRPr="00451311">
        <w:rPr>
          <w:rFonts w:ascii="Times New Roman" w:hAnsi="Times New Roman" w:cs="Times New Roman"/>
          <w:sz w:val="28"/>
          <w:szCs w:val="28"/>
          <w:lang w:val="en-US"/>
        </w:rPr>
        <w:t xml:space="preserve">Caballero, </w:t>
      </w:r>
      <w:r>
        <w:rPr>
          <w:rFonts w:ascii="Times New Roman" w:hAnsi="Times New Roman" w:cs="Times New Roman"/>
          <w:sz w:val="28"/>
          <w:szCs w:val="28"/>
          <w:lang w:val="en-US"/>
        </w:rPr>
        <w:t xml:space="preserve">A. </w:t>
      </w:r>
      <w:proofErr w:type="spellStart"/>
      <w:r w:rsidRPr="00451311">
        <w:rPr>
          <w:rFonts w:ascii="Times New Roman" w:hAnsi="Times New Roman" w:cs="Times New Roman"/>
          <w:sz w:val="28"/>
          <w:szCs w:val="28"/>
          <w:lang w:val="en-US"/>
        </w:rPr>
        <w:t>Colell</w:t>
      </w:r>
      <w:proofErr w:type="spellEnd"/>
      <w:r w:rsidRPr="00451311">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451311">
        <w:rPr>
          <w:rFonts w:ascii="Times New Roman" w:hAnsi="Times New Roman" w:cs="Times New Roman"/>
          <w:sz w:val="28"/>
          <w:szCs w:val="28"/>
          <w:lang w:val="en-US"/>
        </w:rPr>
        <w:t>et al.</w:t>
      </w:r>
      <w:r>
        <w:rPr>
          <w:rFonts w:ascii="Times New Roman" w:hAnsi="Times New Roman" w:cs="Times New Roman"/>
          <w:sz w:val="28"/>
          <w:szCs w:val="28"/>
          <w:lang w:val="en-US"/>
        </w:rPr>
        <w:t>]</w:t>
      </w:r>
      <w:r w:rsidRPr="00451311">
        <w:rPr>
          <w:rFonts w:ascii="Times New Roman" w:hAnsi="Times New Roman" w:cs="Times New Roman"/>
          <w:sz w:val="28"/>
          <w:szCs w:val="28"/>
          <w:lang w:val="en-US"/>
        </w:rPr>
        <w:t xml:space="preserve">  // Cell Metabolism</w:t>
      </w:r>
      <w:r>
        <w:rPr>
          <w:rFonts w:ascii="Times New Roman" w:hAnsi="Times New Roman" w:cs="Times New Roman"/>
          <w:sz w:val="28"/>
          <w:szCs w:val="28"/>
          <w:lang w:val="en-US"/>
        </w:rPr>
        <w:t>. – 2006. –</w:t>
      </w:r>
      <w:r w:rsidRPr="00451311">
        <w:rPr>
          <w:rFonts w:ascii="Times New Roman" w:hAnsi="Times New Roman" w:cs="Times New Roman"/>
          <w:sz w:val="28"/>
          <w:szCs w:val="28"/>
          <w:lang w:val="en-US"/>
        </w:rPr>
        <w:t xml:space="preserve"> </w:t>
      </w:r>
      <w:r>
        <w:rPr>
          <w:rFonts w:ascii="Times New Roman" w:hAnsi="Times New Roman" w:cs="Times New Roman"/>
          <w:sz w:val="28"/>
          <w:szCs w:val="28"/>
          <w:lang w:val="en-US"/>
        </w:rPr>
        <w:t>V</w:t>
      </w:r>
      <w:r w:rsidRPr="00451311">
        <w:rPr>
          <w:rFonts w:ascii="Times New Roman" w:hAnsi="Times New Roman" w:cs="Times New Roman"/>
          <w:sz w:val="28"/>
          <w:szCs w:val="28"/>
          <w:lang w:val="en-US"/>
        </w:rPr>
        <w:t xml:space="preserve">ol. 4, </w:t>
      </w:r>
      <w:r>
        <w:rPr>
          <w:rFonts w:ascii="Times New Roman" w:hAnsi="Times New Roman" w:cs="Times New Roman"/>
          <w:sz w:val="28"/>
          <w:szCs w:val="28"/>
        </w:rPr>
        <w:t>№</w:t>
      </w:r>
      <w:r w:rsidRPr="00451311">
        <w:rPr>
          <w:rFonts w:ascii="Times New Roman" w:hAnsi="Times New Roman" w:cs="Times New Roman"/>
          <w:sz w:val="28"/>
          <w:szCs w:val="28"/>
          <w:lang w:val="en-US"/>
        </w:rPr>
        <w:t xml:space="preserve"> 3</w:t>
      </w:r>
      <w:r>
        <w:rPr>
          <w:rFonts w:ascii="Times New Roman" w:hAnsi="Times New Roman" w:cs="Times New Roman"/>
          <w:sz w:val="28"/>
          <w:szCs w:val="28"/>
          <w:lang w:val="en-US"/>
        </w:rPr>
        <w:t>. – P.</w:t>
      </w:r>
      <w:r w:rsidRPr="00451311">
        <w:rPr>
          <w:rFonts w:ascii="Times New Roman" w:hAnsi="Times New Roman" w:cs="Times New Roman"/>
          <w:sz w:val="28"/>
          <w:szCs w:val="28"/>
          <w:lang w:val="en-US"/>
        </w:rPr>
        <w:t xml:space="preserve"> 185–198.</w:t>
      </w:r>
    </w:p>
    <w:p w14:paraId="236B7192" w14:textId="77777777" w:rsidR="00135749" w:rsidRPr="0094359A"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451311">
        <w:rPr>
          <w:rFonts w:ascii="Times New Roman" w:hAnsi="Times New Roman" w:cs="Times New Roman"/>
          <w:sz w:val="28"/>
          <w:szCs w:val="28"/>
          <w:lang w:val="en-US"/>
        </w:rPr>
        <w:t xml:space="preserve"> Overactivation of intestinal sterol response element-binding protein 2 promotes diet-induced nonalcoholic steatohepatitis</w:t>
      </w:r>
      <w:r>
        <w:rPr>
          <w:rFonts w:ascii="Times New Roman" w:hAnsi="Times New Roman" w:cs="Times New Roman"/>
          <w:sz w:val="28"/>
          <w:szCs w:val="28"/>
          <w:lang w:val="en-US"/>
        </w:rPr>
        <w:t xml:space="preserve"> [Text] / P. </w:t>
      </w:r>
      <w:r w:rsidRPr="00451311">
        <w:rPr>
          <w:rFonts w:ascii="Times New Roman" w:hAnsi="Times New Roman" w:cs="Times New Roman"/>
          <w:sz w:val="28"/>
          <w:szCs w:val="28"/>
          <w:lang w:val="en-US"/>
        </w:rPr>
        <w:t xml:space="preserve">Malhotra, </w:t>
      </w:r>
      <w:r>
        <w:rPr>
          <w:rFonts w:ascii="Times New Roman" w:hAnsi="Times New Roman" w:cs="Times New Roman"/>
          <w:sz w:val="28"/>
          <w:szCs w:val="28"/>
          <w:lang w:val="en-US"/>
        </w:rPr>
        <w:t xml:space="preserve">C. </w:t>
      </w:r>
      <w:proofErr w:type="spellStart"/>
      <w:r w:rsidRPr="00451311">
        <w:rPr>
          <w:rFonts w:ascii="Times New Roman" w:hAnsi="Times New Roman" w:cs="Times New Roman"/>
          <w:sz w:val="28"/>
          <w:szCs w:val="28"/>
          <w:lang w:val="en-US"/>
        </w:rPr>
        <w:t>Aloman</w:t>
      </w:r>
      <w:proofErr w:type="spellEnd"/>
      <w:r w:rsidRPr="0045131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A. </w:t>
      </w:r>
      <w:proofErr w:type="spellStart"/>
      <w:r w:rsidRPr="00451311">
        <w:rPr>
          <w:rFonts w:ascii="Times New Roman" w:hAnsi="Times New Roman" w:cs="Times New Roman"/>
          <w:sz w:val="28"/>
          <w:szCs w:val="28"/>
          <w:lang w:val="en-US"/>
        </w:rPr>
        <w:t>Ankireddy</w:t>
      </w:r>
      <w:proofErr w:type="spellEnd"/>
      <w:r w:rsidRPr="00451311">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451311">
        <w:rPr>
          <w:rFonts w:ascii="Times New Roman" w:hAnsi="Times New Roman" w:cs="Times New Roman"/>
          <w:sz w:val="28"/>
          <w:szCs w:val="28"/>
          <w:lang w:val="en-US"/>
        </w:rPr>
        <w:t>et al.</w:t>
      </w:r>
      <w:r>
        <w:rPr>
          <w:rFonts w:ascii="Times New Roman" w:hAnsi="Times New Roman" w:cs="Times New Roman"/>
          <w:sz w:val="28"/>
          <w:szCs w:val="28"/>
          <w:lang w:val="en-US"/>
        </w:rPr>
        <w:t>]</w:t>
      </w:r>
      <w:r w:rsidRPr="00451311">
        <w:rPr>
          <w:rFonts w:ascii="Times New Roman" w:hAnsi="Times New Roman" w:cs="Times New Roman"/>
          <w:sz w:val="28"/>
          <w:szCs w:val="28"/>
          <w:lang w:val="en-US"/>
        </w:rPr>
        <w:t xml:space="preserve">  // American Journal of Physiology-Gastrointestinal and Liver Physiology</w:t>
      </w:r>
      <w:r>
        <w:rPr>
          <w:rFonts w:ascii="Times New Roman" w:hAnsi="Times New Roman" w:cs="Times New Roman"/>
          <w:sz w:val="28"/>
          <w:szCs w:val="28"/>
          <w:lang w:val="en-US"/>
        </w:rPr>
        <w:t>. – 2017. –</w:t>
      </w:r>
      <w:r w:rsidRPr="00451311">
        <w:rPr>
          <w:rFonts w:ascii="Times New Roman" w:hAnsi="Times New Roman" w:cs="Times New Roman"/>
          <w:sz w:val="28"/>
          <w:szCs w:val="28"/>
          <w:lang w:val="en-US"/>
        </w:rPr>
        <w:t xml:space="preserve"> </w:t>
      </w:r>
      <w:r>
        <w:rPr>
          <w:rFonts w:ascii="Times New Roman" w:hAnsi="Times New Roman" w:cs="Times New Roman"/>
          <w:sz w:val="28"/>
          <w:szCs w:val="28"/>
          <w:lang w:val="en-US"/>
        </w:rPr>
        <w:t>V</w:t>
      </w:r>
      <w:r w:rsidRPr="00451311">
        <w:rPr>
          <w:rFonts w:ascii="Times New Roman" w:hAnsi="Times New Roman" w:cs="Times New Roman"/>
          <w:sz w:val="28"/>
          <w:szCs w:val="28"/>
          <w:lang w:val="en-US"/>
        </w:rPr>
        <w:t xml:space="preserve">ol. 313, </w:t>
      </w:r>
      <w:r w:rsidRPr="002241F5">
        <w:rPr>
          <w:rFonts w:ascii="Times New Roman" w:hAnsi="Times New Roman" w:cs="Times New Roman"/>
          <w:sz w:val="28"/>
          <w:szCs w:val="28"/>
          <w:lang w:val="en-US"/>
        </w:rPr>
        <w:t>№</w:t>
      </w:r>
      <w:r w:rsidRPr="00451311">
        <w:rPr>
          <w:rFonts w:ascii="Times New Roman" w:hAnsi="Times New Roman" w:cs="Times New Roman"/>
          <w:sz w:val="28"/>
          <w:szCs w:val="28"/>
          <w:lang w:val="en-US"/>
        </w:rPr>
        <w:t xml:space="preserve"> 5. </w:t>
      </w:r>
      <w:r>
        <w:rPr>
          <w:rFonts w:ascii="Times New Roman" w:hAnsi="Times New Roman" w:cs="Times New Roman"/>
          <w:sz w:val="28"/>
          <w:szCs w:val="28"/>
          <w:lang w:val="en-US"/>
        </w:rPr>
        <w:t xml:space="preserve">– P. </w:t>
      </w:r>
      <w:r w:rsidRPr="0094359A">
        <w:rPr>
          <w:rFonts w:ascii="Times New Roman" w:hAnsi="Times New Roman" w:cs="Times New Roman"/>
          <w:sz w:val="28"/>
          <w:szCs w:val="28"/>
          <w:lang w:val="en-US"/>
        </w:rPr>
        <w:t>376–385.</w:t>
      </w:r>
    </w:p>
    <w:p w14:paraId="6BF0C27B" w14:textId="77777777" w:rsidR="00135749" w:rsidRPr="00451311"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451311">
        <w:rPr>
          <w:rFonts w:ascii="Times New Roman" w:hAnsi="Times New Roman" w:cs="Times New Roman"/>
          <w:sz w:val="28"/>
          <w:szCs w:val="28"/>
          <w:lang w:val="en-US"/>
        </w:rPr>
        <w:t xml:space="preserve"> Kupffer cells in non-alcoholic fatty liver disease: friend or foe?</w:t>
      </w:r>
      <w:r>
        <w:rPr>
          <w:rFonts w:ascii="Times New Roman" w:hAnsi="Times New Roman" w:cs="Times New Roman"/>
          <w:sz w:val="28"/>
          <w:szCs w:val="28"/>
          <w:lang w:val="en-US"/>
        </w:rPr>
        <w:t xml:space="preserve"> {Text</w:t>
      </w:r>
      <w:r w:rsidRPr="00067DBC">
        <w:rPr>
          <w:rFonts w:ascii="Times New Roman" w:hAnsi="Times New Roman" w:cs="Times New Roman"/>
          <w:sz w:val="28"/>
          <w:szCs w:val="28"/>
          <w:lang w:val="en-US"/>
        </w:rPr>
        <w:t xml:space="preserve">] / </w:t>
      </w:r>
      <w:hyperlink r:id="rId203" w:history="1">
        <w:r w:rsidRPr="00067DBC">
          <w:rPr>
            <w:rFonts w:ascii="Times New Roman" w:hAnsi="Times New Roman" w:cs="Times New Roman"/>
            <w:sz w:val="28"/>
            <w:szCs w:val="28"/>
            <w:lang w:val="en-US"/>
          </w:rPr>
          <w:t>J</w:t>
        </w:r>
        <w:r>
          <w:rPr>
            <w:rFonts w:ascii="Times New Roman" w:hAnsi="Times New Roman" w:cs="Times New Roman"/>
            <w:sz w:val="28"/>
            <w:szCs w:val="28"/>
            <w:lang w:val="en-US"/>
          </w:rPr>
          <w:t>.</w:t>
        </w:r>
        <w:r w:rsidRPr="00067DBC">
          <w:rPr>
            <w:rFonts w:ascii="Times New Roman" w:hAnsi="Times New Roman" w:cs="Times New Roman"/>
            <w:sz w:val="28"/>
            <w:szCs w:val="28"/>
            <w:lang w:val="en-US"/>
          </w:rPr>
          <w:t xml:space="preserve"> Chen</w:t>
        </w:r>
      </w:hyperlink>
      <w:r w:rsidRPr="00067DBC">
        <w:rPr>
          <w:rFonts w:ascii="Times New Roman" w:hAnsi="Times New Roman" w:cs="Times New Roman"/>
          <w:sz w:val="28"/>
          <w:szCs w:val="28"/>
          <w:shd w:val="clear" w:color="auto" w:fill="FFFFFF"/>
          <w:lang w:val="en-US"/>
        </w:rPr>
        <w:t>, </w:t>
      </w:r>
      <w:hyperlink r:id="rId204" w:history="1">
        <w:r w:rsidRPr="00067DBC">
          <w:rPr>
            <w:rFonts w:ascii="Times New Roman" w:hAnsi="Times New Roman" w:cs="Times New Roman"/>
            <w:sz w:val="28"/>
            <w:szCs w:val="28"/>
            <w:lang w:val="en-US"/>
          </w:rPr>
          <w:t>X</w:t>
        </w:r>
        <w:r>
          <w:rPr>
            <w:rFonts w:ascii="Times New Roman" w:hAnsi="Times New Roman" w:cs="Times New Roman"/>
            <w:sz w:val="28"/>
            <w:szCs w:val="28"/>
            <w:lang w:val="en-US"/>
          </w:rPr>
          <w:t>.</w:t>
        </w:r>
        <w:r w:rsidRPr="00067DBC">
          <w:rPr>
            <w:rFonts w:ascii="Times New Roman" w:hAnsi="Times New Roman" w:cs="Times New Roman"/>
            <w:sz w:val="28"/>
            <w:szCs w:val="28"/>
            <w:lang w:val="en-US"/>
          </w:rPr>
          <w:t xml:space="preserve"> Deng</w:t>
        </w:r>
      </w:hyperlink>
      <w:r w:rsidRPr="00067DBC">
        <w:rPr>
          <w:rFonts w:ascii="Times New Roman" w:hAnsi="Times New Roman" w:cs="Times New Roman"/>
          <w:sz w:val="28"/>
          <w:szCs w:val="28"/>
          <w:shd w:val="clear" w:color="auto" w:fill="FFFFFF"/>
          <w:lang w:val="en-US"/>
        </w:rPr>
        <w:t>, </w:t>
      </w:r>
      <w:hyperlink r:id="rId205" w:history="1">
        <w:r w:rsidRPr="00067DBC">
          <w:rPr>
            <w:rFonts w:ascii="Times New Roman" w:hAnsi="Times New Roman" w:cs="Times New Roman"/>
            <w:sz w:val="28"/>
            <w:szCs w:val="28"/>
            <w:lang w:val="en-US"/>
          </w:rPr>
          <w:t>Y</w:t>
        </w:r>
        <w:r>
          <w:rPr>
            <w:rFonts w:ascii="Times New Roman" w:hAnsi="Times New Roman" w:cs="Times New Roman"/>
            <w:sz w:val="28"/>
            <w:szCs w:val="28"/>
            <w:lang w:val="en-US"/>
          </w:rPr>
          <w:t>.</w:t>
        </w:r>
        <w:r w:rsidRPr="00067DBC">
          <w:rPr>
            <w:rFonts w:ascii="Times New Roman" w:hAnsi="Times New Roman" w:cs="Times New Roman"/>
            <w:sz w:val="28"/>
            <w:szCs w:val="28"/>
            <w:lang w:val="en-US"/>
          </w:rPr>
          <w:t xml:space="preserve"> Liu</w:t>
        </w:r>
      </w:hyperlink>
      <w:r>
        <w:rPr>
          <w:rFonts w:ascii="Times New Roman" w:hAnsi="Times New Roman" w:cs="Times New Roman"/>
          <w:sz w:val="28"/>
          <w:szCs w:val="28"/>
          <w:shd w:val="clear" w:color="auto" w:fill="FFFFFF"/>
          <w:vertAlign w:val="superscript"/>
          <w:lang w:val="en-US"/>
        </w:rPr>
        <w:t xml:space="preserve"> </w:t>
      </w:r>
      <w:r>
        <w:rPr>
          <w:rFonts w:ascii="Times New Roman" w:hAnsi="Times New Roman" w:cs="Times New Roman"/>
          <w:sz w:val="28"/>
          <w:szCs w:val="28"/>
          <w:lang w:val="en-US"/>
        </w:rPr>
        <w:t xml:space="preserve">[et al.] </w:t>
      </w:r>
      <w:r w:rsidRPr="00067DBC">
        <w:rPr>
          <w:rFonts w:ascii="Times New Roman" w:hAnsi="Times New Roman" w:cs="Times New Roman"/>
          <w:sz w:val="28"/>
          <w:szCs w:val="28"/>
          <w:lang w:val="en-US"/>
        </w:rPr>
        <w:t xml:space="preserve">// International </w:t>
      </w:r>
      <w:r w:rsidRPr="00451311">
        <w:rPr>
          <w:rFonts w:ascii="Times New Roman" w:hAnsi="Times New Roman" w:cs="Times New Roman"/>
          <w:sz w:val="28"/>
          <w:szCs w:val="28"/>
          <w:lang w:val="en-US"/>
        </w:rPr>
        <w:t xml:space="preserve">journal of biological sciences. – 2020. – </w:t>
      </w:r>
      <w:r>
        <w:rPr>
          <w:rFonts w:ascii="Times New Roman" w:hAnsi="Times New Roman" w:cs="Times New Roman"/>
          <w:sz w:val="28"/>
          <w:szCs w:val="28"/>
          <w:lang w:val="en-US"/>
        </w:rPr>
        <w:t>Vol</w:t>
      </w:r>
      <w:r w:rsidRPr="00451311">
        <w:rPr>
          <w:rFonts w:ascii="Times New Roman" w:hAnsi="Times New Roman" w:cs="Times New Roman"/>
          <w:sz w:val="28"/>
          <w:szCs w:val="28"/>
          <w:lang w:val="en-US"/>
        </w:rPr>
        <w:t>. 16</w:t>
      </w:r>
      <w:r>
        <w:rPr>
          <w:rFonts w:ascii="Times New Roman" w:hAnsi="Times New Roman" w:cs="Times New Roman"/>
          <w:sz w:val="28"/>
          <w:szCs w:val="28"/>
          <w:lang w:val="en-US"/>
        </w:rPr>
        <w:t xml:space="preserve">, </w:t>
      </w:r>
      <w:r w:rsidRPr="00451311">
        <w:rPr>
          <w:rFonts w:ascii="Times New Roman" w:hAnsi="Times New Roman" w:cs="Times New Roman"/>
          <w:sz w:val="28"/>
          <w:szCs w:val="28"/>
          <w:lang w:val="en-US"/>
        </w:rPr>
        <w:t xml:space="preserve">№ 13. – </w:t>
      </w:r>
      <w:r>
        <w:rPr>
          <w:rFonts w:ascii="Times New Roman" w:hAnsi="Times New Roman" w:cs="Times New Roman"/>
          <w:sz w:val="28"/>
          <w:szCs w:val="28"/>
          <w:lang w:val="en-US"/>
        </w:rPr>
        <w:t>P</w:t>
      </w:r>
      <w:r w:rsidRPr="00451311">
        <w:rPr>
          <w:rFonts w:ascii="Times New Roman" w:hAnsi="Times New Roman" w:cs="Times New Roman"/>
          <w:sz w:val="28"/>
          <w:szCs w:val="28"/>
          <w:lang w:val="en-US"/>
        </w:rPr>
        <w:t>. 2367.</w:t>
      </w:r>
    </w:p>
    <w:p w14:paraId="0E61DDBA" w14:textId="77777777" w:rsidR="00135749" w:rsidRPr="00451311"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451311">
        <w:rPr>
          <w:rFonts w:ascii="Times New Roman" w:hAnsi="Times New Roman" w:cs="Times New Roman"/>
          <w:sz w:val="28"/>
          <w:szCs w:val="28"/>
          <w:lang w:val="en-US"/>
        </w:rPr>
        <w:t>Acyl-CoA: cholesterol acyltransferase 1 mediates liver fibrosis by regulating free cholesterol accumulation in hepatic stellate cells</w:t>
      </w:r>
      <w:r>
        <w:rPr>
          <w:rFonts w:ascii="Times New Roman" w:hAnsi="Times New Roman" w:cs="Times New Roman"/>
          <w:sz w:val="28"/>
          <w:szCs w:val="28"/>
          <w:lang w:val="en-US"/>
        </w:rPr>
        <w:t xml:space="preserve"> [Text] / K. </w:t>
      </w:r>
      <w:r w:rsidRPr="00451311">
        <w:rPr>
          <w:rFonts w:ascii="Times New Roman" w:hAnsi="Times New Roman" w:cs="Times New Roman"/>
          <w:sz w:val="28"/>
          <w:szCs w:val="28"/>
          <w:lang w:val="en-US"/>
        </w:rPr>
        <w:t xml:space="preserve">Tomita, </w:t>
      </w:r>
      <w:r>
        <w:rPr>
          <w:rFonts w:ascii="Times New Roman" w:hAnsi="Times New Roman" w:cs="Times New Roman"/>
          <w:sz w:val="28"/>
          <w:szCs w:val="28"/>
          <w:lang w:val="en-US"/>
        </w:rPr>
        <w:t xml:space="preserve">T. </w:t>
      </w:r>
      <w:proofErr w:type="spellStart"/>
      <w:r w:rsidRPr="00451311">
        <w:rPr>
          <w:rFonts w:ascii="Times New Roman" w:hAnsi="Times New Roman" w:cs="Times New Roman"/>
          <w:sz w:val="28"/>
          <w:szCs w:val="28"/>
          <w:lang w:val="en-US"/>
        </w:rPr>
        <w:t>Teratani</w:t>
      </w:r>
      <w:proofErr w:type="spellEnd"/>
      <w:r w:rsidRPr="0045131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 </w:t>
      </w:r>
      <w:r w:rsidRPr="00451311">
        <w:rPr>
          <w:rFonts w:ascii="Times New Roman" w:hAnsi="Times New Roman" w:cs="Times New Roman"/>
          <w:sz w:val="28"/>
          <w:szCs w:val="28"/>
          <w:lang w:val="en-US"/>
        </w:rPr>
        <w:t xml:space="preserve">Suzuki </w:t>
      </w:r>
      <w:r>
        <w:rPr>
          <w:rFonts w:ascii="Times New Roman" w:hAnsi="Times New Roman" w:cs="Times New Roman"/>
          <w:sz w:val="28"/>
          <w:szCs w:val="28"/>
          <w:lang w:val="en-US"/>
        </w:rPr>
        <w:t>[</w:t>
      </w:r>
      <w:r w:rsidRPr="00451311">
        <w:rPr>
          <w:rFonts w:ascii="Times New Roman" w:hAnsi="Times New Roman" w:cs="Times New Roman"/>
          <w:sz w:val="28"/>
          <w:szCs w:val="28"/>
          <w:lang w:val="en-US"/>
        </w:rPr>
        <w:t>et al.</w:t>
      </w:r>
      <w:r>
        <w:rPr>
          <w:rFonts w:ascii="Times New Roman" w:hAnsi="Times New Roman" w:cs="Times New Roman"/>
          <w:sz w:val="28"/>
          <w:szCs w:val="28"/>
          <w:lang w:val="en-US"/>
        </w:rPr>
        <w:t>]</w:t>
      </w:r>
      <w:r w:rsidRPr="00451311">
        <w:rPr>
          <w:rFonts w:ascii="Times New Roman" w:hAnsi="Times New Roman" w:cs="Times New Roman"/>
          <w:sz w:val="28"/>
          <w:szCs w:val="28"/>
          <w:lang w:val="en-US"/>
        </w:rPr>
        <w:t xml:space="preserve">  // Journal of Hepatology</w:t>
      </w:r>
      <w:r>
        <w:rPr>
          <w:rFonts w:ascii="Times New Roman" w:hAnsi="Times New Roman" w:cs="Times New Roman"/>
          <w:sz w:val="28"/>
          <w:szCs w:val="28"/>
          <w:lang w:val="en-US"/>
        </w:rPr>
        <w:t>. – 2014. –</w:t>
      </w:r>
      <w:r w:rsidRPr="00451311">
        <w:rPr>
          <w:rFonts w:ascii="Times New Roman" w:hAnsi="Times New Roman" w:cs="Times New Roman"/>
          <w:sz w:val="28"/>
          <w:szCs w:val="28"/>
          <w:lang w:val="en-US"/>
        </w:rPr>
        <w:t xml:space="preserve"> </w:t>
      </w:r>
      <w:r>
        <w:rPr>
          <w:rFonts w:ascii="Times New Roman" w:hAnsi="Times New Roman" w:cs="Times New Roman"/>
          <w:sz w:val="28"/>
          <w:szCs w:val="28"/>
          <w:lang w:val="en-US"/>
        </w:rPr>
        <w:t>V</w:t>
      </w:r>
      <w:r w:rsidRPr="00451311">
        <w:rPr>
          <w:rFonts w:ascii="Times New Roman" w:hAnsi="Times New Roman" w:cs="Times New Roman"/>
          <w:sz w:val="28"/>
          <w:szCs w:val="28"/>
          <w:lang w:val="en-US"/>
        </w:rPr>
        <w:t xml:space="preserve">ol. 61, </w:t>
      </w:r>
      <w:r>
        <w:rPr>
          <w:rFonts w:ascii="Times New Roman" w:hAnsi="Times New Roman" w:cs="Times New Roman"/>
          <w:sz w:val="28"/>
          <w:szCs w:val="28"/>
        </w:rPr>
        <w:t>№</w:t>
      </w:r>
      <w:r w:rsidRPr="00451311">
        <w:rPr>
          <w:rFonts w:ascii="Times New Roman" w:hAnsi="Times New Roman" w:cs="Times New Roman"/>
          <w:sz w:val="28"/>
          <w:szCs w:val="28"/>
          <w:lang w:val="en-US"/>
        </w:rPr>
        <w:t xml:space="preserve"> 1. </w:t>
      </w:r>
      <w:r>
        <w:rPr>
          <w:rFonts w:ascii="Times New Roman" w:hAnsi="Times New Roman" w:cs="Times New Roman"/>
          <w:sz w:val="28"/>
          <w:szCs w:val="28"/>
          <w:lang w:val="en-US"/>
        </w:rPr>
        <w:t xml:space="preserve">– P. </w:t>
      </w:r>
      <w:r w:rsidRPr="00451311">
        <w:rPr>
          <w:rFonts w:ascii="Times New Roman" w:hAnsi="Times New Roman" w:cs="Times New Roman"/>
          <w:sz w:val="28"/>
          <w:szCs w:val="28"/>
          <w:lang w:val="en-US"/>
        </w:rPr>
        <w:t>98–106.</w:t>
      </w:r>
    </w:p>
    <w:p w14:paraId="5B83D18E" w14:textId="77777777" w:rsidR="00135749" w:rsidRPr="00451311"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451311">
        <w:rPr>
          <w:rFonts w:ascii="Times New Roman" w:hAnsi="Times New Roman" w:cs="Times New Roman"/>
          <w:sz w:val="28"/>
          <w:szCs w:val="28"/>
          <w:lang w:val="en-US"/>
        </w:rPr>
        <w:t xml:space="preserve"> Dietary fat/cholesterol-sensitive PKC</w:t>
      </w:r>
      <w:r w:rsidRPr="00451311">
        <w:rPr>
          <w:rFonts w:ascii="Times New Roman" w:hAnsi="Times New Roman" w:cs="Times New Roman"/>
          <w:sz w:val="28"/>
          <w:szCs w:val="28"/>
        </w:rPr>
        <w:t>β</w:t>
      </w:r>
      <w:r w:rsidRPr="00451311">
        <w:rPr>
          <w:rFonts w:ascii="Times New Roman" w:hAnsi="Times New Roman" w:cs="Times New Roman"/>
          <w:sz w:val="28"/>
          <w:szCs w:val="28"/>
          <w:lang w:val="en-US"/>
        </w:rPr>
        <w:t>-RB signaling: potential role in NASH/HCC axis</w:t>
      </w:r>
      <w:r>
        <w:rPr>
          <w:rFonts w:ascii="Times New Roman" w:hAnsi="Times New Roman" w:cs="Times New Roman"/>
          <w:sz w:val="28"/>
          <w:szCs w:val="28"/>
          <w:lang w:val="en-US"/>
        </w:rPr>
        <w:t xml:space="preserve"> [Text] / W. </w:t>
      </w:r>
      <w:r w:rsidRPr="00451311">
        <w:rPr>
          <w:rFonts w:ascii="Times New Roman" w:hAnsi="Times New Roman" w:cs="Times New Roman"/>
          <w:sz w:val="28"/>
          <w:szCs w:val="28"/>
          <w:lang w:val="en-US"/>
        </w:rPr>
        <w:t>Huang,</w:t>
      </w:r>
      <w:r>
        <w:rPr>
          <w:rFonts w:ascii="Times New Roman" w:hAnsi="Times New Roman" w:cs="Times New Roman"/>
          <w:sz w:val="28"/>
          <w:szCs w:val="28"/>
          <w:lang w:val="en-US"/>
        </w:rPr>
        <w:t xml:space="preserve"> D.</w:t>
      </w:r>
      <w:r w:rsidRPr="00451311">
        <w:rPr>
          <w:rFonts w:ascii="Times New Roman" w:hAnsi="Times New Roman" w:cs="Times New Roman"/>
          <w:sz w:val="28"/>
          <w:szCs w:val="28"/>
          <w:lang w:val="en-US"/>
        </w:rPr>
        <w:t xml:space="preserve"> Mehta, </w:t>
      </w:r>
      <w:r>
        <w:rPr>
          <w:rFonts w:ascii="Times New Roman" w:hAnsi="Times New Roman" w:cs="Times New Roman"/>
          <w:sz w:val="28"/>
          <w:szCs w:val="28"/>
          <w:lang w:val="en-US"/>
        </w:rPr>
        <w:t xml:space="preserve">S. </w:t>
      </w:r>
      <w:r w:rsidRPr="00451311">
        <w:rPr>
          <w:rFonts w:ascii="Times New Roman" w:hAnsi="Times New Roman" w:cs="Times New Roman"/>
          <w:sz w:val="28"/>
          <w:szCs w:val="28"/>
          <w:lang w:val="en-US"/>
        </w:rPr>
        <w:t xml:space="preserve">Sif </w:t>
      </w:r>
      <w:r>
        <w:rPr>
          <w:rFonts w:ascii="Times New Roman" w:hAnsi="Times New Roman" w:cs="Times New Roman"/>
          <w:sz w:val="28"/>
          <w:szCs w:val="28"/>
          <w:lang w:val="en-US"/>
        </w:rPr>
        <w:t>[</w:t>
      </w:r>
      <w:r w:rsidRPr="00451311">
        <w:rPr>
          <w:rFonts w:ascii="Times New Roman" w:hAnsi="Times New Roman" w:cs="Times New Roman"/>
          <w:sz w:val="28"/>
          <w:szCs w:val="28"/>
          <w:lang w:val="en-US"/>
        </w:rPr>
        <w:t>et al.</w:t>
      </w:r>
      <w:r>
        <w:rPr>
          <w:rFonts w:ascii="Times New Roman" w:hAnsi="Times New Roman" w:cs="Times New Roman"/>
          <w:sz w:val="28"/>
          <w:szCs w:val="28"/>
          <w:lang w:val="en-US"/>
        </w:rPr>
        <w:t>]</w:t>
      </w:r>
      <w:r w:rsidRPr="00451311">
        <w:rPr>
          <w:rFonts w:ascii="Times New Roman" w:hAnsi="Times New Roman" w:cs="Times New Roman"/>
          <w:sz w:val="28"/>
          <w:szCs w:val="28"/>
          <w:lang w:val="en-US"/>
        </w:rPr>
        <w:t xml:space="preserve">  // </w:t>
      </w:r>
      <w:proofErr w:type="spellStart"/>
      <w:r w:rsidRPr="00451311">
        <w:rPr>
          <w:rFonts w:ascii="Times New Roman" w:hAnsi="Times New Roman" w:cs="Times New Roman"/>
          <w:sz w:val="28"/>
          <w:szCs w:val="28"/>
          <w:lang w:val="en-US"/>
        </w:rPr>
        <w:t>Oncotarget</w:t>
      </w:r>
      <w:proofErr w:type="spellEnd"/>
      <w:r>
        <w:rPr>
          <w:rFonts w:ascii="Times New Roman" w:hAnsi="Times New Roman" w:cs="Times New Roman"/>
          <w:sz w:val="28"/>
          <w:szCs w:val="28"/>
          <w:lang w:val="en-US"/>
        </w:rPr>
        <w:t>. – 2017. –</w:t>
      </w:r>
      <w:r w:rsidRPr="00451311">
        <w:rPr>
          <w:rFonts w:ascii="Times New Roman" w:hAnsi="Times New Roman" w:cs="Times New Roman"/>
          <w:sz w:val="28"/>
          <w:szCs w:val="28"/>
          <w:lang w:val="en-US"/>
        </w:rPr>
        <w:t xml:space="preserve"> </w:t>
      </w:r>
      <w:r>
        <w:rPr>
          <w:rFonts w:ascii="Times New Roman" w:hAnsi="Times New Roman" w:cs="Times New Roman"/>
          <w:sz w:val="28"/>
          <w:szCs w:val="28"/>
          <w:lang w:val="en-US"/>
        </w:rPr>
        <w:t>V</w:t>
      </w:r>
      <w:r w:rsidRPr="00451311">
        <w:rPr>
          <w:rFonts w:ascii="Times New Roman" w:hAnsi="Times New Roman" w:cs="Times New Roman"/>
          <w:sz w:val="28"/>
          <w:szCs w:val="28"/>
          <w:lang w:val="en-US"/>
        </w:rPr>
        <w:t xml:space="preserve">ol. 8, </w:t>
      </w:r>
      <w:r>
        <w:rPr>
          <w:rFonts w:ascii="Times New Roman" w:hAnsi="Times New Roman" w:cs="Times New Roman"/>
          <w:sz w:val="28"/>
          <w:szCs w:val="28"/>
        </w:rPr>
        <w:t>№</w:t>
      </w:r>
      <w:r w:rsidRPr="00451311">
        <w:rPr>
          <w:rFonts w:ascii="Times New Roman" w:hAnsi="Times New Roman" w:cs="Times New Roman"/>
          <w:sz w:val="28"/>
          <w:szCs w:val="28"/>
          <w:lang w:val="en-US"/>
        </w:rPr>
        <w:t xml:space="preserve"> 43. </w:t>
      </w:r>
      <w:r>
        <w:rPr>
          <w:rFonts w:ascii="Times New Roman" w:hAnsi="Times New Roman" w:cs="Times New Roman"/>
          <w:sz w:val="28"/>
          <w:szCs w:val="28"/>
          <w:lang w:val="en-US"/>
        </w:rPr>
        <w:t xml:space="preserve">– P. </w:t>
      </w:r>
      <w:r w:rsidRPr="00451311">
        <w:rPr>
          <w:rFonts w:ascii="Times New Roman" w:hAnsi="Times New Roman" w:cs="Times New Roman"/>
          <w:sz w:val="28"/>
          <w:szCs w:val="28"/>
          <w:lang w:val="en-US"/>
        </w:rPr>
        <w:t>73757–73765.</w:t>
      </w:r>
    </w:p>
    <w:p w14:paraId="6B0B1C22" w14:textId="77777777" w:rsidR="00135749" w:rsidRPr="00451311"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proofErr w:type="spellStart"/>
      <w:r w:rsidRPr="00451311">
        <w:rPr>
          <w:rFonts w:ascii="Times New Roman" w:hAnsi="Times New Roman" w:cs="Times New Roman"/>
          <w:sz w:val="28"/>
          <w:szCs w:val="28"/>
          <w:lang w:val="en-US"/>
        </w:rPr>
        <w:t>Anavi</w:t>
      </w:r>
      <w:proofErr w:type="spellEnd"/>
      <w:r>
        <w:rPr>
          <w:rFonts w:ascii="Times New Roman" w:hAnsi="Times New Roman" w:cs="Times New Roman"/>
          <w:sz w:val="28"/>
          <w:szCs w:val="28"/>
          <w:lang w:val="en-US"/>
        </w:rPr>
        <w:t>,</w:t>
      </w:r>
      <w:r w:rsidRPr="00451311">
        <w:rPr>
          <w:rFonts w:ascii="Times New Roman" w:hAnsi="Times New Roman" w:cs="Times New Roman"/>
          <w:sz w:val="28"/>
          <w:szCs w:val="28"/>
          <w:lang w:val="en-US"/>
        </w:rPr>
        <w:t xml:space="preserve"> S. Non-alcoholic fatty liver disease, to struggle with the strangle: oxygen availability in fatty livers</w:t>
      </w:r>
      <w:r>
        <w:rPr>
          <w:rFonts w:ascii="Times New Roman" w:hAnsi="Times New Roman" w:cs="Times New Roman"/>
          <w:sz w:val="28"/>
          <w:szCs w:val="28"/>
          <w:lang w:val="en-US"/>
        </w:rPr>
        <w:t xml:space="preserve"> [Text] / S. </w:t>
      </w:r>
      <w:proofErr w:type="spellStart"/>
      <w:r w:rsidRPr="00451311">
        <w:rPr>
          <w:rFonts w:ascii="Times New Roman" w:hAnsi="Times New Roman" w:cs="Times New Roman"/>
          <w:sz w:val="28"/>
          <w:szCs w:val="28"/>
          <w:lang w:val="en-US"/>
        </w:rPr>
        <w:t>Anavi</w:t>
      </w:r>
      <w:proofErr w:type="spellEnd"/>
      <w:r w:rsidRPr="0045131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Z. </w:t>
      </w:r>
      <w:proofErr w:type="spellStart"/>
      <w:r w:rsidRPr="00451311">
        <w:rPr>
          <w:rFonts w:ascii="Times New Roman" w:hAnsi="Times New Roman" w:cs="Times New Roman"/>
          <w:sz w:val="28"/>
          <w:szCs w:val="28"/>
          <w:lang w:val="en-US"/>
        </w:rPr>
        <w:t>Madar</w:t>
      </w:r>
      <w:proofErr w:type="spellEnd"/>
      <w:r w:rsidRPr="00451311">
        <w:rPr>
          <w:rFonts w:ascii="Times New Roman" w:hAnsi="Times New Roman" w:cs="Times New Roman"/>
          <w:sz w:val="28"/>
          <w:szCs w:val="28"/>
          <w:lang w:val="en-US"/>
        </w:rPr>
        <w:t xml:space="preserve">, </w:t>
      </w:r>
      <w:r>
        <w:rPr>
          <w:rFonts w:ascii="Times New Roman" w:hAnsi="Times New Roman" w:cs="Times New Roman"/>
          <w:sz w:val="28"/>
          <w:szCs w:val="28"/>
          <w:lang w:val="en-US"/>
        </w:rPr>
        <w:t>O.</w:t>
      </w:r>
      <w:r w:rsidRPr="00451311">
        <w:rPr>
          <w:rFonts w:ascii="Times New Roman" w:hAnsi="Times New Roman" w:cs="Times New Roman"/>
          <w:sz w:val="28"/>
          <w:szCs w:val="28"/>
          <w:lang w:val="en-US"/>
        </w:rPr>
        <w:t xml:space="preserve"> Tirosh // Redox Biology</w:t>
      </w:r>
      <w:r>
        <w:rPr>
          <w:rFonts w:ascii="Times New Roman" w:hAnsi="Times New Roman" w:cs="Times New Roman"/>
          <w:sz w:val="28"/>
          <w:szCs w:val="28"/>
          <w:lang w:val="en-US"/>
        </w:rPr>
        <w:t>. – 2017. –</w:t>
      </w:r>
      <w:r w:rsidRPr="00451311">
        <w:rPr>
          <w:rFonts w:ascii="Times New Roman" w:hAnsi="Times New Roman" w:cs="Times New Roman"/>
          <w:sz w:val="28"/>
          <w:szCs w:val="28"/>
          <w:lang w:val="en-US"/>
        </w:rPr>
        <w:t xml:space="preserve"> </w:t>
      </w:r>
      <w:r>
        <w:rPr>
          <w:rFonts w:ascii="Times New Roman" w:hAnsi="Times New Roman" w:cs="Times New Roman"/>
          <w:sz w:val="28"/>
          <w:szCs w:val="28"/>
          <w:lang w:val="en-US"/>
        </w:rPr>
        <w:t>V</w:t>
      </w:r>
      <w:r w:rsidRPr="00451311">
        <w:rPr>
          <w:rFonts w:ascii="Times New Roman" w:hAnsi="Times New Roman" w:cs="Times New Roman"/>
          <w:sz w:val="28"/>
          <w:szCs w:val="28"/>
          <w:lang w:val="en-US"/>
        </w:rPr>
        <w:t>ol. 13.</w:t>
      </w:r>
      <w:r>
        <w:rPr>
          <w:rFonts w:ascii="Times New Roman" w:hAnsi="Times New Roman" w:cs="Times New Roman"/>
          <w:sz w:val="28"/>
          <w:szCs w:val="28"/>
          <w:lang w:val="en-US"/>
        </w:rPr>
        <w:t xml:space="preserve"> – P.</w:t>
      </w:r>
      <w:r w:rsidRPr="00451311">
        <w:rPr>
          <w:rFonts w:ascii="Times New Roman" w:hAnsi="Times New Roman" w:cs="Times New Roman"/>
          <w:sz w:val="28"/>
          <w:szCs w:val="28"/>
          <w:lang w:val="en-US"/>
        </w:rPr>
        <w:t xml:space="preserve"> 386–392.</w:t>
      </w:r>
    </w:p>
    <w:p w14:paraId="2443459B" w14:textId="77777777" w:rsidR="00135749" w:rsidRPr="00451311"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proofErr w:type="spellStart"/>
      <w:r w:rsidRPr="00451311">
        <w:rPr>
          <w:rFonts w:ascii="Times New Roman" w:hAnsi="Times New Roman" w:cs="Times New Roman"/>
          <w:sz w:val="28"/>
          <w:szCs w:val="28"/>
          <w:lang w:val="en-US"/>
        </w:rPr>
        <w:lastRenderedPageBreak/>
        <w:t>Galván</w:t>
      </w:r>
      <w:proofErr w:type="spellEnd"/>
      <w:r w:rsidRPr="00451311">
        <w:rPr>
          <w:rFonts w:ascii="Times New Roman" w:hAnsi="Times New Roman" w:cs="Times New Roman"/>
          <w:sz w:val="28"/>
          <w:szCs w:val="28"/>
          <w:lang w:val="en-US"/>
        </w:rPr>
        <w:t>-Peña</w:t>
      </w:r>
      <w:r>
        <w:rPr>
          <w:rFonts w:ascii="Times New Roman" w:hAnsi="Times New Roman" w:cs="Times New Roman"/>
          <w:sz w:val="28"/>
          <w:szCs w:val="28"/>
          <w:lang w:val="en-US"/>
        </w:rPr>
        <w:t>,</w:t>
      </w:r>
      <w:r w:rsidRPr="00451311">
        <w:rPr>
          <w:rFonts w:ascii="Times New Roman" w:hAnsi="Times New Roman" w:cs="Times New Roman"/>
          <w:sz w:val="28"/>
          <w:szCs w:val="28"/>
          <w:lang w:val="en-US"/>
        </w:rPr>
        <w:t xml:space="preserve"> S.</w:t>
      </w:r>
      <w:r w:rsidRPr="002241F5">
        <w:rPr>
          <w:rFonts w:ascii="Times New Roman" w:hAnsi="Times New Roman" w:cs="Times New Roman"/>
          <w:sz w:val="28"/>
          <w:szCs w:val="28"/>
          <w:lang w:val="en-US"/>
        </w:rPr>
        <w:t xml:space="preserve"> </w:t>
      </w:r>
      <w:r w:rsidRPr="00451311">
        <w:rPr>
          <w:rFonts w:ascii="Times New Roman" w:hAnsi="Times New Roman" w:cs="Times New Roman"/>
          <w:sz w:val="28"/>
          <w:szCs w:val="28"/>
          <w:lang w:val="en-US"/>
        </w:rPr>
        <w:t>Metabolic reprograming in macrophage polarization</w:t>
      </w:r>
      <w:r>
        <w:rPr>
          <w:rFonts w:ascii="Times New Roman" w:hAnsi="Times New Roman" w:cs="Times New Roman"/>
          <w:sz w:val="28"/>
          <w:szCs w:val="28"/>
          <w:lang w:val="en-US"/>
        </w:rPr>
        <w:t xml:space="preserve"> [Text] / S. </w:t>
      </w:r>
      <w:proofErr w:type="spellStart"/>
      <w:r w:rsidRPr="00451311">
        <w:rPr>
          <w:rFonts w:ascii="Times New Roman" w:hAnsi="Times New Roman" w:cs="Times New Roman"/>
          <w:sz w:val="28"/>
          <w:szCs w:val="28"/>
          <w:lang w:val="en-US"/>
        </w:rPr>
        <w:t>Galván</w:t>
      </w:r>
      <w:proofErr w:type="spellEnd"/>
      <w:r w:rsidRPr="00451311">
        <w:rPr>
          <w:rFonts w:ascii="Times New Roman" w:hAnsi="Times New Roman" w:cs="Times New Roman"/>
          <w:sz w:val="28"/>
          <w:szCs w:val="28"/>
          <w:lang w:val="en-US"/>
        </w:rPr>
        <w:t>-Peña</w:t>
      </w:r>
      <w:r>
        <w:rPr>
          <w:rFonts w:ascii="Times New Roman" w:hAnsi="Times New Roman" w:cs="Times New Roman"/>
          <w:sz w:val="28"/>
          <w:szCs w:val="28"/>
          <w:lang w:val="en-US"/>
        </w:rPr>
        <w:t>,</w:t>
      </w:r>
      <w:r w:rsidRPr="0045131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L. A. </w:t>
      </w:r>
      <w:r w:rsidRPr="00451311">
        <w:rPr>
          <w:rFonts w:ascii="Times New Roman" w:hAnsi="Times New Roman" w:cs="Times New Roman"/>
          <w:sz w:val="28"/>
          <w:szCs w:val="28"/>
          <w:lang w:val="en-US"/>
        </w:rPr>
        <w:t xml:space="preserve"> O’Neill // Front Immunol. </w:t>
      </w:r>
      <w:r>
        <w:rPr>
          <w:rFonts w:ascii="Times New Roman" w:hAnsi="Times New Roman" w:cs="Times New Roman"/>
          <w:sz w:val="28"/>
          <w:szCs w:val="28"/>
          <w:lang w:val="en-US"/>
        </w:rPr>
        <w:t xml:space="preserve">– </w:t>
      </w:r>
      <w:r w:rsidRPr="00451311">
        <w:rPr>
          <w:rFonts w:ascii="Times New Roman" w:hAnsi="Times New Roman" w:cs="Times New Roman"/>
          <w:sz w:val="28"/>
          <w:szCs w:val="28"/>
          <w:lang w:val="en-US"/>
        </w:rPr>
        <w:t>2014</w:t>
      </w:r>
      <w:r>
        <w:rPr>
          <w:rFonts w:ascii="Times New Roman" w:hAnsi="Times New Roman" w:cs="Times New Roman"/>
          <w:sz w:val="28"/>
          <w:szCs w:val="28"/>
          <w:lang w:val="en-US"/>
        </w:rPr>
        <w:t xml:space="preserve">. – </w:t>
      </w:r>
      <w:r w:rsidRPr="002241F5">
        <w:rPr>
          <w:rFonts w:ascii="Times New Roman" w:hAnsi="Times New Roman" w:cs="Times New Roman"/>
          <w:sz w:val="28"/>
          <w:szCs w:val="28"/>
          <w:lang w:val="en-US"/>
        </w:rPr>
        <w:t>№</w:t>
      </w:r>
      <w:r w:rsidRPr="00451311">
        <w:rPr>
          <w:rFonts w:ascii="Times New Roman" w:hAnsi="Times New Roman" w:cs="Times New Roman"/>
          <w:sz w:val="28"/>
          <w:szCs w:val="28"/>
          <w:lang w:val="en-US"/>
        </w:rPr>
        <w:t xml:space="preserve"> 5</w:t>
      </w:r>
      <w:r>
        <w:rPr>
          <w:rFonts w:ascii="Times New Roman" w:hAnsi="Times New Roman" w:cs="Times New Roman"/>
          <w:sz w:val="28"/>
          <w:szCs w:val="28"/>
          <w:lang w:val="en-US"/>
        </w:rPr>
        <w:t>. – P.</w:t>
      </w:r>
      <w:r w:rsidRPr="00451311">
        <w:rPr>
          <w:rFonts w:ascii="Times New Roman" w:hAnsi="Times New Roman" w:cs="Times New Roman"/>
          <w:sz w:val="28"/>
          <w:szCs w:val="28"/>
          <w:lang w:val="en-US"/>
        </w:rPr>
        <w:t xml:space="preserve"> 420. </w:t>
      </w:r>
    </w:p>
    <w:p w14:paraId="43D20B86" w14:textId="77777777" w:rsidR="00135749" w:rsidRPr="00451311"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451311">
        <w:rPr>
          <w:rFonts w:ascii="Times New Roman" w:hAnsi="Times New Roman" w:cs="Times New Roman"/>
          <w:sz w:val="28"/>
          <w:szCs w:val="28"/>
          <w:lang w:val="en-US"/>
        </w:rPr>
        <w:t xml:space="preserve">Hepatic response to chronic hypoxia in experimental rat model through HIF-1 alpha, activator protein-1 and NF-kappa B. </w:t>
      </w:r>
      <w:r>
        <w:rPr>
          <w:rFonts w:ascii="Times New Roman" w:hAnsi="Times New Roman" w:cs="Times New Roman"/>
          <w:sz w:val="28"/>
          <w:szCs w:val="28"/>
          <w:lang w:val="en-US"/>
        </w:rPr>
        <w:t>[</w:t>
      </w:r>
      <w:r w:rsidRPr="00E37A32">
        <w:rPr>
          <w:rFonts w:ascii="Times New Roman" w:hAnsi="Times New Roman" w:cs="Times New Roman"/>
          <w:sz w:val="28"/>
          <w:szCs w:val="28"/>
          <w:lang w:val="en-US"/>
        </w:rPr>
        <w:t xml:space="preserve">Text] / </w:t>
      </w:r>
      <w:r>
        <w:rPr>
          <w:rFonts w:ascii="Times New Roman" w:hAnsi="Times New Roman" w:cs="Times New Roman"/>
          <w:sz w:val="28"/>
          <w:szCs w:val="28"/>
          <w:lang w:val="en-US"/>
        </w:rPr>
        <w:t>T. Y. H. Lau</w:t>
      </w:r>
      <w:r w:rsidRPr="00E37A32">
        <w:rPr>
          <w:rFonts w:ascii="Times New Roman" w:hAnsi="Times New Roman" w:cs="Times New Roman"/>
          <w:sz w:val="28"/>
          <w:szCs w:val="28"/>
          <w:shd w:val="clear" w:color="auto" w:fill="FFFFFF"/>
          <w:lang w:val="en-US"/>
        </w:rPr>
        <w:t>, </w:t>
      </w:r>
      <w:hyperlink r:id="rId206" w:history="1">
        <w:r w:rsidRPr="00E37A32">
          <w:rPr>
            <w:rFonts w:ascii="Times New Roman" w:hAnsi="Times New Roman" w:cs="Times New Roman"/>
            <w:sz w:val="28"/>
            <w:szCs w:val="28"/>
            <w:lang w:val="en-US"/>
          </w:rPr>
          <w:t>J</w:t>
        </w:r>
        <w:r>
          <w:rPr>
            <w:rFonts w:ascii="Times New Roman" w:hAnsi="Times New Roman" w:cs="Times New Roman"/>
            <w:sz w:val="28"/>
            <w:szCs w:val="28"/>
            <w:lang w:val="en-US"/>
          </w:rPr>
          <w:t>.</w:t>
        </w:r>
        <w:r w:rsidRPr="00E37A32">
          <w:rPr>
            <w:rFonts w:ascii="Times New Roman" w:hAnsi="Times New Roman" w:cs="Times New Roman"/>
            <w:sz w:val="28"/>
            <w:szCs w:val="28"/>
            <w:lang w:val="en-US"/>
          </w:rPr>
          <w:t xml:space="preserve"> Xiao</w:t>
        </w:r>
      </w:hyperlink>
      <w:r w:rsidRPr="00E37A32">
        <w:rPr>
          <w:rFonts w:ascii="Times New Roman" w:hAnsi="Times New Roman" w:cs="Times New Roman"/>
          <w:sz w:val="28"/>
          <w:szCs w:val="28"/>
          <w:shd w:val="clear" w:color="auto" w:fill="FFFFFF"/>
          <w:lang w:val="en-US"/>
        </w:rPr>
        <w:t>, </w:t>
      </w:r>
      <w:hyperlink r:id="rId207" w:history="1">
        <w:r w:rsidRPr="00E37A32">
          <w:rPr>
            <w:rFonts w:ascii="Times New Roman" w:hAnsi="Times New Roman" w:cs="Times New Roman"/>
            <w:sz w:val="28"/>
            <w:szCs w:val="28"/>
            <w:lang w:val="en-US"/>
          </w:rPr>
          <w:t>E</w:t>
        </w:r>
        <w:r>
          <w:rPr>
            <w:rFonts w:ascii="Times New Roman" w:hAnsi="Times New Roman" w:cs="Times New Roman"/>
            <w:sz w:val="28"/>
            <w:szCs w:val="28"/>
            <w:lang w:val="en-US"/>
          </w:rPr>
          <w:t>.</w:t>
        </w:r>
        <w:r w:rsidRPr="00E37A32">
          <w:rPr>
            <w:rFonts w:ascii="Times New Roman" w:hAnsi="Times New Roman" w:cs="Times New Roman"/>
            <w:sz w:val="28"/>
            <w:szCs w:val="28"/>
            <w:lang w:val="en-US"/>
          </w:rPr>
          <w:t xml:space="preserve"> C </w:t>
        </w:r>
        <w:proofErr w:type="spellStart"/>
        <w:r w:rsidRPr="00E37A32">
          <w:rPr>
            <w:rFonts w:ascii="Times New Roman" w:hAnsi="Times New Roman" w:cs="Times New Roman"/>
            <w:sz w:val="28"/>
            <w:szCs w:val="28"/>
            <w:lang w:val="en-US"/>
          </w:rPr>
          <w:t>Liong</w:t>
        </w:r>
        <w:proofErr w:type="spellEnd"/>
      </w:hyperlink>
      <w:r>
        <w:rPr>
          <w:rFonts w:ascii="Times New Roman" w:hAnsi="Times New Roman" w:cs="Times New Roman"/>
          <w:sz w:val="28"/>
          <w:szCs w:val="28"/>
          <w:shd w:val="clear" w:color="auto" w:fill="FFFFFF"/>
          <w:lang w:val="en-US"/>
        </w:rPr>
        <w:t xml:space="preserve"> [et al.] // </w:t>
      </w:r>
      <w:proofErr w:type="spellStart"/>
      <w:r>
        <w:rPr>
          <w:rFonts w:ascii="Times New Roman" w:hAnsi="Times New Roman" w:cs="Times New Roman"/>
          <w:sz w:val="28"/>
          <w:szCs w:val="28"/>
          <w:shd w:val="clear" w:color="auto" w:fill="FFFFFF"/>
          <w:lang w:val="en-US"/>
        </w:rPr>
        <w:t>Histol</w:t>
      </w:r>
      <w:proofErr w:type="spellEnd"/>
      <w:r w:rsidRPr="00E37A32">
        <w:rPr>
          <w:rFonts w:ascii="Times New Roman" w:hAnsi="Times New Roman" w:cs="Times New Roman"/>
          <w:sz w:val="28"/>
          <w:szCs w:val="28"/>
          <w:shd w:val="clear" w:color="auto" w:fill="FFFFFF"/>
          <w:lang w:val="en-US"/>
        </w:rPr>
        <w:t> </w:t>
      </w:r>
      <w:r>
        <w:rPr>
          <w:rFonts w:ascii="Times New Roman" w:hAnsi="Times New Roman" w:cs="Times New Roman"/>
          <w:sz w:val="28"/>
          <w:szCs w:val="28"/>
          <w:shd w:val="clear" w:color="auto" w:fill="FFFFFF"/>
          <w:lang w:val="en-US"/>
        </w:rPr>
        <w:t xml:space="preserve"> </w:t>
      </w:r>
      <w:proofErr w:type="spellStart"/>
      <w:r>
        <w:rPr>
          <w:rFonts w:ascii="Times New Roman" w:hAnsi="Times New Roman" w:cs="Times New Roman"/>
          <w:sz w:val="28"/>
          <w:szCs w:val="28"/>
          <w:shd w:val="clear" w:color="auto" w:fill="FFFFFF"/>
          <w:lang w:val="en-US"/>
        </w:rPr>
        <w:t>Histopathol</w:t>
      </w:r>
      <w:proofErr w:type="spellEnd"/>
      <w:r>
        <w:rPr>
          <w:rFonts w:ascii="Times New Roman" w:hAnsi="Times New Roman" w:cs="Times New Roman"/>
          <w:sz w:val="28"/>
          <w:szCs w:val="28"/>
          <w:shd w:val="clear" w:color="auto" w:fill="FFFFFF"/>
          <w:lang w:val="en-US"/>
        </w:rPr>
        <w:t xml:space="preserve">. </w:t>
      </w:r>
      <w:r w:rsidRPr="00E37A32">
        <w:rPr>
          <w:rFonts w:ascii="Times New Roman" w:hAnsi="Times New Roman" w:cs="Times New Roman"/>
          <w:sz w:val="28"/>
          <w:szCs w:val="28"/>
          <w:lang w:val="en-US"/>
        </w:rPr>
        <w:t>– 2013</w:t>
      </w:r>
      <w:r w:rsidRPr="00451311">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Pr>
          <w:rFonts w:ascii="Times New Roman" w:hAnsi="Times New Roman" w:cs="Times New Roman"/>
          <w:sz w:val="28"/>
          <w:szCs w:val="28"/>
        </w:rPr>
        <w:t>№</w:t>
      </w:r>
      <w:r>
        <w:rPr>
          <w:rFonts w:ascii="Times New Roman" w:hAnsi="Times New Roman" w:cs="Times New Roman"/>
          <w:sz w:val="28"/>
          <w:szCs w:val="28"/>
          <w:lang w:val="en-US"/>
        </w:rPr>
        <w:t xml:space="preserve"> 28(4). – P. 463-471.</w:t>
      </w:r>
    </w:p>
    <w:p w14:paraId="6C10E0B4" w14:textId="77777777" w:rsidR="00135749" w:rsidRPr="00451311"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451311">
        <w:rPr>
          <w:rFonts w:ascii="Times New Roman" w:hAnsi="Times New Roman" w:cs="Times New Roman"/>
          <w:sz w:val="28"/>
          <w:szCs w:val="28"/>
          <w:lang w:val="en-US"/>
        </w:rPr>
        <w:t>Tirosh</w:t>
      </w:r>
      <w:r>
        <w:rPr>
          <w:rFonts w:ascii="Times New Roman" w:hAnsi="Times New Roman" w:cs="Times New Roman"/>
          <w:sz w:val="28"/>
          <w:szCs w:val="28"/>
          <w:lang w:val="en-US"/>
        </w:rPr>
        <w:t>,</w:t>
      </w:r>
      <w:r w:rsidRPr="00451311">
        <w:rPr>
          <w:rFonts w:ascii="Times New Roman" w:hAnsi="Times New Roman" w:cs="Times New Roman"/>
          <w:sz w:val="28"/>
          <w:szCs w:val="28"/>
          <w:lang w:val="en-US"/>
        </w:rPr>
        <w:t xml:space="preserve"> O. Hypoxic signaling and cholesterol </w:t>
      </w:r>
      <w:proofErr w:type="spellStart"/>
      <w:r w:rsidRPr="00451311">
        <w:rPr>
          <w:rFonts w:ascii="Times New Roman" w:hAnsi="Times New Roman" w:cs="Times New Roman"/>
          <w:sz w:val="28"/>
          <w:szCs w:val="28"/>
          <w:lang w:val="en-US"/>
        </w:rPr>
        <w:t>lipotoxicity</w:t>
      </w:r>
      <w:proofErr w:type="spellEnd"/>
      <w:r w:rsidRPr="00451311">
        <w:rPr>
          <w:rFonts w:ascii="Times New Roman" w:hAnsi="Times New Roman" w:cs="Times New Roman"/>
          <w:sz w:val="28"/>
          <w:szCs w:val="28"/>
          <w:lang w:val="en-US"/>
        </w:rPr>
        <w:t xml:space="preserve"> in fatty liver disease progression</w:t>
      </w:r>
      <w:r>
        <w:rPr>
          <w:rFonts w:ascii="Times New Roman" w:hAnsi="Times New Roman" w:cs="Times New Roman"/>
          <w:sz w:val="28"/>
          <w:szCs w:val="28"/>
          <w:lang w:val="en-US"/>
        </w:rPr>
        <w:t xml:space="preserve"> [Text] / O. Tirosh</w:t>
      </w:r>
      <w:r w:rsidRPr="00451311">
        <w:rPr>
          <w:rFonts w:ascii="Times New Roman" w:hAnsi="Times New Roman" w:cs="Times New Roman"/>
          <w:sz w:val="28"/>
          <w:szCs w:val="28"/>
          <w:lang w:val="en-US"/>
        </w:rPr>
        <w:t xml:space="preserve"> // Oxidative medicine and cellular longevity. – 2018. – </w:t>
      </w:r>
      <w:r w:rsidRPr="002241F5">
        <w:rPr>
          <w:rFonts w:ascii="Times New Roman" w:hAnsi="Times New Roman" w:cs="Times New Roman"/>
          <w:sz w:val="28"/>
          <w:szCs w:val="28"/>
          <w:lang w:val="en-US"/>
        </w:rPr>
        <w:t>№</w:t>
      </w:r>
      <w:r w:rsidRPr="00451311">
        <w:rPr>
          <w:rFonts w:ascii="Times New Roman" w:hAnsi="Times New Roman" w:cs="Times New Roman"/>
          <w:sz w:val="28"/>
          <w:szCs w:val="28"/>
          <w:lang w:val="en-US"/>
        </w:rPr>
        <w:t xml:space="preserve"> 2018.</w:t>
      </w:r>
      <w:r>
        <w:rPr>
          <w:rFonts w:ascii="Times New Roman" w:hAnsi="Times New Roman" w:cs="Times New Roman"/>
          <w:sz w:val="28"/>
          <w:szCs w:val="28"/>
          <w:lang w:val="en-US"/>
        </w:rPr>
        <w:t xml:space="preserve"> – P. 1–15.</w:t>
      </w:r>
    </w:p>
    <w:p w14:paraId="5E894F1A" w14:textId="77777777" w:rsidR="00135749" w:rsidRPr="00C9140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proofErr w:type="spellStart"/>
      <w:r w:rsidRPr="00451311">
        <w:rPr>
          <w:rFonts w:ascii="Times New Roman" w:hAnsi="Times New Roman" w:cs="Times New Roman"/>
          <w:sz w:val="28"/>
          <w:szCs w:val="28"/>
          <w:lang w:val="en-US"/>
        </w:rPr>
        <w:t>Yefuni</w:t>
      </w:r>
      <w:proofErr w:type="spellEnd"/>
      <w:r>
        <w:rPr>
          <w:rFonts w:ascii="Times New Roman" w:hAnsi="Times New Roman" w:cs="Times New Roman"/>
          <w:sz w:val="28"/>
          <w:szCs w:val="28"/>
          <w:lang w:val="en-US"/>
        </w:rPr>
        <w:t>,</w:t>
      </w:r>
      <w:r w:rsidRPr="00451311">
        <w:rPr>
          <w:rFonts w:ascii="Times New Roman" w:hAnsi="Times New Roman" w:cs="Times New Roman"/>
          <w:sz w:val="28"/>
          <w:szCs w:val="28"/>
          <w:lang w:val="en-US"/>
        </w:rPr>
        <w:t xml:space="preserve"> S.</w:t>
      </w:r>
      <w:r>
        <w:rPr>
          <w:rFonts w:ascii="Times New Roman" w:hAnsi="Times New Roman" w:cs="Times New Roman"/>
          <w:sz w:val="28"/>
          <w:szCs w:val="28"/>
          <w:lang w:val="en-US"/>
        </w:rPr>
        <w:t xml:space="preserve"> </w:t>
      </w:r>
      <w:r w:rsidRPr="00451311">
        <w:rPr>
          <w:rFonts w:ascii="Times New Roman" w:hAnsi="Times New Roman" w:cs="Times New Roman"/>
          <w:sz w:val="28"/>
          <w:szCs w:val="28"/>
          <w:lang w:val="en-US"/>
        </w:rPr>
        <w:t xml:space="preserve">N. Hypoxic states and their classification </w:t>
      </w:r>
      <w:r>
        <w:rPr>
          <w:rFonts w:ascii="Times New Roman" w:hAnsi="Times New Roman" w:cs="Times New Roman"/>
          <w:sz w:val="28"/>
          <w:szCs w:val="28"/>
          <w:lang w:val="en-US"/>
        </w:rPr>
        <w:t xml:space="preserve">[Text] / S. N. </w:t>
      </w:r>
      <w:proofErr w:type="spellStart"/>
      <w:r w:rsidRPr="00451311">
        <w:rPr>
          <w:rFonts w:ascii="Times New Roman" w:hAnsi="Times New Roman" w:cs="Times New Roman"/>
          <w:sz w:val="28"/>
          <w:szCs w:val="28"/>
          <w:lang w:val="en-US"/>
        </w:rPr>
        <w:t>Yefuni</w:t>
      </w:r>
      <w:proofErr w:type="spellEnd"/>
      <w:r w:rsidRPr="0045131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V. A. </w:t>
      </w:r>
      <w:proofErr w:type="spellStart"/>
      <w:r w:rsidRPr="00451311">
        <w:rPr>
          <w:rFonts w:ascii="Times New Roman" w:hAnsi="Times New Roman" w:cs="Times New Roman"/>
          <w:sz w:val="28"/>
          <w:szCs w:val="28"/>
          <w:lang w:val="en-US"/>
        </w:rPr>
        <w:t>Shpector</w:t>
      </w:r>
      <w:proofErr w:type="spellEnd"/>
      <w:r w:rsidRPr="00451311">
        <w:rPr>
          <w:rFonts w:ascii="Times New Roman" w:hAnsi="Times New Roman" w:cs="Times New Roman"/>
          <w:sz w:val="28"/>
          <w:szCs w:val="28"/>
          <w:lang w:val="en-US"/>
        </w:rPr>
        <w:t xml:space="preserve"> // </w:t>
      </w:r>
      <w:proofErr w:type="spellStart"/>
      <w:r w:rsidRPr="00451311">
        <w:rPr>
          <w:rFonts w:ascii="Times New Roman" w:hAnsi="Times New Roman" w:cs="Times New Roman"/>
          <w:sz w:val="28"/>
          <w:szCs w:val="28"/>
          <w:lang w:val="en-US"/>
        </w:rPr>
        <w:t>Anesteziol</w:t>
      </w:r>
      <w:proofErr w:type="spellEnd"/>
      <w:r w:rsidRPr="00451311">
        <w:rPr>
          <w:rFonts w:ascii="Times New Roman" w:hAnsi="Times New Roman" w:cs="Times New Roman"/>
          <w:sz w:val="28"/>
          <w:szCs w:val="28"/>
          <w:lang w:val="en-US"/>
        </w:rPr>
        <w:t xml:space="preserve"> </w:t>
      </w:r>
      <w:proofErr w:type="spellStart"/>
      <w:r w:rsidRPr="00451311">
        <w:rPr>
          <w:rFonts w:ascii="Times New Roman" w:hAnsi="Times New Roman" w:cs="Times New Roman"/>
          <w:sz w:val="28"/>
          <w:szCs w:val="28"/>
          <w:lang w:val="en-US"/>
        </w:rPr>
        <w:t>Reanimatol</w:t>
      </w:r>
      <w:proofErr w:type="spellEnd"/>
      <w:r w:rsidRPr="0045131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C9140F">
        <w:rPr>
          <w:rFonts w:ascii="Times New Roman" w:hAnsi="Times New Roman" w:cs="Times New Roman"/>
          <w:sz w:val="28"/>
          <w:szCs w:val="28"/>
          <w:lang w:val="en-US"/>
        </w:rPr>
        <w:t>1981</w:t>
      </w:r>
      <w:r>
        <w:rPr>
          <w:rFonts w:ascii="Times New Roman" w:hAnsi="Times New Roman" w:cs="Times New Roman"/>
          <w:sz w:val="28"/>
          <w:szCs w:val="28"/>
          <w:lang w:val="en-US"/>
        </w:rPr>
        <w:t xml:space="preserve">. – </w:t>
      </w:r>
      <w:r w:rsidRPr="002241F5">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C9140F">
        <w:rPr>
          <w:rFonts w:ascii="Times New Roman" w:hAnsi="Times New Roman" w:cs="Times New Roman"/>
          <w:sz w:val="28"/>
          <w:szCs w:val="28"/>
          <w:lang w:val="en-US"/>
        </w:rPr>
        <w:t>2</w:t>
      </w:r>
      <w:r>
        <w:rPr>
          <w:rFonts w:ascii="Times New Roman" w:hAnsi="Times New Roman" w:cs="Times New Roman"/>
          <w:sz w:val="28"/>
          <w:szCs w:val="28"/>
          <w:lang w:val="en-US"/>
        </w:rPr>
        <w:t>. – P.</w:t>
      </w:r>
      <w:r w:rsidRPr="00C9140F">
        <w:rPr>
          <w:rFonts w:ascii="Times New Roman" w:hAnsi="Times New Roman" w:cs="Times New Roman"/>
          <w:sz w:val="28"/>
          <w:szCs w:val="28"/>
          <w:lang w:val="en-US"/>
        </w:rPr>
        <w:t xml:space="preserve"> 3–12.</w:t>
      </w:r>
    </w:p>
    <w:p w14:paraId="7DFD2F37" w14:textId="11179353" w:rsidR="00A73D0B" w:rsidRPr="00D159D3" w:rsidRDefault="00A73D0B" w:rsidP="00D159D3">
      <w:pPr>
        <w:pStyle w:val="a3"/>
        <w:numPr>
          <w:ilvl w:val="0"/>
          <w:numId w:val="1"/>
        </w:numPr>
        <w:tabs>
          <w:tab w:val="left" w:pos="709"/>
          <w:tab w:val="left" w:pos="1560"/>
        </w:tabs>
        <w:ind w:left="426" w:hanging="426"/>
        <w:jc w:val="both"/>
        <w:rPr>
          <w:rFonts w:ascii="Times New Roman" w:hAnsi="Times New Roman" w:cs="Times New Roman"/>
          <w:sz w:val="28"/>
          <w:szCs w:val="28"/>
        </w:rPr>
      </w:pPr>
      <w:r w:rsidRPr="00A73D0B">
        <w:rPr>
          <w:rFonts w:ascii="Times New Roman" w:hAnsi="Times New Roman" w:cs="Times New Roman"/>
          <w:sz w:val="28"/>
          <w:szCs w:val="28"/>
        </w:rPr>
        <w:t>Высокогорная легочная гипертония ("</w:t>
      </w:r>
      <w:r>
        <w:rPr>
          <w:rFonts w:ascii="Times New Roman" w:hAnsi="Times New Roman" w:cs="Times New Roman"/>
          <w:sz w:val="28"/>
          <w:szCs w:val="28"/>
        </w:rPr>
        <w:t>Б</w:t>
      </w:r>
      <w:r w:rsidRPr="00A73D0B">
        <w:rPr>
          <w:rFonts w:ascii="Times New Roman" w:hAnsi="Times New Roman" w:cs="Times New Roman"/>
          <w:sz w:val="28"/>
          <w:szCs w:val="28"/>
        </w:rPr>
        <w:t xml:space="preserve">олезнь </w:t>
      </w:r>
      <w:proofErr w:type="spellStart"/>
      <w:r>
        <w:rPr>
          <w:rFonts w:ascii="Times New Roman" w:hAnsi="Times New Roman" w:cs="Times New Roman"/>
          <w:sz w:val="28"/>
          <w:szCs w:val="28"/>
        </w:rPr>
        <w:t>М</w:t>
      </w:r>
      <w:r w:rsidRPr="00A73D0B">
        <w:rPr>
          <w:rFonts w:ascii="Times New Roman" w:hAnsi="Times New Roman" w:cs="Times New Roman"/>
          <w:sz w:val="28"/>
          <w:szCs w:val="28"/>
        </w:rPr>
        <w:t>иррахимова</w:t>
      </w:r>
      <w:proofErr w:type="spellEnd"/>
      <w:r w:rsidRPr="00A73D0B">
        <w:rPr>
          <w:rFonts w:ascii="Times New Roman" w:hAnsi="Times New Roman" w:cs="Times New Roman"/>
          <w:sz w:val="28"/>
          <w:szCs w:val="28"/>
        </w:rPr>
        <w:t>")</w:t>
      </w:r>
      <w:r w:rsidR="00D159D3">
        <w:rPr>
          <w:rFonts w:ascii="Times New Roman" w:hAnsi="Times New Roman" w:cs="Times New Roman"/>
          <w:sz w:val="28"/>
          <w:szCs w:val="28"/>
        </w:rPr>
        <w:t xml:space="preserve"> </w:t>
      </w:r>
      <w:r w:rsidRPr="004000F6">
        <w:rPr>
          <w:rFonts w:ascii="Times New Roman" w:hAnsi="Times New Roman" w:cs="Times New Roman"/>
          <w:sz w:val="28"/>
          <w:szCs w:val="28"/>
        </w:rPr>
        <w:t>[</w:t>
      </w:r>
      <w:r>
        <w:rPr>
          <w:rFonts w:ascii="Times New Roman" w:hAnsi="Times New Roman" w:cs="Times New Roman"/>
          <w:sz w:val="28"/>
          <w:szCs w:val="28"/>
        </w:rPr>
        <w:t>Текст</w:t>
      </w:r>
      <w:r w:rsidRPr="004000F6">
        <w:rPr>
          <w:rFonts w:ascii="Times New Roman" w:hAnsi="Times New Roman" w:cs="Times New Roman"/>
          <w:sz w:val="28"/>
          <w:szCs w:val="28"/>
        </w:rPr>
        <w:t>]</w:t>
      </w:r>
      <w:r>
        <w:rPr>
          <w:rFonts w:ascii="Times New Roman" w:hAnsi="Times New Roman" w:cs="Times New Roman"/>
          <w:sz w:val="28"/>
          <w:szCs w:val="28"/>
        </w:rPr>
        <w:t xml:space="preserve"> / </w:t>
      </w:r>
      <w:r w:rsidR="00D159D3" w:rsidRPr="00A73D0B">
        <w:rPr>
          <w:rFonts w:ascii="Times New Roman" w:hAnsi="Times New Roman" w:cs="Times New Roman"/>
          <w:sz w:val="28"/>
          <w:szCs w:val="28"/>
        </w:rPr>
        <w:t>А.Ш.</w:t>
      </w:r>
      <w:r w:rsidR="00D159D3">
        <w:rPr>
          <w:rFonts w:ascii="Times New Roman" w:hAnsi="Times New Roman" w:cs="Times New Roman"/>
          <w:sz w:val="28"/>
          <w:szCs w:val="28"/>
        </w:rPr>
        <w:t xml:space="preserve"> </w:t>
      </w:r>
      <w:proofErr w:type="spellStart"/>
      <w:r w:rsidRPr="00A73D0B">
        <w:rPr>
          <w:rFonts w:ascii="Times New Roman" w:hAnsi="Times New Roman" w:cs="Times New Roman"/>
          <w:sz w:val="28"/>
          <w:szCs w:val="28"/>
        </w:rPr>
        <w:t>Сарыбаев</w:t>
      </w:r>
      <w:proofErr w:type="spellEnd"/>
      <w:r w:rsidRPr="00A73D0B">
        <w:rPr>
          <w:rFonts w:ascii="Times New Roman" w:hAnsi="Times New Roman" w:cs="Times New Roman"/>
          <w:sz w:val="28"/>
          <w:szCs w:val="28"/>
        </w:rPr>
        <w:t xml:space="preserve">, </w:t>
      </w:r>
      <w:r w:rsidR="00D159D3" w:rsidRPr="00A73D0B">
        <w:rPr>
          <w:rFonts w:ascii="Times New Roman" w:hAnsi="Times New Roman" w:cs="Times New Roman"/>
          <w:sz w:val="28"/>
          <w:szCs w:val="28"/>
        </w:rPr>
        <w:t>А.С.</w:t>
      </w:r>
      <w:r w:rsidR="00D159D3">
        <w:rPr>
          <w:rFonts w:ascii="Times New Roman" w:hAnsi="Times New Roman" w:cs="Times New Roman"/>
          <w:sz w:val="28"/>
          <w:szCs w:val="28"/>
        </w:rPr>
        <w:t xml:space="preserve"> </w:t>
      </w:r>
      <w:proofErr w:type="spellStart"/>
      <w:r w:rsidRPr="00A73D0B">
        <w:rPr>
          <w:rFonts w:ascii="Times New Roman" w:hAnsi="Times New Roman" w:cs="Times New Roman"/>
          <w:sz w:val="28"/>
          <w:szCs w:val="28"/>
        </w:rPr>
        <w:t>Сыдыков</w:t>
      </w:r>
      <w:proofErr w:type="spellEnd"/>
      <w:r w:rsidR="00D159D3">
        <w:rPr>
          <w:rFonts w:ascii="Times New Roman" w:hAnsi="Times New Roman" w:cs="Times New Roman"/>
          <w:sz w:val="28"/>
          <w:szCs w:val="28"/>
        </w:rPr>
        <w:t>,</w:t>
      </w:r>
      <w:r w:rsidRPr="00A73D0B">
        <w:rPr>
          <w:rFonts w:ascii="Times New Roman" w:hAnsi="Times New Roman" w:cs="Times New Roman"/>
          <w:sz w:val="28"/>
          <w:szCs w:val="28"/>
        </w:rPr>
        <w:t xml:space="preserve"> </w:t>
      </w:r>
      <w:r w:rsidR="00D159D3" w:rsidRPr="00A73D0B">
        <w:rPr>
          <w:rFonts w:ascii="Times New Roman" w:hAnsi="Times New Roman" w:cs="Times New Roman"/>
          <w:sz w:val="28"/>
          <w:szCs w:val="28"/>
        </w:rPr>
        <w:t>М.А</w:t>
      </w:r>
      <w:r w:rsidR="00D159D3">
        <w:rPr>
          <w:rFonts w:ascii="Times New Roman" w:hAnsi="Times New Roman" w:cs="Times New Roman"/>
          <w:sz w:val="28"/>
          <w:szCs w:val="28"/>
        </w:rPr>
        <w:t xml:space="preserve">. </w:t>
      </w:r>
      <w:proofErr w:type="spellStart"/>
      <w:r w:rsidRPr="00A73D0B">
        <w:rPr>
          <w:rFonts w:ascii="Times New Roman" w:hAnsi="Times New Roman" w:cs="Times New Roman"/>
          <w:sz w:val="28"/>
          <w:szCs w:val="28"/>
        </w:rPr>
        <w:t>Сартмырзаева</w:t>
      </w:r>
      <w:proofErr w:type="spellEnd"/>
      <w:r w:rsidRPr="00A73D0B">
        <w:rPr>
          <w:rFonts w:ascii="Times New Roman" w:hAnsi="Times New Roman" w:cs="Times New Roman"/>
          <w:sz w:val="28"/>
          <w:szCs w:val="28"/>
        </w:rPr>
        <w:t xml:space="preserve"> </w:t>
      </w:r>
      <w:r w:rsidR="00D159D3" w:rsidRPr="004000F6">
        <w:rPr>
          <w:rFonts w:ascii="Times New Roman" w:hAnsi="Times New Roman" w:cs="Times New Roman"/>
          <w:sz w:val="28"/>
          <w:szCs w:val="28"/>
        </w:rPr>
        <w:t>[</w:t>
      </w:r>
      <w:r w:rsidR="00D159D3">
        <w:rPr>
          <w:rFonts w:ascii="Times New Roman" w:hAnsi="Times New Roman" w:cs="Times New Roman"/>
          <w:sz w:val="28"/>
          <w:szCs w:val="28"/>
        </w:rPr>
        <w:t>и др.</w:t>
      </w:r>
      <w:r w:rsidR="00D159D3" w:rsidRPr="004000F6">
        <w:rPr>
          <w:rFonts w:ascii="Times New Roman" w:hAnsi="Times New Roman" w:cs="Times New Roman"/>
          <w:sz w:val="28"/>
          <w:szCs w:val="28"/>
        </w:rPr>
        <w:t>]</w:t>
      </w:r>
      <w:r w:rsidR="00D159D3" w:rsidRPr="00587503">
        <w:rPr>
          <w:rFonts w:ascii="Times New Roman" w:hAnsi="Times New Roman" w:cs="Times New Roman"/>
          <w:sz w:val="28"/>
          <w:szCs w:val="28"/>
        </w:rPr>
        <w:t xml:space="preserve"> //</w:t>
      </w:r>
      <w:r w:rsidR="00D159D3">
        <w:rPr>
          <w:rFonts w:ascii="Times New Roman" w:hAnsi="Times New Roman" w:cs="Times New Roman"/>
          <w:sz w:val="28"/>
          <w:szCs w:val="28"/>
        </w:rPr>
        <w:t xml:space="preserve"> </w:t>
      </w:r>
      <w:r w:rsidRPr="00A73D0B">
        <w:rPr>
          <w:rFonts w:ascii="Times New Roman" w:hAnsi="Times New Roman" w:cs="Times New Roman"/>
          <w:sz w:val="28"/>
          <w:szCs w:val="28"/>
        </w:rPr>
        <w:t xml:space="preserve">Евразийский кардиологический журнал. </w:t>
      </w:r>
      <w:r w:rsidR="00D159D3" w:rsidRPr="00D159D3">
        <w:rPr>
          <w:rFonts w:ascii="Times New Roman" w:hAnsi="Times New Roman" w:cs="Times New Roman"/>
          <w:sz w:val="28"/>
          <w:szCs w:val="28"/>
        </w:rPr>
        <w:t xml:space="preserve">– </w:t>
      </w:r>
      <w:r w:rsidRPr="00D159D3">
        <w:rPr>
          <w:rFonts w:ascii="Times New Roman" w:hAnsi="Times New Roman" w:cs="Times New Roman"/>
          <w:sz w:val="28"/>
          <w:szCs w:val="28"/>
        </w:rPr>
        <w:t xml:space="preserve">2016. </w:t>
      </w:r>
      <w:r w:rsidR="00D159D3" w:rsidRPr="00D159D3">
        <w:rPr>
          <w:rFonts w:ascii="Times New Roman" w:hAnsi="Times New Roman" w:cs="Times New Roman"/>
          <w:sz w:val="28"/>
          <w:szCs w:val="28"/>
        </w:rPr>
        <w:t xml:space="preserve">– </w:t>
      </w:r>
      <w:r w:rsidRPr="00D159D3">
        <w:rPr>
          <w:rFonts w:ascii="Times New Roman" w:hAnsi="Times New Roman" w:cs="Times New Roman"/>
          <w:sz w:val="28"/>
          <w:szCs w:val="28"/>
        </w:rPr>
        <w:t xml:space="preserve">№ 4. </w:t>
      </w:r>
      <w:r w:rsidR="00D159D3" w:rsidRPr="00D159D3">
        <w:rPr>
          <w:rFonts w:ascii="Times New Roman" w:hAnsi="Times New Roman" w:cs="Times New Roman"/>
          <w:sz w:val="28"/>
          <w:szCs w:val="28"/>
        </w:rPr>
        <w:t xml:space="preserve">– </w:t>
      </w:r>
      <w:r w:rsidRPr="00D159D3">
        <w:rPr>
          <w:rFonts w:ascii="Times New Roman" w:hAnsi="Times New Roman" w:cs="Times New Roman"/>
          <w:sz w:val="28"/>
          <w:szCs w:val="28"/>
        </w:rPr>
        <w:t>С. 76-83.</w:t>
      </w:r>
    </w:p>
    <w:p w14:paraId="185382EA" w14:textId="2D3116B3" w:rsidR="00A73D0B" w:rsidRPr="00D159D3" w:rsidRDefault="00D159D3" w:rsidP="00D159D3">
      <w:pPr>
        <w:pStyle w:val="a3"/>
        <w:numPr>
          <w:ilvl w:val="0"/>
          <w:numId w:val="1"/>
        </w:numPr>
        <w:tabs>
          <w:tab w:val="left" w:pos="709"/>
          <w:tab w:val="left" w:pos="1560"/>
        </w:tabs>
        <w:ind w:left="426" w:hanging="426"/>
        <w:jc w:val="both"/>
        <w:rPr>
          <w:rFonts w:ascii="Times New Roman" w:hAnsi="Times New Roman" w:cs="Times New Roman"/>
          <w:sz w:val="28"/>
          <w:szCs w:val="28"/>
        </w:rPr>
      </w:pPr>
      <w:r w:rsidRPr="00A73D0B">
        <w:rPr>
          <w:rFonts w:ascii="Times New Roman" w:hAnsi="Times New Roman" w:cs="Times New Roman"/>
          <w:sz w:val="28"/>
          <w:szCs w:val="28"/>
        </w:rPr>
        <w:t>Частота легочной гипертонии и особенности легочного кровообращения в зависимости от возраста на высокогорье</w:t>
      </w:r>
      <w:r>
        <w:rPr>
          <w:rFonts w:ascii="Times New Roman" w:hAnsi="Times New Roman" w:cs="Times New Roman"/>
          <w:sz w:val="28"/>
          <w:szCs w:val="28"/>
        </w:rPr>
        <w:t xml:space="preserve"> </w:t>
      </w:r>
      <w:r w:rsidRPr="004000F6">
        <w:rPr>
          <w:rFonts w:ascii="Times New Roman" w:hAnsi="Times New Roman" w:cs="Times New Roman"/>
          <w:sz w:val="28"/>
          <w:szCs w:val="28"/>
        </w:rPr>
        <w:t>[</w:t>
      </w:r>
      <w:r>
        <w:rPr>
          <w:rFonts w:ascii="Times New Roman" w:hAnsi="Times New Roman" w:cs="Times New Roman"/>
          <w:sz w:val="28"/>
          <w:szCs w:val="28"/>
        </w:rPr>
        <w:t>Текст</w:t>
      </w:r>
      <w:r w:rsidRPr="004000F6">
        <w:rPr>
          <w:rFonts w:ascii="Times New Roman" w:hAnsi="Times New Roman" w:cs="Times New Roman"/>
          <w:sz w:val="28"/>
          <w:szCs w:val="28"/>
        </w:rPr>
        <w:t>]</w:t>
      </w:r>
      <w:r>
        <w:rPr>
          <w:rFonts w:ascii="Times New Roman" w:hAnsi="Times New Roman" w:cs="Times New Roman"/>
          <w:sz w:val="28"/>
          <w:szCs w:val="28"/>
        </w:rPr>
        <w:t xml:space="preserve"> / </w:t>
      </w:r>
      <w:r w:rsidRPr="00A73D0B">
        <w:rPr>
          <w:rFonts w:ascii="Times New Roman" w:hAnsi="Times New Roman" w:cs="Times New Roman"/>
          <w:sz w:val="28"/>
          <w:szCs w:val="28"/>
        </w:rPr>
        <w:t xml:space="preserve">А.Ш. </w:t>
      </w:r>
      <w:proofErr w:type="spellStart"/>
      <w:r w:rsidR="00A73D0B" w:rsidRPr="00A73D0B">
        <w:rPr>
          <w:rFonts w:ascii="Times New Roman" w:hAnsi="Times New Roman" w:cs="Times New Roman"/>
          <w:sz w:val="28"/>
          <w:szCs w:val="28"/>
        </w:rPr>
        <w:t>Сарыбаев</w:t>
      </w:r>
      <w:proofErr w:type="spellEnd"/>
      <w:r>
        <w:rPr>
          <w:rFonts w:ascii="Times New Roman" w:hAnsi="Times New Roman" w:cs="Times New Roman"/>
          <w:sz w:val="28"/>
          <w:szCs w:val="28"/>
        </w:rPr>
        <w:t>,</w:t>
      </w:r>
      <w:r w:rsidR="00A73D0B" w:rsidRPr="00A73D0B">
        <w:rPr>
          <w:rFonts w:ascii="Times New Roman" w:hAnsi="Times New Roman" w:cs="Times New Roman"/>
          <w:sz w:val="28"/>
          <w:szCs w:val="28"/>
        </w:rPr>
        <w:t xml:space="preserve"> </w:t>
      </w:r>
      <w:r w:rsidRPr="00A73D0B">
        <w:rPr>
          <w:rFonts w:ascii="Times New Roman" w:hAnsi="Times New Roman" w:cs="Times New Roman"/>
          <w:sz w:val="28"/>
          <w:szCs w:val="28"/>
        </w:rPr>
        <w:t xml:space="preserve">А.М. </w:t>
      </w:r>
      <w:proofErr w:type="spellStart"/>
      <w:r w:rsidR="00A73D0B" w:rsidRPr="00A73D0B">
        <w:rPr>
          <w:rFonts w:ascii="Times New Roman" w:hAnsi="Times New Roman" w:cs="Times New Roman"/>
          <w:sz w:val="28"/>
          <w:szCs w:val="28"/>
        </w:rPr>
        <w:t>Марипов</w:t>
      </w:r>
      <w:proofErr w:type="spellEnd"/>
      <w:r>
        <w:rPr>
          <w:rFonts w:ascii="Times New Roman" w:hAnsi="Times New Roman" w:cs="Times New Roman"/>
          <w:sz w:val="28"/>
          <w:szCs w:val="28"/>
        </w:rPr>
        <w:t>,</w:t>
      </w:r>
      <w:r w:rsidR="00A73D0B" w:rsidRPr="00A73D0B">
        <w:rPr>
          <w:rFonts w:ascii="Times New Roman" w:hAnsi="Times New Roman" w:cs="Times New Roman"/>
          <w:sz w:val="28"/>
          <w:szCs w:val="28"/>
        </w:rPr>
        <w:t xml:space="preserve"> </w:t>
      </w:r>
      <w:r w:rsidRPr="00A73D0B">
        <w:rPr>
          <w:rFonts w:ascii="Times New Roman" w:hAnsi="Times New Roman" w:cs="Times New Roman"/>
          <w:sz w:val="28"/>
          <w:szCs w:val="28"/>
        </w:rPr>
        <w:t xml:space="preserve">А.В. </w:t>
      </w:r>
      <w:proofErr w:type="spellStart"/>
      <w:r w:rsidR="00A73D0B" w:rsidRPr="00A73D0B">
        <w:rPr>
          <w:rFonts w:ascii="Times New Roman" w:hAnsi="Times New Roman" w:cs="Times New Roman"/>
          <w:sz w:val="28"/>
          <w:szCs w:val="28"/>
        </w:rPr>
        <w:t>Сыдыков</w:t>
      </w:r>
      <w:proofErr w:type="spellEnd"/>
      <w:r w:rsidR="00A73D0B" w:rsidRPr="00A73D0B">
        <w:rPr>
          <w:rFonts w:ascii="Times New Roman" w:hAnsi="Times New Roman" w:cs="Times New Roman"/>
          <w:sz w:val="28"/>
          <w:szCs w:val="28"/>
        </w:rPr>
        <w:t xml:space="preserve"> </w:t>
      </w:r>
      <w:r w:rsidRPr="004000F6">
        <w:rPr>
          <w:rFonts w:ascii="Times New Roman" w:hAnsi="Times New Roman" w:cs="Times New Roman"/>
          <w:sz w:val="28"/>
          <w:szCs w:val="28"/>
        </w:rPr>
        <w:t>[</w:t>
      </w:r>
      <w:r>
        <w:rPr>
          <w:rFonts w:ascii="Times New Roman" w:hAnsi="Times New Roman" w:cs="Times New Roman"/>
          <w:sz w:val="28"/>
          <w:szCs w:val="28"/>
        </w:rPr>
        <w:t>и др.</w:t>
      </w:r>
      <w:r w:rsidRPr="004000F6">
        <w:rPr>
          <w:rFonts w:ascii="Times New Roman" w:hAnsi="Times New Roman" w:cs="Times New Roman"/>
          <w:sz w:val="28"/>
          <w:szCs w:val="28"/>
        </w:rPr>
        <w:t>]</w:t>
      </w:r>
      <w:r w:rsidRPr="00587503">
        <w:rPr>
          <w:rFonts w:ascii="Times New Roman" w:hAnsi="Times New Roman" w:cs="Times New Roman"/>
          <w:sz w:val="28"/>
          <w:szCs w:val="28"/>
        </w:rPr>
        <w:t xml:space="preserve"> //</w:t>
      </w:r>
      <w:r>
        <w:rPr>
          <w:rFonts w:ascii="Times New Roman" w:hAnsi="Times New Roman" w:cs="Times New Roman"/>
          <w:sz w:val="28"/>
          <w:szCs w:val="28"/>
        </w:rPr>
        <w:t xml:space="preserve"> </w:t>
      </w:r>
      <w:r w:rsidR="00A73D0B" w:rsidRPr="00A73D0B">
        <w:rPr>
          <w:rFonts w:ascii="Times New Roman" w:hAnsi="Times New Roman" w:cs="Times New Roman"/>
          <w:sz w:val="28"/>
          <w:szCs w:val="28"/>
        </w:rPr>
        <w:t xml:space="preserve">Лёгочная гипертензия. сборник тезисов </w:t>
      </w:r>
      <w:r w:rsidR="00A73D0B" w:rsidRPr="00A73D0B">
        <w:rPr>
          <w:rFonts w:ascii="Times New Roman" w:hAnsi="Times New Roman" w:cs="Times New Roman"/>
          <w:sz w:val="28"/>
          <w:szCs w:val="28"/>
          <w:lang w:val="en-US"/>
        </w:rPr>
        <w:t>III</w:t>
      </w:r>
      <w:r w:rsidR="00A73D0B" w:rsidRPr="00A73D0B">
        <w:rPr>
          <w:rFonts w:ascii="Times New Roman" w:hAnsi="Times New Roman" w:cs="Times New Roman"/>
          <w:sz w:val="28"/>
          <w:szCs w:val="28"/>
        </w:rPr>
        <w:t xml:space="preserve"> Всероссийского конгресса. </w:t>
      </w:r>
      <w:r w:rsidRPr="00D159D3">
        <w:rPr>
          <w:rFonts w:ascii="Times New Roman" w:hAnsi="Times New Roman" w:cs="Times New Roman"/>
          <w:sz w:val="28"/>
          <w:szCs w:val="28"/>
        </w:rPr>
        <w:t xml:space="preserve">– </w:t>
      </w:r>
      <w:r w:rsidR="00A73D0B" w:rsidRPr="00D159D3">
        <w:rPr>
          <w:rFonts w:ascii="Times New Roman" w:hAnsi="Times New Roman" w:cs="Times New Roman"/>
          <w:sz w:val="28"/>
          <w:szCs w:val="28"/>
        </w:rPr>
        <w:t>2015.</w:t>
      </w:r>
      <w:r w:rsidRPr="00D159D3">
        <w:rPr>
          <w:rFonts w:ascii="Times New Roman" w:hAnsi="Times New Roman" w:cs="Times New Roman"/>
          <w:sz w:val="28"/>
          <w:szCs w:val="28"/>
        </w:rPr>
        <w:t xml:space="preserve"> – </w:t>
      </w:r>
      <w:r w:rsidR="00A73D0B" w:rsidRPr="00D159D3">
        <w:rPr>
          <w:rFonts w:ascii="Times New Roman" w:hAnsi="Times New Roman" w:cs="Times New Roman"/>
          <w:sz w:val="28"/>
          <w:szCs w:val="28"/>
        </w:rPr>
        <w:t xml:space="preserve"> С. 41-42.</w:t>
      </w:r>
    </w:p>
    <w:p w14:paraId="54AC8012" w14:textId="6D4B54B2" w:rsidR="00135749" w:rsidRPr="00C9140F" w:rsidRDefault="00135749" w:rsidP="00D159D3">
      <w:pPr>
        <w:pStyle w:val="a3"/>
        <w:numPr>
          <w:ilvl w:val="0"/>
          <w:numId w:val="1"/>
        </w:numPr>
        <w:tabs>
          <w:tab w:val="left" w:pos="709"/>
          <w:tab w:val="left" w:pos="1560"/>
        </w:tabs>
        <w:ind w:left="426" w:hanging="426"/>
        <w:jc w:val="both"/>
        <w:rPr>
          <w:rFonts w:ascii="Times New Roman" w:hAnsi="Times New Roman" w:cs="Times New Roman"/>
          <w:sz w:val="28"/>
          <w:szCs w:val="28"/>
          <w:lang w:val="en-US"/>
        </w:rPr>
      </w:pPr>
      <w:r w:rsidRPr="00451311">
        <w:rPr>
          <w:rFonts w:ascii="Times New Roman" w:hAnsi="Times New Roman" w:cs="Times New Roman"/>
          <w:sz w:val="28"/>
          <w:szCs w:val="28"/>
          <w:lang w:val="en-US"/>
        </w:rPr>
        <w:t xml:space="preserve">Intravenous glucose tolerance test in pregnancy in women living in chronic hypoxia </w:t>
      </w:r>
      <w:r>
        <w:rPr>
          <w:rFonts w:ascii="Times New Roman" w:hAnsi="Times New Roman" w:cs="Times New Roman"/>
          <w:sz w:val="28"/>
          <w:szCs w:val="28"/>
          <w:lang w:val="en-US"/>
        </w:rPr>
        <w:t xml:space="preserve">[Text] / R. </w:t>
      </w:r>
      <w:r w:rsidRPr="00451311">
        <w:rPr>
          <w:rFonts w:ascii="Times New Roman" w:hAnsi="Times New Roman" w:cs="Times New Roman"/>
          <w:sz w:val="28"/>
          <w:szCs w:val="28"/>
          <w:lang w:val="en-US"/>
        </w:rPr>
        <w:t xml:space="preserve">Calderon, </w:t>
      </w:r>
      <w:r>
        <w:rPr>
          <w:rFonts w:ascii="Times New Roman" w:hAnsi="Times New Roman" w:cs="Times New Roman"/>
          <w:sz w:val="28"/>
          <w:szCs w:val="28"/>
          <w:lang w:val="en-US"/>
        </w:rPr>
        <w:t xml:space="preserve">L. A. </w:t>
      </w:r>
      <w:proofErr w:type="spellStart"/>
      <w:r w:rsidRPr="00451311">
        <w:rPr>
          <w:rFonts w:ascii="Times New Roman" w:hAnsi="Times New Roman" w:cs="Times New Roman"/>
          <w:sz w:val="28"/>
          <w:szCs w:val="28"/>
          <w:lang w:val="en-US"/>
        </w:rPr>
        <w:t>Llerena</w:t>
      </w:r>
      <w:proofErr w:type="spellEnd"/>
      <w:r w:rsidRPr="0045131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L. </w:t>
      </w:r>
      <w:proofErr w:type="spellStart"/>
      <w:r w:rsidRPr="00451311">
        <w:rPr>
          <w:rFonts w:ascii="Times New Roman" w:hAnsi="Times New Roman" w:cs="Times New Roman"/>
          <w:sz w:val="28"/>
          <w:szCs w:val="28"/>
          <w:lang w:val="en-US"/>
        </w:rPr>
        <w:t>Munive</w:t>
      </w:r>
      <w:proofErr w:type="spellEnd"/>
      <w:r w:rsidRPr="0045131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F. </w:t>
      </w:r>
      <w:r w:rsidRPr="00451311">
        <w:rPr>
          <w:rFonts w:ascii="Times New Roman" w:hAnsi="Times New Roman" w:cs="Times New Roman"/>
          <w:sz w:val="28"/>
          <w:szCs w:val="28"/>
          <w:lang w:val="en-US"/>
        </w:rPr>
        <w:t>Kruger</w:t>
      </w:r>
      <w:r>
        <w:rPr>
          <w:rFonts w:ascii="Times New Roman" w:hAnsi="Times New Roman" w:cs="Times New Roman"/>
          <w:sz w:val="28"/>
          <w:szCs w:val="28"/>
          <w:lang w:val="en-US"/>
        </w:rPr>
        <w:t xml:space="preserve"> </w:t>
      </w:r>
      <w:r w:rsidRPr="00451311">
        <w:rPr>
          <w:rFonts w:ascii="Times New Roman" w:hAnsi="Times New Roman" w:cs="Times New Roman"/>
          <w:sz w:val="28"/>
          <w:szCs w:val="28"/>
          <w:lang w:val="en-US"/>
        </w:rPr>
        <w:t>// Diabetes.</w:t>
      </w:r>
      <w:r>
        <w:rPr>
          <w:rFonts w:ascii="Times New Roman" w:hAnsi="Times New Roman" w:cs="Times New Roman"/>
          <w:sz w:val="28"/>
          <w:szCs w:val="28"/>
          <w:lang w:val="en-US"/>
        </w:rPr>
        <w:t xml:space="preserve"> –</w:t>
      </w:r>
      <w:r w:rsidRPr="00451311">
        <w:rPr>
          <w:rFonts w:ascii="Times New Roman" w:hAnsi="Times New Roman" w:cs="Times New Roman"/>
          <w:sz w:val="28"/>
          <w:szCs w:val="28"/>
          <w:lang w:val="en-US"/>
        </w:rPr>
        <w:t xml:space="preserve"> </w:t>
      </w:r>
      <w:r w:rsidRPr="00C9140F">
        <w:rPr>
          <w:rFonts w:ascii="Times New Roman" w:hAnsi="Times New Roman" w:cs="Times New Roman"/>
          <w:sz w:val="28"/>
          <w:szCs w:val="28"/>
          <w:lang w:val="en-US"/>
        </w:rPr>
        <w:t>1966</w:t>
      </w:r>
      <w:r>
        <w:rPr>
          <w:rFonts w:ascii="Times New Roman" w:hAnsi="Times New Roman" w:cs="Times New Roman"/>
          <w:sz w:val="28"/>
          <w:szCs w:val="28"/>
          <w:lang w:val="en-US"/>
        </w:rPr>
        <w:t xml:space="preserve">. – </w:t>
      </w:r>
      <w:r w:rsidRPr="002241F5">
        <w:rPr>
          <w:rFonts w:ascii="Times New Roman" w:hAnsi="Times New Roman" w:cs="Times New Roman"/>
          <w:sz w:val="28"/>
          <w:szCs w:val="28"/>
          <w:lang w:val="en-US"/>
        </w:rPr>
        <w:t>№</w:t>
      </w:r>
      <w:r w:rsidRPr="00C9140F">
        <w:rPr>
          <w:rFonts w:ascii="Times New Roman" w:hAnsi="Times New Roman" w:cs="Times New Roman"/>
          <w:sz w:val="28"/>
          <w:szCs w:val="28"/>
          <w:lang w:val="en-US"/>
        </w:rPr>
        <w:t xml:space="preserve"> 15 (2)</w:t>
      </w:r>
      <w:r>
        <w:rPr>
          <w:rFonts w:ascii="Times New Roman" w:hAnsi="Times New Roman" w:cs="Times New Roman"/>
          <w:sz w:val="28"/>
          <w:szCs w:val="28"/>
          <w:lang w:val="en-US"/>
        </w:rPr>
        <w:t>. – P.</w:t>
      </w:r>
      <w:r w:rsidRPr="00C9140F">
        <w:rPr>
          <w:rFonts w:ascii="Times New Roman" w:hAnsi="Times New Roman" w:cs="Times New Roman"/>
          <w:sz w:val="28"/>
          <w:szCs w:val="28"/>
          <w:lang w:val="en-US"/>
        </w:rPr>
        <w:t xml:space="preserve"> 130–</w:t>
      </w:r>
      <w:r>
        <w:rPr>
          <w:rFonts w:ascii="Times New Roman" w:hAnsi="Times New Roman" w:cs="Times New Roman"/>
          <w:sz w:val="28"/>
          <w:szCs w:val="28"/>
          <w:lang w:val="en-US"/>
        </w:rPr>
        <w:t>13</w:t>
      </w:r>
      <w:r w:rsidRPr="00C9140F">
        <w:rPr>
          <w:rFonts w:ascii="Times New Roman" w:hAnsi="Times New Roman" w:cs="Times New Roman"/>
          <w:sz w:val="28"/>
          <w:szCs w:val="28"/>
          <w:lang w:val="en-US"/>
        </w:rPr>
        <w:t xml:space="preserve">2. </w:t>
      </w:r>
    </w:p>
    <w:p w14:paraId="78BA1464" w14:textId="77777777" w:rsidR="00135749" w:rsidRPr="00C9140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451311">
        <w:rPr>
          <w:rFonts w:ascii="Times New Roman" w:hAnsi="Times New Roman" w:cs="Times New Roman"/>
          <w:sz w:val="28"/>
          <w:szCs w:val="28"/>
          <w:lang w:val="en-US"/>
        </w:rPr>
        <w:t>Davidson</w:t>
      </w:r>
      <w:r>
        <w:rPr>
          <w:rFonts w:ascii="Times New Roman" w:hAnsi="Times New Roman" w:cs="Times New Roman"/>
          <w:sz w:val="28"/>
          <w:szCs w:val="28"/>
          <w:lang w:val="en-US"/>
        </w:rPr>
        <w:t>,</w:t>
      </w:r>
      <w:r w:rsidRPr="00451311">
        <w:rPr>
          <w:rFonts w:ascii="Times New Roman" w:hAnsi="Times New Roman" w:cs="Times New Roman"/>
          <w:sz w:val="28"/>
          <w:szCs w:val="28"/>
          <w:lang w:val="en-US"/>
        </w:rPr>
        <w:t xml:space="preserve"> M.</w:t>
      </w:r>
      <w:r>
        <w:rPr>
          <w:rFonts w:ascii="Times New Roman" w:hAnsi="Times New Roman" w:cs="Times New Roman"/>
          <w:sz w:val="28"/>
          <w:szCs w:val="28"/>
          <w:lang w:val="en-US"/>
        </w:rPr>
        <w:t xml:space="preserve"> </w:t>
      </w:r>
      <w:r w:rsidRPr="00451311">
        <w:rPr>
          <w:rFonts w:ascii="Times New Roman" w:hAnsi="Times New Roman" w:cs="Times New Roman"/>
          <w:sz w:val="28"/>
          <w:szCs w:val="28"/>
          <w:lang w:val="en-US"/>
        </w:rPr>
        <w:t>B. Fasting glucose homeostasis in rats after chronic exposure to hypoxia</w:t>
      </w:r>
      <w:r>
        <w:rPr>
          <w:rFonts w:ascii="Times New Roman" w:hAnsi="Times New Roman" w:cs="Times New Roman"/>
          <w:sz w:val="28"/>
          <w:szCs w:val="28"/>
          <w:lang w:val="en-US"/>
        </w:rPr>
        <w:t xml:space="preserve"> [Text] / M. B. </w:t>
      </w:r>
      <w:r w:rsidRPr="00451311">
        <w:rPr>
          <w:rFonts w:ascii="Times New Roman" w:hAnsi="Times New Roman" w:cs="Times New Roman"/>
          <w:sz w:val="28"/>
          <w:szCs w:val="28"/>
          <w:lang w:val="en-US"/>
        </w:rPr>
        <w:t>Davidson</w:t>
      </w:r>
      <w:r>
        <w:rPr>
          <w:rFonts w:ascii="Times New Roman" w:hAnsi="Times New Roman" w:cs="Times New Roman"/>
          <w:sz w:val="28"/>
          <w:szCs w:val="28"/>
          <w:lang w:val="en-US"/>
        </w:rPr>
        <w:t>,</w:t>
      </w:r>
      <w:r w:rsidRPr="00451311">
        <w:rPr>
          <w:rFonts w:ascii="Times New Roman" w:hAnsi="Times New Roman" w:cs="Times New Roman"/>
          <w:sz w:val="28"/>
          <w:szCs w:val="28"/>
          <w:lang w:val="en-US"/>
        </w:rPr>
        <w:t xml:space="preserve"> </w:t>
      </w:r>
      <w:r>
        <w:rPr>
          <w:rFonts w:ascii="Times New Roman" w:hAnsi="Times New Roman" w:cs="Times New Roman"/>
          <w:sz w:val="28"/>
          <w:szCs w:val="28"/>
          <w:lang w:val="en-US"/>
        </w:rPr>
        <w:t>V. S.</w:t>
      </w:r>
      <w:r w:rsidRPr="00451311">
        <w:rPr>
          <w:rFonts w:ascii="Times New Roman" w:hAnsi="Times New Roman" w:cs="Times New Roman"/>
          <w:sz w:val="28"/>
          <w:szCs w:val="28"/>
          <w:lang w:val="en-US"/>
        </w:rPr>
        <w:t xml:space="preserve"> Aoki // Am J Physiol. </w:t>
      </w:r>
      <w:r>
        <w:rPr>
          <w:rFonts w:ascii="Times New Roman" w:hAnsi="Times New Roman" w:cs="Times New Roman"/>
          <w:sz w:val="28"/>
          <w:szCs w:val="28"/>
          <w:lang w:val="en-US"/>
        </w:rPr>
        <w:t xml:space="preserve">– </w:t>
      </w:r>
      <w:r w:rsidRPr="00C9140F">
        <w:rPr>
          <w:rFonts w:ascii="Times New Roman" w:hAnsi="Times New Roman" w:cs="Times New Roman"/>
          <w:sz w:val="28"/>
          <w:szCs w:val="28"/>
          <w:lang w:val="en-US"/>
        </w:rPr>
        <w:t>1970</w:t>
      </w:r>
      <w:r>
        <w:rPr>
          <w:rFonts w:ascii="Times New Roman" w:hAnsi="Times New Roman" w:cs="Times New Roman"/>
          <w:sz w:val="28"/>
          <w:szCs w:val="28"/>
          <w:lang w:val="en-US"/>
        </w:rPr>
        <w:t xml:space="preserve">. – </w:t>
      </w:r>
      <w:r w:rsidRPr="002241F5">
        <w:rPr>
          <w:rFonts w:ascii="Times New Roman" w:hAnsi="Times New Roman" w:cs="Times New Roman"/>
          <w:sz w:val="28"/>
          <w:szCs w:val="28"/>
          <w:lang w:val="en-US"/>
        </w:rPr>
        <w:t>№</w:t>
      </w:r>
      <w:r w:rsidRPr="00C9140F">
        <w:rPr>
          <w:rFonts w:ascii="Times New Roman" w:hAnsi="Times New Roman" w:cs="Times New Roman"/>
          <w:sz w:val="28"/>
          <w:szCs w:val="28"/>
          <w:lang w:val="en-US"/>
        </w:rPr>
        <w:t xml:space="preserve"> 219 (2)</w:t>
      </w:r>
      <w:r>
        <w:rPr>
          <w:rFonts w:ascii="Times New Roman" w:hAnsi="Times New Roman" w:cs="Times New Roman"/>
          <w:sz w:val="28"/>
          <w:szCs w:val="28"/>
          <w:lang w:val="en-US"/>
        </w:rPr>
        <w:t>. – P.</w:t>
      </w:r>
      <w:r w:rsidRPr="00C9140F">
        <w:rPr>
          <w:rFonts w:ascii="Times New Roman" w:hAnsi="Times New Roman" w:cs="Times New Roman"/>
          <w:sz w:val="28"/>
          <w:szCs w:val="28"/>
          <w:lang w:val="en-US"/>
        </w:rPr>
        <w:t xml:space="preserve"> 378–</w:t>
      </w:r>
      <w:r>
        <w:rPr>
          <w:rFonts w:ascii="Times New Roman" w:hAnsi="Times New Roman" w:cs="Times New Roman"/>
          <w:sz w:val="28"/>
          <w:szCs w:val="28"/>
          <w:lang w:val="en-US"/>
        </w:rPr>
        <w:t>3</w:t>
      </w:r>
      <w:r w:rsidRPr="00C9140F">
        <w:rPr>
          <w:rFonts w:ascii="Times New Roman" w:hAnsi="Times New Roman" w:cs="Times New Roman"/>
          <w:sz w:val="28"/>
          <w:szCs w:val="28"/>
          <w:lang w:val="en-US"/>
        </w:rPr>
        <w:t xml:space="preserve">83. </w:t>
      </w:r>
    </w:p>
    <w:p w14:paraId="15AD4913" w14:textId="77777777" w:rsidR="00135749" w:rsidRPr="00C9140F"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451311">
        <w:rPr>
          <w:rFonts w:ascii="Times New Roman" w:hAnsi="Times New Roman" w:cs="Times New Roman"/>
          <w:sz w:val="28"/>
          <w:szCs w:val="28"/>
          <w:lang w:val="en-US"/>
        </w:rPr>
        <w:t>The effect of altitude hypoxia on glucose homeostasis in men</w:t>
      </w:r>
      <w:r>
        <w:rPr>
          <w:rFonts w:ascii="Times New Roman" w:hAnsi="Times New Roman" w:cs="Times New Roman"/>
          <w:sz w:val="28"/>
          <w:szCs w:val="28"/>
          <w:lang w:val="en-US"/>
        </w:rPr>
        <w:t xml:space="preserve"> [Text] / J. J. </w:t>
      </w:r>
      <w:r w:rsidRPr="00451311">
        <w:rPr>
          <w:rFonts w:ascii="Times New Roman" w:hAnsi="Times New Roman" w:cs="Times New Roman"/>
          <w:sz w:val="28"/>
          <w:szCs w:val="28"/>
          <w:lang w:val="en-US"/>
        </w:rPr>
        <w:t xml:space="preserve">Larsen, </w:t>
      </w:r>
      <w:r>
        <w:rPr>
          <w:rFonts w:ascii="Times New Roman" w:hAnsi="Times New Roman" w:cs="Times New Roman"/>
          <w:sz w:val="28"/>
          <w:szCs w:val="28"/>
          <w:lang w:val="en-US"/>
        </w:rPr>
        <w:t xml:space="preserve">J. M. </w:t>
      </w:r>
      <w:r w:rsidRPr="00451311">
        <w:rPr>
          <w:rFonts w:ascii="Times New Roman" w:hAnsi="Times New Roman" w:cs="Times New Roman"/>
          <w:sz w:val="28"/>
          <w:szCs w:val="28"/>
          <w:lang w:val="en-US"/>
        </w:rPr>
        <w:t xml:space="preserve">Hansen, </w:t>
      </w:r>
      <w:r>
        <w:rPr>
          <w:rFonts w:ascii="Times New Roman" w:hAnsi="Times New Roman" w:cs="Times New Roman"/>
          <w:sz w:val="28"/>
          <w:szCs w:val="28"/>
          <w:lang w:val="en-US"/>
        </w:rPr>
        <w:t xml:space="preserve">N. V. </w:t>
      </w:r>
      <w:r w:rsidRPr="00451311">
        <w:rPr>
          <w:rFonts w:ascii="Times New Roman" w:hAnsi="Times New Roman" w:cs="Times New Roman"/>
          <w:sz w:val="28"/>
          <w:szCs w:val="28"/>
          <w:lang w:val="en-US"/>
        </w:rPr>
        <w:t xml:space="preserve">Olsen </w:t>
      </w:r>
      <w:r>
        <w:rPr>
          <w:rFonts w:ascii="Times New Roman" w:hAnsi="Times New Roman" w:cs="Times New Roman"/>
          <w:sz w:val="28"/>
          <w:szCs w:val="28"/>
          <w:lang w:val="en-US"/>
        </w:rPr>
        <w:t>[et al.]</w:t>
      </w:r>
      <w:r w:rsidRPr="00451311">
        <w:rPr>
          <w:rFonts w:ascii="Times New Roman" w:hAnsi="Times New Roman" w:cs="Times New Roman"/>
          <w:sz w:val="28"/>
          <w:szCs w:val="28"/>
          <w:lang w:val="en-US"/>
        </w:rPr>
        <w:t xml:space="preserve"> // J Physiol. </w:t>
      </w:r>
      <w:r>
        <w:rPr>
          <w:rFonts w:ascii="Times New Roman" w:hAnsi="Times New Roman" w:cs="Times New Roman"/>
          <w:sz w:val="28"/>
          <w:szCs w:val="28"/>
          <w:lang w:val="en-US"/>
        </w:rPr>
        <w:t xml:space="preserve">– </w:t>
      </w:r>
      <w:r w:rsidRPr="00C9140F">
        <w:rPr>
          <w:rFonts w:ascii="Times New Roman" w:hAnsi="Times New Roman" w:cs="Times New Roman"/>
          <w:sz w:val="28"/>
          <w:szCs w:val="28"/>
          <w:lang w:val="en-US"/>
        </w:rPr>
        <w:t>1997</w:t>
      </w:r>
      <w:r>
        <w:rPr>
          <w:rFonts w:ascii="Times New Roman" w:hAnsi="Times New Roman" w:cs="Times New Roman"/>
          <w:sz w:val="28"/>
          <w:szCs w:val="28"/>
          <w:lang w:val="en-US"/>
        </w:rPr>
        <w:t>. –</w:t>
      </w:r>
      <w:r w:rsidRPr="002241F5">
        <w:rPr>
          <w:rFonts w:ascii="Times New Roman" w:hAnsi="Times New Roman" w:cs="Times New Roman"/>
          <w:sz w:val="28"/>
          <w:szCs w:val="28"/>
          <w:lang w:val="en-US"/>
        </w:rPr>
        <w:t xml:space="preserve"> №</w:t>
      </w:r>
      <w:r w:rsidRPr="00C9140F">
        <w:rPr>
          <w:rFonts w:ascii="Times New Roman" w:hAnsi="Times New Roman" w:cs="Times New Roman"/>
          <w:sz w:val="28"/>
          <w:szCs w:val="28"/>
          <w:lang w:val="en-US"/>
        </w:rPr>
        <w:t xml:space="preserve"> 504 (1)</w:t>
      </w:r>
      <w:r>
        <w:rPr>
          <w:rFonts w:ascii="Times New Roman" w:hAnsi="Times New Roman" w:cs="Times New Roman"/>
          <w:sz w:val="28"/>
          <w:szCs w:val="28"/>
          <w:lang w:val="en-US"/>
        </w:rPr>
        <w:t>. – P.</w:t>
      </w:r>
      <w:r w:rsidRPr="00C9140F">
        <w:rPr>
          <w:rFonts w:ascii="Times New Roman" w:hAnsi="Times New Roman" w:cs="Times New Roman"/>
          <w:sz w:val="28"/>
          <w:szCs w:val="28"/>
          <w:lang w:val="en-US"/>
        </w:rPr>
        <w:t xml:space="preserve"> 241–</w:t>
      </w:r>
      <w:r>
        <w:rPr>
          <w:rFonts w:ascii="Times New Roman" w:hAnsi="Times New Roman" w:cs="Times New Roman"/>
          <w:sz w:val="28"/>
          <w:szCs w:val="28"/>
          <w:lang w:val="en-US"/>
        </w:rPr>
        <w:t>24</w:t>
      </w:r>
      <w:r w:rsidRPr="00C9140F">
        <w:rPr>
          <w:rFonts w:ascii="Times New Roman" w:hAnsi="Times New Roman" w:cs="Times New Roman"/>
          <w:sz w:val="28"/>
          <w:szCs w:val="28"/>
          <w:lang w:val="en-US"/>
        </w:rPr>
        <w:t xml:space="preserve">9. </w:t>
      </w:r>
    </w:p>
    <w:p w14:paraId="33D92469" w14:textId="77777777" w:rsidR="00135749" w:rsidRPr="00C779AA"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451311">
        <w:rPr>
          <w:rFonts w:ascii="Times New Roman" w:hAnsi="Times New Roman" w:cs="Times New Roman"/>
          <w:sz w:val="28"/>
          <w:szCs w:val="28"/>
          <w:lang w:val="en-US"/>
        </w:rPr>
        <w:t>Intermittent hypoxia increases insulin resistance in genetically obese mice</w:t>
      </w:r>
      <w:r>
        <w:rPr>
          <w:rFonts w:ascii="Times New Roman" w:hAnsi="Times New Roman" w:cs="Times New Roman"/>
          <w:sz w:val="28"/>
          <w:szCs w:val="28"/>
          <w:lang w:val="en-US"/>
        </w:rPr>
        <w:t xml:space="preserve"> [Text] / V. Y. </w:t>
      </w:r>
      <w:proofErr w:type="spellStart"/>
      <w:r w:rsidRPr="00C9140F">
        <w:rPr>
          <w:rFonts w:ascii="Times New Roman" w:hAnsi="Times New Roman" w:cs="Times New Roman"/>
          <w:sz w:val="28"/>
          <w:szCs w:val="28"/>
          <w:lang w:val="en-US"/>
        </w:rPr>
        <w:t>Polotsky</w:t>
      </w:r>
      <w:proofErr w:type="spellEnd"/>
      <w:r w:rsidRPr="00C914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J. </w:t>
      </w:r>
      <w:r w:rsidRPr="00C9140F">
        <w:rPr>
          <w:rFonts w:ascii="Times New Roman" w:hAnsi="Times New Roman" w:cs="Times New Roman"/>
          <w:sz w:val="28"/>
          <w:szCs w:val="28"/>
          <w:lang w:val="en-US"/>
        </w:rPr>
        <w:t xml:space="preserve">Li, </w:t>
      </w:r>
      <w:r>
        <w:rPr>
          <w:rFonts w:ascii="Times New Roman" w:hAnsi="Times New Roman" w:cs="Times New Roman"/>
          <w:sz w:val="28"/>
          <w:szCs w:val="28"/>
          <w:lang w:val="en-US"/>
        </w:rPr>
        <w:t xml:space="preserve">N. M. </w:t>
      </w:r>
      <w:r w:rsidRPr="00C9140F">
        <w:rPr>
          <w:rFonts w:ascii="Times New Roman" w:hAnsi="Times New Roman" w:cs="Times New Roman"/>
          <w:sz w:val="28"/>
          <w:szCs w:val="28"/>
          <w:lang w:val="en-US"/>
        </w:rPr>
        <w:t xml:space="preserve">Punjabi </w:t>
      </w:r>
      <w:r>
        <w:rPr>
          <w:rFonts w:ascii="Times New Roman" w:hAnsi="Times New Roman" w:cs="Times New Roman"/>
          <w:sz w:val="28"/>
          <w:szCs w:val="28"/>
          <w:lang w:val="en-US"/>
        </w:rPr>
        <w:t>[et al.]</w:t>
      </w:r>
      <w:r w:rsidRPr="00C9140F">
        <w:rPr>
          <w:rFonts w:ascii="Times New Roman" w:hAnsi="Times New Roman" w:cs="Times New Roman"/>
          <w:sz w:val="28"/>
          <w:szCs w:val="28"/>
          <w:lang w:val="en-US"/>
        </w:rPr>
        <w:t xml:space="preserve"> </w:t>
      </w:r>
      <w:r w:rsidRPr="00451311">
        <w:rPr>
          <w:rFonts w:ascii="Times New Roman" w:hAnsi="Times New Roman" w:cs="Times New Roman"/>
          <w:sz w:val="28"/>
          <w:szCs w:val="28"/>
          <w:lang w:val="en-US"/>
        </w:rPr>
        <w:t xml:space="preserve">// J Physiol. </w:t>
      </w:r>
      <w:r>
        <w:rPr>
          <w:rFonts w:ascii="Times New Roman" w:hAnsi="Times New Roman" w:cs="Times New Roman"/>
          <w:sz w:val="28"/>
          <w:szCs w:val="28"/>
          <w:lang w:val="en-US"/>
        </w:rPr>
        <w:t xml:space="preserve">– </w:t>
      </w:r>
      <w:r w:rsidRPr="00C779AA">
        <w:rPr>
          <w:rFonts w:ascii="Times New Roman" w:hAnsi="Times New Roman" w:cs="Times New Roman"/>
          <w:sz w:val="28"/>
          <w:szCs w:val="28"/>
          <w:lang w:val="en-US"/>
        </w:rPr>
        <w:t>2003</w:t>
      </w:r>
      <w:r>
        <w:rPr>
          <w:rFonts w:ascii="Times New Roman" w:hAnsi="Times New Roman" w:cs="Times New Roman"/>
          <w:sz w:val="28"/>
          <w:szCs w:val="28"/>
          <w:lang w:val="en-US"/>
        </w:rPr>
        <w:t xml:space="preserve">. – </w:t>
      </w:r>
      <w:r w:rsidRPr="002241F5">
        <w:rPr>
          <w:rFonts w:ascii="Times New Roman" w:hAnsi="Times New Roman" w:cs="Times New Roman"/>
          <w:sz w:val="28"/>
          <w:szCs w:val="28"/>
          <w:lang w:val="en-US"/>
        </w:rPr>
        <w:t>№</w:t>
      </w:r>
      <w:r w:rsidRPr="00C779AA">
        <w:rPr>
          <w:rFonts w:ascii="Times New Roman" w:hAnsi="Times New Roman" w:cs="Times New Roman"/>
          <w:sz w:val="28"/>
          <w:szCs w:val="28"/>
          <w:lang w:val="en-US"/>
        </w:rPr>
        <w:t xml:space="preserve"> 552 (1)</w:t>
      </w:r>
      <w:r>
        <w:rPr>
          <w:rFonts w:ascii="Times New Roman" w:hAnsi="Times New Roman" w:cs="Times New Roman"/>
          <w:sz w:val="28"/>
          <w:szCs w:val="28"/>
          <w:lang w:val="en-US"/>
        </w:rPr>
        <w:t>. – P.</w:t>
      </w:r>
      <w:r w:rsidRPr="00C779AA">
        <w:rPr>
          <w:rFonts w:ascii="Times New Roman" w:hAnsi="Times New Roman" w:cs="Times New Roman"/>
          <w:sz w:val="28"/>
          <w:szCs w:val="28"/>
          <w:lang w:val="en-US"/>
        </w:rPr>
        <w:t xml:space="preserve"> 253–</w:t>
      </w:r>
      <w:r>
        <w:rPr>
          <w:rFonts w:ascii="Times New Roman" w:hAnsi="Times New Roman" w:cs="Times New Roman"/>
          <w:sz w:val="28"/>
          <w:szCs w:val="28"/>
          <w:lang w:val="en-US"/>
        </w:rPr>
        <w:t>2</w:t>
      </w:r>
      <w:r w:rsidRPr="00C779AA">
        <w:rPr>
          <w:rFonts w:ascii="Times New Roman" w:hAnsi="Times New Roman" w:cs="Times New Roman"/>
          <w:sz w:val="28"/>
          <w:szCs w:val="28"/>
          <w:lang w:val="en-US"/>
        </w:rPr>
        <w:t xml:space="preserve">64. </w:t>
      </w:r>
    </w:p>
    <w:p w14:paraId="2C56A710" w14:textId="77777777" w:rsidR="00135749" w:rsidRPr="004A5106"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451311">
        <w:rPr>
          <w:rFonts w:ascii="Times New Roman" w:hAnsi="Times New Roman" w:cs="Times New Roman"/>
          <w:sz w:val="28"/>
          <w:szCs w:val="28"/>
          <w:lang w:val="en-US"/>
        </w:rPr>
        <w:t>Plasma and liver lipid profiles in rats exposed to chronic hypobaric hypoxia: Changes in metabolic pathways</w:t>
      </w:r>
      <w:r>
        <w:rPr>
          <w:rFonts w:ascii="Times New Roman" w:hAnsi="Times New Roman" w:cs="Times New Roman"/>
          <w:sz w:val="28"/>
          <w:szCs w:val="28"/>
          <w:lang w:val="en-US"/>
        </w:rPr>
        <w:t xml:space="preserve"> [Text] / P. </w:t>
      </w:r>
      <w:proofErr w:type="spellStart"/>
      <w:r w:rsidRPr="00451311">
        <w:rPr>
          <w:rFonts w:ascii="Times New Roman" w:hAnsi="Times New Roman" w:cs="Times New Roman"/>
          <w:sz w:val="28"/>
          <w:szCs w:val="28"/>
          <w:lang w:val="en-US"/>
        </w:rPr>
        <w:t>Siques</w:t>
      </w:r>
      <w:proofErr w:type="spellEnd"/>
      <w:r w:rsidRPr="0045131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J. </w:t>
      </w:r>
      <w:r w:rsidRPr="00451311">
        <w:rPr>
          <w:rFonts w:ascii="Times New Roman" w:hAnsi="Times New Roman" w:cs="Times New Roman"/>
          <w:sz w:val="28"/>
          <w:szCs w:val="28"/>
          <w:lang w:val="en-US"/>
        </w:rPr>
        <w:t xml:space="preserve">Brito, </w:t>
      </w:r>
      <w:r>
        <w:rPr>
          <w:rFonts w:ascii="Times New Roman" w:hAnsi="Times New Roman" w:cs="Times New Roman"/>
          <w:sz w:val="28"/>
          <w:szCs w:val="28"/>
          <w:lang w:val="en-US"/>
        </w:rPr>
        <w:t xml:space="preserve">N. </w:t>
      </w:r>
      <w:proofErr w:type="spellStart"/>
      <w:r w:rsidRPr="00451311">
        <w:rPr>
          <w:rFonts w:ascii="Times New Roman" w:hAnsi="Times New Roman" w:cs="Times New Roman"/>
          <w:sz w:val="28"/>
          <w:szCs w:val="28"/>
          <w:lang w:val="en-US"/>
        </w:rPr>
        <w:t>Naveas</w:t>
      </w:r>
      <w:proofErr w:type="spellEnd"/>
      <w:r w:rsidRPr="0045131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[et al.] </w:t>
      </w:r>
      <w:r w:rsidRPr="00451311">
        <w:rPr>
          <w:rFonts w:ascii="Times New Roman" w:hAnsi="Times New Roman" w:cs="Times New Roman"/>
          <w:sz w:val="28"/>
          <w:szCs w:val="28"/>
          <w:lang w:val="en-US"/>
        </w:rPr>
        <w:t xml:space="preserve">// High Alt Med Biol. </w:t>
      </w:r>
      <w:r>
        <w:rPr>
          <w:rFonts w:ascii="Times New Roman" w:hAnsi="Times New Roman" w:cs="Times New Roman"/>
          <w:sz w:val="28"/>
          <w:szCs w:val="28"/>
          <w:lang w:val="en-US"/>
        </w:rPr>
        <w:t xml:space="preserve">– </w:t>
      </w:r>
      <w:r w:rsidRPr="00451311">
        <w:rPr>
          <w:rFonts w:ascii="Times New Roman" w:hAnsi="Times New Roman" w:cs="Times New Roman"/>
          <w:sz w:val="28"/>
          <w:szCs w:val="28"/>
          <w:lang w:val="en-US"/>
        </w:rPr>
        <w:t>2014</w:t>
      </w:r>
      <w:r>
        <w:rPr>
          <w:rFonts w:ascii="Times New Roman" w:hAnsi="Times New Roman" w:cs="Times New Roman"/>
          <w:sz w:val="28"/>
          <w:szCs w:val="28"/>
          <w:lang w:val="en-US"/>
        </w:rPr>
        <w:t xml:space="preserve">. – </w:t>
      </w:r>
      <w:r w:rsidRPr="002241F5">
        <w:rPr>
          <w:rFonts w:ascii="Times New Roman" w:hAnsi="Times New Roman" w:cs="Times New Roman"/>
          <w:sz w:val="28"/>
          <w:szCs w:val="28"/>
          <w:lang w:val="en-US"/>
        </w:rPr>
        <w:t>№</w:t>
      </w:r>
      <w:r w:rsidRPr="00451311">
        <w:rPr>
          <w:rFonts w:ascii="Times New Roman" w:hAnsi="Times New Roman" w:cs="Times New Roman"/>
          <w:sz w:val="28"/>
          <w:szCs w:val="28"/>
          <w:lang w:val="en-US"/>
        </w:rPr>
        <w:t xml:space="preserve"> 15 (3)</w:t>
      </w:r>
      <w:r>
        <w:rPr>
          <w:rFonts w:ascii="Times New Roman" w:hAnsi="Times New Roman" w:cs="Times New Roman"/>
          <w:sz w:val="28"/>
          <w:szCs w:val="28"/>
          <w:lang w:val="en-US"/>
        </w:rPr>
        <w:t>. – P.</w:t>
      </w:r>
      <w:r w:rsidRPr="00451311">
        <w:rPr>
          <w:rFonts w:ascii="Times New Roman" w:hAnsi="Times New Roman" w:cs="Times New Roman"/>
          <w:sz w:val="28"/>
          <w:szCs w:val="28"/>
          <w:lang w:val="en-US"/>
        </w:rPr>
        <w:t xml:space="preserve"> 388–</w:t>
      </w:r>
      <w:r>
        <w:rPr>
          <w:rFonts w:ascii="Times New Roman" w:hAnsi="Times New Roman" w:cs="Times New Roman"/>
          <w:sz w:val="28"/>
          <w:szCs w:val="28"/>
          <w:lang w:val="en-US"/>
        </w:rPr>
        <w:t>3</w:t>
      </w:r>
      <w:r w:rsidRPr="00451311">
        <w:rPr>
          <w:rFonts w:ascii="Times New Roman" w:hAnsi="Times New Roman" w:cs="Times New Roman"/>
          <w:sz w:val="28"/>
          <w:szCs w:val="28"/>
          <w:lang w:val="en-US"/>
        </w:rPr>
        <w:t xml:space="preserve">95. </w:t>
      </w:r>
    </w:p>
    <w:p w14:paraId="1353DF44" w14:textId="77777777" w:rsidR="00135749" w:rsidRPr="00207646" w:rsidRDefault="00135749" w:rsidP="008D6A6E">
      <w:pPr>
        <w:pStyle w:val="a3"/>
        <w:numPr>
          <w:ilvl w:val="0"/>
          <w:numId w:val="1"/>
        </w:numPr>
        <w:tabs>
          <w:tab w:val="left" w:pos="709"/>
          <w:tab w:val="left" w:pos="1560"/>
        </w:tabs>
        <w:ind w:left="284" w:hanging="142"/>
        <w:jc w:val="both"/>
        <w:rPr>
          <w:rFonts w:ascii="Times New Roman" w:hAnsi="Times New Roman" w:cs="Times New Roman"/>
          <w:sz w:val="28"/>
          <w:szCs w:val="28"/>
          <w:lang w:val="en-US"/>
        </w:rPr>
      </w:pPr>
      <w:r w:rsidRPr="00451311">
        <w:rPr>
          <w:rFonts w:ascii="Times New Roman" w:hAnsi="Times New Roman" w:cs="Times New Roman"/>
          <w:sz w:val="28"/>
          <w:szCs w:val="28"/>
          <w:lang w:val="en-US"/>
        </w:rPr>
        <w:t xml:space="preserve">Hypoxia is a potential risk factor for chronic inflammation and adiponectin reduction in adipose tissue of </w:t>
      </w:r>
      <w:proofErr w:type="spellStart"/>
      <w:r w:rsidRPr="00451311">
        <w:rPr>
          <w:rFonts w:ascii="Times New Roman" w:hAnsi="Times New Roman" w:cs="Times New Roman"/>
          <w:sz w:val="28"/>
          <w:szCs w:val="28"/>
          <w:lang w:val="en-US"/>
        </w:rPr>
        <w:t>ob</w:t>
      </w:r>
      <w:proofErr w:type="spellEnd"/>
      <w:r w:rsidRPr="00451311">
        <w:rPr>
          <w:rFonts w:ascii="Times New Roman" w:hAnsi="Times New Roman" w:cs="Times New Roman"/>
          <w:sz w:val="28"/>
          <w:szCs w:val="28"/>
          <w:lang w:val="en-US"/>
        </w:rPr>
        <w:t>/</w:t>
      </w:r>
      <w:proofErr w:type="spellStart"/>
      <w:r w:rsidRPr="00451311">
        <w:rPr>
          <w:rFonts w:ascii="Times New Roman" w:hAnsi="Times New Roman" w:cs="Times New Roman"/>
          <w:sz w:val="28"/>
          <w:szCs w:val="28"/>
          <w:lang w:val="en-US"/>
        </w:rPr>
        <w:t>ob</w:t>
      </w:r>
      <w:proofErr w:type="spellEnd"/>
      <w:r w:rsidRPr="00451311">
        <w:rPr>
          <w:rFonts w:ascii="Times New Roman" w:hAnsi="Times New Roman" w:cs="Times New Roman"/>
          <w:sz w:val="28"/>
          <w:szCs w:val="28"/>
          <w:lang w:val="en-US"/>
        </w:rPr>
        <w:t xml:space="preserve"> and dietary obese mice</w:t>
      </w:r>
      <w:r>
        <w:rPr>
          <w:rFonts w:ascii="Times New Roman" w:hAnsi="Times New Roman" w:cs="Times New Roman"/>
          <w:sz w:val="28"/>
          <w:szCs w:val="28"/>
          <w:lang w:val="en-US"/>
        </w:rPr>
        <w:t xml:space="preserve"> [Text] / J. </w:t>
      </w:r>
      <w:r w:rsidRPr="00451311">
        <w:rPr>
          <w:rFonts w:ascii="Times New Roman" w:hAnsi="Times New Roman" w:cs="Times New Roman"/>
          <w:sz w:val="28"/>
          <w:szCs w:val="28"/>
          <w:lang w:val="en-US"/>
        </w:rPr>
        <w:t xml:space="preserve">Ye, </w:t>
      </w:r>
      <w:proofErr w:type="spellStart"/>
      <w:r>
        <w:rPr>
          <w:rFonts w:ascii="Times New Roman" w:hAnsi="Times New Roman" w:cs="Times New Roman"/>
          <w:sz w:val="28"/>
          <w:szCs w:val="28"/>
          <w:lang w:val="en-US"/>
        </w:rPr>
        <w:t>Zh</w:t>
      </w:r>
      <w:proofErr w:type="spellEnd"/>
      <w:r>
        <w:rPr>
          <w:rFonts w:ascii="Times New Roman" w:hAnsi="Times New Roman" w:cs="Times New Roman"/>
          <w:sz w:val="28"/>
          <w:szCs w:val="28"/>
          <w:lang w:val="en-US"/>
        </w:rPr>
        <w:t xml:space="preserve">. </w:t>
      </w:r>
      <w:r w:rsidRPr="00451311">
        <w:rPr>
          <w:rFonts w:ascii="Times New Roman" w:hAnsi="Times New Roman" w:cs="Times New Roman"/>
          <w:sz w:val="28"/>
          <w:szCs w:val="28"/>
          <w:lang w:val="en-US"/>
        </w:rPr>
        <w:t xml:space="preserve">Gao, </w:t>
      </w:r>
      <w:r>
        <w:rPr>
          <w:rFonts w:ascii="Times New Roman" w:hAnsi="Times New Roman" w:cs="Times New Roman"/>
          <w:sz w:val="28"/>
          <w:szCs w:val="28"/>
          <w:lang w:val="en-US"/>
        </w:rPr>
        <w:t xml:space="preserve">J. </w:t>
      </w:r>
      <w:r w:rsidRPr="00451311">
        <w:rPr>
          <w:rFonts w:ascii="Times New Roman" w:hAnsi="Times New Roman" w:cs="Times New Roman"/>
          <w:sz w:val="28"/>
          <w:szCs w:val="28"/>
          <w:lang w:val="en-US"/>
        </w:rPr>
        <w:t xml:space="preserve">Yin, </w:t>
      </w:r>
      <w:r>
        <w:rPr>
          <w:rFonts w:ascii="Times New Roman" w:hAnsi="Times New Roman" w:cs="Times New Roman"/>
          <w:sz w:val="28"/>
          <w:szCs w:val="28"/>
          <w:lang w:val="en-US"/>
        </w:rPr>
        <w:t xml:space="preserve">Q. </w:t>
      </w:r>
      <w:r w:rsidRPr="00451311">
        <w:rPr>
          <w:rFonts w:ascii="Times New Roman" w:hAnsi="Times New Roman" w:cs="Times New Roman"/>
          <w:sz w:val="28"/>
          <w:szCs w:val="28"/>
          <w:lang w:val="en-US"/>
        </w:rPr>
        <w:t xml:space="preserve">He // Am J </w:t>
      </w:r>
      <w:proofErr w:type="spellStart"/>
      <w:r w:rsidRPr="00451311">
        <w:rPr>
          <w:rFonts w:ascii="Times New Roman" w:hAnsi="Times New Roman" w:cs="Times New Roman"/>
          <w:sz w:val="28"/>
          <w:szCs w:val="28"/>
          <w:lang w:val="en-US"/>
        </w:rPr>
        <w:t>Physiol</w:t>
      </w:r>
      <w:proofErr w:type="spellEnd"/>
      <w:r w:rsidRPr="00451311">
        <w:rPr>
          <w:rFonts w:ascii="Times New Roman" w:hAnsi="Times New Roman" w:cs="Times New Roman"/>
          <w:sz w:val="28"/>
          <w:szCs w:val="28"/>
          <w:lang w:val="en-US"/>
        </w:rPr>
        <w:t xml:space="preserve"> Endocrinol </w:t>
      </w:r>
      <w:proofErr w:type="spellStart"/>
      <w:r w:rsidRPr="00451311">
        <w:rPr>
          <w:rFonts w:ascii="Times New Roman" w:hAnsi="Times New Roman" w:cs="Times New Roman"/>
          <w:sz w:val="28"/>
          <w:szCs w:val="28"/>
          <w:lang w:val="en-US"/>
        </w:rPr>
        <w:t>Metab</w:t>
      </w:r>
      <w:proofErr w:type="spellEnd"/>
      <w:r w:rsidRPr="0045131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207646">
        <w:rPr>
          <w:rFonts w:ascii="Times New Roman" w:hAnsi="Times New Roman" w:cs="Times New Roman"/>
          <w:sz w:val="28"/>
          <w:szCs w:val="28"/>
          <w:lang w:val="en-US"/>
        </w:rPr>
        <w:t>2007</w:t>
      </w:r>
      <w:r>
        <w:rPr>
          <w:rFonts w:ascii="Times New Roman" w:hAnsi="Times New Roman" w:cs="Times New Roman"/>
          <w:sz w:val="28"/>
          <w:szCs w:val="28"/>
          <w:lang w:val="en-US"/>
        </w:rPr>
        <w:t xml:space="preserve">. – </w:t>
      </w:r>
      <w:r w:rsidRPr="002241F5">
        <w:rPr>
          <w:rFonts w:ascii="Times New Roman" w:hAnsi="Times New Roman" w:cs="Times New Roman"/>
          <w:sz w:val="28"/>
          <w:szCs w:val="28"/>
          <w:lang w:val="en-US"/>
        </w:rPr>
        <w:t>№</w:t>
      </w:r>
      <w:r w:rsidRPr="00207646">
        <w:rPr>
          <w:rFonts w:ascii="Times New Roman" w:hAnsi="Times New Roman" w:cs="Times New Roman"/>
          <w:sz w:val="28"/>
          <w:szCs w:val="28"/>
          <w:lang w:val="en-US"/>
        </w:rPr>
        <w:t xml:space="preserve"> 293 (4)</w:t>
      </w:r>
      <w:r>
        <w:rPr>
          <w:rFonts w:ascii="Times New Roman" w:hAnsi="Times New Roman" w:cs="Times New Roman"/>
          <w:sz w:val="28"/>
          <w:szCs w:val="28"/>
          <w:lang w:val="en-US"/>
        </w:rPr>
        <w:t>. – P.</w:t>
      </w:r>
      <w:r w:rsidRPr="00207646">
        <w:rPr>
          <w:rFonts w:ascii="Times New Roman" w:hAnsi="Times New Roman" w:cs="Times New Roman"/>
          <w:sz w:val="28"/>
          <w:szCs w:val="28"/>
          <w:lang w:val="en-US"/>
        </w:rPr>
        <w:t xml:space="preserve"> 1118–</w:t>
      </w:r>
      <w:r>
        <w:rPr>
          <w:rFonts w:ascii="Times New Roman" w:hAnsi="Times New Roman" w:cs="Times New Roman"/>
          <w:sz w:val="28"/>
          <w:szCs w:val="28"/>
          <w:lang w:val="en-US"/>
        </w:rPr>
        <w:t>11</w:t>
      </w:r>
      <w:r w:rsidRPr="00207646">
        <w:rPr>
          <w:rFonts w:ascii="Times New Roman" w:hAnsi="Times New Roman" w:cs="Times New Roman"/>
          <w:sz w:val="28"/>
          <w:szCs w:val="28"/>
          <w:lang w:val="en-US"/>
        </w:rPr>
        <w:t>28.</w:t>
      </w:r>
    </w:p>
    <w:p w14:paraId="13A8EE00" w14:textId="77777777" w:rsidR="00135749" w:rsidRPr="004A5106" w:rsidRDefault="00135749" w:rsidP="008D6A6E">
      <w:pPr>
        <w:tabs>
          <w:tab w:val="left" w:pos="709"/>
          <w:tab w:val="center" w:pos="4677"/>
          <w:tab w:val="left" w:pos="6765"/>
        </w:tabs>
        <w:spacing w:line="360" w:lineRule="auto"/>
        <w:ind w:left="284" w:hanging="142"/>
        <w:rPr>
          <w:rFonts w:ascii="Times New Roman" w:hAnsi="Times New Roman" w:cs="Times New Roman"/>
          <w:b/>
          <w:bCs/>
          <w:sz w:val="28"/>
          <w:szCs w:val="28"/>
          <w:lang w:val="en-US"/>
        </w:rPr>
      </w:pPr>
    </w:p>
    <w:p w14:paraId="52BF359D" w14:textId="77777777" w:rsidR="00135749" w:rsidRPr="004A5106" w:rsidRDefault="00135749" w:rsidP="008D6A6E">
      <w:pPr>
        <w:tabs>
          <w:tab w:val="left" w:pos="709"/>
        </w:tabs>
        <w:ind w:left="284" w:hanging="142"/>
        <w:rPr>
          <w:lang w:val="en-US"/>
        </w:rPr>
      </w:pPr>
    </w:p>
    <w:p w14:paraId="320B3A7F" w14:textId="0C78AA0B" w:rsidR="00745B69" w:rsidRPr="00135749" w:rsidRDefault="00745B69" w:rsidP="008D6A6E">
      <w:pPr>
        <w:tabs>
          <w:tab w:val="left" w:pos="709"/>
        </w:tabs>
        <w:ind w:left="284" w:hanging="142"/>
        <w:rPr>
          <w:rFonts w:ascii="Times New Roman" w:hAnsi="Times New Roman" w:cs="Times New Roman"/>
          <w:b/>
          <w:bCs/>
          <w:sz w:val="28"/>
          <w:szCs w:val="28"/>
          <w:lang w:val="en-US"/>
        </w:rPr>
      </w:pPr>
    </w:p>
    <w:sectPr w:rsidR="00745B69" w:rsidRPr="00135749">
      <w:footerReference w:type="default" r:id="rId208"/>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68746C" w14:textId="77777777" w:rsidR="00A0200A" w:rsidRDefault="00A0200A" w:rsidP="00887FA2">
      <w:pPr>
        <w:spacing w:after="0" w:line="240" w:lineRule="auto"/>
      </w:pPr>
      <w:r>
        <w:separator/>
      </w:r>
    </w:p>
  </w:endnote>
  <w:endnote w:type="continuationSeparator" w:id="0">
    <w:p w14:paraId="35B4E8BB" w14:textId="77777777" w:rsidR="00A0200A" w:rsidRDefault="00A0200A" w:rsidP="00887F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Segoe UI">
    <w:panose1 w:val="020B0502040204020203"/>
    <w:charset w:val="CC"/>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NewRomanPS-BoldMT">
    <w:altName w:val="MS Mincho"/>
    <w:panose1 w:val="00000000000000000000"/>
    <w:charset w:val="80"/>
    <w:family w:val="auto"/>
    <w:notTrueType/>
    <w:pitch w:val="default"/>
    <w:sig w:usb0="00000003" w:usb1="08070000" w:usb2="00000010" w:usb3="00000000" w:csb0="00020001" w:csb1="00000000"/>
  </w:font>
  <w:font w:name="Cambria Math">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43235111"/>
      <w:docPartObj>
        <w:docPartGallery w:val="Page Numbers (Bottom of Page)"/>
        <w:docPartUnique/>
      </w:docPartObj>
    </w:sdtPr>
    <w:sdtEndPr/>
    <w:sdtContent>
      <w:p w14:paraId="73B99100" w14:textId="77777777" w:rsidR="00D64532" w:rsidRDefault="00D64532">
        <w:pPr>
          <w:pStyle w:val="a3"/>
          <w:jc w:val="center"/>
        </w:pPr>
        <w:r>
          <w:fldChar w:fldCharType="begin"/>
        </w:r>
        <w:r>
          <w:instrText>PAGE   \* MERGEFORMAT</w:instrText>
        </w:r>
        <w:r>
          <w:fldChar w:fldCharType="separate"/>
        </w:r>
        <w:r>
          <w:rPr>
            <w:noProof/>
          </w:rPr>
          <w:t>2</w:t>
        </w:r>
        <w:r>
          <w:fldChar w:fldCharType="end"/>
        </w:r>
      </w:p>
    </w:sdtContent>
  </w:sdt>
  <w:p w14:paraId="30FC9800" w14:textId="77777777" w:rsidR="00D64532" w:rsidRDefault="00D64532">
    <w:pPr>
      <w:pStyle w:val="a3"/>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04010136"/>
      <w:docPartObj>
        <w:docPartGallery w:val="Page Numbers (Bottom of Page)"/>
        <w:docPartUnique/>
      </w:docPartObj>
    </w:sdtPr>
    <w:sdtEndPr/>
    <w:sdtContent>
      <w:p w14:paraId="2E0CDFA5" w14:textId="77777777" w:rsidR="00D64532" w:rsidRDefault="00D64532">
        <w:pPr>
          <w:pStyle w:val="a3"/>
          <w:jc w:val="center"/>
        </w:pPr>
        <w:r>
          <w:fldChar w:fldCharType="begin"/>
        </w:r>
        <w:r>
          <w:instrText>PAGE   \* MERGEFORMAT</w:instrText>
        </w:r>
        <w:r>
          <w:fldChar w:fldCharType="separate"/>
        </w:r>
        <w:r>
          <w:rPr>
            <w:noProof/>
          </w:rPr>
          <w:t>15</w:t>
        </w:r>
        <w:r>
          <w:fldChar w:fldCharType="end"/>
        </w:r>
      </w:p>
    </w:sdtContent>
  </w:sdt>
  <w:p w14:paraId="3EEC943C" w14:textId="77777777" w:rsidR="00D64532" w:rsidRDefault="00D64532">
    <w:pPr>
      <w:pStyle w:val="a3"/>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12694814"/>
      <w:docPartObj>
        <w:docPartGallery w:val="Page Numbers (Bottom of Page)"/>
        <w:docPartUnique/>
      </w:docPartObj>
    </w:sdtPr>
    <w:sdtEndPr/>
    <w:sdtContent>
      <w:p w14:paraId="3E2AA23A" w14:textId="77777777" w:rsidR="00224246" w:rsidRDefault="00224246">
        <w:pPr>
          <w:pStyle w:val="af"/>
          <w:jc w:val="center"/>
        </w:pPr>
        <w:r>
          <w:fldChar w:fldCharType="begin"/>
        </w:r>
        <w:r>
          <w:instrText>PAGE   \* MERGEFORMAT</w:instrText>
        </w:r>
        <w:r>
          <w:fldChar w:fldCharType="separate"/>
        </w:r>
        <w:r>
          <w:rPr>
            <w:noProof/>
          </w:rPr>
          <w:t>211</w:t>
        </w:r>
        <w:r>
          <w:fldChar w:fldCharType="end"/>
        </w:r>
      </w:p>
    </w:sdtContent>
  </w:sdt>
  <w:p w14:paraId="049E5C85" w14:textId="77777777" w:rsidR="00224246" w:rsidRDefault="00224246">
    <w:pPr>
      <w:pStyle w:val="a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4BC604" w14:textId="77777777" w:rsidR="00A0200A" w:rsidRDefault="00A0200A" w:rsidP="00887FA2">
      <w:pPr>
        <w:spacing w:after="0" w:line="240" w:lineRule="auto"/>
      </w:pPr>
      <w:r>
        <w:separator/>
      </w:r>
    </w:p>
  </w:footnote>
  <w:footnote w:type="continuationSeparator" w:id="0">
    <w:p w14:paraId="6CA2A3F8" w14:textId="77777777" w:rsidR="00A0200A" w:rsidRDefault="00A0200A" w:rsidP="00887FA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396844"/>
    <w:multiLevelType w:val="hybridMultilevel"/>
    <w:tmpl w:val="213A32FA"/>
    <w:lvl w:ilvl="0" w:tplc="0419000F">
      <w:start w:val="1"/>
      <w:numFmt w:val="decimal"/>
      <w:lvlText w:val="%1."/>
      <w:lvlJc w:val="left"/>
      <w:pPr>
        <w:ind w:left="1776" w:hanging="360"/>
      </w:pPr>
      <w:rPr>
        <w:rFonts w:hint="default"/>
      </w:rPr>
    </w:lvl>
    <w:lvl w:ilvl="1" w:tplc="04190019" w:tentative="1">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abstractNum w:abstractNumId="1" w15:restartNumberingAfterBreak="0">
    <w:nsid w:val="07920A79"/>
    <w:multiLevelType w:val="multilevel"/>
    <w:tmpl w:val="D334283E"/>
    <w:lvl w:ilvl="0">
      <w:start w:val="1"/>
      <w:numFmt w:val="decimal"/>
      <w:lvlText w:val="%1."/>
      <w:lvlJc w:val="left"/>
      <w:pPr>
        <w:ind w:left="2411" w:hanging="360"/>
      </w:pPr>
      <w:rPr>
        <w:rFonts w:hint="default"/>
      </w:rPr>
    </w:lvl>
    <w:lvl w:ilvl="1">
      <w:start w:val="1"/>
      <w:numFmt w:val="decimal"/>
      <w:lvlText w:val="%1.%2."/>
      <w:lvlJc w:val="left"/>
      <w:pPr>
        <w:ind w:left="2411" w:hanging="360"/>
      </w:pPr>
      <w:rPr>
        <w:rFonts w:hint="default"/>
      </w:rPr>
    </w:lvl>
    <w:lvl w:ilvl="2">
      <w:start w:val="1"/>
      <w:numFmt w:val="decimal"/>
      <w:lvlText w:val="%1.%2.%3."/>
      <w:lvlJc w:val="left"/>
      <w:pPr>
        <w:ind w:left="2771" w:hanging="720"/>
      </w:pPr>
      <w:rPr>
        <w:rFonts w:hint="default"/>
      </w:rPr>
    </w:lvl>
    <w:lvl w:ilvl="3">
      <w:start w:val="1"/>
      <w:numFmt w:val="decimal"/>
      <w:lvlText w:val="%1.%2.%3.%4."/>
      <w:lvlJc w:val="left"/>
      <w:pPr>
        <w:ind w:left="2771" w:hanging="720"/>
      </w:pPr>
      <w:rPr>
        <w:rFonts w:hint="default"/>
      </w:rPr>
    </w:lvl>
    <w:lvl w:ilvl="4">
      <w:start w:val="1"/>
      <w:numFmt w:val="decimal"/>
      <w:lvlText w:val="%1.%2.%3.%4.%5."/>
      <w:lvlJc w:val="left"/>
      <w:pPr>
        <w:ind w:left="3131" w:hanging="1080"/>
      </w:pPr>
      <w:rPr>
        <w:rFonts w:hint="default"/>
      </w:rPr>
    </w:lvl>
    <w:lvl w:ilvl="5">
      <w:start w:val="1"/>
      <w:numFmt w:val="decimal"/>
      <w:lvlText w:val="%1.%2.%3.%4.%5.%6."/>
      <w:lvlJc w:val="left"/>
      <w:pPr>
        <w:ind w:left="3131" w:hanging="1080"/>
      </w:pPr>
      <w:rPr>
        <w:rFonts w:hint="default"/>
      </w:rPr>
    </w:lvl>
    <w:lvl w:ilvl="6">
      <w:start w:val="1"/>
      <w:numFmt w:val="decimal"/>
      <w:lvlText w:val="%1.%2.%3.%4.%5.%6.%7."/>
      <w:lvlJc w:val="left"/>
      <w:pPr>
        <w:ind w:left="3491" w:hanging="1440"/>
      </w:pPr>
      <w:rPr>
        <w:rFonts w:hint="default"/>
      </w:rPr>
    </w:lvl>
    <w:lvl w:ilvl="7">
      <w:start w:val="1"/>
      <w:numFmt w:val="decimal"/>
      <w:lvlText w:val="%1.%2.%3.%4.%5.%6.%7.%8."/>
      <w:lvlJc w:val="left"/>
      <w:pPr>
        <w:ind w:left="3491" w:hanging="1440"/>
      </w:pPr>
      <w:rPr>
        <w:rFonts w:hint="default"/>
      </w:rPr>
    </w:lvl>
    <w:lvl w:ilvl="8">
      <w:start w:val="1"/>
      <w:numFmt w:val="decimal"/>
      <w:lvlText w:val="%1.%2.%3.%4.%5.%6.%7.%8.%9."/>
      <w:lvlJc w:val="left"/>
      <w:pPr>
        <w:ind w:left="3851" w:hanging="1800"/>
      </w:pPr>
      <w:rPr>
        <w:rFonts w:hint="default"/>
      </w:rPr>
    </w:lvl>
  </w:abstractNum>
  <w:abstractNum w:abstractNumId="2" w15:restartNumberingAfterBreak="0">
    <w:nsid w:val="147502E7"/>
    <w:multiLevelType w:val="hybridMultilevel"/>
    <w:tmpl w:val="412CCAA8"/>
    <w:lvl w:ilvl="0" w:tplc="4A5CFD70">
      <w:start w:val="1"/>
      <w:numFmt w:val="decimal"/>
      <w:lvlText w:val="%1."/>
      <w:lvlJc w:val="left"/>
      <w:pPr>
        <w:ind w:left="1776" w:hanging="360"/>
      </w:pPr>
    </w:lvl>
    <w:lvl w:ilvl="1" w:tplc="04190019">
      <w:start w:val="1"/>
      <w:numFmt w:val="lowerLetter"/>
      <w:lvlText w:val="%2."/>
      <w:lvlJc w:val="left"/>
      <w:pPr>
        <w:ind w:left="2496" w:hanging="360"/>
      </w:pPr>
    </w:lvl>
    <w:lvl w:ilvl="2" w:tplc="0419001B">
      <w:start w:val="1"/>
      <w:numFmt w:val="lowerRoman"/>
      <w:lvlText w:val="%3."/>
      <w:lvlJc w:val="right"/>
      <w:pPr>
        <w:ind w:left="3216" w:hanging="180"/>
      </w:pPr>
    </w:lvl>
    <w:lvl w:ilvl="3" w:tplc="0419000F">
      <w:start w:val="1"/>
      <w:numFmt w:val="decimal"/>
      <w:lvlText w:val="%4."/>
      <w:lvlJc w:val="left"/>
      <w:pPr>
        <w:ind w:left="3936" w:hanging="360"/>
      </w:pPr>
    </w:lvl>
    <w:lvl w:ilvl="4" w:tplc="04190019">
      <w:start w:val="1"/>
      <w:numFmt w:val="lowerLetter"/>
      <w:lvlText w:val="%5."/>
      <w:lvlJc w:val="left"/>
      <w:pPr>
        <w:ind w:left="4656" w:hanging="360"/>
      </w:pPr>
    </w:lvl>
    <w:lvl w:ilvl="5" w:tplc="0419001B">
      <w:start w:val="1"/>
      <w:numFmt w:val="lowerRoman"/>
      <w:lvlText w:val="%6."/>
      <w:lvlJc w:val="right"/>
      <w:pPr>
        <w:ind w:left="5376" w:hanging="180"/>
      </w:pPr>
    </w:lvl>
    <w:lvl w:ilvl="6" w:tplc="0419000F">
      <w:start w:val="1"/>
      <w:numFmt w:val="decimal"/>
      <w:lvlText w:val="%7."/>
      <w:lvlJc w:val="left"/>
      <w:pPr>
        <w:ind w:left="6096" w:hanging="360"/>
      </w:pPr>
    </w:lvl>
    <w:lvl w:ilvl="7" w:tplc="04190019">
      <w:start w:val="1"/>
      <w:numFmt w:val="lowerLetter"/>
      <w:lvlText w:val="%8."/>
      <w:lvlJc w:val="left"/>
      <w:pPr>
        <w:ind w:left="6816" w:hanging="360"/>
      </w:pPr>
    </w:lvl>
    <w:lvl w:ilvl="8" w:tplc="0419001B">
      <w:start w:val="1"/>
      <w:numFmt w:val="lowerRoman"/>
      <w:lvlText w:val="%9."/>
      <w:lvlJc w:val="right"/>
      <w:pPr>
        <w:ind w:left="7536" w:hanging="180"/>
      </w:pPr>
    </w:lvl>
  </w:abstractNum>
  <w:abstractNum w:abstractNumId="3" w15:restartNumberingAfterBreak="0">
    <w:nsid w:val="15CE42BF"/>
    <w:multiLevelType w:val="hybridMultilevel"/>
    <w:tmpl w:val="412CCAA8"/>
    <w:lvl w:ilvl="0" w:tplc="4A5CFD70">
      <w:start w:val="1"/>
      <w:numFmt w:val="decimal"/>
      <w:lvlText w:val="%1."/>
      <w:lvlJc w:val="left"/>
      <w:pPr>
        <w:ind w:left="1776" w:hanging="360"/>
      </w:pPr>
    </w:lvl>
    <w:lvl w:ilvl="1" w:tplc="04190019">
      <w:start w:val="1"/>
      <w:numFmt w:val="lowerLetter"/>
      <w:lvlText w:val="%2."/>
      <w:lvlJc w:val="left"/>
      <w:pPr>
        <w:ind w:left="2496" w:hanging="360"/>
      </w:pPr>
    </w:lvl>
    <w:lvl w:ilvl="2" w:tplc="0419001B">
      <w:start w:val="1"/>
      <w:numFmt w:val="lowerRoman"/>
      <w:lvlText w:val="%3."/>
      <w:lvlJc w:val="right"/>
      <w:pPr>
        <w:ind w:left="3216" w:hanging="180"/>
      </w:pPr>
    </w:lvl>
    <w:lvl w:ilvl="3" w:tplc="0419000F">
      <w:start w:val="1"/>
      <w:numFmt w:val="decimal"/>
      <w:lvlText w:val="%4."/>
      <w:lvlJc w:val="left"/>
      <w:pPr>
        <w:ind w:left="3936" w:hanging="360"/>
      </w:pPr>
    </w:lvl>
    <w:lvl w:ilvl="4" w:tplc="04190019">
      <w:start w:val="1"/>
      <w:numFmt w:val="lowerLetter"/>
      <w:lvlText w:val="%5."/>
      <w:lvlJc w:val="left"/>
      <w:pPr>
        <w:ind w:left="4656" w:hanging="360"/>
      </w:pPr>
    </w:lvl>
    <w:lvl w:ilvl="5" w:tplc="0419001B">
      <w:start w:val="1"/>
      <w:numFmt w:val="lowerRoman"/>
      <w:lvlText w:val="%6."/>
      <w:lvlJc w:val="right"/>
      <w:pPr>
        <w:ind w:left="5376" w:hanging="180"/>
      </w:pPr>
    </w:lvl>
    <w:lvl w:ilvl="6" w:tplc="0419000F">
      <w:start w:val="1"/>
      <w:numFmt w:val="decimal"/>
      <w:lvlText w:val="%7."/>
      <w:lvlJc w:val="left"/>
      <w:pPr>
        <w:ind w:left="6096" w:hanging="360"/>
      </w:pPr>
    </w:lvl>
    <w:lvl w:ilvl="7" w:tplc="04190019">
      <w:start w:val="1"/>
      <w:numFmt w:val="lowerLetter"/>
      <w:lvlText w:val="%8."/>
      <w:lvlJc w:val="left"/>
      <w:pPr>
        <w:ind w:left="6816" w:hanging="360"/>
      </w:pPr>
    </w:lvl>
    <w:lvl w:ilvl="8" w:tplc="0419001B">
      <w:start w:val="1"/>
      <w:numFmt w:val="lowerRoman"/>
      <w:lvlText w:val="%9."/>
      <w:lvlJc w:val="right"/>
      <w:pPr>
        <w:ind w:left="7536" w:hanging="180"/>
      </w:pPr>
    </w:lvl>
  </w:abstractNum>
  <w:abstractNum w:abstractNumId="4" w15:restartNumberingAfterBreak="0">
    <w:nsid w:val="1B7A5515"/>
    <w:multiLevelType w:val="multilevel"/>
    <w:tmpl w:val="77B28690"/>
    <w:lvl w:ilvl="0">
      <w:start w:val="2"/>
      <w:numFmt w:val="decimal"/>
      <w:lvlText w:val="%1."/>
      <w:lvlJc w:val="left"/>
      <w:pPr>
        <w:ind w:left="675" w:hanging="675"/>
      </w:pPr>
      <w:rPr>
        <w:rFonts w:hint="default"/>
        <w:b/>
      </w:rPr>
    </w:lvl>
    <w:lvl w:ilvl="1">
      <w:start w:val="2"/>
      <w:numFmt w:val="decimal"/>
      <w:lvlText w:val="%1.%2."/>
      <w:lvlJc w:val="left"/>
      <w:pPr>
        <w:ind w:left="900" w:hanging="720"/>
      </w:pPr>
      <w:rPr>
        <w:rFonts w:hint="default"/>
        <w:b/>
      </w:rPr>
    </w:lvl>
    <w:lvl w:ilvl="2">
      <w:start w:val="1"/>
      <w:numFmt w:val="decimal"/>
      <w:lvlText w:val="%1.%2.%3."/>
      <w:lvlJc w:val="left"/>
      <w:pPr>
        <w:ind w:left="1080" w:hanging="720"/>
      </w:pPr>
      <w:rPr>
        <w:rFonts w:hint="default"/>
        <w:b/>
      </w:rPr>
    </w:lvl>
    <w:lvl w:ilvl="3">
      <w:start w:val="1"/>
      <w:numFmt w:val="decimal"/>
      <w:lvlText w:val="%1.%2.%3.%4."/>
      <w:lvlJc w:val="left"/>
      <w:pPr>
        <w:ind w:left="1620" w:hanging="1080"/>
      </w:pPr>
      <w:rPr>
        <w:rFonts w:hint="default"/>
        <w:b/>
      </w:rPr>
    </w:lvl>
    <w:lvl w:ilvl="4">
      <w:start w:val="1"/>
      <w:numFmt w:val="decimal"/>
      <w:lvlText w:val="%1.%2.%3.%4.%5."/>
      <w:lvlJc w:val="left"/>
      <w:pPr>
        <w:ind w:left="1800" w:hanging="1080"/>
      </w:pPr>
      <w:rPr>
        <w:rFonts w:hint="default"/>
        <w:b/>
      </w:rPr>
    </w:lvl>
    <w:lvl w:ilvl="5">
      <w:start w:val="1"/>
      <w:numFmt w:val="decimal"/>
      <w:lvlText w:val="%1.%2.%3.%4.%5.%6."/>
      <w:lvlJc w:val="left"/>
      <w:pPr>
        <w:ind w:left="2340" w:hanging="1440"/>
      </w:pPr>
      <w:rPr>
        <w:rFonts w:hint="default"/>
        <w:b/>
      </w:rPr>
    </w:lvl>
    <w:lvl w:ilvl="6">
      <w:start w:val="1"/>
      <w:numFmt w:val="decimal"/>
      <w:lvlText w:val="%1.%2.%3.%4.%5.%6.%7."/>
      <w:lvlJc w:val="left"/>
      <w:pPr>
        <w:ind w:left="2880" w:hanging="1800"/>
      </w:pPr>
      <w:rPr>
        <w:rFonts w:hint="default"/>
        <w:b/>
      </w:rPr>
    </w:lvl>
    <w:lvl w:ilvl="7">
      <w:start w:val="1"/>
      <w:numFmt w:val="decimal"/>
      <w:lvlText w:val="%1.%2.%3.%4.%5.%6.%7.%8."/>
      <w:lvlJc w:val="left"/>
      <w:pPr>
        <w:ind w:left="3060" w:hanging="1800"/>
      </w:pPr>
      <w:rPr>
        <w:rFonts w:hint="default"/>
        <w:b/>
      </w:rPr>
    </w:lvl>
    <w:lvl w:ilvl="8">
      <w:start w:val="1"/>
      <w:numFmt w:val="decimal"/>
      <w:lvlText w:val="%1.%2.%3.%4.%5.%6.%7.%8.%9."/>
      <w:lvlJc w:val="left"/>
      <w:pPr>
        <w:ind w:left="3600" w:hanging="2160"/>
      </w:pPr>
      <w:rPr>
        <w:rFonts w:hint="default"/>
        <w:b/>
      </w:rPr>
    </w:lvl>
  </w:abstractNum>
  <w:abstractNum w:abstractNumId="5" w15:restartNumberingAfterBreak="0">
    <w:nsid w:val="240E74F3"/>
    <w:multiLevelType w:val="multilevel"/>
    <w:tmpl w:val="803C0D5A"/>
    <w:lvl w:ilvl="0">
      <w:start w:val="4"/>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1855"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262D45A5"/>
    <w:multiLevelType w:val="hybridMultilevel"/>
    <w:tmpl w:val="3A0078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8F85C11"/>
    <w:multiLevelType w:val="multilevel"/>
    <w:tmpl w:val="803C0D5A"/>
    <w:lvl w:ilvl="0">
      <w:start w:val="4"/>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2BD12B65"/>
    <w:multiLevelType w:val="hybridMultilevel"/>
    <w:tmpl w:val="213A32FA"/>
    <w:lvl w:ilvl="0" w:tplc="0419000F">
      <w:start w:val="1"/>
      <w:numFmt w:val="decimal"/>
      <w:lvlText w:val="%1."/>
      <w:lvlJc w:val="left"/>
      <w:pPr>
        <w:ind w:left="1776" w:hanging="360"/>
      </w:pPr>
      <w:rPr>
        <w:rFonts w:hint="default"/>
      </w:rPr>
    </w:lvl>
    <w:lvl w:ilvl="1" w:tplc="04190019" w:tentative="1">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abstractNum w:abstractNumId="9" w15:restartNumberingAfterBreak="0">
    <w:nsid w:val="2D845F2D"/>
    <w:multiLevelType w:val="hybridMultilevel"/>
    <w:tmpl w:val="B104796C"/>
    <w:lvl w:ilvl="0" w:tplc="41C6C254">
      <w:numFmt w:val="bullet"/>
      <w:lvlText w:val="–"/>
      <w:lvlJc w:val="left"/>
      <w:pPr>
        <w:ind w:left="1713" w:hanging="360"/>
      </w:pPr>
      <w:rPr>
        <w:rFonts w:ascii="Times New Roman" w:eastAsiaTheme="minorHAnsi" w:hAnsi="Times New Roman" w:cs="Times New Roman"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10" w15:restartNumberingAfterBreak="0">
    <w:nsid w:val="389868FD"/>
    <w:multiLevelType w:val="hybridMultilevel"/>
    <w:tmpl w:val="6D3E815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A312750"/>
    <w:multiLevelType w:val="hybridMultilevel"/>
    <w:tmpl w:val="1E669368"/>
    <w:lvl w:ilvl="0" w:tplc="08F272D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15:restartNumberingAfterBreak="0">
    <w:nsid w:val="3E70100B"/>
    <w:multiLevelType w:val="multilevel"/>
    <w:tmpl w:val="104A486C"/>
    <w:lvl w:ilvl="0">
      <w:start w:val="1"/>
      <w:numFmt w:val="decimal"/>
      <w:lvlText w:val="%1."/>
      <w:lvlJc w:val="left"/>
      <w:pPr>
        <w:ind w:left="1069" w:hanging="360"/>
      </w:pPr>
      <w:rPr>
        <w:rFonts w:hint="default"/>
      </w:rPr>
    </w:lvl>
    <w:lvl w:ilvl="1">
      <w:start w:val="5"/>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3" w15:restartNumberingAfterBreak="0">
    <w:nsid w:val="4146513F"/>
    <w:multiLevelType w:val="hybridMultilevel"/>
    <w:tmpl w:val="3A346AA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15:restartNumberingAfterBreak="0">
    <w:nsid w:val="44C0453D"/>
    <w:multiLevelType w:val="multilevel"/>
    <w:tmpl w:val="E3E2D82A"/>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5" w15:restartNumberingAfterBreak="0">
    <w:nsid w:val="462C380D"/>
    <w:multiLevelType w:val="hybridMultilevel"/>
    <w:tmpl w:val="412CCAA8"/>
    <w:lvl w:ilvl="0" w:tplc="4A5CFD70">
      <w:start w:val="1"/>
      <w:numFmt w:val="decimal"/>
      <w:lvlText w:val="%1."/>
      <w:lvlJc w:val="left"/>
      <w:pPr>
        <w:ind w:left="1776" w:hanging="360"/>
      </w:pPr>
    </w:lvl>
    <w:lvl w:ilvl="1" w:tplc="04190019">
      <w:start w:val="1"/>
      <w:numFmt w:val="lowerLetter"/>
      <w:lvlText w:val="%2."/>
      <w:lvlJc w:val="left"/>
      <w:pPr>
        <w:ind w:left="2496" w:hanging="360"/>
      </w:pPr>
    </w:lvl>
    <w:lvl w:ilvl="2" w:tplc="0419001B">
      <w:start w:val="1"/>
      <w:numFmt w:val="lowerRoman"/>
      <w:lvlText w:val="%3."/>
      <w:lvlJc w:val="right"/>
      <w:pPr>
        <w:ind w:left="3216" w:hanging="180"/>
      </w:pPr>
    </w:lvl>
    <w:lvl w:ilvl="3" w:tplc="0419000F">
      <w:start w:val="1"/>
      <w:numFmt w:val="decimal"/>
      <w:lvlText w:val="%4."/>
      <w:lvlJc w:val="left"/>
      <w:pPr>
        <w:ind w:left="3936" w:hanging="360"/>
      </w:pPr>
    </w:lvl>
    <w:lvl w:ilvl="4" w:tplc="04190019">
      <w:start w:val="1"/>
      <w:numFmt w:val="lowerLetter"/>
      <w:lvlText w:val="%5."/>
      <w:lvlJc w:val="left"/>
      <w:pPr>
        <w:ind w:left="4656" w:hanging="360"/>
      </w:pPr>
    </w:lvl>
    <w:lvl w:ilvl="5" w:tplc="0419001B">
      <w:start w:val="1"/>
      <w:numFmt w:val="lowerRoman"/>
      <w:lvlText w:val="%6."/>
      <w:lvlJc w:val="right"/>
      <w:pPr>
        <w:ind w:left="5376" w:hanging="180"/>
      </w:pPr>
    </w:lvl>
    <w:lvl w:ilvl="6" w:tplc="0419000F">
      <w:start w:val="1"/>
      <w:numFmt w:val="decimal"/>
      <w:lvlText w:val="%7."/>
      <w:lvlJc w:val="left"/>
      <w:pPr>
        <w:ind w:left="6096" w:hanging="360"/>
      </w:pPr>
    </w:lvl>
    <w:lvl w:ilvl="7" w:tplc="04190019">
      <w:start w:val="1"/>
      <w:numFmt w:val="lowerLetter"/>
      <w:lvlText w:val="%8."/>
      <w:lvlJc w:val="left"/>
      <w:pPr>
        <w:ind w:left="6816" w:hanging="360"/>
      </w:pPr>
    </w:lvl>
    <w:lvl w:ilvl="8" w:tplc="0419001B">
      <w:start w:val="1"/>
      <w:numFmt w:val="lowerRoman"/>
      <w:lvlText w:val="%9."/>
      <w:lvlJc w:val="right"/>
      <w:pPr>
        <w:ind w:left="7536" w:hanging="180"/>
      </w:pPr>
    </w:lvl>
  </w:abstractNum>
  <w:abstractNum w:abstractNumId="16" w15:restartNumberingAfterBreak="0">
    <w:nsid w:val="4B9A16C8"/>
    <w:multiLevelType w:val="hybridMultilevel"/>
    <w:tmpl w:val="2C4E0CAE"/>
    <w:lvl w:ilvl="0" w:tplc="04F80AB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15:restartNumberingAfterBreak="0">
    <w:nsid w:val="4E0302AE"/>
    <w:multiLevelType w:val="multilevel"/>
    <w:tmpl w:val="F73C3E58"/>
    <w:lvl w:ilvl="0">
      <w:start w:val="1"/>
      <w:numFmt w:val="decimal"/>
      <w:lvlText w:val="%1."/>
      <w:lvlJc w:val="left"/>
      <w:pPr>
        <w:ind w:left="675" w:hanging="675"/>
      </w:pPr>
      <w:rPr>
        <w:rFonts w:hint="default"/>
      </w:rPr>
    </w:lvl>
    <w:lvl w:ilvl="1">
      <w:start w:val="3"/>
      <w:numFmt w:val="decimal"/>
      <w:lvlText w:val="%1.%2."/>
      <w:lvlJc w:val="left"/>
      <w:pPr>
        <w:ind w:left="1146" w:hanging="720"/>
      </w:pPr>
      <w:rPr>
        <w:rFonts w:hint="default"/>
      </w:rPr>
    </w:lvl>
    <w:lvl w:ilvl="2">
      <w:start w:val="2"/>
      <w:numFmt w:val="decimal"/>
      <w:lvlText w:val="%1.%2.%3."/>
      <w:lvlJc w:val="left"/>
      <w:pPr>
        <w:ind w:left="1146"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52CC3333"/>
    <w:multiLevelType w:val="hybridMultilevel"/>
    <w:tmpl w:val="412CCAA8"/>
    <w:lvl w:ilvl="0" w:tplc="4A5CFD70">
      <w:start w:val="1"/>
      <w:numFmt w:val="decimal"/>
      <w:lvlText w:val="%1."/>
      <w:lvlJc w:val="left"/>
      <w:pPr>
        <w:ind w:left="1776" w:hanging="360"/>
      </w:pPr>
    </w:lvl>
    <w:lvl w:ilvl="1" w:tplc="04190019">
      <w:start w:val="1"/>
      <w:numFmt w:val="lowerLetter"/>
      <w:lvlText w:val="%2."/>
      <w:lvlJc w:val="left"/>
      <w:pPr>
        <w:ind w:left="2496" w:hanging="360"/>
      </w:pPr>
    </w:lvl>
    <w:lvl w:ilvl="2" w:tplc="0419001B">
      <w:start w:val="1"/>
      <w:numFmt w:val="lowerRoman"/>
      <w:lvlText w:val="%3."/>
      <w:lvlJc w:val="right"/>
      <w:pPr>
        <w:ind w:left="3216" w:hanging="180"/>
      </w:pPr>
    </w:lvl>
    <w:lvl w:ilvl="3" w:tplc="0419000F">
      <w:start w:val="1"/>
      <w:numFmt w:val="decimal"/>
      <w:lvlText w:val="%4."/>
      <w:lvlJc w:val="left"/>
      <w:pPr>
        <w:ind w:left="3936" w:hanging="360"/>
      </w:pPr>
    </w:lvl>
    <w:lvl w:ilvl="4" w:tplc="04190019">
      <w:start w:val="1"/>
      <w:numFmt w:val="lowerLetter"/>
      <w:lvlText w:val="%5."/>
      <w:lvlJc w:val="left"/>
      <w:pPr>
        <w:ind w:left="4656" w:hanging="360"/>
      </w:pPr>
    </w:lvl>
    <w:lvl w:ilvl="5" w:tplc="0419001B">
      <w:start w:val="1"/>
      <w:numFmt w:val="lowerRoman"/>
      <w:lvlText w:val="%6."/>
      <w:lvlJc w:val="right"/>
      <w:pPr>
        <w:ind w:left="5376" w:hanging="180"/>
      </w:pPr>
    </w:lvl>
    <w:lvl w:ilvl="6" w:tplc="0419000F">
      <w:start w:val="1"/>
      <w:numFmt w:val="decimal"/>
      <w:lvlText w:val="%7."/>
      <w:lvlJc w:val="left"/>
      <w:pPr>
        <w:ind w:left="6096" w:hanging="360"/>
      </w:pPr>
    </w:lvl>
    <w:lvl w:ilvl="7" w:tplc="04190019">
      <w:start w:val="1"/>
      <w:numFmt w:val="lowerLetter"/>
      <w:lvlText w:val="%8."/>
      <w:lvlJc w:val="left"/>
      <w:pPr>
        <w:ind w:left="6816" w:hanging="360"/>
      </w:pPr>
    </w:lvl>
    <w:lvl w:ilvl="8" w:tplc="0419001B">
      <w:start w:val="1"/>
      <w:numFmt w:val="lowerRoman"/>
      <w:lvlText w:val="%9."/>
      <w:lvlJc w:val="right"/>
      <w:pPr>
        <w:ind w:left="7536" w:hanging="180"/>
      </w:pPr>
    </w:lvl>
  </w:abstractNum>
  <w:abstractNum w:abstractNumId="19" w15:restartNumberingAfterBreak="0">
    <w:nsid w:val="57F76CC4"/>
    <w:multiLevelType w:val="multilevel"/>
    <w:tmpl w:val="E5A0ED06"/>
    <w:lvl w:ilvl="0">
      <w:start w:val="3"/>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15:restartNumberingAfterBreak="0">
    <w:nsid w:val="5A8204FE"/>
    <w:multiLevelType w:val="hybridMultilevel"/>
    <w:tmpl w:val="412CCAA8"/>
    <w:lvl w:ilvl="0" w:tplc="4A5CFD70">
      <w:start w:val="1"/>
      <w:numFmt w:val="decimal"/>
      <w:lvlText w:val="%1."/>
      <w:lvlJc w:val="left"/>
      <w:pPr>
        <w:ind w:left="1776" w:hanging="360"/>
      </w:pPr>
    </w:lvl>
    <w:lvl w:ilvl="1" w:tplc="04190019">
      <w:start w:val="1"/>
      <w:numFmt w:val="lowerLetter"/>
      <w:lvlText w:val="%2."/>
      <w:lvlJc w:val="left"/>
      <w:pPr>
        <w:ind w:left="2496" w:hanging="360"/>
      </w:pPr>
    </w:lvl>
    <w:lvl w:ilvl="2" w:tplc="0419001B">
      <w:start w:val="1"/>
      <w:numFmt w:val="lowerRoman"/>
      <w:lvlText w:val="%3."/>
      <w:lvlJc w:val="right"/>
      <w:pPr>
        <w:ind w:left="3216" w:hanging="180"/>
      </w:pPr>
    </w:lvl>
    <w:lvl w:ilvl="3" w:tplc="0419000F">
      <w:start w:val="1"/>
      <w:numFmt w:val="decimal"/>
      <w:lvlText w:val="%4."/>
      <w:lvlJc w:val="left"/>
      <w:pPr>
        <w:ind w:left="3936" w:hanging="360"/>
      </w:pPr>
    </w:lvl>
    <w:lvl w:ilvl="4" w:tplc="04190019">
      <w:start w:val="1"/>
      <w:numFmt w:val="lowerLetter"/>
      <w:lvlText w:val="%5."/>
      <w:lvlJc w:val="left"/>
      <w:pPr>
        <w:ind w:left="4656" w:hanging="360"/>
      </w:pPr>
    </w:lvl>
    <w:lvl w:ilvl="5" w:tplc="0419001B">
      <w:start w:val="1"/>
      <w:numFmt w:val="lowerRoman"/>
      <w:lvlText w:val="%6."/>
      <w:lvlJc w:val="right"/>
      <w:pPr>
        <w:ind w:left="5376" w:hanging="180"/>
      </w:pPr>
    </w:lvl>
    <w:lvl w:ilvl="6" w:tplc="0419000F">
      <w:start w:val="1"/>
      <w:numFmt w:val="decimal"/>
      <w:lvlText w:val="%7."/>
      <w:lvlJc w:val="left"/>
      <w:pPr>
        <w:ind w:left="6096" w:hanging="360"/>
      </w:pPr>
    </w:lvl>
    <w:lvl w:ilvl="7" w:tplc="04190019">
      <w:start w:val="1"/>
      <w:numFmt w:val="lowerLetter"/>
      <w:lvlText w:val="%8."/>
      <w:lvlJc w:val="left"/>
      <w:pPr>
        <w:ind w:left="6816" w:hanging="360"/>
      </w:pPr>
    </w:lvl>
    <w:lvl w:ilvl="8" w:tplc="0419001B">
      <w:start w:val="1"/>
      <w:numFmt w:val="lowerRoman"/>
      <w:lvlText w:val="%9."/>
      <w:lvlJc w:val="right"/>
      <w:pPr>
        <w:ind w:left="7536" w:hanging="180"/>
      </w:pPr>
    </w:lvl>
  </w:abstractNum>
  <w:abstractNum w:abstractNumId="21" w15:restartNumberingAfterBreak="0">
    <w:nsid w:val="61D8619F"/>
    <w:multiLevelType w:val="multilevel"/>
    <w:tmpl w:val="9BF6C798"/>
    <w:lvl w:ilvl="0">
      <w:start w:val="1"/>
      <w:numFmt w:val="decimal"/>
      <w:lvlText w:val="%1."/>
      <w:lvlJc w:val="left"/>
      <w:pPr>
        <w:ind w:left="675" w:hanging="675"/>
      </w:pPr>
      <w:rPr>
        <w:rFonts w:hint="default"/>
      </w:rPr>
    </w:lvl>
    <w:lvl w:ilvl="1">
      <w:start w:val="1"/>
      <w:numFmt w:val="decimal"/>
      <w:lvlText w:val="%1.%2."/>
      <w:lvlJc w:val="left"/>
      <w:pPr>
        <w:ind w:left="933" w:hanging="720"/>
      </w:pPr>
      <w:rPr>
        <w:rFonts w:hint="default"/>
      </w:rPr>
    </w:lvl>
    <w:lvl w:ilvl="2">
      <w:start w:val="9"/>
      <w:numFmt w:val="decimal"/>
      <w:lvlText w:val="%1.%2.%3."/>
      <w:lvlJc w:val="left"/>
      <w:pPr>
        <w:ind w:left="1146" w:hanging="720"/>
      </w:pPr>
      <w:rPr>
        <w:rFonts w:hint="default"/>
      </w:rPr>
    </w:lvl>
    <w:lvl w:ilvl="3">
      <w:start w:val="1"/>
      <w:numFmt w:val="decimal"/>
      <w:lvlText w:val="%1.%2.%3.%4."/>
      <w:lvlJc w:val="left"/>
      <w:pPr>
        <w:ind w:left="1719" w:hanging="108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505" w:hanging="1440"/>
      </w:pPr>
      <w:rPr>
        <w:rFonts w:hint="default"/>
      </w:rPr>
    </w:lvl>
    <w:lvl w:ilvl="6">
      <w:start w:val="1"/>
      <w:numFmt w:val="decimal"/>
      <w:lvlText w:val="%1.%2.%3.%4.%5.%6.%7."/>
      <w:lvlJc w:val="left"/>
      <w:pPr>
        <w:ind w:left="3078" w:hanging="1800"/>
      </w:pPr>
      <w:rPr>
        <w:rFonts w:hint="default"/>
      </w:rPr>
    </w:lvl>
    <w:lvl w:ilvl="7">
      <w:start w:val="1"/>
      <w:numFmt w:val="decimal"/>
      <w:lvlText w:val="%1.%2.%3.%4.%5.%6.%7.%8."/>
      <w:lvlJc w:val="left"/>
      <w:pPr>
        <w:ind w:left="3291" w:hanging="1800"/>
      </w:pPr>
      <w:rPr>
        <w:rFonts w:hint="default"/>
      </w:rPr>
    </w:lvl>
    <w:lvl w:ilvl="8">
      <w:start w:val="1"/>
      <w:numFmt w:val="decimal"/>
      <w:lvlText w:val="%1.%2.%3.%4.%5.%6.%7.%8.%9."/>
      <w:lvlJc w:val="left"/>
      <w:pPr>
        <w:ind w:left="3864" w:hanging="2160"/>
      </w:pPr>
      <w:rPr>
        <w:rFonts w:hint="default"/>
      </w:rPr>
    </w:lvl>
  </w:abstractNum>
  <w:abstractNum w:abstractNumId="22" w15:restartNumberingAfterBreak="0">
    <w:nsid w:val="6AF51757"/>
    <w:multiLevelType w:val="hybridMultilevel"/>
    <w:tmpl w:val="2946C64C"/>
    <w:lvl w:ilvl="0" w:tplc="6D780D8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15:restartNumberingAfterBreak="0">
    <w:nsid w:val="6BB3769A"/>
    <w:multiLevelType w:val="hybridMultilevel"/>
    <w:tmpl w:val="CA1C2B80"/>
    <w:lvl w:ilvl="0" w:tplc="2B26B1F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15:restartNumberingAfterBreak="0">
    <w:nsid w:val="6F33389D"/>
    <w:multiLevelType w:val="hybridMultilevel"/>
    <w:tmpl w:val="8B48B27C"/>
    <w:lvl w:ilvl="0" w:tplc="0E82D602">
      <w:start w:val="1"/>
      <w:numFmt w:val="decimal"/>
      <w:lvlText w:val="%1."/>
      <w:lvlJc w:val="left"/>
      <w:pPr>
        <w:ind w:left="1776" w:hanging="360"/>
      </w:pPr>
      <w:rPr>
        <w:i/>
        <w:sz w:val="20"/>
      </w:rPr>
    </w:lvl>
    <w:lvl w:ilvl="1" w:tplc="04190019">
      <w:start w:val="1"/>
      <w:numFmt w:val="lowerLetter"/>
      <w:lvlText w:val="%2."/>
      <w:lvlJc w:val="left"/>
      <w:pPr>
        <w:ind w:left="2496" w:hanging="360"/>
      </w:pPr>
    </w:lvl>
    <w:lvl w:ilvl="2" w:tplc="0419001B">
      <w:start w:val="1"/>
      <w:numFmt w:val="lowerRoman"/>
      <w:lvlText w:val="%3."/>
      <w:lvlJc w:val="right"/>
      <w:pPr>
        <w:ind w:left="3216" w:hanging="180"/>
      </w:pPr>
    </w:lvl>
    <w:lvl w:ilvl="3" w:tplc="0419000F">
      <w:start w:val="1"/>
      <w:numFmt w:val="decimal"/>
      <w:lvlText w:val="%4."/>
      <w:lvlJc w:val="left"/>
      <w:pPr>
        <w:ind w:left="3936" w:hanging="360"/>
      </w:pPr>
    </w:lvl>
    <w:lvl w:ilvl="4" w:tplc="04190019">
      <w:start w:val="1"/>
      <w:numFmt w:val="lowerLetter"/>
      <w:lvlText w:val="%5."/>
      <w:lvlJc w:val="left"/>
      <w:pPr>
        <w:ind w:left="4656" w:hanging="360"/>
      </w:pPr>
    </w:lvl>
    <w:lvl w:ilvl="5" w:tplc="0419001B">
      <w:start w:val="1"/>
      <w:numFmt w:val="lowerRoman"/>
      <w:lvlText w:val="%6."/>
      <w:lvlJc w:val="right"/>
      <w:pPr>
        <w:ind w:left="5376" w:hanging="180"/>
      </w:pPr>
    </w:lvl>
    <w:lvl w:ilvl="6" w:tplc="0419000F">
      <w:start w:val="1"/>
      <w:numFmt w:val="decimal"/>
      <w:lvlText w:val="%7."/>
      <w:lvlJc w:val="left"/>
      <w:pPr>
        <w:ind w:left="6096" w:hanging="360"/>
      </w:pPr>
    </w:lvl>
    <w:lvl w:ilvl="7" w:tplc="04190019">
      <w:start w:val="1"/>
      <w:numFmt w:val="lowerLetter"/>
      <w:lvlText w:val="%8."/>
      <w:lvlJc w:val="left"/>
      <w:pPr>
        <w:ind w:left="6816" w:hanging="360"/>
      </w:pPr>
    </w:lvl>
    <w:lvl w:ilvl="8" w:tplc="0419001B">
      <w:start w:val="1"/>
      <w:numFmt w:val="lowerRoman"/>
      <w:lvlText w:val="%9."/>
      <w:lvlJc w:val="right"/>
      <w:pPr>
        <w:ind w:left="7536" w:hanging="180"/>
      </w:pPr>
    </w:lvl>
  </w:abstractNum>
  <w:abstractNum w:abstractNumId="25" w15:restartNumberingAfterBreak="0">
    <w:nsid w:val="6F5F57F8"/>
    <w:multiLevelType w:val="hybridMultilevel"/>
    <w:tmpl w:val="9AE84DF0"/>
    <w:lvl w:ilvl="0" w:tplc="0419000F">
      <w:start w:val="1"/>
      <w:numFmt w:val="decimal"/>
      <w:lvlText w:val="%1."/>
      <w:lvlJc w:val="left"/>
      <w:pPr>
        <w:ind w:left="1353"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70652C57"/>
    <w:multiLevelType w:val="hybridMultilevel"/>
    <w:tmpl w:val="213A32FA"/>
    <w:lvl w:ilvl="0" w:tplc="0419000F">
      <w:start w:val="1"/>
      <w:numFmt w:val="decimal"/>
      <w:lvlText w:val="%1."/>
      <w:lvlJc w:val="left"/>
      <w:pPr>
        <w:ind w:left="1776" w:hanging="360"/>
      </w:pPr>
      <w:rPr>
        <w:rFonts w:hint="default"/>
      </w:rPr>
    </w:lvl>
    <w:lvl w:ilvl="1" w:tplc="04190019" w:tentative="1">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abstractNum w:abstractNumId="27" w15:restartNumberingAfterBreak="0">
    <w:nsid w:val="775539CC"/>
    <w:multiLevelType w:val="hybridMultilevel"/>
    <w:tmpl w:val="30C42D3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15:restartNumberingAfterBreak="0">
    <w:nsid w:val="7A816FCD"/>
    <w:multiLevelType w:val="multilevel"/>
    <w:tmpl w:val="A3989FA8"/>
    <w:lvl w:ilvl="0">
      <w:start w:val="1"/>
      <w:numFmt w:val="decimal"/>
      <w:lvlText w:val="%1."/>
      <w:lvlJc w:val="left"/>
      <w:pPr>
        <w:ind w:left="675" w:hanging="675"/>
      </w:pPr>
      <w:rPr>
        <w:rFonts w:hint="default"/>
      </w:rPr>
    </w:lvl>
    <w:lvl w:ilvl="1">
      <w:start w:val="3"/>
      <w:numFmt w:val="decimal"/>
      <w:lvlText w:val="%1.%2."/>
      <w:lvlJc w:val="left"/>
      <w:pPr>
        <w:ind w:left="933" w:hanging="720"/>
      </w:pPr>
      <w:rPr>
        <w:rFonts w:hint="default"/>
      </w:rPr>
    </w:lvl>
    <w:lvl w:ilvl="2">
      <w:start w:val="3"/>
      <w:numFmt w:val="decimal"/>
      <w:lvlText w:val="%1.%2.%3."/>
      <w:lvlJc w:val="left"/>
      <w:pPr>
        <w:ind w:left="1146" w:hanging="720"/>
      </w:pPr>
      <w:rPr>
        <w:rFonts w:hint="default"/>
      </w:rPr>
    </w:lvl>
    <w:lvl w:ilvl="3">
      <w:start w:val="1"/>
      <w:numFmt w:val="decimal"/>
      <w:lvlText w:val="%1.%2.%3.%4."/>
      <w:lvlJc w:val="left"/>
      <w:pPr>
        <w:ind w:left="1719" w:hanging="108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505" w:hanging="1440"/>
      </w:pPr>
      <w:rPr>
        <w:rFonts w:hint="default"/>
      </w:rPr>
    </w:lvl>
    <w:lvl w:ilvl="6">
      <w:start w:val="1"/>
      <w:numFmt w:val="decimal"/>
      <w:lvlText w:val="%1.%2.%3.%4.%5.%6.%7."/>
      <w:lvlJc w:val="left"/>
      <w:pPr>
        <w:ind w:left="3078" w:hanging="1800"/>
      </w:pPr>
      <w:rPr>
        <w:rFonts w:hint="default"/>
      </w:rPr>
    </w:lvl>
    <w:lvl w:ilvl="7">
      <w:start w:val="1"/>
      <w:numFmt w:val="decimal"/>
      <w:lvlText w:val="%1.%2.%3.%4.%5.%6.%7.%8."/>
      <w:lvlJc w:val="left"/>
      <w:pPr>
        <w:ind w:left="3291" w:hanging="1800"/>
      </w:pPr>
      <w:rPr>
        <w:rFonts w:hint="default"/>
      </w:rPr>
    </w:lvl>
    <w:lvl w:ilvl="8">
      <w:start w:val="1"/>
      <w:numFmt w:val="decimal"/>
      <w:lvlText w:val="%1.%2.%3.%4.%5.%6.%7.%8.%9."/>
      <w:lvlJc w:val="left"/>
      <w:pPr>
        <w:ind w:left="3864" w:hanging="2160"/>
      </w:pPr>
      <w:rPr>
        <w:rFonts w:hint="default"/>
      </w:rPr>
    </w:lvl>
  </w:abstractNum>
  <w:abstractNum w:abstractNumId="29" w15:restartNumberingAfterBreak="0">
    <w:nsid w:val="7AFE3FC0"/>
    <w:multiLevelType w:val="hybridMultilevel"/>
    <w:tmpl w:val="9E0CE222"/>
    <w:lvl w:ilvl="0" w:tplc="9BCC807C">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num w:numId="1">
    <w:abstractNumId w:val="25"/>
  </w:num>
  <w:num w:numId="2">
    <w:abstractNumId w:val="1"/>
  </w:num>
  <w:num w:numId="3">
    <w:abstractNumId w:val="12"/>
  </w:num>
  <w:num w:numId="4">
    <w:abstractNumId w:val="19"/>
  </w:num>
  <w:num w:numId="5">
    <w:abstractNumId w:val="17"/>
  </w:num>
  <w:num w:numId="6">
    <w:abstractNumId w:val="6"/>
  </w:num>
  <w:num w:numId="7">
    <w:abstractNumId w:val="13"/>
  </w:num>
  <w:num w:numId="8">
    <w:abstractNumId w:val="27"/>
  </w:num>
  <w:num w:numId="9">
    <w:abstractNumId w:val="4"/>
  </w:num>
  <w:num w:numId="10">
    <w:abstractNumId w:val="7"/>
  </w:num>
  <w:num w:numId="11">
    <w:abstractNumId w:val="14"/>
  </w:num>
  <w:num w:numId="12">
    <w:abstractNumId w:val="21"/>
  </w:num>
  <w:num w:numId="13">
    <w:abstractNumId w:val="28"/>
  </w:num>
  <w:num w:numId="14">
    <w:abstractNumId w:val="9"/>
  </w:num>
  <w:num w:numId="15">
    <w:abstractNumId w:val="11"/>
  </w:num>
  <w:num w:numId="1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
  </w:num>
  <w:num w:numId="19">
    <w:abstractNumId w:val="20"/>
  </w:num>
  <w:num w:numId="20">
    <w:abstractNumId w:val="15"/>
  </w:num>
  <w:num w:numId="2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6"/>
  </w:num>
  <w:num w:numId="23">
    <w:abstractNumId w:val="0"/>
  </w:num>
  <w:num w:numId="2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0"/>
  </w:num>
  <w:num w:numId="26">
    <w:abstractNumId w:val="8"/>
  </w:num>
  <w:num w:numId="27">
    <w:abstractNumId w:val="29"/>
  </w:num>
  <w:num w:numId="28">
    <w:abstractNumId w:val="23"/>
  </w:num>
  <w:num w:numId="29">
    <w:abstractNumId w:val="16"/>
  </w:num>
  <w:num w:numId="30">
    <w:abstractNumId w:val="22"/>
  </w:num>
  <w:num w:numId="31">
    <w:abstractNumId w:val="5"/>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12CE"/>
    <w:rsid w:val="00000745"/>
    <w:rsid w:val="000029DE"/>
    <w:rsid w:val="00002AE2"/>
    <w:rsid w:val="0000479E"/>
    <w:rsid w:val="0000507A"/>
    <w:rsid w:val="000103C1"/>
    <w:rsid w:val="00014329"/>
    <w:rsid w:val="000148E3"/>
    <w:rsid w:val="00014DD4"/>
    <w:rsid w:val="00015B72"/>
    <w:rsid w:val="00015B84"/>
    <w:rsid w:val="00015F85"/>
    <w:rsid w:val="000161AF"/>
    <w:rsid w:val="00026D32"/>
    <w:rsid w:val="0002762C"/>
    <w:rsid w:val="00030AEE"/>
    <w:rsid w:val="00032773"/>
    <w:rsid w:val="00033806"/>
    <w:rsid w:val="000341A6"/>
    <w:rsid w:val="00034B32"/>
    <w:rsid w:val="00034F05"/>
    <w:rsid w:val="000355C1"/>
    <w:rsid w:val="00035839"/>
    <w:rsid w:val="00035ADC"/>
    <w:rsid w:val="0003671E"/>
    <w:rsid w:val="00036DE0"/>
    <w:rsid w:val="000371BD"/>
    <w:rsid w:val="00037DB7"/>
    <w:rsid w:val="00040DF6"/>
    <w:rsid w:val="000418BF"/>
    <w:rsid w:val="00041E51"/>
    <w:rsid w:val="000422A6"/>
    <w:rsid w:val="000440A2"/>
    <w:rsid w:val="000442C6"/>
    <w:rsid w:val="000451BC"/>
    <w:rsid w:val="00045CD4"/>
    <w:rsid w:val="000472F7"/>
    <w:rsid w:val="000511B5"/>
    <w:rsid w:val="00051F1C"/>
    <w:rsid w:val="0005314B"/>
    <w:rsid w:val="0005351F"/>
    <w:rsid w:val="0005371D"/>
    <w:rsid w:val="00053834"/>
    <w:rsid w:val="00055752"/>
    <w:rsid w:val="00060FCF"/>
    <w:rsid w:val="0006106C"/>
    <w:rsid w:val="0006475F"/>
    <w:rsid w:val="00065F28"/>
    <w:rsid w:val="00066223"/>
    <w:rsid w:val="0006658F"/>
    <w:rsid w:val="00067F30"/>
    <w:rsid w:val="0007038A"/>
    <w:rsid w:val="00073A79"/>
    <w:rsid w:val="00074762"/>
    <w:rsid w:val="00075CD1"/>
    <w:rsid w:val="00077105"/>
    <w:rsid w:val="00077A34"/>
    <w:rsid w:val="0008084B"/>
    <w:rsid w:val="00081A8F"/>
    <w:rsid w:val="00081C6A"/>
    <w:rsid w:val="00082562"/>
    <w:rsid w:val="00082DC3"/>
    <w:rsid w:val="00083D17"/>
    <w:rsid w:val="00085631"/>
    <w:rsid w:val="00085D47"/>
    <w:rsid w:val="00086B2F"/>
    <w:rsid w:val="00086CEA"/>
    <w:rsid w:val="000901F0"/>
    <w:rsid w:val="00090388"/>
    <w:rsid w:val="00091143"/>
    <w:rsid w:val="00092AA6"/>
    <w:rsid w:val="00092F19"/>
    <w:rsid w:val="00094807"/>
    <w:rsid w:val="00095FA7"/>
    <w:rsid w:val="000972F0"/>
    <w:rsid w:val="000A05EF"/>
    <w:rsid w:val="000A06AC"/>
    <w:rsid w:val="000A1EE2"/>
    <w:rsid w:val="000A59FD"/>
    <w:rsid w:val="000B0286"/>
    <w:rsid w:val="000B0F4B"/>
    <w:rsid w:val="000B2447"/>
    <w:rsid w:val="000B2E0C"/>
    <w:rsid w:val="000B3047"/>
    <w:rsid w:val="000B32DB"/>
    <w:rsid w:val="000B333D"/>
    <w:rsid w:val="000B3F2C"/>
    <w:rsid w:val="000C0B3F"/>
    <w:rsid w:val="000C1252"/>
    <w:rsid w:val="000C32E8"/>
    <w:rsid w:val="000D0586"/>
    <w:rsid w:val="000D05E8"/>
    <w:rsid w:val="000D1747"/>
    <w:rsid w:val="000D1EA8"/>
    <w:rsid w:val="000D2F54"/>
    <w:rsid w:val="000D505C"/>
    <w:rsid w:val="000D69C4"/>
    <w:rsid w:val="000D7B10"/>
    <w:rsid w:val="000E1138"/>
    <w:rsid w:val="000E5BBC"/>
    <w:rsid w:val="000E6420"/>
    <w:rsid w:val="000E68C6"/>
    <w:rsid w:val="000E747B"/>
    <w:rsid w:val="000F0CC2"/>
    <w:rsid w:val="000F1558"/>
    <w:rsid w:val="000F3C89"/>
    <w:rsid w:val="000F7A8A"/>
    <w:rsid w:val="0010025D"/>
    <w:rsid w:val="00102147"/>
    <w:rsid w:val="00102408"/>
    <w:rsid w:val="00102B49"/>
    <w:rsid w:val="001048EB"/>
    <w:rsid w:val="00107A6B"/>
    <w:rsid w:val="001106C5"/>
    <w:rsid w:val="00112B45"/>
    <w:rsid w:val="00113266"/>
    <w:rsid w:val="00113E61"/>
    <w:rsid w:val="001208AD"/>
    <w:rsid w:val="001225A8"/>
    <w:rsid w:val="00122FBB"/>
    <w:rsid w:val="0012382E"/>
    <w:rsid w:val="0012479D"/>
    <w:rsid w:val="00125773"/>
    <w:rsid w:val="00126DF1"/>
    <w:rsid w:val="0013082D"/>
    <w:rsid w:val="00130CCC"/>
    <w:rsid w:val="00133C3F"/>
    <w:rsid w:val="00133ECD"/>
    <w:rsid w:val="001353CE"/>
    <w:rsid w:val="00135749"/>
    <w:rsid w:val="0013613D"/>
    <w:rsid w:val="00144438"/>
    <w:rsid w:val="0014570E"/>
    <w:rsid w:val="00145B64"/>
    <w:rsid w:val="001461A3"/>
    <w:rsid w:val="0014623F"/>
    <w:rsid w:val="00150D50"/>
    <w:rsid w:val="00151182"/>
    <w:rsid w:val="00153857"/>
    <w:rsid w:val="00154365"/>
    <w:rsid w:val="00154BDF"/>
    <w:rsid w:val="00157D45"/>
    <w:rsid w:val="0016001E"/>
    <w:rsid w:val="00161891"/>
    <w:rsid w:val="00162BF7"/>
    <w:rsid w:val="001637E6"/>
    <w:rsid w:val="00164D50"/>
    <w:rsid w:val="001656F3"/>
    <w:rsid w:val="001658CD"/>
    <w:rsid w:val="0016723E"/>
    <w:rsid w:val="00172E9E"/>
    <w:rsid w:val="00181C82"/>
    <w:rsid w:val="001823A2"/>
    <w:rsid w:val="001831F3"/>
    <w:rsid w:val="00183907"/>
    <w:rsid w:val="00184BCE"/>
    <w:rsid w:val="00186AC3"/>
    <w:rsid w:val="001872E8"/>
    <w:rsid w:val="001914FD"/>
    <w:rsid w:val="00193DAE"/>
    <w:rsid w:val="00195418"/>
    <w:rsid w:val="00196979"/>
    <w:rsid w:val="00196EE8"/>
    <w:rsid w:val="00197EB7"/>
    <w:rsid w:val="001A0FBC"/>
    <w:rsid w:val="001A31C8"/>
    <w:rsid w:val="001A753C"/>
    <w:rsid w:val="001B00C8"/>
    <w:rsid w:val="001B0AFE"/>
    <w:rsid w:val="001B1235"/>
    <w:rsid w:val="001B190A"/>
    <w:rsid w:val="001B1DF2"/>
    <w:rsid w:val="001B1E47"/>
    <w:rsid w:val="001B2688"/>
    <w:rsid w:val="001B3E53"/>
    <w:rsid w:val="001B547C"/>
    <w:rsid w:val="001B5F1A"/>
    <w:rsid w:val="001B69FF"/>
    <w:rsid w:val="001C0683"/>
    <w:rsid w:val="001C2610"/>
    <w:rsid w:val="001C394A"/>
    <w:rsid w:val="001C3B7C"/>
    <w:rsid w:val="001C477B"/>
    <w:rsid w:val="001C5F8F"/>
    <w:rsid w:val="001C6BB3"/>
    <w:rsid w:val="001D18F7"/>
    <w:rsid w:val="001D2133"/>
    <w:rsid w:val="001D2AFF"/>
    <w:rsid w:val="001D43CB"/>
    <w:rsid w:val="001D5255"/>
    <w:rsid w:val="001D57CF"/>
    <w:rsid w:val="001D6591"/>
    <w:rsid w:val="001E11F0"/>
    <w:rsid w:val="001E39AE"/>
    <w:rsid w:val="001F023C"/>
    <w:rsid w:val="001F076E"/>
    <w:rsid w:val="001F09D2"/>
    <w:rsid w:val="001F1FFA"/>
    <w:rsid w:val="001F4990"/>
    <w:rsid w:val="001F4BE8"/>
    <w:rsid w:val="001F539E"/>
    <w:rsid w:val="001F73A0"/>
    <w:rsid w:val="001F76D9"/>
    <w:rsid w:val="002017C6"/>
    <w:rsid w:val="0020437F"/>
    <w:rsid w:val="00204ECE"/>
    <w:rsid w:val="00205E5F"/>
    <w:rsid w:val="00210E13"/>
    <w:rsid w:val="00211794"/>
    <w:rsid w:val="00211AF4"/>
    <w:rsid w:val="0021307E"/>
    <w:rsid w:val="00214249"/>
    <w:rsid w:val="00215B61"/>
    <w:rsid w:val="00217F82"/>
    <w:rsid w:val="00217FA7"/>
    <w:rsid w:val="00222146"/>
    <w:rsid w:val="002230E6"/>
    <w:rsid w:val="00224246"/>
    <w:rsid w:val="00227226"/>
    <w:rsid w:val="0023097F"/>
    <w:rsid w:val="00231A7C"/>
    <w:rsid w:val="0023233B"/>
    <w:rsid w:val="00234294"/>
    <w:rsid w:val="00234D0B"/>
    <w:rsid w:val="00241A34"/>
    <w:rsid w:val="002437EC"/>
    <w:rsid w:val="00244259"/>
    <w:rsid w:val="00250D8E"/>
    <w:rsid w:val="002518A5"/>
    <w:rsid w:val="00254CB5"/>
    <w:rsid w:val="00254D51"/>
    <w:rsid w:val="0025561C"/>
    <w:rsid w:val="002557D4"/>
    <w:rsid w:val="00260D98"/>
    <w:rsid w:val="00261524"/>
    <w:rsid w:val="00263978"/>
    <w:rsid w:val="00264083"/>
    <w:rsid w:val="00267A94"/>
    <w:rsid w:val="002702F2"/>
    <w:rsid w:val="0027034A"/>
    <w:rsid w:val="002742EE"/>
    <w:rsid w:val="00280FEE"/>
    <w:rsid w:val="0028211F"/>
    <w:rsid w:val="002852C0"/>
    <w:rsid w:val="002862E8"/>
    <w:rsid w:val="00287862"/>
    <w:rsid w:val="00290283"/>
    <w:rsid w:val="00292EE6"/>
    <w:rsid w:val="00295377"/>
    <w:rsid w:val="00295619"/>
    <w:rsid w:val="00295CB2"/>
    <w:rsid w:val="00295F85"/>
    <w:rsid w:val="00296A93"/>
    <w:rsid w:val="00296DA0"/>
    <w:rsid w:val="002A069B"/>
    <w:rsid w:val="002A47F9"/>
    <w:rsid w:val="002A5708"/>
    <w:rsid w:val="002A64B9"/>
    <w:rsid w:val="002A66E0"/>
    <w:rsid w:val="002A7AE0"/>
    <w:rsid w:val="002B0B05"/>
    <w:rsid w:val="002B33DC"/>
    <w:rsid w:val="002B3CB0"/>
    <w:rsid w:val="002B5436"/>
    <w:rsid w:val="002B5B46"/>
    <w:rsid w:val="002C0329"/>
    <w:rsid w:val="002C0900"/>
    <w:rsid w:val="002C2632"/>
    <w:rsid w:val="002C264C"/>
    <w:rsid w:val="002C30EF"/>
    <w:rsid w:val="002C6D8F"/>
    <w:rsid w:val="002D3E49"/>
    <w:rsid w:val="002D420A"/>
    <w:rsid w:val="002D626D"/>
    <w:rsid w:val="002E1041"/>
    <w:rsid w:val="002E2411"/>
    <w:rsid w:val="002E257E"/>
    <w:rsid w:val="002E6DD5"/>
    <w:rsid w:val="002E6E5A"/>
    <w:rsid w:val="002E78CE"/>
    <w:rsid w:val="002F0014"/>
    <w:rsid w:val="002F103F"/>
    <w:rsid w:val="002F252E"/>
    <w:rsid w:val="002F3FD1"/>
    <w:rsid w:val="002F440B"/>
    <w:rsid w:val="002F4502"/>
    <w:rsid w:val="002F6304"/>
    <w:rsid w:val="002F6529"/>
    <w:rsid w:val="002F672B"/>
    <w:rsid w:val="002F7548"/>
    <w:rsid w:val="002F78EB"/>
    <w:rsid w:val="00307918"/>
    <w:rsid w:val="00307A75"/>
    <w:rsid w:val="003105C6"/>
    <w:rsid w:val="003106C8"/>
    <w:rsid w:val="003107B0"/>
    <w:rsid w:val="00311342"/>
    <w:rsid w:val="00311E2F"/>
    <w:rsid w:val="0031249F"/>
    <w:rsid w:val="003125DE"/>
    <w:rsid w:val="0031296C"/>
    <w:rsid w:val="00312ED7"/>
    <w:rsid w:val="00313888"/>
    <w:rsid w:val="00314823"/>
    <w:rsid w:val="00314CA9"/>
    <w:rsid w:val="00315EE8"/>
    <w:rsid w:val="003176A3"/>
    <w:rsid w:val="003176ED"/>
    <w:rsid w:val="00320388"/>
    <w:rsid w:val="00321474"/>
    <w:rsid w:val="003226EA"/>
    <w:rsid w:val="00322B1C"/>
    <w:rsid w:val="00322EEA"/>
    <w:rsid w:val="003242A9"/>
    <w:rsid w:val="003242CA"/>
    <w:rsid w:val="00326397"/>
    <w:rsid w:val="00330FA6"/>
    <w:rsid w:val="003319A0"/>
    <w:rsid w:val="00331C5B"/>
    <w:rsid w:val="00332BCE"/>
    <w:rsid w:val="00333A3E"/>
    <w:rsid w:val="003345D9"/>
    <w:rsid w:val="003365C9"/>
    <w:rsid w:val="00340143"/>
    <w:rsid w:val="003401E6"/>
    <w:rsid w:val="00342669"/>
    <w:rsid w:val="00344483"/>
    <w:rsid w:val="00345AE2"/>
    <w:rsid w:val="00345BDD"/>
    <w:rsid w:val="00345F2E"/>
    <w:rsid w:val="003475EB"/>
    <w:rsid w:val="00347847"/>
    <w:rsid w:val="00352514"/>
    <w:rsid w:val="00354783"/>
    <w:rsid w:val="00355630"/>
    <w:rsid w:val="003565AC"/>
    <w:rsid w:val="00356C25"/>
    <w:rsid w:val="00360CA5"/>
    <w:rsid w:val="0036148B"/>
    <w:rsid w:val="00363600"/>
    <w:rsid w:val="003646D8"/>
    <w:rsid w:val="00365F77"/>
    <w:rsid w:val="00366314"/>
    <w:rsid w:val="00367630"/>
    <w:rsid w:val="00371C48"/>
    <w:rsid w:val="003738AF"/>
    <w:rsid w:val="00376681"/>
    <w:rsid w:val="003766C6"/>
    <w:rsid w:val="00376BD8"/>
    <w:rsid w:val="003874F3"/>
    <w:rsid w:val="00387963"/>
    <w:rsid w:val="00390096"/>
    <w:rsid w:val="0039063B"/>
    <w:rsid w:val="003906F6"/>
    <w:rsid w:val="0039285B"/>
    <w:rsid w:val="00392A51"/>
    <w:rsid w:val="00393AAF"/>
    <w:rsid w:val="00394867"/>
    <w:rsid w:val="0039491D"/>
    <w:rsid w:val="00397873"/>
    <w:rsid w:val="003978D3"/>
    <w:rsid w:val="00397E68"/>
    <w:rsid w:val="003A0074"/>
    <w:rsid w:val="003A11E0"/>
    <w:rsid w:val="003A2702"/>
    <w:rsid w:val="003A2D45"/>
    <w:rsid w:val="003A4B8A"/>
    <w:rsid w:val="003A5A62"/>
    <w:rsid w:val="003A6DEC"/>
    <w:rsid w:val="003A753B"/>
    <w:rsid w:val="003B05D9"/>
    <w:rsid w:val="003B0C1F"/>
    <w:rsid w:val="003B11CD"/>
    <w:rsid w:val="003B20A5"/>
    <w:rsid w:val="003B5F38"/>
    <w:rsid w:val="003B5FE3"/>
    <w:rsid w:val="003C0D94"/>
    <w:rsid w:val="003C2DD9"/>
    <w:rsid w:val="003C59D7"/>
    <w:rsid w:val="003C6195"/>
    <w:rsid w:val="003C63E1"/>
    <w:rsid w:val="003D0E98"/>
    <w:rsid w:val="003D3841"/>
    <w:rsid w:val="003D487D"/>
    <w:rsid w:val="003D74CE"/>
    <w:rsid w:val="003E051F"/>
    <w:rsid w:val="003E2E12"/>
    <w:rsid w:val="003E3F40"/>
    <w:rsid w:val="003E516E"/>
    <w:rsid w:val="003E677B"/>
    <w:rsid w:val="003E7849"/>
    <w:rsid w:val="003F1540"/>
    <w:rsid w:val="003F1DEA"/>
    <w:rsid w:val="003F1F3A"/>
    <w:rsid w:val="003F4F63"/>
    <w:rsid w:val="003F4FEA"/>
    <w:rsid w:val="003F519C"/>
    <w:rsid w:val="003F6491"/>
    <w:rsid w:val="003F7018"/>
    <w:rsid w:val="0040324F"/>
    <w:rsid w:val="0040367A"/>
    <w:rsid w:val="00403867"/>
    <w:rsid w:val="004076FB"/>
    <w:rsid w:val="00407A46"/>
    <w:rsid w:val="00410F18"/>
    <w:rsid w:val="00412701"/>
    <w:rsid w:val="00415417"/>
    <w:rsid w:val="0041573E"/>
    <w:rsid w:val="00415FCA"/>
    <w:rsid w:val="004217D3"/>
    <w:rsid w:val="0042295F"/>
    <w:rsid w:val="00422A54"/>
    <w:rsid w:val="00425C6F"/>
    <w:rsid w:val="00426477"/>
    <w:rsid w:val="00431534"/>
    <w:rsid w:val="00432EE0"/>
    <w:rsid w:val="00432EEC"/>
    <w:rsid w:val="00432F33"/>
    <w:rsid w:val="00435615"/>
    <w:rsid w:val="00435C09"/>
    <w:rsid w:val="004365D6"/>
    <w:rsid w:val="004367BE"/>
    <w:rsid w:val="00436C0E"/>
    <w:rsid w:val="004417E3"/>
    <w:rsid w:val="00443891"/>
    <w:rsid w:val="00443CC7"/>
    <w:rsid w:val="00444B14"/>
    <w:rsid w:val="00445FBF"/>
    <w:rsid w:val="00446503"/>
    <w:rsid w:val="004466A7"/>
    <w:rsid w:val="00447469"/>
    <w:rsid w:val="00451B51"/>
    <w:rsid w:val="00453E69"/>
    <w:rsid w:val="004543A0"/>
    <w:rsid w:val="004574F3"/>
    <w:rsid w:val="00457667"/>
    <w:rsid w:val="00457BE0"/>
    <w:rsid w:val="004626D0"/>
    <w:rsid w:val="00462751"/>
    <w:rsid w:val="00462840"/>
    <w:rsid w:val="00462EEA"/>
    <w:rsid w:val="0046468A"/>
    <w:rsid w:val="00464775"/>
    <w:rsid w:val="004654AE"/>
    <w:rsid w:val="00467D28"/>
    <w:rsid w:val="0047015E"/>
    <w:rsid w:val="0047029B"/>
    <w:rsid w:val="00472710"/>
    <w:rsid w:val="0047286A"/>
    <w:rsid w:val="004732D4"/>
    <w:rsid w:val="004756AF"/>
    <w:rsid w:val="004807E6"/>
    <w:rsid w:val="00481B9B"/>
    <w:rsid w:val="00482486"/>
    <w:rsid w:val="00483126"/>
    <w:rsid w:val="00483E3C"/>
    <w:rsid w:val="00484862"/>
    <w:rsid w:val="00484B34"/>
    <w:rsid w:val="0048738D"/>
    <w:rsid w:val="00490EA3"/>
    <w:rsid w:val="00492371"/>
    <w:rsid w:val="004961A9"/>
    <w:rsid w:val="0049739D"/>
    <w:rsid w:val="00497C40"/>
    <w:rsid w:val="004A11C2"/>
    <w:rsid w:val="004A1474"/>
    <w:rsid w:val="004A1878"/>
    <w:rsid w:val="004A1B35"/>
    <w:rsid w:val="004A3504"/>
    <w:rsid w:val="004A5E42"/>
    <w:rsid w:val="004A664F"/>
    <w:rsid w:val="004A69BC"/>
    <w:rsid w:val="004A7357"/>
    <w:rsid w:val="004A7A82"/>
    <w:rsid w:val="004B00BE"/>
    <w:rsid w:val="004B1567"/>
    <w:rsid w:val="004B213F"/>
    <w:rsid w:val="004B34C9"/>
    <w:rsid w:val="004B50AB"/>
    <w:rsid w:val="004B5911"/>
    <w:rsid w:val="004B78B4"/>
    <w:rsid w:val="004B7B72"/>
    <w:rsid w:val="004C1340"/>
    <w:rsid w:val="004C1D68"/>
    <w:rsid w:val="004C259D"/>
    <w:rsid w:val="004C2A8D"/>
    <w:rsid w:val="004C320A"/>
    <w:rsid w:val="004C3241"/>
    <w:rsid w:val="004C37D1"/>
    <w:rsid w:val="004C5A4E"/>
    <w:rsid w:val="004C5B54"/>
    <w:rsid w:val="004C6C0A"/>
    <w:rsid w:val="004C723C"/>
    <w:rsid w:val="004D0BFB"/>
    <w:rsid w:val="004D3787"/>
    <w:rsid w:val="004D388E"/>
    <w:rsid w:val="004D407C"/>
    <w:rsid w:val="004D4506"/>
    <w:rsid w:val="004D54BC"/>
    <w:rsid w:val="004D62AC"/>
    <w:rsid w:val="004D67EF"/>
    <w:rsid w:val="004D78E9"/>
    <w:rsid w:val="004D7E92"/>
    <w:rsid w:val="004D7FA3"/>
    <w:rsid w:val="004E069A"/>
    <w:rsid w:val="004E1E20"/>
    <w:rsid w:val="004E22D2"/>
    <w:rsid w:val="004E25C2"/>
    <w:rsid w:val="004E274F"/>
    <w:rsid w:val="004E593A"/>
    <w:rsid w:val="004E59BC"/>
    <w:rsid w:val="004F3742"/>
    <w:rsid w:val="004F409D"/>
    <w:rsid w:val="004F4196"/>
    <w:rsid w:val="004F464C"/>
    <w:rsid w:val="004F4CEB"/>
    <w:rsid w:val="004F5036"/>
    <w:rsid w:val="004F5C03"/>
    <w:rsid w:val="004F65A8"/>
    <w:rsid w:val="004F79D5"/>
    <w:rsid w:val="005000FE"/>
    <w:rsid w:val="00500C6D"/>
    <w:rsid w:val="00503296"/>
    <w:rsid w:val="005039ED"/>
    <w:rsid w:val="005049D0"/>
    <w:rsid w:val="00506A3F"/>
    <w:rsid w:val="0050738C"/>
    <w:rsid w:val="00507B36"/>
    <w:rsid w:val="00513773"/>
    <w:rsid w:val="00516DAB"/>
    <w:rsid w:val="00517922"/>
    <w:rsid w:val="00520102"/>
    <w:rsid w:val="00524511"/>
    <w:rsid w:val="0052626D"/>
    <w:rsid w:val="00527E7F"/>
    <w:rsid w:val="00530737"/>
    <w:rsid w:val="005319AE"/>
    <w:rsid w:val="00532D5B"/>
    <w:rsid w:val="00533F50"/>
    <w:rsid w:val="00535100"/>
    <w:rsid w:val="0053589C"/>
    <w:rsid w:val="00535EEA"/>
    <w:rsid w:val="005371C9"/>
    <w:rsid w:val="00537279"/>
    <w:rsid w:val="00537655"/>
    <w:rsid w:val="0053792C"/>
    <w:rsid w:val="00537C4E"/>
    <w:rsid w:val="00540E87"/>
    <w:rsid w:val="0054101B"/>
    <w:rsid w:val="00541A9A"/>
    <w:rsid w:val="00541E58"/>
    <w:rsid w:val="00543DEE"/>
    <w:rsid w:val="00544679"/>
    <w:rsid w:val="0054782C"/>
    <w:rsid w:val="005502C8"/>
    <w:rsid w:val="00551BC2"/>
    <w:rsid w:val="00551ED5"/>
    <w:rsid w:val="005538CB"/>
    <w:rsid w:val="00554494"/>
    <w:rsid w:val="0055625F"/>
    <w:rsid w:val="00557156"/>
    <w:rsid w:val="0055789E"/>
    <w:rsid w:val="0056035E"/>
    <w:rsid w:val="005604ED"/>
    <w:rsid w:val="00560CEF"/>
    <w:rsid w:val="005621A7"/>
    <w:rsid w:val="00563B3C"/>
    <w:rsid w:val="00563E33"/>
    <w:rsid w:val="005641C0"/>
    <w:rsid w:val="00564D80"/>
    <w:rsid w:val="005660B4"/>
    <w:rsid w:val="005661A7"/>
    <w:rsid w:val="005703F4"/>
    <w:rsid w:val="00570A89"/>
    <w:rsid w:val="005716C2"/>
    <w:rsid w:val="00571C20"/>
    <w:rsid w:val="00572762"/>
    <w:rsid w:val="00572E01"/>
    <w:rsid w:val="00576778"/>
    <w:rsid w:val="00576A8E"/>
    <w:rsid w:val="00577764"/>
    <w:rsid w:val="005809E4"/>
    <w:rsid w:val="00581BBB"/>
    <w:rsid w:val="005828FD"/>
    <w:rsid w:val="0058405C"/>
    <w:rsid w:val="0058451A"/>
    <w:rsid w:val="00586AEE"/>
    <w:rsid w:val="005903D4"/>
    <w:rsid w:val="00591F78"/>
    <w:rsid w:val="005922D0"/>
    <w:rsid w:val="0059358D"/>
    <w:rsid w:val="00595219"/>
    <w:rsid w:val="00595DEF"/>
    <w:rsid w:val="005966BD"/>
    <w:rsid w:val="005970DF"/>
    <w:rsid w:val="00597192"/>
    <w:rsid w:val="00597739"/>
    <w:rsid w:val="005A04B5"/>
    <w:rsid w:val="005A1E56"/>
    <w:rsid w:val="005A2D22"/>
    <w:rsid w:val="005A4376"/>
    <w:rsid w:val="005A758D"/>
    <w:rsid w:val="005A7A9E"/>
    <w:rsid w:val="005B221A"/>
    <w:rsid w:val="005B6678"/>
    <w:rsid w:val="005C04F6"/>
    <w:rsid w:val="005C0E34"/>
    <w:rsid w:val="005C159C"/>
    <w:rsid w:val="005C1CBC"/>
    <w:rsid w:val="005C244E"/>
    <w:rsid w:val="005C28CE"/>
    <w:rsid w:val="005C7A94"/>
    <w:rsid w:val="005C7D4F"/>
    <w:rsid w:val="005D1B09"/>
    <w:rsid w:val="005D2A77"/>
    <w:rsid w:val="005D3DC6"/>
    <w:rsid w:val="005D5670"/>
    <w:rsid w:val="005D6114"/>
    <w:rsid w:val="005D6727"/>
    <w:rsid w:val="005D792A"/>
    <w:rsid w:val="005E0ACC"/>
    <w:rsid w:val="005E12C6"/>
    <w:rsid w:val="005E1EF2"/>
    <w:rsid w:val="005E378E"/>
    <w:rsid w:val="005E3FAB"/>
    <w:rsid w:val="005E4697"/>
    <w:rsid w:val="005E6311"/>
    <w:rsid w:val="005E660E"/>
    <w:rsid w:val="005F0087"/>
    <w:rsid w:val="005F04D5"/>
    <w:rsid w:val="005F0821"/>
    <w:rsid w:val="005F2CB4"/>
    <w:rsid w:val="005F41C8"/>
    <w:rsid w:val="005F6986"/>
    <w:rsid w:val="00600E0F"/>
    <w:rsid w:val="0060126D"/>
    <w:rsid w:val="00601F8E"/>
    <w:rsid w:val="00602915"/>
    <w:rsid w:val="00602ECD"/>
    <w:rsid w:val="006045E5"/>
    <w:rsid w:val="0060470A"/>
    <w:rsid w:val="00605737"/>
    <w:rsid w:val="00606E1E"/>
    <w:rsid w:val="006071A4"/>
    <w:rsid w:val="006073C2"/>
    <w:rsid w:val="00611586"/>
    <w:rsid w:val="00615049"/>
    <w:rsid w:val="00615FAA"/>
    <w:rsid w:val="006163D0"/>
    <w:rsid w:val="006167E0"/>
    <w:rsid w:val="00617116"/>
    <w:rsid w:val="00617411"/>
    <w:rsid w:val="00617A80"/>
    <w:rsid w:val="00617D5A"/>
    <w:rsid w:val="00617E14"/>
    <w:rsid w:val="00620282"/>
    <w:rsid w:val="006209BB"/>
    <w:rsid w:val="0062274D"/>
    <w:rsid w:val="00625686"/>
    <w:rsid w:val="00632045"/>
    <w:rsid w:val="00633D1E"/>
    <w:rsid w:val="00636875"/>
    <w:rsid w:val="00637384"/>
    <w:rsid w:val="00637B70"/>
    <w:rsid w:val="006409AF"/>
    <w:rsid w:val="00640EE3"/>
    <w:rsid w:val="00641ED4"/>
    <w:rsid w:val="00643784"/>
    <w:rsid w:val="0064395A"/>
    <w:rsid w:val="00644367"/>
    <w:rsid w:val="00646AE6"/>
    <w:rsid w:val="00646FAE"/>
    <w:rsid w:val="00651E29"/>
    <w:rsid w:val="006523F8"/>
    <w:rsid w:val="006529B5"/>
    <w:rsid w:val="00654CE8"/>
    <w:rsid w:val="00654E19"/>
    <w:rsid w:val="00656090"/>
    <w:rsid w:val="0065775C"/>
    <w:rsid w:val="006601A8"/>
    <w:rsid w:val="00660387"/>
    <w:rsid w:val="00660E60"/>
    <w:rsid w:val="006643AE"/>
    <w:rsid w:val="00666FF0"/>
    <w:rsid w:val="006671B6"/>
    <w:rsid w:val="006707EB"/>
    <w:rsid w:val="006708B9"/>
    <w:rsid w:val="00671205"/>
    <w:rsid w:val="00672DDF"/>
    <w:rsid w:val="00674DE5"/>
    <w:rsid w:val="00677C9E"/>
    <w:rsid w:val="00683E16"/>
    <w:rsid w:val="0068470F"/>
    <w:rsid w:val="00685791"/>
    <w:rsid w:val="00685AB7"/>
    <w:rsid w:val="00685B46"/>
    <w:rsid w:val="006912FC"/>
    <w:rsid w:val="006939EB"/>
    <w:rsid w:val="00693AA4"/>
    <w:rsid w:val="00693BBC"/>
    <w:rsid w:val="006A0DAB"/>
    <w:rsid w:val="006A102B"/>
    <w:rsid w:val="006A534A"/>
    <w:rsid w:val="006A6BB7"/>
    <w:rsid w:val="006A6E1E"/>
    <w:rsid w:val="006A7376"/>
    <w:rsid w:val="006B0CEF"/>
    <w:rsid w:val="006B1F2A"/>
    <w:rsid w:val="006B21A5"/>
    <w:rsid w:val="006B3A01"/>
    <w:rsid w:val="006B45B4"/>
    <w:rsid w:val="006B4963"/>
    <w:rsid w:val="006C0430"/>
    <w:rsid w:val="006C2B12"/>
    <w:rsid w:val="006C34F7"/>
    <w:rsid w:val="006C58D6"/>
    <w:rsid w:val="006C6681"/>
    <w:rsid w:val="006C69A2"/>
    <w:rsid w:val="006C760C"/>
    <w:rsid w:val="006D029E"/>
    <w:rsid w:val="006D08B0"/>
    <w:rsid w:val="006D17CB"/>
    <w:rsid w:val="006D1A78"/>
    <w:rsid w:val="006D4D8B"/>
    <w:rsid w:val="006D4E01"/>
    <w:rsid w:val="006D7EF1"/>
    <w:rsid w:val="006E1CB4"/>
    <w:rsid w:val="006E2F65"/>
    <w:rsid w:val="006E58F0"/>
    <w:rsid w:val="006E6310"/>
    <w:rsid w:val="006E6557"/>
    <w:rsid w:val="006E6BCA"/>
    <w:rsid w:val="006E76DD"/>
    <w:rsid w:val="006E7D6E"/>
    <w:rsid w:val="006F01C0"/>
    <w:rsid w:val="006F0989"/>
    <w:rsid w:val="006F1EF2"/>
    <w:rsid w:val="006F23A8"/>
    <w:rsid w:val="006F3A97"/>
    <w:rsid w:val="006F3FE0"/>
    <w:rsid w:val="006F5230"/>
    <w:rsid w:val="006F5879"/>
    <w:rsid w:val="006F6479"/>
    <w:rsid w:val="006F79D4"/>
    <w:rsid w:val="0070029D"/>
    <w:rsid w:val="007006BA"/>
    <w:rsid w:val="0070106E"/>
    <w:rsid w:val="00701923"/>
    <w:rsid w:val="00702BAD"/>
    <w:rsid w:val="00702F40"/>
    <w:rsid w:val="00704AE3"/>
    <w:rsid w:val="00704AF2"/>
    <w:rsid w:val="00705A4A"/>
    <w:rsid w:val="00705AD7"/>
    <w:rsid w:val="00707F38"/>
    <w:rsid w:val="00710214"/>
    <w:rsid w:val="00711941"/>
    <w:rsid w:val="00712DF8"/>
    <w:rsid w:val="0071332A"/>
    <w:rsid w:val="00713423"/>
    <w:rsid w:val="00714026"/>
    <w:rsid w:val="00715075"/>
    <w:rsid w:val="007157D3"/>
    <w:rsid w:val="00725BD9"/>
    <w:rsid w:val="00730260"/>
    <w:rsid w:val="007314BF"/>
    <w:rsid w:val="00733149"/>
    <w:rsid w:val="0073405D"/>
    <w:rsid w:val="00736A58"/>
    <w:rsid w:val="007376E3"/>
    <w:rsid w:val="00737DF3"/>
    <w:rsid w:val="00741499"/>
    <w:rsid w:val="00741687"/>
    <w:rsid w:val="00741FF8"/>
    <w:rsid w:val="0074222C"/>
    <w:rsid w:val="007429B1"/>
    <w:rsid w:val="007434B6"/>
    <w:rsid w:val="007446F7"/>
    <w:rsid w:val="00745B69"/>
    <w:rsid w:val="0074669F"/>
    <w:rsid w:val="007469FB"/>
    <w:rsid w:val="00746D7C"/>
    <w:rsid w:val="007471B9"/>
    <w:rsid w:val="00747768"/>
    <w:rsid w:val="0075049A"/>
    <w:rsid w:val="0075149A"/>
    <w:rsid w:val="0075265E"/>
    <w:rsid w:val="0075395E"/>
    <w:rsid w:val="0075486B"/>
    <w:rsid w:val="00755E67"/>
    <w:rsid w:val="00756606"/>
    <w:rsid w:val="00756B4D"/>
    <w:rsid w:val="00757F27"/>
    <w:rsid w:val="00760D44"/>
    <w:rsid w:val="00763BA6"/>
    <w:rsid w:val="00765A3E"/>
    <w:rsid w:val="00765EC4"/>
    <w:rsid w:val="00766154"/>
    <w:rsid w:val="007669AB"/>
    <w:rsid w:val="007674F6"/>
    <w:rsid w:val="00767EFA"/>
    <w:rsid w:val="00770ADD"/>
    <w:rsid w:val="00770D22"/>
    <w:rsid w:val="00772833"/>
    <w:rsid w:val="0077387B"/>
    <w:rsid w:val="00776BD3"/>
    <w:rsid w:val="00777185"/>
    <w:rsid w:val="007779B5"/>
    <w:rsid w:val="00777A27"/>
    <w:rsid w:val="007839C8"/>
    <w:rsid w:val="00784F99"/>
    <w:rsid w:val="00785487"/>
    <w:rsid w:val="0078664A"/>
    <w:rsid w:val="00794BC7"/>
    <w:rsid w:val="00797D74"/>
    <w:rsid w:val="007A11DB"/>
    <w:rsid w:val="007A18EC"/>
    <w:rsid w:val="007A28BF"/>
    <w:rsid w:val="007A3BF9"/>
    <w:rsid w:val="007A4172"/>
    <w:rsid w:val="007A4203"/>
    <w:rsid w:val="007A4DB3"/>
    <w:rsid w:val="007A56C4"/>
    <w:rsid w:val="007B3F48"/>
    <w:rsid w:val="007B7243"/>
    <w:rsid w:val="007B7ED3"/>
    <w:rsid w:val="007C31DC"/>
    <w:rsid w:val="007C3E6F"/>
    <w:rsid w:val="007C50DB"/>
    <w:rsid w:val="007C592F"/>
    <w:rsid w:val="007C6B1B"/>
    <w:rsid w:val="007C755C"/>
    <w:rsid w:val="007D1667"/>
    <w:rsid w:val="007D1DD3"/>
    <w:rsid w:val="007D1F07"/>
    <w:rsid w:val="007D246B"/>
    <w:rsid w:val="007D3692"/>
    <w:rsid w:val="007D3733"/>
    <w:rsid w:val="007D4187"/>
    <w:rsid w:val="007D4AE8"/>
    <w:rsid w:val="007E07EE"/>
    <w:rsid w:val="007E0C2C"/>
    <w:rsid w:val="007E13CB"/>
    <w:rsid w:val="007E569C"/>
    <w:rsid w:val="007F06B4"/>
    <w:rsid w:val="007F0F17"/>
    <w:rsid w:val="007F3E51"/>
    <w:rsid w:val="007F42FB"/>
    <w:rsid w:val="007F57BD"/>
    <w:rsid w:val="007F5949"/>
    <w:rsid w:val="008013AD"/>
    <w:rsid w:val="00801A0E"/>
    <w:rsid w:val="0080222F"/>
    <w:rsid w:val="00802E6F"/>
    <w:rsid w:val="00803893"/>
    <w:rsid w:val="00804310"/>
    <w:rsid w:val="00805CFE"/>
    <w:rsid w:val="00806485"/>
    <w:rsid w:val="00806DDB"/>
    <w:rsid w:val="008104BF"/>
    <w:rsid w:val="00811683"/>
    <w:rsid w:val="008118FF"/>
    <w:rsid w:val="00812224"/>
    <w:rsid w:val="00814421"/>
    <w:rsid w:val="00820FDF"/>
    <w:rsid w:val="00821F5D"/>
    <w:rsid w:val="00824181"/>
    <w:rsid w:val="00824DDA"/>
    <w:rsid w:val="00826A1B"/>
    <w:rsid w:val="00831DFA"/>
    <w:rsid w:val="00834361"/>
    <w:rsid w:val="00834495"/>
    <w:rsid w:val="00834FA4"/>
    <w:rsid w:val="00836A59"/>
    <w:rsid w:val="00841A5D"/>
    <w:rsid w:val="00843A14"/>
    <w:rsid w:val="00844F71"/>
    <w:rsid w:val="00845567"/>
    <w:rsid w:val="0084686D"/>
    <w:rsid w:val="00847B4E"/>
    <w:rsid w:val="00850940"/>
    <w:rsid w:val="00851A36"/>
    <w:rsid w:val="00852C0F"/>
    <w:rsid w:val="008538EB"/>
    <w:rsid w:val="00853BB2"/>
    <w:rsid w:val="0085698A"/>
    <w:rsid w:val="008570B6"/>
    <w:rsid w:val="0085735F"/>
    <w:rsid w:val="008626DD"/>
    <w:rsid w:val="00862B08"/>
    <w:rsid w:val="00862E81"/>
    <w:rsid w:val="0086341D"/>
    <w:rsid w:val="008651A6"/>
    <w:rsid w:val="00871336"/>
    <w:rsid w:val="00871EE8"/>
    <w:rsid w:val="0087235E"/>
    <w:rsid w:val="0087277F"/>
    <w:rsid w:val="00874971"/>
    <w:rsid w:val="00875435"/>
    <w:rsid w:val="00876B0D"/>
    <w:rsid w:val="008773A5"/>
    <w:rsid w:val="008806EF"/>
    <w:rsid w:val="00881A96"/>
    <w:rsid w:val="00882169"/>
    <w:rsid w:val="00883834"/>
    <w:rsid w:val="00884634"/>
    <w:rsid w:val="00885532"/>
    <w:rsid w:val="00885E90"/>
    <w:rsid w:val="00887F1E"/>
    <w:rsid w:val="00887FA2"/>
    <w:rsid w:val="008930A6"/>
    <w:rsid w:val="008943F0"/>
    <w:rsid w:val="00896C49"/>
    <w:rsid w:val="008A3A20"/>
    <w:rsid w:val="008A3F78"/>
    <w:rsid w:val="008A5DC5"/>
    <w:rsid w:val="008A63E2"/>
    <w:rsid w:val="008A6B35"/>
    <w:rsid w:val="008A7636"/>
    <w:rsid w:val="008B5486"/>
    <w:rsid w:val="008B5572"/>
    <w:rsid w:val="008B6F67"/>
    <w:rsid w:val="008C1294"/>
    <w:rsid w:val="008C6582"/>
    <w:rsid w:val="008C6DC3"/>
    <w:rsid w:val="008D15D8"/>
    <w:rsid w:val="008D3EAA"/>
    <w:rsid w:val="008D3EDC"/>
    <w:rsid w:val="008D5BF3"/>
    <w:rsid w:val="008D5FAD"/>
    <w:rsid w:val="008D6A6E"/>
    <w:rsid w:val="008D7469"/>
    <w:rsid w:val="008D7867"/>
    <w:rsid w:val="008E1018"/>
    <w:rsid w:val="008E2EB2"/>
    <w:rsid w:val="008E37E3"/>
    <w:rsid w:val="008E64EB"/>
    <w:rsid w:val="008E7784"/>
    <w:rsid w:val="008F0472"/>
    <w:rsid w:val="008F0712"/>
    <w:rsid w:val="008F095A"/>
    <w:rsid w:val="008F0AC3"/>
    <w:rsid w:val="008F2D7B"/>
    <w:rsid w:val="008F3CBA"/>
    <w:rsid w:val="008F4329"/>
    <w:rsid w:val="008F513D"/>
    <w:rsid w:val="008F5F30"/>
    <w:rsid w:val="009008F2"/>
    <w:rsid w:val="00900D6C"/>
    <w:rsid w:val="00902114"/>
    <w:rsid w:val="00902256"/>
    <w:rsid w:val="00902C9F"/>
    <w:rsid w:val="00903B30"/>
    <w:rsid w:val="00905F86"/>
    <w:rsid w:val="00906568"/>
    <w:rsid w:val="00910E5C"/>
    <w:rsid w:val="00912998"/>
    <w:rsid w:val="00913A61"/>
    <w:rsid w:val="009162FC"/>
    <w:rsid w:val="0091728B"/>
    <w:rsid w:val="0092161F"/>
    <w:rsid w:val="009223B7"/>
    <w:rsid w:val="00923C0F"/>
    <w:rsid w:val="00924BD2"/>
    <w:rsid w:val="00924C11"/>
    <w:rsid w:val="009261A7"/>
    <w:rsid w:val="009262FA"/>
    <w:rsid w:val="0093676D"/>
    <w:rsid w:val="0094004E"/>
    <w:rsid w:val="00940278"/>
    <w:rsid w:val="00940CD2"/>
    <w:rsid w:val="009412BC"/>
    <w:rsid w:val="0094188D"/>
    <w:rsid w:val="00941D98"/>
    <w:rsid w:val="00941FA6"/>
    <w:rsid w:val="00944021"/>
    <w:rsid w:val="00945573"/>
    <w:rsid w:val="00945637"/>
    <w:rsid w:val="00945E33"/>
    <w:rsid w:val="009503AB"/>
    <w:rsid w:val="00950DF1"/>
    <w:rsid w:val="00950EE6"/>
    <w:rsid w:val="00951D58"/>
    <w:rsid w:val="00954883"/>
    <w:rsid w:val="00956D49"/>
    <w:rsid w:val="00957AB1"/>
    <w:rsid w:val="00964D1E"/>
    <w:rsid w:val="00967FBC"/>
    <w:rsid w:val="00972752"/>
    <w:rsid w:val="00974FC2"/>
    <w:rsid w:val="00981AEA"/>
    <w:rsid w:val="0098299D"/>
    <w:rsid w:val="00983575"/>
    <w:rsid w:val="00984025"/>
    <w:rsid w:val="00985A47"/>
    <w:rsid w:val="0098740D"/>
    <w:rsid w:val="0099232B"/>
    <w:rsid w:val="009957BD"/>
    <w:rsid w:val="00996EAE"/>
    <w:rsid w:val="009A0959"/>
    <w:rsid w:val="009A0B86"/>
    <w:rsid w:val="009A14BB"/>
    <w:rsid w:val="009A1B8D"/>
    <w:rsid w:val="009A280A"/>
    <w:rsid w:val="009A2C9E"/>
    <w:rsid w:val="009A38AC"/>
    <w:rsid w:val="009A3C88"/>
    <w:rsid w:val="009A58F2"/>
    <w:rsid w:val="009A5AFD"/>
    <w:rsid w:val="009A767E"/>
    <w:rsid w:val="009A798D"/>
    <w:rsid w:val="009B00CE"/>
    <w:rsid w:val="009B0EC8"/>
    <w:rsid w:val="009B12C3"/>
    <w:rsid w:val="009B1336"/>
    <w:rsid w:val="009B14D4"/>
    <w:rsid w:val="009B1C84"/>
    <w:rsid w:val="009B25FD"/>
    <w:rsid w:val="009B3377"/>
    <w:rsid w:val="009B5B3D"/>
    <w:rsid w:val="009B5FE6"/>
    <w:rsid w:val="009B6E25"/>
    <w:rsid w:val="009C16B1"/>
    <w:rsid w:val="009C23A5"/>
    <w:rsid w:val="009C3B64"/>
    <w:rsid w:val="009C3D0D"/>
    <w:rsid w:val="009C6957"/>
    <w:rsid w:val="009C6ED8"/>
    <w:rsid w:val="009D1270"/>
    <w:rsid w:val="009D1D77"/>
    <w:rsid w:val="009D2714"/>
    <w:rsid w:val="009D58F5"/>
    <w:rsid w:val="009D5FCA"/>
    <w:rsid w:val="009D6FEF"/>
    <w:rsid w:val="009D7D7E"/>
    <w:rsid w:val="009E08B3"/>
    <w:rsid w:val="009E25EF"/>
    <w:rsid w:val="009E2A57"/>
    <w:rsid w:val="009E37F7"/>
    <w:rsid w:val="009E44EC"/>
    <w:rsid w:val="009E53ED"/>
    <w:rsid w:val="009E58B1"/>
    <w:rsid w:val="009E5A41"/>
    <w:rsid w:val="009E70E9"/>
    <w:rsid w:val="009F0A3F"/>
    <w:rsid w:val="009F2554"/>
    <w:rsid w:val="009F44EA"/>
    <w:rsid w:val="009F476D"/>
    <w:rsid w:val="009F4ED8"/>
    <w:rsid w:val="009F6C77"/>
    <w:rsid w:val="00A00B60"/>
    <w:rsid w:val="00A019D8"/>
    <w:rsid w:val="00A0200A"/>
    <w:rsid w:val="00A02A37"/>
    <w:rsid w:val="00A02A67"/>
    <w:rsid w:val="00A04459"/>
    <w:rsid w:val="00A05143"/>
    <w:rsid w:val="00A075BC"/>
    <w:rsid w:val="00A1160D"/>
    <w:rsid w:val="00A118F1"/>
    <w:rsid w:val="00A121BF"/>
    <w:rsid w:val="00A211B2"/>
    <w:rsid w:val="00A21CB3"/>
    <w:rsid w:val="00A221BB"/>
    <w:rsid w:val="00A23D23"/>
    <w:rsid w:val="00A241AC"/>
    <w:rsid w:val="00A2708A"/>
    <w:rsid w:val="00A271F9"/>
    <w:rsid w:val="00A30246"/>
    <w:rsid w:val="00A30B5F"/>
    <w:rsid w:val="00A37D51"/>
    <w:rsid w:val="00A40C45"/>
    <w:rsid w:val="00A42BAD"/>
    <w:rsid w:val="00A45C5D"/>
    <w:rsid w:val="00A45DD0"/>
    <w:rsid w:val="00A45DE2"/>
    <w:rsid w:val="00A46B0E"/>
    <w:rsid w:val="00A46D36"/>
    <w:rsid w:val="00A46EEA"/>
    <w:rsid w:val="00A47431"/>
    <w:rsid w:val="00A50E9B"/>
    <w:rsid w:val="00A51578"/>
    <w:rsid w:val="00A529B1"/>
    <w:rsid w:val="00A542E9"/>
    <w:rsid w:val="00A54F80"/>
    <w:rsid w:val="00A55FCB"/>
    <w:rsid w:val="00A60574"/>
    <w:rsid w:val="00A63110"/>
    <w:rsid w:val="00A65555"/>
    <w:rsid w:val="00A667EE"/>
    <w:rsid w:val="00A70042"/>
    <w:rsid w:val="00A71B43"/>
    <w:rsid w:val="00A72792"/>
    <w:rsid w:val="00A73D0B"/>
    <w:rsid w:val="00A77FF8"/>
    <w:rsid w:val="00A8047C"/>
    <w:rsid w:val="00A86784"/>
    <w:rsid w:val="00A86D74"/>
    <w:rsid w:val="00A8716E"/>
    <w:rsid w:val="00A87CCC"/>
    <w:rsid w:val="00A9038B"/>
    <w:rsid w:val="00A90E7F"/>
    <w:rsid w:val="00A911D7"/>
    <w:rsid w:val="00A9146F"/>
    <w:rsid w:val="00A91B69"/>
    <w:rsid w:val="00A922AF"/>
    <w:rsid w:val="00A93441"/>
    <w:rsid w:val="00A942D1"/>
    <w:rsid w:val="00A95B47"/>
    <w:rsid w:val="00A95E73"/>
    <w:rsid w:val="00A95EAC"/>
    <w:rsid w:val="00A96954"/>
    <w:rsid w:val="00A96E9A"/>
    <w:rsid w:val="00AA111E"/>
    <w:rsid w:val="00AA13FE"/>
    <w:rsid w:val="00AA2B0C"/>
    <w:rsid w:val="00AA5BDB"/>
    <w:rsid w:val="00AA6294"/>
    <w:rsid w:val="00AB0CA1"/>
    <w:rsid w:val="00AB19D6"/>
    <w:rsid w:val="00AB1DC5"/>
    <w:rsid w:val="00AB2244"/>
    <w:rsid w:val="00AB357E"/>
    <w:rsid w:val="00AB360D"/>
    <w:rsid w:val="00AB577E"/>
    <w:rsid w:val="00AB7140"/>
    <w:rsid w:val="00AB7A7E"/>
    <w:rsid w:val="00AC06CA"/>
    <w:rsid w:val="00AC1B4A"/>
    <w:rsid w:val="00AC1D5C"/>
    <w:rsid w:val="00AC1D96"/>
    <w:rsid w:val="00AC20F2"/>
    <w:rsid w:val="00AC3AAA"/>
    <w:rsid w:val="00AC4B11"/>
    <w:rsid w:val="00AC4E37"/>
    <w:rsid w:val="00AC7D87"/>
    <w:rsid w:val="00AD1883"/>
    <w:rsid w:val="00AD3FF3"/>
    <w:rsid w:val="00AD5483"/>
    <w:rsid w:val="00AD6CDA"/>
    <w:rsid w:val="00AD79D9"/>
    <w:rsid w:val="00AE143E"/>
    <w:rsid w:val="00AE15F6"/>
    <w:rsid w:val="00AE4B78"/>
    <w:rsid w:val="00AE53DB"/>
    <w:rsid w:val="00AE6EEE"/>
    <w:rsid w:val="00AE77B5"/>
    <w:rsid w:val="00AF07B3"/>
    <w:rsid w:val="00AF143B"/>
    <w:rsid w:val="00AF2510"/>
    <w:rsid w:val="00AF2849"/>
    <w:rsid w:val="00AF4C97"/>
    <w:rsid w:val="00AF53A2"/>
    <w:rsid w:val="00AF5879"/>
    <w:rsid w:val="00AF6872"/>
    <w:rsid w:val="00AF6BDC"/>
    <w:rsid w:val="00AF7E4F"/>
    <w:rsid w:val="00B02D34"/>
    <w:rsid w:val="00B04BA6"/>
    <w:rsid w:val="00B05835"/>
    <w:rsid w:val="00B05C6A"/>
    <w:rsid w:val="00B0674F"/>
    <w:rsid w:val="00B1080D"/>
    <w:rsid w:val="00B10F3E"/>
    <w:rsid w:val="00B11DB0"/>
    <w:rsid w:val="00B132DB"/>
    <w:rsid w:val="00B14AD4"/>
    <w:rsid w:val="00B16CBD"/>
    <w:rsid w:val="00B204AF"/>
    <w:rsid w:val="00B220F4"/>
    <w:rsid w:val="00B22D82"/>
    <w:rsid w:val="00B239E7"/>
    <w:rsid w:val="00B23D24"/>
    <w:rsid w:val="00B25075"/>
    <w:rsid w:val="00B26172"/>
    <w:rsid w:val="00B27FD8"/>
    <w:rsid w:val="00B31286"/>
    <w:rsid w:val="00B32729"/>
    <w:rsid w:val="00B34C0B"/>
    <w:rsid w:val="00B403EE"/>
    <w:rsid w:val="00B43AC4"/>
    <w:rsid w:val="00B47B15"/>
    <w:rsid w:val="00B51FBC"/>
    <w:rsid w:val="00B522E3"/>
    <w:rsid w:val="00B527D1"/>
    <w:rsid w:val="00B5493A"/>
    <w:rsid w:val="00B55549"/>
    <w:rsid w:val="00B56D19"/>
    <w:rsid w:val="00B56FDA"/>
    <w:rsid w:val="00B61080"/>
    <w:rsid w:val="00B62A0E"/>
    <w:rsid w:val="00B64497"/>
    <w:rsid w:val="00B64BCB"/>
    <w:rsid w:val="00B667F3"/>
    <w:rsid w:val="00B728BF"/>
    <w:rsid w:val="00B73178"/>
    <w:rsid w:val="00B749AA"/>
    <w:rsid w:val="00B75409"/>
    <w:rsid w:val="00B80C12"/>
    <w:rsid w:val="00B84F67"/>
    <w:rsid w:val="00B86236"/>
    <w:rsid w:val="00B9036A"/>
    <w:rsid w:val="00B90641"/>
    <w:rsid w:val="00B93C0A"/>
    <w:rsid w:val="00B940C4"/>
    <w:rsid w:val="00B95201"/>
    <w:rsid w:val="00B95C69"/>
    <w:rsid w:val="00B95EA6"/>
    <w:rsid w:val="00B95EFC"/>
    <w:rsid w:val="00B968EC"/>
    <w:rsid w:val="00B974E2"/>
    <w:rsid w:val="00BA0F05"/>
    <w:rsid w:val="00BA4937"/>
    <w:rsid w:val="00BA661D"/>
    <w:rsid w:val="00BB0672"/>
    <w:rsid w:val="00BB22D2"/>
    <w:rsid w:val="00BB3223"/>
    <w:rsid w:val="00BB6279"/>
    <w:rsid w:val="00BB68F9"/>
    <w:rsid w:val="00BB6E18"/>
    <w:rsid w:val="00BB6ED0"/>
    <w:rsid w:val="00BB6FE3"/>
    <w:rsid w:val="00BB7A8A"/>
    <w:rsid w:val="00BB7FAD"/>
    <w:rsid w:val="00BC30FE"/>
    <w:rsid w:val="00BC5776"/>
    <w:rsid w:val="00BC5783"/>
    <w:rsid w:val="00BD07A0"/>
    <w:rsid w:val="00BD1267"/>
    <w:rsid w:val="00BD1B57"/>
    <w:rsid w:val="00BD2A1F"/>
    <w:rsid w:val="00BD3C24"/>
    <w:rsid w:val="00BD4B71"/>
    <w:rsid w:val="00BE0A6C"/>
    <w:rsid w:val="00BE1693"/>
    <w:rsid w:val="00BE17A1"/>
    <w:rsid w:val="00BF01E2"/>
    <w:rsid w:val="00BF11D4"/>
    <w:rsid w:val="00BF12CE"/>
    <w:rsid w:val="00BF1333"/>
    <w:rsid w:val="00BF1C7B"/>
    <w:rsid w:val="00BF3059"/>
    <w:rsid w:val="00BF3A43"/>
    <w:rsid w:val="00BF3E56"/>
    <w:rsid w:val="00BF40AD"/>
    <w:rsid w:val="00BF4645"/>
    <w:rsid w:val="00BF4793"/>
    <w:rsid w:val="00BF60D7"/>
    <w:rsid w:val="00BF623D"/>
    <w:rsid w:val="00BF676B"/>
    <w:rsid w:val="00BF782E"/>
    <w:rsid w:val="00BF7E43"/>
    <w:rsid w:val="00C007F1"/>
    <w:rsid w:val="00C037F8"/>
    <w:rsid w:val="00C042DB"/>
    <w:rsid w:val="00C051E2"/>
    <w:rsid w:val="00C07CF0"/>
    <w:rsid w:val="00C12D27"/>
    <w:rsid w:val="00C13268"/>
    <w:rsid w:val="00C15A0B"/>
    <w:rsid w:val="00C15EDA"/>
    <w:rsid w:val="00C170D2"/>
    <w:rsid w:val="00C2043A"/>
    <w:rsid w:val="00C2282D"/>
    <w:rsid w:val="00C259F4"/>
    <w:rsid w:val="00C262C8"/>
    <w:rsid w:val="00C2704E"/>
    <w:rsid w:val="00C27B5A"/>
    <w:rsid w:val="00C27CB6"/>
    <w:rsid w:val="00C30A75"/>
    <w:rsid w:val="00C313B9"/>
    <w:rsid w:val="00C32ECB"/>
    <w:rsid w:val="00C336CF"/>
    <w:rsid w:val="00C3444F"/>
    <w:rsid w:val="00C34898"/>
    <w:rsid w:val="00C34BA8"/>
    <w:rsid w:val="00C40C02"/>
    <w:rsid w:val="00C42470"/>
    <w:rsid w:val="00C424FD"/>
    <w:rsid w:val="00C42F3A"/>
    <w:rsid w:val="00C43421"/>
    <w:rsid w:val="00C43CCB"/>
    <w:rsid w:val="00C44000"/>
    <w:rsid w:val="00C44873"/>
    <w:rsid w:val="00C458DB"/>
    <w:rsid w:val="00C51529"/>
    <w:rsid w:val="00C51D26"/>
    <w:rsid w:val="00C52B2B"/>
    <w:rsid w:val="00C530F9"/>
    <w:rsid w:val="00C53EE0"/>
    <w:rsid w:val="00C560E1"/>
    <w:rsid w:val="00C56922"/>
    <w:rsid w:val="00C57FB3"/>
    <w:rsid w:val="00C60671"/>
    <w:rsid w:val="00C6237F"/>
    <w:rsid w:val="00C62D7E"/>
    <w:rsid w:val="00C63A0A"/>
    <w:rsid w:val="00C63D47"/>
    <w:rsid w:val="00C64BE3"/>
    <w:rsid w:val="00C676B6"/>
    <w:rsid w:val="00C67A3F"/>
    <w:rsid w:val="00C67F8A"/>
    <w:rsid w:val="00C70B81"/>
    <w:rsid w:val="00C70D2D"/>
    <w:rsid w:val="00C72BAB"/>
    <w:rsid w:val="00C74804"/>
    <w:rsid w:val="00C763C0"/>
    <w:rsid w:val="00C77548"/>
    <w:rsid w:val="00C8159B"/>
    <w:rsid w:val="00C8304A"/>
    <w:rsid w:val="00C84351"/>
    <w:rsid w:val="00C8494B"/>
    <w:rsid w:val="00C84B50"/>
    <w:rsid w:val="00C84D14"/>
    <w:rsid w:val="00C85036"/>
    <w:rsid w:val="00C85540"/>
    <w:rsid w:val="00C8562A"/>
    <w:rsid w:val="00C85DB9"/>
    <w:rsid w:val="00C8626A"/>
    <w:rsid w:val="00C909A1"/>
    <w:rsid w:val="00C92B24"/>
    <w:rsid w:val="00C92B74"/>
    <w:rsid w:val="00C96678"/>
    <w:rsid w:val="00CA115A"/>
    <w:rsid w:val="00CA1C5A"/>
    <w:rsid w:val="00CA1F2F"/>
    <w:rsid w:val="00CA21D8"/>
    <w:rsid w:val="00CA57D6"/>
    <w:rsid w:val="00CA5C52"/>
    <w:rsid w:val="00CA607B"/>
    <w:rsid w:val="00CB5817"/>
    <w:rsid w:val="00CB5D0E"/>
    <w:rsid w:val="00CB5D2C"/>
    <w:rsid w:val="00CB65A4"/>
    <w:rsid w:val="00CB686A"/>
    <w:rsid w:val="00CB7666"/>
    <w:rsid w:val="00CB7922"/>
    <w:rsid w:val="00CC0B70"/>
    <w:rsid w:val="00CC21B8"/>
    <w:rsid w:val="00CC2333"/>
    <w:rsid w:val="00CD0CA9"/>
    <w:rsid w:val="00CD153E"/>
    <w:rsid w:val="00CD1DDB"/>
    <w:rsid w:val="00CD207B"/>
    <w:rsid w:val="00CD6BC7"/>
    <w:rsid w:val="00CD6F3B"/>
    <w:rsid w:val="00CD70EF"/>
    <w:rsid w:val="00CD7FB5"/>
    <w:rsid w:val="00CD7FE0"/>
    <w:rsid w:val="00CE1503"/>
    <w:rsid w:val="00CE1BA3"/>
    <w:rsid w:val="00CE1F88"/>
    <w:rsid w:val="00CF17C9"/>
    <w:rsid w:val="00CF185A"/>
    <w:rsid w:val="00CF3299"/>
    <w:rsid w:val="00CF39D1"/>
    <w:rsid w:val="00CF5241"/>
    <w:rsid w:val="00D00DE7"/>
    <w:rsid w:val="00D0107B"/>
    <w:rsid w:val="00D01730"/>
    <w:rsid w:val="00D01FF7"/>
    <w:rsid w:val="00D03564"/>
    <w:rsid w:val="00D0381B"/>
    <w:rsid w:val="00D05D18"/>
    <w:rsid w:val="00D10B71"/>
    <w:rsid w:val="00D10D06"/>
    <w:rsid w:val="00D10D32"/>
    <w:rsid w:val="00D11BCA"/>
    <w:rsid w:val="00D127DC"/>
    <w:rsid w:val="00D1281E"/>
    <w:rsid w:val="00D159D3"/>
    <w:rsid w:val="00D1681D"/>
    <w:rsid w:val="00D16BF2"/>
    <w:rsid w:val="00D17E2B"/>
    <w:rsid w:val="00D2035B"/>
    <w:rsid w:val="00D232BF"/>
    <w:rsid w:val="00D23D06"/>
    <w:rsid w:val="00D23E52"/>
    <w:rsid w:val="00D246E1"/>
    <w:rsid w:val="00D2481A"/>
    <w:rsid w:val="00D252BF"/>
    <w:rsid w:val="00D27831"/>
    <w:rsid w:val="00D278CE"/>
    <w:rsid w:val="00D30427"/>
    <w:rsid w:val="00D3199B"/>
    <w:rsid w:val="00D337EA"/>
    <w:rsid w:val="00D342FE"/>
    <w:rsid w:val="00D347DA"/>
    <w:rsid w:val="00D3495D"/>
    <w:rsid w:val="00D37DA0"/>
    <w:rsid w:val="00D40CDE"/>
    <w:rsid w:val="00D42885"/>
    <w:rsid w:val="00D42A06"/>
    <w:rsid w:val="00D42E31"/>
    <w:rsid w:val="00D44F29"/>
    <w:rsid w:val="00D47106"/>
    <w:rsid w:val="00D4797A"/>
    <w:rsid w:val="00D509C9"/>
    <w:rsid w:val="00D52829"/>
    <w:rsid w:val="00D55BE3"/>
    <w:rsid w:val="00D5767B"/>
    <w:rsid w:val="00D5778A"/>
    <w:rsid w:val="00D57BDD"/>
    <w:rsid w:val="00D57CBB"/>
    <w:rsid w:val="00D60495"/>
    <w:rsid w:val="00D605F2"/>
    <w:rsid w:val="00D62065"/>
    <w:rsid w:val="00D64532"/>
    <w:rsid w:val="00D64D88"/>
    <w:rsid w:val="00D65165"/>
    <w:rsid w:val="00D7264D"/>
    <w:rsid w:val="00D7272C"/>
    <w:rsid w:val="00D73C09"/>
    <w:rsid w:val="00D73F56"/>
    <w:rsid w:val="00D74011"/>
    <w:rsid w:val="00D76945"/>
    <w:rsid w:val="00D77472"/>
    <w:rsid w:val="00D8400A"/>
    <w:rsid w:val="00D84FB9"/>
    <w:rsid w:val="00D85A4D"/>
    <w:rsid w:val="00D85AB1"/>
    <w:rsid w:val="00D86C36"/>
    <w:rsid w:val="00D9022C"/>
    <w:rsid w:val="00D90A69"/>
    <w:rsid w:val="00D9140A"/>
    <w:rsid w:val="00D91649"/>
    <w:rsid w:val="00D91BED"/>
    <w:rsid w:val="00D9515B"/>
    <w:rsid w:val="00D96E1B"/>
    <w:rsid w:val="00D96EEA"/>
    <w:rsid w:val="00D97834"/>
    <w:rsid w:val="00D97B96"/>
    <w:rsid w:val="00DA07A6"/>
    <w:rsid w:val="00DA0D80"/>
    <w:rsid w:val="00DA1215"/>
    <w:rsid w:val="00DA2997"/>
    <w:rsid w:val="00DA313F"/>
    <w:rsid w:val="00DA31BF"/>
    <w:rsid w:val="00DA3DF2"/>
    <w:rsid w:val="00DA4846"/>
    <w:rsid w:val="00DA4F0B"/>
    <w:rsid w:val="00DA5F84"/>
    <w:rsid w:val="00DA730A"/>
    <w:rsid w:val="00DB252E"/>
    <w:rsid w:val="00DB283F"/>
    <w:rsid w:val="00DB411E"/>
    <w:rsid w:val="00DB4BCE"/>
    <w:rsid w:val="00DC02C4"/>
    <w:rsid w:val="00DC30B3"/>
    <w:rsid w:val="00DC4B54"/>
    <w:rsid w:val="00DC5309"/>
    <w:rsid w:val="00DC6216"/>
    <w:rsid w:val="00DC6E93"/>
    <w:rsid w:val="00DC7548"/>
    <w:rsid w:val="00DC7A5D"/>
    <w:rsid w:val="00DD0652"/>
    <w:rsid w:val="00DD1CCC"/>
    <w:rsid w:val="00DD2977"/>
    <w:rsid w:val="00DD3E2F"/>
    <w:rsid w:val="00DD4F23"/>
    <w:rsid w:val="00DD5730"/>
    <w:rsid w:val="00DE1A70"/>
    <w:rsid w:val="00DE23D1"/>
    <w:rsid w:val="00DE3DF4"/>
    <w:rsid w:val="00DE4B14"/>
    <w:rsid w:val="00DE63B4"/>
    <w:rsid w:val="00DE6601"/>
    <w:rsid w:val="00DE7F24"/>
    <w:rsid w:val="00DF182C"/>
    <w:rsid w:val="00DF19C2"/>
    <w:rsid w:val="00DF4E93"/>
    <w:rsid w:val="00DF5B2E"/>
    <w:rsid w:val="00DF6BC2"/>
    <w:rsid w:val="00E01468"/>
    <w:rsid w:val="00E0587D"/>
    <w:rsid w:val="00E06CE3"/>
    <w:rsid w:val="00E073F1"/>
    <w:rsid w:val="00E07728"/>
    <w:rsid w:val="00E07FB0"/>
    <w:rsid w:val="00E10027"/>
    <w:rsid w:val="00E10171"/>
    <w:rsid w:val="00E10EA0"/>
    <w:rsid w:val="00E111F9"/>
    <w:rsid w:val="00E119D5"/>
    <w:rsid w:val="00E11BEE"/>
    <w:rsid w:val="00E12687"/>
    <w:rsid w:val="00E14308"/>
    <w:rsid w:val="00E1499A"/>
    <w:rsid w:val="00E16BCD"/>
    <w:rsid w:val="00E201D4"/>
    <w:rsid w:val="00E20646"/>
    <w:rsid w:val="00E2083B"/>
    <w:rsid w:val="00E22D88"/>
    <w:rsid w:val="00E23BFD"/>
    <w:rsid w:val="00E2403D"/>
    <w:rsid w:val="00E24A42"/>
    <w:rsid w:val="00E2507B"/>
    <w:rsid w:val="00E262A2"/>
    <w:rsid w:val="00E26F75"/>
    <w:rsid w:val="00E27A41"/>
    <w:rsid w:val="00E336E7"/>
    <w:rsid w:val="00E34912"/>
    <w:rsid w:val="00E354FE"/>
    <w:rsid w:val="00E3667E"/>
    <w:rsid w:val="00E36FE4"/>
    <w:rsid w:val="00E401EC"/>
    <w:rsid w:val="00E420B2"/>
    <w:rsid w:val="00E426E9"/>
    <w:rsid w:val="00E448EF"/>
    <w:rsid w:val="00E46C0E"/>
    <w:rsid w:val="00E52B70"/>
    <w:rsid w:val="00E5572B"/>
    <w:rsid w:val="00E5597E"/>
    <w:rsid w:val="00E559B0"/>
    <w:rsid w:val="00E565C6"/>
    <w:rsid w:val="00E574C6"/>
    <w:rsid w:val="00E60C82"/>
    <w:rsid w:val="00E6522B"/>
    <w:rsid w:val="00E6525B"/>
    <w:rsid w:val="00E65F8C"/>
    <w:rsid w:val="00E704C2"/>
    <w:rsid w:val="00E70C2E"/>
    <w:rsid w:val="00E725B9"/>
    <w:rsid w:val="00E74BAA"/>
    <w:rsid w:val="00E74C84"/>
    <w:rsid w:val="00E80703"/>
    <w:rsid w:val="00E822D1"/>
    <w:rsid w:val="00E82E91"/>
    <w:rsid w:val="00E838A2"/>
    <w:rsid w:val="00E85EC4"/>
    <w:rsid w:val="00E87A95"/>
    <w:rsid w:val="00E91114"/>
    <w:rsid w:val="00E91996"/>
    <w:rsid w:val="00E92D2C"/>
    <w:rsid w:val="00E92D60"/>
    <w:rsid w:val="00E9425B"/>
    <w:rsid w:val="00E947B8"/>
    <w:rsid w:val="00E951E1"/>
    <w:rsid w:val="00E955A1"/>
    <w:rsid w:val="00E958D9"/>
    <w:rsid w:val="00E96A91"/>
    <w:rsid w:val="00E96D8B"/>
    <w:rsid w:val="00E96FF4"/>
    <w:rsid w:val="00E97110"/>
    <w:rsid w:val="00EA3620"/>
    <w:rsid w:val="00EA7FC6"/>
    <w:rsid w:val="00EB28FD"/>
    <w:rsid w:val="00EB2E79"/>
    <w:rsid w:val="00EB33FF"/>
    <w:rsid w:val="00EB451C"/>
    <w:rsid w:val="00EB5E87"/>
    <w:rsid w:val="00EB6243"/>
    <w:rsid w:val="00EB62A2"/>
    <w:rsid w:val="00EB63D8"/>
    <w:rsid w:val="00EB6EA6"/>
    <w:rsid w:val="00EC0EEE"/>
    <w:rsid w:val="00EC1578"/>
    <w:rsid w:val="00EC2B69"/>
    <w:rsid w:val="00EC38C0"/>
    <w:rsid w:val="00EC48FB"/>
    <w:rsid w:val="00EC5719"/>
    <w:rsid w:val="00EC679A"/>
    <w:rsid w:val="00ED1B8B"/>
    <w:rsid w:val="00ED3E12"/>
    <w:rsid w:val="00ED5832"/>
    <w:rsid w:val="00ED6E64"/>
    <w:rsid w:val="00ED774F"/>
    <w:rsid w:val="00EE1E6A"/>
    <w:rsid w:val="00EE2E24"/>
    <w:rsid w:val="00EE2E76"/>
    <w:rsid w:val="00EE4BCA"/>
    <w:rsid w:val="00EE4BDB"/>
    <w:rsid w:val="00EE5461"/>
    <w:rsid w:val="00EE5E7B"/>
    <w:rsid w:val="00EE7C80"/>
    <w:rsid w:val="00EF0886"/>
    <w:rsid w:val="00EF251F"/>
    <w:rsid w:val="00EF39A6"/>
    <w:rsid w:val="00EF3BB2"/>
    <w:rsid w:val="00EF59F6"/>
    <w:rsid w:val="00EF62BC"/>
    <w:rsid w:val="00EF6485"/>
    <w:rsid w:val="00F02E20"/>
    <w:rsid w:val="00F04172"/>
    <w:rsid w:val="00F0589B"/>
    <w:rsid w:val="00F11811"/>
    <w:rsid w:val="00F11B4C"/>
    <w:rsid w:val="00F125BB"/>
    <w:rsid w:val="00F1309F"/>
    <w:rsid w:val="00F134C5"/>
    <w:rsid w:val="00F17CD3"/>
    <w:rsid w:val="00F205A9"/>
    <w:rsid w:val="00F22ACA"/>
    <w:rsid w:val="00F2317B"/>
    <w:rsid w:val="00F23965"/>
    <w:rsid w:val="00F258F5"/>
    <w:rsid w:val="00F26B47"/>
    <w:rsid w:val="00F26E89"/>
    <w:rsid w:val="00F27AD0"/>
    <w:rsid w:val="00F27F35"/>
    <w:rsid w:val="00F3101F"/>
    <w:rsid w:val="00F32BDC"/>
    <w:rsid w:val="00F3608B"/>
    <w:rsid w:val="00F367F6"/>
    <w:rsid w:val="00F36B0E"/>
    <w:rsid w:val="00F37B6F"/>
    <w:rsid w:val="00F4047D"/>
    <w:rsid w:val="00F41784"/>
    <w:rsid w:val="00F41D75"/>
    <w:rsid w:val="00F42A71"/>
    <w:rsid w:val="00F43193"/>
    <w:rsid w:val="00F446FC"/>
    <w:rsid w:val="00F46AF6"/>
    <w:rsid w:val="00F4752B"/>
    <w:rsid w:val="00F50482"/>
    <w:rsid w:val="00F52158"/>
    <w:rsid w:val="00F5387A"/>
    <w:rsid w:val="00F53CD9"/>
    <w:rsid w:val="00F54137"/>
    <w:rsid w:val="00F5670A"/>
    <w:rsid w:val="00F609A7"/>
    <w:rsid w:val="00F628EC"/>
    <w:rsid w:val="00F62999"/>
    <w:rsid w:val="00F62D1B"/>
    <w:rsid w:val="00F6335D"/>
    <w:rsid w:val="00F6340D"/>
    <w:rsid w:val="00F634EA"/>
    <w:rsid w:val="00F637B4"/>
    <w:rsid w:val="00F656D8"/>
    <w:rsid w:val="00F67164"/>
    <w:rsid w:val="00F72489"/>
    <w:rsid w:val="00F73BF8"/>
    <w:rsid w:val="00F74C80"/>
    <w:rsid w:val="00F7723A"/>
    <w:rsid w:val="00F80196"/>
    <w:rsid w:val="00F815BD"/>
    <w:rsid w:val="00F83E75"/>
    <w:rsid w:val="00F83EC9"/>
    <w:rsid w:val="00F84098"/>
    <w:rsid w:val="00F84F07"/>
    <w:rsid w:val="00F86E60"/>
    <w:rsid w:val="00F9168D"/>
    <w:rsid w:val="00F92165"/>
    <w:rsid w:val="00F9455C"/>
    <w:rsid w:val="00F95ED1"/>
    <w:rsid w:val="00FA0E25"/>
    <w:rsid w:val="00FA286E"/>
    <w:rsid w:val="00FA4882"/>
    <w:rsid w:val="00FA600E"/>
    <w:rsid w:val="00FA68AC"/>
    <w:rsid w:val="00FA6D9F"/>
    <w:rsid w:val="00FA77D5"/>
    <w:rsid w:val="00FB157D"/>
    <w:rsid w:val="00FB2A14"/>
    <w:rsid w:val="00FB3218"/>
    <w:rsid w:val="00FB3363"/>
    <w:rsid w:val="00FB346B"/>
    <w:rsid w:val="00FB5FC0"/>
    <w:rsid w:val="00FC3D61"/>
    <w:rsid w:val="00FC5FE5"/>
    <w:rsid w:val="00FC6C24"/>
    <w:rsid w:val="00FC754F"/>
    <w:rsid w:val="00FC75B4"/>
    <w:rsid w:val="00FD0ED3"/>
    <w:rsid w:val="00FD1E82"/>
    <w:rsid w:val="00FD3D69"/>
    <w:rsid w:val="00FD68D6"/>
    <w:rsid w:val="00FD7538"/>
    <w:rsid w:val="00FD7E2E"/>
    <w:rsid w:val="00FE3637"/>
    <w:rsid w:val="00FE52F5"/>
    <w:rsid w:val="00FE5E8C"/>
    <w:rsid w:val="00FE7F92"/>
    <w:rsid w:val="00FF0082"/>
    <w:rsid w:val="00FF02C7"/>
    <w:rsid w:val="00FF0963"/>
    <w:rsid w:val="00FF13D5"/>
    <w:rsid w:val="00FF1948"/>
    <w:rsid w:val="00FF1B86"/>
    <w:rsid w:val="00FF33CB"/>
    <w:rsid w:val="00FF4FCA"/>
    <w:rsid w:val="00FF70F3"/>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3D543D3F"/>
  <w15:docId w15:val="{C3F8BD83-3C59-4DFA-BC53-15309275E4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27CB6"/>
  </w:style>
  <w:style w:type="paragraph" w:styleId="1">
    <w:name w:val="heading 1"/>
    <w:basedOn w:val="a"/>
    <w:next w:val="a"/>
    <w:link w:val="10"/>
    <w:uiPriority w:val="9"/>
    <w:qFormat/>
    <w:rsid w:val="00BB627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iPriority w:val="9"/>
    <w:semiHidden/>
    <w:unhideWhenUsed/>
    <w:qFormat/>
    <w:rsid w:val="0005575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5">
    <w:name w:val="heading 5"/>
    <w:basedOn w:val="a"/>
    <w:next w:val="a"/>
    <w:link w:val="50"/>
    <w:uiPriority w:val="9"/>
    <w:unhideWhenUsed/>
    <w:qFormat/>
    <w:rsid w:val="00FC5FE5"/>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9D2714"/>
    <w:pPr>
      <w:ind w:left="720"/>
      <w:contextualSpacing/>
    </w:pPr>
  </w:style>
  <w:style w:type="character" w:styleId="a5">
    <w:name w:val="Hyperlink"/>
    <w:basedOn w:val="a0"/>
    <w:uiPriority w:val="99"/>
    <w:unhideWhenUsed/>
    <w:rsid w:val="00222146"/>
    <w:rPr>
      <w:color w:val="0563C1" w:themeColor="hyperlink"/>
      <w:u w:val="single"/>
    </w:rPr>
  </w:style>
  <w:style w:type="character" w:customStyle="1" w:styleId="11">
    <w:name w:val="Неразрешенное упоминание1"/>
    <w:basedOn w:val="a0"/>
    <w:uiPriority w:val="99"/>
    <w:semiHidden/>
    <w:unhideWhenUsed/>
    <w:rsid w:val="00222146"/>
    <w:rPr>
      <w:color w:val="605E5C"/>
      <w:shd w:val="clear" w:color="auto" w:fill="E1DFDD"/>
    </w:rPr>
  </w:style>
  <w:style w:type="character" w:styleId="a6">
    <w:name w:val="annotation reference"/>
    <w:basedOn w:val="a0"/>
    <w:uiPriority w:val="99"/>
    <w:semiHidden/>
    <w:unhideWhenUsed/>
    <w:rsid w:val="00FD68D6"/>
    <w:rPr>
      <w:sz w:val="16"/>
      <w:szCs w:val="16"/>
    </w:rPr>
  </w:style>
  <w:style w:type="paragraph" w:styleId="a7">
    <w:name w:val="annotation text"/>
    <w:basedOn w:val="a"/>
    <w:link w:val="a8"/>
    <w:uiPriority w:val="99"/>
    <w:semiHidden/>
    <w:unhideWhenUsed/>
    <w:rsid w:val="00FD68D6"/>
    <w:pPr>
      <w:spacing w:line="240" w:lineRule="auto"/>
    </w:pPr>
    <w:rPr>
      <w:sz w:val="20"/>
      <w:szCs w:val="20"/>
    </w:rPr>
  </w:style>
  <w:style w:type="character" w:customStyle="1" w:styleId="a8">
    <w:name w:val="Текст примечания Знак"/>
    <w:basedOn w:val="a0"/>
    <w:link w:val="a7"/>
    <w:uiPriority w:val="99"/>
    <w:semiHidden/>
    <w:rsid w:val="00FD68D6"/>
    <w:rPr>
      <w:sz w:val="20"/>
      <w:szCs w:val="20"/>
    </w:rPr>
  </w:style>
  <w:style w:type="paragraph" w:styleId="a9">
    <w:name w:val="annotation subject"/>
    <w:basedOn w:val="a7"/>
    <w:next w:val="a7"/>
    <w:link w:val="aa"/>
    <w:uiPriority w:val="99"/>
    <w:semiHidden/>
    <w:unhideWhenUsed/>
    <w:rsid w:val="00FD68D6"/>
    <w:rPr>
      <w:b/>
      <w:bCs/>
    </w:rPr>
  </w:style>
  <w:style w:type="character" w:customStyle="1" w:styleId="aa">
    <w:name w:val="Тема примечания Знак"/>
    <w:basedOn w:val="a8"/>
    <w:link w:val="a9"/>
    <w:uiPriority w:val="99"/>
    <w:semiHidden/>
    <w:rsid w:val="00FD68D6"/>
    <w:rPr>
      <w:b/>
      <w:bCs/>
      <w:sz w:val="20"/>
      <w:szCs w:val="20"/>
    </w:rPr>
  </w:style>
  <w:style w:type="paragraph" w:styleId="ab">
    <w:name w:val="Balloon Text"/>
    <w:basedOn w:val="a"/>
    <w:link w:val="ac"/>
    <w:uiPriority w:val="99"/>
    <w:semiHidden/>
    <w:unhideWhenUsed/>
    <w:rsid w:val="00FD68D6"/>
    <w:pPr>
      <w:spacing w:after="0" w:line="240" w:lineRule="auto"/>
    </w:pPr>
    <w:rPr>
      <w:rFonts w:ascii="Segoe UI" w:hAnsi="Segoe UI" w:cs="Segoe UI"/>
      <w:sz w:val="18"/>
      <w:szCs w:val="18"/>
    </w:rPr>
  </w:style>
  <w:style w:type="character" w:customStyle="1" w:styleId="ac">
    <w:name w:val="Текст выноски Знак"/>
    <w:basedOn w:val="a0"/>
    <w:link w:val="ab"/>
    <w:uiPriority w:val="99"/>
    <w:semiHidden/>
    <w:rsid w:val="00FD68D6"/>
    <w:rPr>
      <w:rFonts w:ascii="Segoe UI" w:hAnsi="Segoe UI" w:cs="Segoe UI"/>
      <w:sz w:val="18"/>
      <w:szCs w:val="18"/>
    </w:rPr>
  </w:style>
  <w:style w:type="paragraph" w:customStyle="1" w:styleId="Text05">
    <w:name w:val="Text_05"/>
    <w:basedOn w:val="5"/>
    <w:rsid w:val="00FC5FE5"/>
    <w:pPr>
      <w:keepNext w:val="0"/>
      <w:keepLines w:val="0"/>
      <w:widowControl w:val="0"/>
      <w:numPr>
        <w:ilvl w:val="12"/>
      </w:numPr>
      <w:suppressAutoHyphens/>
      <w:overflowPunct w:val="0"/>
      <w:autoSpaceDE w:val="0"/>
      <w:autoSpaceDN w:val="0"/>
      <w:adjustRightInd w:val="0"/>
      <w:spacing w:before="80" w:after="40" w:line="240" w:lineRule="auto"/>
      <w:jc w:val="both"/>
      <w:textAlignment w:val="baseline"/>
    </w:pPr>
    <w:rPr>
      <w:rFonts w:ascii="Times New Roman" w:eastAsia="Times New Roman" w:hAnsi="Times New Roman" w:cs="Times New Roman"/>
      <w:color w:val="000000"/>
      <w:sz w:val="24"/>
      <w:lang w:eastAsia="ar-SA"/>
    </w:rPr>
  </w:style>
  <w:style w:type="character" w:customStyle="1" w:styleId="50">
    <w:name w:val="Заголовок 5 Знак"/>
    <w:basedOn w:val="a0"/>
    <w:link w:val="5"/>
    <w:uiPriority w:val="9"/>
    <w:rsid w:val="00FC5FE5"/>
    <w:rPr>
      <w:rFonts w:asciiTheme="majorHAnsi" w:eastAsiaTheme="majorEastAsia" w:hAnsiTheme="majorHAnsi" w:cstheme="majorBidi"/>
      <w:color w:val="2F5496" w:themeColor="accent1" w:themeShade="BF"/>
    </w:rPr>
  </w:style>
  <w:style w:type="paragraph" w:styleId="ad">
    <w:name w:val="header"/>
    <w:basedOn w:val="a"/>
    <w:link w:val="ae"/>
    <w:uiPriority w:val="99"/>
    <w:unhideWhenUsed/>
    <w:rsid w:val="00887FA2"/>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887FA2"/>
  </w:style>
  <w:style w:type="paragraph" w:styleId="af">
    <w:name w:val="footer"/>
    <w:basedOn w:val="a"/>
    <w:link w:val="af0"/>
    <w:uiPriority w:val="99"/>
    <w:unhideWhenUsed/>
    <w:rsid w:val="00887FA2"/>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887FA2"/>
  </w:style>
  <w:style w:type="character" w:customStyle="1" w:styleId="30">
    <w:name w:val="Заголовок 3 Знак"/>
    <w:basedOn w:val="a0"/>
    <w:link w:val="3"/>
    <w:uiPriority w:val="9"/>
    <w:semiHidden/>
    <w:rsid w:val="00055752"/>
    <w:rPr>
      <w:rFonts w:asciiTheme="majorHAnsi" w:eastAsiaTheme="majorEastAsia" w:hAnsiTheme="majorHAnsi" w:cstheme="majorBidi"/>
      <w:color w:val="1F3763" w:themeColor="accent1" w:themeShade="7F"/>
      <w:sz w:val="24"/>
      <w:szCs w:val="24"/>
    </w:rPr>
  </w:style>
  <w:style w:type="character" w:styleId="af1">
    <w:name w:val="Emphasis"/>
    <w:basedOn w:val="a0"/>
    <w:uiPriority w:val="20"/>
    <w:qFormat/>
    <w:rsid w:val="003978D3"/>
    <w:rPr>
      <w:i/>
      <w:iCs/>
    </w:rPr>
  </w:style>
  <w:style w:type="table" w:styleId="af2">
    <w:name w:val="Table Grid"/>
    <w:basedOn w:val="a1"/>
    <w:uiPriority w:val="39"/>
    <w:rsid w:val="00637B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Абзац списка Знак"/>
    <w:basedOn w:val="a0"/>
    <w:link w:val="a3"/>
    <w:uiPriority w:val="34"/>
    <w:rsid w:val="00637B70"/>
  </w:style>
  <w:style w:type="character" w:customStyle="1" w:styleId="10">
    <w:name w:val="Заголовок 1 Знак"/>
    <w:basedOn w:val="a0"/>
    <w:link w:val="1"/>
    <w:uiPriority w:val="9"/>
    <w:rsid w:val="00BB6279"/>
    <w:rPr>
      <w:rFonts w:asciiTheme="majorHAnsi" w:eastAsiaTheme="majorEastAsia" w:hAnsiTheme="majorHAnsi" w:cstheme="majorBidi"/>
      <w:color w:val="2F5496" w:themeColor="accent1" w:themeShade="BF"/>
      <w:sz w:val="32"/>
      <w:szCs w:val="32"/>
    </w:rPr>
  </w:style>
  <w:style w:type="character" w:styleId="af3">
    <w:name w:val="Unresolved Mention"/>
    <w:basedOn w:val="a0"/>
    <w:uiPriority w:val="99"/>
    <w:semiHidden/>
    <w:unhideWhenUsed/>
    <w:rsid w:val="00FF1948"/>
    <w:rPr>
      <w:color w:val="605E5C"/>
      <w:shd w:val="clear" w:color="auto" w:fill="E1DFDD"/>
    </w:rPr>
  </w:style>
  <w:style w:type="character" w:customStyle="1" w:styleId="12">
    <w:name w:val="Тема примечания Знак1"/>
    <w:basedOn w:val="a8"/>
    <w:uiPriority w:val="99"/>
    <w:semiHidden/>
    <w:rsid w:val="00D64532"/>
    <w:rPr>
      <w:b/>
      <w:bCs/>
      <w:sz w:val="20"/>
      <w:szCs w:val="20"/>
    </w:rPr>
  </w:style>
  <w:style w:type="character" w:customStyle="1" w:styleId="13">
    <w:name w:val="Текст выноски Знак1"/>
    <w:basedOn w:val="a0"/>
    <w:uiPriority w:val="99"/>
    <w:semiHidden/>
    <w:rsid w:val="00D64532"/>
    <w:rPr>
      <w:rFonts w:ascii="Segoe UI" w:hAnsi="Segoe UI" w:cs="Segoe UI"/>
      <w:sz w:val="18"/>
      <w:szCs w:val="18"/>
    </w:rPr>
  </w:style>
  <w:style w:type="character" w:customStyle="1" w:styleId="heading">
    <w:name w:val="heading"/>
    <w:basedOn w:val="a0"/>
    <w:rsid w:val="00D64532"/>
  </w:style>
  <w:style w:type="paragraph" w:customStyle="1" w:styleId="110">
    <w:name w:val="Заголовок 11"/>
    <w:basedOn w:val="a"/>
    <w:next w:val="a"/>
    <w:uiPriority w:val="9"/>
    <w:qFormat/>
    <w:rsid w:val="00D64532"/>
    <w:pPr>
      <w:keepNext/>
      <w:keepLines/>
      <w:spacing w:before="240" w:after="0"/>
      <w:outlineLvl w:val="0"/>
    </w:pPr>
    <w:rPr>
      <w:rFonts w:ascii="Calibri Light" w:eastAsia="DengXian Light" w:hAnsi="Calibri Light" w:cs="Times New Roman"/>
      <w:color w:val="2F5496"/>
      <w:sz w:val="32"/>
      <w:szCs w:val="32"/>
    </w:rPr>
  </w:style>
  <w:style w:type="paragraph" w:customStyle="1" w:styleId="51">
    <w:name w:val="Заголовок 51"/>
    <w:basedOn w:val="a"/>
    <w:next w:val="a"/>
    <w:unhideWhenUsed/>
    <w:qFormat/>
    <w:rsid w:val="00D64532"/>
    <w:pPr>
      <w:keepNext/>
      <w:keepLines/>
      <w:spacing w:before="40" w:after="0"/>
      <w:outlineLvl w:val="4"/>
    </w:pPr>
    <w:rPr>
      <w:rFonts w:asciiTheme="majorHAnsi" w:eastAsiaTheme="majorEastAsia" w:hAnsiTheme="majorHAnsi" w:cstheme="majorBidi"/>
      <w:color w:val="2F5496" w:themeColor="accent1" w:themeShade="BF"/>
    </w:rPr>
  </w:style>
  <w:style w:type="character" w:customStyle="1" w:styleId="14">
    <w:name w:val="Гиперссылка1"/>
    <w:basedOn w:val="a0"/>
    <w:uiPriority w:val="99"/>
    <w:unhideWhenUsed/>
    <w:rsid w:val="00D64532"/>
    <w:rPr>
      <w:color w:val="0563C1"/>
      <w:u w:val="single"/>
    </w:rPr>
  </w:style>
  <w:style w:type="character" w:customStyle="1" w:styleId="111">
    <w:name w:val="Заголовок 1 Знак1"/>
    <w:basedOn w:val="a0"/>
    <w:uiPriority w:val="9"/>
    <w:rsid w:val="00D64532"/>
    <w:rPr>
      <w:rFonts w:asciiTheme="majorHAnsi" w:eastAsiaTheme="majorEastAsia" w:hAnsiTheme="majorHAnsi" w:cstheme="majorBidi"/>
      <w:color w:val="2F5496" w:themeColor="accent1" w:themeShade="BF"/>
      <w:sz w:val="32"/>
      <w:szCs w:val="32"/>
    </w:rPr>
  </w:style>
  <w:style w:type="character" w:customStyle="1" w:styleId="authors-list-item">
    <w:name w:val="authors-list-item"/>
    <w:basedOn w:val="a0"/>
    <w:rsid w:val="00135749"/>
  </w:style>
  <w:style w:type="character" w:customStyle="1" w:styleId="author-sup-separator">
    <w:name w:val="author-sup-separator"/>
    <w:basedOn w:val="a0"/>
    <w:rsid w:val="00135749"/>
  </w:style>
  <w:style w:type="character" w:customStyle="1" w:styleId="comma">
    <w:name w:val="comma"/>
    <w:basedOn w:val="a0"/>
    <w:rsid w:val="0013574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952327">
      <w:bodyDiv w:val="1"/>
      <w:marLeft w:val="0"/>
      <w:marRight w:val="0"/>
      <w:marTop w:val="0"/>
      <w:marBottom w:val="0"/>
      <w:divBdr>
        <w:top w:val="none" w:sz="0" w:space="0" w:color="auto"/>
        <w:left w:val="none" w:sz="0" w:space="0" w:color="auto"/>
        <w:bottom w:val="none" w:sz="0" w:space="0" w:color="auto"/>
        <w:right w:val="none" w:sz="0" w:space="0" w:color="auto"/>
      </w:divBdr>
    </w:div>
    <w:div w:id="41366562">
      <w:bodyDiv w:val="1"/>
      <w:marLeft w:val="0"/>
      <w:marRight w:val="0"/>
      <w:marTop w:val="0"/>
      <w:marBottom w:val="0"/>
      <w:divBdr>
        <w:top w:val="none" w:sz="0" w:space="0" w:color="auto"/>
        <w:left w:val="none" w:sz="0" w:space="0" w:color="auto"/>
        <w:bottom w:val="none" w:sz="0" w:space="0" w:color="auto"/>
        <w:right w:val="none" w:sz="0" w:space="0" w:color="auto"/>
      </w:divBdr>
    </w:div>
    <w:div w:id="54813761">
      <w:bodyDiv w:val="1"/>
      <w:marLeft w:val="0"/>
      <w:marRight w:val="0"/>
      <w:marTop w:val="0"/>
      <w:marBottom w:val="0"/>
      <w:divBdr>
        <w:top w:val="none" w:sz="0" w:space="0" w:color="auto"/>
        <w:left w:val="none" w:sz="0" w:space="0" w:color="auto"/>
        <w:bottom w:val="none" w:sz="0" w:space="0" w:color="auto"/>
        <w:right w:val="none" w:sz="0" w:space="0" w:color="auto"/>
      </w:divBdr>
    </w:div>
    <w:div w:id="96027934">
      <w:bodyDiv w:val="1"/>
      <w:marLeft w:val="0"/>
      <w:marRight w:val="0"/>
      <w:marTop w:val="0"/>
      <w:marBottom w:val="0"/>
      <w:divBdr>
        <w:top w:val="none" w:sz="0" w:space="0" w:color="auto"/>
        <w:left w:val="none" w:sz="0" w:space="0" w:color="auto"/>
        <w:bottom w:val="none" w:sz="0" w:space="0" w:color="auto"/>
        <w:right w:val="none" w:sz="0" w:space="0" w:color="auto"/>
      </w:divBdr>
    </w:div>
    <w:div w:id="101464332">
      <w:bodyDiv w:val="1"/>
      <w:marLeft w:val="0"/>
      <w:marRight w:val="0"/>
      <w:marTop w:val="0"/>
      <w:marBottom w:val="0"/>
      <w:divBdr>
        <w:top w:val="none" w:sz="0" w:space="0" w:color="auto"/>
        <w:left w:val="none" w:sz="0" w:space="0" w:color="auto"/>
        <w:bottom w:val="none" w:sz="0" w:space="0" w:color="auto"/>
        <w:right w:val="none" w:sz="0" w:space="0" w:color="auto"/>
      </w:divBdr>
    </w:div>
    <w:div w:id="119500381">
      <w:bodyDiv w:val="1"/>
      <w:marLeft w:val="0"/>
      <w:marRight w:val="0"/>
      <w:marTop w:val="0"/>
      <w:marBottom w:val="0"/>
      <w:divBdr>
        <w:top w:val="none" w:sz="0" w:space="0" w:color="auto"/>
        <w:left w:val="none" w:sz="0" w:space="0" w:color="auto"/>
        <w:bottom w:val="none" w:sz="0" w:space="0" w:color="auto"/>
        <w:right w:val="none" w:sz="0" w:space="0" w:color="auto"/>
      </w:divBdr>
    </w:div>
    <w:div w:id="156071145">
      <w:bodyDiv w:val="1"/>
      <w:marLeft w:val="0"/>
      <w:marRight w:val="0"/>
      <w:marTop w:val="0"/>
      <w:marBottom w:val="0"/>
      <w:divBdr>
        <w:top w:val="none" w:sz="0" w:space="0" w:color="auto"/>
        <w:left w:val="none" w:sz="0" w:space="0" w:color="auto"/>
        <w:bottom w:val="none" w:sz="0" w:space="0" w:color="auto"/>
        <w:right w:val="none" w:sz="0" w:space="0" w:color="auto"/>
      </w:divBdr>
    </w:div>
    <w:div w:id="170948093">
      <w:bodyDiv w:val="1"/>
      <w:marLeft w:val="0"/>
      <w:marRight w:val="0"/>
      <w:marTop w:val="0"/>
      <w:marBottom w:val="0"/>
      <w:divBdr>
        <w:top w:val="none" w:sz="0" w:space="0" w:color="auto"/>
        <w:left w:val="none" w:sz="0" w:space="0" w:color="auto"/>
        <w:bottom w:val="none" w:sz="0" w:space="0" w:color="auto"/>
        <w:right w:val="none" w:sz="0" w:space="0" w:color="auto"/>
      </w:divBdr>
    </w:div>
    <w:div w:id="482813579">
      <w:bodyDiv w:val="1"/>
      <w:marLeft w:val="0"/>
      <w:marRight w:val="0"/>
      <w:marTop w:val="0"/>
      <w:marBottom w:val="0"/>
      <w:divBdr>
        <w:top w:val="none" w:sz="0" w:space="0" w:color="auto"/>
        <w:left w:val="none" w:sz="0" w:space="0" w:color="auto"/>
        <w:bottom w:val="none" w:sz="0" w:space="0" w:color="auto"/>
        <w:right w:val="none" w:sz="0" w:space="0" w:color="auto"/>
      </w:divBdr>
    </w:div>
    <w:div w:id="586155034">
      <w:bodyDiv w:val="1"/>
      <w:marLeft w:val="0"/>
      <w:marRight w:val="0"/>
      <w:marTop w:val="0"/>
      <w:marBottom w:val="0"/>
      <w:divBdr>
        <w:top w:val="none" w:sz="0" w:space="0" w:color="auto"/>
        <w:left w:val="none" w:sz="0" w:space="0" w:color="auto"/>
        <w:bottom w:val="none" w:sz="0" w:space="0" w:color="auto"/>
        <w:right w:val="none" w:sz="0" w:space="0" w:color="auto"/>
      </w:divBdr>
    </w:div>
    <w:div w:id="669797432">
      <w:bodyDiv w:val="1"/>
      <w:marLeft w:val="0"/>
      <w:marRight w:val="0"/>
      <w:marTop w:val="0"/>
      <w:marBottom w:val="0"/>
      <w:divBdr>
        <w:top w:val="none" w:sz="0" w:space="0" w:color="auto"/>
        <w:left w:val="none" w:sz="0" w:space="0" w:color="auto"/>
        <w:bottom w:val="none" w:sz="0" w:space="0" w:color="auto"/>
        <w:right w:val="none" w:sz="0" w:space="0" w:color="auto"/>
      </w:divBdr>
    </w:div>
    <w:div w:id="700016199">
      <w:bodyDiv w:val="1"/>
      <w:marLeft w:val="0"/>
      <w:marRight w:val="0"/>
      <w:marTop w:val="0"/>
      <w:marBottom w:val="0"/>
      <w:divBdr>
        <w:top w:val="none" w:sz="0" w:space="0" w:color="auto"/>
        <w:left w:val="none" w:sz="0" w:space="0" w:color="auto"/>
        <w:bottom w:val="none" w:sz="0" w:space="0" w:color="auto"/>
        <w:right w:val="none" w:sz="0" w:space="0" w:color="auto"/>
      </w:divBdr>
    </w:div>
    <w:div w:id="988630021">
      <w:bodyDiv w:val="1"/>
      <w:marLeft w:val="0"/>
      <w:marRight w:val="0"/>
      <w:marTop w:val="0"/>
      <w:marBottom w:val="0"/>
      <w:divBdr>
        <w:top w:val="none" w:sz="0" w:space="0" w:color="auto"/>
        <w:left w:val="none" w:sz="0" w:space="0" w:color="auto"/>
        <w:bottom w:val="none" w:sz="0" w:space="0" w:color="auto"/>
        <w:right w:val="none" w:sz="0" w:space="0" w:color="auto"/>
      </w:divBdr>
    </w:div>
    <w:div w:id="1076712134">
      <w:bodyDiv w:val="1"/>
      <w:marLeft w:val="0"/>
      <w:marRight w:val="0"/>
      <w:marTop w:val="0"/>
      <w:marBottom w:val="0"/>
      <w:divBdr>
        <w:top w:val="none" w:sz="0" w:space="0" w:color="auto"/>
        <w:left w:val="none" w:sz="0" w:space="0" w:color="auto"/>
        <w:bottom w:val="none" w:sz="0" w:space="0" w:color="auto"/>
        <w:right w:val="none" w:sz="0" w:space="0" w:color="auto"/>
      </w:divBdr>
    </w:div>
    <w:div w:id="1210606462">
      <w:bodyDiv w:val="1"/>
      <w:marLeft w:val="0"/>
      <w:marRight w:val="0"/>
      <w:marTop w:val="0"/>
      <w:marBottom w:val="0"/>
      <w:divBdr>
        <w:top w:val="none" w:sz="0" w:space="0" w:color="auto"/>
        <w:left w:val="none" w:sz="0" w:space="0" w:color="auto"/>
        <w:bottom w:val="none" w:sz="0" w:space="0" w:color="auto"/>
        <w:right w:val="none" w:sz="0" w:space="0" w:color="auto"/>
      </w:divBdr>
      <w:divsChild>
        <w:div w:id="911965396">
          <w:marLeft w:val="720"/>
          <w:marRight w:val="0"/>
          <w:marTop w:val="96"/>
          <w:marBottom w:val="60"/>
          <w:divBdr>
            <w:top w:val="none" w:sz="0" w:space="0" w:color="auto"/>
            <w:left w:val="none" w:sz="0" w:space="0" w:color="auto"/>
            <w:bottom w:val="none" w:sz="0" w:space="0" w:color="auto"/>
            <w:right w:val="none" w:sz="0" w:space="0" w:color="auto"/>
          </w:divBdr>
        </w:div>
        <w:div w:id="1114177755">
          <w:marLeft w:val="720"/>
          <w:marRight w:val="0"/>
          <w:marTop w:val="96"/>
          <w:marBottom w:val="60"/>
          <w:divBdr>
            <w:top w:val="none" w:sz="0" w:space="0" w:color="auto"/>
            <w:left w:val="none" w:sz="0" w:space="0" w:color="auto"/>
            <w:bottom w:val="none" w:sz="0" w:space="0" w:color="auto"/>
            <w:right w:val="none" w:sz="0" w:space="0" w:color="auto"/>
          </w:divBdr>
        </w:div>
        <w:div w:id="1461534200">
          <w:marLeft w:val="720"/>
          <w:marRight w:val="0"/>
          <w:marTop w:val="96"/>
          <w:marBottom w:val="60"/>
          <w:divBdr>
            <w:top w:val="none" w:sz="0" w:space="0" w:color="auto"/>
            <w:left w:val="none" w:sz="0" w:space="0" w:color="auto"/>
            <w:bottom w:val="none" w:sz="0" w:space="0" w:color="auto"/>
            <w:right w:val="none" w:sz="0" w:space="0" w:color="auto"/>
          </w:divBdr>
        </w:div>
        <w:div w:id="1473399011">
          <w:marLeft w:val="720"/>
          <w:marRight w:val="0"/>
          <w:marTop w:val="96"/>
          <w:marBottom w:val="60"/>
          <w:divBdr>
            <w:top w:val="none" w:sz="0" w:space="0" w:color="auto"/>
            <w:left w:val="none" w:sz="0" w:space="0" w:color="auto"/>
            <w:bottom w:val="none" w:sz="0" w:space="0" w:color="auto"/>
            <w:right w:val="none" w:sz="0" w:space="0" w:color="auto"/>
          </w:divBdr>
        </w:div>
        <w:div w:id="1667590409">
          <w:marLeft w:val="720"/>
          <w:marRight w:val="0"/>
          <w:marTop w:val="96"/>
          <w:marBottom w:val="60"/>
          <w:divBdr>
            <w:top w:val="none" w:sz="0" w:space="0" w:color="auto"/>
            <w:left w:val="none" w:sz="0" w:space="0" w:color="auto"/>
            <w:bottom w:val="none" w:sz="0" w:space="0" w:color="auto"/>
            <w:right w:val="none" w:sz="0" w:space="0" w:color="auto"/>
          </w:divBdr>
        </w:div>
      </w:divsChild>
    </w:div>
    <w:div w:id="1226144696">
      <w:bodyDiv w:val="1"/>
      <w:marLeft w:val="0"/>
      <w:marRight w:val="0"/>
      <w:marTop w:val="0"/>
      <w:marBottom w:val="0"/>
      <w:divBdr>
        <w:top w:val="none" w:sz="0" w:space="0" w:color="auto"/>
        <w:left w:val="none" w:sz="0" w:space="0" w:color="auto"/>
        <w:bottom w:val="none" w:sz="0" w:space="0" w:color="auto"/>
        <w:right w:val="none" w:sz="0" w:space="0" w:color="auto"/>
      </w:divBdr>
    </w:div>
    <w:div w:id="1289161636">
      <w:bodyDiv w:val="1"/>
      <w:marLeft w:val="0"/>
      <w:marRight w:val="0"/>
      <w:marTop w:val="0"/>
      <w:marBottom w:val="0"/>
      <w:divBdr>
        <w:top w:val="none" w:sz="0" w:space="0" w:color="auto"/>
        <w:left w:val="none" w:sz="0" w:space="0" w:color="auto"/>
        <w:bottom w:val="none" w:sz="0" w:space="0" w:color="auto"/>
        <w:right w:val="none" w:sz="0" w:space="0" w:color="auto"/>
      </w:divBdr>
    </w:div>
    <w:div w:id="1828395011">
      <w:bodyDiv w:val="1"/>
      <w:marLeft w:val="0"/>
      <w:marRight w:val="0"/>
      <w:marTop w:val="0"/>
      <w:marBottom w:val="0"/>
      <w:divBdr>
        <w:top w:val="none" w:sz="0" w:space="0" w:color="auto"/>
        <w:left w:val="none" w:sz="0" w:space="0" w:color="auto"/>
        <w:bottom w:val="none" w:sz="0" w:space="0" w:color="auto"/>
        <w:right w:val="none" w:sz="0" w:space="0" w:color="auto"/>
      </w:divBdr>
    </w:div>
    <w:div w:id="1885361605">
      <w:bodyDiv w:val="1"/>
      <w:marLeft w:val="0"/>
      <w:marRight w:val="0"/>
      <w:marTop w:val="0"/>
      <w:marBottom w:val="0"/>
      <w:divBdr>
        <w:top w:val="none" w:sz="0" w:space="0" w:color="auto"/>
        <w:left w:val="none" w:sz="0" w:space="0" w:color="auto"/>
        <w:bottom w:val="none" w:sz="0" w:space="0" w:color="auto"/>
        <w:right w:val="none" w:sz="0" w:space="0" w:color="auto"/>
      </w:divBdr>
    </w:div>
    <w:div w:id="20910774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pubmed.ncbi.nlm.nih.gov/?term=Roda+A&amp;cauthor_id=15158059" TargetMode="External"/><Relationship Id="rId21" Type="http://schemas.openxmlformats.org/officeDocument/2006/relationships/chart" Target="charts/chart9.xml"/><Relationship Id="rId42" Type="http://schemas.openxmlformats.org/officeDocument/2006/relationships/footer" Target="footer2.xml"/><Relationship Id="rId63" Type="http://schemas.openxmlformats.org/officeDocument/2006/relationships/image" Target="media/image33.png"/><Relationship Id="rId84" Type="http://schemas.openxmlformats.org/officeDocument/2006/relationships/hyperlink" Target="https://pubmed.ncbi.nlm.nih.gov/?term=Ga+Q&amp;cauthor_id=32289432" TargetMode="External"/><Relationship Id="rId138" Type="http://schemas.openxmlformats.org/officeDocument/2006/relationships/hyperlink" Target="https://pubmed.ncbi.nlm.nih.gov/?term=Saghafi-Asl+M&amp;cauthor_id=32299490" TargetMode="External"/><Relationship Id="rId159" Type="http://schemas.openxmlformats.org/officeDocument/2006/relationships/hyperlink" Target="https://pubmed.ncbi.nlm.nih.gov/?term=Loomis+AK&amp;cauthor_id=26672639" TargetMode="External"/><Relationship Id="rId170" Type="http://schemas.openxmlformats.org/officeDocument/2006/relationships/hyperlink" Target="https://pubmed.ncbi.nlm.nih.gov/?term=Sullivan+DR&amp;cauthor_id=30595507" TargetMode="External"/><Relationship Id="rId191" Type="http://schemas.openxmlformats.org/officeDocument/2006/relationships/hyperlink" Target="https://pubmed.ncbi.nlm.nih.gov/?term=Schacherer+D&amp;cauthor_id=20827318" TargetMode="External"/><Relationship Id="rId205" Type="http://schemas.openxmlformats.org/officeDocument/2006/relationships/hyperlink" Target="https://pubmed.ncbi.nlm.nih.gov/?term=Liu+Y&amp;cauthor_id=32760204" TargetMode="External"/><Relationship Id="rId107" Type="http://schemas.openxmlformats.org/officeDocument/2006/relationships/hyperlink" Target="https://pubmed.ncbi.nlm.nih.gov/?term=Geng+Y&amp;cauthor_id=33548031" TargetMode="External"/><Relationship Id="rId11" Type="http://schemas.openxmlformats.org/officeDocument/2006/relationships/image" Target="media/image4.png"/><Relationship Id="rId32" Type="http://schemas.openxmlformats.org/officeDocument/2006/relationships/image" Target="media/image11.png"/><Relationship Id="rId53" Type="http://schemas.openxmlformats.org/officeDocument/2006/relationships/chart" Target="charts/chart18.xml"/><Relationship Id="rId74" Type="http://schemas.openxmlformats.org/officeDocument/2006/relationships/hyperlink" Target="https://pubmed.ncbi.nlm.nih.gov/?term=Asike+MI&amp;cauthor_id=20858492" TargetMode="External"/><Relationship Id="rId128" Type="http://schemas.openxmlformats.org/officeDocument/2006/relationships/hyperlink" Target="https://pubmed.ncbi.nlm.nih.gov/?term=Ahmed+F&amp;cauthor_id=31309602" TargetMode="External"/><Relationship Id="rId149" Type="http://schemas.openxmlformats.org/officeDocument/2006/relationships/hyperlink" Target="https://pubmed.ncbi.nlm.nih.gov/?term=Lee+J&amp;cauthor_id=34169561" TargetMode="External"/><Relationship Id="rId5" Type="http://schemas.openxmlformats.org/officeDocument/2006/relationships/webSettings" Target="webSettings.xml"/><Relationship Id="rId95" Type="http://schemas.openxmlformats.org/officeDocument/2006/relationships/hyperlink" Target="https://pubmed.ncbi.nlm.nih.gov/?term=Dongiovanni+P&amp;cauthor_id=26850495" TargetMode="External"/><Relationship Id="rId160" Type="http://schemas.openxmlformats.org/officeDocument/2006/relationships/hyperlink" Target="https://pubmed.ncbi.nlm.nih.gov/?term=Kabadi+S&amp;cauthor_id=26672639" TargetMode="External"/><Relationship Id="rId181" Type="http://schemas.openxmlformats.org/officeDocument/2006/relationships/hyperlink" Target="https://pubmed.ncbi.nlm.nih.gov/?term=Nasiri-Ansari+N&amp;cauthor_id=33467546" TargetMode="External"/><Relationship Id="rId22" Type="http://schemas.openxmlformats.org/officeDocument/2006/relationships/chart" Target="charts/chart10.xml"/><Relationship Id="rId43" Type="http://schemas.openxmlformats.org/officeDocument/2006/relationships/image" Target="media/image18.png"/><Relationship Id="rId64" Type="http://schemas.openxmlformats.org/officeDocument/2006/relationships/chart" Target="charts/chart22.xml"/><Relationship Id="rId118" Type="http://schemas.openxmlformats.org/officeDocument/2006/relationships/hyperlink" Target="https://pubmed.ncbi.nlm.nih.gov/?term=Pasini+P&amp;cauthor_id=15158059" TargetMode="External"/><Relationship Id="rId139" Type="http://schemas.openxmlformats.org/officeDocument/2006/relationships/hyperlink" Target="https://pubmed.ncbi.nlm.nih.gov/?term=Asghari-Jafarabadi+M&amp;cauthor_id=32299490" TargetMode="External"/><Relationship Id="rId85" Type="http://schemas.openxmlformats.org/officeDocument/2006/relationships/hyperlink" Target="https://pubmed.ncbi.nlm.nih.gov/?term=Eslam+M&amp;cauthor_id=32044314" TargetMode="External"/><Relationship Id="rId150" Type="http://schemas.openxmlformats.org/officeDocument/2006/relationships/hyperlink" Target="https://pubmed.ncbi.nlm.nih.gov/?term=Harrison+SA&amp;cauthor_id=33746083" TargetMode="External"/><Relationship Id="rId171" Type="http://schemas.openxmlformats.org/officeDocument/2006/relationships/hyperlink" Target="https://pubmed.ncbi.nlm.nih.gov/?term=Burnett+JR&amp;cauthor_id=30595507" TargetMode="External"/><Relationship Id="rId192" Type="http://schemas.openxmlformats.org/officeDocument/2006/relationships/hyperlink" Target="https://pubmed.ncbi.nlm.nih.gov/?term=Wobser+H&amp;cauthor_id=20827318" TargetMode="External"/><Relationship Id="rId206" Type="http://schemas.openxmlformats.org/officeDocument/2006/relationships/hyperlink" Target="https://pubmed.ncbi.nlm.nih.gov/?term=Xiao+J&amp;cauthor_id=23322610" TargetMode="External"/><Relationship Id="rId12" Type="http://schemas.openxmlformats.org/officeDocument/2006/relationships/image" Target="media/image5.png"/><Relationship Id="rId33" Type="http://schemas.openxmlformats.org/officeDocument/2006/relationships/image" Target="media/image12.png"/><Relationship Id="rId108" Type="http://schemas.openxmlformats.org/officeDocument/2006/relationships/hyperlink" Target="https://pubmed.ncbi.nlm.nih.gov/?term=Faber+KN&amp;cauthor_id=33548031" TargetMode="External"/><Relationship Id="rId129" Type="http://schemas.openxmlformats.org/officeDocument/2006/relationships/hyperlink" Target="https://pubmed.ncbi.nlm.nih.gov/?term=Mara+KC&amp;cauthor_id=31309602" TargetMode="External"/><Relationship Id="rId54" Type="http://schemas.openxmlformats.org/officeDocument/2006/relationships/chart" Target="charts/chart19.xml"/><Relationship Id="rId75" Type="http://schemas.openxmlformats.org/officeDocument/2006/relationships/hyperlink" Target="https://pubmed.ncbi.nlm.nih.gov/?term=Shang+Y&amp;cauthor_id=35403232" TargetMode="External"/><Relationship Id="rId96" Type="http://schemas.openxmlformats.org/officeDocument/2006/relationships/hyperlink" Target="https://pubmed.ncbi.nlm.nih.gov/?term=Petta+S&amp;cauthor_id=26850495" TargetMode="External"/><Relationship Id="rId140" Type="http://schemas.openxmlformats.org/officeDocument/2006/relationships/hyperlink" Target="https://pubmed.ncbi.nlm.nih.gov/?term=Ostadrahimi+A&amp;cauthor_id=32299490" TargetMode="External"/><Relationship Id="rId161" Type="http://schemas.openxmlformats.org/officeDocument/2006/relationships/hyperlink" Target="https://pubmed.ncbi.nlm.nih.gov/?term=Preiss+D&amp;cauthor_id=26672639" TargetMode="External"/><Relationship Id="rId182" Type="http://schemas.openxmlformats.org/officeDocument/2006/relationships/hyperlink" Target="https://pubmed.ncbi.nlm.nih.gov/?term=Nikolopoulou+C&amp;cauthor_id=33467546" TargetMode="External"/><Relationship Id="rId6" Type="http://schemas.openxmlformats.org/officeDocument/2006/relationships/footnotes" Target="footnotes.xml"/><Relationship Id="rId23" Type="http://schemas.openxmlformats.org/officeDocument/2006/relationships/chart" Target="charts/chart11.xml"/><Relationship Id="rId119" Type="http://schemas.openxmlformats.org/officeDocument/2006/relationships/hyperlink" Target="https://pubmed.ncbi.nlm.nih.gov/?term=Mirasoli+M&amp;cauthor_id=15158059" TargetMode="External"/><Relationship Id="rId44" Type="http://schemas.openxmlformats.org/officeDocument/2006/relationships/image" Target="media/image19.png"/><Relationship Id="rId65" Type="http://schemas.openxmlformats.org/officeDocument/2006/relationships/chart" Target="charts/chart23.xml"/><Relationship Id="rId86" Type="http://schemas.openxmlformats.org/officeDocument/2006/relationships/hyperlink" Target="https://pubmed.ncbi.nlm.nih.gov/?term=Sanyal+AJ&amp;cauthor_id=32044314" TargetMode="External"/><Relationship Id="rId130" Type="http://schemas.openxmlformats.org/officeDocument/2006/relationships/hyperlink" Target="https://pubmed.ncbi.nlm.nih.gov/?term=Cai+J&amp;cauthor_id=33933107" TargetMode="External"/><Relationship Id="rId151" Type="http://schemas.openxmlformats.org/officeDocument/2006/relationships/hyperlink" Target="https://pubmed.ncbi.nlm.nih.gov/?term=Gawrieh+S&amp;cauthor_id=33746083" TargetMode="External"/><Relationship Id="rId172" Type="http://schemas.openxmlformats.org/officeDocument/2006/relationships/hyperlink" Target="https://pubmed.ncbi.nlm.nih.gov/?term=Grempler+R&amp;cauthor_id=21985634" TargetMode="External"/><Relationship Id="rId193" Type="http://schemas.openxmlformats.org/officeDocument/2006/relationships/hyperlink" Target="https://pubmed.ncbi.nlm.nih.gov/?term=Mesarwi+OA&amp;cauthor_id=34003729" TargetMode="External"/><Relationship Id="rId207" Type="http://schemas.openxmlformats.org/officeDocument/2006/relationships/hyperlink" Target="https://pubmed.ncbi.nlm.nih.gov/?term=Liong+EC&amp;cauthor_id=23322610" TargetMode="External"/><Relationship Id="rId13" Type="http://schemas.openxmlformats.org/officeDocument/2006/relationships/chart" Target="charts/chart1.xml"/><Relationship Id="rId109" Type="http://schemas.openxmlformats.org/officeDocument/2006/relationships/hyperlink" Target="https://pubmed.ncbi.nlm.nih.gov/?term=de+Meijer+VE&amp;cauthor_id=33548031" TargetMode="External"/><Relationship Id="rId34" Type="http://schemas.openxmlformats.org/officeDocument/2006/relationships/image" Target="media/image13.png"/><Relationship Id="rId55" Type="http://schemas.openxmlformats.org/officeDocument/2006/relationships/image" Target="media/image27.png"/><Relationship Id="rId76" Type="http://schemas.openxmlformats.org/officeDocument/2006/relationships/hyperlink" Target="https://pubmed.ncbi.nlm.nih.gov/?term=Nasr+P&amp;cauthor_id=35403232" TargetMode="External"/><Relationship Id="rId97" Type="http://schemas.openxmlformats.org/officeDocument/2006/relationships/hyperlink" Target="https://pubmed.ncbi.nlm.nih.gov/?term=Fares+R&amp;cauthor_id=25351290" TargetMode="External"/><Relationship Id="rId120" Type="http://schemas.openxmlformats.org/officeDocument/2006/relationships/hyperlink" Target="https://pubmed.ncbi.nlm.nih.gov/?term=Groen+MB&amp;cauthor_id=30607464" TargetMode="External"/><Relationship Id="rId141" Type="http://schemas.openxmlformats.org/officeDocument/2006/relationships/hyperlink" Target="https://pubmed.ncbi.nlm.nih.gov/?term=Jung+CH&amp;cauthor_id=32207277" TargetMode="External"/><Relationship Id="rId7" Type="http://schemas.openxmlformats.org/officeDocument/2006/relationships/endnotes" Target="endnotes.xml"/><Relationship Id="rId162" Type="http://schemas.openxmlformats.org/officeDocument/2006/relationships/hyperlink" Target="https://pubmed.ncbi.nlm.nih.gov/?term=Masarone+M&amp;cauthor_id=28570615" TargetMode="External"/><Relationship Id="rId183" Type="http://schemas.openxmlformats.org/officeDocument/2006/relationships/hyperlink" Target="https://pubmed.ncbi.nlm.nih.gov/?term=Papoutsi+K&amp;cauthor_id=33467546" TargetMode="External"/><Relationship Id="rId24" Type="http://schemas.openxmlformats.org/officeDocument/2006/relationships/chart" Target="charts/chart12.xml"/><Relationship Id="rId45" Type="http://schemas.openxmlformats.org/officeDocument/2006/relationships/image" Target="media/image20.png"/><Relationship Id="rId66" Type="http://schemas.openxmlformats.org/officeDocument/2006/relationships/chart" Target="charts/chart24.xml"/><Relationship Id="rId87" Type="http://schemas.openxmlformats.org/officeDocument/2006/relationships/hyperlink" Target="https://pubmed.ncbi.nlm.nih.gov/?term=George+J&amp;cauthor_id=32044314" TargetMode="External"/><Relationship Id="rId110" Type="http://schemas.openxmlformats.org/officeDocument/2006/relationships/hyperlink" Target="https://pubmed.ncbi.nlm.nih.gov/?term=Chu+Q&amp;cauthor_id=35282052" TargetMode="External"/><Relationship Id="rId131" Type="http://schemas.openxmlformats.org/officeDocument/2006/relationships/hyperlink" Target="https://pubmed.ncbi.nlm.nih.gov/?term=Hu+M&amp;cauthor_id=33933107" TargetMode="External"/><Relationship Id="rId61" Type="http://schemas.openxmlformats.org/officeDocument/2006/relationships/image" Target="media/image31.png"/><Relationship Id="rId82" Type="http://schemas.openxmlformats.org/officeDocument/2006/relationships/hyperlink" Target="https://pubmed.ncbi.nlm.nih.gov/?term=Song+K&amp;cauthor_id=32289432" TargetMode="External"/><Relationship Id="rId152" Type="http://schemas.openxmlformats.org/officeDocument/2006/relationships/hyperlink" Target="https://pubmed.ncbi.nlm.nih.gov/?term=Roberts+K&amp;cauthor_id=33746083" TargetMode="External"/><Relationship Id="rId173" Type="http://schemas.openxmlformats.org/officeDocument/2006/relationships/hyperlink" Target="https://pubmed.ncbi.nlm.nih.gov/?term=Thomas+L&amp;cauthor_id=21985634" TargetMode="External"/><Relationship Id="rId194" Type="http://schemas.openxmlformats.org/officeDocument/2006/relationships/hyperlink" Target="https://pubmed.ncbi.nlm.nih.gov/?term=Moya+EA&amp;cauthor_id=34003729" TargetMode="External"/><Relationship Id="rId199" Type="http://schemas.openxmlformats.org/officeDocument/2006/relationships/hyperlink" Target="https://pubmed.ncbi.nlm.nih.gov/?term=Strese+S&amp;cauthor_id=23829203" TargetMode="External"/><Relationship Id="rId203" Type="http://schemas.openxmlformats.org/officeDocument/2006/relationships/hyperlink" Target="https://pubmed.ncbi.nlm.nih.gov/?term=Chen+J&amp;cauthor_id=32760204" TargetMode="External"/><Relationship Id="rId208" Type="http://schemas.openxmlformats.org/officeDocument/2006/relationships/footer" Target="footer3.xml"/><Relationship Id="rId19" Type="http://schemas.openxmlformats.org/officeDocument/2006/relationships/chart" Target="charts/chart7.xml"/><Relationship Id="rId14" Type="http://schemas.openxmlformats.org/officeDocument/2006/relationships/chart" Target="charts/chart2.xml"/><Relationship Id="rId30" Type="http://schemas.openxmlformats.org/officeDocument/2006/relationships/image" Target="media/image9.png"/><Relationship Id="rId35" Type="http://schemas.openxmlformats.org/officeDocument/2006/relationships/image" Target="media/image14.tiff"/><Relationship Id="rId56" Type="http://schemas.openxmlformats.org/officeDocument/2006/relationships/image" Target="media/image28.png"/><Relationship Id="rId77" Type="http://schemas.openxmlformats.org/officeDocument/2006/relationships/hyperlink" Target="https://pubmed.ncbi.nlm.nih.gov/?term=Widman+L&amp;cauthor_id=35403232" TargetMode="External"/><Relationship Id="rId100" Type="http://schemas.openxmlformats.org/officeDocument/2006/relationships/hyperlink" Target="https://pubmed.ncbi.nlm.nih.gov/?term=Leung+C&amp;cauthor_id=27273168" TargetMode="External"/><Relationship Id="rId105" Type="http://schemas.openxmlformats.org/officeDocument/2006/relationships/hyperlink" Target="https://pubmed.ncbi.nlm.nih.gov/?term=Holloway+GP&amp;cauthor_id=20206486" TargetMode="External"/><Relationship Id="rId126" Type="http://schemas.openxmlformats.org/officeDocument/2006/relationships/hyperlink" Target="https://pubmed.ncbi.nlm.nih.gov/?term=Sprague+RS&amp;cauthor_id=14615280" TargetMode="External"/><Relationship Id="rId147" Type="http://schemas.openxmlformats.org/officeDocument/2006/relationships/hyperlink" Target="https://pubmed.ncbi.nlm.nih.gov/?term=Lee+S&amp;cauthor_id=34169561" TargetMode="External"/><Relationship Id="rId168" Type="http://schemas.openxmlformats.org/officeDocument/2006/relationships/hyperlink" Target="https://pubmed.ncbi.nlm.nih.gov/?term=Carr+SS&amp;cauthor_id=30595507" TargetMode="External"/><Relationship Id="rId8" Type="http://schemas.openxmlformats.org/officeDocument/2006/relationships/image" Target="media/image1.png"/><Relationship Id="rId51" Type="http://schemas.openxmlformats.org/officeDocument/2006/relationships/image" Target="media/image25.png"/><Relationship Id="rId72" Type="http://schemas.openxmlformats.org/officeDocument/2006/relationships/hyperlink" Target="https://pubmed.ncbi.nlm.nih.gov/?term=Williams+CD&amp;cauthor_id=20858492" TargetMode="External"/><Relationship Id="rId93" Type="http://schemas.openxmlformats.org/officeDocument/2006/relationships/hyperlink" Target="https://pubmed.ncbi.nlm.nih.gov/?term=McCulloch+LJ&amp;cauthor_id=19643913" TargetMode="External"/><Relationship Id="rId98" Type="http://schemas.openxmlformats.org/officeDocument/2006/relationships/hyperlink" Target="https://pubmed.ncbi.nlm.nih.gov/?term=Petta+S&amp;cauthor_id=25351290" TargetMode="External"/><Relationship Id="rId121" Type="http://schemas.openxmlformats.org/officeDocument/2006/relationships/hyperlink" Target="https://pubmed.ncbi.nlm.nih.gov/?term=Knudsen+TA&amp;cauthor_id=30607464" TargetMode="External"/><Relationship Id="rId142" Type="http://schemas.openxmlformats.org/officeDocument/2006/relationships/hyperlink" Target="https://pubmed.ncbi.nlm.nih.gov/?term=Rhee+EJ&amp;cauthor_id=32207277" TargetMode="External"/><Relationship Id="rId163" Type="http://schemas.openxmlformats.org/officeDocument/2006/relationships/hyperlink" Target="https://pubmed.ncbi.nlm.nih.gov/?term=Rosato+V&amp;cauthor_id=28570615" TargetMode="External"/><Relationship Id="rId184" Type="http://schemas.openxmlformats.org/officeDocument/2006/relationships/hyperlink" Target="https://pubmed.ncbi.nlm.nih.gov/?term=Wang+Y&amp;cauthor_id=35624663" TargetMode="External"/><Relationship Id="rId189" Type="http://schemas.openxmlformats.org/officeDocument/2006/relationships/hyperlink" Target="https://pubmed.ncbi.nlm.nih.gov/?term=Nagashimada+M&amp;cauthor_id=28579299" TargetMode="External"/><Relationship Id="rId3" Type="http://schemas.openxmlformats.org/officeDocument/2006/relationships/styles" Target="styles.xml"/><Relationship Id="rId25" Type="http://schemas.openxmlformats.org/officeDocument/2006/relationships/chart" Target="charts/chart13.xml"/><Relationship Id="rId46" Type="http://schemas.openxmlformats.org/officeDocument/2006/relationships/chart" Target="charts/chart17.xml"/><Relationship Id="rId67" Type="http://schemas.openxmlformats.org/officeDocument/2006/relationships/chart" Target="charts/chart25.xml"/><Relationship Id="rId116" Type="http://schemas.openxmlformats.org/officeDocument/2006/relationships/hyperlink" Target="https://pubmed.ncbi.nlm.nih.gov/?term=Togawa+H&amp;cauthor_id=19720993" TargetMode="External"/><Relationship Id="rId137" Type="http://schemas.openxmlformats.org/officeDocument/2006/relationships/hyperlink" Target="https://pubmed.ncbi.nlm.nih.gov/?term=Tutunchi+H&amp;cauthor_id=32299490" TargetMode="External"/><Relationship Id="rId158" Type="http://schemas.openxmlformats.org/officeDocument/2006/relationships/hyperlink" Target="https://pubmed.ncbi.nlm.nih.gov/?term=Popescu+A&amp;cauthor_id=33832824" TargetMode="External"/><Relationship Id="rId20" Type="http://schemas.openxmlformats.org/officeDocument/2006/relationships/chart" Target="charts/chart8.xml"/><Relationship Id="rId41" Type="http://schemas.openxmlformats.org/officeDocument/2006/relationships/chart" Target="charts/chart16.xml"/><Relationship Id="rId62" Type="http://schemas.openxmlformats.org/officeDocument/2006/relationships/image" Target="media/image32.png"/><Relationship Id="rId83" Type="http://schemas.openxmlformats.org/officeDocument/2006/relationships/hyperlink" Target="https://pubmed.ncbi.nlm.nih.gov/?term=Zhang+Y&amp;cauthor_id=32289432" TargetMode="External"/><Relationship Id="rId88" Type="http://schemas.openxmlformats.org/officeDocument/2006/relationships/hyperlink" Target="https://pubmed.ncbi.nlm.nih.gov/?term=Cordeiro+A&amp;cauthor_id=32044284" TargetMode="External"/><Relationship Id="rId111" Type="http://schemas.openxmlformats.org/officeDocument/2006/relationships/hyperlink" Target="https://pubmed.ncbi.nlm.nih.gov/?term=Gu+X&amp;cauthor_id=35282052" TargetMode="External"/><Relationship Id="rId132" Type="http://schemas.openxmlformats.org/officeDocument/2006/relationships/hyperlink" Target="https://pubmed.ncbi.nlm.nih.gov/?term=Chen+Z&amp;cauthor_id=33933107" TargetMode="External"/><Relationship Id="rId153" Type="http://schemas.openxmlformats.org/officeDocument/2006/relationships/hyperlink" Target="https://pubmed.ncbi.nlm.nih.gov/?term=Garteiser+P&amp;cauthor_id=34786549" TargetMode="External"/><Relationship Id="rId174" Type="http://schemas.openxmlformats.org/officeDocument/2006/relationships/hyperlink" Target="https://pubmed.ncbi.nlm.nih.gov/?term=Eckhardt+M&amp;cauthor_id=21985634" TargetMode="External"/><Relationship Id="rId179" Type="http://schemas.openxmlformats.org/officeDocument/2006/relationships/hyperlink" Target="https://pubmed.ncbi.nlm.nih.gov/?term=Ancel+P&amp;cauthor_id=33648515" TargetMode="External"/><Relationship Id="rId195" Type="http://schemas.openxmlformats.org/officeDocument/2006/relationships/hyperlink" Target="https://pubmed.ncbi.nlm.nih.gov/?term=Zhen+X&amp;cauthor_id=34003729" TargetMode="External"/><Relationship Id="rId209" Type="http://schemas.openxmlformats.org/officeDocument/2006/relationships/fontTable" Target="fontTable.xml"/><Relationship Id="rId190" Type="http://schemas.openxmlformats.org/officeDocument/2006/relationships/hyperlink" Target="https://pubmed.ncbi.nlm.nih.gov/?term=Kirovski+G&amp;cauthor_id=20827318" TargetMode="External"/><Relationship Id="rId204" Type="http://schemas.openxmlformats.org/officeDocument/2006/relationships/hyperlink" Target="https://pubmed.ncbi.nlm.nih.gov/?term=Deng+X&amp;cauthor_id=32760204" TargetMode="External"/><Relationship Id="rId15" Type="http://schemas.openxmlformats.org/officeDocument/2006/relationships/chart" Target="charts/chart3.xml"/><Relationship Id="rId36" Type="http://schemas.openxmlformats.org/officeDocument/2006/relationships/image" Target="media/image15.tiff"/><Relationship Id="rId57" Type="http://schemas.openxmlformats.org/officeDocument/2006/relationships/chart" Target="charts/chart20.xml"/><Relationship Id="rId106" Type="http://schemas.openxmlformats.org/officeDocument/2006/relationships/hyperlink" Target="https://pubmed.ncbi.nlm.nih.gov/?term=Luiken+JJ&amp;cauthor_id=20206486" TargetMode="External"/><Relationship Id="rId127" Type="http://schemas.openxmlformats.org/officeDocument/2006/relationships/hyperlink" Target="https://pubmed.ncbi.nlm.nih.gov/?term=Yang+JD&amp;cauthor_id=31309602" TargetMode="External"/><Relationship Id="rId10" Type="http://schemas.openxmlformats.org/officeDocument/2006/relationships/image" Target="media/image3.png"/><Relationship Id="rId31" Type="http://schemas.openxmlformats.org/officeDocument/2006/relationships/image" Target="media/image10.png"/><Relationship Id="rId52" Type="http://schemas.openxmlformats.org/officeDocument/2006/relationships/image" Target="media/image26.png"/><Relationship Id="rId73" Type="http://schemas.openxmlformats.org/officeDocument/2006/relationships/hyperlink" Target="https://pubmed.ncbi.nlm.nih.gov/?term=Stengel+J&amp;cauthor_id=20858492" TargetMode="External"/><Relationship Id="rId78" Type="http://schemas.openxmlformats.org/officeDocument/2006/relationships/hyperlink" Target="https://pubmed.ncbi.nlm.nih.gov/?term=Hagstr%C3%B6m+H&amp;cauthor_id=35403232" TargetMode="External"/><Relationship Id="rId94" Type="http://schemas.openxmlformats.org/officeDocument/2006/relationships/hyperlink" Target="https://pubmed.ncbi.nlm.nih.gov/?term=Mancina+RM&amp;cauthor_id=26850495" TargetMode="External"/><Relationship Id="rId99" Type="http://schemas.openxmlformats.org/officeDocument/2006/relationships/hyperlink" Target="https://pubmed.ncbi.nlm.nih.gov/?term=Lombardi+R&amp;cauthor_id=25351290" TargetMode="External"/><Relationship Id="rId101" Type="http://schemas.openxmlformats.org/officeDocument/2006/relationships/hyperlink" Target="https://pubmed.ncbi.nlm.nih.gov/?term=Rivera+L&amp;cauthor_id=27273168" TargetMode="External"/><Relationship Id="rId122" Type="http://schemas.openxmlformats.org/officeDocument/2006/relationships/hyperlink" Target="https://pubmed.ncbi.nlm.nih.gov/?term=Finsen+SH&amp;cauthor_id=30607464" TargetMode="External"/><Relationship Id="rId143" Type="http://schemas.openxmlformats.org/officeDocument/2006/relationships/hyperlink" Target="https://pubmed.ncbi.nlm.nih.gov/?term=Kwon+H&amp;cauthor_id=32207277" TargetMode="External"/><Relationship Id="rId148" Type="http://schemas.openxmlformats.org/officeDocument/2006/relationships/hyperlink" Target="https://pubmed.ncbi.nlm.nih.gov/?term=Kim+KW&amp;cauthor_id=34169561" TargetMode="External"/><Relationship Id="rId164" Type="http://schemas.openxmlformats.org/officeDocument/2006/relationships/hyperlink" Target="https://pubmed.ncbi.nlm.nih.gov/?term=Aglitti+A&amp;cauthor_id=28570615" TargetMode="External"/><Relationship Id="rId169" Type="http://schemas.openxmlformats.org/officeDocument/2006/relationships/hyperlink" Target="https://pubmed.ncbi.nlm.nih.gov/?term=Hooper+AJ&amp;cauthor_id=30595507" TargetMode="External"/><Relationship Id="rId185" Type="http://schemas.openxmlformats.org/officeDocument/2006/relationships/hyperlink" Target="https://pubmed.ncbi.nlm.nih.gov/?term=Ding+Y&amp;cauthor_id=35624663" TargetMode="External"/><Relationship Id="rId4" Type="http://schemas.openxmlformats.org/officeDocument/2006/relationships/settings" Target="settings.xml"/><Relationship Id="rId9" Type="http://schemas.openxmlformats.org/officeDocument/2006/relationships/image" Target="media/image2.svg"/><Relationship Id="rId180" Type="http://schemas.openxmlformats.org/officeDocument/2006/relationships/hyperlink" Target="https://pubmed.ncbi.nlm.nih.gov/?term=Abdullah+AE&amp;cauthor_id=33648515" TargetMode="External"/><Relationship Id="rId210" Type="http://schemas.openxmlformats.org/officeDocument/2006/relationships/theme" Target="theme/theme1.xml"/><Relationship Id="rId26" Type="http://schemas.openxmlformats.org/officeDocument/2006/relationships/footer" Target="footer1.xml"/><Relationship Id="rId47" Type="http://schemas.openxmlformats.org/officeDocument/2006/relationships/image" Target="media/image21.jpeg"/><Relationship Id="rId68" Type="http://schemas.openxmlformats.org/officeDocument/2006/relationships/chart" Target="charts/chart26.xml"/><Relationship Id="rId89" Type="http://schemas.openxmlformats.org/officeDocument/2006/relationships/hyperlink" Target="https://pubmed.ncbi.nlm.nih.gov/?term=Costa+R&amp;cauthor_id=32044284" TargetMode="External"/><Relationship Id="rId112" Type="http://schemas.openxmlformats.org/officeDocument/2006/relationships/hyperlink" Target="https://pubmed.ncbi.nlm.nih.gov/?term=Zheng+Q&amp;cauthor_id=35282052" TargetMode="External"/><Relationship Id="rId133" Type="http://schemas.openxmlformats.org/officeDocument/2006/relationships/hyperlink" Target="https://pubmed.ncbi.nlm.nih.gov/?term=Ling+Z&amp;cauthor_id=33933107" TargetMode="External"/><Relationship Id="rId154" Type="http://schemas.openxmlformats.org/officeDocument/2006/relationships/hyperlink" Target="https://pubmed.ncbi.nlm.nih.gov/?term=Castera+L&amp;cauthor_id=34786549" TargetMode="External"/><Relationship Id="rId175" Type="http://schemas.openxmlformats.org/officeDocument/2006/relationships/hyperlink" Target="https://pubmed.ncbi.nlm.nih.gov/?term=Hundertmark+MJ&amp;cauthor_id=37070436" TargetMode="External"/><Relationship Id="rId196" Type="http://schemas.openxmlformats.org/officeDocument/2006/relationships/hyperlink" Target="https://pubmed.ncbi.nlm.nih.gov/?term=Rozier+MD&amp;cauthor_id=17307994" TargetMode="External"/><Relationship Id="rId200" Type="http://schemas.openxmlformats.org/officeDocument/2006/relationships/hyperlink" Target="https://pubmed.ncbi.nlm.nih.gov/?term=Frykn%C3%A4s+M&amp;cauthor_id=23829203" TargetMode="External"/><Relationship Id="rId16" Type="http://schemas.openxmlformats.org/officeDocument/2006/relationships/chart" Target="charts/chart4.xml"/><Relationship Id="rId37" Type="http://schemas.openxmlformats.org/officeDocument/2006/relationships/image" Target="media/image16.emf"/><Relationship Id="rId58" Type="http://schemas.openxmlformats.org/officeDocument/2006/relationships/chart" Target="charts/chart21.xml"/><Relationship Id="rId79" Type="http://schemas.openxmlformats.org/officeDocument/2006/relationships/hyperlink" Target="https://pubmed.ncbi.nlm.nih.gov/?term=Kasper+P&amp;cauthor_id=32696080" TargetMode="External"/><Relationship Id="rId102" Type="http://schemas.openxmlformats.org/officeDocument/2006/relationships/hyperlink" Target="https://pubmed.ncbi.nlm.nih.gov/?term=Furness+JB&amp;cauthor_id=27273168" TargetMode="External"/><Relationship Id="rId123" Type="http://schemas.openxmlformats.org/officeDocument/2006/relationships/hyperlink" Target="https://pubmed.ncbi.nlm.nih.gov/?term=Olearczyk+JJ&amp;cauthor_id=14615280" TargetMode="External"/><Relationship Id="rId144" Type="http://schemas.openxmlformats.org/officeDocument/2006/relationships/hyperlink" Target="https://pubmed.ncbi.nlm.nih.gov/?term=Silva-Santisteban+A&amp;cauthor_id=34915035" TargetMode="External"/><Relationship Id="rId90" Type="http://schemas.openxmlformats.org/officeDocument/2006/relationships/hyperlink" Target="https://pubmed.ncbi.nlm.nih.gov/?term=Andrade+N&amp;cauthor_id=32044284" TargetMode="External"/><Relationship Id="rId165" Type="http://schemas.openxmlformats.org/officeDocument/2006/relationships/hyperlink" Target="https://pubmed.ncbi.nlm.nih.gov/?term=Kang+SH&amp;cauthor_id=25966816" TargetMode="External"/><Relationship Id="rId186" Type="http://schemas.openxmlformats.org/officeDocument/2006/relationships/hyperlink" Target="https://pubmed.ncbi.nlm.nih.gov/?term=Sun+P&amp;cauthor_id=35624663" TargetMode="External"/><Relationship Id="rId27" Type="http://schemas.openxmlformats.org/officeDocument/2006/relationships/image" Target="media/image6.png"/><Relationship Id="rId48" Type="http://schemas.openxmlformats.org/officeDocument/2006/relationships/image" Target="media/image22.png"/><Relationship Id="rId69" Type="http://schemas.openxmlformats.org/officeDocument/2006/relationships/chart" Target="charts/chart27.xml"/><Relationship Id="rId113" Type="http://schemas.openxmlformats.org/officeDocument/2006/relationships/hyperlink" Target="https://pubmed.ncbi.nlm.nih.gov/?term=Zhu+H&amp;cauthor_id=35282052" TargetMode="External"/><Relationship Id="rId134" Type="http://schemas.openxmlformats.org/officeDocument/2006/relationships/hyperlink" Target="https://pubmed.ncbi.nlm.nih.gov/?term=Higashiura+Y&amp;cauthor_id=34145341" TargetMode="External"/><Relationship Id="rId80" Type="http://schemas.openxmlformats.org/officeDocument/2006/relationships/hyperlink" Target="https://pubmed.ncbi.nlm.nih.gov/?term=Martin+A&amp;cauthor_id=32696080" TargetMode="External"/><Relationship Id="rId155" Type="http://schemas.openxmlformats.org/officeDocument/2006/relationships/hyperlink" Target="https://pubmed.ncbi.nlm.nih.gov/?term=Coupaye+M&amp;cauthor_id=34786549" TargetMode="External"/><Relationship Id="rId176" Type="http://schemas.openxmlformats.org/officeDocument/2006/relationships/hyperlink" Target="https://pubmed.ncbi.nlm.nih.gov/?term=Adler+A&amp;cauthor_id=37070436" TargetMode="External"/><Relationship Id="rId197" Type="http://schemas.openxmlformats.org/officeDocument/2006/relationships/hyperlink" Target="https://pubmed.ncbi.nlm.nih.gov/?term=Zata+VJ&amp;cauthor_id=17307994" TargetMode="External"/><Relationship Id="rId201" Type="http://schemas.openxmlformats.org/officeDocument/2006/relationships/hyperlink" Target="https://pubmed.ncbi.nlm.nih.gov/?term=Larsson+R&amp;cauthor_id=23829203" TargetMode="External"/><Relationship Id="rId17" Type="http://schemas.openxmlformats.org/officeDocument/2006/relationships/chart" Target="charts/chart5.xml"/><Relationship Id="rId38" Type="http://schemas.openxmlformats.org/officeDocument/2006/relationships/image" Target="media/image17.emf"/><Relationship Id="rId59" Type="http://schemas.openxmlformats.org/officeDocument/2006/relationships/image" Target="media/image29.png"/><Relationship Id="rId103" Type="http://schemas.openxmlformats.org/officeDocument/2006/relationships/hyperlink" Target="https://pubmed.ncbi.nlm.nih.gov/?term=Angus+PW&amp;cauthor_id=27273168" TargetMode="External"/><Relationship Id="rId124" Type="http://schemas.openxmlformats.org/officeDocument/2006/relationships/hyperlink" Target="https://pubmed.ncbi.nlm.nih.gov/?term=Stephenson+AH&amp;cauthor_id=14615280" TargetMode="External"/><Relationship Id="rId70" Type="http://schemas.openxmlformats.org/officeDocument/2006/relationships/image" Target="media/image34.png"/><Relationship Id="rId91" Type="http://schemas.openxmlformats.org/officeDocument/2006/relationships/hyperlink" Target="https://pubmed.ncbi.nlm.nih.gov/?term=Beer+NL&amp;cauthor_id=19643913" TargetMode="External"/><Relationship Id="rId145" Type="http://schemas.openxmlformats.org/officeDocument/2006/relationships/hyperlink" Target="https://pubmed.ncbi.nlm.nih.gov/?term=Agnihotri+A&amp;cauthor_id=34915035" TargetMode="External"/><Relationship Id="rId166" Type="http://schemas.openxmlformats.org/officeDocument/2006/relationships/hyperlink" Target="https://pubmed.ncbi.nlm.nih.gov/?term=Cho+KH&amp;cauthor_id=25966816" TargetMode="External"/><Relationship Id="rId187" Type="http://schemas.openxmlformats.org/officeDocument/2006/relationships/hyperlink" Target="https://pubmed.ncbi.nlm.nih.gov/?term=Xu+L&amp;cauthor_id=28579299" TargetMode="External"/><Relationship Id="rId1" Type="http://schemas.openxmlformats.org/officeDocument/2006/relationships/customXml" Target="../customXml/item1.xml"/><Relationship Id="rId28" Type="http://schemas.openxmlformats.org/officeDocument/2006/relationships/image" Target="media/image7.png"/><Relationship Id="rId49" Type="http://schemas.openxmlformats.org/officeDocument/2006/relationships/image" Target="media/image23.png"/><Relationship Id="rId114" Type="http://schemas.openxmlformats.org/officeDocument/2006/relationships/hyperlink" Target="https://pubmed.ncbi.nlm.nih.gov/?term=Imamura+H&amp;cauthor_id=19720993" TargetMode="External"/><Relationship Id="rId60" Type="http://schemas.openxmlformats.org/officeDocument/2006/relationships/image" Target="media/image30.png"/><Relationship Id="rId81" Type="http://schemas.openxmlformats.org/officeDocument/2006/relationships/hyperlink" Target="https://pubmed.ncbi.nlm.nih.gov/?term=Lang+S&amp;cauthor_id=32696080" TargetMode="External"/><Relationship Id="rId135" Type="http://schemas.openxmlformats.org/officeDocument/2006/relationships/hyperlink" Target="https://pubmed.ncbi.nlm.nih.gov/?term=Furuhashi+M&amp;cauthor_id=34145341" TargetMode="External"/><Relationship Id="rId156" Type="http://schemas.openxmlformats.org/officeDocument/2006/relationships/hyperlink" Target="https://pubmed.ncbi.nlm.nih.gov/?term=Popa+A&amp;cauthor_id=33832824" TargetMode="External"/><Relationship Id="rId177" Type="http://schemas.openxmlformats.org/officeDocument/2006/relationships/hyperlink" Target="https://pubmed.ncbi.nlm.nih.gov/?term=Antoniades+C&amp;cauthor_id=37070436" TargetMode="External"/><Relationship Id="rId198" Type="http://schemas.openxmlformats.org/officeDocument/2006/relationships/hyperlink" Target="https://pubmed.ncbi.nlm.nih.gov/?term=Ellsworth+ML&amp;cauthor_id=17307994" TargetMode="External"/><Relationship Id="rId202" Type="http://schemas.openxmlformats.org/officeDocument/2006/relationships/hyperlink" Target="https://pubmed.ncbi.nlm.nih.gov/?term=Gullbo+J&amp;cauthor_id=23829203" TargetMode="External"/><Relationship Id="rId18" Type="http://schemas.openxmlformats.org/officeDocument/2006/relationships/chart" Target="charts/chart6.xml"/><Relationship Id="rId39" Type="http://schemas.openxmlformats.org/officeDocument/2006/relationships/chart" Target="charts/chart14.xml"/><Relationship Id="rId50" Type="http://schemas.openxmlformats.org/officeDocument/2006/relationships/image" Target="media/image24.png"/><Relationship Id="rId104" Type="http://schemas.openxmlformats.org/officeDocument/2006/relationships/hyperlink" Target="https://pubmed.ncbi.nlm.nih.gov/?term=Schwenk+RW&amp;cauthor_id=20206486" TargetMode="External"/><Relationship Id="rId125" Type="http://schemas.openxmlformats.org/officeDocument/2006/relationships/hyperlink" Target="https://pubmed.ncbi.nlm.nih.gov/?term=Lonigro+AJ&amp;cauthor_id=14615280" TargetMode="External"/><Relationship Id="rId146" Type="http://schemas.openxmlformats.org/officeDocument/2006/relationships/hyperlink" Target="https://pubmed.ncbi.nlm.nih.gov/?term=Cruz-Romero+C&amp;cauthor_id=34915035" TargetMode="External"/><Relationship Id="rId167" Type="http://schemas.openxmlformats.org/officeDocument/2006/relationships/hyperlink" Target="https://pubmed.ncbi.nlm.nih.gov/?term=Park+JW&amp;cauthor_id=25966816" TargetMode="External"/><Relationship Id="rId188" Type="http://schemas.openxmlformats.org/officeDocument/2006/relationships/hyperlink" Target="https://pubmed.ncbi.nlm.nih.gov/?term=Nagata+N&amp;cauthor_id=28579299" TargetMode="External"/><Relationship Id="rId71" Type="http://schemas.openxmlformats.org/officeDocument/2006/relationships/image" Target="media/image35.svg"/><Relationship Id="rId92" Type="http://schemas.openxmlformats.org/officeDocument/2006/relationships/hyperlink" Target="https://pubmed.ncbi.nlm.nih.gov/?term=Tribble+ND&amp;cauthor_id=19643913" TargetMode="External"/><Relationship Id="rId2" Type="http://schemas.openxmlformats.org/officeDocument/2006/relationships/numbering" Target="numbering.xml"/><Relationship Id="rId29" Type="http://schemas.openxmlformats.org/officeDocument/2006/relationships/image" Target="media/image8.png"/><Relationship Id="rId40" Type="http://schemas.openxmlformats.org/officeDocument/2006/relationships/chart" Target="charts/chart15.xml"/><Relationship Id="rId115" Type="http://schemas.openxmlformats.org/officeDocument/2006/relationships/hyperlink" Target="https://pubmed.ncbi.nlm.nih.gov/?term=Nhat+KP&amp;cauthor_id=19720993" TargetMode="External"/><Relationship Id="rId136" Type="http://schemas.openxmlformats.org/officeDocument/2006/relationships/hyperlink" Target="https://pubmed.ncbi.nlm.nih.gov/?term=Tanaka+M&amp;cauthor_id=34145341" TargetMode="External"/><Relationship Id="rId157" Type="http://schemas.openxmlformats.org/officeDocument/2006/relationships/hyperlink" Target="https://pubmed.ncbi.nlm.nih.gov/?term=%C8%98irli+R&amp;cauthor_id=33832824" TargetMode="External"/><Relationship Id="rId178" Type="http://schemas.openxmlformats.org/officeDocument/2006/relationships/hyperlink" Target="https://pubmed.ncbi.nlm.nih.gov/?term=Gaborit+B&amp;cauthor_id=33648515"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D:\NAFLD%202020\&#1057;&#1090;&#1072;&#1090;&#1100;&#1080;\&#1050;&#1086;&#1084;&#1086;&#1088;&#1073;&#1080;&#1076;&#1085;&#1086;&#1089;&#1090;&#1100;\&#1043;&#1088;&#1072;&#1092;&#1080;&#1082;&#1080;%20&#8212;%20&#1082;&#1086;&#1087;&#1080;&#1103;.xls"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D:\NAFLD%202020\&#1057;&#1090;&#1072;&#1090;&#1100;&#1080;\&#1050;&#1086;&#1084;&#1086;&#1088;&#1073;&#1080;&#1076;&#1085;&#1086;&#1089;&#1090;&#1100;\&#1043;&#1088;&#1072;&#1092;&#1080;&#1082;&#1080;.xls" TargetMode="External"/><Relationship Id="rId1" Type="http://schemas.openxmlformats.org/officeDocument/2006/relationships/themeOverride" Target="../theme/themeOverride9.xml"/></Relationships>
</file>

<file path=word/charts/_rels/chart11.xml.rels><?xml version="1.0" encoding="UTF-8" standalone="yes"?>
<Relationships xmlns="http://schemas.openxmlformats.org/package/2006/relationships"><Relationship Id="rId3" Type="http://schemas.openxmlformats.org/officeDocument/2006/relationships/oleObject" Target="file:///D:\NAFLD%202020\&#1057;&#1090;&#1072;&#1090;&#1080;&#1089;&#1090;&#1080;&#1082;&#1072;\ForrestPlot.xlsx" TargetMode="External"/><Relationship Id="rId2" Type="http://schemas.microsoft.com/office/2011/relationships/chartColorStyle" Target="colors3.xml"/><Relationship Id="rId1" Type="http://schemas.microsoft.com/office/2011/relationships/chartStyle" Target="style3.xml"/></Relationships>
</file>

<file path=word/charts/_rels/chart12.xml.rels><?xml version="1.0" encoding="UTF-8" standalone="yes"?>
<Relationships xmlns="http://schemas.openxmlformats.org/package/2006/relationships"><Relationship Id="rId2" Type="http://schemas.openxmlformats.org/officeDocument/2006/relationships/oleObject" Target="file:///D:\NAFLD%202020\&#1057;&#1090;&#1072;&#1090;&#1100;&#1080;\&#1050;&#1086;&#1084;&#1086;&#1088;&#1073;&#1080;&#1076;&#1085;&#1086;&#1089;&#1090;&#1100;\&#1043;&#1088;&#1072;&#1092;&#1080;&#1082;&#1080;.xls" TargetMode="External"/><Relationship Id="rId1" Type="http://schemas.openxmlformats.org/officeDocument/2006/relationships/themeOverride" Target="../theme/themeOverride10.xml"/></Relationships>
</file>

<file path=word/charts/_rels/chart13.xml.rels><?xml version="1.0" encoding="UTF-8" standalone="yes"?>
<Relationships xmlns="http://schemas.openxmlformats.org/package/2006/relationships"><Relationship Id="rId1" Type="http://schemas.openxmlformats.org/officeDocument/2006/relationships/oleObject" Target="file:///D:\NAFLD%202020\&#1057;&#1090;&#1072;&#1090;&#1100;&#1080;\&#1050;&#1086;&#1084;&#1086;&#1088;&#1073;&#1080;&#1076;&#1085;&#1086;&#1089;&#1090;&#1100;\&#1043;&#1088;&#1072;&#1092;&#1080;&#1082;&#1080;.xls"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admin\Downloads\231215_ATP_Data_Nurgul's_Project_Correction%20(1).xlsx" TargetMode="External"/></Relationships>
</file>

<file path=word/charts/_rels/chart15.xml.rels><?xml version="1.0" encoding="UTF-8" standalone="yes"?>
<Relationships xmlns="http://schemas.openxmlformats.org/package/2006/relationships"><Relationship Id="rId2" Type="http://schemas.openxmlformats.org/officeDocument/2006/relationships/oleObject" Target="file:///D:\NAFLD%202020\&#1044;&#1080;&#1089;&#1089;&#1077;&#1088;&#1090;&#1072;&#1094;&#1080;&#1103;\ATP_graphes.xlsx" TargetMode="External"/><Relationship Id="rId1" Type="http://schemas.openxmlformats.org/officeDocument/2006/relationships/themeOverride" Target="../theme/themeOverride12.xml"/></Relationships>
</file>

<file path=word/charts/_rels/chart16.xml.rels><?xml version="1.0" encoding="UTF-8" standalone="yes"?>
<Relationships xmlns="http://schemas.openxmlformats.org/package/2006/relationships"><Relationship Id="rId2" Type="http://schemas.openxmlformats.org/officeDocument/2006/relationships/oleObject" Target="file:///D:\NAFLD%202020\&#1057;&#1090;&#1072;&#1090;&#1100;&#1080;\&#1050;&#1086;&#1084;&#1086;&#1088;&#1073;&#1080;&#1076;&#1085;&#1086;&#1089;&#1090;&#1100;\&#1043;&#1088;&#1072;&#1092;&#1080;&#1082;&#1080;%20&#8212;%20&#1082;&#1086;&#1087;&#1080;&#1103;.xls" TargetMode="External"/><Relationship Id="rId1" Type="http://schemas.openxmlformats.org/officeDocument/2006/relationships/themeOverride" Target="../theme/themeOverride13.xml"/></Relationships>
</file>

<file path=word/charts/_rels/chart17.xml.rels><?xml version="1.0" encoding="UTF-8" standalone="yes"?>
<Relationships xmlns="http://schemas.openxmlformats.org/package/2006/relationships"><Relationship Id="rId2" Type="http://schemas.openxmlformats.org/officeDocument/2006/relationships/oleObject" Target="file:///D:\NAFLD%202020\&#1057;&#1090;&#1072;&#1090;&#1100;&#1080;\&#1050;&#1086;&#1084;&#1086;&#1088;&#1073;&#1080;&#1076;&#1085;&#1086;&#1089;&#1090;&#1100;\&#1043;&#1088;&#1072;&#1092;&#1080;&#1082;&#1080;%20&#8212;%20&#1082;&#1086;&#1087;&#1080;&#1103;.xls" TargetMode="External"/><Relationship Id="rId1" Type="http://schemas.openxmlformats.org/officeDocument/2006/relationships/themeOverride" Target="../theme/themeOverride14.xml"/></Relationships>
</file>

<file path=word/charts/_rels/chart18.xml.rels><?xml version="1.0" encoding="UTF-8" standalone="yes"?>
<Relationships xmlns="http://schemas.openxmlformats.org/package/2006/relationships"><Relationship Id="rId2" Type="http://schemas.openxmlformats.org/officeDocument/2006/relationships/oleObject" Target="file:///C:\Users\user\Desktop\&#1058;&#1086;&#1082;&#1090;&#1086;&#1075;&#1091;&#1083;&#1086;&#1074;&#1072;%20&#1053;.&#1040;._&#1052;&#1086;&#1088;&#1092;&#1086;&#1084;&#1077;&#1090;&#1088;&#1080;&#1103;%20&#1089;&#1085;&#1080;&#1084;&#1082;&#1080;\&#1043;&#1077;&#1087;&#1072;&#1090;&#1086;&#1079;.xls" TargetMode="External"/><Relationship Id="rId1" Type="http://schemas.openxmlformats.org/officeDocument/2006/relationships/themeOverride" Target="../theme/themeOverride15.xml"/></Relationships>
</file>

<file path=word/charts/_rels/chart19.xml.rels><?xml version="1.0" encoding="UTF-8" standalone="yes"?>
<Relationships xmlns="http://schemas.openxmlformats.org/package/2006/relationships"><Relationship Id="rId2" Type="http://schemas.openxmlformats.org/officeDocument/2006/relationships/oleObject" Target="file:///C:\Users\user\Desktop\&#1058;&#1086;&#1082;&#1090;&#1086;&#1075;&#1091;&#1083;&#1086;&#1074;&#1072;%20&#1053;.&#1040;._&#1052;&#1086;&#1088;&#1092;&#1086;&#1084;&#1077;&#1090;&#1088;&#1080;&#1103;%20&#1089;&#1085;&#1080;&#1084;&#1082;&#1080;\&#1043;&#1077;&#1087;&#1072;&#1090;&#1086;&#1079;.xls" TargetMode="External"/><Relationship Id="rId1" Type="http://schemas.openxmlformats.org/officeDocument/2006/relationships/themeOverride" Target="../theme/themeOverride16.xml"/></Relationships>
</file>

<file path=word/charts/_rels/chart2.xml.rels><?xml version="1.0" encoding="UTF-8" standalone="yes"?>
<Relationships xmlns="http://schemas.openxmlformats.org/package/2006/relationships"><Relationship Id="rId2" Type="http://schemas.openxmlformats.org/officeDocument/2006/relationships/oleObject" Target="file:///D:\NAFLD%202020\&#1057;&#1090;&#1072;&#1090;&#1100;&#1080;\&#1050;&#1086;&#1084;&#1086;&#1088;&#1073;&#1080;&#1076;&#1085;&#1086;&#1089;&#1090;&#1100;\&#1043;&#1088;&#1072;&#1092;&#1080;&#1082;&#1080;%20&#8212;%20&#1082;&#1086;&#1087;&#1080;&#1103;.xls" TargetMode="External"/><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oleObject" Target="file:///C:\Users\user\Desktop\&#1058;&#1086;&#1082;&#1090;&#1086;&#1075;&#1091;&#1083;&#1086;&#1074;&#1072;%20&#1053;.&#1040;._&#1052;&#1086;&#1088;&#1092;&#1086;&#1084;&#1077;&#1090;&#1088;&#1080;&#1103;%20&#1089;&#1085;&#1080;&#1084;&#1082;&#1080;\&#1043;&#1077;&#1087;&#1072;&#1090;&#1086;&#1079;.xls" TargetMode="External"/><Relationship Id="rId1" Type="http://schemas.openxmlformats.org/officeDocument/2006/relationships/themeOverride" Target="../theme/themeOverride17.xml"/></Relationships>
</file>

<file path=word/charts/_rels/chart21.xml.rels><?xml version="1.0" encoding="UTF-8" standalone="yes"?>
<Relationships xmlns="http://schemas.openxmlformats.org/package/2006/relationships"><Relationship Id="rId2" Type="http://schemas.openxmlformats.org/officeDocument/2006/relationships/oleObject" Target="file:///C:\Users\user\Desktop\&#1058;&#1086;&#1082;&#1090;&#1086;&#1075;&#1091;&#1083;&#1086;&#1074;&#1072;%20&#1053;.&#1040;._&#1052;&#1086;&#1088;&#1092;&#1086;&#1084;&#1077;&#1090;&#1088;&#1080;&#1103;%20&#1089;&#1085;&#1080;&#1084;&#1082;&#1080;\&#1043;&#1077;&#1087;&#1072;&#1090;&#1086;&#1079;.xls" TargetMode="External"/><Relationship Id="rId1" Type="http://schemas.openxmlformats.org/officeDocument/2006/relationships/themeOverride" Target="../theme/themeOverride18.xml"/></Relationships>
</file>

<file path=word/charts/_rels/chart22.xml.rels><?xml version="1.0" encoding="UTF-8" standalone="yes"?>
<Relationships xmlns="http://schemas.openxmlformats.org/package/2006/relationships"><Relationship Id="rId2" Type="http://schemas.openxmlformats.org/officeDocument/2006/relationships/oleObject" Target="file:///D:\NAFLD%202020\&#1057;&#1090;&#1072;&#1090;&#1080;&#1089;&#1090;&#1080;&#1082;&#1072;\&#1052;&#1086;&#1088;&#1092;&#1086;&#1084;&#1077;&#1090;&#1088;&#1080;&#1103;_&#1055;&#1086;&#1089;&#1083;&#1077;&#1076;&#1085;&#1080;&#1081;%20&#1089;%20&#1083;&#1077;&#1095;&#1077;&#1085;&#1080;&#1077;&#1084;.xls" TargetMode="External"/><Relationship Id="rId1" Type="http://schemas.openxmlformats.org/officeDocument/2006/relationships/themeOverride" Target="../theme/themeOverride19.xml"/></Relationships>
</file>

<file path=word/charts/_rels/chart23.xml.rels><?xml version="1.0" encoding="UTF-8" standalone="yes"?>
<Relationships xmlns="http://schemas.openxmlformats.org/package/2006/relationships"><Relationship Id="rId2" Type="http://schemas.openxmlformats.org/officeDocument/2006/relationships/oleObject" Target="file:///D:\NAFLD%202020\&#1057;&#1090;&#1072;&#1090;&#1080;&#1089;&#1090;&#1080;&#1082;&#1072;\&#1052;&#1086;&#1088;&#1092;&#1086;&#1084;&#1077;&#1090;&#1088;&#1080;&#1103;_&#1055;&#1086;&#1089;&#1083;&#1077;&#1076;&#1085;&#1080;&#1081;%20&#1089;%20&#1083;&#1077;&#1095;&#1077;&#1085;&#1080;&#1077;&#1084;.xls" TargetMode="External"/><Relationship Id="rId1" Type="http://schemas.openxmlformats.org/officeDocument/2006/relationships/themeOverride" Target="../theme/themeOverride20.xml"/></Relationships>
</file>

<file path=word/charts/_rels/chart24.xml.rels><?xml version="1.0" encoding="UTF-8" standalone="yes"?>
<Relationships xmlns="http://schemas.openxmlformats.org/package/2006/relationships"><Relationship Id="rId2" Type="http://schemas.openxmlformats.org/officeDocument/2006/relationships/oleObject" Target="file:///D:\NAFLD%202020\&#1057;&#1090;&#1072;&#1090;&#1080;&#1089;&#1090;&#1080;&#1082;&#1072;\&#1052;&#1086;&#1088;&#1092;&#1086;&#1084;&#1077;&#1090;&#1088;&#1080;&#1103;_&#1055;&#1086;&#1089;&#1083;&#1077;&#1076;&#1085;&#1080;&#1081;%20&#1089;%20&#1083;&#1077;&#1095;&#1077;&#1085;&#1080;&#1077;&#1084;.xls" TargetMode="External"/><Relationship Id="rId1" Type="http://schemas.openxmlformats.org/officeDocument/2006/relationships/themeOverride" Target="../theme/themeOverride21.xml"/></Relationships>
</file>

<file path=word/charts/_rels/chart25.xml.rels><?xml version="1.0" encoding="UTF-8" standalone="yes"?>
<Relationships xmlns="http://schemas.openxmlformats.org/package/2006/relationships"><Relationship Id="rId2" Type="http://schemas.openxmlformats.org/officeDocument/2006/relationships/oleObject" Target="file:///D:\NAFLD%202020\&#1057;&#1090;&#1072;&#1090;&#1080;&#1089;&#1090;&#1080;&#1082;&#1072;\&#1052;&#1086;&#1088;&#1092;&#1086;&#1084;&#1077;&#1090;&#1088;&#1080;&#1103;_&#1055;&#1086;&#1089;&#1083;&#1077;&#1076;&#1085;&#1080;&#1081;%20&#1089;%20&#1083;&#1077;&#1095;&#1077;&#1085;&#1080;&#1077;&#1084;.xls" TargetMode="External"/><Relationship Id="rId1" Type="http://schemas.openxmlformats.org/officeDocument/2006/relationships/themeOverride" Target="../theme/themeOverride22.xml"/></Relationships>
</file>

<file path=word/charts/_rels/chart26.xml.rels><?xml version="1.0" encoding="UTF-8" standalone="yes"?>
<Relationships xmlns="http://schemas.openxmlformats.org/package/2006/relationships"><Relationship Id="rId2" Type="http://schemas.openxmlformats.org/officeDocument/2006/relationships/oleObject" Target="file:///D:\NAFLD%202020\&#1057;&#1090;&#1072;&#1090;&#1080;&#1089;&#1090;&#1080;&#1082;&#1072;\&#1052;&#1086;&#1088;&#1092;&#1086;&#1084;&#1077;&#1090;&#1088;&#1080;&#1103;_&#1055;&#1086;&#1089;&#1083;&#1077;&#1076;&#1085;&#1080;&#1081;%20&#1089;%20&#1083;&#1077;&#1095;&#1077;&#1085;&#1080;&#1077;&#1084;.xls" TargetMode="External"/><Relationship Id="rId1" Type="http://schemas.openxmlformats.org/officeDocument/2006/relationships/themeOverride" Target="../theme/themeOverride23.xml"/></Relationships>
</file>

<file path=word/charts/_rels/chart27.xml.rels><?xml version="1.0" encoding="UTF-8" standalone="yes"?>
<Relationships xmlns="http://schemas.openxmlformats.org/package/2006/relationships"><Relationship Id="rId2" Type="http://schemas.openxmlformats.org/officeDocument/2006/relationships/oleObject" Target="file:///D:\NAFLD%202020\&#1057;&#1090;&#1072;&#1090;&#1080;&#1089;&#1090;&#1080;&#1082;&#1072;\&#1052;&#1086;&#1088;&#1092;&#1086;&#1084;&#1077;&#1090;&#1088;&#1080;&#1103;_&#1055;&#1086;&#1089;&#1083;&#1077;&#1076;&#1085;&#1080;&#1081;%20&#1089;%20&#1083;&#1077;&#1095;&#1077;&#1085;&#1080;&#1077;&#1084;.xls" TargetMode="External"/><Relationship Id="rId1" Type="http://schemas.openxmlformats.org/officeDocument/2006/relationships/themeOverride" Target="../theme/themeOverride24.xml"/></Relationships>
</file>

<file path=word/charts/_rels/chart3.xml.rels><?xml version="1.0" encoding="UTF-8" standalone="yes"?>
<Relationships xmlns="http://schemas.openxmlformats.org/package/2006/relationships"><Relationship Id="rId2" Type="http://schemas.openxmlformats.org/officeDocument/2006/relationships/oleObject" Target="file:///D:\NAFLD%202020\&#1057;&#1090;&#1072;&#1090;&#1100;&#1080;\&#1050;&#1086;&#1084;&#1086;&#1088;&#1073;&#1080;&#1076;&#1085;&#1086;&#1089;&#1090;&#1100;\&#1043;&#1088;&#1072;&#1092;&#1080;&#1082;&#1080;%20&#8212;%20&#1082;&#1086;&#1087;&#1080;&#1103;.xls"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D:\NAFLD%202020\&#1057;&#1090;&#1072;&#1090;&#1100;&#1080;\&#1050;&#1086;&#1084;&#1086;&#1088;&#1073;&#1080;&#1076;&#1085;&#1086;&#1089;&#1090;&#1100;\&#1043;&#1088;&#1072;&#1092;&#1080;&#1082;&#1080;%20&#8212;%20&#1082;&#1086;&#1087;&#1080;&#1103;.xls"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D:\NAFLD%202020\&#1057;&#1090;&#1072;&#1090;&#1100;&#1080;\&#1050;&#1086;&#1084;&#1086;&#1088;&#1073;&#1080;&#1076;&#1085;&#1086;&#1089;&#1090;&#1100;\&#1043;&#1088;&#1072;&#1092;&#1080;&#1082;&#1080;.xls"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D:\NAFLD%202020\&#1057;&#1090;&#1072;&#1090;&#1100;&#1080;\&#1050;&#1086;&#1084;&#1086;&#1088;&#1073;&#1080;&#1076;&#1085;&#1086;&#1089;&#1090;&#1100;\&#1043;&#1088;&#1072;&#1092;&#1080;&#1082;&#1080;.xls"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1" Type="http://schemas.openxmlformats.org/officeDocument/2006/relationships/oleObject" Target="file:///D:\NAFLD%202020\&#1057;&#1090;&#1072;&#1090;&#1100;&#1080;\&#1050;&#1086;&#1084;&#1086;&#1088;&#1073;&#1080;&#1076;&#1085;&#1086;&#1089;&#1090;&#1100;\&#1043;&#1088;&#1072;&#1092;&#1080;&#1082;&#1080;.xls"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D:\NAFLD%202020\&#1057;&#1090;&#1072;&#1090;&#1100;&#1080;\&#1050;&#1086;&#1084;&#1086;&#1088;&#1073;&#1080;&#1076;&#1085;&#1086;&#1089;&#1090;&#1100;\&#1043;&#1088;&#1072;&#1092;&#1080;&#1082;&#1080;%20&#8212;%20&#1082;&#1086;&#1087;&#1080;&#1103;.xls"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D:\NAFLD%202020\&#1057;&#1090;&#1072;&#1090;&#1100;&#1080;\&#1050;&#1086;&#1084;&#1086;&#1088;&#1073;&#1080;&#1076;&#1085;&#1086;&#1089;&#1090;&#1100;\&#1043;&#1088;&#1072;&#1092;&#1080;&#1082;&#1080;%20&#8212;%20&#1082;&#1086;&#1087;&#1080;&#1103;.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w="25400">
          <a:noFill/>
        </a:ln>
        <a:effectLst/>
        <a:sp3d/>
      </c:spPr>
    </c:sideWall>
    <c:backWall>
      <c:thickness val="0"/>
      <c:spPr>
        <a:noFill/>
        <a:ln w="25400">
          <a:noFill/>
        </a:ln>
        <a:effectLst/>
        <a:sp3d/>
      </c:spPr>
    </c:backWall>
    <c:plotArea>
      <c:layout/>
      <c:bar3DChart>
        <c:barDir val="bar"/>
        <c:grouping val="clustered"/>
        <c:varyColors val="0"/>
        <c:ser>
          <c:idx val="0"/>
          <c:order val="0"/>
          <c:tx>
            <c:strRef>
              <c:f>Лист10!$B$1</c:f>
              <c:strCache>
                <c:ptCount val="1"/>
                <c:pt idx="0">
                  <c:v>Жировой гепатоз</c:v>
                </c:pt>
              </c:strCache>
            </c:strRef>
          </c:tx>
          <c:spPr>
            <a:solidFill>
              <a:schemeClr val="accent1"/>
            </a:solidFill>
            <a:ln>
              <a:noFill/>
            </a:ln>
            <a:effectLst/>
            <a:sp3d/>
          </c:spPr>
          <c:invertIfNegative val="0"/>
          <c:dLbls>
            <c:dLbl>
              <c:idx val="0"/>
              <c:tx>
                <c:rich>
                  <a:bodyPr/>
                  <a:lstStyle/>
                  <a:p>
                    <a:r>
                      <a:rPr lang="en-US"/>
                      <a:t>**</a:t>
                    </a:r>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4BB6-4D35-81AC-107856FB1A5E}"/>
                </c:ext>
              </c:extLst>
            </c:dLbl>
            <c:dLbl>
              <c:idx val="1"/>
              <c:tx>
                <c:rich>
                  <a:bodyPr/>
                  <a:lstStyle/>
                  <a:p>
                    <a:r>
                      <a:rPr lang="en-US"/>
                      <a:t>*</a:t>
                    </a:r>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4BB6-4D35-81AC-107856FB1A5E}"/>
                </c:ext>
              </c:extLst>
            </c:dLbl>
            <c:dLbl>
              <c:idx val="2"/>
              <c:tx>
                <c:rich>
                  <a:bodyPr/>
                  <a:lstStyle/>
                  <a:p>
                    <a:r>
                      <a:rPr lang="en-US"/>
                      <a:t>**</a:t>
                    </a:r>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4BB6-4D35-81AC-107856FB1A5E}"/>
                </c:ext>
              </c:extLst>
            </c:dLbl>
            <c:dLbl>
              <c:idx val="3"/>
              <c:tx>
                <c:rich>
                  <a:bodyPr/>
                  <a:lstStyle/>
                  <a:p>
                    <a:r>
                      <a:rPr lang="en-US"/>
                      <a:t>**</a:t>
                    </a:r>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4BB6-4D35-81AC-107856FB1A5E}"/>
                </c:ext>
              </c:extLst>
            </c:dLbl>
            <c:dLbl>
              <c:idx val="6"/>
              <c:tx>
                <c:rich>
                  <a:bodyPr/>
                  <a:lstStyle/>
                  <a:p>
                    <a:r>
                      <a:rPr lang="en-US"/>
                      <a:t>**</a:t>
                    </a:r>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4BB6-4D35-81AC-107856FB1A5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Лист10!$A$2:$A$9</c:f>
              <c:strCache>
                <c:ptCount val="8"/>
                <c:pt idx="0">
                  <c:v>Хр.Холецистит</c:v>
                </c:pt>
                <c:pt idx="1">
                  <c:v>ЖКБ</c:v>
                </c:pt>
                <c:pt idx="2">
                  <c:v>Хр.Панкреатит</c:v>
                </c:pt>
                <c:pt idx="3">
                  <c:v>Отсутствие ЖП</c:v>
                </c:pt>
                <c:pt idx="4">
                  <c:v>Полип ЖП</c:v>
                </c:pt>
                <c:pt idx="5">
                  <c:v>Холестероз ЖП</c:v>
                </c:pt>
                <c:pt idx="6">
                  <c:v>Пиелонефрит</c:v>
                </c:pt>
                <c:pt idx="7">
                  <c:v>МКД</c:v>
                </c:pt>
              </c:strCache>
            </c:strRef>
          </c:cat>
          <c:val>
            <c:numRef>
              <c:f>Лист10!$B$2:$B$9</c:f>
              <c:numCache>
                <c:formatCode>General</c:formatCode>
                <c:ptCount val="8"/>
                <c:pt idx="0">
                  <c:v>81</c:v>
                </c:pt>
                <c:pt idx="1">
                  <c:v>26.9</c:v>
                </c:pt>
                <c:pt idx="2">
                  <c:v>75.599999999999994</c:v>
                </c:pt>
                <c:pt idx="3">
                  <c:v>3.2</c:v>
                </c:pt>
                <c:pt idx="4">
                  <c:v>6.2</c:v>
                </c:pt>
                <c:pt idx="5">
                  <c:v>5.7</c:v>
                </c:pt>
                <c:pt idx="6">
                  <c:v>49.3</c:v>
                </c:pt>
                <c:pt idx="7">
                  <c:v>68.2</c:v>
                </c:pt>
              </c:numCache>
            </c:numRef>
          </c:val>
          <c:extLst>
            <c:ext xmlns:c16="http://schemas.microsoft.com/office/drawing/2014/chart" uri="{C3380CC4-5D6E-409C-BE32-E72D297353CC}">
              <c16:uniqueId val="{00000005-4BB6-4D35-81AC-107856FB1A5E}"/>
            </c:ext>
          </c:extLst>
        </c:ser>
        <c:ser>
          <c:idx val="1"/>
          <c:order val="1"/>
          <c:tx>
            <c:strRef>
              <c:f>Лист10!$C$1</c:f>
              <c:strCache>
                <c:ptCount val="1"/>
                <c:pt idx="0">
                  <c:v>Печень в норме</c:v>
                </c:pt>
              </c:strCache>
            </c:strRef>
          </c:tx>
          <c:spPr>
            <a:solidFill>
              <a:schemeClr val="accent2"/>
            </a:solidFill>
            <a:ln>
              <a:noFill/>
            </a:ln>
            <a:effectLst/>
            <a:sp3d/>
          </c:spPr>
          <c:invertIfNegative val="0"/>
          <c:dLbls>
            <c:dLbl>
              <c:idx val="0"/>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4BB6-4D35-81AC-107856FB1A5E}"/>
                </c:ext>
              </c:extLst>
            </c:dLbl>
            <c:dLbl>
              <c:idx val="1"/>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4BB6-4D35-81AC-107856FB1A5E}"/>
                </c:ext>
              </c:extLst>
            </c:dLbl>
            <c:dLbl>
              <c:idx val="2"/>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4BB6-4D35-81AC-107856FB1A5E}"/>
                </c:ext>
              </c:extLst>
            </c:dLbl>
            <c:dLbl>
              <c:idx val="3"/>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4BB6-4D35-81AC-107856FB1A5E}"/>
                </c:ext>
              </c:extLst>
            </c:dLbl>
            <c:dLbl>
              <c:idx val="4"/>
              <c:delete val="1"/>
              <c:extLst>
                <c:ext xmlns:c15="http://schemas.microsoft.com/office/drawing/2012/chart" uri="{CE6537A1-D6FC-4f65-9D91-7224C49458BB}"/>
                <c:ext xmlns:c16="http://schemas.microsoft.com/office/drawing/2014/chart" uri="{C3380CC4-5D6E-409C-BE32-E72D297353CC}">
                  <c16:uniqueId val="{0000000A-4BB6-4D35-81AC-107856FB1A5E}"/>
                </c:ext>
              </c:extLst>
            </c:dLbl>
            <c:dLbl>
              <c:idx val="5"/>
              <c:delete val="1"/>
              <c:extLst>
                <c:ext xmlns:c15="http://schemas.microsoft.com/office/drawing/2012/chart" uri="{CE6537A1-D6FC-4f65-9D91-7224C49458BB}"/>
                <c:ext xmlns:c16="http://schemas.microsoft.com/office/drawing/2014/chart" uri="{C3380CC4-5D6E-409C-BE32-E72D297353CC}">
                  <c16:uniqueId val="{0000000B-4BB6-4D35-81AC-107856FB1A5E}"/>
                </c:ext>
              </c:extLst>
            </c:dLbl>
            <c:dLbl>
              <c:idx val="6"/>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4BB6-4D35-81AC-107856FB1A5E}"/>
                </c:ext>
              </c:extLst>
            </c:dLbl>
            <c:dLbl>
              <c:idx val="7"/>
              <c:delete val="1"/>
              <c:extLst>
                <c:ext xmlns:c15="http://schemas.microsoft.com/office/drawing/2012/chart" uri="{CE6537A1-D6FC-4f65-9D91-7224C49458BB}"/>
                <c:ext xmlns:c16="http://schemas.microsoft.com/office/drawing/2014/chart" uri="{C3380CC4-5D6E-409C-BE32-E72D297353CC}">
                  <c16:uniqueId val="{0000000D-4BB6-4D35-81AC-107856FB1A5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Лист10!$A$2:$A$9</c:f>
              <c:strCache>
                <c:ptCount val="8"/>
                <c:pt idx="0">
                  <c:v>Хр.Холецистит</c:v>
                </c:pt>
                <c:pt idx="1">
                  <c:v>ЖКБ</c:v>
                </c:pt>
                <c:pt idx="2">
                  <c:v>Хр.Панкреатит</c:v>
                </c:pt>
                <c:pt idx="3">
                  <c:v>Отсутствие ЖП</c:v>
                </c:pt>
                <c:pt idx="4">
                  <c:v>Полип ЖП</c:v>
                </c:pt>
                <c:pt idx="5">
                  <c:v>Холестероз ЖП</c:v>
                </c:pt>
                <c:pt idx="6">
                  <c:v>Пиелонефрит</c:v>
                </c:pt>
                <c:pt idx="7">
                  <c:v>МКД</c:v>
                </c:pt>
              </c:strCache>
            </c:strRef>
          </c:cat>
          <c:val>
            <c:numRef>
              <c:f>Лист10!$C$2:$C$9</c:f>
              <c:numCache>
                <c:formatCode>General</c:formatCode>
                <c:ptCount val="8"/>
                <c:pt idx="0">
                  <c:v>75</c:v>
                </c:pt>
                <c:pt idx="1">
                  <c:v>24.6</c:v>
                </c:pt>
                <c:pt idx="2">
                  <c:v>55.9</c:v>
                </c:pt>
                <c:pt idx="3">
                  <c:v>8.5</c:v>
                </c:pt>
                <c:pt idx="4">
                  <c:v>8.5</c:v>
                </c:pt>
                <c:pt idx="5">
                  <c:v>5.9</c:v>
                </c:pt>
                <c:pt idx="6">
                  <c:v>41.2</c:v>
                </c:pt>
                <c:pt idx="7">
                  <c:v>60.3</c:v>
                </c:pt>
              </c:numCache>
            </c:numRef>
          </c:val>
          <c:extLst>
            <c:ext xmlns:c16="http://schemas.microsoft.com/office/drawing/2014/chart" uri="{C3380CC4-5D6E-409C-BE32-E72D297353CC}">
              <c16:uniqueId val="{0000000E-4BB6-4D35-81AC-107856FB1A5E}"/>
            </c:ext>
          </c:extLst>
        </c:ser>
        <c:dLbls>
          <c:showLegendKey val="0"/>
          <c:showVal val="0"/>
          <c:showCatName val="0"/>
          <c:showSerName val="0"/>
          <c:showPercent val="0"/>
          <c:showBubbleSize val="0"/>
        </c:dLbls>
        <c:gapWidth val="150"/>
        <c:shape val="box"/>
        <c:axId val="195740416"/>
        <c:axId val="195743104"/>
        <c:axId val="0"/>
      </c:bar3DChart>
      <c:catAx>
        <c:axId val="19574041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95743104"/>
        <c:crosses val="autoZero"/>
        <c:auto val="1"/>
        <c:lblAlgn val="ctr"/>
        <c:lblOffset val="100"/>
        <c:noMultiLvlLbl val="0"/>
      </c:catAx>
      <c:valAx>
        <c:axId val="1957431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95740416"/>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175" cap="flat" cmpd="sng" algn="ctr">
      <a:solidFill>
        <a:srgbClr val="002060"/>
      </a:solidFill>
      <a:round/>
    </a:ln>
    <a:effectLst/>
  </c:spPr>
  <c:txPr>
    <a:bodyPr/>
    <a:lstStyle/>
    <a:p>
      <a:pPr>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Лист2!$B$12</c:f>
              <c:strCache>
                <c:ptCount val="1"/>
                <c:pt idx="0">
                  <c:v>Бишкек -худые</c:v>
                </c:pt>
              </c:strCache>
            </c:strRef>
          </c:tx>
          <c:spPr>
            <a:solidFill>
              <a:schemeClr val="accent1"/>
            </a:solidFill>
            <a:ln>
              <a:noFill/>
            </a:ln>
            <a:effectLst/>
          </c:spPr>
          <c:invertIfNegative val="0"/>
          <c:cat>
            <c:strRef>
              <c:f>Лист2!$A$13:$A$16</c:f>
              <c:strCache>
                <c:ptCount val="4"/>
                <c:pt idx="0">
                  <c:v>Занятие спортом</c:v>
                </c:pt>
                <c:pt idx="1">
                  <c:v>Простые углеводы</c:v>
                </c:pt>
                <c:pt idx="2">
                  <c:v>Потребление сахара</c:v>
                </c:pt>
                <c:pt idx="3">
                  <c:v>Потребление овощей  и фруктов</c:v>
                </c:pt>
              </c:strCache>
            </c:strRef>
          </c:cat>
          <c:val>
            <c:numRef>
              <c:f>Лист2!$B$13:$B$16</c:f>
              <c:numCache>
                <c:formatCode>General</c:formatCode>
                <c:ptCount val="4"/>
                <c:pt idx="0">
                  <c:v>10</c:v>
                </c:pt>
                <c:pt idx="1">
                  <c:v>90</c:v>
                </c:pt>
                <c:pt idx="2">
                  <c:v>41.1</c:v>
                </c:pt>
                <c:pt idx="3">
                  <c:v>28.9</c:v>
                </c:pt>
              </c:numCache>
            </c:numRef>
          </c:val>
          <c:extLst>
            <c:ext xmlns:c16="http://schemas.microsoft.com/office/drawing/2014/chart" uri="{C3380CC4-5D6E-409C-BE32-E72D297353CC}">
              <c16:uniqueId val="{00000000-9298-4AD4-85E1-9813CA9001C7}"/>
            </c:ext>
          </c:extLst>
        </c:ser>
        <c:ser>
          <c:idx val="1"/>
          <c:order val="1"/>
          <c:tx>
            <c:strRef>
              <c:f>Лист2!$C$12</c:f>
              <c:strCache>
                <c:ptCount val="1"/>
                <c:pt idx="0">
                  <c:v>Ат-Башы-худые</c:v>
                </c:pt>
              </c:strCache>
            </c:strRef>
          </c:tx>
          <c:spPr>
            <a:solidFill>
              <a:schemeClr val="accent3"/>
            </a:solidFill>
            <a:ln>
              <a:noFill/>
            </a:ln>
            <a:effectLst/>
          </c:spPr>
          <c:invertIfNegative val="0"/>
          <c:dLbls>
            <c:dLbl>
              <c:idx val="0"/>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9298-4AD4-85E1-9813CA9001C7}"/>
                </c:ext>
              </c:extLst>
            </c:dLbl>
            <c:dLbl>
              <c:idx val="1"/>
              <c:delete val="1"/>
              <c:extLst>
                <c:ext xmlns:c15="http://schemas.microsoft.com/office/drawing/2012/chart" uri="{CE6537A1-D6FC-4f65-9D91-7224C49458BB}"/>
                <c:ext xmlns:c16="http://schemas.microsoft.com/office/drawing/2014/chart" uri="{C3380CC4-5D6E-409C-BE32-E72D297353CC}">
                  <c16:uniqueId val="{00000002-9298-4AD4-85E1-9813CA9001C7}"/>
                </c:ext>
              </c:extLst>
            </c:dLbl>
            <c:dLbl>
              <c:idx val="2"/>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9298-4AD4-85E1-9813CA9001C7}"/>
                </c:ext>
              </c:extLst>
            </c:dLbl>
            <c:dLbl>
              <c:idx val="3"/>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9298-4AD4-85E1-9813CA9001C7}"/>
                </c:ext>
              </c:extLst>
            </c:dLbl>
            <c:dLbl>
              <c:idx val="4"/>
              <c:delete val="1"/>
              <c:extLst>
                <c:ext xmlns:c15="http://schemas.microsoft.com/office/drawing/2012/chart" uri="{CE6537A1-D6FC-4f65-9D91-7224C49458BB}"/>
                <c:ext xmlns:c16="http://schemas.microsoft.com/office/drawing/2014/chart" uri="{C3380CC4-5D6E-409C-BE32-E72D297353CC}">
                  <c16:uniqueId val="{00000005-9298-4AD4-85E1-9813CA9001C7}"/>
                </c:ext>
              </c:extLst>
            </c:dLbl>
            <c:dLbl>
              <c:idx val="5"/>
              <c:delete val="1"/>
              <c:extLst>
                <c:ext xmlns:c15="http://schemas.microsoft.com/office/drawing/2012/chart" uri="{CE6537A1-D6FC-4f65-9D91-7224C49458BB}"/>
                <c:ext xmlns:c16="http://schemas.microsoft.com/office/drawing/2014/chart" uri="{C3380CC4-5D6E-409C-BE32-E72D297353CC}">
                  <c16:uniqueId val="{00000006-9298-4AD4-85E1-9813CA9001C7}"/>
                </c:ext>
              </c:extLst>
            </c:dLbl>
            <c:dLbl>
              <c:idx val="6"/>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9298-4AD4-85E1-9813CA9001C7}"/>
                </c:ext>
              </c:extLst>
            </c:dLbl>
            <c:dLbl>
              <c:idx val="7"/>
              <c:delete val="1"/>
              <c:extLst>
                <c:ext xmlns:c15="http://schemas.microsoft.com/office/drawing/2012/chart" uri="{CE6537A1-D6FC-4f65-9D91-7224C49458BB}"/>
                <c:ext xmlns:c16="http://schemas.microsoft.com/office/drawing/2014/chart" uri="{C3380CC4-5D6E-409C-BE32-E72D297353CC}">
                  <c16:uniqueId val="{00000008-9298-4AD4-85E1-9813CA9001C7}"/>
                </c:ext>
              </c:extLst>
            </c:dLbl>
            <c:spPr>
              <a:noFill/>
              <a:ln w="25400">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Лист2!$A$13:$A$16</c:f>
              <c:strCache>
                <c:ptCount val="4"/>
                <c:pt idx="0">
                  <c:v>Занятие спортом</c:v>
                </c:pt>
                <c:pt idx="1">
                  <c:v>Простые углеводы</c:v>
                </c:pt>
                <c:pt idx="2">
                  <c:v>Потребление сахара</c:v>
                </c:pt>
                <c:pt idx="3">
                  <c:v>Потребление овощей  и фруктов</c:v>
                </c:pt>
              </c:strCache>
            </c:strRef>
          </c:cat>
          <c:val>
            <c:numRef>
              <c:f>Лист2!$C$13:$C$16</c:f>
              <c:numCache>
                <c:formatCode>General</c:formatCode>
                <c:ptCount val="4"/>
                <c:pt idx="0">
                  <c:v>4.5999999999999996</c:v>
                </c:pt>
                <c:pt idx="1">
                  <c:v>95.4</c:v>
                </c:pt>
                <c:pt idx="2">
                  <c:v>91</c:v>
                </c:pt>
                <c:pt idx="3">
                  <c:v>23.3</c:v>
                </c:pt>
              </c:numCache>
            </c:numRef>
          </c:val>
          <c:extLst>
            <c:ext xmlns:c16="http://schemas.microsoft.com/office/drawing/2014/chart" uri="{C3380CC4-5D6E-409C-BE32-E72D297353CC}">
              <c16:uniqueId val="{00000009-9298-4AD4-85E1-9813CA9001C7}"/>
            </c:ext>
          </c:extLst>
        </c:ser>
        <c:ser>
          <c:idx val="2"/>
          <c:order val="2"/>
          <c:tx>
            <c:strRef>
              <c:f>Лист2!$D$12</c:f>
              <c:strCache>
                <c:ptCount val="1"/>
                <c:pt idx="0">
                  <c:v>Бишкек -полные</c:v>
                </c:pt>
              </c:strCache>
            </c:strRef>
          </c:tx>
          <c:spPr>
            <a:solidFill>
              <a:schemeClr val="accent5"/>
            </a:solidFill>
            <a:ln>
              <a:noFill/>
            </a:ln>
            <a:effectLst/>
          </c:spPr>
          <c:invertIfNegative val="0"/>
          <c:cat>
            <c:strRef>
              <c:f>Лист2!$A$13:$A$16</c:f>
              <c:strCache>
                <c:ptCount val="4"/>
                <c:pt idx="0">
                  <c:v>Занятие спортом</c:v>
                </c:pt>
                <c:pt idx="1">
                  <c:v>Простые углеводы</c:v>
                </c:pt>
                <c:pt idx="2">
                  <c:v>Потребление сахара</c:v>
                </c:pt>
                <c:pt idx="3">
                  <c:v>Потребление овощей  и фруктов</c:v>
                </c:pt>
              </c:strCache>
            </c:strRef>
          </c:cat>
          <c:val>
            <c:numRef>
              <c:f>Лист2!$D$13:$D$16</c:f>
              <c:numCache>
                <c:formatCode>General</c:formatCode>
                <c:ptCount val="4"/>
                <c:pt idx="0">
                  <c:v>21.8</c:v>
                </c:pt>
                <c:pt idx="1">
                  <c:v>96.3</c:v>
                </c:pt>
                <c:pt idx="2">
                  <c:v>42.6</c:v>
                </c:pt>
                <c:pt idx="3">
                  <c:v>25.3</c:v>
                </c:pt>
              </c:numCache>
            </c:numRef>
          </c:val>
          <c:extLst>
            <c:ext xmlns:c16="http://schemas.microsoft.com/office/drawing/2014/chart" uri="{C3380CC4-5D6E-409C-BE32-E72D297353CC}">
              <c16:uniqueId val="{0000000A-9298-4AD4-85E1-9813CA9001C7}"/>
            </c:ext>
          </c:extLst>
        </c:ser>
        <c:ser>
          <c:idx val="3"/>
          <c:order val="3"/>
          <c:tx>
            <c:strRef>
              <c:f>Лист2!$E$12</c:f>
              <c:strCache>
                <c:ptCount val="1"/>
                <c:pt idx="0">
                  <c:v>Ат-Башы - полные</c:v>
                </c:pt>
              </c:strCache>
            </c:strRef>
          </c:tx>
          <c:spPr>
            <a:solidFill>
              <a:schemeClr val="accent1">
                <a:lumMod val="60000"/>
              </a:schemeClr>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B-9298-4AD4-85E1-9813CA9001C7}"/>
                </c:ext>
              </c:extLst>
            </c:dLbl>
            <c:dLbl>
              <c:idx val="1"/>
              <c:delete val="1"/>
              <c:extLst>
                <c:ext xmlns:c15="http://schemas.microsoft.com/office/drawing/2012/chart" uri="{CE6537A1-D6FC-4f65-9D91-7224C49458BB}"/>
                <c:ext xmlns:c16="http://schemas.microsoft.com/office/drawing/2014/chart" uri="{C3380CC4-5D6E-409C-BE32-E72D297353CC}">
                  <c16:uniqueId val="{0000000C-9298-4AD4-85E1-9813CA9001C7}"/>
                </c:ext>
              </c:extLst>
            </c:dLbl>
            <c:dLbl>
              <c:idx val="2"/>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9298-4AD4-85E1-9813CA9001C7}"/>
                </c:ext>
              </c:extLst>
            </c:dLbl>
            <c:dLbl>
              <c:idx val="3"/>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E-9298-4AD4-85E1-9813CA9001C7}"/>
                </c:ext>
              </c:extLst>
            </c:dLbl>
            <c:dLbl>
              <c:idx val="4"/>
              <c:delete val="1"/>
              <c:extLst>
                <c:ext xmlns:c15="http://schemas.microsoft.com/office/drawing/2012/chart" uri="{CE6537A1-D6FC-4f65-9D91-7224C49458BB}"/>
                <c:ext xmlns:c16="http://schemas.microsoft.com/office/drawing/2014/chart" uri="{C3380CC4-5D6E-409C-BE32-E72D297353CC}">
                  <c16:uniqueId val="{0000000F-9298-4AD4-85E1-9813CA9001C7}"/>
                </c:ext>
              </c:extLst>
            </c:dLbl>
            <c:dLbl>
              <c:idx val="5"/>
              <c:delete val="1"/>
              <c:extLst>
                <c:ext xmlns:c15="http://schemas.microsoft.com/office/drawing/2012/chart" uri="{CE6537A1-D6FC-4f65-9D91-7224C49458BB}"/>
                <c:ext xmlns:c16="http://schemas.microsoft.com/office/drawing/2014/chart" uri="{C3380CC4-5D6E-409C-BE32-E72D297353CC}">
                  <c16:uniqueId val="{00000010-9298-4AD4-85E1-9813CA9001C7}"/>
                </c:ext>
              </c:extLst>
            </c:dLbl>
            <c:dLbl>
              <c:idx val="6"/>
              <c:delete val="1"/>
              <c:extLst>
                <c:ext xmlns:c15="http://schemas.microsoft.com/office/drawing/2012/chart" uri="{CE6537A1-D6FC-4f65-9D91-7224C49458BB}"/>
                <c:ext xmlns:c16="http://schemas.microsoft.com/office/drawing/2014/chart" uri="{C3380CC4-5D6E-409C-BE32-E72D297353CC}">
                  <c16:uniqueId val="{00000011-9298-4AD4-85E1-9813CA9001C7}"/>
                </c:ext>
              </c:extLst>
            </c:dLbl>
            <c:dLbl>
              <c:idx val="7"/>
              <c:delete val="1"/>
              <c:extLst>
                <c:ext xmlns:c15="http://schemas.microsoft.com/office/drawing/2012/chart" uri="{CE6537A1-D6FC-4f65-9D91-7224C49458BB}"/>
                <c:ext xmlns:c16="http://schemas.microsoft.com/office/drawing/2014/chart" uri="{C3380CC4-5D6E-409C-BE32-E72D297353CC}">
                  <c16:uniqueId val="{00000012-9298-4AD4-85E1-9813CA9001C7}"/>
                </c:ext>
              </c:extLst>
            </c:dLbl>
            <c:spPr>
              <a:noFill/>
              <a:ln w="25400">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Лист2!$A$13:$A$16</c:f>
              <c:strCache>
                <c:ptCount val="4"/>
                <c:pt idx="0">
                  <c:v>Занятие спортом</c:v>
                </c:pt>
                <c:pt idx="1">
                  <c:v>Простые углеводы</c:v>
                </c:pt>
                <c:pt idx="2">
                  <c:v>Потребление сахара</c:v>
                </c:pt>
                <c:pt idx="3">
                  <c:v>Потребление овощей  и фруктов</c:v>
                </c:pt>
              </c:strCache>
            </c:strRef>
          </c:cat>
          <c:val>
            <c:numRef>
              <c:f>Лист2!$E$13:$E$16</c:f>
              <c:numCache>
                <c:formatCode>General</c:formatCode>
                <c:ptCount val="4"/>
                <c:pt idx="0">
                  <c:v>2</c:v>
                </c:pt>
                <c:pt idx="1">
                  <c:v>100</c:v>
                </c:pt>
                <c:pt idx="2">
                  <c:v>57.7</c:v>
                </c:pt>
                <c:pt idx="3">
                  <c:v>21.2</c:v>
                </c:pt>
              </c:numCache>
            </c:numRef>
          </c:val>
          <c:extLst>
            <c:ext xmlns:c16="http://schemas.microsoft.com/office/drawing/2014/chart" uri="{C3380CC4-5D6E-409C-BE32-E72D297353CC}">
              <c16:uniqueId val="{00000013-9298-4AD4-85E1-9813CA9001C7}"/>
            </c:ext>
          </c:extLst>
        </c:ser>
        <c:dLbls>
          <c:showLegendKey val="0"/>
          <c:showVal val="0"/>
          <c:showCatName val="0"/>
          <c:showSerName val="0"/>
          <c:showPercent val="0"/>
          <c:showBubbleSize val="0"/>
        </c:dLbls>
        <c:gapWidth val="150"/>
        <c:axId val="196058112"/>
        <c:axId val="196068096"/>
      </c:barChart>
      <c:catAx>
        <c:axId val="196058112"/>
        <c:scaling>
          <c:orientation val="minMax"/>
        </c:scaling>
        <c:delete val="0"/>
        <c:axPos val="b"/>
        <c:numFmt formatCode="General"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196068096"/>
        <c:crosses val="autoZero"/>
        <c:auto val="1"/>
        <c:lblAlgn val="ctr"/>
        <c:lblOffset val="100"/>
        <c:noMultiLvlLbl val="0"/>
      </c:catAx>
      <c:valAx>
        <c:axId val="196068096"/>
        <c:scaling>
          <c:orientation val="minMax"/>
        </c:scaling>
        <c:delete val="0"/>
        <c:axPos val="l"/>
        <c:majorGridlines>
          <c:spPr>
            <a:ln w="6350" cap="flat" cmpd="sng" algn="ctr">
              <a:solidFill>
                <a:schemeClr val="tx1">
                  <a:tint val="75000"/>
                </a:schemeClr>
              </a:solidFill>
              <a:prstDash val="solid"/>
              <a:round/>
            </a:ln>
            <a:effectLst/>
          </c:spPr>
        </c:majorGridlines>
        <c:numFmt formatCode="General"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196058112"/>
        <c:crosses val="autoZero"/>
        <c:crossBetween val="between"/>
      </c:valAx>
      <c:spPr>
        <a:solidFill>
          <a:schemeClr val="bg1"/>
        </a:solid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bg1"/>
    </a:solidFill>
    <a:ln w="3175" cap="flat" cmpd="sng" algn="ctr">
      <a:solidFill>
        <a:srgbClr val="002060"/>
      </a:solidFill>
      <a:prstDash val="solid"/>
      <a:round/>
    </a:ln>
    <a:effectLst/>
  </c:spPr>
  <c:txPr>
    <a:bodyPr/>
    <a:lstStyle/>
    <a:p>
      <a:pPr>
        <a:defRPr/>
      </a:pPr>
      <a:endParaRPr lang="ru-RU"/>
    </a:p>
  </c:txPr>
  <c:externalData r:id="rId2">
    <c:autoUpdate val="0"/>
  </c:externalData>
  <c:userShapes r:id="rId3"/>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ЛПНП</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bar"/>
        <c:grouping val="clustered"/>
        <c:varyColors val="0"/>
        <c:ser>
          <c:idx val="0"/>
          <c:order val="0"/>
          <c:tx>
            <c:strRef>
              <c:f>Лист6!$B$2</c:f>
              <c:strCache>
                <c:ptCount val="1"/>
                <c:pt idx="0">
                  <c:v>OR</c:v>
                </c:pt>
              </c:strCache>
            </c:strRef>
          </c:tx>
          <c:spPr>
            <a:noFill/>
            <a:ln>
              <a:noFill/>
            </a:ln>
            <a:effectLst/>
          </c:spPr>
          <c:invertIfNegative val="0"/>
          <c:errBars>
            <c:errBarType val="both"/>
            <c:errValType val="cust"/>
            <c:noEndCap val="0"/>
            <c:plus>
              <c:numRef>
                <c:f>Лист6!$F$10</c:f>
                <c:numCache>
                  <c:formatCode>General</c:formatCode>
                  <c:ptCount val="1"/>
                  <c:pt idx="0">
                    <c:v>1.4020000000000001</c:v>
                  </c:pt>
                </c:numCache>
              </c:numRef>
            </c:plus>
            <c:minus>
              <c:numRef>
                <c:f>Лист6!$D$3:$D$10</c:f>
                <c:numCache>
                  <c:formatCode>General</c:formatCode>
                  <c:ptCount val="8"/>
                  <c:pt idx="0">
                    <c:v>0.53700000000000003</c:v>
                  </c:pt>
                  <c:pt idx="1">
                    <c:v>1.1580000000000001</c:v>
                  </c:pt>
                  <c:pt idx="2">
                    <c:v>1.036</c:v>
                  </c:pt>
                  <c:pt idx="3">
                    <c:v>0.6110000000000001</c:v>
                  </c:pt>
                  <c:pt idx="4">
                    <c:v>0.48900000000000005</c:v>
                  </c:pt>
                  <c:pt idx="5">
                    <c:v>0.94500000000000006</c:v>
                  </c:pt>
                  <c:pt idx="6">
                    <c:v>1.1760000000000002</c:v>
                  </c:pt>
                  <c:pt idx="7">
                    <c:v>0.90600000000000014</c:v>
                  </c:pt>
                </c:numCache>
              </c:numRef>
            </c:minus>
            <c:spPr>
              <a:noFill/>
              <a:ln w="19050" cap="flat" cmpd="sng" algn="ctr">
                <a:solidFill>
                  <a:schemeClr val="tx1"/>
                </a:solidFill>
                <a:round/>
              </a:ln>
              <a:effectLst/>
            </c:spPr>
          </c:errBars>
          <c:cat>
            <c:strRef>
              <c:f>Лист6!$A$3:$A$10</c:f>
              <c:strCache>
                <c:ptCount val="8"/>
                <c:pt idx="0">
                  <c:v>животные жиры</c:v>
                </c:pt>
                <c:pt idx="1">
                  <c:v>выпечка</c:v>
                </c:pt>
                <c:pt idx="2">
                  <c:v>варенье</c:v>
                </c:pt>
                <c:pt idx="3">
                  <c:v>сахар</c:v>
                </c:pt>
                <c:pt idx="4">
                  <c:v>слив.масло</c:v>
                </c:pt>
                <c:pt idx="5">
                  <c:v>картофель</c:v>
                </c:pt>
                <c:pt idx="6">
                  <c:v>консерв.соки</c:v>
                </c:pt>
                <c:pt idx="7">
                  <c:v>фруктоза</c:v>
                </c:pt>
              </c:strCache>
            </c:strRef>
          </c:cat>
          <c:val>
            <c:numRef>
              <c:f>Лист6!$B$3:$B$10</c:f>
              <c:numCache>
                <c:formatCode>General</c:formatCode>
                <c:ptCount val="8"/>
                <c:pt idx="0">
                  <c:v>1.026</c:v>
                </c:pt>
                <c:pt idx="1">
                  <c:v>2.0670000000000002</c:v>
                </c:pt>
                <c:pt idx="2">
                  <c:v>1.8069999999999999</c:v>
                </c:pt>
                <c:pt idx="3">
                  <c:v>1.1180000000000001</c:v>
                </c:pt>
                <c:pt idx="4">
                  <c:v>0.78900000000000003</c:v>
                </c:pt>
                <c:pt idx="5">
                  <c:v>1.417</c:v>
                </c:pt>
                <c:pt idx="6">
                  <c:v>3.3050000000000002</c:v>
                </c:pt>
                <c:pt idx="7">
                  <c:v>2.56</c:v>
                </c:pt>
              </c:numCache>
            </c:numRef>
          </c:val>
          <c:extLst>
            <c:ext xmlns:c16="http://schemas.microsoft.com/office/drawing/2014/chart" uri="{C3380CC4-5D6E-409C-BE32-E72D297353CC}">
              <c16:uniqueId val="{00000000-ECD6-4FB6-A31F-B7D4EC39E23E}"/>
            </c:ext>
          </c:extLst>
        </c:ser>
        <c:dLbls>
          <c:showLegendKey val="0"/>
          <c:showVal val="0"/>
          <c:showCatName val="0"/>
          <c:showSerName val="0"/>
          <c:showPercent val="0"/>
          <c:showBubbleSize val="0"/>
        </c:dLbls>
        <c:gapWidth val="182"/>
        <c:axId val="1353241104"/>
        <c:axId val="1256875680"/>
      </c:barChart>
      <c:scatterChart>
        <c:scatterStyle val="lineMarker"/>
        <c:varyColors val="0"/>
        <c:ser>
          <c:idx val="1"/>
          <c:order val="1"/>
          <c:spPr>
            <a:ln w="25400" cap="rnd">
              <a:noFill/>
              <a:round/>
            </a:ln>
            <a:effectLst/>
          </c:spPr>
          <c:marker>
            <c:symbol val="circle"/>
            <c:size val="5"/>
            <c:spPr>
              <a:solidFill>
                <a:schemeClr val="accent2"/>
              </a:solidFill>
              <a:ln w="9525">
                <a:solidFill>
                  <a:schemeClr val="accent2"/>
                </a:solidFill>
              </a:ln>
              <a:effectLst/>
            </c:spPr>
          </c:marker>
          <c:yVal>
            <c:numLit>
              <c:formatCode>General</c:formatCode>
              <c:ptCount val="1"/>
              <c:pt idx="0">
                <c:v>1</c:v>
              </c:pt>
            </c:numLit>
          </c:yVal>
          <c:smooth val="0"/>
          <c:extLst>
            <c:ext xmlns:c16="http://schemas.microsoft.com/office/drawing/2014/chart" uri="{C3380CC4-5D6E-409C-BE32-E72D297353CC}">
              <c16:uniqueId val="{00000001-ECD6-4FB6-A31F-B7D4EC39E23E}"/>
            </c:ext>
          </c:extLst>
        </c:ser>
        <c:ser>
          <c:idx val="2"/>
          <c:order val="2"/>
          <c:spPr>
            <a:ln w="25400" cap="rnd">
              <a:noFill/>
              <a:round/>
            </a:ln>
            <a:effectLst/>
          </c:spPr>
          <c:marker>
            <c:symbol val="circle"/>
            <c:size val="5"/>
            <c:spPr>
              <a:solidFill>
                <a:schemeClr val="tx1">
                  <a:alpha val="99000"/>
                </a:schemeClr>
              </a:solidFill>
              <a:ln w="9525">
                <a:solidFill>
                  <a:schemeClr val="accent3"/>
                </a:solidFill>
              </a:ln>
              <a:effectLst/>
            </c:spPr>
          </c:marker>
          <c:xVal>
            <c:numRef>
              <c:f>Лист6!$B$3:$B$10</c:f>
              <c:numCache>
                <c:formatCode>General</c:formatCode>
                <c:ptCount val="8"/>
                <c:pt idx="0">
                  <c:v>1.026</c:v>
                </c:pt>
                <c:pt idx="1">
                  <c:v>2.0670000000000002</c:v>
                </c:pt>
                <c:pt idx="2">
                  <c:v>1.8069999999999999</c:v>
                </c:pt>
                <c:pt idx="3">
                  <c:v>1.1180000000000001</c:v>
                </c:pt>
                <c:pt idx="4">
                  <c:v>0.78900000000000003</c:v>
                </c:pt>
                <c:pt idx="5">
                  <c:v>1.417</c:v>
                </c:pt>
                <c:pt idx="6">
                  <c:v>3.3050000000000002</c:v>
                </c:pt>
                <c:pt idx="7">
                  <c:v>2.56</c:v>
                </c:pt>
              </c:numCache>
            </c:numRef>
          </c:xVal>
          <c:yVal>
            <c:numRef>
              <c:f>Лист6!$G$3:$G$10</c:f>
              <c:numCache>
                <c:formatCode>General</c:formatCode>
                <c:ptCount val="8"/>
                <c:pt idx="0">
                  <c:v>0.5</c:v>
                </c:pt>
                <c:pt idx="1">
                  <c:v>1.5</c:v>
                </c:pt>
                <c:pt idx="2">
                  <c:v>2.5</c:v>
                </c:pt>
                <c:pt idx="3">
                  <c:v>3.5</c:v>
                </c:pt>
                <c:pt idx="4">
                  <c:v>4.5</c:v>
                </c:pt>
                <c:pt idx="5">
                  <c:v>5.5</c:v>
                </c:pt>
                <c:pt idx="6">
                  <c:v>6.5</c:v>
                </c:pt>
                <c:pt idx="7">
                  <c:v>7.5</c:v>
                </c:pt>
              </c:numCache>
            </c:numRef>
          </c:yVal>
          <c:smooth val="0"/>
          <c:extLst>
            <c:ext xmlns:c16="http://schemas.microsoft.com/office/drawing/2014/chart" uri="{C3380CC4-5D6E-409C-BE32-E72D297353CC}">
              <c16:uniqueId val="{00000002-ECD6-4FB6-A31F-B7D4EC39E23E}"/>
            </c:ext>
          </c:extLst>
        </c:ser>
        <c:dLbls>
          <c:showLegendKey val="0"/>
          <c:showVal val="0"/>
          <c:showCatName val="0"/>
          <c:showSerName val="0"/>
          <c:showPercent val="0"/>
          <c:showBubbleSize val="0"/>
        </c:dLbls>
        <c:axId val="1256882752"/>
        <c:axId val="1256885664"/>
      </c:scatterChart>
      <c:catAx>
        <c:axId val="13532411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56875680"/>
        <c:crosses val="autoZero"/>
        <c:auto val="1"/>
        <c:lblAlgn val="ctr"/>
        <c:lblOffset val="100"/>
        <c:noMultiLvlLbl val="0"/>
      </c:catAx>
      <c:valAx>
        <c:axId val="12568756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53241104"/>
        <c:crosses val="autoZero"/>
        <c:crossBetween val="between"/>
      </c:valAx>
      <c:valAx>
        <c:axId val="1256885664"/>
        <c:scaling>
          <c:orientation val="minMax"/>
        </c:scaling>
        <c:delete val="1"/>
        <c:axPos val="r"/>
        <c:numFmt formatCode="General" sourceLinked="1"/>
        <c:majorTickMark val="out"/>
        <c:minorTickMark val="none"/>
        <c:tickLblPos val="nextTo"/>
        <c:crossAx val="1256882752"/>
        <c:crosses val="max"/>
        <c:crossBetween val="midCat"/>
      </c:valAx>
      <c:valAx>
        <c:axId val="1256882752"/>
        <c:scaling>
          <c:orientation val="minMax"/>
        </c:scaling>
        <c:delete val="1"/>
        <c:axPos val="b"/>
        <c:majorTickMark val="out"/>
        <c:minorTickMark val="none"/>
        <c:tickLblPos val="nextTo"/>
        <c:crossAx val="1256885664"/>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w="6350" cap="flat" cmpd="sng" algn="ctr">
          <a:solidFill>
            <a:schemeClr val="tx1">
              <a:tint val="75000"/>
            </a:schemeClr>
          </a:solidFill>
          <a:prstDash val="solid"/>
          <a:round/>
        </a:ln>
        <a:effectLst/>
        <a:sp3d contourW="6350">
          <a:contourClr>
            <a:schemeClr val="tx1">
              <a:tint val="75000"/>
            </a:schemeClr>
          </a:contourClr>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Лист5!$B$1</c:f>
              <c:strCache>
                <c:ptCount val="1"/>
                <c:pt idx="0">
                  <c:v>Бишкек, женщины</c:v>
                </c:pt>
              </c:strCache>
            </c:strRef>
          </c:tx>
          <c:spPr>
            <a:solidFill>
              <a:schemeClr val="accent1"/>
            </a:solidFill>
            <a:ln>
              <a:noFill/>
            </a:ln>
            <a:effectLst/>
            <a:sp3d/>
          </c:spPr>
          <c:invertIfNegative val="0"/>
          <c:dLbls>
            <c:dLbl>
              <c:idx val="0"/>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t>25,7*</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59A8-4E03-A4DE-E6EA1DEE95B2}"/>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Лист5!$A$2:$A$3</c:f>
              <c:strCache>
                <c:ptCount val="2"/>
                <c:pt idx="0">
                  <c:v>Худые</c:v>
                </c:pt>
                <c:pt idx="1">
                  <c:v>Полные</c:v>
                </c:pt>
              </c:strCache>
            </c:strRef>
          </c:cat>
          <c:val>
            <c:numRef>
              <c:f>Лист5!$B$2:$B$3</c:f>
              <c:numCache>
                <c:formatCode>General</c:formatCode>
                <c:ptCount val="2"/>
                <c:pt idx="0">
                  <c:v>30.1</c:v>
                </c:pt>
                <c:pt idx="1">
                  <c:v>26.1</c:v>
                </c:pt>
              </c:numCache>
            </c:numRef>
          </c:val>
          <c:extLst>
            <c:ext xmlns:c16="http://schemas.microsoft.com/office/drawing/2014/chart" uri="{C3380CC4-5D6E-409C-BE32-E72D297353CC}">
              <c16:uniqueId val="{00000001-59A8-4E03-A4DE-E6EA1DEE95B2}"/>
            </c:ext>
          </c:extLst>
        </c:ser>
        <c:ser>
          <c:idx val="1"/>
          <c:order val="1"/>
          <c:tx>
            <c:strRef>
              <c:f>Лист5!$C$1</c:f>
              <c:strCache>
                <c:ptCount val="1"/>
                <c:pt idx="0">
                  <c:v>Ат-Башы, женщины</c:v>
                </c:pt>
              </c:strCache>
            </c:strRef>
          </c:tx>
          <c:spPr>
            <a:solidFill>
              <a:schemeClr val="accent3"/>
            </a:solidFill>
            <a:ln>
              <a:noFill/>
            </a:ln>
            <a:effectLst/>
            <a:sp3d/>
          </c:spPr>
          <c:invertIfNegative val="0"/>
          <c:dLbls>
            <c:dLbl>
              <c:idx val="0"/>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t>33,8 *</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59A8-4E03-A4DE-E6EA1DEE95B2}"/>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Лист5!$A$2:$A$3</c:f>
              <c:strCache>
                <c:ptCount val="2"/>
                <c:pt idx="0">
                  <c:v>Худые</c:v>
                </c:pt>
                <c:pt idx="1">
                  <c:v>Полные</c:v>
                </c:pt>
              </c:strCache>
            </c:strRef>
          </c:cat>
          <c:val>
            <c:numRef>
              <c:f>Лист5!$C$2:$C$3</c:f>
              <c:numCache>
                <c:formatCode>General</c:formatCode>
                <c:ptCount val="2"/>
                <c:pt idx="0">
                  <c:v>31.8</c:v>
                </c:pt>
                <c:pt idx="1">
                  <c:v>27</c:v>
                </c:pt>
              </c:numCache>
            </c:numRef>
          </c:val>
          <c:extLst>
            <c:ext xmlns:c16="http://schemas.microsoft.com/office/drawing/2014/chart" uri="{C3380CC4-5D6E-409C-BE32-E72D297353CC}">
              <c16:uniqueId val="{00000003-59A8-4E03-A4DE-E6EA1DEE95B2}"/>
            </c:ext>
          </c:extLst>
        </c:ser>
        <c:ser>
          <c:idx val="2"/>
          <c:order val="2"/>
          <c:tx>
            <c:strRef>
              <c:f>Лист5!$D$1</c:f>
              <c:strCache>
                <c:ptCount val="1"/>
                <c:pt idx="0">
                  <c:v>Бишкек, мужчины</c:v>
                </c:pt>
              </c:strCache>
            </c:strRef>
          </c:tx>
          <c:spPr>
            <a:solidFill>
              <a:schemeClr val="accent5"/>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Лист5!$A$2:$A$3</c:f>
              <c:strCache>
                <c:ptCount val="2"/>
                <c:pt idx="0">
                  <c:v>Худые</c:v>
                </c:pt>
                <c:pt idx="1">
                  <c:v>Полные</c:v>
                </c:pt>
              </c:strCache>
            </c:strRef>
          </c:cat>
          <c:val>
            <c:numRef>
              <c:f>Лист5!$D$2:$D$3</c:f>
              <c:numCache>
                <c:formatCode>General</c:formatCode>
                <c:ptCount val="2"/>
                <c:pt idx="0">
                  <c:v>32.6</c:v>
                </c:pt>
                <c:pt idx="1">
                  <c:v>33.799999999999997</c:v>
                </c:pt>
              </c:numCache>
            </c:numRef>
          </c:val>
          <c:extLst>
            <c:ext xmlns:c16="http://schemas.microsoft.com/office/drawing/2014/chart" uri="{C3380CC4-5D6E-409C-BE32-E72D297353CC}">
              <c16:uniqueId val="{00000004-59A8-4E03-A4DE-E6EA1DEE95B2}"/>
            </c:ext>
          </c:extLst>
        </c:ser>
        <c:ser>
          <c:idx val="3"/>
          <c:order val="3"/>
          <c:tx>
            <c:strRef>
              <c:f>Лист5!$E$1</c:f>
              <c:strCache>
                <c:ptCount val="1"/>
                <c:pt idx="0">
                  <c:v>Ат-Башы, мужчины</c:v>
                </c:pt>
              </c:strCache>
            </c:strRef>
          </c:tx>
          <c:spPr>
            <a:solidFill>
              <a:schemeClr val="accent1">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Лист5!$A$2:$A$3</c:f>
              <c:strCache>
                <c:ptCount val="2"/>
                <c:pt idx="0">
                  <c:v>Худые</c:v>
                </c:pt>
                <c:pt idx="1">
                  <c:v>Полные</c:v>
                </c:pt>
              </c:strCache>
            </c:strRef>
          </c:cat>
          <c:val>
            <c:numRef>
              <c:f>Лист5!$E$2:$E$3</c:f>
              <c:numCache>
                <c:formatCode>General</c:formatCode>
                <c:ptCount val="2"/>
                <c:pt idx="0">
                  <c:v>30.4</c:v>
                </c:pt>
                <c:pt idx="1">
                  <c:v>33.5</c:v>
                </c:pt>
              </c:numCache>
            </c:numRef>
          </c:val>
          <c:extLst>
            <c:ext xmlns:c16="http://schemas.microsoft.com/office/drawing/2014/chart" uri="{C3380CC4-5D6E-409C-BE32-E72D297353CC}">
              <c16:uniqueId val="{00000005-59A8-4E03-A4DE-E6EA1DEE95B2}"/>
            </c:ext>
          </c:extLst>
        </c:ser>
        <c:dLbls>
          <c:showLegendKey val="0"/>
          <c:showVal val="0"/>
          <c:showCatName val="0"/>
          <c:showSerName val="0"/>
          <c:showPercent val="0"/>
          <c:showBubbleSize val="0"/>
        </c:dLbls>
        <c:gapWidth val="150"/>
        <c:shape val="box"/>
        <c:axId val="208136448"/>
        <c:axId val="208150528"/>
        <c:axId val="0"/>
      </c:bar3DChart>
      <c:catAx>
        <c:axId val="208136448"/>
        <c:scaling>
          <c:orientation val="minMax"/>
        </c:scaling>
        <c:delete val="0"/>
        <c:axPos val="l"/>
        <c:title>
          <c:tx>
            <c:rich>
              <a:bodyPr/>
              <a:lstStyle/>
              <a:p>
                <a:pPr>
                  <a:defRPr/>
                </a:pPr>
                <a:r>
                  <a:rPr lang="ru-RU"/>
                  <a:t>%</a:t>
                </a:r>
              </a:p>
            </c:rich>
          </c:tx>
          <c:overlay val="0"/>
        </c:title>
        <c:numFmt formatCode="General"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208150528"/>
        <c:crosses val="autoZero"/>
        <c:auto val="1"/>
        <c:lblAlgn val="ctr"/>
        <c:lblOffset val="100"/>
        <c:noMultiLvlLbl val="0"/>
      </c:catAx>
      <c:valAx>
        <c:axId val="208150528"/>
        <c:scaling>
          <c:orientation val="minMax"/>
        </c:scaling>
        <c:delete val="0"/>
        <c:axPos val="b"/>
        <c:majorGridlines>
          <c:spPr>
            <a:ln w="6350" cap="flat" cmpd="sng" algn="ctr">
              <a:solidFill>
                <a:schemeClr val="tx1">
                  <a:tint val="75000"/>
                </a:schemeClr>
              </a:solidFill>
              <a:prstDash val="solid"/>
              <a:round/>
            </a:ln>
            <a:effectLst/>
          </c:spPr>
        </c:majorGridlines>
        <c:numFmt formatCode="General"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208136448"/>
        <c:crosses val="autoZero"/>
        <c:crossBetween val="between"/>
      </c:valAx>
      <c:spPr>
        <a:noFill/>
        <a:ln w="25400">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bg1"/>
    </a:solidFill>
    <a:ln w="3175" cap="flat" cmpd="sng" algn="ctr">
      <a:solidFill>
        <a:srgbClr val="002060"/>
      </a:solidFill>
      <a:prstDash val="solid"/>
      <a:round/>
    </a:ln>
    <a:effectLst/>
  </c:spPr>
  <c:txPr>
    <a:bodyPr/>
    <a:lstStyle/>
    <a:p>
      <a:pPr>
        <a:defRPr/>
      </a:pPr>
      <a:endParaRPr lang="ru-RU"/>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depthPercent val="100"/>
      <c:rAngAx val="1"/>
    </c:view3D>
    <c:floor>
      <c:thickness val="0"/>
    </c:floor>
    <c:sideWall>
      <c:thickness val="0"/>
    </c:sideWall>
    <c:backWall>
      <c:thickness val="0"/>
    </c:backWall>
    <c:plotArea>
      <c:layout/>
      <c:bar3DChart>
        <c:barDir val="bar"/>
        <c:grouping val="clustered"/>
        <c:varyColors val="0"/>
        <c:ser>
          <c:idx val="0"/>
          <c:order val="0"/>
          <c:tx>
            <c:strRef>
              <c:f>Лист5!$B$6</c:f>
              <c:strCache>
                <c:ptCount val="1"/>
                <c:pt idx="0">
                  <c:v>Бишкек, женщины</c:v>
                </c:pt>
              </c:strCache>
            </c:strRef>
          </c:tx>
          <c:spPr>
            <a:solidFill>
              <a:schemeClr val="accent5">
                <a:lumMod val="50000"/>
              </a:schemeClr>
            </a:solidFill>
          </c:spPr>
          <c:invertIfNegative val="0"/>
          <c:dLbls>
            <c:spPr>
              <a:noFill/>
              <a:ln w="25400">
                <a:noFill/>
              </a:ln>
            </c:spPr>
            <c:txPr>
              <a:bodyPr wrap="square" lIns="38100" tIns="19050" rIns="38100" bIns="19050" anchor="ctr">
                <a:spAutoFit/>
              </a:bodyPr>
              <a:lstStyle/>
              <a:p>
                <a:pPr>
                  <a:defRPr sz="10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Лист5!$A$7:$A$8</c:f>
              <c:strCache>
                <c:ptCount val="2"/>
                <c:pt idx="0">
                  <c:v>Худые</c:v>
                </c:pt>
                <c:pt idx="1">
                  <c:v>Полные</c:v>
                </c:pt>
              </c:strCache>
            </c:strRef>
          </c:cat>
          <c:val>
            <c:numRef>
              <c:f>Лист5!$B$7:$B$8</c:f>
              <c:numCache>
                <c:formatCode>General</c:formatCode>
                <c:ptCount val="2"/>
                <c:pt idx="0">
                  <c:v>30.9</c:v>
                </c:pt>
                <c:pt idx="1">
                  <c:v>25.5</c:v>
                </c:pt>
              </c:numCache>
            </c:numRef>
          </c:val>
          <c:extLst>
            <c:ext xmlns:c16="http://schemas.microsoft.com/office/drawing/2014/chart" uri="{C3380CC4-5D6E-409C-BE32-E72D297353CC}">
              <c16:uniqueId val="{00000000-F2E3-4CB5-B2AF-9316E5BB6A55}"/>
            </c:ext>
          </c:extLst>
        </c:ser>
        <c:ser>
          <c:idx val="1"/>
          <c:order val="1"/>
          <c:tx>
            <c:strRef>
              <c:f>Лист5!$C$6</c:f>
              <c:strCache>
                <c:ptCount val="1"/>
                <c:pt idx="0">
                  <c:v>Ат-Башы, женщины</c:v>
                </c:pt>
              </c:strCache>
            </c:strRef>
          </c:tx>
          <c:spPr>
            <a:solidFill>
              <a:schemeClr val="bg2">
                <a:lumMod val="75000"/>
              </a:schemeClr>
            </a:solidFill>
          </c:spPr>
          <c:invertIfNegative val="0"/>
          <c:dLbls>
            <c:spPr>
              <a:noFill/>
              <a:ln w="25400">
                <a:noFill/>
              </a:ln>
            </c:spPr>
            <c:txPr>
              <a:bodyPr wrap="square" lIns="38100" tIns="19050" rIns="38100" bIns="19050" anchor="ctr">
                <a:spAutoFit/>
              </a:bodyPr>
              <a:lstStyle/>
              <a:p>
                <a:pPr>
                  <a:defRPr sz="10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Лист5!$A$7:$A$8</c:f>
              <c:strCache>
                <c:ptCount val="2"/>
                <c:pt idx="0">
                  <c:v>Худые</c:v>
                </c:pt>
                <c:pt idx="1">
                  <c:v>Полные</c:v>
                </c:pt>
              </c:strCache>
            </c:strRef>
          </c:cat>
          <c:val>
            <c:numRef>
              <c:f>Лист5!$C$7:$C$8</c:f>
              <c:numCache>
                <c:formatCode>General</c:formatCode>
                <c:ptCount val="2"/>
                <c:pt idx="0">
                  <c:v>31.9</c:v>
                </c:pt>
                <c:pt idx="1">
                  <c:v>33.6</c:v>
                </c:pt>
              </c:numCache>
            </c:numRef>
          </c:val>
          <c:extLst>
            <c:ext xmlns:c16="http://schemas.microsoft.com/office/drawing/2014/chart" uri="{C3380CC4-5D6E-409C-BE32-E72D297353CC}">
              <c16:uniqueId val="{00000001-F2E3-4CB5-B2AF-9316E5BB6A55}"/>
            </c:ext>
          </c:extLst>
        </c:ser>
        <c:ser>
          <c:idx val="2"/>
          <c:order val="2"/>
          <c:tx>
            <c:strRef>
              <c:f>Лист5!$D$6</c:f>
              <c:strCache>
                <c:ptCount val="1"/>
                <c:pt idx="0">
                  <c:v>Бишкек, мужчины</c:v>
                </c:pt>
              </c:strCache>
            </c:strRef>
          </c:tx>
          <c:spPr>
            <a:solidFill>
              <a:srgbClr val="0070C0"/>
            </a:solidFill>
          </c:spPr>
          <c:invertIfNegative val="0"/>
          <c:dLbls>
            <c:spPr>
              <a:noFill/>
              <a:ln w="25400">
                <a:noFill/>
              </a:ln>
            </c:spPr>
            <c:txPr>
              <a:bodyPr wrap="square" lIns="38100" tIns="19050" rIns="38100" bIns="19050" anchor="ctr">
                <a:spAutoFit/>
              </a:bodyPr>
              <a:lstStyle/>
              <a:p>
                <a:pPr>
                  <a:defRPr sz="10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Лист5!$A$7:$A$8</c:f>
              <c:strCache>
                <c:ptCount val="2"/>
                <c:pt idx="0">
                  <c:v>Худые</c:v>
                </c:pt>
                <c:pt idx="1">
                  <c:v>Полные</c:v>
                </c:pt>
              </c:strCache>
            </c:strRef>
          </c:cat>
          <c:val>
            <c:numRef>
              <c:f>Лист5!$D$7:$D$8</c:f>
              <c:numCache>
                <c:formatCode>General</c:formatCode>
                <c:ptCount val="2"/>
                <c:pt idx="0">
                  <c:v>28.4</c:v>
                </c:pt>
                <c:pt idx="1">
                  <c:v>26.4</c:v>
                </c:pt>
              </c:numCache>
            </c:numRef>
          </c:val>
          <c:extLst>
            <c:ext xmlns:c16="http://schemas.microsoft.com/office/drawing/2014/chart" uri="{C3380CC4-5D6E-409C-BE32-E72D297353CC}">
              <c16:uniqueId val="{00000002-F2E3-4CB5-B2AF-9316E5BB6A55}"/>
            </c:ext>
          </c:extLst>
        </c:ser>
        <c:ser>
          <c:idx val="3"/>
          <c:order val="3"/>
          <c:tx>
            <c:strRef>
              <c:f>Лист5!$E$6</c:f>
              <c:strCache>
                <c:ptCount val="1"/>
                <c:pt idx="0">
                  <c:v>Ат-Башы, мужчины</c:v>
                </c:pt>
              </c:strCache>
            </c:strRef>
          </c:tx>
          <c:spPr>
            <a:solidFill>
              <a:srgbClr val="002060"/>
            </a:solidFill>
          </c:spPr>
          <c:invertIfNegative val="0"/>
          <c:dLbls>
            <c:spPr>
              <a:noFill/>
              <a:ln w="25400">
                <a:noFill/>
              </a:ln>
            </c:spPr>
            <c:txPr>
              <a:bodyPr wrap="square" lIns="38100" tIns="19050" rIns="38100" bIns="19050" anchor="ctr">
                <a:spAutoFit/>
              </a:bodyPr>
              <a:lstStyle/>
              <a:p>
                <a:pPr>
                  <a:defRPr sz="10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Лист5!$A$7:$A$8</c:f>
              <c:strCache>
                <c:ptCount val="2"/>
                <c:pt idx="0">
                  <c:v>Худые</c:v>
                </c:pt>
                <c:pt idx="1">
                  <c:v>Полные</c:v>
                </c:pt>
              </c:strCache>
            </c:strRef>
          </c:cat>
          <c:val>
            <c:numRef>
              <c:f>Лист5!$E$7:$E$8</c:f>
              <c:numCache>
                <c:formatCode>General</c:formatCode>
                <c:ptCount val="2"/>
                <c:pt idx="0">
                  <c:v>32.4</c:v>
                </c:pt>
                <c:pt idx="1">
                  <c:v>34.6</c:v>
                </c:pt>
              </c:numCache>
            </c:numRef>
          </c:val>
          <c:extLst>
            <c:ext xmlns:c16="http://schemas.microsoft.com/office/drawing/2014/chart" uri="{C3380CC4-5D6E-409C-BE32-E72D297353CC}">
              <c16:uniqueId val="{00000003-F2E3-4CB5-B2AF-9316E5BB6A55}"/>
            </c:ext>
          </c:extLst>
        </c:ser>
        <c:dLbls>
          <c:showLegendKey val="0"/>
          <c:showVal val="0"/>
          <c:showCatName val="0"/>
          <c:showSerName val="0"/>
          <c:showPercent val="0"/>
          <c:showBubbleSize val="0"/>
        </c:dLbls>
        <c:gapWidth val="150"/>
        <c:shape val="box"/>
        <c:axId val="278817520"/>
        <c:axId val="1"/>
        <c:axId val="0"/>
      </c:bar3DChart>
      <c:catAx>
        <c:axId val="278817520"/>
        <c:scaling>
          <c:orientation val="minMax"/>
        </c:scaling>
        <c:delete val="0"/>
        <c:axPos val="l"/>
        <c:numFmt formatCode="General" sourceLinked="1"/>
        <c:majorTickMark val="out"/>
        <c:minorTickMark val="none"/>
        <c:tickLblPos val="nextTo"/>
        <c:txPr>
          <a:bodyPr rot="0" vert="horz"/>
          <a:lstStyle/>
          <a:p>
            <a:pPr>
              <a:defRPr sz="1000" b="0" i="0" u="none" strike="noStrike" baseline="0">
                <a:solidFill>
                  <a:srgbClr val="000000"/>
                </a:solidFill>
                <a:latin typeface="Times New Roman"/>
                <a:ea typeface="Times New Roman"/>
                <a:cs typeface="Times New Roman"/>
              </a:defRPr>
            </a:pPr>
            <a:endParaRPr lang="ru-RU"/>
          </a:p>
        </c:txPr>
        <c:crossAx val="1"/>
        <c:crosses val="autoZero"/>
        <c:auto val="1"/>
        <c:lblAlgn val="ctr"/>
        <c:lblOffset val="100"/>
        <c:noMultiLvlLbl val="0"/>
      </c:catAx>
      <c:valAx>
        <c:axId val="1"/>
        <c:scaling>
          <c:orientation val="minMax"/>
        </c:scaling>
        <c:delete val="0"/>
        <c:axPos val="b"/>
        <c:majorGridlines/>
        <c:numFmt formatCode="General" sourceLinked="1"/>
        <c:majorTickMark val="out"/>
        <c:minorTickMark val="none"/>
        <c:tickLblPos val="nextTo"/>
        <c:txPr>
          <a:bodyPr rot="0" vert="horz"/>
          <a:lstStyle/>
          <a:p>
            <a:pPr>
              <a:defRPr sz="1000" b="0" i="0" u="none" strike="noStrike" baseline="0">
                <a:solidFill>
                  <a:srgbClr val="000000"/>
                </a:solidFill>
                <a:latin typeface="Times New Roman"/>
                <a:ea typeface="Times New Roman"/>
                <a:cs typeface="Times New Roman"/>
              </a:defRPr>
            </a:pPr>
            <a:endParaRPr lang="ru-RU"/>
          </a:p>
        </c:txPr>
        <c:crossAx val="278817520"/>
        <c:crosses val="autoZero"/>
        <c:crossBetween val="between"/>
      </c:valAx>
      <c:spPr>
        <a:noFill/>
        <a:ln w="25400">
          <a:noFill/>
        </a:ln>
      </c:spPr>
    </c:plotArea>
    <c:legend>
      <c:legendPos val="r"/>
      <c:overlay val="0"/>
      <c:txPr>
        <a:bodyPr/>
        <a:lstStyle/>
        <a:p>
          <a:pPr>
            <a:defRPr sz="775"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txPr>
    <a:bodyPr/>
    <a:lstStyle/>
    <a:p>
      <a:pPr>
        <a:defRPr sz="1000" b="0" i="0" u="none" strike="noStrike" baseline="0">
          <a:solidFill>
            <a:srgbClr val="000000"/>
          </a:solidFill>
          <a:latin typeface="Times New Roman"/>
          <a:ea typeface="Times New Roman"/>
          <a:cs typeface="Times New Roman"/>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0519514706679364E-2"/>
          <c:y val="0.10357069143446854"/>
          <c:w val="0.91784823357257339"/>
          <c:h val="0.69472969129632789"/>
        </c:manualLayout>
      </c:layout>
      <c:lineChart>
        <c:grouping val="standard"/>
        <c:varyColors val="0"/>
        <c:ser>
          <c:idx val="0"/>
          <c:order val="0"/>
          <c:tx>
            <c:strRef>
              <c:f>Лист1!$B$1</c:f>
              <c:strCache>
                <c:ptCount val="1"/>
                <c:pt idx="0">
                  <c:v>DMSO</c:v>
                </c:pt>
              </c:strCache>
            </c:strRef>
          </c:tx>
          <c:spPr>
            <a:ln w="28575" cap="rnd">
              <a:solidFill>
                <a:schemeClr val="tx1"/>
              </a:solidFill>
              <a:prstDash val="solid"/>
              <a:round/>
            </a:ln>
            <a:effectLst/>
          </c:spPr>
          <c:marker>
            <c:symbol val="circle"/>
            <c:size val="5"/>
            <c:spPr>
              <a:solidFill>
                <a:schemeClr val="accent1"/>
              </a:solidFill>
              <a:ln w="9525">
                <a:solidFill>
                  <a:schemeClr val="accent1"/>
                </a:solidFill>
              </a:ln>
              <a:effectLst/>
            </c:spPr>
          </c:marker>
          <c:cat>
            <c:strRef>
              <c:f>Лист1!$A$2:$A$5</c:f>
              <c:strCache>
                <c:ptCount val="4"/>
                <c:pt idx="0">
                  <c:v>FL</c:v>
                </c:pt>
                <c:pt idx="1">
                  <c:v>HFL</c:v>
                </c:pt>
                <c:pt idx="2">
                  <c:v>DM + FL</c:v>
                </c:pt>
                <c:pt idx="3">
                  <c:v>HDM+FL</c:v>
                </c:pt>
              </c:strCache>
            </c:strRef>
          </c:cat>
          <c:val>
            <c:numRef>
              <c:f>Лист1!$B$2:$B$5</c:f>
              <c:numCache>
                <c:formatCode>General</c:formatCode>
                <c:ptCount val="4"/>
                <c:pt idx="0">
                  <c:v>0.61879976000000003</c:v>
                </c:pt>
                <c:pt idx="1">
                  <c:v>0.59582077</c:v>
                </c:pt>
                <c:pt idx="2">
                  <c:v>0.61959949000000003</c:v>
                </c:pt>
                <c:pt idx="3">
                  <c:v>0.53570512999999997</c:v>
                </c:pt>
              </c:numCache>
            </c:numRef>
          </c:val>
          <c:smooth val="0"/>
          <c:extLst>
            <c:ext xmlns:c16="http://schemas.microsoft.com/office/drawing/2014/chart" uri="{C3380CC4-5D6E-409C-BE32-E72D297353CC}">
              <c16:uniqueId val="{00000000-2E9E-404E-9CAA-5AC157D94702}"/>
            </c:ext>
          </c:extLst>
        </c:ser>
        <c:ser>
          <c:idx val="1"/>
          <c:order val="1"/>
          <c:tx>
            <c:strRef>
              <c:f>Лист1!$C$1</c:f>
              <c:strCache>
                <c:ptCount val="1"/>
                <c:pt idx="0">
                  <c:v>0,1</c:v>
                </c:pt>
              </c:strCache>
            </c:strRef>
          </c:tx>
          <c:spPr>
            <a:ln w="28575" cap="rnd">
              <a:solidFill>
                <a:srgbClr val="C00000"/>
              </a:solidFill>
              <a:round/>
            </a:ln>
            <a:effectLst/>
          </c:spPr>
          <c:marker>
            <c:symbol val="circle"/>
            <c:size val="5"/>
            <c:spPr>
              <a:solidFill>
                <a:schemeClr val="accent2"/>
              </a:solidFill>
              <a:ln w="9525">
                <a:solidFill>
                  <a:schemeClr val="accent2"/>
                </a:solidFill>
              </a:ln>
              <a:effectLst/>
            </c:spPr>
          </c:marker>
          <c:cat>
            <c:strRef>
              <c:f>Лист1!$A$2:$A$5</c:f>
              <c:strCache>
                <c:ptCount val="4"/>
                <c:pt idx="0">
                  <c:v>FL</c:v>
                </c:pt>
                <c:pt idx="1">
                  <c:v>HFL</c:v>
                </c:pt>
                <c:pt idx="2">
                  <c:v>DM + FL</c:v>
                </c:pt>
                <c:pt idx="3">
                  <c:v>HDM+FL</c:v>
                </c:pt>
              </c:strCache>
            </c:strRef>
          </c:cat>
          <c:val>
            <c:numRef>
              <c:f>Лист1!$C$2:$C$5</c:f>
              <c:numCache>
                <c:formatCode>General</c:formatCode>
                <c:ptCount val="4"/>
                <c:pt idx="0">
                  <c:v>0.63922741000000005</c:v>
                </c:pt>
                <c:pt idx="1">
                  <c:v>0.61767095999999999</c:v>
                </c:pt>
                <c:pt idx="2">
                  <c:v>0.63960121000000003</c:v>
                </c:pt>
                <c:pt idx="3">
                  <c:v>0.54792149000000001</c:v>
                </c:pt>
              </c:numCache>
            </c:numRef>
          </c:val>
          <c:smooth val="0"/>
          <c:extLst>
            <c:ext xmlns:c16="http://schemas.microsoft.com/office/drawing/2014/chart" uri="{C3380CC4-5D6E-409C-BE32-E72D297353CC}">
              <c16:uniqueId val="{00000001-2E9E-404E-9CAA-5AC157D94702}"/>
            </c:ext>
          </c:extLst>
        </c:ser>
        <c:ser>
          <c:idx val="2"/>
          <c:order val="2"/>
          <c:tx>
            <c:strRef>
              <c:f>Лист1!$D$1</c:f>
              <c:strCache>
                <c:ptCount val="1"/>
                <c:pt idx="0">
                  <c:v>1</c:v>
                </c:pt>
              </c:strCache>
            </c:strRef>
          </c:tx>
          <c:spPr>
            <a:ln w="28575" cap="rnd">
              <a:solidFill>
                <a:schemeClr val="tx1">
                  <a:lumMod val="75000"/>
                  <a:lumOff val="25000"/>
                </a:schemeClr>
              </a:solidFill>
              <a:round/>
            </a:ln>
            <a:effectLst/>
          </c:spPr>
          <c:marker>
            <c:symbol val="circle"/>
            <c:size val="5"/>
            <c:spPr>
              <a:solidFill>
                <a:schemeClr val="accent3"/>
              </a:solidFill>
              <a:ln w="9525">
                <a:solidFill>
                  <a:schemeClr val="accent3"/>
                </a:solidFill>
              </a:ln>
              <a:effectLst/>
            </c:spPr>
          </c:marker>
          <c:cat>
            <c:strRef>
              <c:f>Лист1!$A$2:$A$5</c:f>
              <c:strCache>
                <c:ptCount val="4"/>
                <c:pt idx="0">
                  <c:v>FL</c:v>
                </c:pt>
                <c:pt idx="1">
                  <c:v>HFL</c:v>
                </c:pt>
                <c:pt idx="2">
                  <c:v>DM + FL</c:v>
                </c:pt>
                <c:pt idx="3">
                  <c:v>HDM+FL</c:v>
                </c:pt>
              </c:strCache>
            </c:strRef>
          </c:cat>
          <c:val>
            <c:numRef>
              <c:f>Лист1!$D$2:$D$5</c:f>
              <c:numCache>
                <c:formatCode>General</c:formatCode>
                <c:ptCount val="4"/>
                <c:pt idx="0">
                  <c:v>0.63756400999999996</c:v>
                </c:pt>
                <c:pt idx="1">
                  <c:v>0.60467106000000004</c:v>
                </c:pt>
                <c:pt idx="2">
                  <c:v>0.63798365999999995</c:v>
                </c:pt>
                <c:pt idx="3">
                  <c:v>0.54523083999999999</c:v>
                </c:pt>
              </c:numCache>
            </c:numRef>
          </c:val>
          <c:smooth val="0"/>
          <c:extLst>
            <c:ext xmlns:c16="http://schemas.microsoft.com/office/drawing/2014/chart" uri="{C3380CC4-5D6E-409C-BE32-E72D297353CC}">
              <c16:uniqueId val="{00000002-2E9E-404E-9CAA-5AC157D94702}"/>
            </c:ext>
          </c:extLst>
        </c:ser>
        <c:ser>
          <c:idx val="3"/>
          <c:order val="3"/>
          <c:tx>
            <c:strRef>
              <c:f>Лист1!$E$1</c:f>
              <c:strCache>
                <c:ptCount val="1"/>
                <c:pt idx="0">
                  <c:v>10</c:v>
                </c:pt>
              </c:strCache>
            </c:strRef>
          </c:tx>
          <c:spPr>
            <a:ln w="28575" cap="rnd">
              <a:solidFill>
                <a:srgbClr val="00B050"/>
              </a:solidFill>
              <a:round/>
            </a:ln>
            <a:effectLst/>
          </c:spPr>
          <c:marker>
            <c:symbol val="circle"/>
            <c:size val="5"/>
            <c:spPr>
              <a:solidFill>
                <a:schemeClr val="accent4"/>
              </a:solidFill>
              <a:ln w="9525">
                <a:solidFill>
                  <a:schemeClr val="accent4"/>
                </a:solidFill>
              </a:ln>
              <a:effectLst/>
            </c:spPr>
          </c:marker>
          <c:cat>
            <c:strRef>
              <c:f>Лист1!$A$2:$A$5</c:f>
              <c:strCache>
                <c:ptCount val="4"/>
                <c:pt idx="0">
                  <c:v>FL</c:v>
                </c:pt>
                <c:pt idx="1">
                  <c:v>HFL</c:v>
                </c:pt>
                <c:pt idx="2">
                  <c:v>DM + FL</c:v>
                </c:pt>
                <c:pt idx="3">
                  <c:v>HDM+FL</c:v>
                </c:pt>
              </c:strCache>
            </c:strRef>
          </c:cat>
          <c:val>
            <c:numRef>
              <c:f>Лист1!$E$2:$E$5</c:f>
              <c:numCache>
                <c:formatCode>General</c:formatCode>
                <c:ptCount val="4"/>
                <c:pt idx="0">
                  <c:v>0.62844162000000003</c:v>
                </c:pt>
                <c:pt idx="1">
                  <c:v>0.60300334</c:v>
                </c:pt>
                <c:pt idx="2">
                  <c:v>0.62954323000000001</c:v>
                </c:pt>
                <c:pt idx="3">
                  <c:v>0.53960308000000001</c:v>
                </c:pt>
              </c:numCache>
            </c:numRef>
          </c:val>
          <c:smooth val="0"/>
          <c:extLst>
            <c:ext xmlns:c16="http://schemas.microsoft.com/office/drawing/2014/chart" uri="{C3380CC4-5D6E-409C-BE32-E72D297353CC}">
              <c16:uniqueId val="{00000003-2E9E-404E-9CAA-5AC157D94702}"/>
            </c:ext>
          </c:extLst>
        </c:ser>
        <c:dLbls>
          <c:showLegendKey val="0"/>
          <c:showVal val="0"/>
          <c:showCatName val="0"/>
          <c:showSerName val="0"/>
          <c:showPercent val="0"/>
          <c:showBubbleSize val="0"/>
        </c:dLbls>
        <c:marker val="1"/>
        <c:smooth val="0"/>
        <c:axId val="194511008"/>
        <c:axId val="194519328"/>
      </c:lineChart>
      <c:catAx>
        <c:axId val="194511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1" i="0" u="none" strike="noStrike" kern="1200" baseline="0">
                <a:solidFill>
                  <a:sysClr val="windowText" lastClr="000000"/>
                </a:solidFill>
                <a:latin typeface="+mn-lt"/>
                <a:ea typeface="+mn-ea"/>
                <a:cs typeface="+mn-cs"/>
              </a:defRPr>
            </a:pPr>
            <a:endParaRPr lang="ru-RU"/>
          </a:p>
        </c:txPr>
        <c:crossAx val="194519328"/>
        <c:crossesAt val="0.52"/>
        <c:auto val="1"/>
        <c:lblAlgn val="ctr"/>
        <c:lblOffset val="100"/>
        <c:noMultiLvlLbl val="0"/>
      </c:catAx>
      <c:valAx>
        <c:axId val="194519328"/>
        <c:scaling>
          <c:orientation val="minMax"/>
          <c:min val="0.52"/>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94511008"/>
        <c:crosses val="autoZero"/>
        <c:crossBetween val="between"/>
        <c:minorUnit val="1.0000000000000002E-3"/>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Лист3!$A$2</c:f>
              <c:strCache>
                <c:ptCount val="1"/>
                <c:pt idx="0">
                  <c:v>билирубин</c:v>
                </c:pt>
              </c:strCache>
            </c:strRef>
          </c:tx>
          <c:spPr>
            <a:solidFill>
              <a:schemeClr val="accent1"/>
            </a:solidFill>
            <a:ln>
              <a:noFill/>
            </a:ln>
            <a:effectLst/>
            <a:sp3d/>
          </c:spPr>
          <c:invertIfNegative val="0"/>
          <c:dPt>
            <c:idx val="1"/>
            <c:invertIfNegative val="0"/>
            <c:bubble3D val="0"/>
            <c:spPr>
              <a:solidFill>
                <a:srgbClr val="FF0000"/>
              </a:solidFill>
              <a:ln>
                <a:noFill/>
              </a:ln>
              <a:effectLst/>
              <a:sp3d/>
            </c:spPr>
            <c:extLst>
              <c:ext xmlns:c16="http://schemas.microsoft.com/office/drawing/2014/chart" uri="{C3380CC4-5D6E-409C-BE32-E72D297353CC}">
                <c16:uniqueId val="{00000001-9076-48DF-B74F-24499F545E48}"/>
              </c:ext>
            </c:extLst>
          </c:dPt>
          <c:dPt>
            <c:idx val="2"/>
            <c:invertIfNegative val="0"/>
            <c:bubble3D val="0"/>
            <c:spPr>
              <a:solidFill>
                <a:srgbClr val="C00000"/>
              </a:solidFill>
              <a:ln>
                <a:noFill/>
              </a:ln>
              <a:effectLst/>
              <a:sp3d/>
            </c:spPr>
            <c:extLst>
              <c:ext xmlns:c16="http://schemas.microsoft.com/office/drawing/2014/chart" uri="{C3380CC4-5D6E-409C-BE32-E72D297353CC}">
                <c16:uniqueId val="{00000003-9076-48DF-B74F-24499F545E48}"/>
              </c:ext>
            </c:extLst>
          </c:dPt>
          <c:dPt>
            <c:idx val="4"/>
            <c:invertIfNegative val="0"/>
            <c:bubble3D val="0"/>
            <c:spPr>
              <a:solidFill>
                <a:srgbClr val="92D050"/>
              </a:solidFill>
              <a:ln>
                <a:noFill/>
              </a:ln>
              <a:effectLst/>
              <a:sp3d/>
            </c:spPr>
            <c:extLst>
              <c:ext xmlns:c16="http://schemas.microsoft.com/office/drawing/2014/chart" uri="{C3380CC4-5D6E-409C-BE32-E72D297353CC}">
                <c16:uniqueId val="{00000005-9076-48DF-B74F-24499F545E48}"/>
              </c:ext>
            </c:extLst>
          </c:dPt>
          <c:dPt>
            <c:idx val="5"/>
            <c:invertIfNegative val="0"/>
            <c:bubble3D val="0"/>
            <c:spPr>
              <a:solidFill>
                <a:srgbClr val="00B050"/>
              </a:solidFill>
              <a:ln>
                <a:noFill/>
              </a:ln>
              <a:effectLst/>
              <a:sp3d/>
            </c:spPr>
            <c:extLst>
              <c:ext xmlns:c16="http://schemas.microsoft.com/office/drawing/2014/chart" uri="{C3380CC4-5D6E-409C-BE32-E72D297353CC}">
                <c16:uniqueId val="{00000007-9076-48DF-B74F-24499F545E48}"/>
              </c:ext>
            </c:extLst>
          </c:dPt>
          <c:dLbls>
            <c:dLbl>
              <c:idx val="0"/>
              <c:delete val="1"/>
              <c:extLst>
                <c:ext xmlns:c15="http://schemas.microsoft.com/office/drawing/2012/chart" uri="{CE6537A1-D6FC-4f65-9D91-7224C49458BB}"/>
                <c:ext xmlns:c16="http://schemas.microsoft.com/office/drawing/2014/chart" uri="{C3380CC4-5D6E-409C-BE32-E72D297353CC}">
                  <c16:uniqueId val="{00000008-9076-48DF-B74F-24499F545E48}"/>
                </c:ext>
              </c:extLst>
            </c:dLbl>
            <c:dLbl>
              <c:idx val="1"/>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9076-48DF-B74F-24499F545E48}"/>
                </c:ext>
              </c:extLst>
            </c:dLbl>
            <c:dLbl>
              <c:idx val="2"/>
              <c:delete val="1"/>
              <c:extLst>
                <c:ext xmlns:c15="http://schemas.microsoft.com/office/drawing/2012/chart" uri="{CE6537A1-D6FC-4f65-9D91-7224C49458BB}"/>
                <c:ext xmlns:c16="http://schemas.microsoft.com/office/drawing/2014/chart" uri="{C3380CC4-5D6E-409C-BE32-E72D297353CC}">
                  <c16:uniqueId val="{00000003-9076-48DF-B74F-24499F545E48}"/>
                </c:ext>
              </c:extLst>
            </c:dLbl>
            <c:dLbl>
              <c:idx val="3"/>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9076-48DF-B74F-24499F545E48}"/>
                </c:ext>
              </c:extLst>
            </c:dLbl>
            <c:dLbl>
              <c:idx val="4"/>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9076-48DF-B74F-24499F545E48}"/>
                </c:ext>
              </c:extLst>
            </c:dLbl>
            <c:dLbl>
              <c:idx val="5"/>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9076-48DF-B74F-24499F545E4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Лист3!$B$1:$G$1</c:f>
              <c:strCache>
                <c:ptCount val="6"/>
                <c:pt idx="0">
                  <c:v>КГ-1</c:v>
                </c:pt>
                <c:pt idx="1">
                  <c:v>ОГ-1</c:v>
                </c:pt>
                <c:pt idx="2">
                  <c:v>ОГ-2</c:v>
                </c:pt>
                <c:pt idx="3">
                  <c:v>КГ-2</c:v>
                </c:pt>
                <c:pt idx="4">
                  <c:v>ОГ-3</c:v>
                </c:pt>
                <c:pt idx="5">
                  <c:v>ОГ-4</c:v>
                </c:pt>
              </c:strCache>
            </c:strRef>
          </c:cat>
          <c:val>
            <c:numRef>
              <c:f>Лист3!$B$2:$G$2</c:f>
              <c:numCache>
                <c:formatCode>General</c:formatCode>
                <c:ptCount val="6"/>
                <c:pt idx="0">
                  <c:v>1.4</c:v>
                </c:pt>
                <c:pt idx="1">
                  <c:v>7.05</c:v>
                </c:pt>
                <c:pt idx="2">
                  <c:v>4.0999999999999996</c:v>
                </c:pt>
                <c:pt idx="3">
                  <c:v>10.7</c:v>
                </c:pt>
                <c:pt idx="4">
                  <c:v>15.3</c:v>
                </c:pt>
                <c:pt idx="5">
                  <c:v>15.8</c:v>
                </c:pt>
              </c:numCache>
            </c:numRef>
          </c:val>
          <c:extLst>
            <c:ext xmlns:c16="http://schemas.microsoft.com/office/drawing/2014/chart" uri="{C3380CC4-5D6E-409C-BE32-E72D297353CC}">
              <c16:uniqueId val="{0000000A-9076-48DF-B74F-24499F545E48}"/>
            </c:ext>
          </c:extLst>
        </c:ser>
        <c:dLbls>
          <c:showLegendKey val="0"/>
          <c:showVal val="1"/>
          <c:showCatName val="0"/>
          <c:showSerName val="0"/>
          <c:showPercent val="0"/>
          <c:showBubbleSize val="0"/>
        </c:dLbls>
        <c:gapWidth val="150"/>
        <c:shape val="box"/>
        <c:axId val="219765376"/>
        <c:axId val="219769856"/>
        <c:axId val="0"/>
      </c:bar3DChart>
      <c:catAx>
        <c:axId val="21976537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crossAx val="219769856"/>
        <c:crosses val="autoZero"/>
        <c:auto val="1"/>
        <c:lblAlgn val="ctr"/>
        <c:lblOffset val="100"/>
        <c:noMultiLvlLbl val="0"/>
      </c:catAx>
      <c:valAx>
        <c:axId val="2197698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мкмоль/л</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97653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b="1">
                <a:solidFill>
                  <a:sysClr val="windowText" lastClr="000000"/>
                </a:solidFill>
              </a:rPr>
              <a:t>АЛТ</a:t>
            </a:r>
            <a:endParaRPr lang="ru-RU"/>
          </a:p>
        </c:rich>
      </c:tx>
      <c:overlay val="0"/>
      <c:spPr>
        <a:noFill/>
        <a:ln>
          <a:noFill/>
        </a:ln>
        <a:effectLst/>
      </c:spPr>
    </c:title>
    <c:autoTitleDeleted val="0"/>
    <c:plotArea>
      <c:layout/>
      <c:lineChart>
        <c:grouping val="standard"/>
        <c:varyColors val="0"/>
        <c:ser>
          <c:idx val="0"/>
          <c:order val="0"/>
          <c:tx>
            <c:v>нг</c:v>
          </c:tx>
          <c:spPr>
            <a:ln w="28575" cap="rnd">
              <a:solidFill>
                <a:srgbClr val="002060"/>
              </a:solidFill>
              <a:round/>
            </a:ln>
            <a:effectLst/>
          </c:spPr>
          <c:marker>
            <c:symbol val="circle"/>
            <c:size val="5"/>
            <c:spPr>
              <a:solidFill>
                <a:schemeClr val="accent1"/>
              </a:solidFill>
              <a:ln w="9525">
                <a:solidFill>
                  <a:schemeClr val="accent1"/>
                </a:solidFill>
              </a:ln>
              <a:effectLst/>
            </c:spPr>
          </c:marker>
          <c:val>
            <c:numRef>
              <c:f>Лист13!$B$3:$D$3</c:f>
              <c:numCache>
                <c:formatCode>General</c:formatCode>
                <c:ptCount val="3"/>
                <c:pt idx="0">
                  <c:v>80</c:v>
                </c:pt>
                <c:pt idx="1">
                  <c:v>127.7</c:v>
                </c:pt>
                <c:pt idx="2">
                  <c:v>304</c:v>
                </c:pt>
              </c:numCache>
            </c:numRef>
          </c:val>
          <c:smooth val="0"/>
          <c:extLst>
            <c:ext xmlns:c16="http://schemas.microsoft.com/office/drawing/2014/chart" uri="{C3380CC4-5D6E-409C-BE32-E72D297353CC}">
              <c16:uniqueId val="{00000000-D20A-4B5E-BAE7-021F63817430}"/>
            </c:ext>
          </c:extLst>
        </c:ser>
        <c:ser>
          <c:idx val="1"/>
          <c:order val="1"/>
          <c:tx>
            <c:v>вг</c:v>
          </c:tx>
          <c:spPr>
            <a:ln w="31750" cap="rnd">
              <a:solidFill>
                <a:srgbClr val="FF0000"/>
              </a:solidFill>
              <a:round/>
            </a:ln>
            <a:effectLst/>
          </c:spPr>
          <c:marker>
            <c:symbol val="circle"/>
            <c:size val="5"/>
            <c:spPr>
              <a:solidFill>
                <a:schemeClr val="accent2"/>
              </a:solidFill>
              <a:ln w="9525">
                <a:solidFill>
                  <a:schemeClr val="accent2"/>
                </a:solidFill>
              </a:ln>
              <a:effectLst/>
            </c:spPr>
          </c:marker>
          <c:val>
            <c:numRef>
              <c:f>Лист13!$E$3:$G$3</c:f>
              <c:numCache>
                <c:formatCode>General</c:formatCode>
                <c:ptCount val="3"/>
                <c:pt idx="0">
                  <c:v>69</c:v>
                </c:pt>
                <c:pt idx="1">
                  <c:v>87.6</c:v>
                </c:pt>
                <c:pt idx="2">
                  <c:v>102.9</c:v>
                </c:pt>
              </c:numCache>
            </c:numRef>
          </c:val>
          <c:smooth val="0"/>
          <c:extLst>
            <c:ext xmlns:c16="http://schemas.microsoft.com/office/drawing/2014/chart" uri="{C3380CC4-5D6E-409C-BE32-E72D297353CC}">
              <c16:uniqueId val="{00000001-D20A-4B5E-BAE7-021F63817430}"/>
            </c:ext>
          </c:extLst>
        </c:ser>
        <c:dLbls>
          <c:showLegendKey val="0"/>
          <c:showVal val="0"/>
          <c:showCatName val="0"/>
          <c:showSerName val="0"/>
          <c:showPercent val="0"/>
          <c:showBubbleSize val="0"/>
        </c:dLbls>
        <c:marker val="1"/>
        <c:smooth val="0"/>
        <c:axId val="219955968"/>
        <c:axId val="219957888"/>
      </c:lineChart>
      <c:catAx>
        <c:axId val="219955968"/>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crossAx val="219957888"/>
        <c:crosses val="autoZero"/>
        <c:auto val="1"/>
        <c:lblAlgn val="ctr"/>
        <c:lblOffset val="100"/>
        <c:noMultiLvlLbl val="0"/>
      </c:catAx>
      <c:valAx>
        <c:axId val="2199578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a:solidFill>
                      <a:sysClr val="windowText" lastClr="000000"/>
                    </a:solidFill>
                  </a:rPr>
                  <a:t>Ед/л</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995596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28575" cap="flat" cmpd="sng" algn="ctr">
      <a:solidFill>
        <a:srgbClr val="002060"/>
      </a:solidFill>
      <a:round/>
    </a:ln>
    <a:effectLst/>
  </c:spPr>
  <c:txPr>
    <a:bodyPr/>
    <a:lstStyle/>
    <a:p>
      <a:pPr>
        <a:defRPr/>
      </a:pPr>
      <a:endParaRPr lang="ru-RU"/>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400" b="1" i="0" u="none" strike="noStrike" baseline="0">
                <a:solidFill>
                  <a:sysClr val="windowText" lastClr="000000"/>
                </a:solidFill>
                <a:effectLst/>
              </a:rPr>
              <a:t>ФНО-</a:t>
            </a:r>
            <a:r>
              <a:rPr lang="el-GR" sz="1400" b="1" i="0" u="none" strike="noStrike" baseline="0">
                <a:solidFill>
                  <a:sysClr val="windowText" lastClr="000000"/>
                </a:solidFill>
                <a:effectLst/>
              </a:rPr>
              <a:t>α/</a:t>
            </a:r>
            <a:r>
              <a:rPr lang="ru-RU" sz="1400" b="1" i="0" u="none" strike="noStrike" baseline="0">
                <a:solidFill>
                  <a:sysClr val="windowText" lastClr="000000"/>
                </a:solidFill>
                <a:effectLst/>
              </a:rPr>
              <a:t>ИЛ-4</a:t>
            </a:r>
            <a:r>
              <a:rPr lang="ru-RU" sz="1400" b="1" i="0" u="none" strike="noStrike" baseline="0">
                <a:solidFill>
                  <a:sysClr val="windowText" lastClr="000000"/>
                </a:solidFill>
              </a:rPr>
              <a:t> </a:t>
            </a:r>
            <a:endParaRPr lang="ru-RU" b="1">
              <a:solidFill>
                <a:sysClr val="windowText" lastClr="000000"/>
              </a:solidFill>
            </a:endParaRPr>
          </a:p>
        </c:rich>
      </c:tx>
      <c:overlay val="0"/>
      <c:spPr>
        <a:noFill/>
        <a:ln>
          <a:noFill/>
        </a:ln>
        <a:effectLst/>
      </c:spPr>
    </c:title>
    <c:autoTitleDeleted val="0"/>
    <c:plotArea>
      <c:layout/>
      <c:lineChart>
        <c:grouping val="standard"/>
        <c:varyColors val="0"/>
        <c:ser>
          <c:idx val="0"/>
          <c:order val="0"/>
          <c:tx>
            <c:v>нг</c:v>
          </c:tx>
          <c:spPr>
            <a:ln w="28575" cap="rnd">
              <a:solidFill>
                <a:srgbClr val="002060"/>
              </a:solidFill>
              <a:round/>
            </a:ln>
            <a:effectLst/>
          </c:spPr>
          <c:marker>
            <c:symbol val="circle"/>
            <c:size val="5"/>
            <c:spPr>
              <a:solidFill>
                <a:schemeClr val="accent1"/>
              </a:solidFill>
              <a:ln w="9525">
                <a:solidFill>
                  <a:schemeClr val="accent1"/>
                </a:solidFill>
              </a:ln>
              <a:effectLst/>
            </c:spPr>
          </c:marker>
          <c:val>
            <c:numRef>
              <c:f>Лист13!$B$12:$D$12</c:f>
              <c:numCache>
                <c:formatCode>General</c:formatCode>
                <c:ptCount val="3"/>
                <c:pt idx="0">
                  <c:v>1.6</c:v>
                </c:pt>
                <c:pt idx="1">
                  <c:v>1.85</c:v>
                </c:pt>
                <c:pt idx="2">
                  <c:v>2.0099999999999998</c:v>
                </c:pt>
              </c:numCache>
            </c:numRef>
          </c:val>
          <c:smooth val="0"/>
          <c:extLst>
            <c:ext xmlns:c16="http://schemas.microsoft.com/office/drawing/2014/chart" uri="{C3380CC4-5D6E-409C-BE32-E72D297353CC}">
              <c16:uniqueId val="{00000000-AE78-41A4-B728-6A833F9F87E0}"/>
            </c:ext>
          </c:extLst>
        </c:ser>
        <c:ser>
          <c:idx val="1"/>
          <c:order val="1"/>
          <c:tx>
            <c:v>вг</c:v>
          </c:tx>
          <c:spPr>
            <a:ln w="28575" cap="rnd">
              <a:solidFill>
                <a:srgbClr val="FF0000"/>
              </a:solidFill>
              <a:miter lim="800000"/>
            </a:ln>
            <a:effectLst/>
          </c:spPr>
          <c:marker>
            <c:symbol val="circle"/>
            <c:size val="5"/>
            <c:spPr>
              <a:solidFill>
                <a:schemeClr val="accent2"/>
              </a:solidFill>
              <a:ln w="9525">
                <a:solidFill>
                  <a:schemeClr val="accent2"/>
                </a:solidFill>
              </a:ln>
              <a:effectLst/>
            </c:spPr>
          </c:marker>
          <c:val>
            <c:numRef>
              <c:f>Лист13!$E$12:$G$12</c:f>
              <c:numCache>
                <c:formatCode>General</c:formatCode>
                <c:ptCount val="3"/>
                <c:pt idx="0">
                  <c:v>1.88</c:v>
                </c:pt>
                <c:pt idx="1">
                  <c:v>2.16</c:v>
                </c:pt>
                <c:pt idx="2">
                  <c:v>1.79</c:v>
                </c:pt>
              </c:numCache>
            </c:numRef>
          </c:val>
          <c:smooth val="0"/>
          <c:extLst>
            <c:ext xmlns:c16="http://schemas.microsoft.com/office/drawing/2014/chart" uri="{C3380CC4-5D6E-409C-BE32-E72D297353CC}">
              <c16:uniqueId val="{00000001-AE78-41A4-B728-6A833F9F87E0}"/>
            </c:ext>
          </c:extLst>
        </c:ser>
        <c:dLbls>
          <c:showLegendKey val="0"/>
          <c:showVal val="0"/>
          <c:showCatName val="0"/>
          <c:showSerName val="0"/>
          <c:showPercent val="0"/>
          <c:showBubbleSize val="0"/>
        </c:dLbls>
        <c:marker val="1"/>
        <c:smooth val="0"/>
        <c:axId val="219992448"/>
        <c:axId val="219994368"/>
      </c:lineChart>
      <c:catAx>
        <c:axId val="219992448"/>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crossAx val="219994368"/>
        <c:crosses val="autoZero"/>
        <c:auto val="1"/>
        <c:lblAlgn val="ctr"/>
        <c:lblOffset val="100"/>
        <c:noMultiLvlLbl val="0"/>
      </c:catAx>
      <c:valAx>
        <c:axId val="2199943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999244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28575" cap="flat" cmpd="sng" algn="ctr">
      <a:solidFill>
        <a:srgbClr val="002060"/>
      </a:solidFill>
      <a:round/>
    </a:ln>
    <a:effectLst/>
  </c:spPr>
  <c:txPr>
    <a:bodyPr/>
    <a:lstStyle/>
    <a:p>
      <a:pPr>
        <a:defRPr/>
      </a:pPr>
      <a:endParaRPr lang="ru-RU"/>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w="6350" cap="flat" cmpd="sng" algn="ctr">
          <a:solidFill>
            <a:schemeClr val="tx1">
              <a:tint val="75000"/>
            </a:schemeClr>
          </a:solidFill>
          <a:prstDash val="solid"/>
          <a:round/>
        </a:ln>
        <a:effectLst/>
        <a:sp3d contourW="6350">
          <a:contourClr>
            <a:schemeClr val="tx1">
              <a:tint val="75000"/>
            </a:schemeClr>
          </a:contourClr>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Лист1!$A$431</c:f>
              <c:strCache>
                <c:ptCount val="1"/>
                <c:pt idx="0">
                  <c:v>Контроль</c:v>
                </c:pt>
              </c:strCache>
            </c:strRef>
          </c:tx>
          <c:spPr>
            <a:solidFill>
              <a:schemeClr val="accent1">
                <a:shade val="65000"/>
              </a:schemeClr>
            </a:solidFill>
            <a:ln>
              <a:noFill/>
            </a:ln>
            <a:effectLst/>
            <a:sp3d/>
          </c:spPr>
          <c:invertIfNegative val="0"/>
          <c:cat>
            <c:strRef>
              <c:f>Лист1!$B$430:$E$430</c:f>
              <c:strCache>
                <c:ptCount val="2"/>
                <c:pt idx="0">
                  <c:v>Площадь гепатоцитов</c:v>
                </c:pt>
                <c:pt idx="1">
                  <c:v>Объем ядра гепатоцитов</c:v>
                </c:pt>
              </c:strCache>
            </c:strRef>
          </c:cat>
          <c:val>
            <c:numRef>
              <c:f>Лист1!$B$431:$E$431</c:f>
              <c:numCache>
                <c:formatCode>General</c:formatCode>
                <c:ptCount val="4"/>
                <c:pt idx="0">
                  <c:v>100</c:v>
                </c:pt>
                <c:pt idx="1">
                  <c:v>100</c:v>
                </c:pt>
              </c:numCache>
            </c:numRef>
          </c:val>
          <c:extLst>
            <c:ext xmlns:c16="http://schemas.microsoft.com/office/drawing/2014/chart" uri="{C3380CC4-5D6E-409C-BE32-E72D297353CC}">
              <c16:uniqueId val="{00000000-AF0B-4BA0-BD1E-8241DF4FCAE1}"/>
            </c:ext>
          </c:extLst>
        </c:ser>
        <c:ser>
          <c:idx val="1"/>
          <c:order val="1"/>
          <c:tx>
            <c:strRef>
              <c:f>Лист1!$A$432</c:f>
              <c:strCache>
                <c:ptCount val="1"/>
                <c:pt idx="0">
                  <c:v>Диета (35 суток)</c:v>
                </c:pt>
              </c:strCache>
            </c:strRef>
          </c:tx>
          <c:spPr>
            <a:solidFill>
              <a:schemeClr val="accent1"/>
            </a:solidFill>
            <a:ln>
              <a:noFill/>
            </a:ln>
            <a:effectLst/>
            <a:sp3d/>
          </c:spPr>
          <c:invertIfNegative val="0"/>
          <c:dLbls>
            <c:dLbl>
              <c:idx val="0"/>
              <c:layout>
                <c:manualLayout>
                  <c:x val="-2.5462668816039986E-17"/>
                  <c:y val="1.8518518518518517E-2"/>
                </c:manualLayout>
              </c:layout>
              <c:tx>
                <c:rich>
                  <a:bodyPr/>
                  <a:lstStyle/>
                  <a:p>
                    <a:r>
                      <a:rPr lang="en-US" sz="1400" b="1">
                        <a:latin typeface="Times New Roman" pitchFamily="18" charset="0"/>
                        <a:cs typeface="Times New Roman" pitchFamily="18" charset="0"/>
                      </a:rPr>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AF0B-4BA0-BD1E-8241DF4FCAE1}"/>
                </c:ext>
              </c:extLst>
            </c:dLbl>
            <c:dLbl>
              <c:idx val="1"/>
              <c:delete val="1"/>
              <c:extLst>
                <c:ext xmlns:c15="http://schemas.microsoft.com/office/drawing/2012/chart" uri="{CE6537A1-D6FC-4f65-9D91-7224C49458BB}"/>
                <c:ext xmlns:c16="http://schemas.microsoft.com/office/drawing/2014/chart" uri="{C3380CC4-5D6E-409C-BE32-E72D297353CC}">
                  <c16:uniqueId val="{00000002-AF0B-4BA0-BD1E-8241DF4FCAE1}"/>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Лист1!$B$430:$E$430</c:f>
              <c:strCache>
                <c:ptCount val="2"/>
                <c:pt idx="0">
                  <c:v>Площадь гепатоцитов</c:v>
                </c:pt>
                <c:pt idx="1">
                  <c:v>Объем ядра гепатоцитов</c:v>
                </c:pt>
              </c:strCache>
            </c:strRef>
          </c:cat>
          <c:val>
            <c:numRef>
              <c:f>Лист1!$B$432:$E$432</c:f>
              <c:numCache>
                <c:formatCode>General</c:formatCode>
                <c:ptCount val="4"/>
                <c:pt idx="0">
                  <c:v>170</c:v>
                </c:pt>
                <c:pt idx="1">
                  <c:v>97</c:v>
                </c:pt>
              </c:numCache>
            </c:numRef>
          </c:val>
          <c:extLst>
            <c:ext xmlns:c16="http://schemas.microsoft.com/office/drawing/2014/chart" uri="{C3380CC4-5D6E-409C-BE32-E72D297353CC}">
              <c16:uniqueId val="{00000003-AF0B-4BA0-BD1E-8241DF4FCAE1}"/>
            </c:ext>
          </c:extLst>
        </c:ser>
        <c:ser>
          <c:idx val="2"/>
          <c:order val="2"/>
          <c:tx>
            <c:strRef>
              <c:f>Лист1!$A$433</c:f>
              <c:strCache>
                <c:ptCount val="1"/>
                <c:pt idx="0">
                  <c:v>Диета (70 суток)</c:v>
                </c:pt>
              </c:strCache>
            </c:strRef>
          </c:tx>
          <c:spPr>
            <a:solidFill>
              <a:schemeClr val="accent1">
                <a:tint val="65000"/>
              </a:schemeClr>
            </a:solidFill>
            <a:ln>
              <a:noFill/>
            </a:ln>
            <a:effectLst/>
            <a:sp3d/>
          </c:spPr>
          <c:invertIfNegative val="0"/>
          <c:dLbls>
            <c:dLbl>
              <c:idx val="0"/>
              <c:layout>
                <c:manualLayout>
                  <c:x val="2.2222222222222223E-2"/>
                  <c:y val="1.3888888888888888E-2"/>
                </c:manualLayout>
              </c:layout>
              <c:tx>
                <c:rich>
                  <a:bodyPr/>
                  <a:lstStyle/>
                  <a:p>
                    <a:r>
                      <a:rPr lang="en-US" sz="1400">
                        <a:latin typeface="Times New Roman" pitchFamily="18" charset="0"/>
                        <a:cs typeface="Times New Roman" pitchFamily="18" charset="0"/>
                      </a:rPr>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AF0B-4BA0-BD1E-8241DF4FCAE1}"/>
                </c:ext>
              </c:extLst>
            </c:dLbl>
            <c:dLbl>
              <c:idx val="1"/>
              <c:layout>
                <c:manualLayout>
                  <c:x val="1.388888888888894E-2"/>
                  <c:y val="1.3888888888888888E-2"/>
                </c:manualLayout>
              </c:layout>
              <c:tx>
                <c:rich>
                  <a:bodyPr/>
                  <a:lstStyle/>
                  <a:p>
                    <a:r>
                      <a:rPr lang="en-US" sz="1400" b="1">
                        <a:latin typeface="Times New Roman" pitchFamily="18" charset="0"/>
                        <a:cs typeface="Times New Roman" pitchFamily="18" charset="0"/>
                      </a:rPr>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AF0B-4BA0-BD1E-8241DF4FCAE1}"/>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Лист1!$B$430:$E$430</c:f>
              <c:strCache>
                <c:ptCount val="2"/>
                <c:pt idx="0">
                  <c:v>Площадь гепатоцитов</c:v>
                </c:pt>
                <c:pt idx="1">
                  <c:v>Объем ядра гепатоцитов</c:v>
                </c:pt>
              </c:strCache>
            </c:strRef>
          </c:cat>
          <c:val>
            <c:numRef>
              <c:f>Лист1!$B$433:$E$433</c:f>
              <c:numCache>
                <c:formatCode>General</c:formatCode>
                <c:ptCount val="4"/>
                <c:pt idx="0">
                  <c:v>185</c:v>
                </c:pt>
                <c:pt idx="1">
                  <c:v>150</c:v>
                </c:pt>
              </c:numCache>
            </c:numRef>
          </c:val>
          <c:extLst>
            <c:ext xmlns:c16="http://schemas.microsoft.com/office/drawing/2014/chart" uri="{C3380CC4-5D6E-409C-BE32-E72D297353CC}">
              <c16:uniqueId val="{00000006-AF0B-4BA0-BD1E-8241DF4FCAE1}"/>
            </c:ext>
          </c:extLst>
        </c:ser>
        <c:dLbls>
          <c:showLegendKey val="0"/>
          <c:showVal val="0"/>
          <c:showCatName val="0"/>
          <c:showSerName val="0"/>
          <c:showPercent val="0"/>
          <c:showBubbleSize val="0"/>
        </c:dLbls>
        <c:gapWidth val="150"/>
        <c:shape val="box"/>
        <c:axId val="220127232"/>
        <c:axId val="220128768"/>
        <c:axId val="0"/>
      </c:bar3DChart>
      <c:catAx>
        <c:axId val="220127232"/>
        <c:scaling>
          <c:orientation val="minMax"/>
        </c:scaling>
        <c:delete val="0"/>
        <c:axPos val="b"/>
        <c:numFmt formatCode="General"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itchFamily="18" charset="0"/>
                <a:ea typeface="+mn-ea"/>
                <a:cs typeface="Times New Roman" pitchFamily="18" charset="0"/>
              </a:defRPr>
            </a:pPr>
            <a:endParaRPr lang="ru-RU"/>
          </a:p>
        </c:txPr>
        <c:crossAx val="220128768"/>
        <c:crosses val="autoZero"/>
        <c:auto val="1"/>
        <c:lblAlgn val="ctr"/>
        <c:lblOffset val="100"/>
        <c:noMultiLvlLbl val="0"/>
      </c:catAx>
      <c:valAx>
        <c:axId val="220128768"/>
        <c:scaling>
          <c:orientation val="minMax"/>
        </c:scaling>
        <c:delete val="0"/>
        <c:axPos val="l"/>
        <c:majorGridlines>
          <c:spPr>
            <a:ln w="6350" cap="flat" cmpd="sng" algn="ctr">
              <a:solidFill>
                <a:schemeClr val="tx1">
                  <a:tint val="75000"/>
                </a:schemeClr>
              </a:solidFill>
              <a:prstDash val="solid"/>
              <a:round/>
            </a:ln>
            <a:effectLst/>
          </c:spPr>
        </c:majorGridlines>
        <c:numFmt formatCode="General"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220127232"/>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itchFamily="18" charset="0"/>
              <a:ea typeface="+mn-ea"/>
              <a:cs typeface="Times New Roman" pitchFamily="18" charset="0"/>
            </a:defRPr>
          </a:pPr>
          <a:endParaRPr lang="ru-RU"/>
        </a:p>
      </c:txPr>
    </c:legend>
    <c:plotVisOnly val="1"/>
    <c:dispBlanksAs val="gap"/>
    <c:showDLblsOverMax val="0"/>
  </c:chart>
  <c:spPr>
    <a:solidFill>
      <a:schemeClr val="bg1"/>
    </a:solidFill>
    <a:ln w="38100" cap="flat" cmpd="sng" algn="ctr">
      <a:solidFill>
        <a:srgbClr val="002060"/>
      </a:solidFill>
      <a:prstDash val="solid"/>
      <a:round/>
    </a:ln>
    <a:effectLst/>
  </c:spPr>
  <c:txPr>
    <a:bodyPr/>
    <a:lstStyle/>
    <a:p>
      <a:pPr>
        <a:defRPr/>
      </a:pPr>
      <a:endParaRPr lang="ru-RU"/>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w="6350" cap="flat" cmpd="sng" algn="ctr">
          <a:solidFill>
            <a:schemeClr val="tx1">
              <a:tint val="75000"/>
            </a:schemeClr>
          </a:solidFill>
          <a:prstDash val="solid"/>
          <a:round/>
        </a:ln>
        <a:effectLst/>
        <a:sp3d contourW="6350">
          <a:contourClr>
            <a:schemeClr val="tx1">
              <a:tint val="75000"/>
            </a:schemeClr>
          </a:contourClr>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Лист1!$A$449</c:f>
              <c:strCache>
                <c:ptCount val="1"/>
                <c:pt idx="0">
                  <c:v>Контроль</c:v>
                </c:pt>
              </c:strCache>
            </c:strRef>
          </c:tx>
          <c:spPr>
            <a:solidFill>
              <a:schemeClr val="accent1"/>
            </a:solidFill>
            <a:ln>
              <a:noFill/>
            </a:ln>
            <a:effectLst/>
            <a:sp3d/>
          </c:spPr>
          <c:invertIfNegative val="0"/>
          <c:cat>
            <c:strRef>
              <c:f>Лист1!$B$448:$E$448</c:f>
              <c:strCache>
                <c:ptCount val="2"/>
                <c:pt idx="0">
                  <c:v>Площадь гепатоцитов</c:v>
                </c:pt>
                <c:pt idx="1">
                  <c:v>Объем ядра гепатоцитов</c:v>
                </c:pt>
              </c:strCache>
            </c:strRef>
          </c:cat>
          <c:val>
            <c:numRef>
              <c:f>Лист1!$B$449:$E$449</c:f>
              <c:numCache>
                <c:formatCode>General</c:formatCode>
                <c:ptCount val="4"/>
                <c:pt idx="0">
                  <c:v>100</c:v>
                </c:pt>
                <c:pt idx="1">
                  <c:v>100</c:v>
                </c:pt>
              </c:numCache>
            </c:numRef>
          </c:val>
          <c:extLst>
            <c:ext xmlns:c16="http://schemas.microsoft.com/office/drawing/2014/chart" uri="{C3380CC4-5D6E-409C-BE32-E72D297353CC}">
              <c16:uniqueId val="{00000000-94AF-494A-BC79-D00500A50846}"/>
            </c:ext>
          </c:extLst>
        </c:ser>
        <c:ser>
          <c:idx val="1"/>
          <c:order val="1"/>
          <c:tx>
            <c:strRef>
              <c:f>Лист1!$A$450</c:f>
              <c:strCache>
                <c:ptCount val="1"/>
                <c:pt idx="0">
                  <c:v>Диета (35 суток)</c:v>
                </c:pt>
              </c:strCache>
            </c:strRef>
          </c:tx>
          <c:spPr>
            <a:solidFill>
              <a:schemeClr val="accent3"/>
            </a:solidFill>
            <a:ln>
              <a:noFill/>
            </a:ln>
            <a:effectLst/>
            <a:sp3d/>
          </c:spPr>
          <c:invertIfNegative val="0"/>
          <c:dLbls>
            <c:dLbl>
              <c:idx val="0"/>
              <c:layout>
                <c:manualLayout>
                  <c:x val="1.1111111111111112E-2"/>
                  <c:y val="0"/>
                </c:manualLayout>
              </c:layout>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94AF-494A-BC79-D00500A50846}"/>
                </c:ext>
              </c:extLst>
            </c:dLbl>
            <c:dLbl>
              <c:idx val="1"/>
              <c:delete val="1"/>
              <c:extLst>
                <c:ext xmlns:c15="http://schemas.microsoft.com/office/drawing/2012/chart" uri="{CE6537A1-D6FC-4f65-9D91-7224C49458BB}"/>
                <c:ext xmlns:c16="http://schemas.microsoft.com/office/drawing/2014/chart" uri="{C3380CC4-5D6E-409C-BE32-E72D297353CC}">
                  <c16:uniqueId val="{00000002-94AF-494A-BC79-D00500A50846}"/>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Лист1!$B$448:$E$448</c:f>
              <c:strCache>
                <c:ptCount val="2"/>
                <c:pt idx="0">
                  <c:v>Площадь гепатоцитов</c:v>
                </c:pt>
                <c:pt idx="1">
                  <c:v>Объем ядра гепатоцитов</c:v>
                </c:pt>
              </c:strCache>
            </c:strRef>
          </c:cat>
          <c:val>
            <c:numRef>
              <c:f>Лист1!$B$450:$E$450</c:f>
              <c:numCache>
                <c:formatCode>General</c:formatCode>
                <c:ptCount val="4"/>
                <c:pt idx="0">
                  <c:v>130</c:v>
                </c:pt>
                <c:pt idx="1">
                  <c:v>105</c:v>
                </c:pt>
              </c:numCache>
            </c:numRef>
          </c:val>
          <c:extLst>
            <c:ext xmlns:c16="http://schemas.microsoft.com/office/drawing/2014/chart" uri="{C3380CC4-5D6E-409C-BE32-E72D297353CC}">
              <c16:uniqueId val="{00000003-94AF-494A-BC79-D00500A50846}"/>
            </c:ext>
          </c:extLst>
        </c:ser>
        <c:ser>
          <c:idx val="2"/>
          <c:order val="2"/>
          <c:tx>
            <c:strRef>
              <c:f>Лист1!$A$451</c:f>
              <c:strCache>
                <c:ptCount val="1"/>
                <c:pt idx="0">
                  <c:v>Диета (70 суток)</c:v>
                </c:pt>
              </c:strCache>
            </c:strRef>
          </c:tx>
          <c:spPr>
            <a:solidFill>
              <a:schemeClr val="accent5"/>
            </a:solidFill>
            <a:ln>
              <a:noFill/>
            </a:ln>
            <a:effectLst/>
            <a:sp3d/>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4-94AF-494A-BC79-D00500A50846}"/>
                </c:ext>
              </c:extLst>
            </c:dLbl>
            <c:dLbl>
              <c:idx val="1"/>
              <c:layout>
                <c:manualLayout>
                  <c:x val="8.3333333333333332E-3"/>
                  <c:y val="0"/>
                </c:manualLayout>
              </c:layout>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94AF-494A-BC79-D00500A50846}"/>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Лист1!$B$448:$E$448</c:f>
              <c:strCache>
                <c:ptCount val="2"/>
                <c:pt idx="0">
                  <c:v>Площадь гепатоцитов</c:v>
                </c:pt>
                <c:pt idx="1">
                  <c:v>Объем ядра гепатоцитов</c:v>
                </c:pt>
              </c:strCache>
            </c:strRef>
          </c:cat>
          <c:val>
            <c:numRef>
              <c:f>Лист1!$B$451:$E$451</c:f>
              <c:numCache>
                <c:formatCode>General</c:formatCode>
                <c:ptCount val="4"/>
                <c:pt idx="0">
                  <c:v>107</c:v>
                </c:pt>
                <c:pt idx="1">
                  <c:v>141</c:v>
                </c:pt>
              </c:numCache>
            </c:numRef>
          </c:val>
          <c:extLst>
            <c:ext xmlns:c16="http://schemas.microsoft.com/office/drawing/2014/chart" uri="{C3380CC4-5D6E-409C-BE32-E72D297353CC}">
              <c16:uniqueId val="{00000006-94AF-494A-BC79-D00500A50846}"/>
            </c:ext>
          </c:extLst>
        </c:ser>
        <c:dLbls>
          <c:showLegendKey val="0"/>
          <c:showVal val="0"/>
          <c:showCatName val="0"/>
          <c:showSerName val="0"/>
          <c:showPercent val="0"/>
          <c:showBubbleSize val="0"/>
        </c:dLbls>
        <c:gapWidth val="150"/>
        <c:shape val="box"/>
        <c:axId val="220315008"/>
        <c:axId val="220353664"/>
        <c:axId val="0"/>
      </c:bar3DChart>
      <c:catAx>
        <c:axId val="220315008"/>
        <c:scaling>
          <c:orientation val="minMax"/>
        </c:scaling>
        <c:delete val="0"/>
        <c:axPos val="b"/>
        <c:numFmt formatCode="General"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itchFamily="18" charset="0"/>
                <a:ea typeface="+mn-ea"/>
                <a:cs typeface="Times New Roman" pitchFamily="18" charset="0"/>
              </a:defRPr>
            </a:pPr>
            <a:endParaRPr lang="ru-RU"/>
          </a:p>
        </c:txPr>
        <c:crossAx val="220353664"/>
        <c:crosses val="autoZero"/>
        <c:auto val="1"/>
        <c:lblAlgn val="ctr"/>
        <c:lblOffset val="100"/>
        <c:noMultiLvlLbl val="0"/>
      </c:catAx>
      <c:valAx>
        <c:axId val="220353664"/>
        <c:scaling>
          <c:orientation val="minMax"/>
        </c:scaling>
        <c:delete val="0"/>
        <c:axPos val="l"/>
        <c:majorGridlines>
          <c:spPr>
            <a:ln w="6350" cap="flat" cmpd="sng" algn="ctr">
              <a:solidFill>
                <a:schemeClr val="tx1">
                  <a:tint val="75000"/>
                </a:schemeClr>
              </a:solidFill>
              <a:prstDash val="solid"/>
              <a:round/>
            </a:ln>
            <a:effectLst/>
          </c:spPr>
        </c:majorGridlines>
        <c:numFmt formatCode="General"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220315008"/>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itchFamily="18" charset="0"/>
              <a:ea typeface="+mn-ea"/>
              <a:cs typeface="Times New Roman" pitchFamily="18" charset="0"/>
            </a:defRPr>
          </a:pPr>
          <a:endParaRPr lang="ru-RU"/>
        </a:p>
      </c:txPr>
    </c:legend>
    <c:plotVisOnly val="1"/>
    <c:dispBlanksAs val="gap"/>
    <c:showDLblsOverMax val="0"/>
  </c:chart>
  <c:spPr>
    <a:solidFill>
      <a:schemeClr val="bg1"/>
    </a:solidFill>
    <a:ln w="38100" cap="flat" cmpd="sng" algn="ctr">
      <a:solidFill>
        <a:srgbClr val="002060"/>
      </a:solidFill>
      <a:prstDash val="solid"/>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Лист11!$B$1</c:f>
              <c:strCache>
                <c:ptCount val="1"/>
                <c:pt idx="0">
                  <c:v>Жировой гепатоз</c:v>
                </c:pt>
              </c:strCache>
            </c:strRef>
          </c:tx>
          <c:spPr>
            <a:solidFill>
              <a:schemeClr val="accent2"/>
            </a:solidFill>
            <a:ln>
              <a:noFill/>
            </a:ln>
            <a:effectLst/>
          </c:spPr>
          <c:invertIfNegative val="0"/>
          <c:dLbls>
            <c:dLbl>
              <c:idx val="0"/>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70B3-4C7E-93A2-9590BACF2D18}"/>
                </c:ext>
              </c:extLst>
            </c:dLbl>
            <c:dLbl>
              <c:idx val="1"/>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70B3-4C7E-93A2-9590BACF2D18}"/>
                </c:ext>
              </c:extLst>
            </c:dLbl>
            <c:dLbl>
              <c:idx val="2"/>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70B3-4C7E-93A2-9590BACF2D18}"/>
                </c:ext>
              </c:extLst>
            </c:dLbl>
            <c:dLbl>
              <c:idx val="3"/>
              <c:delete val="1"/>
              <c:extLst>
                <c:ext xmlns:c15="http://schemas.microsoft.com/office/drawing/2012/chart" uri="{CE6537A1-D6FC-4f65-9D91-7224C49458BB}"/>
                <c:ext xmlns:c16="http://schemas.microsoft.com/office/drawing/2014/chart" uri="{C3380CC4-5D6E-409C-BE32-E72D297353CC}">
                  <c16:uniqueId val="{00000003-70B3-4C7E-93A2-9590BACF2D18}"/>
                </c:ext>
              </c:extLst>
            </c:dLbl>
            <c:dLbl>
              <c:idx val="4"/>
              <c:delete val="1"/>
              <c:extLst>
                <c:ext xmlns:c15="http://schemas.microsoft.com/office/drawing/2012/chart" uri="{CE6537A1-D6FC-4f65-9D91-7224C49458BB}"/>
                <c:ext xmlns:c16="http://schemas.microsoft.com/office/drawing/2014/chart" uri="{C3380CC4-5D6E-409C-BE32-E72D297353CC}">
                  <c16:uniqueId val="{00000004-70B3-4C7E-93A2-9590BACF2D18}"/>
                </c:ext>
              </c:extLst>
            </c:dLbl>
            <c:dLbl>
              <c:idx val="5"/>
              <c:delete val="1"/>
              <c:extLst>
                <c:ext xmlns:c15="http://schemas.microsoft.com/office/drawing/2012/chart" uri="{CE6537A1-D6FC-4f65-9D91-7224C49458BB}"/>
                <c:ext xmlns:c16="http://schemas.microsoft.com/office/drawing/2014/chart" uri="{C3380CC4-5D6E-409C-BE32-E72D297353CC}">
                  <c16:uniqueId val="{00000005-70B3-4C7E-93A2-9590BACF2D18}"/>
                </c:ext>
              </c:extLst>
            </c:dLbl>
            <c:dLbl>
              <c:idx val="6"/>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70B3-4C7E-93A2-9590BACF2D18}"/>
                </c:ext>
              </c:extLst>
            </c:dLbl>
            <c:dLbl>
              <c:idx val="7"/>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70B3-4C7E-93A2-9590BACF2D1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Лист11!$A$2:$A$9</c:f>
              <c:strCache>
                <c:ptCount val="8"/>
                <c:pt idx="0">
                  <c:v>Хр.Холецистит</c:v>
                </c:pt>
                <c:pt idx="1">
                  <c:v>ЖКБ</c:v>
                </c:pt>
                <c:pt idx="2">
                  <c:v>Хр.Панкреатит</c:v>
                </c:pt>
                <c:pt idx="3">
                  <c:v>Отсутствие ЖП</c:v>
                </c:pt>
                <c:pt idx="4">
                  <c:v>Полип ЖП</c:v>
                </c:pt>
                <c:pt idx="5">
                  <c:v>Холестероз ЖП</c:v>
                </c:pt>
                <c:pt idx="6">
                  <c:v>Пиелонефрит</c:v>
                </c:pt>
                <c:pt idx="7">
                  <c:v>МКД</c:v>
                </c:pt>
              </c:strCache>
            </c:strRef>
          </c:cat>
          <c:val>
            <c:numRef>
              <c:f>Лист11!$B$2:$B$9</c:f>
              <c:numCache>
                <c:formatCode>General</c:formatCode>
                <c:ptCount val="8"/>
                <c:pt idx="0">
                  <c:v>84.8</c:v>
                </c:pt>
                <c:pt idx="1">
                  <c:v>24.7</c:v>
                </c:pt>
                <c:pt idx="2">
                  <c:v>61.6</c:v>
                </c:pt>
                <c:pt idx="3">
                  <c:v>3.5</c:v>
                </c:pt>
                <c:pt idx="4">
                  <c:v>9.6</c:v>
                </c:pt>
                <c:pt idx="5">
                  <c:v>6.1</c:v>
                </c:pt>
                <c:pt idx="6">
                  <c:v>39.4</c:v>
                </c:pt>
                <c:pt idx="7">
                  <c:v>63.6</c:v>
                </c:pt>
              </c:numCache>
            </c:numRef>
          </c:val>
          <c:extLst>
            <c:ext xmlns:c16="http://schemas.microsoft.com/office/drawing/2014/chart" uri="{C3380CC4-5D6E-409C-BE32-E72D297353CC}">
              <c16:uniqueId val="{00000008-70B3-4C7E-93A2-9590BACF2D18}"/>
            </c:ext>
          </c:extLst>
        </c:ser>
        <c:ser>
          <c:idx val="1"/>
          <c:order val="1"/>
          <c:tx>
            <c:strRef>
              <c:f>Лист11!$C$1</c:f>
              <c:strCache>
                <c:ptCount val="1"/>
                <c:pt idx="0">
                  <c:v>Печень в норме</c:v>
                </c:pt>
              </c:strCache>
            </c:strRef>
          </c:tx>
          <c:spPr>
            <a:solidFill>
              <a:schemeClr val="accent1"/>
            </a:solidFill>
            <a:ln>
              <a:noFill/>
            </a:ln>
            <a:effectLst/>
          </c:spPr>
          <c:invertIfNegative val="0"/>
          <c:dPt>
            <c:idx val="6"/>
            <c:invertIfNegative val="0"/>
            <c:bubble3D val="0"/>
            <c:extLst>
              <c:ext xmlns:c16="http://schemas.microsoft.com/office/drawing/2014/chart" uri="{C3380CC4-5D6E-409C-BE32-E72D297353CC}">
                <c16:uniqueId val="{00000009-70B3-4C7E-93A2-9590BACF2D18}"/>
              </c:ext>
            </c:extLst>
          </c:dPt>
          <c:cat>
            <c:strRef>
              <c:f>Лист11!$A$2:$A$9</c:f>
              <c:strCache>
                <c:ptCount val="8"/>
                <c:pt idx="0">
                  <c:v>Хр.Холецистит</c:v>
                </c:pt>
                <c:pt idx="1">
                  <c:v>ЖКБ</c:v>
                </c:pt>
                <c:pt idx="2">
                  <c:v>Хр.Панкреатит</c:v>
                </c:pt>
                <c:pt idx="3">
                  <c:v>Отсутствие ЖП</c:v>
                </c:pt>
                <c:pt idx="4">
                  <c:v>Полип ЖП</c:v>
                </c:pt>
                <c:pt idx="5">
                  <c:v>Холестероз ЖП</c:v>
                </c:pt>
                <c:pt idx="6">
                  <c:v>Пиелонефрит</c:v>
                </c:pt>
                <c:pt idx="7">
                  <c:v>МКД</c:v>
                </c:pt>
              </c:strCache>
            </c:strRef>
          </c:cat>
          <c:val>
            <c:numRef>
              <c:f>Лист11!$C$2:$C$9</c:f>
              <c:numCache>
                <c:formatCode>General</c:formatCode>
                <c:ptCount val="8"/>
                <c:pt idx="0">
                  <c:v>78.099999999999994</c:v>
                </c:pt>
                <c:pt idx="1">
                  <c:v>20</c:v>
                </c:pt>
                <c:pt idx="2">
                  <c:v>36.200000000000003</c:v>
                </c:pt>
                <c:pt idx="3">
                  <c:v>7.6</c:v>
                </c:pt>
                <c:pt idx="4">
                  <c:v>11.3</c:v>
                </c:pt>
                <c:pt idx="5">
                  <c:v>6.3</c:v>
                </c:pt>
                <c:pt idx="6">
                  <c:v>32.1</c:v>
                </c:pt>
                <c:pt idx="7">
                  <c:v>51.8</c:v>
                </c:pt>
              </c:numCache>
            </c:numRef>
          </c:val>
          <c:extLst>
            <c:ext xmlns:c16="http://schemas.microsoft.com/office/drawing/2014/chart" uri="{C3380CC4-5D6E-409C-BE32-E72D297353CC}">
              <c16:uniqueId val="{0000000A-70B3-4C7E-93A2-9590BACF2D18}"/>
            </c:ext>
          </c:extLst>
        </c:ser>
        <c:dLbls>
          <c:showLegendKey val="0"/>
          <c:showVal val="0"/>
          <c:showCatName val="0"/>
          <c:showSerName val="0"/>
          <c:showPercent val="0"/>
          <c:showBubbleSize val="0"/>
        </c:dLbls>
        <c:gapWidth val="219"/>
        <c:overlap val="-27"/>
        <c:axId val="195835008"/>
        <c:axId val="195836544"/>
      </c:barChart>
      <c:catAx>
        <c:axId val="195835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95836544"/>
        <c:crosses val="autoZero"/>
        <c:auto val="1"/>
        <c:lblAlgn val="ctr"/>
        <c:lblOffset val="100"/>
        <c:noMultiLvlLbl val="0"/>
      </c:catAx>
      <c:valAx>
        <c:axId val="1958365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58350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175" cap="flat" cmpd="sng" algn="ctr">
      <a:solidFill>
        <a:srgbClr val="002060"/>
      </a:solidFill>
      <a:round/>
    </a:ln>
    <a:effectLst/>
  </c:spPr>
  <c:txPr>
    <a:bodyPr/>
    <a:lstStyle/>
    <a:p>
      <a:pPr>
        <a:defRPr/>
      </a:pPr>
      <a:endParaRPr lang="ru-RU"/>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7777777777777776E-2"/>
          <c:y val="0.15316163604549432"/>
          <c:w val="0.93888888888888888"/>
          <c:h val="0.60858996792067654"/>
        </c:manualLayout>
      </c:layout>
      <c:lineChart>
        <c:grouping val="standard"/>
        <c:varyColors val="0"/>
        <c:ser>
          <c:idx val="0"/>
          <c:order val="0"/>
          <c:tx>
            <c:strRef>
              <c:f>Лист1!$A$473</c:f>
              <c:strCache>
                <c:ptCount val="1"/>
                <c:pt idx="0">
                  <c:v>Площадь гепатоцитов</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Лист1!$B$472:$G$472</c:f>
              <c:strCache>
                <c:ptCount val="4"/>
                <c:pt idx="0">
                  <c:v>низкогорье (интактные)</c:v>
                </c:pt>
                <c:pt idx="1">
                  <c:v>барокамера (интактные)</c:v>
                </c:pt>
                <c:pt idx="2">
                  <c:v>низкогорье (диета 35 суток)</c:v>
                </c:pt>
                <c:pt idx="3">
                  <c:v>барокамера (диета 35 суток) </c:v>
                </c:pt>
              </c:strCache>
            </c:strRef>
          </c:cat>
          <c:val>
            <c:numRef>
              <c:f>Лист1!$B$473:$G$473</c:f>
              <c:numCache>
                <c:formatCode>General</c:formatCode>
                <c:ptCount val="6"/>
                <c:pt idx="0">
                  <c:v>100</c:v>
                </c:pt>
                <c:pt idx="1">
                  <c:v>130</c:v>
                </c:pt>
                <c:pt idx="2">
                  <c:v>100</c:v>
                </c:pt>
                <c:pt idx="3">
                  <c:v>99</c:v>
                </c:pt>
              </c:numCache>
            </c:numRef>
          </c:val>
          <c:smooth val="0"/>
          <c:extLst>
            <c:ext xmlns:c16="http://schemas.microsoft.com/office/drawing/2014/chart" uri="{C3380CC4-5D6E-409C-BE32-E72D297353CC}">
              <c16:uniqueId val="{00000000-D589-479F-87C4-C1E040CCD165}"/>
            </c:ext>
          </c:extLst>
        </c:ser>
        <c:ser>
          <c:idx val="1"/>
          <c:order val="1"/>
          <c:tx>
            <c:strRef>
              <c:f>Лист1!$A$474</c:f>
              <c:strCache>
                <c:ptCount val="1"/>
                <c:pt idx="0">
                  <c:v>Объем ядра</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Лист1!$B$472:$G$472</c:f>
              <c:strCache>
                <c:ptCount val="4"/>
                <c:pt idx="0">
                  <c:v>низкогорье (интактные)</c:v>
                </c:pt>
                <c:pt idx="1">
                  <c:v>барокамера (интактные)</c:v>
                </c:pt>
                <c:pt idx="2">
                  <c:v>низкогорье (диета 35 суток)</c:v>
                </c:pt>
                <c:pt idx="3">
                  <c:v>барокамера (диета 35 суток) </c:v>
                </c:pt>
              </c:strCache>
            </c:strRef>
          </c:cat>
          <c:val>
            <c:numRef>
              <c:f>Лист1!$B$474:$G$474</c:f>
              <c:numCache>
                <c:formatCode>General</c:formatCode>
                <c:ptCount val="6"/>
                <c:pt idx="0">
                  <c:v>100</c:v>
                </c:pt>
                <c:pt idx="1">
                  <c:v>117</c:v>
                </c:pt>
                <c:pt idx="2">
                  <c:v>100</c:v>
                </c:pt>
                <c:pt idx="3">
                  <c:v>105</c:v>
                </c:pt>
              </c:numCache>
            </c:numRef>
          </c:val>
          <c:smooth val="0"/>
          <c:extLst>
            <c:ext xmlns:c16="http://schemas.microsoft.com/office/drawing/2014/chart" uri="{C3380CC4-5D6E-409C-BE32-E72D297353CC}">
              <c16:uniqueId val="{00000001-D589-479F-87C4-C1E040CCD165}"/>
            </c:ext>
          </c:extLst>
        </c:ser>
        <c:dLbls>
          <c:showLegendKey val="0"/>
          <c:showVal val="1"/>
          <c:showCatName val="0"/>
          <c:showSerName val="0"/>
          <c:showPercent val="0"/>
          <c:showBubbleSize val="0"/>
        </c:dLbls>
        <c:marker val="1"/>
        <c:smooth val="0"/>
        <c:axId val="220376448"/>
        <c:axId val="220382336"/>
      </c:lineChart>
      <c:catAx>
        <c:axId val="220376448"/>
        <c:scaling>
          <c:orientation val="minMax"/>
        </c:scaling>
        <c:delete val="0"/>
        <c:axPos val="b"/>
        <c:numFmt formatCode="General" sourceLinked="0"/>
        <c:majorTickMark val="none"/>
        <c:minorTickMark val="none"/>
        <c:tickLblPos val="nextTo"/>
        <c:txPr>
          <a:bodyPr/>
          <a:lstStyle/>
          <a:p>
            <a:pPr>
              <a:defRPr>
                <a:latin typeface="Times New Roman" pitchFamily="18" charset="0"/>
                <a:cs typeface="Times New Roman" pitchFamily="18" charset="0"/>
              </a:defRPr>
            </a:pPr>
            <a:endParaRPr lang="ru-RU"/>
          </a:p>
        </c:txPr>
        <c:crossAx val="220382336"/>
        <c:crosses val="autoZero"/>
        <c:auto val="1"/>
        <c:lblAlgn val="ctr"/>
        <c:lblOffset val="100"/>
        <c:noMultiLvlLbl val="0"/>
      </c:catAx>
      <c:valAx>
        <c:axId val="220382336"/>
        <c:scaling>
          <c:orientation val="minMax"/>
        </c:scaling>
        <c:delete val="1"/>
        <c:axPos val="l"/>
        <c:numFmt formatCode="General" sourceLinked="1"/>
        <c:majorTickMark val="none"/>
        <c:minorTickMark val="none"/>
        <c:tickLblPos val="nextTo"/>
        <c:crossAx val="220376448"/>
        <c:crosses val="autoZero"/>
        <c:crossBetween val="between"/>
      </c:valAx>
    </c:plotArea>
    <c:legend>
      <c:legendPos val="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spPr>
    <a:ln w="28575">
      <a:solidFill>
        <a:srgbClr val="002060"/>
      </a:solidFill>
    </a:ln>
  </c:sp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Лист1!$A$488</c:f>
              <c:strCache>
                <c:ptCount val="1"/>
                <c:pt idx="0">
                  <c:v>Площадь гепатоцитов</c:v>
                </c:pt>
              </c:strCache>
            </c:strRef>
          </c:tx>
          <c:spPr>
            <a:ln w="19050" cap="rnd" cmpd="sng" algn="ctr">
              <a:solidFill>
                <a:schemeClr val="accent1"/>
              </a:solidFill>
              <a:prstDash val="solid"/>
              <a:round/>
            </a:ln>
            <a:effectLst/>
          </c:spPr>
          <c:marker>
            <c:spPr>
              <a:solidFill>
                <a:schemeClr val="accent1"/>
              </a:solidFill>
              <a:ln w="6350" cap="flat" cmpd="sng" algn="ctr">
                <a:solidFill>
                  <a:schemeClr val="accent1"/>
                </a:solidFill>
                <a:prstDash val="solid"/>
                <a:round/>
              </a:ln>
              <a:effectLst/>
            </c:spPr>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Лист1!$B$487:$G$487</c:f>
              <c:strCache>
                <c:ptCount val="4"/>
                <c:pt idx="0">
                  <c:v>низкогорье (интактные)</c:v>
                </c:pt>
                <c:pt idx="1">
                  <c:v>барокамера (интактные)</c:v>
                </c:pt>
                <c:pt idx="2">
                  <c:v>низкогорье (диета 70 суток)</c:v>
                </c:pt>
                <c:pt idx="3">
                  <c:v>барокамера (диета 70 суток)</c:v>
                </c:pt>
              </c:strCache>
            </c:strRef>
          </c:cat>
          <c:val>
            <c:numRef>
              <c:f>Лист1!$B$488:$G$488</c:f>
              <c:numCache>
                <c:formatCode>General</c:formatCode>
                <c:ptCount val="6"/>
                <c:pt idx="0">
                  <c:v>100</c:v>
                </c:pt>
                <c:pt idx="1">
                  <c:v>130</c:v>
                </c:pt>
                <c:pt idx="2">
                  <c:v>100</c:v>
                </c:pt>
                <c:pt idx="3">
                  <c:v>99</c:v>
                </c:pt>
              </c:numCache>
            </c:numRef>
          </c:val>
          <c:smooth val="0"/>
          <c:extLst>
            <c:ext xmlns:c16="http://schemas.microsoft.com/office/drawing/2014/chart" uri="{C3380CC4-5D6E-409C-BE32-E72D297353CC}">
              <c16:uniqueId val="{00000000-617F-46DB-8406-50D8A700365A}"/>
            </c:ext>
          </c:extLst>
        </c:ser>
        <c:ser>
          <c:idx val="1"/>
          <c:order val="1"/>
          <c:tx>
            <c:strRef>
              <c:f>Лист1!$A$489</c:f>
              <c:strCache>
                <c:ptCount val="1"/>
                <c:pt idx="0">
                  <c:v>Объем ядра</c:v>
                </c:pt>
              </c:strCache>
            </c:strRef>
          </c:tx>
          <c:spPr>
            <a:ln w="19050" cap="rnd" cmpd="sng" algn="ctr">
              <a:solidFill>
                <a:schemeClr val="accent2"/>
              </a:solidFill>
              <a:prstDash val="solid"/>
              <a:round/>
            </a:ln>
            <a:effectLst/>
          </c:spPr>
          <c:marker>
            <c:spPr>
              <a:solidFill>
                <a:schemeClr val="accent2"/>
              </a:solidFill>
              <a:ln w="6350" cap="flat" cmpd="sng" algn="ctr">
                <a:solidFill>
                  <a:schemeClr val="accent2"/>
                </a:solidFill>
                <a:prstDash val="solid"/>
                <a:round/>
              </a:ln>
              <a:effectLst/>
            </c:spPr>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Лист1!$B$487:$G$487</c:f>
              <c:strCache>
                <c:ptCount val="4"/>
                <c:pt idx="0">
                  <c:v>низкогорье (интактные)</c:v>
                </c:pt>
                <c:pt idx="1">
                  <c:v>барокамера (интактные)</c:v>
                </c:pt>
                <c:pt idx="2">
                  <c:v>низкогорье (диета 70 суток)</c:v>
                </c:pt>
                <c:pt idx="3">
                  <c:v>барокамера (диета 70 суток)</c:v>
                </c:pt>
              </c:strCache>
            </c:strRef>
          </c:cat>
          <c:val>
            <c:numRef>
              <c:f>Лист1!$B$489:$G$489</c:f>
              <c:numCache>
                <c:formatCode>General</c:formatCode>
                <c:ptCount val="6"/>
                <c:pt idx="0">
                  <c:v>100</c:v>
                </c:pt>
                <c:pt idx="1">
                  <c:v>117</c:v>
                </c:pt>
                <c:pt idx="2">
                  <c:v>100</c:v>
                </c:pt>
                <c:pt idx="3">
                  <c:v>126</c:v>
                </c:pt>
              </c:numCache>
            </c:numRef>
          </c:val>
          <c:smooth val="0"/>
          <c:extLst>
            <c:ext xmlns:c16="http://schemas.microsoft.com/office/drawing/2014/chart" uri="{C3380CC4-5D6E-409C-BE32-E72D297353CC}">
              <c16:uniqueId val="{00000001-617F-46DB-8406-50D8A700365A}"/>
            </c:ext>
          </c:extLst>
        </c:ser>
        <c:dLbls>
          <c:showLegendKey val="0"/>
          <c:showVal val="1"/>
          <c:showCatName val="0"/>
          <c:showSerName val="0"/>
          <c:showPercent val="0"/>
          <c:showBubbleSize val="0"/>
        </c:dLbls>
        <c:marker val="1"/>
        <c:smooth val="0"/>
        <c:axId val="134163456"/>
        <c:axId val="134173440"/>
      </c:lineChart>
      <c:catAx>
        <c:axId val="134163456"/>
        <c:scaling>
          <c:orientation val="minMax"/>
        </c:scaling>
        <c:delete val="0"/>
        <c:axPos val="b"/>
        <c:numFmt formatCode="General" sourceLinked="0"/>
        <c:majorTickMark val="none"/>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itchFamily="18" charset="0"/>
                <a:ea typeface="+mn-ea"/>
                <a:cs typeface="Times New Roman" pitchFamily="18" charset="0"/>
              </a:defRPr>
            </a:pPr>
            <a:endParaRPr lang="ru-RU"/>
          </a:p>
        </c:txPr>
        <c:crossAx val="134173440"/>
        <c:crosses val="autoZero"/>
        <c:auto val="1"/>
        <c:lblAlgn val="ctr"/>
        <c:lblOffset val="100"/>
        <c:noMultiLvlLbl val="0"/>
      </c:catAx>
      <c:valAx>
        <c:axId val="134173440"/>
        <c:scaling>
          <c:orientation val="minMax"/>
        </c:scaling>
        <c:delete val="1"/>
        <c:axPos val="l"/>
        <c:numFmt formatCode="General" sourceLinked="1"/>
        <c:majorTickMark val="out"/>
        <c:minorTickMark val="none"/>
        <c:tickLblPos val="nextTo"/>
        <c:crossAx val="134163456"/>
        <c:crosses val="autoZero"/>
        <c:crossBetween val="between"/>
      </c:valAx>
      <c:spPr>
        <a:solidFill>
          <a:schemeClr val="bg1"/>
        </a:solid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itchFamily="18" charset="0"/>
              <a:ea typeface="+mn-ea"/>
              <a:cs typeface="Times New Roman" pitchFamily="18" charset="0"/>
            </a:defRPr>
          </a:pPr>
          <a:endParaRPr lang="ru-RU"/>
        </a:p>
      </c:txPr>
    </c:legend>
    <c:plotVisOnly val="1"/>
    <c:dispBlanksAs val="gap"/>
    <c:showDLblsOverMax val="0"/>
  </c:chart>
  <c:spPr>
    <a:solidFill>
      <a:schemeClr val="bg1"/>
    </a:solidFill>
    <a:ln w="28575" cap="flat" cmpd="sng" algn="ctr">
      <a:solidFill>
        <a:srgbClr val="002060"/>
      </a:solidFill>
      <a:prstDash val="solid"/>
      <a:round/>
    </a:ln>
    <a:effectLst/>
  </c:spPr>
  <c:txPr>
    <a:bodyPr/>
    <a:lstStyle/>
    <a:p>
      <a:pPr>
        <a:defRPr/>
      </a:pPr>
      <a:endParaRPr lang="ru-RU"/>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ru-RU" b="1">
                <a:solidFill>
                  <a:sysClr val="windowText" lastClr="000000"/>
                </a:solidFill>
              </a:rPr>
              <a:t>Здоровая диета</a:t>
            </a:r>
          </a:p>
        </c:rich>
      </c:tx>
      <c:overlay val="0"/>
      <c:spPr>
        <a:noFill/>
        <a:ln w="25400">
          <a:noFill/>
        </a:ln>
        <a:effectLst/>
      </c:spPr>
    </c:title>
    <c:autoTitleDeleted val="0"/>
    <c:plotArea>
      <c:layout/>
      <c:barChart>
        <c:barDir val="col"/>
        <c:grouping val="clustered"/>
        <c:varyColors val="0"/>
        <c:ser>
          <c:idx val="0"/>
          <c:order val="0"/>
          <c:tx>
            <c:strRef>
              <c:f>Лист2!$E$1</c:f>
              <c:strCache>
                <c:ptCount val="1"/>
                <c:pt idx="0">
                  <c:v>низкогорье</c:v>
                </c:pt>
              </c:strCache>
            </c:strRef>
          </c:tx>
          <c:spPr>
            <a:solidFill>
              <a:schemeClr val="accent6">
                <a:shade val="76000"/>
              </a:schemeClr>
            </a:solidFill>
            <a:ln>
              <a:noFill/>
            </a:ln>
            <a:effectLst/>
          </c:spPr>
          <c:invertIfNegative val="0"/>
          <c:cat>
            <c:strRef>
              <c:f>Лист2!$D$2:$D$6</c:f>
              <c:strCache>
                <c:ptCount val="5"/>
                <c:pt idx="0">
                  <c:v>Контроль </c:v>
                </c:pt>
                <c:pt idx="1">
                  <c:v>на 5 нед</c:v>
                </c:pt>
                <c:pt idx="2">
                  <c:v>на 10 нед</c:v>
                </c:pt>
                <c:pt idx="3">
                  <c:v>№диета-5нед</c:v>
                </c:pt>
                <c:pt idx="4">
                  <c:v>№диета-10нед</c:v>
                </c:pt>
              </c:strCache>
            </c:strRef>
          </c:cat>
          <c:val>
            <c:numRef>
              <c:f>Лист2!$E$2:$E$6</c:f>
              <c:numCache>
                <c:formatCode>General</c:formatCode>
                <c:ptCount val="5"/>
                <c:pt idx="0">
                  <c:v>127.96128934378328</c:v>
                </c:pt>
                <c:pt idx="1">
                  <c:v>166.28726983145768</c:v>
                </c:pt>
                <c:pt idx="2">
                  <c:v>173.86533852473295</c:v>
                </c:pt>
                <c:pt idx="3">
                  <c:v>198.81414476711666</c:v>
                </c:pt>
                <c:pt idx="4">
                  <c:v>212.45248603099469</c:v>
                </c:pt>
              </c:numCache>
            </c:numRef>
          </c:val>
          <c:extLst>
            <c:ext xmlns:c16="http://schemas.microsoft.com/office/drawing/2014/chart" uri="{C3380CC4-5D6E-409C-BE32-E72D297353CC}">
              <c16:uniqueId val="{00000000-F04E-4563-B7DF-6775C9712B5C}"/>
            </c:ext>
          </c:extLst>
        </c:ser>
        <c:ser>
          <c:idx val="1"/>
          <c:order val="1"/>
          <c:tx>
            <c:v>высокогорье</c:v>
          </c:tx>
          <c:spPr>
            <a:solidFill>
              <a:schemeClr val="accent6">
                <a:tint val="77000"/>
              </a:schemeClr>
            </a:solidFill>
            <a:ln>
              <a:noFill/>
            </a:ln>
            <a:effectLst/>
          </c:spPr>
          <c:invertIfNegative val="0"/>
          <c:val>
            <c:numRef>
              <c:f>Лист2!$E$11:$E$15</c:f>
              <c:numCache>
                <c:formatCode>General</c:formatCode>
                <c:ptCount val="5"/>
                <c:pt idx="0">
                  <c:v>146.16094442028356</c:v>
                </c:pt>
                <c:pt idx="1">
                  <c:v>166.10800257287426</c:v>
                </c:pt>
                <c:pt idx="2">
                  <c:v>151.76818073193081</c:v>
                </c:pt>
                <c:pt idx="3">
                  <c:v>154.58241688406869</c:v>
                </c:pt>
                <c:pt idx="4">
                  <c:v>212.45248603099469</c:v>
                </c:pt>
              </c:numCache>
            </c:numRef>
          </c:val>
          <c:extLst>
            <c:ext xmlns:c16="http://schemas.microsoft.com/office/drawing/2014/chart" uri="{C3380CC4-5D6E-409C-BE32-E72D297353CC}">
              <c16:uniqueId val="{00000001-F04E-4563-B7DF-6775C9712B5C}"/>
            </c:ext>
          </c:extLst>
        </c:ser>
        <c:dLbls>
          <c:showLegendKey val="0"/>
          <c:showVal val="0"/>
          <c:showCatName val="0"/>
          <c:showSerName val="0"/>
          <c:showPercent val="0"/>
          <c:showBubbleSize val="0"/>
        </c:dLbls>
        <c:gapWidth val="150"/>
        <c:axId val="134215552"/>
        <c:axId val="134217088"/>
      </c:barChart>
      <c:catAx>
        <c:axId val="134215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crossAx val="134217088"/>
        <c:crosses val="autoZero"/>
        <c:auto val="1"/>
        <c:lblAlgn val="ctr"/>
        <c:lblOffset val="100"/>
        <c:noMultiLvlLbl val="0"/>
      </c:catAx>
      <c:valAx>
        <c:axId val="134217088"/>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4215552"/>
        <c:crosses val="autoZero"/>
        <c:crossBetween val="between"/>
      </c:valAx>
      <c:spPr>
        <a:noFill/>
        <a:ln w="25400">
          <a:noFill/>
        </a:ln>
        <a:effectLst/>
      </c:spPr>
    </c:plotArea>
    <c:legend>
      <c:legendPos val="r"/>
      <c:overlay val="0"/>
      <c:spPr>
        <a:noFill/>
        <a:ln w="25400">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legend>
    <c:plotVisOnly val="1"/>
    <c:dispBlanksAs val="zero"/>
    <c:showDLblsOverMax val="0"/>
  </c:chart>
  <c:spPr>
    <a:solidFill>
      <a:schemeClr val="bg1"/>
    </a:solidFill>
    <a:ln w="28575" cap="flat" cmpd="sng" algn="ctr">
      <a:noFill/>
      <a:prstDash val="solid"/>
      <a:round/>
    </a:ln>
    <a:effectLst/>
  </c:spPr>
  <c:txPr>
    <a:bodyPr/>
    <a:lstStyle/>
    <a:p>
      <a:pPr>
        <a:defRPr/>
      </a:pPr>
      <a:endParaRPr lang="ru-RU"/>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ru-RU" b="1">
                <a:solidFill>
                  <a:sysClr val="windowText" lastClr="000000"/>
                </a:solidFill>
              </a:rPr>
              <a:t>+ Витамин Е</a:t>
            </a:r>
          </a:p>
        </c:rich>
      </c:tx>
      <c:overlay val="0"/>
      <c:spPr>
        <a:noFill/>
        <a:ln w="25400">
          <a:noFill/>
        </a:ln>
        <a:effectLst/>
      </c:spPr>
    </c:title>
    <c:autoTitleDeleted val="0"/>
    <c:plotArea>
      <c:layout>
        <c:manualLayout>
          <c:layoutTarget val="inner"/>
          <c:xMode val="edge"/>
          <c:yMode val="edge"/>
          <c:x val="9.392867807691703E-2"/>
          <c:y val="7.5249866961049683E-2"/>
          <c:w val="0.84219906643406106"/>
          <c:h val="0.70853230541225043"/>
        </c:manualLayout>
      </c:layout>
      <c:barChart>
        <c:barDir val="col"/>
        <c:grouping val="clustered"/>
        <c:varyColors val="0"/>
        <c:ser>
          <c:idx val="0"/>
          <c:order val="0"/>
          <c:tx>
            <c:strRef>
              <c:f>Лист2!$B$1</c:f>
              <c:strCache>
                <c:ptCount val="1"/>
                <c:pt idx="0">
                  <c:v>низкогрье </c:v>
                </c:pt>
              </c:strCache>
            </c:strRef>
          </c:tx>
          <c:spPr>
            <a:solidFill>
              <a:schemeClr val="accent1">
                <a:shade val="76000"/>
              </a:schemeClr>
            </a:solidFill>
            <a:ln>
              <a:noFill/>
            </a:ln>
            <a:effectLst/>
          </c:spPr>
          <c:invertIfNegative val="0"/>
          <c:cat>
            <c:strRef>
              <c:f>Лист2!$A$2:$A$6</c:f>
              <c:strCache>
                <c:ptCount val="5"/>
                <c:pt idx="0">
                  <c:v>Контроль </c:v>
                </c:pt>
                <c:pt idx="1">
                  <c:v>на 5 нед</c:v>
                </c:pt>
                <c:pt idx="2">
                  <c:v>на 10 нед</c:v>
                </c:pt>
                <c:pt idx="3">
                  <c:v>ВитЕ-5нед</c:v>
                </c:pt>
                <c:pt idx="4">
                  <c:v>ВитЕ-10нед</c:v>
                </c:pt>
              </c:strCache>
            </c:strRef>
          </c:cat>
          <c:val>
            <c:numRef>
              <c:f>Лист2!$B$2:$B$6</c:f>
              <c:numCache>
                <c:formatCode>General</c:formatCode>
                <c:ptCount val="5"/>
                <c:pt idx="0">
                  <c:v>127.96128934378328</c:v>
                </c:pt>
                <c:pt idx="1">
                  <c:v>166.28726983145768</c:v>
                </c:pt>
                <c:pt idx="2">
                  <c:v>173.86533852473295</c:v>
                </c:pt>
                <c:pt idx="3">
                  <c:v>176.76635042233011</c:v>
                </c:pt>
                <c:pt idx="4">
                  <c:v>164.55850992042318</c:v>
                </c:pt>
              </c:numCache>
            </c:numRef>
          </c:val>
          <c:extLst>
            <c:ext xmlns:c16="http://schemas.microsoft.com/office/drawing/2014/chart" uri="{C3380CC4-5D6E-409C-BE32-E72D297353CC}">
              <c16:uniqueId val="{00000000-F063-41C4-8A2B-36825AAD7AD0}"/>
            </c:ext>
          </c:extLst>
        </c:ser>
        <c:ser>
          <c:idx val="1"/>
          <c:order val="1"/>
          <c:tx>
            <c:v>высокогорье</c:v>
          </c:tx>
          <c:spPr>
            <a:solidFill>
              <a:schemeClr val="accent1">
                <a:tint val="77000"/>
              </a:schemeClr>
            </a:solidFill>
            <a:ln>
              <a:noFill/>
            </a:ln>
            <a:effectLst/>
          </c:spPr>
          <c:invertIfNegative val="0"/>
          <c:val>
            <c:numRef>
              <c:f>Лист2!$B$10:$B$14</c:f>
              <c:numCache>
                <c:formatCode>General</c:formatCode>
                <c:ptCount val="5"/>
                <c:pt idx="0">
                  <c:v>146.16094442028356</c:v>
                </c:pt>
                <c:pt idx="1">
                  <c:v>166.10800257287426</c:v>
                </c:pt>
                <c:pt idx="2">
                  <c:v>151.76818073193081</c:v>
                </c:pt>
                <c:pt idx="3">
                  <c:v>162.83806385326497</c:v>
                </c:pt>
                <c:pt idx="4">
                  <c:v>183.7401065888447</c:v>
                </c:pt>
              </c:numCache>
            </c:numRef>
          </c:val>
          <c:extLst>
            <c:ext xmlns:c16="http://schemas.microsoft.com/office/drawing/2014/chart" uri="{C3380CC4-5D6E-409C-BE32-E72D297353CC}">
              <c16:uniqueId val="{00000001-F063-41C4-8A2B-36825AAD7AD0}"/>
            </c:ext>
          </c:extLst>
        </c:ser>
        <c:dLbls>
          <c:showLegendKey val="0"/>
          <c:showVal val="0"/>
          <c:showCatName val="0"/>
          <c:showSerName val="0"/>
          <c:showPercent val="0"/>
          <c:showBubbleSize val="0"/>
        </c:dLbls>
        <c:gapWidth val="150"/>
        <c:axId val="194794624"/>
        <c:axId val="194796160"/>
      </c:barChart>
      <c:catAx>
        <c:axId val="194794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crossAx val="194796160"/>
        <c:crosses val="autoZero"/>
        <c:auto val="1"/>
        <c:lblAlgn val="ctr"/>
        <c:lblOffset val="100"/>
        <c:noMultiLvlLbl val="0"/>
      </c:catAx>
      <c:valAx>
        <c:axId val="194796160"/>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4794624"/>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28575" cap="flat" cmpd="sng" algn="ctr">
      <a:noFill/>
      <a:prstDash val="solid"/>
      <a:round/>
    </a:ln>
    <a:effectLst/>
  </c:spPr>
  <c:txPr>
    <a:bodyPr/>
    <a:lstStyle/>
    <a:p>
      <a:pPr>
        <a:defRPr/>
      </a:pPr>
      <a:endParaRPr lang="ru-RU"/>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ru-RU" b="1">
                <a:solidFill>
                  <a:sysClr val="windowText" lastClr="000000"/>
                </a:solidFill>
              </a:rPr>
              <a:t>+ Метформин</a:t>
            </a:r>
          </a:p>
        </c:rich>
      </c:tx>
      <c:overlay val="0"/>
      <c:spPr>
        <a:noFill/>
        <a:ln w="25400">
          <a:noFill/>
        </a:ln>
        <a:effectLst/>
      </c:spPr>
    </c:title>
    <c:autoTitleDeleted val="0"/>
    <c:plotArea>
      <c:layout/>
      <c:barChart>
        <c:barDir val="col"/>
        <c:grouping val="clustered"/>
        <c:varyColors val="0"/>
        <c:ser>
          <c:idx val="0"/>
          <c:order val="0"/>
          <c:tx>
            <c:strRef>
              <c:f>Лист2!$H$1</c:f>
              <c:strCache>
                <c:ptCount val="1"/>
                <c:pt idx="0">
                  <c:v>низкогорье</c:v>
                </c:pt>
              </c:strCache>
            </c:strRef>
          </c:tx>
          <c:spPr>
            <a:solidFill>
              <a:schemeClr val="accent1"/>
            </a:solidFill>
            <a:ln>
              <a:noFill/>
            </a:ln>
            <a:effectLst/>
          </c:spPr>
          <c:invertIfNegative val="0"/>
          <c:cat>
            <c:strRef>
              <c:f>Лист2!$G$2:$G$6</c:f>
              <c:strCache>
                <c:ptCount val="5"/>
                <c:pt idx="0">
                  <c:v>Контроль </c:v>
                </c:pt>
                <c:pt idx="1">
                  <c:v>на 5 нед</c:v>
                </c:pt>
                <c:pt idx="2">
                  <c:v>на 10 нед</c:v>
                </c:pt>
                <c:pt idx="3">
                  <c:v>Метформин-5нед</c:v>
                </c:pt>
                <c:pt idx="4">
                  <c:v>Метформин-10нед</c:v>
                </c:pt>
              </c:strCache>
            </c:strRef>
          </c:cat>
          <c:val>
            <c:numRef>
              <c:f>Лист2!$H$2:$H$6</c:f>
              <c:numCache>
                <c:formatCode>General</c:formatCode>
                <c:ptCount val="5"/>
                <c:pt idx="0">
                  <c:v>127.96128934378328</c:v>
                </c:pt>
                <c:pt idx="1">
                  <c:v>166.28726983145768</c:v>
                </c:pt>
                <c:pt idx="2">
                  <c:v>173.86533852473295</c:v>
                </c:pt>
                <c:pt idx="3">
                  <c:v>183.46154085746329</c:v>
                </c:pt>
                <c:pt idx="4">
                  <c:v>141.1612747914597</c:v>
                </c:pt>
              </c:numCache>
            </c:numRef>
          </c:val>
          <c:extLst>
            <c:ext xmlns:c16="http://schemas.microsoft.com/office/drawing/2014/chart" uri="{C3380CC4-5D6E-409C-BE32-E72D297353CC}">
              <c16:uniqueId val="{00000000-CDB0-4288-AEB2-18472BD0030B}"/>
            </c:ext>
          </c:extLst>
        </c:ser>
        <c:ser>
          <c:idx val="1"/>
          <c:order val="1"/>
          <c:tx>
            <c:v>высокогорье</c:v>
          </c:tx>
          <c:spPr>
            <a:solidFill>
              <a:schemeClr val="accent3"/>
            </a:solidFill>
            <a:ln>
              <a:noFill/>
            </a:ln>
            <a:effectLst/>
          </c:spPr>
          <c:invertIfNegative val="0"/>
          <c:val>
            <c:numRef>
              <c:f>Лист2!$H$11:$H$15</c:f>
              <c:numCache>
                <c:formatCode>General</c:formatCode>
                <c:ptCount val="5"/>
                <c:pt idx="0">
                  <c:v>146.16094442028356</c:v>
                </c:pt>
                <c:pt idx="1">
                  <c:v>166.10800257287426</c:v>
                </c:pt>
                <c:pt idx="2">
                  <c:v>151.76818073193081</c:v>
                </c:pt>
                <c:pt idx="3">
                  <c:v>189.44808002518792</c:v>
                </c:pt>
                <c:pt idx="4">
                  <c:v>191.97652779407701</c:v>
                </c:pt>
              </c:numCache>
            </c:numRef>
          </c:val>
          <c:extLst>
            <c:ext xmlns:c16="http://schemas.microsoft.com/office/drawing/2014/chart" uri="{C3380CC4-5D6E-409C-BE32-E72D297353CC}">
              <c16:uniqueId val="{00000001-CDB0-4288-AEB2-18472BD0030B}"/>
            </c:ext>
          </c:extLst>
        </c:ser>
        <c:dLbls>
          <c:showLegendKey val="0"/>
          <c:showVal val="0"/>
          <c:showCatName val="0"/>
          <c:showSerName val="0"/>
          <c:showPercent val="0"/>
          <c:showBubbleSize val="0"/>
        </c:dLbls>
        <c:gapWidth val="150"/>
        <c:axId val="195699072"/>
        <c:axId val="195700608"/>
      </c:barChart>
      <c:catAx>
        <c:axId val="195699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crossAx val="195700608"/>
        <c:crosses val="autoZero"/>
        <c:auto val="1"/>
        <c:lblAlgn val="ctr"/>
        <c:lblOffset val="100"/>
        <c:noMultiLvlLbl val="0"/>
      </c:catAx>
      <c:valAx>
        <c:axId val="195700608"/>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5699072"/>
        <c:crosses val="autoZero"/>
        <c:crossBetween val="between"/>
      </c:valAx>
      <c:spPr>
        <a:noFill/>
        <a:ln w="25400">
          <a:noFill/>
        </a:ln>
        <a:effectLst/>
      </c:spPr>
    </c:plotArea>
    <c:legend>
      <c:legendPos val="r"/>
      <c:overlay val="0"/>
      <c:spPr>
        <a:noFill/>
        <a:ln w="25400">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legend>
    <c:plotVisOnly val="1"/>
    <c:dispBlanksAs val="zero"/>
    <c:showDLblsOverMax val="0"/>
  </c:chart>
  <c:spPr>
    <a:solidFill>
      <a:schemeClr val="bg1"/>
    </a:solidFill>
    <a:ln w="38100" cap="flat" cmpd="sng" algn="ctr">
      <a:noFill/>
      <a:prstDash val="solid"/>
      <a:round/>
    </a:ln>
    <a:effectLst/>
  </c:spPr>
  <c:txPr>
    <a:bodyPr/>
    <a:lstStyle/>
    <a:p>
      <a:pPr>
        <a:defRPr/>
      </a:pPr>
      <a:endParaRPr lang="ru-RU"/>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ru-RU" b="1">
                <a:solidFill>
                  <a:sysClr val="windowText" lastClr="000000"/>
                </a:solidFill>
              </a:rPr>
              <a:t>Здоровая диета</a:t>
            </a:r>
          </a:p>
        </c:rich>
      </c:tx>
      <c:overlay val="0"/>
      <c:spPr>
        <a:noFill/>
        <a:ln w="25400">
          <a:noFill/>
        </a:ln>
        <a:effectLst/>
      </c:spPr>
    </c:title>
    <c:autoTitleDeleted val="0"/>
    <c:plotArea>
      <c:layout/>
      <c:barChart>
        <c:barDir val="col"/>
        <c:grouping val="clustered"/>
        <c:varyColors val="0"/>
        <c:ser>
          <c:idx val="0"/>
          <c:order val="0"/>
          <c:tx>
            <c:strRef>
              <c:f>Лист2!$E$18</c:f>
              <c:strCache>
                <c:ptCount val="1"/>
                <c:pt idx="0">
                  <c:v>низкогорье</c:v>
                </c:pt>
              </c:strCache>
            </c:strRef>
          </c:tx>
          <c:spPr>
            <a:solidFill>
              <a:schemeClr val="accent6">
                <a:shade val="76000"/>
              </a:schemeClr>
            </a:solidFill>
            <a:ln>
              <a:noFill/>
            </a:ln>
            <a:effectLst/>
          </c:spPr>
          <c:invertIfNegative val="0"/>
          <c:cat>
            <c:strRef>
              <c:f>Лист2!$D$19:$D$23</c:f>
              <c:strCache>
                <c:ptCount val="5"/>
                <c:pt idx="0">
                  <c:v>Контроль </c:v>
                </c:pt>
                <c:pt idx="1">
                  <c:v>на 5 нед</c:v>
                </c:pt>
                <c:pt idx="2">
                  <c:v>на 10 нед</c:v>
                </c:pt>
                <c:pt idx="3">
                  <c:v>№диета-5нед</c:v>
                </c:pt>
                <c:pt idx="4">
                  <c:v>№диета-10нед</c:v>
                </c:pt>
              </c:strCache>
            </c:strRef>
          </c:cat>
          <c:val>
            <c:numRef>
              <c:f>Лист2!$E$19:$E$23</c:f>
              <c:numCache>
                <c:formatCode>General</c:formatCode>
                <c:ptCount val="5"/>
                <c:pt idx="0">
                  <c:v>10514.497783950101</c:v>
                </c:pt>
                <c:pt idx="1">
                  <c:v>10263.491665321175</c:v>
                </c:pt>
                <c:pt idx="2">
                  <c:v>15832.600948655789</c:v>
                </c:pt>
                <c:pt idx="3">
                  <c:v>12970.808315661567</c:v>
                </c:pt>
                <c:pt idx="4">
                  <c:v>19615.93596439992</c:v>
                </c:pt>
              </c:numCache>
            </c:numRef>
          </c:val>
          <c:extLst>
            <c:ext xmlns:c16="http://schemas.microsoft.com/office/drawing/2014/chart" uri="{C3380CC4-5D6E-409C-BE32-E72D297353CC}">
              <c16:uniqueId val="{00000000-B6AA-476A-8947-E9CC9B747FE0}"/>
            </c:ext>
          </c:extLst>
        </c:ser>
        <c:ser>
          <c:idx val="1"/>
          <c:order val="1"/>
          <c:tx>
            <c:v>высокогорье</c:v>
          </c:tx>
          <c:spPr>
            <a:solidFill>
              <a:schemeClr val="accent6">
                <a:tint val="77000"/>
              </a:schemeClr>
            </a:solidFill>
            <a:ln>
              <a:noFill/>
            </a:ln>
            <a:effectLst/>
          </c:spPr>
          <c:invertIfNegative val="0"/>
          <c:val>
            <c:numRef>
              <c:f>Лист2!$E$28:$E$32</c:f>
              <c:numCache>
                <c:formatCode>General</c:formatCode>
                <c:ptCount val="5"/>
                <c:pt idx="0">
                  <c:v>12273.524064702367</c:v>
                </c:pt>
                <c:pt idx="1">
                  <c:v>12958.989965797851</c:v>
                </c:pt>
                <c:pt idx="2">
                  <c:v>17396.861396012748</c:v>
                </c:pt>
                <c:pt idx="3">
                  <c:v>11547.152841390985</c:v>
                </c:pt>
                <c:pt idx="4">
                  <c:v>13184.802881261299</c:v>
                </c:pt>
              </c:numCache>
            </c:numRef>
          </c:val>
          <c:extLst>
            <c:ext xmlns:c16="http://schemas.microsoft.com/office/drawing/2014/chart" uri="{C3380CC4-5D6E-409C-BE32-E72D297353CC}">
              <c16:uniqueId val="{00000001-B6AA-476A-8947-E9CC9B747FE0}"/>
            </c:ext>
          </c:extLst>
        </c:ser>
        <c:dLbls>
          <c:showLegendKey val="0"/>
          <c:showVal val="0"/>
          <c:showCatName val="0"/>
          <c:showSerName val="0"/>
          <c:showPercent val="0"/>
          <c:showBubbleSize val="0"/>
        </c:dLbls>
        <c:gapWidth val="150"/>
        <c:axId val="194866560"/>
        <c:axId val="194872448"/>
      </c:barChart>
      <c:catAx>
        <c:axId val="194866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crossAx val="194872448"/>
        <c:crosses val="autoZero"/>
        <c:auto val="1"/>
        <c:lblAlgn val="ctr"/>
        <c:lblOffset val="100"/>
        <c:noMultiLvlLbl val="0"/>
      </c:catAx>
      <c:valAx>
        <c:axId val="194872448"/>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4866560"/>
        <c:crosses val="autoZero"/>
        <c:crossBetween val="between"/>
      </c:valAx>
      <c:spPr>
        <a:noFill/>
        <a:ln w="25400">
          <a:noFill/>
        </a:ln>
        <a:effectLst/>
      </c:spPr>
    </c:plotArea>
    <c:legend>
      <c:legendPos val="r"/>
      <c:overlay val="0"/>
      <c:spPr>
        <a:noFill/>
        <a:ln w="25400">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legend>
    <c:plotVisOnly val="1"/>
    <c:dispBlanksAs val="zero"/>
    <c:showDLblsOverMax val="0"/>
  </c:chart>
  <c:spPr>
    <a:solidFill>
      <a:schemeClr val="bg1"/>
    </a:solidFill>
    <a:ln w="28575" cap="flat" cmpd="sng" algn="ctr">
      <a:noFill/>
      <a:prstDash val="solid"/>
      <a:round/>
    </a:ln>
    <a:effectLst/>
  </c:spPr>
  <c:txPr>
    <a:bodyPr/>
    <a:lstStyle/>
    <a:p>
      <a:pPr>
        <a:defRPr/>
      </a:pPr>
      <a:endParaRPr lang="ru-RU"/>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ru-RU" b="1">
                <a:solidFill>
                  <a:sysClr val="windowText" lastClr="000000"/>
                </a:solidFill>
              </a:rPr>
              <a:t>+Витамин Е</a:t>
            </a:r>
          </a:p>
        </c:rich>
      </c:tx>
      <c:layout>
        <c:manualLayout>
          <c:xMode val="edge"/>
          <c:yMode val="edge"/>
          <c:x val="0.35217330669487212"/>
          <c:y val="7.7294722046000172E-2"/>
        </c:manualLayout>
      </c:layout>
      <c:overlay val="0"/>
      <c:spPr>
        <a:noFill/>
        <a:ln w="25400">
          <a:noFill/>
        </a:ln>
        <a:effectLst/>
      </c:spPr>
    </c:title>
    <c:autoTitleDeleted val="0"/>
    <c:plotArea>
      <c:layout/>
      <c:barChart>
        <c:barDir val="col"/>
        <c:grouping val="clustered"/>
        <c:varyColors val="0"/>
        <c:ser>
          <c:idx val="0"/>
          <c:order val="0"/>
          <c:tx>
            <c:strRef>
              <c:f>Лист2!$B$16</c:f>
              <c:strCache>
                <c:ptCount val="1"/>
                <c:pt idx="0">
                  <c:v>низкогорье</c:v>
                </c:pt>
              </c:strCache>
            </c:strRef>
          </c:tx>
          <c:spPr>
            <a:solidFill>
              <a:schemeClr val="accent1">
                <a:shade val="76000"/>
              </a:schemeClr>
            </a:solidFill>
            <a:ln>
              <a:noFill/>
            </a:ln>
            <a:effectLst/>
          </c:spPr>
          <c:invertIfNegative val="0"/>
          <c:cat>
            <c:strRef>
              <c:f>Лист2!$A$17:$A$21</c:f>
              <c:strCache>
                <c:ptCount val="5"/>
                <c:pt idx="0">
                  <c:v>Контроль </c:v>
                </c:pt>
                <c:pt idx="1">
                  <c:v>на 5 нед</c:v>
                </c:pt>
                <c:pt idx="2">
                  <c:v>на 10 нед</c:v>
                </c:pt>
                <c:pt idx="3">
                  <c:v>ВитЕ-5нед</c:v>
                </c:pt>
                <c:pt idx="4">
                  <c:v>ВитЕ-10нед</c:v>
                </c:pt>
              </c:strCache>
            </c:strRef>
          </c:cat>
          <c:val>
            <c:numRef>
              <c:f>Лист2!$B$17:$B$21</c:f>
              <c:numCache>
                <c:formatCode>General</c:formatCode>
                <c:ptCount val="5"/>
                <c:pt idx="0">
                  <c:v>10514.497783950101</c:v>
                </c:pt>
                <c:pt idx="1">
                  <c:v>10263.491665321175</c:v>
                </c:pt>
                <c:pt idx="2">
                  <c:v>15832.600948655789</c:v>
                </c:pt>
                <c:pt idx="3">
                  <c:v>8274.6086142793301</c:v>
                </c:pt>
                <c:pt idx="4">
                  <c:v>11122.098044856815</c:v>
                </c:pt>
              </c:numCache>
            </c:numRef>
          </c:val>
          <c:extLst>
            <c:ext xmlns:c16="http://schemas.microsoft.com/office/drawing/2014/chart" uri="{C3380CC4-5D6E-409C-BE32-E72D297353CC}">
              <c16:uniqueId val="{00000000-B78B-442C-AF0F-AA1C053D46DE}"/>
            </c:ext>
          </c:extLst>
        </c:ser>
        <c:ser>
          <c:idx val="1"/>
          <c:order val="1"/>
          <c:tx>
            <c:v>высокогорье</c:v>
          </c:tx>
          <c:spPr>
            <a:solidFill>
              <a:schemeClr val="accent1">
                <a:tint val="77000"/>
              </a:schemeClr>
            </a:solidFill>
            <a:ln>
              <a:noFill/>
            </a:ln>
            <a:effectLst/>
          </c:spPr>
          <c:invertIfNegative val="0"/>
          <c:val>
            <c:numRef>
              <c:f>Лист2!$B$25:$B$29</c:f>
              <c:numCache>
                <c:formatCode>General</c:formatCode>
                <c:ptCount val="5"/>
                <c:pt idx="0">
                  <c:v>12273.524064702367</c:v>
                </c:pt>
                <c:pt idx="1">
                  <c:v>12958.989965797851</c:v>
                </c:pt>
                <c:pt idx="2">
                  <c:v>17396.861396012748</c:v>
                </c:pt>
                <c:pt idx="3">
                  <c:v>15894.135123716535</c:v>
                </c:pt>
                <c:pt idx="4">
                  <c:v>11300.797088940195</c:v>
                </c:pt>
              </c:numCache>
            </c:numRef>
          </c:val>
          <c:extLst>
            <c:ext xmlns:c16="http://schemas.microsoft.com/office/drawing/2014/chart" uri="{C3380CC4-5D6E-409C-BE32-E72D297353CC}">
              <c16:uniqueId val="{00000001-B78B-442C-AF0F-AA1C053D46DE}"/>
            </c:ext>
          </c:extLst>
        </c:ser>
        <c:dLbls>
          <c:showLegendKey val="0"/>
          <c:showVal val="0"/>
          <c:showCatName val="0"/>
          <c:showSerName val="0"/>
          <c:showPercent val="0"/>
          <c:showBubbleSize val="0"/>
        </c:dLbls>
        <c:gapWidth val="150"/>
        <c:axId val="194886272"/>
        <c:axId val="136065408"/>
      </c:barChart>
      <c:catAx>
        <c:axId val="194886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crossAx val="136065408"/>
        <c:crosses val="autoZero"/>
        <c:auto val="1"/>
        <c:lblAlgn val="ctr"/>
        <c:lblOffset val="100"/>
        <c:noMultiLvlLbl val="0"/>
      </c:catAx>
      <c:valAx>
        <c:axId val="136065408"/>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4886272"/>
        <c:crosses val="autoZero"/>
        <c:crossBetween val="between"/>
      </c:valAx>
      <c:spPr>
        <a:noFill/>
        <a:ln w="25400">
          <a:noFill/>
        </a:ln>
        <a:effectLst/>
      </c:spPr>
    </c:plotArea>
    <c:legend>
      <c:legendPos val="r"/>
      <c:overlay val="0"/>
      <c:spPr>
        <a:noFill/>
        <a:ln w="25400">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28575" cap="flat" cmpd="sng" algn="ctr">
      <a:noFill/>
      <a:prstDash val="solid"/>
      <a:round/>
    </a:ln>
    <a:effectLst/>
  </c:spPr>
  <c:txPr>
    <a:bodyPr/>
    <a:lstStyle/>
    <a:p>
      <a:pPr>
        <a:defRPr/>
      </a:pPr>
      <a:endParaRPr lang="ru-RU"/>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ru-RU" b="1">
                <a:solidFill>
                  <a:sysClr val="windowText" lastClr="000000"/>
                </a:solidFill>
              </a:rPr>
              <a:t>+Метформин</a:t>
            </a:r>
          </a:p>
        </c:rich>
      </c:tx>
      <c:overlay val="0"/>
      <c:spPr>
        <a:noFill/>
        <a:ln w="25400">
          <a:noFill/>
        </a:ln>
        <a:effectLst/>
      </c:spPr>
    </c:title>
    <c:autoTitleDeleted val="0"/>
    <c:plotArea>
      <c:layout/>
      <c:barChart>
        <c:barDir val="col"/>
        <c:grouping val="clustered"/>
        <c:varyColors val="0"/>
        <c:ser>
          <c:idx val="0"/>
          <c:order val="0"/>
          <c:tx>
            <c:strRef>
              <c:f>Лист2!$H$17</c:f>
              <c:strCache>
                <c:ptCount val="1"/>
                <c:pt idx="0">
                  <c:v>низкогорье</c:v>
                </c:pt>
              </c:strCache>
            </c:strRef>
          </c:tx>
          <c:spPr>
            <a:solidFill>
              <a:schemeClr val="accent1"/>
            </a:solidFill>
            <a:ln>
              <a:noFill/>
            </a:ln>
            <a:effectLst/>
          </c:spPr>
          <c:invertIfNegative val="0"/>
          <c:cat>
            <c:strRef>
              <c:f>Лист2!$G$18:$G$22</c:f>
              <c:strCache>
                <c:ptCount val="5"/>
                <c:pt idx="0">
                  <c:v>Контроль </c:v>
                </c:pt>
                <c:pt idx="1">
                  <c:v>на 5 нед</c:v>
                </c:pt>
                <c:pt idx="2">
                  <c:v>на 10 нед</c:v>
                </c:pt>
                <c:pt idx="3">
                  <c:v>Метформин-5нед</c:v>
                </c:pt>
                <c:pt idx="4">
                  <c:v>Метформин-10нед</c:v>
                </c:pt>
              </c:strCache>
            </c:strRef>
          </c:cat>
          <c:val>
            <c:numRef>
              <c:f>Лист2!$H$18:$H$22</c:f>
              <c:numCache>
                <c:formatCode>General</c:formatCode>
                <c:ptCount val="5"/>
                <c:pt idx="0">
                  <c:v>10514.497783950101</c:v>
                </c:pt>
                <c:pt idx="1">
                  <c:v>10263.491665321175</c:v>
                </c:pt>
                <c:pt idx="2">
                  <c:v>15832.600948655789</c:v>
                </c:pt>
                <c:pt idx="3">
                  <c:v>13721.329120625598</c:v>
                </c:pt>
                <c:pt idx="4">
                  <c:v>26190.758377638682</c:v>
                </c:pt>
              </c:numCache>
            </c:numRef>
          </c:val>
          <c:extLst>
            <c:ext xmlns:c16="http://schemas.microsoft.com/office/drawing/2014/chart" uri="{C3380CC4-5D6E-409C-BE32-E72D297353CC}">
              <c16:uniqueId val="{00000000-43D7-4891-8A4C-71C935D8AAEB}"/>
            </c:ext>
          </c:extLst>
        </c:ser>
        <c:ser>
          <c:idx val="1"/>
          <c:order val="1"/>
          <c:tx>
            <c:v>высокогорье</c:v>
          </c:tx>
          <c:spPr>
            <a:solidFill>
              <a:schemeClr val="accent3"/>
            </a:solidFill>
            <a:ln>
              <a:noFill/>
            </a:ln>
            <a:effectLst/>
          </c:spPr>
          <c:invertIfNegative val="0"/>
          <c:val>
            <c:numRef>
              <c:f>Лист2!$H$27:$H$31</c:f>
              <c:numCache>
                <c:formatCode>General</c:formatCode>
                <c:ptCount val="5"/>
                <c:pt idx="0">
                  <c:v>12273.524064702367</c:v>
                </c:pt>
                <c:pt idx="1">
                  <c:v>12958.989965797851</c:v>
                </c:pt>
                <c:pt idx="2">
                  <c:v>17396.861396012748</c:v>
                </c:pt>
                <c:pt idx="3">
                  <c:v>15524.630121248319</c:v>
                </c:pt>
                <c:pt idx="4">
                  <c:v>12742.933816758577</c:v>
                </c:pt>
              </c:numCache>
            </c:numRef>
          </c:val>
          <c:extLst>
            <c:ext xmlns:c16="http://schemas.microsoft.com/office/drawing/2014/chart" uri="{C3380CC4-5D6E-409C-BE32-E72D297353CC}">
              <c16:uniqueId val="{00000001-43D7-4891-8A4C-71C935D8AAEB}"/>
            </c:ext>
          </c:extLst>
        </c:ser>
        <c:dLbls>
          <c:showLegendKey val="0"/>
          <c:showVal val="0"/>
          <c:showCatName val="0"/>
          <c:showSerName val="0"/>
          <c:showPercent val="0"/>
          <c:showBubbleSize val="0"/>
        </c:dLbls>
        <c:gapWidth val="150"/>
        <c:axId val="195721088"/>
        <c:axId val="195722624"/>
      </c:barChart>
      <c:catAx>
        <c:axId val="195721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crossAx val="195722624"/>
        <c:crosses val="autoZero"/>
        <c:auto val="1"/>
        <c:lblAlgn val="ctr"/>
        <c:lblOffset val="100"/>
        <c:noMultiLvlLbl val="0"/>
      </c:catAx>
      <c:valAx>
        <c:axId val="195722624"/>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5721088"/>
        <c:crosses val="autoZero"/>
        <c:crossBetween val="between"/>
      </c:valAx>
      <c:spPr>
        <a:noFill/>
        <a:ln w="25400">
          <a:noFill/>
        </a:ln>
        <a:effectLst/>
      </c:spPr>
    </c:plotArea>
    <c:legend>
      <c:legendPos val="r"/>
      <c:overlay val="0"/>
      <c:spPr>
        <a:noFill/>
        <a:ln w="25400">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legend>
    <c:plotVisOnly val="1"/>
    <c:dispBlanksAs val="zero"/>
    <c:showDLblsOverMax val="0"/>
  </c:chart>
  <c:spPr>
    <a:solidFill>
      <a:schemeClr val="bg1"/>
    </a:solidFill>
    <a:ln w="28575" cap="flat" cmpd="sng" algn="ctr">
      <a:noFill/>
      <a:prstDash val="solid"/>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Лист11!$B$11</c:f>
              <c:strCache>
                <c:ptCount val="1"/>
                <c:pt idx="0">
                  <c:v>Жировой гепатоз</c:v>
                </c:pt>
              </c:strCache>
            </c:strRef>
          </c:tx>
          <c:spPr>
            <a:solidFill>
              <a:schemeClr val="accent2"/>
            </a:solidFill>
            <a:ln>
              <a:solidFill>
                <a:schemeClr val="accent6">
                  <a:lumMod val="40000"/>
                  <a:lumOff val="60000"/>
                </a:schemeClr>
              </a:solidFill>
            </a:ln>
            <a:effectLst/>
            <a:sp3d>
              <a:contourClr>
                <a:schemeClr val="accent6">
                  <a:lumMod val="40000"/>
                  <a:lumOff val="60000"/>
                </a:schemeClr>
              </a:contourClr>
            </a:sp3d>
          </c:spPr>
          <c:invertIfNegative val="0"/>
          <c:dLbls>
            <c:dLbl>
              <c:idx val="0"/>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8817-4B3F-8C49-40783E631899}"/>
                </c:ext>
              </c:extLst>
            </c:dLbl>
            <c:dLbl>
              <c:idx val="1"/>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8817-4B3F-8C49-40783E631899}"/>
                </c:ext>
              </c:extLst>
            </c:dLbl>
            <c:dLbl>
              <c:idx val="2"/>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8817-4B3F-8C49-40783E631899}"/>
                </c:ext>
              </c:extLst>
            </c:dLbl>
            <c:dLbl>
              <c:idx val="3"/>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8817-4B3F-8C49-40783E631899}"/>
                </c:ext>
              </c:extLst>
            </c:dLbl>
            <c:dLbl>
              <c:idx val="4"/>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8817-4B3F-8C49-40783E631899}"/>
                </c:ext>
              </c:extLst>
            </c:dLbl>
            <c:dLbl>
              <c:idx val="5"/>
              <c:delete val="1"/>
              <c:extLst>
                <c:ext xmlns:c15="http://schemas.microsoft.com/office/drawing/2012/chart" uri="{CE6537A1-D6FC-4f65-9D91-7224C49458BB}"/>
                <c:ext xmlns:c16="http://schemas.microsoft.com/office/drawing/2014/chart" uri="{C3380CC4-5D6E-409C-BE32-E72D297353CC}">
                  <c16:uniqueId val="{00000005-8817-4B3F-8C49-40783E631899}"/>
                </c:ext>
              </c:extLst>
            </c:dLbl>
            <c:dLbl>
              <c:idx val="6"/>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8817-4B3F-8C49-40783E631899}"/>
                </c:ext>
              </c:extLst>
            </c:dLbl>
            <c:dLbl>
              <c:idx val="7"/>
              <c:delete val="1"/>
              <c:extLst>
                <c:ext xmlns:c15="http://schemas.microsoft.com/office/drawing/2012/chart" uri="{CE6537A1-D6FC-4f65-9D91-7224C49458BB}"/>
                <c:ext xmlns:c16="http://schemas.microsoft.com/office/drawing/2014/chart" uri="{C3380CC4-5D6E-409C-BE32-E72D297353CC}">
                  <c16:uniqueId val="{00000007-8817-4B3F-8C49-40783E63189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Лист11!$A$12:$A$19</c:f>
              <c:strCache>
                <c:ptCount val="8"/>
                <c:pt idx="0">
                  <c:v>Хр.Холецистит</c:v>
                </c:pt>
                <c:pt idx="1">
                  <c:v>ЖКБ</c:v>
                </c:pt>
                <c:pt idx="2">
                  <c:v>Хр.Панкреатит</c:v>
                </c:pt>
                <c:pt idx="3">
                  <c:v>Отсутствие ЖП</c:v>
                </c:pt>
                <c:pt idx="4">
                  <c:v>Полип ЖП</c:v>
                </c:pt>
                <c:pt idx="5">
                  <c:v>Холестероз ЖП</c:v>
                </c:pt>
                <c:pt idx="6">
                  <c:v>Пиелонефрит</c:v>
                </c:pt>
                <c:pt idx="7">
                  <c:v>МКД</c:v>
                </c:pt>
              </c:strCache>
            </c:strRef>
          </c:cat>
          <c:val>
            <c:numRef>
              <c:f>Лист11!$B$12:$B$19</c:f>
              <c:numCache>
                <c:formatCode>General</c:formatCode>
                <c:ptCount val="8"/>
                <c:pt idx="0">
                  <c:v>78.400000000000006</c:v>
                </c:pt>
                <c:pt idx="1">
                  <c:v>27</c:v>
                </c:pt>
                <c:pt idx="2">
                  <c:v>80.900000000000006</c:v>
                </c:pt>
                <c:pt idx="3">
                  <c:v>3.6</c:v>
                </c:pt>
                <c:pt idx="4">
                  <c:v>4.8</c:v>
                </c:pt>
                <c:pt idx="5">
                  <c:v>5.3</c:v>
                </c:pt>
                <c:pt idx="6">
                  <c:v>54.2</c:v>
                </c:pt>
                <c:pt idx="7">
                  <c:v>66.2</c:v>
                </c:pt>
              </c:numCache>
            </c:numRef>
          </c:val>
          <c:extLst>
            <c:ext xmlns:c16="http://schemas.microsoft.com/office/drawing/2014/chart" uri="{C3380CC4-5D6E-409C-BE32-E72D297353CC}">
              <c16:uniqueId val="{00000008-8817-4B3F-8C49-40783E631899}"/>
            </c:ext>
          </c:extLst>
        </c:ser>
        <c:ser>
          <c:idx val="1"/>
          <c:order val="1"/>
          <c:tx>
            <c:strRef>
              <c:f>Лист11!$C$11</c:f>
              <c:strCache>
                <c:ptCount val="1"/>
                <c:pt idx="0">
                  <c:v>Печень в норме</c:v>
                </c:pt>
              </c:strCache>
            </c:strRef>
          </c:tx>
          <c:spPr>
            <a:solidFill>
              <a:schemeClr val="accent6">
                <a:shade val="76000"/>
              </a:schemeClr>
            </a:solidFill>
            <a:ln>
              <a:solidFill>
                <a:schemeClr val="accent6">
                  <a:lumMod val="50000"/>
                </a:schemeClr>
              </a:solidFill>
            </a:ln>
            <a:effectLst/>
            <a:sp3d>
              <a:contourClr>
                <a:schemeClr val="accent6">
                  <a:lumMod val="50000"/>
                </a:schemeClr>
              </a:contourClr>
            </a:sp3d>
          </c:spPr>
          <c:invertIfNegative val="0"/>
          <c:cat>
            <c:strRef>
              <c:f>Лист11!$A$12:$A$19</c:f>
              <c:strCache>
                <c:ptCount val="8"/>
                <c:pt idx="0">
                  <c:v>Хр.Холецистит</c:v>
                </c:pt>
                <c:pt idx="1">
                  <c:v>ЖКБ</c:v>
                </c:pt>
                <c:pt idx="2">
                  <c:v>Хр.Панкреатит</c:v>
                </c:pt>
                <c:pt idx="3">
                  <c:v>Отсутствие ЖП</c:v>
                </c:pt>
                <c:pt idx="4">
                  <c:v>Полип ЖП</c:v>
                </c:pt>
                <c:pt idx="5">
                  <c:v>Холестероз ЖП</c:v>
                </c:pt>
                <c:pt idx="6">
                  <c:v>Пиелонефрит</c:v>
                </c:pt>
                <c:pt idx="7">
                  <c:v>МКД</c:v>
                </c:pt>
              </c:strCache>
            </c:strRef>
          </c:cat>
          <c:val>
            <c:numRef>
              <c:f>Лист11!$C$12:$C$19</c:f>
              <c:numCache>
                <c:formatCode>General</c:formatCode>
                <c:ptCount val="8"/>
                <c:pt idx="0">
                  <c:v>71.400000000000006</c:v>
                </c:pt>
                <c:pt idx="1">
                  <c:v>29.8</c:v>
                </c:pt>
                <c:pt idx="2">
                  <c:v>71.8</c:v>
                </c:pt>
                <c:pt idx="3">
                  <c:v>11.9</c:v>
                </c:pt>
                <c:pt idx="4">
                  <c:v>6.6</c:v>
                </c:pt>
                <c:pt idx="5">
                  <c:v>5.6</c:v>
                </c:pt>
                <c:pt idx="6">
                  <c:v>49.7</c:v>
                </c:pt>
                <c:pt idx="7">
                  <c:v>64.8</c:v>
                </c:pt>
              </c:numCache>
            </c:numRef>
          </c:val>
          <c:extLst>
            <c:ext xmlns:c16="http://schemas.microsoft.com/office/drawing/2014/chart" uri="{C3380CC4-5D6E-409C-BE32-E72D297353CC}">
              <c16:uniqueId val="{00000009-8817-4B3F-8C49-40783E631899}"/>
            </c:ext>
          </c:extLst>
        </c:ser>
        <c:dLbls>
          <c:showLegendKey val="0"/>
          <c:showVal val="0"/>
          <c:showCatName val="0"/>
          <c:showSerName val="0"/>
          <c:showPercent val="0"/>
          <c:showBubbleSize val="0"/>
        </c:dLbls>
        <c:gapWidth val="150"/>
        <c:shape val="box"/>
        <c:axId val="195871104"/>
        <c:axId val="195872640"/>
        <c:axId val="0"/>
      </c:bar3DChart>
      <c:catAx>
        <c:axId val="1958711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95872640"/>
        <c:crosses val="autoZero"/>
        <c:auto val="1"/>
        <c:lblAlgn val="ctr"/>
        <c:lblOffset val="100"/>
        <c:noMultiLvlLbl val="0"/>
      </c:catAx>
      <c:valAx>
        <c:axId val="1958726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5871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175" cap="flat" cmpd="sng" algn="ctr">
      <a:solidFill>
        <a:srgbClr val="002060"/>
      </a:solidFill>
      <a:round/>
    </a:ln>
    <a:effectLst/>
  </c:spPr>
  <c:txPr>
    <a:bodyPr/>
    <a:lstStyle/>
    <a:p>
      <a:pP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Лист12!$B$1</c:f>
              <c:strCache>
                <c:ptCount val="1"/>
                <c:pt idx="0">
                  <c:v>младше 45 лет</c:v>
                </c:pt>
              </c:strCache>
            </c:strRef>
          </c:tx>
          <c:spPr>
            <a:solidFill>
              <a:schemeClr val="accent2"/>
            </a:solidFill>
            <a:ln>
              <a:solidFill>
                <a:schemeClr val="bg2">
                  <a:lumMod val="50000"/>
                </a:schemeClr>
              </a:solidFill>
            </a:ln>
            <a:effectLst/>
            <a:sp3d>
              <a:contourClr>
                <a:schemeClr val="bg2">
                  <a:lumMod val="50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Лист12!$A$2:$A$4</c:f>
              <c:strCache>
                <c:ptCount val="3"/>
                <c:pt idx="0">
                  <c:v>I</c:v>
                </c:pt>
                <c:pt idx="1">
                  <c:v>II</c:v>
                </c:pt>
                <c:pt idx="2">
                  <c:v>III</c:v>
                </c:pt>
              </c:strCache>
            </c:strRef>
          </c:cat>
          <c:val>
            <c:numRef>
              <c:f>Лист12!$B$2:$B$4</c:f>
              <c:numCache>
                <c:formatCode>General</c:formatCode>
                <c:ptCount val="3"/>
                <c:pt idx="0">
                  <c:v>66.3</c:v>
                </c:pt>
                <c:pt idx="1">
                  <c:v>24.7</c:v>
                </c:pt>
                <c:pt idx="2">
                  <c:v>9</c:v>
                </c:pt>
              </c:numCache>
            </c:numRef>
          </c:val>
          <c:extLst>
            <c:ext xmlns:c16="http://schemas.microsoft.com/office/drawing/2014/chart" uri="{C3380CC4-5D6E-409C-BE32-E72D297353CC}">
              <c16:uniqueId val="{00000000-1062-476E-8AC8-3F331913D48C}"/>
            </c:ext>
          </c:extLst>
        </c:ser>
        <c:ser>
          <c:idx val="1"/>
          <c:order val="1"/>
          <c:tx>
            <c:strRef>
              <c:f>Лист12!$C$1</c:f>
              <c:strCache>
                <c:ptCount val="1"/>
                <c:pt idx="0">
                  <c:v>старше 45 лет</c:v>
                </c:pt>
              </c:strCache>
            </c:strRef>
          </c:tx>
          <c:spPr>
            <a:solidFill>
              <a:schemeClr val="accent6">
                <a:shade val="76000"/>
              </a:schemeClr>
            </a:solidFill>
            <a:ln>
              <a:noFill/>
            </a:ln>
            <a:effectLst/>
            <a:sp3d/>
          </c:spPr>
          <c:invertIfNegative val="0"/>
          <c:dLbls>
            <c:dLbl>
              <c:idx val="0"/>
              <c:tx>
                <c:rich>
                  <a:bodyPr/>
                  <a:lstStyle/>
                  <a:p>
                    <a:fld id="{09A8CE97-30B0-4674-AF71-BF6760631CED}" type="VALUE">
                      <a:rPr lang="en-US"/>
                      <a:pPr/>
                      <a:t>[ЗНАЧЕНИЕ]</a:t>
                    </a:fld>
                    <a:endParaRPr lang="en-US"/>
                  </a:p>
                  <a:p>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1062-476E-8AC8-3F331913D48C}"/>
                </c:ext>
              </c:extLst>
            </c:dLbl>
            <c:dLbl>
              <c:idx val="1"/>
              <c:tx>
                <c:rich>
                  <a:bodyPr/>
                  <a:lstStyle/>
                  <a:p>
                    <a:fld id="{4273973A-60D8-4707-86BE-70EF43541DF2}" type="VALUE">
                      <a:rPr lang="en-US"/>
                      <a:pPr/>
                      <a:t>[ЗНАЧЕНИЕ]</a:t>
                    </a:fld>
                    <a:endParaRPr lang="en-US"/>
                  </a:p>
                  <a:p>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1062-476E-8AC8-3F331913D48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Лист12!$A$2:$A$4</c:f>
              <c:strCache>
                <c:ptCount val="3"/>
                <c:pt idx="0">
                  <c:v>I</c:v>
                </c:pt>
                <c:pt idx="1">
                  <c:v>II</c:v>
                </c:pt>
                <c:pt idx="2">
                  <c:v>III</c:v>
                </c:pt>
              </c:strCache>
            </c:strRef>
          </c:cat>
          <c:val>
            <c:numRef>
              <c:f>Лист12!$C$2:$C$4</c:f>
              <c:numCache>
                <c:formatCode>General</c:formatCode>
                <c:ptCount val="3"/>
                <c:pt idx="0">
                  <c:v>30.5</c:v>
                </c:pt>
                <c:pt idx="1">
                  <c:v>54.7</c:v>
                </c:pt>
                <c:pt idx="2">
                  <c:v>14.8</c:v>
                </c:pt>
              </c:numCache>
            </c:numRef>
          </c:val>
          <c:extLst>
            <c:ext xmlns:c16="http://schemas.microsoft.com/office/drawing/2014/chart" uri="{C3380CC4-5D6E-409C-BE32-E72D297353CC}">
              <c16:uniqueId val="{00000003-1062-476E-8AC8-3F331913D48C}"/>
            </c:ext>
          </c:extLst>
        </c:ser>
        <c:dLbls>
          <c:showLegendKey val="0"/>
          <c:showVal val="0"/>
          <c:showCatName val="0"/>
          <c:showSerName val="0"/>
          <c:showPercent val="0"/>
          <c:showBubbleSize val="0"/>
        </c:dLbls>
        <c:gapWidth val="150"/>
        <c:shape val="box"/>
        <c:axId val="195889408"/>
        <c:axId val="195895296"/>
        <c:axId val="0"/>
      </c:bar3DChart>
      <c:catAx>
        <c:axId val="1958894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5895296"/>
        <c:crosses val="autoZero"/>
        <c:auto val="1"/>
        <c:lblAlgn val="ctr"/>
        <c:lblOffset val="100"/>
        <c:noMultiLvlLbl val="0"/>
      </c:catAx>
      <c:valAx>
        <c:axId val="1958952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5889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1" i="0" u="none" strike="noStrike" kern="1200" baseline="0">
              <a:solidFill>
                <a:sysClr val="windowText" lastClr="000000"/>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175" cap="flat" cmpd="sng" algn="ctr">
      <a:solidFill>
        <a:srgbClr val="002060"/>
      </a:solidFill>
      <a:round/>
    </a:ln>
    <a:effectLst/>
  </c:spPr>
  <c:txPr>
    <a:bodyPr/>
    <a:lstStyle/>
    <a:p>
      <a:pP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Лист1!$B$2</c:f>
              <c:strCache>
                <c:ptCount val="1"/>
                <c:pt idx="0">
                  <c:v>Бишкек</c:v>
                </c:pt>
              </c:strCache>
            </c:strRef>
          </c:tx>
          <c:spPr>
            <a:solidFill>
              <a:schemeClr val="accent6">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Лист1!$A$3:$A$7</c:f>
              <c:strCache>
                <c:ptCount val="5"/>
                <c:pt idx="0">
                  <c:v>Норма</c:v>
                </c:pt>
                <c:pt idx="1">
                  <c:v>Избыточный вес</c:v>
                </c:pt>
                <c:pt idx="2">
                  <c:v>I степень</c:v>
                </c:pt>
                <c:pt idx="3">
                  <c:v>II степень</c:v>
                </c:pt>
                <c:pt idx="4">
                  <c:v>III степень</c:v>
                </c:pt>
              </c:strCache>
            </c:strRef>
          </c:cat>
          <c:val>
            <c:numRef>
              <c:f>Лист1!$B$3:$B$7</c:f>
              <c:numCache>
                <c:formatCode>General</c:formatCode>
                <c:ptCount val="5"/>
                <c:pt idx="0">
                  <c:v>19.8</c:v>
                </c:pt>
                <c:pt idx="1">
                  <c:v>31.1</c:v>
                </c:pt>
                <c:pt idx="2">
                  <c:v>35</c:v>
                </c:pt>
                <c:pt idx="3">
                  <c:v>9.4</c:v>
                </c:pt>
                <c:pt idx="4">
                  <c:v>4.7</c:v>
                </c:pt>
              </c:numCache>
            </c:numRef>
          </c:val>
          <c:extLst>
            <c:ext xmlns:c16="http://schemas.microsoft.com/office/drawing/2014/chart" uri="{C3380CC4-5D6E-409C-BE32-E72D297353CC}">
              <c16:uniqueId val="{00000000-576D-4416-89B3-8DD52E0FB9B7}"/>
            </c:ext>
          </c:extLst>
        </c:ser>
        <c:ser>
          <c:idx val="1"/>
          <c:order val="1"/>
          <c:tx>
            <c:strRef>
              <c:f>Лист1!$C$2</c:f>
              <c:strCache>
                <c:ptCount val="1"/>
                <c:pt idx="0">
                  <c:v>Ат-Башы</c:v>
                </c:pt>
              </c:strCache>
            </c:strRef>
          </c:tx>
          <c:spPr>
            <a:solidFill>
              <a:schemeClr val="accent6">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Лист1!$A$3:$A$7</c:f>
              <c:strCache>
                <c:ptCount val="5"/>
                <c:pt idx="0">
                  <c:v>Норма</c:v>
                </c:pt>
                <c:pt idx="1">
                  <c:v>Избыточный вес</c:v>
                </c:pt>
                <c:pt idx="2">
                  <c:v>I степень</c:v>
                </c:pt>
                <c:pt idx="3">
                  <c:v>II степень</c:v>
                </c:pt>
                <c:pt idx="4">
                  <c:v>III степень</c:v>
                </c:pt>
              </c:strCache>
            </c:strRef>
          </c:cat>
          <c:val>
            <c:numRef>
              <c:f>Лист1!$C$3:$C$7</c:f>
              <c:numCache>
                <c:formatCode>General</c:formatCode>
                <c:ptCount val="5"/>
                <c:pt idx="0">
                  <c:v>25.2</c:v>
                </c:pt>
                <c:pt idx="1">
                  <c:v>38.200000000000003</c:v>
                </c:pt>
                <c:pt idx="2">
                  <c:v>29.3</c:v>
                </c:pt>
                <c:pt idx="3">
                  <c:v>4.2</c:v>
                </c:pt>
                <c:pt idx="4">
                  <c:v>3.1</c:v>
                </c:pt>
              </c:numCache>
            </c:numRef>
          </c:val>
          <c:extLst>
            <c:ext xmlns:c16="http://schemas.microsoft.com/office/drawing/2014/chart" uri="{C3380CC4-5D6E-409C-BE32-E72D297353CC}">
              <c16:uniqueId val="{00000001-576D-4416-89B3-8DD52E0FB9B7}"/>
            </c:ext>
          </c:extLst>
        </c:ser>
        <c:dLbls>
          <c:showLegendKey val="0"/>
          <c:showVal val="0"/>
          <c:showCatName val="0"/>
          <c:showSerName val="0"/>
          <c:showPercent val="0"/>
          <c:showBubbleSize val="0"/>
        </c:dLbls>
        <c:gapWidth val="219"/>
        <c:overlap val="-27"/>
        <c:axId val="208488320"/>
        <c:axId val="208489856"/>
      </c:barChart>
      <c:catAx>
        <c:axId val="208488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8489856"/>
        <c:crosses val="autoZero"/>
        <c:auto val="1"/>
        <c:lblAlgn val="ctr"/>
        <c:lblOffset val="100"/>
        <c:noMultiLvlLbl val="0"/>
      </c:catAx>
      <c:valAx>
        <c:axId val="208489856"/>
        <c:scaling>
          <c:orientation val="minMax"/>
        </c:scaling>
        <c:delete val="0"/>
        <c:axPos val="l"/>
        <c:title>
          <c:tx>
            <c:rich>
              <a:bodyPr/>
              <a:lstStyle/>
              <a:p>
                <a:pPr>
                  <a:defRPr/>
                </a:pPr>
                <a:r>
                  <a:rPr lang="ru-RU"/>
                  <a:t>%</a:t>
                </a:r>
              </a:p>
            </c:rich>
          </c:tx>
          <c:overlay val="0"/>
        </c:title>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8488320"/>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3175" cap="flat" cmpd="sng" algn="ctr">
      <a:solidFill>
        <a:srgbClr val="002060"/>
      </a:solidFill>
      <a:prstDash val="solid"/>
      <a:round/>
    </a:ln>
    <a:effectLst/>
  </c:spPr>
  <c:txPr>
    <a:bodyPr/>
    <a:lstStyle/>
    <a:p>
      <a:pPr>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Лист1!$B$12</c:f>
              <c:strCache>
                <c:ptCount val="1"/>
                <c:pt idx="0">
                  <c:v>Бишкек</c:v>
                </c:pt>
              </c:strCache>
            </c:strRef>
          </c:tx>
          <c:spPr>
            <a:solidFill>
              <a:schemeClr val="accent1">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Лист1!$A$13:$A$17</c:f>
              <c:strCache>
                <c:ptCount val="5"/>
                <c:pt idx="0">
                  <c:v>Норма</c:v>
                </c:pt>
                <c:pt idx="1">
                  <c:v>Избыточный вес</c:v>
                </c:pt>
                <c:pt idx="2">
                  <c:v>I степень</c:v>
                </c:pt>
                <c:pt idx="3">
                  <c:v>II степень</c:v>
                </c:pt>
                <c:pt idx="4">
                  <c:v>III степень</c:v>
                </c:pt>
              </c:strCache>
            </c:strRef>
          </c:cat>
          <c:val>
            <c:numRef>
              <c:f>Лист1!$B$13:$B$17</c:f>
              <c:numCache>
                <c:formatCode>General</c:formatCode>
                <c:ptCount val="5"/>
                <c:pt idx="0">
                  <c:v>9.1999999999999993</c:v>
                </c:pt>
                <c:pt idx="1">
                  <c:v>39.5</c:v>
                </c:pt>
                <c:pt idx="2">
                  <c:v>36.700000000000003</c:v>
                </c:pt>
                <c:pt idx="3">
                  <c:v>12.8</c:v>
                </c:pt>
                <c:pt idx="4">
                  <c:v>1.8</c:v>
                </c:pt>
              </c:numCache>
            </c:numRef>
          </c:val>
          <c:extLst>
            <c:ext xmlns:c16="http://schemas.microsoft.com/office/drawing/2014/chart" uri="{C3380CC4-5D6E-409C-BE32-E72D297353CC}">
              <c16:uniqueId val="{00000000-0055-45AB-8B9B-4DE8924F8C80}"/>
            </c:ext>
          </c:extLst>
        </c:ser>
        <c:ser>
          <c:idx val="1"/>
          <c:order val="1"/>
          <c:tx>
            <c:strRef>
              <c:f>Лист1!$C$12</c:f>
              <c:strCache>
                <c:ptCount val="1"/>
                <c:pt idx="0">
                  <c:v>Ат-Башы</c:v>
                </c:pt>
              </c:strCache>
            </c:strRef>
          </c:tx>
          <c:spPr>
            <a:solidFill>
              <a:schemeClr val="accent1">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Лист1!$A$13:$A$17</c:f>
              <c:strCache>
                <c:ptCount val="5"/>
                <c:pt idx="0">
                  <c:v>Норма</c:v>
                </c:pt>
                <c:pt idx="1">
                  <c:v>Избыточный вес</c:v>
                </c:pt>
                <c:pt idx="2">
                  <c:v>I степень</c:v>
                </c:pt>
                <c:pt idx="3">
                  <c:v>II степень</c:v>
                </c:pt>
                <c:pt idx="4">
                  <c:v>III степень</c:v>
                </c:pt>
              </c:strCache>
            </c:strRef>
          </c:cat>
          <c:val>
            <c:numRef>
              <c:f>Лист1!$C$13:$C$17</c:f>
              <c:numCache>
                <c:formatCode>General</c:formatCode>
                <c:ptCount val="5"/>
                <c:pt idx="0">
                  <c:v>10.1</c:v>
                </c:pt>
                <c:pt idx="1">
                  <c:v>42.7</c:v>
                </c:pt>
                <c:pt idx="2">
                  <c:v>29.2</c:v>
                </c:pt>
                <c:pt idx="3">
                  <c:v>13.5</c:v>
                </c:pt>
                <c:pt idx="4">
                  <c:v>4.5</c:v>
                </c:pt>
              </c:numCache>
            </c:numRef>
          </c:val>
          <c:extLst>
            <c:ext xmlns:c16="http://schemas.microsoft.com/office/drawing/2014/chart" uri="{C3380CC4-5D6E-409C-BE32-E72D297353CC}">
              <c16:uniqueId val="{00000001-0055-45AB-8B9B-4DE8924F8C80}"/>
            </c:ext>
          </c:extLst>
        </c:ser>
        <c:dLbls>
          <c:showLegendKey val="0"/>
          <c:showVal val="0"/>
          <c:showCatName val="0"/>
          <c:showSerName val="0"/>
          <c:showPercent val="0"/>
          <c:showBubbleSize val="0"/>
        </c:dLbls>
        <c:gapWidth val="219"/>
        <c:overlap val="-27"/>
        <c:axId val="210576896"/>
        <c:axId val="210578432"/>
      </c:barChart>
      <c:catAx>
        <c:axId val="210576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0578432"/>
        <c:crosses val="autoZero"/>
        <c:auto val="1"/>
        <c:lblAlgn val="ctr"/>
        <c:lblOffset val="100"/>
        <c:noMultiLvlLbl val="0"/>
      </c:catAx>
      <c:valAx>
        <c:axId val="210578432"/>
        <c:scaling>
          <c:orientation val="minMax"/>
        </c:scaling>
        <c:delete val="0"/>
        <c:axPos val="l"/>
        <c:title>
          <c:tx>
            <c:rich>
              <a:bodyPr/>
              <a:lstStyle/>
              <a:p>
                <a:pPr>
                  <a:defRPr/>
                </a:pPr>
                <a:r>
                  <a:rPr lang="ru-RU"/>
                  <a:t>%</a:t>
                </a:r>
              </a:p>
            </c:rich>
          </c:tx>
          <c:overlay val="0"/>
        </c:title>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0576896"/>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3175" cap="flat" cmpd="sng" algn="ctr">
      <a:solidFill>
        <a:srgbClr val="002060"/>
      </a:solidFill>
      <a:prstDash val="solid"/>
      <a:round/>
    </a:ln>
    <a:effectLst/>
  </c:spPr>
  <c:txPr>
    <a:bodyPr/>
    <a:lstStyle/>
    <a:p>
      <a:pPr>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Лист8!$B$1</c:f>
              <c:strCache>
                <c:ptCount val="1"/>
                <c:pt idx="0">
                  <c:v>Бишкек </c:v>
                </c:pt>
              </c:strCache>
            </c:strRef>
          </c:tx>
          <c:invertIfNegative val="0"/>
          <c:dLbls>
            <c:spPr>
              <a:noFill/>
              <a:ln w="25400">
                <a:noFill/>
              </a:ln>
            </c:spPr>
            <c:txPr>
              <a:bodyPr wrap="square" lIns="38100" tIns="19050" rIns="38100" bIns="19050" anchor="ctr">
                <a:spAutoFit/>
              </a:bodyPr>
              <a:lstStyle/>
              <a:p>
                <a:pPr>
                  <a:defRPr sz="102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Лист8!$A$2:$A$9</c:f>
              <c:strCache>
                <c:ptCount val="8"/>
                <c:pt idx="0">
                  <c:v>АГ</c:v>
                </c:pt>
                <c:pt idx="1">
                  <c:v>КБС</c:v>
                </c:pt>
                <c:pt idx="2">
                  <c:v>ХОБЛ</c:v>
                </c:pt>
                <c:pt idx="3">
                  <c:v>ЖКБ</c:v>
                </c:pt>
                <c:pt idx="4">
                  <c:v>Ожирение (ИМТ ≥30)</c:v>
                </c:pt>
                <c:pt idx="5">
                  <c:v>СОАС</c:v>
                </c:pt>
                <c:pt idx="6">
                  <c:v>ХБП</c:v>
                </c:pt>
                <c:pt idx="7">
                  <c:v>Гиперхолестеринемия</c:v>
                </c:pt>
              </c:strCache>
            </c:strRef>
          </c:cat>
          <c:val>
            <c:numRef>
              <c:f>Лист8!$B$2:$B$9</c:f>
              <c:numCache>
                <c:formatCode>General</c:formatCode>
                <c:ptCount val="8"/>
                <c:pt idx="0">
                  <c:v>60.7</c:v>
                </c:pt>
                <c:pt idx="1">
                  <c:v>31</c:v>
                </c:pt>
                <c:pt idx="2">
                  <c:v>1.2</c:v>
                </c:pt>
                <c:pt idx="3">
                  <c:v>34.200000000000003</c:v>
                </c:pt>
                <c:pt idx="4">
                  <c:v>51.9</c:v>
                </c:pt>
                <c:pt idx="5">
                  <c:v>13.8</c:v>
                </c:pt>
                <c:pt idx="6">
                  <c:v>17.2</c:v>
                </c:pt>
                <c:pt idx="7">
                  <c:v>61.3</c:v>
                </c:pt>
              </c:numCache>
            </c:numRef>
          </c:val>
          <c:extLst>
            <c:ext xmlns:c16="http://schemas.microsoft.com/office/drawing/2014/chart" uri="{C3380CC4-5D6E-409C-BE32-E72D297353CC}">
              <c16:uniqueId val="{00000000-C109-4239-B869-204ADF07FB87}"/>
            </c:ext>
          </c:extLst>
        </c:ser>
        <c:ser>
          <c:idx val="1"/>
          <c:order val="1"/>
          <c:tx>
            <c:strRef>
              <c:f>Лист8!$C$1</c:f>
              <c:strCache>
                <c:ptCount val="1"/>
                <c:pt idx="0">
                  <c:v>Ат-Башы</c:v>
                </c:pt>
              </c:strCache>
            </c:strRef>
          </c:tx>
          <c:spPr>
            <a:solidFill>
              <a:srgbClr val="FF0000"/>
            </a:solidFill>
          </c:spPr>
          <c:invertIfNegative val="0"/>
          <c:dLbls>
            <c:dLbl>
              <c:idx val="2"/>
              <c:tx>
                <c:rich>
                  <a:bodyPr/>
                  <a:lstStyle/>
                  <a:p>
                    <a:pPr>
                      <a:defRPr sz="1020" b="0" i="0" u="none" strike="noStrike" baseline="0">
                        <a:solidFill>
                          <a:srgbClr val="000000"/>
                        </a:solidFill>
                        <a:latin typeface="Times New Roman"/>
                        <a:ea typeface="Times New Roman"/>
                        <a:cs typeface="Times New Roman"/>
                      </a:defRPr>
                    </a:pPr>
                    <a:r>
                      <a:rPr lang="en-US" sz="1020" b="0" i="0" u="none" strike="noStrike" baseline="0">
                        <a:solidFill>
                          <a:srgbClr val="000000"/>
                        </a:solidFill>
                        <a:latin typeface="Times New Roman"/>
                        <a:cs typeface="Times New Roman"/>
                      </a:rPr>
                      <a:t>11,1</a:t>
                    </a:r>
                  </a:p>
                  <a:p>
                    <a:pPr>
                      <a:defRPr sz="1020" b="0" i="0" u="none" strike="noStrike" baseline="0">
                        <a:solidFill>
                          <a:srgbClr val="000000"/>
                        </a:solidFill>
                        <a:latin typeface="Times New Roman"/>
                        <a:ea typeface="Times New Roman"/>
                        <a:cs typeface="Times New Roman"/>
                      </a:defRPr>
                    </a:pPr>
                    <a:r>
                      <a:rPr lang="en-US" sz="1020" b="0" i="0" u="none" strike="noStrike" baseline="0">
                        <a:solidFill>
                          <a:srgbClr val="000000"/>
                        </a:solidFill>
                        <a:latin typeface="Times New Roman"/>
                        <a:cs typeface="Times New Roman"/>
                      </a:rPr>
                      <a:t>*</a:t>
                    </a:r>
                  </a:p>
                </c:rich>
              </c:tx>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C109-4239-B869-204ADF07FB87}"/>
                </c:ext>
              </c:extLst>
            </c:dLbl>
            <c:dLbl>
              <c:idx val="3"/>
              <c:tx>
                <c:rich>
                  <a:bodyPr/>
                  <a:lstStyle/>
                  <a:p>
                    <a:pPr>
                      <a:defRPr sz="1020" b="0" i="0" u="none" strike="noStrike" baseline="0">
                        <a:solidFill>
                          <a:srgbClr val="000000"/>
                        </a:solidFill>
                        <a:latin typeface="Times New Roman"/>
                        <a:ea typeface="Times New Roman"/>
                        <a:cs typeface="Times New Roman"/>
                      </a:defRPr>
                    </a:pPr>
                    <a:r>
                      <a:rPr lang="en-US" sz="1020" b="0" i="0" u="none" strike="noStrike" baseline="0">
                        <a:solidFill>
                          <a:srgbClr val="000000"/>
                        </a:solidFill>
                        <a:latin typeface="Times New Roman"/>
                        <a:cs typeface="Times New Roman"/>
                      </a:rPr>
                      <a:t>18</a:t>
                    </a:r>
                  </a:p>
                  <a:p>
                    <a:pPr>
                      <a:defRPr sz="1020" b="0" i="0" u="none" strike="noStrike" baseline="0">
                        <a:solidFill>
                          <a:srgbClr val="000000"/>
                        </a:solidFill>
                        <a:latin typeface="Times New Roman"/>
                        <a:ea typeface="Times New Roman"/>
                        <a:cs typeface="Times New Roman"/>
                      </a:defRPr>
                    </a:pPr>
                    <a:r>
                      <a:rPr lang="en-US" sz="1020" b="0" i="0" u="none" strike="noStrike" baseline="0">
                        <a:solidFill>
                          <a:srgbClr val="000000"/>
                        </a:solidFill>
                        <a:latin typeface="Times New Roman"/>
                        <a:cs typeface="Times New Roman"/>
                      </a:rPr>
                      <a:t>*</a:t>
                    </a:r>
                  </a:p>
                </c:rich>
              </c:tx>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C109-4239-B869-204ADF07FB87}"/>
                </c:ext>
              </c:extLst>
            </c:dLbl>
            <c:dLbl>
              <c:idx val="6"/>
              <c:tx>
                <c:rich>
                  <a:bodyPr/>
                  <a:lstStyle/>
                  <a:p>
                    <a:pPr>
                      <a:defRPr sz="1020" b="0" i="0" u="none" strike="noStrike" baseline="0">
                        <a:solidFill>
                          <a:srgbClr val="000000"/>
                        </a:solidFill>
                        <a:latin typeface="Times New Roman"/>
                        <a:ea typeface="Times New Roman"/>
                        <a:cs typeface="Times New Roman"/>
                      </a:defRPr>
                    </a:pPr>
                    <a:r>
                      <a:rPr lang="en-US" sz="1020" b="0" i="0" u="none" strike="noStrike" baseline="0">
                        <a:solidFill>
                          <a:srgbClr val="000000"/>
                        </a:solidFill>
                        <a:latin typeface="Times New Roman"/>
                        <a:cs typeface="Times New Roman"/>
                      </a:rPr>
                      <a:t>44,3</a:t>
                    </a:r>
                  </a:p>
                  <a:p>
                    <a:pPr>
                      <a:defRPr sz="1020" b="0" i="0" u="none" strike="noStrike" baseline="0">
                        <a:solidFill>
                          <a:srgbClr val="000000"/>
                        </a:solidFill>
                        <a:latin typeface="Times New Roman"/>
                        <a:ea typeface="Times New Roman"/>
                        <a:cs typeface="Times New Roman"/>
                      </a:defRPr>
                    </a:pPr>
                    <a:r>
                      <a:rPr lang="en-US" sz="1020" b="0" i="0" u="none" strike="noStrike" baseline="0">
                        <a:solidFill>
                          <a:srgbClr val="000000"/>
                        </a:solidFill>
                        <a:latin typeface="Times New Roman"/>
                        <a:cs typeface="Times New Roman"/>
                      </a:rPr>
                      <a:t>*</a:t>
                    </a:r>
                  </a:p>
                </c:rich>
              </c:tx>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C109-4239-B869-204ADF07FB87}"/>
                </c:ext>
              </c:extLst>
            </c:dLbl>
            <c:dLbl>
              <c:idx val="7"/>
              <c:tx>
                <c:rich>
                  <a:bodyPr/>
                  <a:lstStyle/>
                  <a:p>
                    <a:pPr>
                      <a:defRPr sz="1020" b="0" i="0" u="none" strike="noStrike" baseline="0">
                        <a:solidFill>
                          <a:srgbClr val="000000"/>
                        </a:solidFill>
                        <a:latin typeface="Times New Roman"/>
                        <a:ea typeface="Times New Roman"/>
                        <a:cs typeface="Times New Roman"/>
                      </a:defRPr>
                    </a:pPr>
                    <a:r>
                      <a:rPr lang="en-US" sz="1020" b="0" i="0" u="none" strike="noStrike" baseline="0">
                        <a:solidFill>
                          <a:srgbClr val="000000"/>
                        </a:solidFill>
                        <a:latin typeface="Times New Roman"/>
                        <a:cs typeface="Times New Roman"/>
                      </a:rPr>
                      <a:t>30,2</a:t>
                    </a:r>
                  </a:p>
                  <a:p>
                    <a:pPr>
                      <a:defRPr sz="1020" b="0" i="0" u="none" strike="noStrike" baseline="0">
                        <a:solidFill>
                          <a:srgbClr val="000000"/>
                        </a:solidFill>
                        <a:latin typeface="Times New Roman"/>
                        <a:ea typeface="Times New Roman"/>
                        <a:cs typeface="Times New Roman"/>
                      </a:defRPr>
                    </a:pPr>
                    <a:r>
                      <a:rPr lang="en-US" sz="1020" b="0" i="0" u="none" strike="noStrike" baseline="0">
                        <a:solidFill>
                          <a:srgbClr val="000000"/>
                        </a:solidFill>
                        <a:latin typeface="Times New Roman"/>
                        <a:cs typeface="Times New Roman"/>
                      </a:rPr>
                      <a:t>*</a:t>
                    </a:r>
                  </a:p>
                </c:rich>
              </c:tx>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C109-4239-B869-204ADF07FB87}"/>
                </c:ext>
              </c:extLst>
            </c:dLbl>
            <c:spPr>
              <a:noFill/>
              <a:ln w="25400">
                <a:noFill/>
              </a:ln>
            </c:spPr>
            <c:txPr>
              <a:bodyPr wrap="square" lIns="38100" tIns="19050" rIns="38100" bIns="19050" anchor="ctr">
                <a:spAutoFit/>
              </a:bodyPr>
              <a:lstStyle/>
              <a:p>
                <a:pPr>
                  <a:defRPr sz="102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Лист8!$A$2:$A$9</c:f>
              <c:strCache>
                <c:ptCount val="8"/>
                <c:pt idx="0">
                  <c:v>АГ</c:v>
                </c:pt>
                <c:pt idx="1">
                  <c:v>КБС</c:v>
                </c:pt>
                <c:pt idx="2">
                  <c:v>ХОБЛ</c:v>
                </c:pt>
                <c:pt idx="3">
                  <c:v>ЖКБ</c:v>
                </c:pt>
                <c:pt idx="4">
                  <c:v>Ожирение (ИМТ ≥30)</c:v>
                </c:pt>
                <c:pt idx="5">
                  <c:v>СОАС</c:v>
                </c:pt>
                <c:pt idx="6">
                  <c:v>ХБП</c:v>
                </c:pt>
                <c:pt idx="7">
                  <c:v>Гиперхолестеринемия</c:v>
                </c:pt>
              </c:strCache>
            </c:strRef>
          </c:cat>
          <c:val>
            <c:numRef>
              <c:f>Лист8!$C$2:$C$9</c:f>
              <c:numCache>
                <c:formatCode>General</c:formatCode>
                <c:ptCount val="8"/>
                <c:pt idx="0">
                  <c:v>67.7</c:v>
                </c:pt>
                <c:pt idx="1">
                  <c:v>56.5</c:v>
                </c:pt>
                <c:pt idx="2">
                  <c:v>11.1</c:v>
                </c:pt>
                <c:pt idx="3">
                  <c:v>18</c:v>
                </c:pt>
                <c:pt idx="4">
                  <c:v>42.3</c:v>
                </c:pt>
                <c:pt idx="5">
                  <c:v>27</c:v>
                </c:pt>
                <c:pt idx="6">
                  <c:v>44.3</c:v>
                </c:pt>
                <c:pt idx="7">
                  <c:v>30.2</c:v>
                </c:pt>
              </c:numCache>
            </c:numRef>
          </c:val>
          <c:extLst>
            <c:ext xmlns:c16="http://schemas.microsoft.com/office/drawing/2014/chart" uri="{C3380CC4-5D6E-409C-BE32-E72D297353CC}">
              <c16:uniqueId val="{00000005-C109-4239-B869-204ADF07FB87}"/>
            </c:ext>
          </c:extLst>
        </c:ser>
        <c:dLbls>
          <c:showLegendKey val="0"/>
          <c:showVal val="0"/>
          <c:showCatName val="0"/>
          <c:showSerName val="0"/>
          <c:showPercent val="0"/>
          <c:showBubbleSize val="0"/>
        </c:dLbls>
        <c:gapWidth val="150"/>
        <c:shape val="box"/>
        <c:axId val="278833744"/>
        <c:axId val="1"/>
        <c:axId val="0"/>
      </c:bar3DChart>
      <c:catAx>
        <c:axId val="278833744"/>
        <c:scaling>
          <c:orientation val="minMax"/>
        </c:scaling>
        <c:delete val="0"/>
        <c:axPos val="b"/>
        <c:numFmt formatCode="General" sourceLinked="1"/>
        <c:majorTickMark val="out"/>
        <c:minorTickMark val="none"/>
        <c:tickLblPos val="nextTo"/>
        <c:txPr>
          <a:bodyPr rot="-2700000" vert="horz"/>
          <a:lstStyle/>
          <a:p>
            <a:pPr>
              <a:defRPr sz="1020" b="0" i="0" u="none" strike="noStrike" baseline="0">
                <a:solidFill>
                  <a:srgbClr val="000000"/>
                </a:solidFill>
                <a:latin typeface="Times New Roman"/>
                <a:ea typeface="Times New Roman"/>
                <a:cs typeface="Times New Roman"/>
              </a:defRPr>
            </a:pPr>
            <a:endParaRPr lang="ru-RU"/>
          </a:p>
        </c:txPr>
        <c:crossAx val="1"/>
        <c:crosses val="autoZero"/>
        <c:auto val="1"/>
        <c:lblAlgn val="ctr"/>
        <c:lblOffset val="100"/>
        <c:noMultiLvlLbl val="0"/>
      </c:catAx>
      <c:valAx>
        <c:axId val="1"/>
        <c:scaling>
          <c:orientation val="minMax"/>
        </c:scaling>
        <c:delete val="0"/>
        <c:axPos val="l"/>
        <c:majorGridlines/>
        <c:numFmt formatCode="General" sourceLinked="1"/>
        <c:majorTickMark val="out"/>
        <c:minorTickMark val="none"/>
        <c:tickLblPos val="nextTo"/>
        <c:txPr>
          <a:bodyPr rot="0" vert="horz"/>
          <a:lstStyle/>
          <a:p>
            <a:pPr>
              <a:defRPr sz="1020" b="0" i="0" u="none" strike="noStrike" baseline="0">
                <a:solidFill>
                  <a:srgbClr val="000000"/>
                </a:solidFill>
                <a:latin typeface="Times New Roman"/>
                <a:ea typeface="Times New Roman"/>
                <a:cs typeface="Times New Roman"/>
              </a:defRPr>
            </a:pPr>
            <a:endParaRPr lang="ru-RU"/>
          </a:p>
        </c:txPr>
        <c:crossAx val="278833744"/>
        <c:crosses val="autoZero"/>
        <c:crossBetween val="between"/>
      </c:valAx>
      <c:spPr>
        <a:noFill/>
        <a:ln w="25400">
          <a:noFill/>
        </a:ln>
      </c:spPr>
    </c:plotArea>
    <c:legend>
      <c:legendPos val="r"/>
      <c:overlay val="0"/>
      <c:txPr>
        <a:bodyPr/>
        <a:lstStyle/>
        <a:p>
          <a:pPr>
            <a:defRPr sz="790"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txPr>
    <a:bodyPr/>
    <a:lstStyle/>
    <a:p>
      <a:pPr>
        <a:defRPr sz="1020" b="0" i="0" u="none" strike="noStrike" baseline="0">
          <a:solidFill>
            <a:srgbClr val="000000"/>
          </a:solidFill>
          <a:latin typeface="Times New Roman"/>
          <a:ea typeface="Times New Roman"/>
          <a:cs typeface="Times New Roman"/>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Лист15!$E$1</c:f>
              <c:strCache>
                <c:ptCount val="1"/>
                <c:pt idx="0">
                  <c:v>менее 23</c:v>
                </c:pt>
              </c:strCache>
            </c:strRef>
          </c:tx>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Лист15!$D$2:$D$5</c:f>
              <c:strCache>
                <c:ptCount val="4"/>
                <c:pt idx="0">
                  <c:v>АГ</c:v>
                </c:pt>
                <c:pt idx="1">
                  <c:v>КБС</c:v>
                </c:pt>
                <c:pt idx="2">
                  <c:v>ХОБЛ</c:v>
                </c:pt>
                <c:pt idx="3">
                  <c:v>ЖКБ</c:v>
                </c:pt>
              </c:strCache>
            </c:strRef>
          </c:cat>
          <c:val>
            <c:numRef>
              <c:f>Лист15!$E$2:$E$5</c:f>
              <c:numCache>
                <c:formatCode>General</c:formatCode>
                <c:ptCount val="4"/>
                <c:pt idx="0">
                  <c:v>15.7</c:v>
                </c:pt>
                <c:pt idx="1">
                  <c:v>10.5</c:v>
                </c:pt>
                <c:pt idx="2">
                  <c:v>17.3</c:v>
                </c:pt>
                <c:pt idx="3">
                  <c:v>7.7</c:v>
                </c:pt>
              </c:numCache>
            </c:numRef>
          </c:val>
          <c:extLst>
            <c:ext xmlns:c16="http://schemas.microsoft.com/office/drawing/2014/chart" uri="{C3380CC4-5D6E-409C-BE32-E72D297353CC}">
              <c16:uniqueId val="{00000000-984F-42E1-AC28-2B69F89AFF0D}"/>
            </c:ext>
          </c:extLst>
        </c:ser>
        <c:ser>
          <c:idx val="1"/>
          <c:order val="1"/>
          <c:tx>
            <c:strRef>
              <c:f>Лист15!$F$1</c:f>
              <c:strCache>
                <c:ptCount val="1"/>
                <c:pt idx="0">
                  <c:v>23-27</c:v>
                </c:pt>
              </c:strCache>
            </c:strRef>
          </c:tx>
          <c:spPr>
            <a:solidFill>
              <a:schemeClr val="accent6">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Лист15!$D$2:$D$5</c:f>
              <c:strCache>
                <c:ptCount val="4"/>
                <c:pt idx="0">
                  <c:v>АГ</c:v>
                </c:pt>
                <c:pt idx="1">
                  <c:v>КБС</c:v>
                </c:pt>
                <c:pt idx="2">
                  <c:v>ХОБЛ</c:v>
                </c:pt>
                <c:pt idx="3">
                  <c:v>ЖКБ</c:v>
                </c:pt>
              </c:strCache>
            </c:strRef>
          </c:cat>
          <c:val>
            <c:numRef>
              <c:f>Лист15!$F$2:$F$5</c:f>
              <c:numCache>
                <c:formatCode>General</c:formatCode>
                <c:ptCount val="4"/>
                <c:pt idx="0">
                  <c:v>29.6</c:v>
                </c:pt>
                <c:pt idx="1">
                  <c:v>27.7</c:v>
                </c:pt>
                <c:pt idx="2">
                  <c:v>7</c:v>
                </c:pt>
                <c:pt idx="3">
                  <c:v>12.9</c:v>
                </c:pt>
              </c:numCache>
            </c:numRef>
          </c:val>
          <c:extLst>
            <c:ext xmlns:c16="http://schemas.microsoft.com/office/drawing/2014/chart" uri="{C3380CC4-5D6E-409C-BE32-E72D297353CC}">
              <c16:uniqueId val="{00000001-984F-42E1-AC28-2B69F89AFF0D}"/>
            </c:ext>
          </c:extLst>
        </c:ser>
        <c:ser>
          <c:idx val="2"/>
          <c:order val="2"/>
          <c:tx>
            <c:strRef>
              <c:f>Лист15!$G$1</c:f>
              <c:strCache>
                <c:ptCount val="1"/>
                <c:pt idx="0">
                  <c:v>более 27</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Лист15!$D$2:$D$5</c:f>
              <c:strCache>
                <c:ptCount val="4"/>
                <c:pt idx="0">
                  <c:v>АГ</c:v>
                </c:pt>
                <c:pt idx="1">
                  <c:v>КБС</c:v>
                </c:pt>
                <c:pt idx="2">
                  <c:v>ХОБЛ</c:v>
                </c:pt>
                <c:pt idx="3">
                  <c:v>ЖКБ</c:v>
                </c:pt>
              </c:strCache>
            </c:strRef>
          </c:cat>
          <c:val>
            <c:numRef>
              <c:f>Лист15!$G$2:$G$5</c:f>
              <c:numCache>
                <c:formatCode>General</c:formatCode>
                <c:ptCount val="4"/>
                <c:pt idx="0">
                  <c:v>52.6</c:v>
                </c:pt>
                <c:pt idx="1">
                  <c:v>31.8</c:v>
                </c:pt>
                <c:pt idx="2">
                  <c:v>2.6</c:v>
                </c:pt>
                <c:pt idx="3">
                  <c:v>12.26</c:v>
                </c:pt>
              </c:numCache>
            </c:numRef>
          </c:val>
          <c:extLst>
            <c:ext xmlns:c16="http://schemas.microsoft.com/office/drawing/2014/chart" uri="{C3380CC4-5D6E-409C-BE32-E72D297353CC}">
              <c16:uniqueId val="{00000002-984F-42E1-AC28-2B69F89AFF0D}"/>
            </c:ext>
          </c:extLst>
        </c:ser>
        <c:dLbls>
          <c:dLblPos val="outEnd"/>
          <c:showLegendKey val="0"/>
          <c:showVal val="1"/>
          <c:showCatName val="0"/>
          <c:showSerName val="0"/>
          <c:showPercent val="0"/>
          <c:showBubbleSize val="0"/>
        </c:dLbls>
        <c:gapWidth val="219"/>
        <c:overlap val="-27"/>
        <c:axId val="2108979647"/>
        <c:axId val="1952512911"/>
      </c:barChart>
      <c:catAx>
        <c:axId val="21089796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crossAx val="1952512911"/>
        <c:crosses val="autoZero"/>
        <c:auto val="1"/>
        <c:lblAlgn val="ctr"/>
        <c:lblOffset val="100"/>
        <c:noMultiLvlLbl val="0"/>
      </c:catAx>
      <c:valAx>
        <c:axId val="195251291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a:solidFill>
                      <a:sysClr val="windowText" lastClr="000000"/>
                    </a:solidFill>
                  </a:rPr>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089796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Лист15!$E$9</c:f>
              <c:strCache>
                <c:ptCount val="1"/>
                <c:pt idx="0">
                  <c:v>менее 23</c:v>
                </c:pt>
              </c:strCache>
            </c:strRef>
          </c:tx>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Лист15!$D$10:$D$13</c:f>
              <c:strCache>
                <c:ptCount val="4"/>
                <c:pt idx="0">
                  <c:v>АГ</c:v>
                </c:pt>
                <c:pt idx="1">
                  <c:v>КБС</c:v>
                </c:pt>
                <c:pt idx="2">
                  <c:v>ХОБЛ</c:v>
                </c:pt>
                <c:pt idx="3">
                  <c:v>ЖКБ</c:v>
                </c:pt>
              </c:strCache>
            </c:strRef>
          </c:cat>
          <c:val>
            <c:numRef>
              <c:f>Лист15!$E$10:$E$13</c:f>
              <c:numCache>
                <c:formatCode>General</c:formatCode>
                <c:ptCount val="4"/>
                <c:pt idx="0">
                  <c:v>36.299999999999997</c:v>
                </c:pt>
                <c:pt idx="1">
                  <c:v>15.6</c:v>
                </c:pt>
                <c:pt idx="2">
                  <c:v>6</c:v>
                </c:pt>
                <c:pt idx="3">
                  <c:v>10.7</c:v>
                </c:pt>
              </c:numCache>
            </c:numRef>
          </c:val>
          <c:extLst>
            <c:ext xmlns:c16="http://schemas.microsoft.com/office/drawing/2014/chart" uri="{C3380CC4-5D6E-409C-BE32-E72D297353CC}">
              <c16:uniqueId val="{00000000-1BA8-496B-A676-4A7BCD08928D}"/>
            </c:ext>
          </c:extLst>
        </c:ser>
        <c:ser>
          <c:idx val="1"/>
          <c:order val="1"/>
          <c:tx>
            <c:strRef>
              <c:f>Лист15!$F$9</c:f>
              <c:strCache>
                <c:ptCount val="1"/>
                <c:pt idx="0">
                  <c:v>23-27</c:v>
                </c:pt>
              </c:strCache>
            </c:strRef>
          </c:tx>
          <c:spPr>
            <a:solidFill>
              <a:schemeClr val="accent6">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Лист15!$D$10:$D$13</c:f>
              <c:strCache>
                <c:ptCount val="4"/>
                <c:pt idx="0">
                  <c:v>АГ</c:v>
                </c:pt>
                <c:pt idx="1">
                  <c:v>КБС</c:v>
                </c:pt>
                <c:pt idx="2">
                  <c:v>ХОБЛ</c:v>
                </c:pt>
                <c:pt idx="3">
                  <c:v>ЖКБ</c:v>
                </c:pt>
              </c:strCache>
            </c:strRef>
          </c:cat>
          <c:val>
            <c:numRef>
              <c:f>Лист15!$F$10:$F$13</c:f>
              <c:numCache>
                <c:formatCode>General</c:formatCode>
                <c:ptCount val="4"/>
                <c:pt idx="0">
                  <c:v>38.9</c:v>
                </c:pt>
                <c:pt idx="1">
                  <c:v>30.1</c:v>
                </c:pt>
                <c:pt idx="2">
                  <c:v>5.3</c:v>
                </c:pt>
                <c:pt idx="3">
                  <c:v>10.6</c:v>
                </c:pt>
              </c:numCache>
            </c:numRef>
          </c:val>
          <c:extLst>
            <c:ext xmlns:c16="http://schemas.microsoft.com/office/drawing/2014/chart" uri="{C3380CC4-5D6E-409C-BE32-E72D297353CC}">
              <c16:uniqueId val="{00000001-1BA8-496B-A676-4A7BCD08928D}"/>
            </c:ext>
          </c:extLst>
        </c:ser>
        <c:ser>
          <c:idx val="2"/>
          <c:order val="2"/>
          <c:tx>
            <c:strRef>
              <c:f>Лист15!$G$9</c:f>
              <c:strCache>
                <c:ptCount val="1"/>
                <c:pt idx="0">
                  <c:v>более 27</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Лист15!$D$10:$D$13</c:f>
              <c:strCache>
                <c:ptCount val="4"/>
                <c:pt idx="0">
                  <c:v>АГ</c:v>
                </c:pt>
                <c:pt idx="1">
                  <c:v>КБС</c:v>
                </c:pt>
                <c:pt idx="2">
                  <c:v>ХОБЛ</c:v>
                </c:pt>
                <c:pt idx="3">
                  <c:v>ЖКБ</c:v>
                </c:pt>
              </c:strCache>
            </c:strRef>
          </c:cat>
          <c:val>
            <c:numRef>
              <c:f>Лист15!$G$10:$G$13</c:f>
              <c:numCache>
                <c:formatCode>General</c:formatCode>
                <c:ptCount val="4"/>
                <c:pt idx="0">
                  <c:v>56.8</c:v>
                </c:pt>
                <c:pt idx="1">
                  <c:v>38.4</c:v>
                </c:pt>
                <c:pt idx="2">
                  <c:v>9.4</c:v>
                </c:pt>
                <c:pt idx="3">
                  <c:v>10.199999999999999</c:v>
                </c:pt>
              </c:numCache>
            </c:numRef>
          </c:val>
          <c:extLst>
            <c:ext xmlns:c16="http://schemas.microsoft.com/office/drawing/2014/chart" uri="{C3380CC4-5D6E-409C-BE32-E72D297353CC}">
              <c16:uniqueId val="{00000002-1BA8-496B-A676-4A7BCD08928D}"/>
            </c:ext>
          </c:extLst>
        </c:ser>
        <c:dLbls>
          <c:dLblPos val="outEnd"/>
          <c:showLegendKey val="0"/>
          <c:showVal val="1"/>
          <c:showCatName val="0"/>
          <c:showSerName val="0"/>
          <c:showPercent val="0"/>
          <c:showBubbleSize val="0"/>
        </c:dLbls>
        <c:gapWidth val="219"/>
        <c:overlap val="-27"/>
        <c:axId val="52508895"/>
        <c:axId val="2110317775"/>
      </c:barChart>
      <c:catAx>
        <c:axId val="525088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crossAx val="2110317775"/>
        <c:crosses val="autoZero"/>
        <c:auto val="1"/>
        <c:lblAlgn val="ctr"/>
        <c:lblOffset val="100"/>
        <c:noMultiLvlLbl val="0"/>
      </c:catAx>
      <c:valAx>
        <c:axId val="211031777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50" b="1">
                    <a:solidFill>
                      <a:sysClr val="windowText" lastClr="000000"/>
                    </a:solidFill>
                  </a:rPr>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25088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0.00787</cdr:x>
      <cdr:y>0.52351</cdr:y>
    </cdr:from>
    <cdr:to>
      <cdr:x>0.06142</cdr:x>
      <cdr:y>0.58307</cdr:y>
    </cdr:to>
    <cdr:sp macro="" textlink="">
      <cdr:nvSpPr>
        <cdr:cNvPr id="2" name="TextBox 1"/>
        <cdr:cNvSpPr txBox="1"/>
      </cdr:nvSpPr>
      <cdr:spPr>
        <a:xfrm xmlns:a="http://schemas.openxmlformats.org/drawingml/2006/main">
          <a:off x="47625" y="1590675"/>
          <a:ext cx="323850" cy="1809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a:p>
      </cdr:txBody>
    </cdr:sp>
  </cdr:relSizeAnchor>
  <cdr:relSizeAnchor xmlns:cdr="http://schemas.openxmlformats.org/drawingml/2006/chartDrawing">
    <cdr:from>
      <cdr:x>0.0189</cdr:x>
      <cdr:y>0.88401</cdr:y>
    </cdr:from>
    <cdr:to>
      <cdr:x>0.06929</cdr:x>
      <cdr:y>0.97179</cdr:y>
    </cdr:to>
    <cdr:sp macro="" textlink="">
      <cdr:nvSpPr>
        <cdr:cNvPr id="3" name="TextBox 2"/>
        <cdr:cNvSpPr txBox="1"/>
      </cdr:nvSpPr>
      <cdr:spPr>
        <a:xfrm xmlns:a="http://schemas.openxmlformats.org/drawingml/2006/main">
          <a:off x="114312" y="2686036"/>
          <a:ext cx="304778" cy="26671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b="1"/>
            <a:t>%</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4E86ED-0365-43AC-836C-0DE34C6AE8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283</TotalTime>
  <Pages>208</Pages>
  <Words>50003</Words>
  <Characters>285022</Characters>
  <Application>Microsoft Office Word</Application>
  <DocSecurity>0</DocSecurity>
  <Lines>2375</Lines>
  <Paragraphs>668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334357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Admin</cp:lastModifiedBy>
  <cp:revision>10</cp:revision>
  <dcterms:created xsi:type="dcterms:W3CDTF">2024-03-17T06:05:00Z</dcterms:created>
  <dcterms:modified xsi:type="dcterms:W3CDTF">2024-09-16T16:47:00Z</dcterms:modified>
</cp:coreProperties>
</file>