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146" w:rsidRPr="00715D41" w:rsidRDefault="008C7CD1" w:rsidP="00417AAD">
      <w:pPr>
        <w:shd w:val="clear" w:color="auto" w:fill="FFFFFF"/>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bookmarkStart w:id="0" w:name="_GoBack"/>
      <w:bookmarkEnd w:id="0"/>
      <w:r w:rsidR="00E74146" w:rsidRPr="00715D41">
        <w:rPr>
          <w:rFonts w:ascii="Times New Roman" w:hAnsi="Times New Roman" w:cs="Times New Roman"/>
          <w:b/>
          <w:sz w:val="28"/>
          <w:szCs w:val="28"/>
        </w:rPr>
        <w:t>МИНИСТЕРСТВО ЗДРАВООХРАНЕНИЯ КЫРГЫЗСКОЙ РЕСПУБЛИКИ</w:t>
      </w:r>
    </w:p>
    <w:p w:rsidR="00E74146" w:rsidRPr="00715D41" w:rsidRDefault="00E74146" w:rsidP="00417AAD">
      <w:pPr>
        <w:spacing w:after="0" w:line="360" w:lineRule="auto"/>
        <w:jc w:val="center"/>
        <w:rPr>
          <w:rFonts w:ascii="Times New Roman" w:hAnsi="Times New Roman" w:cs="Times New Roman"/>
          <w:b/>
          <w:bCs/>
          <w:sz w:val="28"/>
          <w:szCs w:val="28"/>
        </w:rPr>
      </w:pPr>
      <w:r w:rsidRPr="00715D41">
        <w:rPr>
          <w:rFonts w:ascii="Times New Roman" w:hAnsi="Times New Roman" w:cs="Times New Roman"/>
          <w:b/>
          <w:bCs/>
          <w:sz w:val="28"/>
          <w:szCs w:val="28"/>
        </w:rPr>
        <w:t>КЫРГЫЗСКИЙ ГОСУДАРСТВЕННЫЙ МЕДИЦИНСКИЙ ИНСТИТУТ</w:t>
      </w:r>
    </w:p>
    <w:p w:rsidR="00103895" w:rsidRPr="00715D41" w:rsidRDefault="00E74146" w:rsidP="00417AAD">
      <w:pPr>
        <w:spacing w:after="0" w:line="360" w:lineRule="auto"/>
        <w:jc w:val="center"/>
        <w:rPr>
          <w:rFonts w:ascii="Times New Roman" w:hAnsi="Times New Roman" w:cs="Times New Roman"/>
          <w:b/>
          <w:bCs/>
          <w:sz w:val="28"/>
          <w:szCs w:val="28"/>
        </w:rPr>
      </w:pPr>
      <w:r w:rsidRPr="00715D41">
        <w:rPr>
          <w:rFonts w:ascii="Times New Roman" w:hAnsi="Times New Roman" w:cs="Times New Roman"/>
          <w:b/>
          <w:bCs/>
          <w:sz w:val="28"/>
          <w:szCs w:val="28"/>
        </w:rPr>
        <w:t>ПЕРЕПОДГОТОВКИ И ПОВЫШЕНИЯ КВАЛИФИКАЦИИ</w:t>
      </w:r>
      <w:r w:rsidR="00103895" w:rsidRPr="00715D41">
        <w:rPr>
          <w:rFonts w:ascii="Times New Roman" w:hAnsi="Times New Roman" w:cs="Times New Roman"/>
          <w:b/>
          <w:bCs/>
          <w:sz w:val="28"/>
          <w:szCs w:val="28"/>
        </w:rPr>
        <w:t xml:space="preserve"> </w:t>
      </w:r>
    </w:p>
    <w:p w:rsidR="00E74146" w:rsidRPr="00715D41" w:rsidRDefault="00103895" w:rsidP="00417AAD">
      <w:pPr>
        <w:spacing w:after="0" w:line="360" w:lineRule="auto"/>
        <w:jc w:val="center"/>
        <w:rPr>
          <w:rFonts w:ascii="Times New Roman" w:hAnsi="Times New Roman" w:cs="Times New Roman"/>
          <w:b/>
          <w:bCs/>
          <w:sz w:val="28"/>
          <w:szCs w:val="28"/>
        </w:rPr>
      </w:pPr>
      <w:r w:rsidRPr="00715D41">
        <w:rPr>
          <w:rFonts w:ascii="Times New Roman" w:hAnsi="Times New Roman" w:cs="Times New Roman"/>
          <w:b/>
          <w:bCs/>
          <w:sz w:val="28"/>
          <w:szCs w:val="28"/>
        </w:rPr>
        <w:t>имени С.Б.ДАНИЯРОВА</w:t>
      </w:r>
    </w:p>
    <w:p w:rsidR="00417AAD" w:rsidRDefault="00E74146" w:rsidP="00417AAD">
      <w:pPr>
        <w:spacing w:after="0" w:line="360" w:lineRule="auto"/>
        <w:jc w:val="both"/>
        <w:rPr>
          <w:rFonts w:ascii="Times New Roman" w:hAnsi="Times New Roman" w:cs="Times New Roman"/>
          <w:bCs/>
          <w:sz w:val="28"/>
          <w:szCs w:val="28"/>
        </w:rPr>
      </w:pPr>
      <w:r w:rsidRPr="00FB6980">
        <w:rPr>
          <w:rFonts w:ascii="Times New Roman" w:hAnsi="Times New Roman" w:cs="Times New Roman"/>
          <w:bCs/>
          <w:sz w:val="28"/>
          <w:szCs w:val="28"/>
        </w:rPr>
        <w:t xml:space="preserve">                                                                            </w:t>
      </w:r>
    </w:p>
    <w:p w:rsidR="00E74146" w:rsidRPr="00FB6980" w:rsidRDefault="00E74146" w:rsidP="00417AAD">
      <w:pPr>
        <w:spacing w:after="0" w:line="360" w:lineRule="auto"/>
        <w:jc w:val="right"/>
        <w:rPr>
          <w:rFonts w:ascii="Times New Roman" w:hAnsi="Times New Roman" w:cs="Times New Roman"/>
          <w:bCs/>
          <w:sz w:val="28"/>
          <w:szCs w:val="28"/>
        </w:rPr>
      </w:pPr>
      <w:r w:rsidRPr="00FB6980">
        <w:rPr>
          <w:rFonts w:ascii="Times New Roman" w:hAnsi="Times New Roman" w:cs="Times New Roman"/>
          <w:bCs/>
          <w:sz w:val="28"/>
          <w:szCs w:val="28"/>
        </w:rPr>
        <w:t xml:space="preserve"> </w:t>
      </w:r>
      <w:r w:rsidR="00417AAD" w:rsidRPr="00FB6980">
        <w:rPr>
          <w:rFonts w:ascii="Times New Roman" w:hAnsi="Times New Roman" w:cs="Times New Roman"/>
          <w:bCs/>
          <w:sz w:val="28"/>
          <w:szCs w:val="28"/>
        </w:rPr>
        <w:t xml:space="preserve">На правах рукописи    </w:t>
      </w:r>
    </w:p>
    <w:p w:rsidR="00E74146" w:rsidRPr="006477EB" w:rsidRDefault="00E74146" w:rsidP="00417AAD">
      <w:pPr>
        <w:spacing w:after="0" w:line="360" w:lineRule="auto"/>
        <w:jc w:val="right"/>
        <w:rPr>
          <w:rFonts w:ascii="Times New Roman" w:hAnsi="Times New Roman" w:cs="Times New Roman"/>
          <w:b/>
          <w:bCs/>
          <w:sz w:val="28"/>
          <w:szCs w:val="28"/>
        </w:rPr>
      </w:pPr>
      <w:r w:rsidRPr="00417AAD">
        <w:rPr>
          <w:rFonts w:ascii="Times New Roman" w:hAnsi="Times New Roman" w:cs="Times New Roman"/>
          <w:bCs/>
          <w:sz w:val="28"/>
          <w:szCs w:val="28"/>
        </w:rPr>
        <w:t xml:space="preserve">      </w:t>
      </w:r>
      <w:r w:rsidR="00417AAD" w:rsidRPr="00417AAD">
        <w:rPr>
          <w:rFonts w:ascii="Times New Roman" w:hAnsi="Times New Roman" w:cs="Times New Roman"/>
          <w:bCs/>
          <w:sz w:val="28"/>
          <w:szCs w:val="28"/>
        </w:rPr>
        <w:t xml:space="preserve">                                                   </w:t>
      </w:r>
      <w:r w:rsidRPr="00417AAD">
        <w:rPr>
          <w:rFonts w:ascii="Times New Roman" w:hAnsi="Times New Roman" w:cs="Times New Roman"/>
          <w:bCs/>
          <w:sz w:val="28"/>
          <w:szCs w:val="28"/>
        </w:rPr>
        <w:t xml:space="preserve"> </w:t>
      </w:r>
      <w:proofErr w:type="gramStart"/>
      <w:r w:rsidRPr="006477EB">
        <w:rPr>
          <w:rFonts w:ascii="Times New Roman" w:hAnsi="Times New Roman" w:cs="Times New Roman"/>
          <w:b/>
          <w:bCs/>
          <w:sz w:val="28"/>
          <w:szCs w:val="28"/>
        </w:rPr>
        <w:t xml:space="preserve">УДК 616.441-092:612.017.1:616.8]-615.814.1      </w:t>
      </w:r>
      <w:proofErr w:type="gramEnd"/>
    </w:p>
    <w:p w:rsidR="00E74146" w:rsidRPr="00FB6980" w:rsidRDefault="00417AAD" w:rsidP="00417AAD">
      <w:pPr>
        <w:spacing w:after="0" w:line="360" w:lineRule="auto"/>
        <w:jc w:val="both"/>
        <w:rPr>
          <w:rFonts w:ascii="Times New Roman" w:hAnsi="Times New Roman" w:cs="Times New Roman"/>
          <w:bCs/>
          <w:sz w:val="28"/>
          <w:szCs w:val="28"/>
        </w:rPr>
      </w:pPr>
      <w:r w:rsidRPr="00FB6980">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FB6980">
        <w:rPr>
          <w:rFonts w:ascii="Times New Roman" w:hAnsi="Times New Roman" w:cs="Times New Roman"/>
          <w:bCs/>
          <w:sz w:val="28"/>
          <w:szCs w:val="28"/>
        </w:rPr>
        <w:t xml:space="preserve"> </w:t>
      </w:r>
    </w:p>
    <w:p w:rsidR="00417AAD" w:rsidRDefault="00417AAD" w:rsidP="00E74146">
      <w:pPr>
        <w:spacing w:line="360" w:lineRule="auto"/>
        <w:jc w:val="center"/>
        <w:rPr>
          <w:rFonts w:ascii="Times New Roman" w:hAnsi="Times New Roman" w:cs="Times New Roman"/>
          <w:b/>
          <w:bCs/>
          <w:sz w:val="28"/>
          <w:szCs w:val="28"/>
        </w:rPr>
      </w:pPr>
    </w:p>
    <w:p w:rsidR="00417AAD" w:rsidRDefault="00417AAD" w:rsidP="00E74146">
      <w:pPr>
        <w:spacing w:line="360" w:lineRule="auto"/>
        <w:jc w:val="center"/>
        <w:rPr>
          <w:rFonts w:ascii="Times New Roman" w:hAnsi="Times New Roman" w:cs="Times New Roman"/>
          <w:b/>
          <w:bCs/>
          <w:sz w:val="28"/>
          <w:szCs w:val="28"/>
        </w:rPr>
      </w:pPr>
    </w:p>
    <w:p w:rsidR="00E74146" w:rsidRPr="00FB6980" w:rsidRDefault="00E74146" w:rsidP="00E74146">
      <w:pPr>
        <w:spacing w:line="360" w:lineRule="auto"/>
        <w:jc w:val="center"/>
        <w:rPr>
          <w:rFonts w:ascii="Times New Roman" w:hAnsi="Times New Roman" w:cs="Times New Roman"/>
          <w:b/>
          <w:bCs/>
          <w:sz w:val="28"/>
          <w:szCs w:val="28"/>
        </w:rPr>
      </w:pPr>
      <w:r w:rsidRPr="00FB6980">
        <w:rPr>
          <w:rFonts w:ascii="Times New Roman" w:hAnsi="Times New Roman" w:cs="Times New Roman"/>
          <w:b/>
          <w:bCs/>
          <w:sz w:val="28"/>
          <w:szCs w:val="28"/>
        </w:rPr>
        <w:t>КУДАЙБЕРГЕНОВА  МЕДИНА ЭСЕНБЕКОВНА</w:t>
      </w:r>
    </w:p>
    <w:p w:rsidR="00984B04" w:rsidRPr="005A45ED" w:rsidRDefault="00984B04" w:rsidP="00984B04">
      <w:pPr>
        <w:spacing w:line="360" w:lineRule="auto"/>
        <w:ind w:right="-81"/>
        <w:jc w:val="center"/>
        <w:rPr>
          <w:rFonts w:ascii="Times New Roman" w:eastAsia="Times New Roman" w:hAnsi="Times New Roman" w:cs="Times New Roman"/>
          <w:sz w:val="32"/>
          <w:szCs w:val="32"/>
        </w:rPr>
      </w:pPr>
      <w:r w:rsidRPr="005A45ED">
        <w:rPr>
          <w:rFonts w:ascii="Times New Roman" w:eastAsia="Times New Roman" w:hAnsi="Times New Roman" w:cs="Times New Roman"/>
          <w:b/>
          <w:sz w:val="32"/>
          <w:szCs w:val="32"/>
        </w:rPr>
        <w:t>«Нейроэндокриноиммунные нарушения при аутоиммунном заболевании щитовидной железы »</w:t>
      </w:r>
    </w:p>
    <w:p w:rsidR="00DC46C2" w:rsidRPr="00FB6980" w:rsidRDefault="00E74146" w:rsidP="005A45ED">
      <w:pPr>
        <w:spacing w:after="0" w:line="360" w:lineRule="auto"/>
        <w:jc w:val="center"/>
        <w:rPr>
          <w:rFonts w:ascii="Times New Roman" w:hAnsi="Times New Roman" w:cs="Times New Roman"/>
          <w:sz w:val="28"/>
          <w:szCs w:val="28"/>
        </w:rPr>
      </w:pPr>
      <w:r w:rsidRPr="00FB6980">
        <w:rPr>
          <w:rFonts w:ascii="Times New Roman" w:hAnsi="Times New Roman" w:cs="Times New Roman"/>
          <w:sz w:val="28"/>
          <w:szCs w:val="28"/>
        </w:rPr>
        <w:t xml:space="preserve">                  </w:t>
      </w:r>
      <w:r w:rsidR="00103895">
        <w:rPr>
          <w:rFonts w:ascii="Times New Roman" w:hAnsi="Times New Roman" w:cs="Times New Roman"/>
          <w:sz w:val="28"/>
          <w:szCs w:val="28"/>
        </w:rPr>
        <w:t>14.01.11</w:t>
      </w:r>
      <w:r w:rsidR="00DC46C2" w:rsidRPr="00FB6980">
        <w:rPr>
          <w:rFonts w:ascii="Times New Roman" w:hAnsi="Times New Roman" w:cs="Times New Roman"/>
          <w:sz w:val="28"/>
          <w:szCs w:val="28"/>
        </w:rPr>
        <w:t xml:space="preserve"> - нервные болезни</w:t>
      </w:r>
    </w:p>
    <w:p w:rsidR="00E74146" w:rsidRPr="00FB6980" w:rsidRDefault="00DC46C2" w:rsidP="005A45E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0B63FA">
        <w:rPr>
          <w:rFonts w:ascii="Times New Roman" w:hAnsi="Times New Roman" w:cs="Times New Roman"/>
          <w:sz w:val="28"/>
          <w:szCs w:val="28"/>
        </w:rPr>
        <w:t>14.01.02</w:t>
      </w:r>
      <w:r w:rsidR="00E74146" w:rsidRPr="00FB6980">
        <w:rPr>
          <w:rFonts w:ascii="Times New Roman" w:hAnsi="Times New Roman" w:cs="Times New Roman"/>
          <w:sz w:val="28"/>
          <w:szCs w:val="28"/>
        </w:rPr>
        <w:t xml:space="preserve"> –</w:t>
      </w:r>
      <w:r w:rsidR="00D7398A">
        <w:rPr>
          <w:rFonts w:ascii="Times New Roman" w:hAnsi="Times New Roman" w:cs="Times New Roman"/>
          <w:sz w:val="28"/>
          <w:szCs w:val="28"/>
        </w:rPr>
        <w:t>эндокринология</w:t>
      </w:r>
    </w:p>
    <w:p w:rsidR="003F6FF3" w:rsidRDefault="003F6FF3" w:rsidP="003F6FF3">
      <w:pPr>
        <w:spacing w:line="240" w:lineRule="auto"/>
        <w:jc w:val="center"/>
        <w:rPr>
          <w:rFonts w:ascii="Times New Roman" w:hAnsi="Times New Roman" w:cs="Times New Roman"/>
          <w:sz w:val="28"/>
          <w:szCs w:val="28"/>
        </w:rPr>
      </w:pPr>
    </w:p>
    <w:p w:rsidR="00E74146" w:rsidRPr="00FB6980" w:rsidRDefault="00E74146" w:rsidP="003F6FF3">
      <w:pPr>
        <w:spacing w:line="240" w:lineRule="auto"/>
        <w:jc w:val="center"/>
        <w:rPr>
          <w:rFonts w:ascii="Times New Roman" w:hAnsi="Times New Roman" w:cs="Times New Roman"/>
          <w:sz w:val="28"/>
          <w:szCs w:val="28"/>
        </w:rPr>
      </w:pPr>
      <w:r w:rsidRPr="00FB6980">
        <w:rPr>
          <w:rFonts w:ascii="Times New Roman" w:hAnsi="Times New Roman" w:cs="Times New Roman"/>
          <w:sz w:val="28"/>
          <w:szCs w:val="28"/>
        </w:rPr>
        <w:t>Диссертация на соискание ученой степени</w:t>
      </w:r>
    </w:p>
    <w:p w:rsidR="00E74146" w:rsidRPr="00FB6980" w:rsidRDefault="003F6FF3" w:rsidP="003F6FF3">
      <w:pPr>
        <w:spacing w:line="240" w:lineRule="auto"/>
        <w:jc w:val="center"/>
        <w:rPr>
          <w:rFonts w:ascii="Times New Roman" w:hAnsi="Times New Roman" w:cs="Times New Roman"/>
          <w:sz w:val="28"/>
          <w:szCs w:val="28"/>
        </w:rPr>
      </w:pPr>
      <w:r w:rsidRPr="00FB6980">
        <w:rPr>
          <w:rFonts w:ascii="Times New Roman" w:hAnsi="Times New Roman" w:cs="Times New Roman"/>
          <w:sz w:val="28"/>
          <w:szCs w:val="28"/>
        </w:rPr>
        <w:t xml:space="preserve">кандидата </w:t>
      </w:r>
      <w:r w:rsidR="00E74146" w:rsidRPr="00FB6980">
        <w:rPr>
          <w:rFonts w:ascii="Times New Roman" w:hAnsi="Times New Roman" w:cs="Times New Roman"/>
          <w:sz w:val="28"/>
          <w:szCs w:val="28"/>
        </w:rPr>
        <w:t>медицинских наук</w:t>
      </w:r>
    </w:p>
    <w:p w:rsidR="003F6FF3" w:rsidRPr="00FB6980" w:rsidRDefault="003F6FF3" w:rsidP="003F6FF3">
      <w:pPr>
        <w:spacing w:line="240" w:lineRule="auto"/>
        <w:jc w:val="center"/>
        <w:rPr>
          <w:rFonts w:ascii="Times New Roman" w:hAnsi="Times New Roman" w:cs="Times New Roman"/>
          <w:sz w:val="28"/>
          <w:szCs w:val="28"/>
        </w:rPr>
      </w:pPr>
    </w:p>
    <w:p w:rsidR="00E74146" w:rsidRPr="006477EB" w:rsidRDefault="003B519C" w:rsidP="006477EB">
      <w:pPr>
        <w:spacing w:line="240" w:lineRule="auto"/>
        <w:rPr>
          <w:rFonts w:ascii="Times New Roman" w:hAnsi="Times New Roman" w:cs="Times New Roman"/>
          <w:b/>
          <w:bCs/>
          <w:sz w:val="28"/>
          <w:szCs w:val="28"/>
        </w:rPr>
      </w:pPr>
      <w:r w:rsidRPr="006477EB">
        <w:rPr>
          <w:rFonts w:ascii="Times New Roman" w:hAnsi="Times New Roman" w:cs="Times New Roman"/>
          <w:b/>
          <w:bCs/>
          <w:sz w:val="28"/>
          <w:szCs w:val="28"/>
        </w:rPr>
        <w:t>Научные  руководители</w:t>
      </w:r>
      <w:r w:rsidR="00E74146" w:rsidRPr="006477EB">
        <w:rPr>
          <w:rFonts w:ascii="Times New Roman" w:hAnsi="Times New Roman" w:cs="Times New Roman"/>
          <w:b/>
          <w:bCs/>
          <w:sz w:val="28"/>
          <w:szCs w:val="28"/>
        </w:rPr>
        <w:t>:</w:t>
      </w:r>
    </w:p>
    <w:p w:rsidR="0039291B" w:rsidRDefault="00E74146" w:rsidP="00C86902">
      <w:pPr>
        <w:spacing w:after="0" w:line="360" w:lineRule="auto"/>
        <w:jc w:val="both"/>
        <w:rPr>
          <w:rFonts w:ascii="Times New Roman" w:hAnsi="Times New Roman" w:cs="Times New Roman"/>
          <w:b/>
          <w:bCs/>
          <w:sz w:val="28"/>
          <w:szCs w:val="28"/>
        </w:rPr>
      </w:pPr>
      <w:r w:rsidRPr="00FB6980">
        <w:rPr>
          <w:rFonts w:ascii="Times New Roman" w:hAnsi="Times New Roman" w:cs="Times New Roman"/>
          <w:bCs/>
          <w:sz w:val="28"/>
          <w:szCs w:val="28"/>
        </w:rPr>
        <w:t>доктор медицинских наук,</w:t>
      </w:r>
      <w:r w:rsidR="006477EB" w:rsidRPr="006477EB">
        <w:rPr>
          <w:rFonts w:ascii="Times New Roman" w:hAnsi="Times New Roman" w:cs="Times New Roman"/>
          <w:bCs/>
          <w:sz w:val="28"/>
          <w:szCs w:val="28"/>
        </w:rPr>
        <w:t xml:space="preserve"> </w:t>
      </w:r>
      <w:r w:rsidR="006477EB" w:rsidRPr="00FB6980">
        <w:rPr>
          <w:rFonts w:ascii="Times New Roman" w:hAnsi="Times New Roman" w:cs="Times New Roman"/>
          <w:bCs/>
          <w:sz w:val="28"/>
          <w:szCs w:val="28"/>
        </w:rPr>
        <w:t>профессор</w:t>
      </w:r>
      <w:r w:rsidR="0039291B" w:rsidRPr="0039291B">
        <w:rPr>
          <w:rFonts w:ascii="Times New Roman" w:hAnsi="Times New Roman" w:cs="Times New Roman"/>
          <w:b/>
          <w:bCs/>
          <w:sz w:val="28"/>
          <w:szCs w:val="28"/>
        </w:rPr>
        <w:t xml:space="preserve"> </w:t>
      </w:r>
    </w:p>
    <w:p w:rsidR="0039291B" w:rsidRDefault="0039291B" w:rsidP="00C86902">
      <w:pPr>
        <w:spacing w:after="0" w:line="360" w:lineRule="auto"/>
        <w:jc w:val="both"/>
        <w:rPr>
          <w:rFonts w:ascii="Times New Roman" w:hAnsi="Times New Roman" w:cs="Times New Roman"/>
          <w:b/>
          <w:bCs/>
          <w:sz w:val="28"/>
          <w:szCs w:val="28"/>
        </w:rPr>
      </w:pPr>
      <w:r w:rsidRPr="006477EB">
        <w:rPr>
          <w:rFonts w:ascii="Times New Roman" w:hAnsi="Times New Roman" w:cs="Times New Roman"/>
          <w:b/>
          <w:bCs/>
          <w:sz w:val="28"/>
          <w:szCs w:val="28"/>
        </w:rPr>
        <w:t xml:space="preserve">Чемерис Андрей Васильевич          </w:t>
      </w:r>
    </w:p>
    <w:p w:rsidR="00E74146" w:rsidRDefault="00E74146" w:rsidP="00C86902">
      <w:pPr>
        <w:spacing w:after="0" w:line="360" w:lineRule="auto"/>
        <w:rPr>
          <w:rFonts w:ascii="Times New Roman" w:hAnsi="Times New Roman" w:cs="Times New Roman"/>
          <w:bCs/>
          <w:sz w:val="28"/>
          <w:szCs w:val="28"/>
        </w:rPr>
      </w:pPr>
      <w:r w:rsidRPr="00FB6980">
        <w:rPr>
          <w:rFonts w:ascii="Times New Roman" w:hAnsi="Times New Roman" w:cs="Times New Roman"/>
          <w:bCs/>
          <w:sz w:val="28"/>
          <w:szCs w:val="28"/>
        </w:rPr>
        <w:t>доктор медицинских наук,</w:t>
      </w:r>
      <w:r w:rsidR="006477EB" w:rsidRPr="006477EB">
        <w:rPr>
          <w:rFonts w:ascii="Times New Roman" w:hAnsi="Times New Roman" w:cs="Times New Roman"/>
          <w:bCs/>
          <w:sz w:val="28"/>
          <w:szCs w:val="28"/>
        </w:rPr>
        <w:t xml:space="preserve"> </w:t>
      </w:r>
      <w:r w:rsidR="006477EB">
        <w:rPr>
          <w:rFonts w:ascii="Times New Roman" w:hAnsi="Times New Roman" w:cs="Times New Roman"/>
          <w:bCs/>
          <w:sz w:val="28"/>
          <w:szCs w:val="28"/>
        </w:rPr>
        <w:t>профессор</w:t>
      </w:r>
    </w:p>
    <w:p w:rsidR="0039291B" w:rsidRPr="0039291B" w:rsidRDefault="0039291B" w:rsidP="00C86902">
      <w:pPr>
        <w:spacing w:after="0" w:line="360" w:lineRule="auto"/>
        <w:rPr>
          <w:rFonts w:ascii="Times New Roman" w:hAnsi="Times New Roman" w:cs="Times New Roman"/>
          <w:b/>
          <w:bCs/>
          <w:sz w:val="28"/>
          <w:szCs w:val="28"/>
        </w:rPr>
      </w:pPr>
      <w:r w:rsidRPr="0039291B">
        <w:rPr>
          <w:rFonts w:ascii="Times New Roman" w:hAnsi="Times New Roman" w:cs="Times New Roman"/>
          <w:b/>
          <w:bCs/>
          <w:sz w:val="28"/>
          <w:szCs w:val="28"/>
        </w:rPr>
        <w:t>Султана</w:t>
      </w:r>
      <w:r w:rsidR="00C86902">
        <w:rPr>
          <w:rFonts w:ascii="Times New Roman" w:hAnsi="Times New Roman" w:cs="Times New Roman"/>
          <w:b/>
          <w:bCs/>
          <w:sz w:val="28"/>
          <w:szCs w:val="28"/>
        </w:rPr>
        <w:t>ли</w:t>
      </w:r>
      <w:r w:rsidRPr="0039291B">
        <w:rPr>
          <w:rFonts w:ascii="Times New Roman" w:hAnsi="Times New Roman" w:cs="Times New Roman"/>
          <w:b/>
          <w:bCs/>
          <w:sz w:val="28"/>
          <w:szCs w:val="28"/>
        </w:rPr>
        <w:t>ева Роза Бакаевна</w:t>
      </w:r>
    </w:p>
    <w:p w:rsidR="00E74146" w:rsidRPr="006477EB" w:rsidRDefault="00103895" w:rsidP="006477EB">
      <w:pPr>
        <w:spacing w:after="0" w:line="240" w:lineRule="auto"/>
        <w:jc w:val="both"/>
        <w:rPr>
          <w:rFonts w:ascii="Times New Roman" w:hAnsi="Times New Roman" w:cs="Times New Roman"/>
          <w:b/>
          <w:bCs/>
          <w:sz w:val="28"/>
          <w:szCs w:val="28"/>
        </w:rPr>
      </w:pPr>
      <w:r w:rsidRPr="006477EB">
        <w:rPr>
          <w:rFonts w:ascii="Times New Roman" w:hAnsi="Times New Roman" w:cs="Times New Roman"/>
          <w:b/>
          <w:bCs/>
          <w:sz w:val="28"/>
          <w:szCs w:val="28"/>
        </w:rPr>
        <w:t xml:space="preserve">          </w:t>
      </w:r>
    </w:p>
    <w:p w:rsidR="0039291B" w:rsidRDefault="0039291B" w:rsidP="00E74146">
      <w:pPr>
        <w:spacing w:line="360" w:lineRule="auto"/>
        <w:jc w:val="center"/>
        <w:rPr>
          <w:rFonts w:ascii="Times New Roman" w:hAnsi="Times New Roman" w:cs="Times New Roman"/>
          <w:b/>
          <w:bCs/>
          <w:sz w:val="28"/>
          <w:szCs w:val="28"/>
        </w:rPr>
      </w:pPr>
    </w:p>
    <w:p w:rsidR="00E74146" w:rsidRDefault="00E74146" w:rsidP="00E74146">
      <w:pPr>
        <w:spacing w:line="360" w:lineRule="auto"/>
        <w:jc w:val="center"/>
        <w:rPr>
          <w:rFonts w:ascii="Times New Roman" w:hAnsi="Times New Roman" w:cs="Times New Roman"/>
          <w:b/>
          <w:bCs/>
          <w:sz w:val="28"/>
          <w:szCs w:val="28"/>
        </w:rPr>
      </w:pPr>
      <w:r w:rsidRPr="006477EB">
        <w:rPr>
          <w:rFonts w:ascii="Times New Roman" w:hAnsi="Times New Roman" w:cs="Times New Roman"/>
          <w:b/>
          <w:bCs/>
          <w:sz w:val="28"/>
          <w:szCs w:val="28"/>
        </w:rPr>
        <w:lastRenderedPageBreak/>
        <w:t>Бишкек –</w:t>
      </w:r>
      <w:r w:rsidR="005A45ED" w:rsidRPr="006477EB">
        <w:rPr>
          <w:rFonts w:ascii="Times New Roman" w:hAnsi="Times New Roman" w:cs="Times New Roman"/>
          <w:b/>
          <w:bCs/>
          <w:sz w:val="28"/>
          <w:szCs w:val="28"/>
        </w:rPr>
        <w:t xml:space="preserve"> 2024</w:t>
      </w:r>
      <w:r w:rsidR="00D7398A" w:rsidRPr="006477EB">
        <w:rPr>
          <w:rFonts w:ascii="Times New Roman" w:hAnsi="Times New Roman" w:cs="Times New Roman"/>
          <w:b/>
          <w:bCs/>
          <w:sz w:val="28"/>
          <w:szCs w:val="28"/>
        </w:rPr>
        <w:t>г.</w:t>
      </w:r>
    </w:p>
    <w:p w:rsidR="006C09EB" w:rsidRDefault="006C09EB" w:rsidP="00E74146">
      <w:pPr>
        <w:spacing w:line="360" w:lineRule="auto"/>
        <w:jc w:val="center"/>
        <w:rPr>
          <w:rFonts w:ascii="Times New Roman" w:hAnsi="Times New Roman" w:cs="Times New Roman"/>
          <w:b/>
          <w:bCs/>
          <w:sz w:val="28"/>
          <w:szCs w:val="28"/>
        </w:rPr>
      </w:pPr>
    </w:p>
    <w:p w:rsidR="006C09EB" w:rsidRDefault="006C09EB" w:rsidP="00E74146">
      <w:pPr>
        <w:spacing w:line="360" w:lineRule="auto"/>
        <w:jc w:val="center"/>
        <w:rPr>
          <w:rFonts w:ascii="Times New Roman" w:hAnsi="Times New Roman" w:cs="Times New Roman"/>
          <w:b/>
          <w:bCs/>
          <w:sz w:val="28"/>
          <w:szCs w:val="28"/>
        </w:rPr>
      </w:pPr>
    </w:p>
    <w:p w:rsidR="00135453" w:rsidRDefault="00135453" w:rsidP="00E74146">
      <w:pPr>
        <w:spacing w:line="360" w:lineRule="auto"/>
        <w:jc w:val="center"/>
        <w:rPr>
          <w:rFonts w:ascii="Times New Roman" w:hAnsi="Times New Roman" w:cs="Times New Roman"/>
          <w:b/>
          <w:bCs/>
          <w:sz w:val="28"/>
          <w:szCs w:val="28"/>
        </w:rPr>
      </w:pPr>
    </w:p>
    <w:p w:rsidR="00135453" w:rsidRPr="00135453" w:rsidRDefault="00F74702" w:rsidP="00135453">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6C09EB">
        <w:rPr>
          <w:rFonts w:ascii="Times New Roman" w:hAnsi="Times New Roman" w:cs="Times New Roman"/>
          <w:bCs/>
          <w:sz w:val="28"/>
          <w:szCs w:val="28"/>
        </w:rPr>
        <w:t xml:space="preserve">        </w:t>
      </w:r>
      <w:r w:rsidR="00135453" w:rsidRPr="00135453">
        <w:rPr>
          <w:rFonts w:ascii="Times New Roman" w:hAnsi="Times New Roman" w:cs="Times New Roman"/>
          <w:bCs/>
          <w:sz w:val="28"/>
          <w:szCs w:val="28"/>
        </w:rPr>
        <w:t>______________________________________________________</w:t>
      </w:r>
    </w:p>
    <w:p w:rsidR="00135453" w:rsidRPr="00135453" w:rsidRDefault="00135453" w:rsidP="00135453">
      <w:pPr>
        <w:spacing w:line="360" w:lineRule="auto"/>
        <w:jc w:val="center"/>
        <w:rPr>
          <w:rFonts w:ascii="Times New Roman" w:hAnsi="Times New Roman" w:cs="Times New Roman"/>
          <w:b/>
          <w:bCs/>
          <w:sz w:val="36"/>
          <w:szCs w:val="36"/>
        </w:rPr>
      </w:pPr>
      <w:r w:rsidRPr="00135453">
        <w:rPr>
          <w:rFonts w:ascii="Times New Roman" w:hAnsi="Times New Roman" w:cs="Times New Roman"/>
          <w:b/>
          <w:bCs/>
          <w:sz w:val="36"/>
          <w:szCs w:val="36"/>
        </w:rPr>
        <w:t xml:space="preserve">Нейроэндокриноиммунные нарушения при аутоиммунном заболевании щитовидной железы </w:t>
      </w:r>
    </w:p>
    <w:p w:rsidR="00135453" w:rsidRDefault="00135453" w:rsidP="00135453">
      <w:pPr>
        <w:spacing w:line="360" w:lineRule="auto"/>
        <w:jc w:val="center"/>
        <w:rPr>
          <w:rFonts w:ascii="Times New Roman" w:hAnsi="Times New Roman" w:cs="Times New Roman"/>
          <w:b/>
          <w:bCs/>
          <w:sz w:val="28"/>
          <w:szCs w:val="28"/>
        </w:rPr>
      </w:pPr>
      <w:r w:rsidRPr="00135453">
        <w:rPr>
          <w:rFonts w:ascii="Times New Roman" w:hAnsi="Times New Roman" w:cs="Times New Roman"/>
          <w:b/>
          <w:bCs/>
          <w:sz w:val="28"/>
          <w:szCs w:val="28"/>
        </w:rPr>
        <w:t xml:space="preserve">                 </w:t>
      </w:r>
    </w:p>
    <w:p w:rsidR="00135453" w:rsidRPr="00135453" w:rsidRDefault="00135453" w:rsidP="00135453">
      <w:pPr>
        <w:spacing w:line="360" w:lineRule="auto"/>
        <w:jc w:val="center"/>
        <w:rPr>
          <w:rFonts w:ascii="Times New Roman" w:hAnsi="Times New Roman" w:cs="Times New Roman"/>
          <w:bCs/>
          <w:sz w:val="28"/>
          <w:szCs w:val="28"/>
        </w:rPr>
      </w:pPr>
      <w:r>
        <w:rPr>
          <w:rFonts w:ascii="Times New Roman" w:hAnsi="Times New Roman" w:cs="Times New Roman"/>
          <w:b/>
          <w:bCs/>
          <w:sz w:val="28"/>
          <w:szCs w:val="28"/>
        </w:rPr>
        <w:t xml:space="preserve">       </w:t>
      </w:r>
      <w:r w:rsidRPr="00135453">
        <w:rPr>
          <w:rFonts w:ascii="Times New Roman" w:hAnsi="Times New Roman" w:cs="Times New Roman"/>
          <w:b/>
          <w:bCs/>
          <w:sz w:val="28"/>
          <w:szCs w:val="28"/>
        </w:rPr>
        <w:t xml:space="preserve"> </w:t>
      </w:r>
      <w:r w:rsidRPr="00135453">
        <w:rPr>
          <w:rFonts w:ascii="Times New Roman" w:hAnsi="Times New Roman" w:cs="Times New Roman"/>
          <w:bCs/>
          <w:sz w:val="28"/>
          <w:szCs w:val="28"/>
        </w:rPr>
        <w:t>14.01.11 - нервные болезни</w:t>
      </w:r>
    </w:p>
    <w:p w:rsidR="00135453" w:rsidRPr="00135453" w:rsidRDefault="0039291B" w:rsidP="00135453">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 xml:space="preserve">        14.01.02</w:t>
      </w:r>
      <w:r w:rsidR="00135453" w:rsidRPr="00135453">
        <w:rPr>
          <w:rFonts w:ascii="Times New Roman" w:hAnsi="Times New Roman" w:cs="Times New Roman"/>
          <w:bCs/>
          <w:sz w:val="28"/>
          <w:szCs w:val="28"/>
        </w:rPr>
        <w:t xml:space="preserve"> –эндокринология</w:t>
      </w:r>
    </w:p>
    <w:p w:rsidR="002858C0" w:rsidRDefault="002858C0" w:rsidP="00E74146">
      <w:pPr>
        <w:spacing w:line="360" w:lineRule="auto"/>
        <w:jc w:val="both"/>
        <w:rPr>
          <w:rFonts w:ascii="Times New Roman" w:hAnsi="Times New Roman" w:cs="Times New Roman"/>
          <w:b/>
          <w:sz w:val="28"/>
          <w:szCs w:val="28"/>
        </w:rPr>
      </w:pPr>
    </w:p>
    <w:p w:rsidR="00E74146" w:rsidRPr="00FB6980" w:rsidRDefault="00E74146" w:rsidP="00E74146">
      <w:pPr>
        <w:spacing w:line="360" w:lineRule="auto"/>
        <w:jc w:val="both"/>
        <w:rPr>
          <w:rFonts w:ascii="Times New Roman" w:hAnsi="Times New Roman" w:cs="Times New Roman"/>
          <w:sz w:val="28"/>
          <w:szCs w:val="28"/>
        </w:rPr>
      </w:pPr>
    </w:p>
    <w:p w:rsidR="00D911F5" w:rsidRPr="00FB6980" w:rsidRDefault="00D911F5" w:rsidP="00E74146">
      <w:pPr>
        <w:spacing w:line="360" w:lineRule="auto"/>
        <w:jc w:val="center"/>
        <w:rPr>
          <w:rFonts w:ascii="Times New Roman" w:hAnsi="Times New Roman" w:cs="Times New Roman"/>
          <w:b/>
          <w:bCs/>
          <w:sz w:val="28"/>
          <w:szCs w:val="28"/>
        </w:rPr>
      </w:pPr>
    </w:p>
    <w:p w:rsidR="00D911F5" w:rsidRPr="00FB6980" w:rsidRDefault="00D911F5" w:rsidP="00E74146">
      <w:pPr>
        <w:spacing w:line="360" w:lineRule="auto"/>
        <w:jc w:val="center"/>
        <w:rPr>
          <w:rFonts w:ascii="Times New Roman" w:hAnsi="Times New Roman" w:cs="Times New Roman"/>
          <w:b/>
          <w:bCs/>
          <w:sz w:val="28"/>
          <w:szCs w:val="28"/>
        </w:rPr>
      </w:pPr>
    </w:p>
    <w:p w:rsidR="0051558B" w:rsidRPr="00FB6980" w:rsidRDefault="0051558B" w:rsidP="00E74146">
      <w:pPr>
        <w:spacing w:line="360" w:lineRule="auto"/>
        <w:jc w:val="center"/>
        <w:rPr>
          <w:rFonts w:ascii="Times New Roman" w:hAnsi="Times New Roman" w:cs="Times New Roman"/>
          <w:b/>
          <w:bCs/>
          <w:sz w:val="28"/>
          <w:szCs w:val="28"/>
        </w:rPr>
      </w:pPr>
    </w:p>
    <w:p w:rsidR="0051558B" w:rsidRPr="00FB6980" w:rsidRDefault="0051558B" w:rsidP="00E74146">
      <w:pPr>
        <w:spacing w:line="360" w:lineRule="auto"/>
        <w:jc w:val="center"/>
        <w:rPr>
          <w:rFonts w:ascii="Times New Roman" w:hAnsi="Times New Roman" w:cs="Times New Roman"/>
          <w:b/>
          <w:bCs/>
          <w:sz w:val="28"/>
          <w:szCs w:val="28"/>
        </w:rPr>
      </w:pPr>
    </w:p>
    <w:p w:rsidR="0051558B" w:rsidRPr="00FB6980" w:rsidRDefault="0051558B" w:rsidP="00E74146">
      <w:pPr>
        <w:spacing w:line="360" w:lineRule="auto"/>
        <w:jc w:val="center"/>
        <w:rPr>
          <w:rFonts w:ascii="Times New Roman" w:hAnsi="Times New Roman" w:cs="Times New Roman"/>
          <w:b/>
          <w:bCs/>
          <w:sz w:val="28"/>
          <w:szCs w:val="28"/>
        </w:rPr>
      </w:pPr>
    </w:p>
    <w:p w:rsidR="0051558B" w:rsidRPr="00FB6980" w:rsidRDefault="0051558B" w:rsidP="00E74146">
      <w:pPr>
        <w:spacing w:line="360" w:lineRule="auto"/>
        <w:jc w:val="center"/>
        <w:rPr>
          <w:rFonts w:ascii="Times New Roman" w:hAnsi="Times New Roman" w:cs="Times New Roman"/>
          <w:b/>
          <w:bCs/>
          <w:sz w:val="28"/>
          <w:szCs w:val="28"/>
        </w:rPr>
      </w:pPr>
    </w:p>
    <w:p w:rsidR="0051558B" w:rsidRPr="00FB6980" w:rsidRDefault="0051558B" w:rsidP="00E74146">
      <w:pPr>
        <w:spacing w:line="360" w:lineRule="auto"/>
        <w:jc w:val="center"/>
        <w:rPr>
          <w:rFonts w:ascii="Times New Roman" w:hAnsi="Times New Roman" w:cs="Times New Roman"/>
          <w:b/>
          <w:bCs/>
          <w:sz w:val="28"/>
          <w:szCs w:val="28"/>
        </w:rPr>
      </w:pPr>
    </w:p>
    <w:p w:rsidR="0051558B" w:rsidRPr="00FB6980" w:rsidRDefault="0051558B" w:rsidP="00E74146">
      <w:pPr>
        <w:spacing w:line="360" w:lineRule="auto"/>
        <w:jc w:val="center"/>
        <w:rPr>
          <w:rFonts w:ascii="Times New Roman" w:hAnsi="Times New Roman" w:cs="Times New Roman"/>
          <w:b/>
          <w:bCs/>
          <w:sz w:val="28"/>
          <w:szCs w:val="28"/>
        </w:rPr>
      </w:pPr>
    </w:p>
    <w:p w:rsidR="0051558B" w:rsidRPr="00FB6980" w:rsidRDefault="0051558B" w:rsidP="00E74146">
      <w:pPr>
        <w:spacing w:line="360" w:lineRule="auto"/>
        <w:jc w:val="center"/>
        <w:rPr>
          <w:rFonts w:ascii="Times New Roman" w:hAnsi="Times New Roman" w:cs="Times New Roman"/>
          <w:b/>
          <w:bCs/>
          <w:sz w:val="28"/>
          <w:szCs w:val="28"/>
        </w:rPr>
      </w:pPr>
    </w:p>
    <w:p w:rsidR="0051558B" w:rsidRPr="00FB6980" w:rsidRDefault="0051558B" w:rsidP="00E74146">
      <w:pPr>
        <w:spacing w:line="360" w:lineRule="auto"/>
        <w:jc w:val="center"/>
        <w:rPr>
          <w:rFonts w:ascii="Times New Roman" w:hAnsi="Times New Roman" w:cs="Times New Roman"/>
          <w:b/>
          <w:bCs/>
          <w:sz w:val="28"/>
          <w:szCs w:val="28"/>
        </w:rPr>
      </w:pPr>
    </w:p>
    <w:p w:rsidR="005B47F1" w:rsidRPr="005B47F1" w:rsidRDefault="005B47F1" w:rsidP="00E74146">
      <w:pPr>
        <w:spacing w:line="360" w:lineRule="auto"/>
        <w:jc w:val="center"/>
        <w:rPr>
          <w:rFonts w:ascii="Times New Roman" w:hAnsi="Times New Roman" w:cs="Times New Roman"/>
          <w:bCs/>
          <w:sz w:val="28"/>
          <w:szCs w:val="28"/>
        </w:rPr>
      </w:pPr>
      <w:r>
        <w:rPr>
          <w:rFonts w:ascii="Times New Roman" w:hAnsi="Times New Roman" w:cs="Times New Roman"/>
          <w:b/>
          <w:bCs/>
          <w:sz w:val="28"/>
          <w:szCs w:val="28"/>
        </w:rPr>
        <w:t xml:space="preserve">                                  СОДЕРЖАНИЕ</w:t>
      </w:r>
      <w:proofErr w:type="gramStart"/>
      <w:r>
        <w:rPr>
          <w:rFonts w:ascii="Times New Roman" w:hAnsi="Times New Roman" w:cs="Times New Roman"/>
          <w:b/>
          <w:bCs/>
          <w:sz w:val="28"/>
          <w:szCs w:val="28"/>
        </w:rPr>
        <w:t xml:space="preserve">                                                         </w:t>
      </w:r>
      <w:r>
        <w:rPr>
          <w:rFonts w:ascii="Times New Roman" w:hAnsi="Times New Roman" w:cs="Times New Roman"/>
          <w:bCs/>
          <w:sz w:val="28"/>
          <w:szCs w:val="28"/>
        </w:rPr>
        <w:t>С</w:t>
      </w:r>
      <w:proofErr w:type="gramEnd"/>
      <w:r>
        <w:rPr>
          <w:rFonts w:ascii="Times New Roman" w:hAnsi="Times New Roman" w:cs="Times New Roman"/>
          <w:bCs/>
          <w:sz w:val="28"/>
          <w:szCs w:val="28"/>
        </w:rPr>
        <w:t>тр</w:t>
      </w:r>
      <w:r w:rsidR="00984D3F">
        <w:rPr>
          <w:rFonts w:ascii="Times New Roman" w:hAnsi="Times New Roman" w:cs="Times New Roman"/>
          <w:bCs/>
          <w:sz w:val="28"/>
          <w:szCs w:val="28"/>
        </w:rPr>
        <w:t>.</w:t>
      </w:r>
    </w:p>
    <w:tbl>
      <w:tblPr>
        <w:tblStyle w:val="ac"/>
        <w:tblW w:w="0" w:type="auto"/>
        <w:tblLook w:val="04A0" w:firstRow="1" w:lastRow="0" w:firstColumn="1" w:lastColumn="0" w:noHBand="0" w:noVBand="1"/>
      </w:tblPr>
      <w:tblGrid>
        <w:gridCol w:w="8543"/>
        <w:gridCol w:w="1594"/>
      </w:tblGrid>
      <w:tr w:rsidR="005B47F1" w:rsidTr="005B47F1">
        <w:tc>
          <w:tcPr>
            <w:tcW w:w="8472" w:type="dxa"/>
          </w:tcPr>
          <w:p w:rsidR="005B47F1" w:rsidRDefault="005B47F1" w:rsidP="00DC1B54">
            <w:pPr>
              <w:spacing w:line="360" w:lineRule="auto"/>
              <w:jc w:val="both"/>
              <w:rPr>
                <w:b/>
                <w:sz w:val="28"/>
                <w:szCs w:val="28"/>
              </w:rPr>
            </w:pPr>
            <w:r w:rsidRPr="005B47F1">
              <w:rPr>
                <w:b/>
                <w:sz w:val="28"/>
                <w:szCs w:val="28"/>
              </w:rPr>
              <w:t>СОДЕРЖАНИЕ</w:t>
            </w:r>
            <w:r w:rsidRPr="005B47F1">
              <w:rPr>
                <w:sz w:val="28"/>
                <w:szCs w:val="28"/>
              </w:rPr>
              <w:t xml:space="preserve">------------------------------------------------------------------ </w:t>
            </w:r>
            <w:r w:rsidRPr="005B47F1">
              <w:rPr>
                <w:b/>
                <w:sz w:val="28"/>
                <w:szCs w:val="28"/>
              </w:rPr>
              <w:t xml:space="preserve">  </w:t>
            </w:r>
          </w:p>
        </w:tc>
        <w:tc>
          <w:tcPr>
            <w:tcW w:w="1665" w:type="dxa"/>
          </w:tcPr>
          <w:p w:rsidR="005B47F1" w:rsidRDefault="005B47F1" w:rsidP="005B47F1">
            <w:pPr>
              <w:spacing w:line="360" w:lineRule="auto"/>
              <w:jc w:val="center"/>
              <w:rPr>
                <w:b/>
                <w:sz w:val="28"/>
                <w:szCs w:val="28"/>
              </w:rPr>
            </w:pPr>
            <w:r>
              <w:rPr>
                <w:b/>
                <w:sz w:val="28"/>
                <w:szCs w:val="28"/>
              </w:rPr>
              <w:t>3-4</w:t>
            </w:r>
          </w:p>
        </w:tc>
      </w:tr>
      <w:tr w:rsidR="005B47F1" w:rsidTr="005B47F1">
        <w:tc>
          <w:tcPr>
            <w:tcW w:w="8472" w:type="dxa"/>
          </w:tcPr>
          <w:p w:rsidR="005B47F1" w:rsidRDefault="005B47F1" w:rsidP="00DC1B54">
            <w:pPr>
              <w:spacing w:line="360" w:lineRule="auto"/>
              <w:jc w:val="both"/>
              <w:rPr>
                <w:b/>
                <w:sz w:val="28"/>
                <w:szCs w:val="28"/>
              </w:rPr>
            </w:pPr>
            <w:r>
              <w:rPr>
                <w:b/>
                <w:sz w:val="28"/>
                <w:szCs w:val="28"/>
              </w:rPr>
              <w:t>ПЕРЕЧЕНЬ СОКРАЩЕНИЙ</w:t>
            </w:r>
            <w:r w:rsidRPr="005B47F1">
              <w:rPr>
                <w:b/>
                <w:sz w:val="28"/>
                <w:szCs w:val="28"/>
              </w:rPr>
              <w:t xml:space="preserve"> И </w:t>
            </w:r>
            <w:r>
              <w:rPr>
                <w:b/>
                <w:sz w:val="28"/>
                <w:szCs w:val="28"/>
              </w:rPr>
              <w:t>ОБОЗНАЧЕНИЙ</w:t>
            </w:r>
          </w:p>
        </w:tc>
        <w:tc>
          <w:tcPr>
            <w:tcW w:w="1665" w:type="dxa"/>
          </w:tcPr>
          <w:p w:rsidR="005B47F1" w:rsidRDefault="005B47F1" w:rsidP="005B47F1">
            <w:pPr>
              <w:spacing w:line="360" w:lineRule="auto"/>
              <w:jc w:val="center"/>
              <w:rPr>
                <w:b/>
                <w:sz w:val="28"/>
                <w:szCs w:val="28"/>
              </w:rPr>
            </w:pPr>
            <w:r>
              <w:rPr>
                <w:b/>
                <w:sz w:val="28"/>
                <w:szCs w:val="28"/>
              </w:rPr>
              <w:t>5-5</w:t>
            </w:r>
          </w:p>
        </w:tc>
      </w:tr>
      <w:tr w:rsidR="005B47F1" w:rsidTr="005B47F1">
        <w:tc>
          <w:tcPr>
            <w:tcW w:w="8472" w:type="dxa"/>
          </w:tcPr>
          <w:p w:rsidR="005B47F1" w:rsidRDefault="005B47F1" w:rsidP="00DC1B54">
            <w:pPr>
              <w:spacing w:line="360" w:lineRule="auto"/>
              <w:jc w:val="both"/>
              <w:rPr>
                <w:b/>
                <w:sz w:val="28"/>
                <w:szCs w:val="28"/>
              </w:rPr>
            </w:pPr>
            <w:r>
              <w:rPr>
                <w:b/>
                <w:sz w:val="28"/>
                <w:szCs w:val="28"/>
              </w:rPr>
              <w:t>ВВЕДЕНИЕ</w:t>
            </w:r>
            <w:r w:rsidRPr="005B47F1">
              <w:rPr>
                <w:sz w:val="28"/>
                <w:szCs w:val="28"/>
              </w:rPr>
              <w:t>------------------------------------------------------------------------</w:t>
            </w:r>
          </w:p>
        </w:tc>
        <w:tc>
          <w:tcPr>
            <w:tcW w:w="1665" w:type="dxa"/>
          </w:tcPr>
          <w:p w:rsidR="005B47F1" w:rsidRDefault="001D272C" w:rsidP="005B47F1">
            <w:pPr>
              <w:spacing w:line="360" w:lineRule="auto"/>
              <w:jc w:val="center"/>
              <w:rPr>
                <w:b/>
                <w:sz w:val="28"/>
                <w:szCs w:val="28"/>
              </w:rPr>
            </w:pPr>
            <w:r>
              <w:rPr>
                <w:b/>
                <w:sz w:val="28"/>
                <w:szCs w:val="28"/>
              </w:rPr>
              <w:t>6-13</w:t>
            </w:r>
          </w:p>
        </w:tc>
      </w:tr>
      <w:tr w:rsidR="005B47F1" w:rsidTr="005B47F1">
        <w:tc>
          <w:tcPr>
            <w:tcW w:w="8472" w:type="dxa"/>
          </w:tcPr>
          <w:p w:rsidR="005B47F1" w:rsidRPr="005B47F1" w:rsidRDefault="005B47F1" w:rsidP="00DC1B54">
            <w:pPr>
              <w:spacing w:line="360" w:lineRule="auto"/>
              <w:jc w:val="both"/>
              <w:rPr>
                <w:b/>
                <w:sz w:val="28"/>
                <w:szCs w:val="28"/>
              </w:rPr>
            </w:pPr>
            <w:r w:rsidRPr="005B47F1">
              <w:rPr>
                <w:b/>
                <w:sz w:val="28"/>
                <w:szCs w:val="28"/>
              </w:rPr>
              <w:t xml:space="preserve">ГЛАВА 1 </w:t>
            </w:r>
          </w:p>
          <w:p w:rsidR="005B47F1" w:rsidRDefault="005B47F1" w:rsidP="00DC1B54">
            <w:pPr>
              <w:spacing w:line="360" w:lineRule="auto"/>
              <w:jc w:val="both"/>
              <w:rPr>
                <w:b/>
                <w:sz w:val="28"/>
                <w:szCs w:val="28"/>
              </w:rPr>
            </w:pPr>
            <w:r w:rsidRPr="005B47F1">
              <w:rPr>
                <w:b/>
                <w:sz w:val="28"/>
                <w:szCs w:val="28"/>
              </w:rPr>
              <w:t xml:space="preserve">CОВРЕМЕННЫЕ СОСТОЯНИЕ ПРОБЛЕМЫ ЭТИПАТОГЕНЕЗА НЕЙРОЭНДОКРИНОИММУННЫХ НАРУШЕНИЙ ПРИ АУТОИММУННОМ  ЗАБОЛЕВАНИИ  ЩИТОВИДНОЙ  ЖЕЛЕЗЫ </w:t>
            </w:r>
            <w:proofErr w:type="gramStart"/>
            <w:r w:rsidRPr="005B47F1">
              <w:rPr>
                <w:b/>
                <w:sz w:val="28"/>
                <w:szCs w:val="28"/>
              </w:rPr>
              <w:t xml:space="preserve">( </w:t>
            </w:r>
            <w:proofErr w:type="gramEnd"/>
            <w:r w:rsidRPr="005B47F1">
              <w:rPr>
                <w:b/>
                <w:sz w:val="28"/>
                <w:szCs w:val="28"/>
              </w:rPr>
              <w:t>Обзор литературы)</w:t>
            </w:r>
            <w:r w:rsidRPr="005B47F1">
              <w:rPr>
                <w:sz w:val="28"/>
                <w:szCs w:val="28"/>
              </w:rPr>
              <w:t>---------------------</w:t>
            </w:r>
          </w:p>
        </w:tc>
        <w:tc>
          <w:tcPr>
            <w:tcW w:w="1665" w:type="dxa"/>
            <w:vAlign w:val="bottom"/>
          </w:tcPr>
          <w:p w:rsidR="005B47F1" w:rsidRDefault="001D272C" w:rsidP="005B47F1">
            <w:pPr>
              <w:spacing w:line="360" w:lineRule="auto"/>
              <w:jc w:val="center"/>
              <w:rPr>
                <w:b/>
                <w:sz w:val="28"/>
                <w:szCs w:val="28"/>
              </w:rPr>
            </w:pPr>
            <w:r>
              <w:rPr>
                <w:b/>
                <w:sz w:val="28"/>
                <w:szCs w:val="28"/>
              </w:rPr>
              <w:t>14-64</w:t>
            </w:r>
          </w:p>
        </w:tc>
      </w:tr>
      <w:tr w:rsidR="005B47F1" w:rsidTr="005B47F1">
        <w:tc>
          <w:tcPr>
            <w:tcW w:w="8472" w:type="dxa"/>
          </w:tcPr>
          <w:p w:rsidR="005B47F1" w:rsidRPr="005B47F1" w:rsidRDefault="005B47F1" w:rsidP="00DC1B54">
            <w:pPr>
              <w:spacing w:line="360" w:lineRule="auto"/>
              <w:jc w:val="both"/>
              <w:rPr>
                <w:sz w:val="28"/>
                <w:szCs w:val="28"/>
              </w:rPr>
            </w:pPr>
            <w:r w:rsidRPr="005B47F1">
              <w:rPr>
                <w:sz w:val="28"/>
                <w:szCs w:val="28"/>
              </w:rPr>
              <w:t>1.1.Заболеваемость аутоиммунной патологией</w:t>
            </w:r>
            <w:r>
              <w:rPr>
                <w:sz w:val="28"/>
                <w:szCs w:val="28"/>
              </w:rPr>
              <w:t xml:space="preserve"> щитовидной железы</w:t>
            </w:r>
            <w:proofErr w:type="gramStart"/>
            <w:r>
              <w:rPr>
                <w:sz w:val="28"/>
                <w:szCs w:val="28"/>
              </w:rPr>
              <w:t>--</w:t>
            </w:r>
            <w:proofErr w:type="gramEnd"/>
          </w:p>
        </w:tc>
        <w:tc>
          <w:tcPr>
            <w:tcW w:w="1665" w:type="dxa"/>
          </w:tcPr>
          <w:p w:rsidR="005B47F1" w:rsidRPr="005B47F1" w:rsidRDefault="001D272C" w:rsidP="005B47F1">
            <w:pPr>
              <w:spacing w:line="360" w:lineRule="auto"/>
              <w:jc w:val="center"/>
              <w:rPr>
                <w:sz w:val="28"/>
                <w:szCs w:val="28"/>
              </w:rPr>
            </w:pPr>
            <w:r>
              <w:rPr>
                <w:sz w:val="28"/>
                <w:szCs w:val="28"/>
              </w:rPr>
              <w:t>14-21</w:t>
            </w:r>
          </w:p>
        </w:tc>
      </w:tr>
      <w:tr w:rsidR="005B47F1" w:rsidTr="005B47F1">
        <w:tc>
          <w:tcPr>
            <w:tcW w:w="8472" w:type="dxa"/>
          </w:tcPr>
          <w:p w:rsidR="005B47F1" w:rsidRDefault="005B47F1" w:rsidP="00DC1B54">
            <w:pPr>
              <w:spacing w:line="360" w:lineRule="auto"/>
              <w:jc w:val="both"/>
              <w:rPr>
                <w:b/>
                <w:sz w:val="28"/>
                <w:szCs w:val="28"/>
              </w:rPr>
            </w:pPr>
            <w:r w:rsidRPr="00F74702">
              <w:rPr>
                <w:color w:val="000000"/>
                <w:spacing w:val="-11"/>
                <w:sz w:val="28"/>
                <w:szCs w:val="28"/>
              </w:rPr>
              <w:t>1.2.Этиопатогенез аутоиммунных заболеваний щитовидн</w:t>
            </w:r>
            <w:r>
              <w:rPr>
                <w:color w:val="000000"/>
                <w:spacing w:val="-11"/>
                <w:sz w:val="28"/>
                <w:szCs w:val="28"/>
              </w:rPr>
              <w:t>ой железы ---------</w:t>
            </w:r>
          </w:p>
        </w:tc>
        <w:tc>
          <w:tcPr>
            <w:tcW w:w="1665" w:type="dxa"/>
          </w:tcPr>
          <w:p w:rsidR="005B47F1" w:rsidRPr="005B47F1" w:rsidRDefault="001D272C" w:rsidP="005B47F1">
            <w:pPr>
              <w:spacing w:line="360" w:lineRule="auto"/>
              <w:jc w:val="center"/>
              <w:rPr>
                <w:sz w:val="28"/>
                <w:szCs w:val="28"/>
              </w:rPr>
            </w:pPr>
            <w:r>
              <w:rPr>
                <w:sz w:val="28"/>
                <w:szCs w:val="28"/>
              </w:rPr>
              <w:t>21-30</w:t>
            </w:r>
          </w:p>
        </w:tc>
      </w:tr>
      <w:tr w:rsidR="005B47F1" w:rsidTr="005B47F1">
        <w:tc>
          <w:tcPr>
            <w:tcW w:w="8472" w:type="dxa"/>
          </w:tcPr>
          <w:p w:rsidR="005B47F1" w:rsidRDefault="005B47F1" w:rsidP="00DC1B54">
            <w:pPr>
              <w:spacing w:line="360" w:lineRule="auto"/>
              <w:jc w:val="both"/>
              <w:rPr>
                <w:b/>
                <w:sz w:val="28"/>
                <w:szCs w:val="28"/>
              </w:rPr>
            </w:pPr>
            <w:r w:rsidRPr="005B47F1">
              <w:rPr>
                <w:sz w:val="28"/>
                <w:szCs w:val="28"/>
              </w:rPr>
              <w:t>1.3 Клинико-диагностические аспекты аутоиммунного заболевания   щитовидной железы----------------------------------------</w:t>
            </w:r>
            <w:r>
              <w:rPr>
                <w:sz w:val="28"/>
                <w:szCs w:val="28"/>
              </w:rPr>
              <w:t>--------------------</w:t>
            </w:r>
          </w:p>
        </w:tc>
        <w:tc>
          <w:tcPr>
            <w:tcW w:w="1665" w:type="dxa"/>
            <w:vAlign w:val="bottom"/>
          </w:tcPr>
          <w:p w:rsidR="005B47F1" w:rsidRPr="005B47F1" w:rsidRDefault="001D272C" w:rsidP="004A4096">
            <w:pPr>
              <w:spacing w:line="360" w:lineRule="auto"/>
              <w:jc w:val="center"/>
              <w:rPr>
                <w:sz w:val="28"/>
                <w:szCs w:val="28"/>
              </w:rPr>
            </w:pPr>
            <w:r>
              <w:rPr>
                <w:sz w:val="28"/>
                <w:szCs w:val="28"/>
              </w:rPr>
              <w:t>31</w:t>
            </w:r>
            <w:r w:rsidR="005B47F1" w:rsidRPr="005B47F1">
              <w:rPr>
                <w:sz w:val="28"/>
                <w:szCs w:val="28"/>
              </w:rPr>
              <w:t>-4</w:t>
            </w:r>
            <w:r>
              <w:rPr>
                <w:sz w:val="28"/>
                <w:szCs w:val="28"/>
              </w:rPr>
              <w:t>8</w:t>
            </w:r>
          </w:p>
        </w:tc>
      </w:tr>
      <w:tr w:rsidR="005B47F1" w:rsidTr="00DC1B54">
        <w:tc>
          <w:tcPr>
            <w:tcW w:w="8472" w:type="dxa"/>
          </w:tcPr>
          <w:p w:rsidR="005B47F1" w:rsidRDefault="005B47F1" w:rsidP="00DC1B54">
            <w:pPr>
              <w:shd w:val="clear" w:color="auto" w:fill="FFFFFF"/>
              <w:spacing w:line="360" w:lineRule="auto"/>
              <w:jc w:val="both"/>
              <w:rPr>
                <w:b/>
                <w:sz w:val="28"/>
                <w:szCs w:val="28"/>
              </w:rPr>
            </w:pPr>
            <w:r w:rsidRPr="00F74702">
              <w:rPr>
                <w:sz w:val="28"/>
                <w:szCs w:val="28"/>
              </w:rPr>
              <w:t>1.4  Методы диагностики аутоиммунных заболеваний щитовидной железы и их информативность-----------------------------------------</w:t>
            </w:r>
            <w:r>
              <w:rPr>
                <w:sz w:val="28"/>
                <w:szCs w:val="28"/>
              </w:rPr>
              <w:t>--------</w:t>
            </w:r>
          </w:p>
        </w:tc>
        <w:tc>
          <w:tcPr>
            <w:tcW w:w="1665" w:type="dxa"/>
            <w:vAlign w:val="bottom"/>
          </w:tcPr>
          <w:p w:rsidR="005B47F1" w:rsidRPr="00DC1B54" w:rsidRDefault="001D272C" w:rsidP="00DC1B54">
            <w:pPr>
              <w:spacing w:line="360" w:lineRule="auto"/>
              <w:jc w:val="center"/>
              <w:rPr>
                <w:sz w:val="28"/>
                <w:szCs w:val="28"/>
              </w:rPr>
            </w:pPr>
            <w:r>
              <w:rPr>
                <w:sz w:val="28"/>
                <w:szCs w:val="28"/>
              </w:rPr>
              <w:t>49-55</w:t>
            </w:r>
          </w:p>
        </w:tc>
      </w:tr>
      <w:tr w:rsidR="00DC1B54" w:rsidTr="00DC1B54">
        <w:tc>
          <w:tcPr>
            <w:tcW w:w="8472" w:type="dxa"/>
          </w:tcPr>
          <w:p w:rsidR="00DC1B54" w:rsidRPr="00F74702" w:rsidRDefault="00DC1B54" w:rsidP="00DC1B54">
            <w:pPr>
              <w:shd w:val="clear" w:color="auto" w:fill="FFFFFF"/>
              <w:spacing w:line="360" w:lineRule="auto"/>
              <w:jc w:val="both"/>
              <w:rPr>
                <w:sz w:val="28"/>
                <w:szCs w:val="28"/>
              </w:rPr>
            </w:pPr>
            <w:r w:rsidRPr="00F74702">
              <w:rPr>
                <w:sz w:val="28"/>
                <w:szCs w:val="28"/>
              </w:rPr>
              <w:t>1.5  Нейроэндокринные  и иммунологические нарушения при аутоиммунном заболевании   щитовидной железы----------------------</w:t>
            </w:r>
            <w:r>
              <w:rPr>
                <w:sz w:val="28"/>
                <w:szCs w:val="28"/>
              </w:rPr>
              <w:t>--</w:t>
            </w:r>
          </w:p>
        </w:tc>
        <w:tc>
          <w:tcPr>
            <w:tcW w:w="1665" w:type="dxa"/>
            <w:vAlign w:val="bottom"/>
          </w:tcPr>
          <w:p w:rsidR="00DC1B54" w:rsidRPr="00DC1B54" w:rsidRDefault="00DC1B54" w:rsidP="004A4096">
            <w:pPr>
              <w:spacing w:line="360" w:lineRule="auto"/>
              <w:jc w:val="center"/>
              <w:rPr>
                <w:sz w:val="28"/>
                <w:szCs w:val="28"/>
              </w:rPr>
            </w:pPr>
            <w:r>
              <w:rPr>
                <w:sz w:val="28"/>
                <w:szCs w:val="28"/>
              </w:rPr>
              <w:t>5</w:t>
            </w:r>
            <w:r w:rsidR="001D272C">
              <w:rPr>
                <w:sz w:val="28"/>
                <w:szCs w:val="28"/>
              </w:rPr>
              <w:t>6-64</w:t>
            </w:r>
          </w:p>
        </w:tc>
      </w:tr>
      <w:tr w:rsidR="00DC1B54" w:rsidTr="00DC1B54">
        <w:tc>
          <w:tcPr>
            <w:tcW w:w="8472" w:type="dxa"/>
          </w:tcPr>
          <w:p w:rsidR="00DC1B54" w:rsidRPr="00DC1B54" w:rsidRDefault="00DC1B54" w:rsidP="00DC1B54">
            <w:pPr>
              <w:shd w:val="clear" w:color="auto" w:fill="FFFFFF"/>
              <w:spacing w:line="360" w:lineRule="auto"/>
              <w:jc w:val="both"/>
              <w:rPr>
                <w:b/>
                <w:sz w:val="28"/>
                <w:szCs w:val="28"/>
              </w:rPr>
            </w:pPr>
            <w:r w:rsidRPr="00DC1B54">
              <w:rPr>
                <w:b/>
                <w:sz w:val="28"/>
                <w:szCs w:val="28"/>
              </w:rPr>
              <w:t xml:space="preserve">ГЛАВА 2  </w:t>
            </w:r>
          </w:p>
          <w:p w:rsidR="00DC1B54" w:rsidRPr="00F74702" w:rsidRDefault="00DC1B54" w:rsidP="00DC1B54">
            <w:pPr>
              <w:shd w:val="clear" w:color="auto" w:fill="FFFFFF"/>
              <w:spacing w:line="360" w:lineRule="auto"/>
              <w:jc w:val="both"/>
              <w:rPr>
                <w:sz w:val="28"/>
                <w:szCs w:val="28"/>
              </w:rPr>
            </w:pPr>
            <w:r w:rsidRPr="00DC1B54">
              <w:rPr>
                <w:b/>
                <w:sz w:val="28"/>
                <w:szCs w:val="28"/>
              </w:rPr>
              <w:t>КЛИНИЧЕСКАЯ  ХАРАКТЕРИСТИКА  БОЛЬНЫХ И МЕТОДЫ  ИССЛЕДОВАНИЯ</w:t>
            </w:r>
            <w:r w:rsidRPr="00DC1B54">
              <w:rPr>
                <w:sz w:val="28"/>
                <w:szCs w:val="28"/>
              </w:rPr>
              <w:t>----------------------------------------------</w:t>
            </w:r>
          </w:p>
        </w:tc>
        <w:tc>
          <w:tcPr>
            <w:tcW w:w="1665" w:type="dxa"/>
            <w:vAlign w:val="bottom"/>
          </w:tcPr>
          <w:p w:rsidR="00DC1B54" w:rsidRPr="006C09EB" w:rsidRDefault="001D272C" w:rsidP="00DC1B54">
            <w:pPr>
              <w:spacing w:line="360" w:lineRule="auto"/>
              <w:jc w:val="center"/>
              <w:rPr>
                <w:b/>
                <w:sz w:val="28"/>
                <w:szCs w:val="28"/>
              </w:rPr>
            </w:pPr>
            <w:r>
              <w:rPr>
                <w:b/>
                <w:sz w:val="28"/>
                <w:szCs w:val="28"/>
              </w:rPr>
              <w:t>65-81</w:t>
            </w:r>
          </w:p>
        </w:tc>
      </w:tr>
      <w:tr w:rsidR="00DC1B54" w:rsidTr="00DC1B54">
        <w:tc>
          <w:tcPr>
            <w:tcW w:w="8472" w:type="dxa"/>
          </w:tcPr>
          <w:p w:rsidR="00DC1B54" w:rsidRPr="00F74702" w:rsidRDefault="00DC1B54" w:rsidP="00DC1B54">
            <w:pPr>
              <w:numPr>
                <w:ilvl w:val="1"/>
                <w:numId w:val="8"/>
              </w:numPr>
              <w:tabs>
                <w:tab w:val="clear" w:pos="891"/>
                <w:tab w:val="num" w:pos="465"/>
              </w:tabs>
              <w:spacing w:line="480" w:lineRule="auto"/>
              <w:ind w:left="465"/>
              <w:jc w:val="both"/>
              <w:rPr>
                <w:sz w:val="28"/>
                <w:szCs w:val="28"/>
              </w:rPr>
            </w:pPr>
            <w:r w:rsidRPr="00F74702">
              <w:rPr>
                <w:sz w:val="28"/>
                <w:szCs w:val="28"/>
              </w:rPr>
              <w:t>Клиническая  характеристика больных</w:t>
            </w:r>
            <w:r w:rsidRPr="00DC1B54">
              <w:rPr>
                <w:sz w:val="28"/>
                <w:szCs w:val="28"/>
              </w:rPr>
              <w:t>--------------------------------</w:t>
            </w:r>
          </w:p>
        </w:tc>
        <w:tc>
          <w:tcPr>
            <w:tcW w:w="1665" w:type="dxa"/>
          </w:tcPr>
          <w:p w:rsidR="00DC1B54" w:rsidRPr="00DC1B54" w:rsidRDefault="001D272C" w:rsidP="00DC1B54">
            <w:pPr>
              <w:spacing w:line="360" w:lineRule="auto"/>
              <w:jc w:val="center"/>
              <w:rPr>
                <w:sz w:val="28"/>
                <w:szCs w:val="28"/>
              </w:rPr>
            </w:pPr>
            <w:r>
              <w:rPr>
                <w:sz w:val="28"/>
                <w:szCs w:val="28"/>
              </w:rPr>
              <w:t>65-73</w:t>
            </w:r>
          </w:p>
        </w:tc>
      </w:tr>
      <w:tr w:rsidR="00DC1B54" w:rsidTr="00DC1B54">
        <w:tc>
          <w:tcPr>
            <w:tcW w:w="8472" w:type="dxa"/>
          </w:tcPr>
          <w:p w:rsidR="00DC1B54" w:rsidRPr="00F74702" w:rsidRDefault="00DC1B54" w:rsidP="005B47F1">
            <w:pPr>
              <w:shd w:val="clear" w:color="auto" w:fill="FFFFFF"/>
              <w:jc w:val="both"/>
              <w:rPr>
                <w:sz w:val="28"/>
                <w:szCs w:val="28"/>
              </w:rPr>
            </w:pPr>
            <w:r w:rsidRPr="00DC1B54">
              <w:rPr>
                <w:sz w:val="28"/>
                <w:szCs w:val="28"/>
              </w:rPr>
              <w:t>Методы исследования----------------------------------</w:t>
            </w:r>
            <w:r>
              <w:rPr>
                <w:sz w:val="28"/>
                <w:szCs w:val="28"/>
              </w:rPr>
              <w:t>--------------------------</w:t>
            </w:r>
          </w:p>
        </w:tc>
        <w:tc>
          <w:tcPr>
            <w:tcW w:w="1665" w:type="dxa"/>
            <w:vAlign w:val="bottom"/>
          </w:tcPr>
          <w:p w:rsidR="00DC1B54" w:rsidRPr="00DC1B54" w:rsidRDefault="001D272C" w:rsidP="00DC1B54">
            <w:pPr>
              <w:spacing w:line="360" w:lineRule="auto"/>
              <w:jc w:val="center"/>
              <w:rPr>
                <w:sz w:val="28"/>
                <w:szCs w:val="28"/>
              </w:rPr>
            </w:pPr>
            <w:r>
              <w:rPr>
                <w:sz w:val="28"/>
                <w:szCs w:val="28"/>
              </w:rPr>
              <w:t>73-81</w:t>
            </w:r>
          </w:p>
        </w:tc>
      </w:tr>
      <w:tr w:rsidR="00DC1B54" w:rsidTr="00DC1B54">
        <w:tc>
          <w:tcPr>
            <w:tcW w:w="8472" w:type="dxa"/>
          </w:tcPr>
          <w:p w:rsidR="00DC1B54" w:rsidRPr="00DC1B54" w:rsidRDefault="00DC1B54" w:rsidP="00DC1B54">
            <w:pPr>
              <w:shd w:val="clear" w:color="auto" w:fill="FFFFFF"/>
              <w:spacing w:line="360" w:lineRule="auto"/>
              <w:jc w:val="both"/>
              <w:rPr>
                <w:b/>
                <w:sz w:val="28"/>
                <w:szCs w:val="28"/>
              </w:rPr>
            </w:pPr>
            <w:r w:rsidRPr="00DC1B54">
              <w:rPr>
                <w:b/>
                <w:sz w:val="28"/>
                <w:szCs w:val="28"/>
              </w:rPr>
              <w:t>ГЛАВА 3.</w:t>
            </w:r>
          </w:p>
          <w:p w:rsidR="00DC1B54" w:rsidRDefault="00DC1B54" w:rsidP="00DC1B54">
            <w:pPr>
              <w:shd w:val="clear" w:color="auto" w:fill="FFFFFF"/>
              <w:spacing w:line="360" w:lineRule="auto"/>
              <w:jc w:val="both"/>
              <w:rPr>
                <w:sz w:val="28"/>
                <w:szCs w:val="28"/>
              </w:rPr>
            </w:pPr>
            <w:r w:rsidRPr="00DC1B54">
              <w:rPr>
                <w:b/>
                <w:sz w:val="28"/>
                <w:szCs w:val="28"/>
              </w:rPr>
              <w:t xml:space="preserve">НЕЙРОЭНДОКРИНОИММУННЫЕ НАРУШЕНИЯ ПРИ АУТОИММУННОМ ЗАБОЛЕВАНИИ ЩИТОВИДНОЙ ЖЕЛЕЗЫ В ЗАВИСИМОСТИ ОТ ЕЕ ФУНКЦИОНАЛЬНОГО </w:t>
            </w:r>
            <w:r w:rsidRPr="00DC1B54">
              <w:rPr>
                <w:b/>
                <w:sz w:val="28"/>
                <w:szCs w:val="28"/>
              </w:rPr>
              <w:lastRenderedPageBreak/>
              <w:t>СОСТОЯНИЯ</w:t>
            </w:r>
            <w:r w:rsidRPr="00DC1B54">
              <w:rPr>
                <w:sz w:val="28"/>
                <w:szCs w:val="28"/>
              </w:rPr>
              <w:t>--------------------------------------------------------------------</w:t>
            </w:r>
          </w:p>
          <w:p w:rsidR="00DC1B54" w:rsidRPr="00F74702" w:rsidRDefault="00DC1B54" w:rsidP="00DC1B54">
            <w:pPr>
              <w:shd w:val="clear" w:color="auto" w:fill="FFFFFF"/>
              <w:spacing w:line="360" w:lineRule="auto"/>
              <w:jc w:val="both"/>
              <w:rPr>
                <w:sz w:val="28"/>
                <w:szCs w:val="28"/>
              </w:rPr>
            </w:pPr>
          </w:p>
        </w:tc>
        <w:tc>
          <w:tcPr>
            <w:tcW w:w="1665" w:type="dxa"/>
            <w:vAlign w:val="center"/>
          </w:tcPr>
          <w:p w:rsidR="00DC1B54" w:rsidRDefault="00DC1B54" w:rsidP="00DC1B54">
            <w:pPr>
              <w:spacing w:line="360" w:lineRule="auto"/>
              <w:jc w:val="center"/>
              <w:rPr>
                <w:b/>
                <w:sz w:val="28"/>
                <w:szCs w:val="28"/>
              </w:rPr>
            </w:pPr>
          </w:p>
          <w:p w:rsidR="00DC1B54" w:rsidRDefault="00DC1B54" w:rsidP="00DC1B54">
            <w:pPr>
              <w:spacing w:line="360" w:lineRule="auto"/>
              <w:jc w:val="center"/>
              <w:rPr>
                <w:b/>
                <w:sz w:val="28"/>
                <w:szCs w:val="28"/>
              </w:rPr>
            </w:pPr>
          </w:p>
          <w:p w:rsidR="00DC1B54" w:rsidRDefault="00DC1B54" w:rsidP="00DC1B54">
            <w:pPr>
              <w:spacing w:line="360" w:lineRule="auto"/>
              <w:jc w:val="center"/>
              <w:rPr>
                <w:b/>
                <w:sz w:val="28"/>
                <w:szCs w:val="28"/>
              </w:rPr>
            </w:pPr>
          </w:p>
          <w:p w:rsidR="00DC1B54" w:rsidRPr="00DC1B54" w:rsidRDefault="001D272C" w:rsidP="00DC1B54">
            <w:pPr>
              <w:spacing w:line="360" w:lineRule="auto"/>
              <w:jc w:val="center"/>
              <w:rPr>
                <w:b/>
                <w:sz w:val="28"/>
                <w:szCs w:val="28"/>
              </w:rPr>
            </w:pPr>
            <w:r>
              <w:rPr>
                <w:b/>
                <w:sz w:val="28"/>
                <w:szCs w:val="28"/>
              </w:rPr>
              <w:t>82</w:t>
            </w:r>
            <w:r w:rsidR="004A4096">
              <w:rPr>
                <w:b/>
                <w:sz w:val="28"/>
                <w:szCs w:val="28"/>
              </w:rPr>
              <w:t>-10</w:t>
            </w:r>
            <w:r>
              <w:rPr>
                <w:b/>
                <w:sz w:val="28"/>
                <w:szCs w:val="28"/>
              </w:rPr>
              <w:t>7</w:t>
            </w:r>
          </w:p>
        </w:tc>
      </w:tr>
      <w:tr w:rsidR="00DC1B54" w:rsidTr="00DC1B54">
        <w:tc>
          <w:tcPr>
            <w:tcW w:w="8472" w:type="dxa"/>
          </w:tcPr>
          <w:p w:rsidR="00DC1B54" w:rsidRPr="00F74702" w:rsidRDefault="00DC1B54" w:rsidP="00DC1B54">
            <w:pPr>
              <w:shd w:val="clear" w:color="auto" w:fill="FFFFFF"/>
              <w:spacing w:line="360" w:lineRule="auto"/>
              <w:jc w:val="both"/>
              <w:rPr>
                <w:sz w:val="28"/>
                <w:szCs w:val="28"/>
              </w:rPr>
            </w:pPr>
            <w:r w:rsidRPr="00DC1B54">
              <w:rPr>
                <w:sz w:val="28"/>
                <w:szCs w:val="28"/>
              </w:rPr>
              <w:lastRenderedPageBreak/>
              <w:t xml:space="preserve">3.1.Нейроэндокриноиммунные нарушения при диффузном </w:t>
            </w:r>
            <w:r>
              <w:rPr>
                <w:sz w:val="28"/>
                <w:szCs w:val="28"/>
              </w:rPr>
              <w:t>токсическом зобе------------------------------------------------------------------</w:t>
            </w:r>
          </w:p>
        </w:tc>
        <w:tc>
          <w:tcPr>
            <w:tcW w:w="1665" w:type="dxa"/>
            <w:vAlign w:val="bottom"/>
          </w:tcPr>
          <w:p w:rsidR="00DC1B54" w:rsidRPr="00DC1B54" w:rsidRDefault="001D272C" w:rsidP="00DC1B54">
            <w:pPr>
              <w:spacing w:line="360" w:lineRule="auto"/>
              <w:jc w:val="center"/>
              <w:rPr>
                <w:sz w:val="28"/>
                <w:szCs w:val="28"/>
              </w:rPr>
            </w:pPr>
            <w:r>
              <w:rPr>
                <w:sz w:val="28"/>
                <w:szCs w:val="28"/>
              </w:rPr>
              <w:t>82-93</w:t>
            </w:r>
          </w:p>
        </w:tc>
      </w:tr>
      <w:tr w:rsidR="00DC1B54" w:rsidTr="00DC1B54">
        <w:tc>
          <w:tcPr>
            <w:tcW w:w="8472" w:type="dxa"/>
          </w:tcPr>
          <w:p w:rsidR="00DC1B54" w:rsidRPr="00F74702" w:rsidRDefault="00DC1B54" w:rsidP="00DC1B54">
            <w:pPr>
              <w:shd w:val="clear" w:color="auto" w:fill="FFFFFF"/>
              <w:spacing w:line="360" w:lineRule="auto"/>
              <w:jc w:val="both"/>
              <w:rPr>
                <w:sz w:val="28"/>
                <w:szCs w:val="28"/>
              </w:rPr>
            </w:pPr>
            <w:r w:rsidRPr="00DC1B54">
              <w:rPr>
                <w:sz w:val="28"/>
                <w:szCs w:val="28"/>
              </w:rPr>
              <w:t>3.2.Нейроэндокриноиммунные нарушения при ги</w:t>
            </w:r>
            <w:r>
              <w:rPr>
                <w:sz w:val="28"/>
                <w:szCs w:val="28"/>
              </w:rPr>
              <w:t>потиреозе------------</w:t>
            </w:r>
          </w:p>
        </w:tc>
        <w:tc>
          <w:tcPr>
            <w:tcW w:w="1665" w:type="dxa"/>
            <w:vAlign w:val="bottom"/>
          </w:tcPr>
          <w:p w:rsidR="00DC1B54" w:rsidRPr="00DC1B54" w:rsidRDefault="001D272C" w:rsidP="00DC1B54">
            <w:pPr>
              <w:spacing w:line="360" w:lineRule="auto"/>
              <w:jc w:val="center"/>
              <w:rPr>
                <w:sz w:val="28"/>
                <w:szCs w:val="28"/>
              </w:rPr>
            </w:pPr>
            <w:r>
              <w:rPr>
                <w:sz w:val="28"/>
                <w:szCs w:val="28"/>
              </w:rPr>
              <w:t>93-107</w:t>
            </w:r>
          </w:p>
        </w:tc>
      </w:tr>
      <w:tr w:rsidR="00DC1B54" w:rsidTr="00DC1B54">
        <w:tc>
          <w:tcPr>
            <w:tcW w:w="8472" w:type="dxa"/>
          </w:tcPr>
          <w:p w:rsidR="00DC1B54" w:rsidRPr="00F74702" w:rsidRDefault="00DC1B54" w:rsidP="005B47F1">
            <w:pPr>
              <w:shd w:val="clear" w:color="auto" w:fill="FFFFFF"/>
              <w:jc w:val="both"/>
              <w:rPr>
                <w:sz w:val="28"/>
                <w:szCs w:val="28"/>
              </w:rPr>
            </w:pPr>
            <w:r w:rsidRPr="00DC1B54">
              <w:rPr>
                <w:b/>
                <w:sz w:val="28"/>
                <w:szCs w:val="28"/>
              </w:rPr>
              <w:t>ЗАКЛЮЧЕНИЕ-</w:t>
            </w:r>
            <w:r w:rsidRPr="00DC1B54">
              <w:rPr>
                <w:sz w:val="28"/>
                <w:szCs w:val="28"/>
              </w:rPr>
              <w:t>--------------------------------------------</w:t>
            </w:r>
            <w:r>
              <w:rPr>
                <w:sz w:val="28"/>
                <w:szCs w:val="28"/>
              </w:rPr>
              <w:t>---------------------</w:t>
            </w:r>
          </w:p>
        </w:tc>
        <w:tc>
          <w:tcPr>
            <w:tcW w:w="1665" w:type="dxa"/>
            <w:vAlign w:val="bottom"/>
          </w:tcPr>
          <w:p w:rsidR="00DC1B54" w:rsidRPr="00DC1B54" w:rsidRDefault="001D272C" w:rsidP="00DC1B54">
            <w:pPr>
              <w:spacing w:line="360" w:lineRule="auto"/>
              <w:jc w:val="center"/>
              <w:rPr>
                <w:b/>
                <w:sz w:val="28"/>
                <w:szCs w:val="28"/>
              </w:rPr>
            </w:pPr>
            <w:r>
              <w:rPr>
                <w:b/>
                <w:sz w:val="28"/>
                <w:szCs w:val="28"/>
              </w:rPr>
              <w:t>107-114</w:t>
            </w:r>
          </w:p>
        </w:tc>
      </w:tr>
      <w:tr w:rsidR="00DC1B54" w:rsidTr="00DC1B54">
        <w:tc>
          <w:tcPr>
            <w:tcW w:w="8472" w:type="dxa"/>
          </w:tcPr>
          <w:p w:rsidR="00DC1B54" w:rsidRPr="00DC1B54" w:rsidRDefault="00984D3F" w:rsidP="005B47F1">
            <w:pPr>
              <w:shd w:val="clear" w:color="auto" w:fill="FFFFFF"/>
              <w:jc w:val="both"/>
              <w:rPr>
                <w:b/>
                <w:sz w:val="28"/>
                <w:szCs w:val="28"/>
              </w:rPr>
            </w:pPr>
            <w:r w:rsidRPr="00984D3F">
              <w:rPr>
                <w:b/>
                <w:sz w:val="28"/>
                <w:szCs w:val="28"/>
              </w:rPr>
              <w:t>ВЫВОДЫ</w:t>
            </w:r>
            <w:r w:rsidRPr="00984D3F">
              <w:rPr>
                <w:sz w:val="28"/>
                <w:szCs w:val="28"/>
              </w:rPr>
              <w:t>---------------------------------------------------------------------------</w:t>
            </w:r>
          </w:p>
        </w:tc>
        <w:tc>
          <w:tcPr>
            <w:tcW w:w="1665" w:type="dxa"/>
            <w:vAlign w:val="bottom"/>
          </w:tcPr>
          <w:p w:rsidR="00DC1B54" w:rsidRPr="00DC1B54" w:rsidRDefault="001D272C" w:rsidP="00DC1B54">
            <w:pPr>
              <w:spacing w:line="360" w:lineRule="auto"/>
              <w:jc w:val="center"/>
              <w:rPr>
                <w:b/>
                <w:sz w:val="28"/>
                <w:szCs w:val="28"/>
              </w:rPr>
            </w:pPr>
            <w:r>
              <w:rPr>
                <w:b/>
                <w:sz w:val="28"/>
                <w:szCs w:val="28"/>
              </w:rPr>
              <w:t>115</w:t>
            </w:r>
            <w:r w:rsidR="00984D3F">
              <w:rPr>
                <w:b/>
                <w:sz w:val="28"/>
                <w:szCs w:val="28"/>
              </w:rPr>
              <w:t>-1</w:t>
            </w:r>
            <w:r>
              <w:rPr>
                <w:b/>
                <w:sz w:val="28"/>
                <w:szCs w:val="28"/>
              </w:rPr>
              <w:t>16</w:t>
            </w:r>
          </w:p>
        </w:tc>
      </w:tr>
      <w:tr w:rsidR="00984D3F" w:rsidTr="00DC1B54">
        <w:tc>
          <w:tcPr>
            <w:tcW w:w="8472" w:type="dxa"/>
          </w:tcPr>
          <w:p w:rsidR="00984D3F" w:rsidRPr="00DC1B54" w:rsidRDefault="00984D3F" w:rsidP="005B47F1">
            <w:pPr>
              <w:shd w:val="clear" w:color="auto" w:fill="FFFFFF"/>
              <w:jc w:val="both"/>
              <w:rPr>
                <w:b/>
                <w:sz w:val="28"/>
                <w:szCs w:val="28"/>
              </w:rPr>
            </w:pPr>
            <w:r w:rsidRPr="00984D3F">
              <w:rPr>
                <w:b/>
                <w:sz w:val="28"/>
                <w:szCs w:val="28"/>
              </w:rPr>
              <w:t>ПРАКТИЧЕСКИЕ РЕКОМЕНДАЦИИ</w:t>
            </w:r>
            <w:r w:rsidRPr="00984D3F">
              <w:rPr>
                <w:sz w:val="28"/>
                <w:szCs w:val="28"/>
              </w:rPr>
              <w:t>------------------------------------</w:t>
            </w:r>
          </w:p>
        </w:tc>
        <w:tc>
          <w:tcPr>
            <w:tcW w:w="1665" w:type="dxa"/>
            <w:vAlign w:val="bottom"/>
          </w:tcPr>
          <w:p w:rsidR="00984D3F" w:rsidRPr="00DC1B54" w:rsidRDefault="001D272C" w:rsidP="00DC1B54">
            <w:pPr>
              <w:spacing w:line="360" w:lineRule="auto"/>
              <w:jc w:val="center"/>
              <w:rPr>
                <w:b/>
                <w:sz w:val="28"/>
                <w:szCs w:val="28"/>
              </w:rPr>
            </w:pPr>
            <w:r>
              <w:rPr>
                <w:b/>
                <w:sz w:val="28"/>
                <w:szCs w:val="28"/>
              </w:rPr>
              <w:t>116-116</w:t>
            </w:r>
          </w:p>
        </w:tc>
      </w:tr>
      <w:tr w:rsidR="00984D3F" w:rsidTr="00DC1B54">
        <w:tc>
          <w:tcPr>
            <w:tcW w:w="8472" w:type="dxa"/>
          </w:tcPr>
          <w:p w:rsidR="00984D3F" w:rsidRPr="00DC1B54" w:rsidRDefault="00984D3F" w:rsidP="00984D3F">
            <w:pPr>
              <w:shd w:val="clear" w:color="auto" w:fill="FFFFFF"/>
              <w:spacing w:line="360" w:lineRule="auto"/>
              <w:jc w:val="both"/>
              <w:rPr>
                <w:b/>
                <w:sz w:val="28"/>
                <w:szCs w:val="28"/>
              </w:rPr>
            </w:pPr>
            <w:r w:rsidRPr="00984D3F">
              <w:rPr>
                <w:b/>
                <w:sz w:val="28"/>
                <w:szCs w:val="28"/>
              </w:rPr>
              <w:t>СПИСОК   ИСПОЛЬЗОВАННЫХ ЛИТЕРАТУРНЫХ  ИСТОЧНИКОВ</w:t>
            </w:r>
            <w:r w:rsidRPr="00984D3F">
              <w:rPr>
                <w:sz w:val="28"/>
                <w:szCs w:val="28"/>
              </w:rPr>
              <w:t>-------------------------------------------------------------------</w:t>
            </w:r>
          </w:p>
        </w:tc>
        <w:tc>
          <w:tcPr>
            <w:tcW w:w="1665" w:type="dxa"/>
            <w:vAlign w:val="bottom"/>
          </w:tcPr>
          <w:p w:rsidR="00984D3F" w:rsidRPr="00DC1B54" w:rsidRDefault="001D272C" w:rsidP="00DC1B54">
            <w:pPr>
              <w:spacing w:line="360" w:lineRule="auto"/>
              <w:jc w:val="center"/>
              <w:rPr>
                <w:b/>
                <w:sz w:val="28"/>
                <w:szCs w:val="28"/>
              </w:rPr>
            </w:pPr>
            <w:r>
              <w:rPr>
                <w:b/>
                <w:sz w:val="28"/>
                <w:szCs w:val="28"/>
              </w:rPr>
              <w:t>117-147</w:t>
            </w:r>
          </w:p>
        </w:tc>
      </w:tr>
    </w:tbl>
    <w:p w:rsidR="00F74702" w:rsidRDefault="00F74702" w:rsidP="00F74702">
      <w:pPr>
        <w:spacing w:line="360" w:lineRule="auto"/>
        <w:jc w:val="both"/>
        <w:rPr>
          <w:rFonts w:ascii="Times New Roman" w:hAnsi="Times New Roman" w:cs="Times New Roman"/>
          <w:b/>
          <w:sz w:val="28"/>
          <w:szCs w:val="28"/>
        </w:rPr>
      </w:pPr>
    </w:p>
    <w:p w:rsidR="00F74702" w:rsidRDefault="00F74702" w:rsidP="00F74702">
      <w:pPr>
        <w:spacing w:line="360" w:lineRule="auto"/>
        <w:jc w:val="both"/>
        <w:rPr>
          <w:rFonts w:ascii="Times New Roman" w:hAnsi="Times New Roman" w:cs="Times New Roman"/>
          <w:b/>
          <w:sz w:val="28"/>
          <w:szCs w:val="28"/>
        </w:rPr>
      </w:pPr>
    </w:p>
    <w:p w:rsidR="00F74702" w:rsidRDefault="00F74702" w:rsidP="00F74702">
      <w:pPr>
        <w:spacing w:line="360" w:lineRule="auto"/>
        <w:jc w:val="both"/>
        <w:rPr>
          <w:rFonts w:ascii="Times New Roman" w:hAnsi="Times New Roman" w:cs="Times New Roman"/>
          <w:b/>
          <w:sz w:val="28"/>
          <w:szCs w:val="28"/>
        </w:rPr>
      </w:pPr>
    </w:p>
    <w:p w:rsidR="00F74702" w:rsidRDefault="00F74702" w:rsidP="00F74702">
      <w:pPr>
        <w:spacing w:line="360" w:lineRule="auto"/>
        <w:jc w:val="both"/>
        <w:rPr>
          <w:rFonts w:ascii="Times New Roman" w:hAnsi="Times New Roman" w:cs="Times New Roman"/>
          <w:b/>
          <w:sz w:val="28"/>
          <w:szCs w:val="28"/>
        </w:rPr>
      </w:pPr>
    </w:p>
    <w:p w:rsidR="00F74702" w:rsidRDefault="00F74702" w:rsidP="00F74702">
      <w:pPr>
        <w:spacing w:line="360" w:lineRule="auto"/>
        <w:jc w:val="both"/>
        <w:rPr>
          <w:rFonts w:ascii="Times New Roman" w:hAnsi="Times New Roman" w:cs="Times New Roman"/>
          <w:b/>
          <w:sz w:val="28"/>
          <w:szCs w:val="28"/>
        </w:rPr>
      </w:pPr>
    </w:p>
    <w:p w:rsidR="00F74702" w:rsidRDefault="00F74702" w:rsidP="00F74702">
      <w:pPr>
        <w:spacing w:line="360" w:lineRule="auto"/>
        <w:jc w:val="both"/>
        <w:rPr>
          <w:rFonts w:ascii="Times New Roman" w:hAnsi="Times New Roman" w:cs="Times New Roman"/>
          <w:b/>
          <w:sz w:val="28"/>
          <w:szCs w:val="28"/>
        </w:rPr>
      </w:pPr>
    </w:p>
    <w:p w:rsidR="00F74702" w:rsidRDefault="00F74702" w:rsidP="00F74702">
      <w:pPr>
        <w:spacing w:line="360" w:lineRule="auto"/>
        <w:jc w:val="both"/>
        <w:rPr>
          <w:rFonts w:ascii="Times New Roman" w:hAnsi="Times New Roman" w:cs="Times New Roman"/>
          <w:b/>
          <w:sz w:val="28"/>
          <w:szCs w:val="28"/>
        </w:rPr>
      </w:pPr>
    </w:p>
    <w:p w:rsidR="00F74702" w:rsidRDefault="00F74702" w:rsidP="00F74702">
      <w:pPr>
        <w:spacing w:line="360" w:lineRule="auto"/>
        <w:jc w:val="both"/>
        <w:rPr>
          <w:rFonts w:ascii="Times New Roman" w:hAnsi="Times New Roman" w:cs="Times New Roman"/>
          <w:b/>
          <w:sz w:val="28"/>
          <w:szCs w:val="28"/>
        </w:rPr>
      </w:pPr>
    </w:p>
    <w:p w:rsidR="00F74702" w:rsidRDefault="00F74702" w:rsidP="00F74702">
      <w:pPr>
        <w:spacing w:line="360" w:lineRule="auto"/>
        <w:jc w:val="both"/>
        <w:rPr>
          <w:rFonts w:ascii="Times New Roman" w:hAnsi="Times New Roman" w:cs="Times New Roman"/>
          <w:b/>
          <w:sz w:val="28"/>
          <w:szCs w:val="28"/>
        </w:rPr>
      </w:pPr>
    </w:p>
    <w:p w:rsidR="00F74702" w:rsidRDefault="00F74702" w:rsidP="00F74702">
      <w:pPr>
        <w:spacing w:line="360" w:lineRule="auto"/>
        <w:jc w:val="both"/>
        <w:rPr>
          <w:rFonts w:ascii="Times New Roman" w:hAnsi="Times New Roman" w:cs="Times New Roman"/>
          <w:b/>
          <w:sz w:val="28"/>
          <w:szCs w:val="28"/>
        </w:rPr>
      </w:pPr>
    </w:p>
    <w:p w:rsidR="00F74702" w:rsidRDefault="00F74702" w:rsidP="00F74702">
      <w:pPr>
        <w:spacing w:line="360" w:lineRule="auto"/>
        <w:jc w:val="both"/>
        <w:rPr>
          <w:rFonts w:ascii="Times New Roman" w:hAnsi="Times New Roman" w:cs="Times New Roman"/>
          <w:b/>
          <w:sz w:val="28"/>
          <w:szCs w:val="28"/>
        </w:rPr>
      </w:pPr>
    </w:p>
    <w:p w:rsidR="00DC46C2" w:rsidRDefault="00DC46C2" w:rsidP="00E74146">
      <w:pPr>
        <w:spacing w:line="360" w:lineRule="auto"/>
        <w:jc w:val="center"/>
        <w:rPr>
          <w:rFonts w:ascii="Times New Roman" w:hAnsi="Times New Roman" w:cs="Times New Roman"/>
          <w:b/>
          <w:bCs/>
          <w:sz w:val="28"/>
          <w:szCs w:val="28"/>
        </w:rPr>
      </w:pPr>
    </w:p>
    <w:p w:rsidR="00DC46C2" w:rsidRDefault="00DC46C2" w:rsidP="00E74146">
      <w:pPr>
        <w:spacing w:line="360" w:lineRule="auto"/>
        <w:jc w:val="center"/>
        <w:rPr>
          <w:rFonts w:ascii="Times New Roman" w:hAnsi="Times New Roman" w:cs="Times New Roman"/>
          <w:b/>
          <w:bCs/>
          <w:sz w:val="28"/>
          <w:szCs w:val="28"/>
        </w:rPr>
      </w:pPr>
    </w:p>
    <w:p w:rsidR="00DC46C2" w:rsidRDefault="00DC46C2" w:rsidP="00E74146">
      <w:pPr>
        <w:spacing w:line="360" w:lineRule="auto"/>
        <w:jc w:val="center"/>
        <w:rPr>
          <w:rFonts w:ascii="Times New Roman" w:hAnsi="Times New Roman" w:cs="Times New Roman"/>
          <w:b/>
          <w:bCs/>
          <w:sz w:val="28"/>
          <w:szCs w:val="28"/>
        </w:rPr>
      </w:pPr>
    </w:p>
    <w:p w:rsidR="00C86902" w:rsidRDefault="00C86902" w:rsidP="00E74146">
      <w:pPr>
        <w:spacing w:line="360" w:lineRule="auto"/>
        <w:jc w:val="center"/>
        <w:rPr>
          <w:rFonts w:ascii="Times New Roman" w:hAnsi="Times New Roman" w:cs="Times New Roman"/>
          <w:b/>
          <w:bCs/>
          <w:sz w:val="28"/>
          <w:szCs w:val="28"/>
        </w:rPr>
      </w:pPr>
    </w:p>
    <w:p w:rsidR="00E74146" w:rsidRDefault="00E74146" w:rsidP="00E74146">
      <w:pPr>
        <w:spacing w:line="360" w:lineRule="auto"/>
        <w:jc w:val="center"/>
        <w:rPr>
          <w:rFonts w:ascii="Times New Roman" w:hAnsi="Times New Roman" w:cs="Times New Roman"/>
          <w:b/>
          <w:bCs/>
          <w:sz w:val="28"/>
          <w:szCs w:val="28"/>
        </w:rPr>
      </w:pPr>
      <w:r w:rsidRPr="00FB6980">
        <w:rPr>
          <w:rFonts w:ascii="Times New Roman" w:hAnsi="Times New Roman" w:cs="Times New Roman"/>
          <w:b/>
          <w:bCs/>
          <w:sz w:val="28"/>
          <w:szCs w:val="28"/>
        </w:rPr>
        <w:t>ОБОЗНАЧЕНИЯ И СОКРАШЕНИЯ</w:t>
      </w:r>
    </w:p>
    <w:p w:rsidR="000F5757" w:rsidRPr="000F5757" w:rsidRDefault="000F5757" w:rsidP="000F5757">
      <w:pPr>
        <w:spacing w:line="240" w:lineRule="auto"/>
        <w:rPr>
          <w:rFonts w:ascii="Times New Roman" w:hAnsi="Times New Roman" w:cs="Times New Roman"/>
          <w:bCs/>
          <w:sz w:val="28"/>
          <w:szCs w:val="28"/>
        </w:rPr>
      </w:pPr>
      <w:r w:rsidRPr="000F5757">
        <w:rPr>
          <w:rFonts w:ascii="Times New Roman" w:hAnsi="Times New Roman" w:cs="Times New Roman"/>
          <w:bCs/>
          <w:sz w:val="28"/>
          <w:szCs w:val="28"/>
        </w:rPr>
        <w:t>АИЗЩЖ</w:t>
      </w:r>
      <w:r>
        <w:rPr>
          <w:rFonts w:ascii="Times New Roman" w:hAnsi="Times New Roman" w:cs="Times New Roman"/>
          <w:bCs/>
          <w:sz w:val="28"/>
          <w:szCs w:val="28"/>
        </w:rPr>
        <w:t xml:space="preserve"> - аутоиммунные заболевания щитовидной железы</w:t>
      </w:r>
    </w:p>
    <w:p w:rsidR="00E74146" w:rsidRPr="00FB6980" w:rsidRDefault="00E74146" w:rsidP="000F5757">
      <w:pPr>
        <w:spacing w:line="240" w:lineRule="auto"/>
        <w:jc w:val="both"/>
        <w:rPr>
          <w:rFonts w:ascii="Times New Roman" w:hAnsi="Times New Roman" w:cs="Times New Roman"/>
          <w:color w:val="000000"/>
          <w:spacing w:val="-2"/>
          <w:w w:val="93"/>
          <w:sz w:val="28"/>
          <w:szCs w:val="28"/>
        </w:rPr>
      </w:pPr>
      <w:r w:rsidRPr="00FB6980">
        <w:rPr>
          <w:rFonts w:ascii="Times New Roman" w:hAnsi="Times New Roman" w:cs="Times New Roman"/>
          <w:color w:val="000000"/>
          <w:spacing w:val="-2"/>
          <w:w w:val="93"/>
          <w:sz w:val="28"/>
          <w:szCs w:val="28"/>
        </w:rPr>
        <w:t xml:space="preserve">ВИ             </w:t>
      </w:r>
      <w:proofErr w:type="gramStart"/>
      <w:r w:rsidRPr="00FB6980">
        <w:rPr>
          <w:rFonts w:ascii="Times New Roman" w:hAnsi="Times New Roman" w:cs="Times New Roman"/>
          <w:color w:val="000000"/>
          <w:spacing w:val="-2"/>
          <w:w w:val="93"/>
          <w:sz w:val="28"/>
          <w:szCs w:val="28"/>
        </w:rPr>
        <w:t>-в</w:t>
      </w:r>
      <w:proofErr w:type="gramEnd"/>
      <w:r w:rsidRPr="00FB6980">
        <w:rPr>
          <w:rFonts w:ascii="Times New Roman" w:hAnsi="Times New Roman" w:cs="Times New Roman"/>
          <w:color w:val="000000"/>
          <w:spacing w:val="-2"/>
          <w:w w:val="93"/>
          <w:sz w:val="28"/>
          <w:szCs w:val="28"/>
        </w:rPr>
        <w:t>егетативный индекс</w:t>
      </w:r>
    </w:p>
    <w:p w:rsidR="00E74146" w:rsidRPr="00FB6980" w:rsidRDefault="00E74146" w:rsidP="000F5757">
      <w:pPr>
        <w:spacing w:line="240" w:lineRule="auto"/>
        <w:jc w:val="both"/>
        <w:rPr>
          <w:rFonts w:ascii="Times New Roman" w:hAnsi="Times New Roman" w:cs="Times New Roman"/>
          <w:w w:val="93"/>
          <w:sz w:val="28"/>
          <w:szCs w:val="28"/>
        </w:rPr>
      </w:pPr>
      <w:r w:rsidRPr="00FB6980">
        <w:rPr>
          <w:rFonts w:ascii="Times New Roman" w:hAnsi="Times New Roman" w:cs="Times New Roman"/>
          <w:w w:val="93"/>
          <w:sz w:val="28"/>
          <w:szCs w:val="28"/>
        </w:rPr>
        <w:t>ВСД          - вегетососудистая дистония</w:t>
      </w:r>
    </w:p>
    <w:p w:rsidR="00E74146" w:rsidRPr="00FB6980" w:rsidRDefault="00E74146" w:rsidP="000F5757">
      <w:pPr>
        <w:spacing w:line="240" w:lineRule="auto"/>
        <w:jc w:val="both"/>
        <w:rPr>
          <w:rFonts w:ascii="Times New Roman" w:hAnsi="Times New Roman" w:cs="Times New Roman"/>
          <w:w w:val="93"/>
          <w:sz w:val="28"/>
          <w:szCs w:val="28"/>
        </w:rPr>
      </w:pPr>
      <w:r w:rsidRPr="00FB6980">
        <w:rPr>
          <w:rFonts w:ascii="Times New Roman" w:hAnsi="Times New Roman" w:cs="Times New Roman"/>
          <w:w w:val="93"/>
          <w:sz w:val="28"/>
          <w:szCs w:val="28"/>
        </w:rPr>
        <w:t>ВНС          - вегетативная нервная система</w:t>
      </w:r>
    </w:p>
    <w:p w:rsidR="00E74146" w:rsidRPr="00FB6980" w:rsidRDefault="00E74146" w:rsidP="000F5757">
      <w:pPr>
        <w:spacing w:line="240" w:lineRule="auto"/>
        <w:jc w:val="both"/>
        <w:rPr>
          <w:rFonts w:ascii="Times New Roman" w:hAnsi="Times New Roman" w:cs="Times New Roman"/>
          <w:color w:val="000000"/>
          <w:spacing w:val="-2"/>
          <w:w w:val="93"/>
          <w:sz w:val="28"/>
          <w:szCs w:val="28"/>
        </w:rPr>
      </w:pPr>
      <w:r w:rsidRPr="00FB6980">
        <w:rPr>
          <w:rFonts w:ascii="Times New Roman" w:hAnsi="Times New Roman" w:cs="Times New Roman"/>
          <w:color w:val="000000"/>
          <w:spacing w:val="-2"/>
          <w:w w:val="93"/>
          <w:sz w:val="28"/>
          <w:szCs w:val="28"/>
        </w:rPr>
        <w:t>ДТЗ            - диффузный  токсический зоб</w:t>
      </w:r>
    </w:p>
    <w:p w:rsidR="00E74146" w:rsidRPr="00FB6980" w:rsidRDefault="00E74146" w:rsidP="000F5757">
      <w:pPr>
        <w:spacing w:line="240" w:lineRule="auto"/>
        <w:jc w:val="both"/>
        <w:rPr>
          <w:rFonts w:ascii="Times New Roman" w:hAnsi="Times New Roman" w:cs="Times New Roman"/>
          <w:color w:val="000000"/>
          <w:spacing w:val="-2"/>
          <w:w w:val="93"/>
          <w:sz w:val="28"/>
          <w:szCs w:val="28"/>
        </w:rPr>
      </w:pPr>
      <w:r w:rsidRPr="00FB6980">
        <w:rPr>
          <w:rFonts w:ascii="Times New Roman" w:hAnsi="Times New Roman" w:cs="Times New Roman"/>
          <w:color w:val="000000"/>
          <w:spacing w:val="-2"/>
          <w:w w:val="93"/>
          <w:sz w:val="28"/>
          <w:szCs w:val="28"/>
        </w:rPr>
        <w:t xml:space="preserve">Етфр (СД 8)  - теофиллинрезистентные Т-лимфоциты с </w:t>
      </w:r>
      <w:r w:rsidR="00204DB1" w:rsidRPr="00FB6980">
        <w:rPr>
          <w:rFonts w:ascii="Times New Roman" w:hAnsi="Times New Roman" w:cs="Times New Roman"/>
          <w:color w:val="000000"/>
          <w:spacing w:val="-2"/>
          <w:w w:val="93"/>
          <w:sz w:val="28"/>
          <w:szCs w:val="28"/>
        </w:rPr>
        <w:t>супрессорной активности</w:t>
      </w:r>
    </w:p>
    <w:p w:rsidR="000F5757" w:rsidRDefault="00E74146" w:rsidP="000F5757">
      <w:pPr>
        <w:spacing w:line="240" w:lineRule="auto"/>
        <w:jc w:val="both"/>
        <w:rPr>
          <w:rFonts w:ascii="Times New Roman" w:hAnsi="Times New Roman" w:cs="Times New Roman"/>
          <w:w w:val="93"/>
          <w:sz w:val="28"/>
          <w:szCs w:val="28"/>
        </w:rPr>
      </w:pPr>
      <w:r w:rsidRPr="00FB6980">
        <w:rPr>
          <w:rFonts w:ascii="Times New Roman" w:hAnsi="Times New Roman" w:cs="Times New Roman"/>
          <w:color w:val="000000"/>
          <w:spacing w:val="-2"/>
          <w:w w:val="93"/>
          <w:sz w:val="28"/>
          <w:szCs w:val="28"/>
        </w:rPr>
        <w:t xml:space="preserve">Етфч (СД 4) - теофиллинчувствительные Т-лимфоциты, c </w:t>
      </w:r>
      <w:r w:rsidR="00204DB1" w:rsidRPr="00FB6980">
        <w:rPr>
          <w:rFonts w:ascii="Times New Roman" w:hAnsi="Times New Roman" w:cs="Times New Roman"/>
          <w:color w:val="000000"/>
          <w:spacing w:val="-2"/>
          <w:w w:val="93"/>
          <w:sz w:val="28"/>
          <w:szCs w:val="28"/>
        </w:rPr>
        <w:t xml:space="preserve">хелперной активности </w:t>
      </w:r>
    </w:p>
    <w:p w:rsidR="00E74146" w:rsidRPr="00FB6980" w:rsidRDefault="00E74146" w:rsidP="000F5757">
      <w:pPr>
        <w:spacing w:line="240" w:lineRule="auto"/>
        <w:jc w:val="both"/>
        <w:rPr>
          <w:rFonts w:ascii="Times New Roman" w:hAnsi="Times New Roman" w:cs="Times New Roman"/>
          <w:color w:val="000000"/>
          <w:spacing w:val="-2"/>
          <w:w w:val="93"/>
          <w:sz w:val="28"/>
          <w:szCs w:val="28"/>
        </w:rPr>
      </w:pPr>
      <w:r w:rsidRPr="00FB6980">
        <w:rPr>
          <w:rFonts w:ascii="Times New Roman" w:hAnsi="Times New Roman" w:cs="Times New Roman"/>
          <w:color w:val="000000"/>
          <w:spacing w:val="-2"/>
          <w:w w:val="93"/>
          <w:sz w:val="28"/>
          <w:szCs w:val="28"/>
        </w:rPr>
        <w:t>ЗЩЖ   - заболевание щитовидной железы</w:t>
      </w:r>
    </w:p>
    <w:p w:rsidR="00E74146" w:rsidRPr="00FB6980" w:rsidRDefault="00E74146" w:rsidP="000F5757">
      <w:pPr>
        <w:spacing w:line="240" w:lineRule="auto"/>
        <w:jc w:val="both"/>
        <w:rPr>
          <w:rFonts w:ascii="Times New Roman" w:hAnsi="Times New Roman" w:cs="Times New Roman"/>
          <w:color w:val="000000"/>
          <w:spacing w:val="-2"/>
          <w:w w:val="93"/>
          <w:sz w:val="28"/>
          <w:szCs w:val="28"/>
        </w:rPr>
      </w:pPr>
      <w:r w:rsidRPr="00FB6980">
        <w:rPr>
          <w:rFonts w:ascii="Times New Roman" w:hAnsi="Times New Roman" w:cs="Times New Roman"/>
          <w:color w:val="000000"/>
          <w:spacing w:val="-2"/>
          <w:w w:val="93"/>
          <w:sz w:val="28"/>
          <w:szCs w:val="28"/>
        </w:rPr>
        <w:t>ИРИ           - иммунорегуляторный индекс</w:t>
      </w:r>
    </w:p>
    <w:p w:rsidR="00E74146" w:rsidRPr="00FB6980" w:rsidRDefault="00E74146" w:rsidP="000F5757">
      <w:pPr>
        <w:spacing w:line="240" w:lineRule="auto"/>
        <w:jc w:val="both"/>
        <w:rPr>
          <w:rFonts w:ascii="Times New Roman" w:hAnsi="Times New Roman" w:cs="Times New Roman"/>
          <w:color w:val="000000"/>
          <w:spacing w:val="-2"/>
          <w:w w:val="93"/>
          <w:sz w:val="28"/>
          <w:szCs w:val="28"/>
        </w:rPr>
      </w:pPr>
      <w:r w:rsidRPr="00FB6980">
        <w:rPr>
          <w:rFonts w:ascii="Times New Roman" w:hAnsi="Times New Roman" w:cs="Times New Roman"/>
          <w:color w:val="000000"/>
          <w:spacing w:val="-2"/>
          <w:w w:val="93"/>
          <w:sz w:val="28"/>
          <w:szCs w:val="28"/>
        </w:rPr>
        <w:t>МО            - минутный объем крови</w:t>
      </w:r>
    </w:p>
    <w:p w:rsidR="00E74146" w:rsidRPr="00FB6980" w:rsidRDefault="00E74146" w:rsidP="000F5757">
      <w:pPr>
        <w:shd w:val="clear" w:color="auto" w:fill="FFFFFF"/>
        <w:tabs>
          <w:tab w:val="left" w:pos="180"/>
        </w:tabs>
        <w:spacing w:line="240" w:lineRule="auto"/>
        <w:jc w:val="both"/>
        <w:rPr>
          <w:rFonts w:ascii="Times New Roman" w:hAnsi="Times New Roman" w:cs="Times New Roman"/>
          <w:color w:val="000000"/>
          <w:spacing w:val="-2"/>
          <w:w w:val="93"/>
          <w:sz w:val="28"/>
          <w:szCs w:val="28"/>
        </w:rPr>
      </w:pPr>
      <w:r w:rsidRPr="00FB6980">
        <w:rPr>
          <w:rFonts w:ascii="Times New Roman" w:hAnsi="Times New Roman" w:cs="Times New Roman"/>
          <w:color w:val="000000"/>
          <w:spacing w:val="-2"/>
          <w:w w:val="93"/>
          <w:sz w:val="28"/>
          <w:szCs w:val="28"/>
        </w:rPr>
        <w:t>НЭИВ     - нейроэндокриноиммунные взаимоотношения</w:t>
      </w:r>
    </w:p>
    <w:p w:rsidR="00E74146" w:rsidRPr="00FB6980" w:rsidRDefault="00E74146" w:rsidP="000F5757">
      <w:pPr>
        <w:spacing w:line="240" w:lineRule="auto"/>
        <w:jc w:val="both"/>
        <w:rPr>
          <w:rFonts w:ascii="Times New Roman" w:hAnsi="Times New Roman" w:cs="Times New Roman"/>
          <w:color w:val="000000"/>
          <w:spacing w:val="-2"/>
          <w:w w:val="93"/>
          <w:sz w:val="28"/>
          <w:szCs w:val="28"/>
        </w:rPr>
      </w:pPr>
      <w:r w:rsidRPr="00FB6980">
        <w:rPr>
          <w:rFonts w:ascii="Times New Roman" w:hAnsi="Times New Roman" w:cs="Times New Roman"/>
          <w:color w:val="000000"/>
          <w:spacing w:val="-2"/>
          <w:w w:val="93"/>
          <w:sz w:val="28"/>
          <w:szCs w:val="28"/>
        </w:rPr>
        <w:t xml:space="preserve">ПГ              </w:t>
      </w:r>
      <w:proofErr w:type="gramStart"/>
      <w:r w:rsidRPr="00FB6980">
        <w:rPr>
          <w:rFonts w:ascii="Times New Roman" w:hAnsi="Times New Roman" w:cs="Times New Roman"/>
          <w:color w:val="000000"/>
          <w:spacing w:val="-2"/>
          <w:w w:val="93"/>
          <w:sz w:val="28"/>
          <w:szCs w:val="28"/>
        </w:rPr>
        <w:t>-п</w:t>
      </w:r>
      <w:proofErr w:type="gramEnd"/>
      <w:r w:rsidRPr="00FB6980">
        <w:rPr>
          <w:rFonts w:ascii="Times New Roman" w:hAnsi="Times New Roman" w:cs="Times New Roman"/>
          <w:color w:val="000000"/>
          <w:spacing w:val="-2"/>
          <w:w w:val="93"/>
          <w:sz w:val="28"/>
          <w:szCs w:val="28"/>
        </w:rPr>
        <w:t>ервичный гипотиреоз</w:t>
      </w:r>
    </w:p>
    <w:p w:rsidR="00E74146" w:rsidRPr="00FB6980" w:rsidRDefault="00E74146" w:rsidP="000F5757">
      <w:pPr>
        <w:spacing w:line="240" w:lineRule="auto"/>
        <w:jc w:val="both"/>
        <w:rPr>
          <w:rFonts w:ascii="Times New Roman" w:hAnsi="Times New Roman" w:cs="Times New Roman"/>
          <w:w w:val="93"/>
          <w:sz w:val="28"/>
          <w:szCs w:val="28"/>
        </w:rPr>
      </w:pPr>
      <w:r w:rsidRPr="00FB6980">
        <w:rPr>
          <w:rFonts w:ascii="Times New Roman" w:hAnsi="Times New Roman" w:cs="Times New Roman"/>
          <w:w w:val="93"/>
          <w:sz w:val="28"/>
          <w:szCs w:val="28"/>
        </w:rPr>
        <w:t>СВД          - синдром вегетативной дистонии</w:t>
      </w:r>
    </w:p>
    <w:p w:rsidR="00E74146" w:rsidRPr="00FB6980" w:rsidRDefault="00E74146" w:rsidP="000F5757">
      <w:pPr>
        <w:spacing w:line="240" w:lineRule="auto"/>
        <w:jc w:val="both"/>
        <w:rPr>
          <w:rFonts w:ascii="Times New Roman" w:hAnsi="Times New Roman" w:cs="Times New Roman"/>
          <w:color w:val="000000"/>
          <w:spacing w:val="-2"/>
          <w:w w:val="93"/>
          <w:sz w:val="28"/>
          <w:szCs w:val="28"/>
        </w:rPr>
      </w:pPr>
      <w:r w:rsidRPr="00FB6980">
        <w:rPr>
          <w:rFonts w:ascii="Times New Roman" w:hAnsi="Times New Roman" w:cs="Times New Roman"/>
          <w:color w:val="000000"/>
          <w:spacing w:val="-2"/>
          <w:w w:val="93"/>
          <w:sz w:val="28"/>
          <w:szCs w:val="28"/>
        </w:rPr>
        <w:t>Т3              -трийодтиронин</w:t>
      </w:r>
    </w:p>
    <w:p w:rsidR="00E74146" w:rsidRPr="00FB6980" w:rsidRDefault="00E74146" w:rsidP="000F5757">
      <w:pPr>
        <w:spacing w:line="240" w:lineRule="auto"/>
        <w:jc w:val="both"/>
        <w:rPr>
          <w:rFonts w:ascii="Times New Roman" w:hAnsi="Times New Roman" w:cs="Times New Roman"/>
          <w:color w:val="000000"/>
          <w:spacing w:val="-2"/>
          <w:w w:val="93"/>
          <w:sz w:val="28"/>
          <w:szCs w:val="28"/>
        </w:rPr>
      </w:pPr>
      <w:r w:rsidRPr="00FB6980">
        <w:rPr>
          <w:rFonts w:ascii="Times New Roman" w:hAnsi="Times New Roman" w:cs="Times New Roman"/>
          <w:color w:val="000000"/>
          <w:spacing w:val="-2"/>
          <w:w w:val="93"/>
          <w:sz w:val="28"/>
          <w:szCs w:val="28"/>
        </w:rPr>
        <w:t>Т</w:t>
      </w:r>
      <w:proofErr w:type="gramStart"/>
      <w:r w:rsidRPr="00FB6980">
        <w:rPr>
          <w:rFonts w:ascii="Times New Roman" w:hAnsi="Times New Roman" w:cs="Times New Roman"/>
          <w:color w:val="000000"/>
          <w:spacing w:val="-2"/>
          <w:w w:val="93"/>
          <w:sz w:val="28"/>
          <w:szCs w:val="28"/>
        </w:rPr>
        <w:t>4</w:t>
      </w:r>
      <w:proofErr w:type="gramEnd"/>
      <w:r w:rsidRPr="00FB6980">
        <w:rPr>
          <w:rFonts w:ascii="Times New Roman" w:hAnsi="Times New Roman" w:cs="Times New Roman"/>
          <w:color w:val="000000"/>
          <w:spacing w:val="-2"/>
          <w:w w:val="93"/>
          <w:sz w:val="28"/>
          <w:szCs w:val="28"/>
        </w:rPr>
        <w:t xml:space="preserve">              - тироксин</w:t>
      </w:r>
    </w:p>
    <w:p w:rsidR="00E74146" w:rsidRPr="00FB6980" w:rsidRDefault="00E74146" w:rsidP="000F5757">
      <w:pPr>
        <w:spacing w:line="240" w:lineRule="auto"/>
        <w:jc w:val="both"/>
        <w:rPr>
          <w:rFonts w:ascii="Times New Roman" w:hAnsi="Times New Roman" w:cs="Times New Roman"/>
          <w:color w:val="000000"/>
          <w:spacing w:val="-2"/>
          <w:w w:val="93"/>
          <w:sz w:val="28"/>
          <w:szCs w:val="28"/>
        </w:rPr>
      </w:pPr>
      <w:r w:rsidRPr="00FB6980">
        <w:rPr>
          <w:rFonts w:ascii="Times New Roman" w:hAnsi="Times New Roman" w:cs="Times New Roman"/>
          <w:w w:val="93"/>
          <w:sz w:val="28"/>
          <w:szCs w:val="28"/>
        </w:rPr>
        <w:t>ТГ              - тиреоглобулин</w:t>
      </w:r>
      <w:r w:rsidRPr="00FB6980">
        <w:rPr>
          <w:rFonts w:ascii="Times New Roman" w:hAnsi="Times New Roman" w:cs="Times New Roman"/>
          <w:color w:val="000000"/>
          <w:spacing w:val="-2"/>
          <w:w w:val="93"/>
          <w:sz w:val="28"/>
          <w:szCs w:val="28"/>
        </w:rPr>
        <w:t xml:space="preserve"> </w:t>
      </w:r>
    </w:p>
    <w:p w:rsidR="00E74146" w:rsidRPr="00FB6980" w:rsidRDefault="00E74146" w:rsidP="000F5757">
      <w:pPr>
        <w:spacing w:line="240" w:lineRule="auto"/>
        <w:jc w:val="both"/>
        <w:rPr>
          <w:rFonts w:ascii="Times New Roman" w:hAnsi="Times New Roman" w:cs="Times New Roman"/>
          <w:color w:val="000000"/>
          <w:spacing w:val="-2"/>
          <w:w w:val="93"/>
          <w:sz w:val="28"/>
          <w:szCs w:val="28"/>
        </w:rPr>
      </w:pPr>
      <w:r w:rsidRPr="00FB6980">
        <w:rPr>
          <w:rFonts w:ascii="Times New Roman" w:hAnsi="Times New Roman" w:cs="Times New Roman"/>
          <w:color w:val="000000"/>
          <w:spacing w:val="-2"/>
          <w:w w:val="93"/>
          <w:sz w:val="28"/>
          <w:szCs w:val="28"/>
        </w:rPr>
        <w:t>ТТГ           - тиреотропный гормон гипофиза</w:t>
      </w:r>
    </w:p>
    <w:p w:rsidR="00E74146" w:rsidRPr="00FB6980" w:rsidRDefault="00E74146" w:rsidP="000F5757">
      <w:pPr>
        <w:spacing w:line="240" w:lineRule="auto"/>
        <w:jc w:val="both"/>
        <w:rPr>
          <w:rFonts w:ascii="Times New Roman" w:hAnsi="Times New Roman" w:cs="Times New Roman"/>
          <w:w w:val="93"/>
          <w:sz w:val="28"/>
          <w:szCs w:val="28"/>
        </w:rPr>
      </w:pPr>
      <w:r w:rsidRPr="00FB6980">
        <w:rPr>
          <w:rFonts w:ascii="Times New Roman" w:hAnsi="Times New Roman" w:cs="Times New Roman"/>
          <w:w w:val="93"/>
          <w:sz w:val="28"/>
          <w:szCs w:val="28"/>
        </w:rPr>
        <w:t>ТПО           - тиреопероксидаза</w:t>
      </w:r>
    </w:p>
    <w:p w:rsidR="00E74146" w:rsidRPr="00FB6980" w:rsidRDefault="00E74146" w:rsidP="000F5757">
      <w:pPr>
        <w:spacing w:line="240" w:lineRule="auto"/>
        <w:jc w:val="both"/>
        <w:rPr>
          <w:rFonts w:ascii="Times New Roman" w:hAnsi="Times New Roman" w:cs="Times New Roman"/>
          <w:w w:val="93"/>
          <w:sz w:val="28"/>
          <w:szCs w:val="28"/>
        </w:rPr>
      </w:pPr>
      <w:r w:rsidRPr="00FB6980">
        <w:rPr>
          <w:rFonts w:ascii="Times New Roman" w:hAnsi="Times New Roman" w:cs="Times New Roman"/>
          <w:w w:val="93"/>
          <w:sz w:val="28"/>
          <w:szCs w:val="28"/>
        </w:rPr>
        <w:t>Ts ab         - тиреостимулирующие антитела</w:t>
      </w:r>
    </w:p>
    <w:p w:rsidR="00E74146" w:rsidRPr="00FB6980" w:rsidRDefault="00E74146" w:rsidP="000F5757">
      <w:pPr>
        <w:spacing w:line="240" w:lineRule="auto"/>
        <w:jc w:val="both"/>
        <w:rPr>
          <w:rFonts w:ascii="Times New Roman" w:hAnsi="Times New Roman" w:cs="Times New Roman"/>
          <w:w w:val="93"/>
          <w:sz w:val="28"/>
          <w:szCs w:val="28"/>
        </w:rPr>
      </w:pPr>
      <w:r w:rsidRPr="00FB6980">
        <w:rPr>
          <w:rFonts w:ascii="Times New Roman" w:hAnsi="Times New Roman" w:cs="Times New Roman"/>
          <w:w w:val="93"/>
          <w:sz w:val="28"/>
          <w:szCs w:val="28"/>
        </w:rPr>
        <w:t>Ts Ig         - тиреостимулирующие иммуноглобулины</w:t>
      </w:r>
    </w:p>
    <w:p w:rsidR="00E74146" w:rsidRPr="00FB6980" w:rsidRDefault="00E74146" w:rsidP="000F5757">
      <w:pPr>
        <w:spacing w:line="240" w:lineRule="auto"/>
        <w:jc w:val="both"/>
        <w:rPr>
          <w:rFonts w:ascii="Times New Roman" w:hAnsi="Times New Roman" w:cs="Times New Roman"/>
          <w:w w:val="93"/>
          <w:sz w:val="28"/>
          <w:szCs w:val="28"/>
        </w:rPr>
      </w:pPr>
      <w:r w:rsidRPr="00FB6980">
        <w:rPr>
          <w:rFonts w:ascii="Times New Roman" w:hAnsi="Times New Roman" w:cs="Times New Roman"/>
          <w:w w:val="93"/>
          <w:sz w:val="28"/>
          <w:szCs w:val="28"/>
        </w:rPr>
        <w:t>TRs ab      - тиреотропинрецептор-стимулирующих антител</w:t>
      </w:r>
    </w:p>
    <w:p w:rsidR="00E74146" w:rsidRPr="00FB6980" w:rsidRDefault="00E74146" w:rsidP="000F5757">
      <w:pPr>
        <w:spacing w:line="240" w:lineRule="auto"/>
        <w:jc w:val="both"/>
        <w:rPr>
          <w:rFonts w:ascii="Times New Roman" w:hAnsi="Times New Roman" w:cs="Times New Roman"/>
          <w:w w:val="93"/>
          <w:sz w:val="28"/>
          <w:szCs w:val="28"/>
        </w:rPr>
      </w:pPr>
      <w:r w:rsidRPr="00FB6980">
        <w:rPr>
          <w:rFonts w:ascii="Times New Roman" w:hAnsi="Times New Roman" w:cs="Times New Roman"/>
          <w:w w:val="93"/>
          <w:sz w:val="28"/>
          <w:szCs w:val="28"/>
        </w:rPr>
        <w:t>ТСА          -  тиреостимулирующие антитела</w:t>
      </w:r>
    </w:p>
    <w:p w:rsidR="00E74146" w:rsidRPr="00FB6980" w:rsidRDefault="00E74146" w:rsidP="000F5757">
      <w:pPr>
        <w:spacing w:line="240" w:lineRule="auto"/>
        <w:jc w:val="both"/>
        <w:rPr>
          <w:rFonts w:ascii="Times New Roman" w:hAnsi="Times New Roman" w:cs="Times New Roman"/>
          <w:color w:val="000000"/>
          <w:spacing w:val="-2"/>
          <w:w w:val="93"/>
          <w:sz w:val="28"/>
          <w:szCs w:val="28"/>
        </w:rPr>
      </w:pPr>
      <w:r w:rsidRPr="00FB6980">
        <w:rPr>
          <w:rFonts w:ascii="Times New Roman" w:hAnsi="Times New Roman" w:cs="Times New Roman"/>
          <w:color w:val="000000"/>
          <w:spacing w:val="-2"/>
          <w:w w:val="93"/>
          <w:sz w:val="28"/>
          <w:szCs w:val="28"/>
        </w:rPr>
        <w:t>ФП             - фагоцитарный показатель</w:t>
      </w:r>
    </w:p>
    <w:p w:rsidR="00E74146" w:rsidRPr="00FB6980" w:rsidRDefault="00E74146" w:rsidP="000F5757">
      <w:pPr>
        <w:spacing w:line="240" w:lineRule="auto"/>
        <w:jc w:val="both"/>
        <w:rPr>
          <w:rFonts w:ascii="Times New Roman" w:hAnsi="Times New Roman" w:cs="Times New Roman"/>
          <w:color w:val="000000"/>
          <w:spacing w:val="-2"/>
          <w:w w:val="93"/>
          <w:sz w:val="28"/>
          <w:szCs w:val="28"/>
        </w:rPr>
      </w:pPr>
      <w:r w:rsidRPr="00FB6980">
        <w:rPr>
          <w:rFonts w:ascii="Times New Roman" w:hAnsi="Times New Roman" w:cs="Times New Roman"/>
          <w:color w:val="000000"/>
          <w:spacing w:val="-2"/>
          <w:w w:val="93"/>
          <w:sz w:val="28"/>
          <w:szCs w:val="28"/>
        </w:rPr>
        <w:t xml:space="preserve">ФЧ             - </w:t>
      </w:r>
      <w:proofErr w:type="gramStart"/>
      <w:r w:rsidRPr="00FB6980">
        <w:rPr>
          <w:rFonts w:ascii="Times New Roman" w:hAnsi="Times New Roman" w:cs="Times New Roman"/>
          <w:color w:val="000000"/>
          <w:spacing w:val="-2"/>
          <w:w w:val="93"/>
          <w:sz w:val="28"/>
          <w:szCs w:val="28"/>
        </w:rPr>
        <w:t>фагоцитарный</w:t>
      </w:r>
      <w:proofErr w:type="gramEnd"/>
      <w:r w:rsidRPr="00FB6980">
        <w:rPr>
          <w:rFonts w:ascii="Times New Roman" w:hAnsi="Times New Roman" w:cs="Times New Roman"/>
          <w:color w:val="000000"/>
          <w:spacing w:val="-2"/>
          <w:w w:val="93"/>
          <w:sz w:val="28"/>
          <w:szCs w:val="28"/>
        </w:rPr>
        <w:t xml:space="preserve"> число</w:t>
      </w:r>
    </w:p>
    <w:p w:rsidR="00E74146" w:rsidRPr="00FB6980" w:rsidRDefault="00E74146" w:rsidP="000F5757">
      <w:pPr>
        <w:spacing w:line="240" w:lineRule="auto"/>
        <w:jc w:val="both"/>
        <w:rPr>
          <w:rFonts w:ascii="Times New Roman" w:hAnsi="Times New Roman" w:cs="Times New Roman"/>
          <w:color w:val="000000"/>
          <w:spacing w:val="-2"/>
          <w:w w:val="93"/>
          <w:sz w:val="28"/>
          <w:szCs w:val="28"/>
        </w:rPr>
      </w:pPr>
      <w:r w:rsidRPr="00FB6980">
        <w:rPr>
          <w:rFonts w:ascii="Times New Roman" w:hAnsi="Times New Roman" w:cs="Times New Roman"/>
          <w:color w:val="000000"/>
          <w:spacing w:val="-2"/>
          <w:w w:val="93"/>
          <w:sz w:val="28"/>
          <w:szCs w:val="28"/>
        </w:rPr>
        <w:lastRenderedPageBreak/>
        <w:t>ЩЖ           - щитовидная железа</w:t>
      </w:r>
    </w:p>
    <w:p w:rsidR="00E74146" w:rsidRPr="00FB6980" w:rsidRDefault="00E74146" w:rsidP="00E74146">
      <w:pPr>
        <w:shd w:val="clear" w:color="auto" w:fill="FFFFFF"/>
        <w:tabs>
          <w:tab w:val="left" w:pos="180"/>
        </w:tabs>
        <w:spacing w:line="360" w:lineRule="auto"/>
        <w:jc w:val="center"/>
        <w:rPr>
          <w:rFonts w:ascii="Times New Roman" w:hAnsi="Times New Roman" w:cs="Times New Roman"/>
          <w:b/>
          <w:color w:val="000000"/>
          <w:spacing w:val="-2"/>
          <w:w w:val="93"/>
          <w:sz w:val="28"/>
          <w:szCs w:val="28"/>
        </w:rPr>
      </w:pPr>
    </w:p>
    <w:p w:rsidR="00E74146" w:rsidRPr="00FB6980" w:rsidRDefault="00E74146" w:rsidP="001A598F">
      <w:pPr>
        <w:shd w:val="clear" w:color="auto" w:fill="FFFFFF"/>
        <w:tabs>
          <w:tab w:val="left" w:pos="180"/>
        </w:tabs>
        <w:spacing w:after="0" w:line="360" w:lineRule="auto"/>
        <w:jc w:val="center"/>
        <w:rPr>
          <w:rFonts w:ascii="Times New Roman" w:hAnsi="Times New Roman" w:cs="Times New Roman"/>
          <w:b/>
          <w:color w:val="000000"/>
          <w:spacing w:val="-2"/>
          <w:w w:val="93"/>
          <w:sz w:val="28"/>
          <w:szCs w:val="28"/>
        </w:rPr>
      </w:pPr>
      <w:r w:rsidRPr="00FB6980">
        <w:rPr>
          <w:rFonts w:ascii="Times New Roman" w:hAnsi="Times New Roman" w:cs="Times New Roman"/>
          <w:b/>
          <w:color w:val="000000"/>
          <w:spacing w:val="-2"/>
          <w:w w:val="93"/>
          <w:sz w:val="28"/>
          <w:szCs w:val="28"/>
        </w:rPr>
        <w:t>ВВЕДЕНИЕ</w:t>
      </w:r>
    </w:p>
    <w:p w:rsidR="001A598F" w:rsidRDefault="00E74146" w:rsidP="001A598F">
      <w:pPr>
        <w:spacing w:after="0" w:line="360" w:lineRule="auto"/>
        <w:ind w:firstLine="720"/>
        <w:jc w:val="both"/>
        <w:rPr>
          <w:rFonts w:ascii="Times New Roman" w:hAnsi="Times New Roman" w:cs="Times New Roman"/>
          <w:b/>
          <w:bCs/>
          <w:iCs/>
          <w:color w:val="000000"/>
          <w:spacing w:val="-2"/>
          <w:w w:val="93"/>
          <w:sz w:val="28"/>
          <w:szCs w:val="28"/>
        </w:rPr>
      </w:pPr>
      <w:r w:rsidRPr="00FB6980">
        <w:rPr>
          <w:rFonts w:ascii="Times New Roman" w:hAnsi="Times New Roman" w:cs="Times New Roman"/>
          <w:b/>
          <w:bCs/>
          <w:iCs/>
          <w:color w:val="000000"/>
          <w:spacing w:val="-2"/>
          <w:w w:val="93"/>
          <w:sz w:val="28"/>
          <w:szCs w:val="28"/>
        </w:rPr>
        <w:t xml:space="preserve">        </w:t>
      </w:r>
      <w:r w:rsidRPr="00FB6980">
        <w:rPr>
          <w:rFonts w:ascii="Times New Roman" w:hAnsi="Times New Roman" w:cs="Times New Roman"/>
          <w:b/>
          <w:sz w:val="28"/>
          <w:szCs w:val="28"/>
        </w:rPr>
        <w:t>Общая характеристика работы и актуальность проблемы.</w:t>
      </w:r>
      <w:r w:rsidRPr="00FB6980">
        <w:rPr>
          <w:rFonts w:ascii="Times New Roman" w:hAnsi="Times New Roman" w:cs="Times New Roman"/>
          <w:b/>
          <w:bCs/>
          <w:iCs/>
          <w:color w:val="000000"/>
          <w:spacing w:val="-2"/>
          <w:w w:val="93"/>
          <w:sz w:val="28"/>
          <w:szCs w:val="28"/>
        </w:rPr>
        <w:t xml:space="preserve"> </w:t>
      </w:r>
      <w:r w:rsidR="001A598F">
        <w:rPr>
          <w:rFonts w:ascii="Times New Roman" w:hAnsi="Times New Roman" w:cs="Times New Roman"/>
          <w:b/>
          <w:bCs/>
          <w:iCs/>
          <w:color w:val="000000"/>
          <w:spacing w:val="-2"/>
          <w:w w:val="93"/>
          <w:sz w:val="28"/>
          <w:szCs w:val="28"/>
        </w:rPr>
        <w:t xml:space="preserve">   </w:t>
      </w:r>
    </w:p>
    <w:p w:rsidR="00742721" w:rsidRPr="00FB6980" w:rsidRDefault="00742721" w:rsidP="001A598F">
      <w:pPr>
        <w:spacing w:after="0" w:line="360" w:lineRule="auto"/>
        <w:ind w:firstLine="720"/>
        <w:jc w:val="both"/>
        <w:rPr>
          <w:rFonts w:ascii="Times New Roman" w:eastAsia="Times New Roman" w:hAnsi="Times New Roman" w:cs="Times New Roman"/>
          <w:sz w:val="28"/>
          <w:szCs w:val="28"/>
        </w:rPr>
      </w:pPr>
      <w:proofErr w:type="gramStart"/>
      <w:r w:rsidRPr="00FB6980">
        <w:rPr>
          <w:rFonts w:ascii="Times New Roman" w:eastAsia="Times New Roman" w:hAnsi="Times New Roman" w:cs="Times New Roman"/>
          <w:sz w:val="28"/>
          <w:szCs w:val="28"/>
        </w:rPr>
        <w:t xml:space="preserve">Одной из серьезных медико-социальных проблем для многих регионов мира являются </w:t>
      </w:r>
      <w:r w:rsidR="005153FA" w:rsidRPr="00FB6980">
        <w:rPr>
          <w:rFonts w:ascii="Times New Roman" w:eastAsia="Times New Roman" w:hAnsi="Times New Roman" w:cs="Times New Roman"/>
          <w:sz w:val="28"/>
          <w:szCs w:val="28"/>
        </w:rPr>
        <w:t>аутоиммунные</w:t>
      </w:r>
      <w:r w:rsidR="002E7C4A" w:rsidRPr="00FB6980">
        <w:rPr>
          <w:rFonts w:ascii="Times New Roman" w:eastAsia="Times New Roman" w:hAnsi="Times New Roman" w:cs="Times New Roman"/>
          <w:sz w:val="28"/>
          <w:szCs w:val="28"/>
        </w:rPr>
        <w:t xml:space="preserve"> </w:t>
      </w:r>
      <w:r w:rsidRPr="00FB6980">
        <w:rPr>
          <w:rFonts w:ascii="Times New Roman" w:eastAsia="Times New Roman" w:hAnsi="Times New Roman" w:cs="Times New Roman"/>
          <w:sz w:val="28"/>
          <w:szCs w:val="28"/>
        </w:rPr>
        <w:t>заболевания щитовидной железы (</w:t>
      </w:r>
      <w:r w:rsidR="002E7C4A" w:rsidRPr="00FB6980">
        <w:rPr>
          <w:rFonts w:ascii="Times New Roman" w:eastAsia="Times New Roman" w:hAnsi="Times New Roman" w:cs="Times New Roman"/>
          <w:sz w:val="28"/>
          <w:szCs w:val="28"/>
        </w:rPr>
        <w:t>АИЗ</w:t>
      </w:r>
      <w:r w:rsidRPr="00FB6980">
        <w:rPr>
          <w:rFonts w:ascii="Times New Roman" w:eastAsia="Times New Roman" w:hAnsi="Times New Roman" w:cs="Times New Roman"/>
          <w:sz w:val="28"/>
          <w:szCs w:val="28"/>
        </w:rPr>
        <w:t>ЩЖ), в связи с их высокой распространенностью и широким спектром клинических проявлений [Браверман Л. И., 2000; Дедов И.И., Свириденко Н.Ю., 2001; Герасимов Г.А., 2002; Щеплягина Л.А., 2002; Дедов И.И. c соавт., 2005;</w:t>
      </w:r>
      <w:proofErr w:type="gramEnd"/>
      <w:r w:rsidRPr="00FB6980">
        <w:rPr>
          <w:rFonts w:ascii="Times New Roman" w:eastAsia="Times New Roman" w:hAnsi="Times New Roman" w:cs="Times New Roman"/>
          <w:sz w:val="28"/>
          <w:szCs w:val="28"/>
        </w:rPr>
        <w:t xml:space="preserve"> </w:t>
      </w:r>
      <w:proofErr w:type="gramStart"/>
      <w:r w:rsidRPr="00FB6980">
        <w:rPr>
          <w:rFonts w:ascii="Times New Roman" w:eastAsia="Times New Roman" w:hAnsi="Times New Roman" w:cs="Times New Roman"/>
          <w:sz w:val="28"/>
          <w:szCs w:val="28"/>
        </w:rPr>
        <w:t>Фадеев В.В., 2005; Кияев А.В., 2008].</w:t>
      </w:r>
      <w:proofErr w:type="gramEnd"/>
    </w:p>
    <w:p w:rsidR="00A54E73" w:rsidRDefault="00CE1B78" w:rsidP="00A54E73">
      <w:pPr>
        <w:spacing w:after="0" w:line="360" w:lineRule="auto"/>
        <w:ind w:firstLine="851"/>
        <w:jc w:val="both"/>
        <w:rPr>
          <w:rFonts w:ascii="Times New Roman" w:eastAsia="Times New Roman" w:hAnsi="Times New Roman" w:cs="Times New Roman"/>
          <w:sz w:val="28"/>
          <w:szCs w:val="28"/>
        </w:rPr>
      </w:pPr>
      <w:r w:rsidRPr="00FB6980">
        <w:rPr>
          <w:rFonts w:ascii="Times New Roman" w:eastAsia="Times New Roman" w:hAnsi="Times New Roman" w:cs="Times New Roman"/>
          <w:sz w:val="28"/>
          <w:szCs w:val="28"/>
        </w:rPr>
        <w:t xml:space="preserve">В настоящее время </w:t>
      </w:r>
      <w:r w:rsidR="005153FA" w:rsidRPr="00FB6980">
        <w:rPr>
          <w:rFonts w:ascii="Times New Roman" w:eastAsia="Times New Roman" w:hAnsi="Times New Roman" w:cs="Times New Roman"/>
          <w:sz w:val="28"/>
          <w:szCs w:val="28"/>
        </w:rPr>
        <w:t>аутоиммунные</w:t>
      </w:r>
      <w:r w:rsidR="0015694F" w:rsidRPr="00FB6980">
        <w:rPr>
          <w:rFonts w:ascii="Times New Roman" w:eastAsia="Times New Roman" w:hAnsi="Times New Roman" w:cs="Times New Roman"/>
          <w:sz w:val="28"/>
          <w:szCs w:val="28"/>
        </w:rPr>
        <w:t xml:space="preserve"> </w:t>
      </w:r>
      <w:r w:rsidRPr="00FB6980">
        <w:rPr>
          <w:rFonts w:ascii="Times New Roman" w:eastAsia="Times New Roman" w:hAnsi="Times New Roman" w:cs="Times New Roman"/>
          <w:sz w:val="28"/>
          <w:szCs w:val="28"/>
        </w:rPr>
        <w:t>заболевания щитовидной железы (</w:t>
      </w:r>
      <w:r w:rsidR="0015694F" w:rsidRPr="00FB6980">
        <w:rPr>
          <w:rFonts w:ascii="Times New Roman" w:eastAsia="Times New Roman" w:hAnsi="Times New Roman" w:cs="Times New Roman"/>
          <w:sz w:val="28"/>
          <w:szCs w:val="28"/>
        </w:rPr>
        <w:t>АИЗ</w:t>
      </w:r>
      <w:r w:rsidRPr="00FB6980">
        <w:rPr>
          <w:rFonts w:ascii="Times New Roman" w:eastAsia="Times New Roman" w:hAnsi="Times New Roman" w:cs="Times New Roman"/>
          <w:sz w:val="28"/>
          <w:szCs w:val="28"/>
        </w:rPr>
        <w:t>ЩЖ) по своей распространенности занимают первое место среди эндокринных заболеваний и отличаются неспецифичностью клинических проявлений, а в ряде случаев симптоматика полностью отсутствует. Это создает большие сложности с выявлением данной патологии и неизбежно обусловливает диагностические ошибки.</w:t>
      </w:r>
    </w:p>
    <w:p w:rsidR="00A54E73" w:rsidRDefault="00CE1B78" w:rsidP="00A54E73">
      <w:pPr>
        <w:spacing w:after="0" w:line="360" w:lineRule="auto"/>
        <w:ind w:firstLine="851"/>
        <w:jc w:val="both"/>
        <w:rPr>
          <w:rFonts w:ascii="Times New Roman" w:eastAsia="Times New Roman" w:hAnsi="Times New Roman" w:cs="Times New Roman"/>
          <w:sz w:val="28"/>
          <w:szCs w:val="28"/>
        </w:rPr>
      </w:pPr>
      <w:r w:rsidRPr="00FB6980">
        <w:rPr>
          <w:rFonts w:ascii="Times New Roman" w:eastAsia="Times New Roman" w:hAnsi="Times New Roman" w:cs="Times New Roman"/>
          <w:sz w:val="28"/>
          <w:szCs w:val="28"/>
        </w:rPr>
        <w:t>В ряде исследований методом позитронно-эмиссионной томографии (ПЭТ), уже при субклинических формах патологии ЩЖ происходит изменение мозгового кровотока, и, следовательно, изменение церебрального энергообмена [Marangell L., Ketter T. et al., 1997]. По мнению авторов работы, в ряде случаев именно центральная нервная система может сигнализировать об изменении тиреоидного статуса при отсутствии класси</w:t>
      </w:r>
      <w:r w:rsidR="00742721" w:rsidRPr="00FB6980">
        <w:rPr>
          <w:rFonts w:ascii="Times New Roman" w:eastAsia="Times New Roman" w:hAnsi="Times New Roman" w:cs="Times New Roman"/>
          <w:sz w:val="28"/>
          <w:szCs w:val="28"/>
        </w:rPr>
        <w:t>ческих соматических проявлений.</w:t>
      </w:r>
    </w:p>
    <w:p w:rsidR="00A54E73" w:rsidRDefault="00CE1B78" w:rsidP="00A54E73">
      <w:pPr>
        <w:spacing w:after="0" w:line="360" w:lineRule="auto"/>
        <w:ind w:firstLine="851"/>
        <w:jc w:val="both"/>
        <w:rPr>
          <w:rFonts w:ascii="Times New Roman" w:eastAsia="Times New Roman" w:hAnsi="Times New Roman" w:cs="Times New Roman"/>
          <w:sz w:val="28"/>
          <w:szCs w:val="28"/>
        </w:rPr>
      </w:pPr>
      <w:r w:rsidRPr="00FB6980">
        <w:rPr>
          <w:rFonts w:ascii="Times New Roman" w:eastAsia="Times New Roman" w:hAnsi="Times New Roman" w:cs="Times New Roman"/>
          <w:sz w:val="28"/>
          <w:szCs w:val="28"/>
        </w:rPr>
        <w:t>Благодаря высокой чувствительности ЦНС к изменениям любого, в том числе и тиреоидного компонента гипоталамо-гипофизарно-тиреоидной системы (ГГТС), изменения энергетического метаболизма мозга могут свидетельствовать о наличии патологии щитовидной железы задолго до клинического проявления патологического процесса.</w:t>
      </w:r>
    </w:p>
    <w:p w:rsidR="00984B04" w:rsidRPr="00FB6980" w:rsidRDefault="00984B04" w:rsidP="00A54E73">
      <w:pPr>
        <w:spacing w:after="0" w:line="360" w:lineRule="auto"/>
        <w:ind w:firstLine="851"/>
        <w:jc w:val="both"/>
        <w:rPr>
          <w:rFonts w:ascii="Times New Roman" w:hAnsi="Times New Roman" w:cs="Times New Roman"/>
          <w:sz w:val="28"/>
          <w:szCs w:val="28"/>
        </w:rPr>
      </w:pPr>
      <w:r w:rsidRPr="00FB6980">
        <w:rPr>
          <w:rFonts w:ascii="Times New Roman" w:hAnsi="Times New Roman" w:cs="Times New Roman"/>
          <w:color w:val="000000"/>
          <w:spacing w:val="-11"/>
          <w:sz w:val="28"/>
          <w:szCs w:val="28"/>
        </w:rPr>
        <w:t xml:space="preserve">Одной из </w:t>
      </w:r>
      <w:r w:rsidRPr="00FB6980">
        <w:rPr>
          <w:rFonts w:ascii="Times New Roman" w:hAnsi="Times New Roman" w:cs="Times New Roman"/>
          <w:color w:val="000000"/>
          <w:spacing w:val="-13"/>
          <w:sz w:val="28"/>
          <w:szCs w:val="28"/>
        </w:rPr>
        <w:t xml:space="preserve">актуальных проблем эндокринологии остается диагностика и лечение </w:t>
      </w:r>
      <w:r w:rsidRPr="00FB6980">
        <w:rPr>
          <w:rFonts w:ascii="Times New Roman" w:hAnsi="Times New Roman" w:cs="Times New Roman"/>
          <w:sz w:val="28"/>
          <w:szCs w:val="28"/>
        </w:rPr>
        <w:t xml:space="preserve">аутоиммунной патологии щитовидной железы. Согласно данным современной </w:t>
      </w:r>
      <w:r w:rsidRPr="00FB6980">
        <w:rPr>
          <w:rFonts w:ascii="Times New Roman" w:hAnsi="Times New Roman" w:cs="Times New Roman"/>
          <w:sz w:val="28"/>
          <w:szCs w:val="28"/>
        </w:rPr>
        <w:lastRenderedPageBreak/>
        <w:t xml:space="preserve">эндокринологии наиболее распространенные из них имеют аутоиммунный патогенез. Они представлены двумя основными формами это аутоиммунным гипертиреозом (ДТЗ) и аутоиммунным </w:t>
      </w:r>
      <w:r w:rsidR="005153FA" w:rsidRPr="00FB6980">
        <w:rPr>
          <w:rFonts w:ascii="Times New Roman" w:hAnsi="Times New Roman" w:cs="Times New Roman"/>
          <w:sz w:val="28"/>
          <w:szCs w:val="28"/>
        </w:rPr>
        <w:t xml:space="preserve">гипотиреозом (ПГ). </w:t>
      </w:r>
      <w:r w:rsidRPr="00FB6980">
        <w:rPr>
          <w:rFonts w:ascii="Times New Roman" w:hAnsi="Times New Roman" w:cs="Times New Roman"/>
          <w:sz w:val="28"/>
          <w:szCs w:val="28"/>
        </w:rPr>
        <w:t>Актуальность изучения этих форм аутоиммунного заболевания обусловлена еще и тем, что в последние годы наблюдается рост числа больных, в том числе среди детей и подростков.</w:t>
      </w:r>
    </w:p>
    <w:p w:rsidR="00A54E73" w:rsidRDefault="00984B04" w:rsidP="001A598F">
      <w:pPr>
        <w:spacing w:after="0"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 xml:space="preserve"> В настоящее время ЗЩЖ часто проявляется форме аутоиммунного заболевания ЩЖ, характеризующееся лимфоидной инфильтрацией ткани, возникающей за счет аутоиммунных факторов</w:t>
      </w:r>
      <w:r w:rsidRPr="00FB6980">
        <w:rPr>
          <w:rFonts w:ascii="Times New Roman" w:hAnsi="Times New Roman" w:cs="Times New Roman"/>
          <w:color w:val="000000"/>
          <w:spacing w:val="-5"/>
          <w:sz w:val="28"/>
          <w:szCs w:val="28"/>
        </w:rPr>
        <w:t>[1; 2; 10; 31; 112; 120; 133; 134; 204</w:t>
      </w:r>
      <w:r w:rsidRPr="00FB6980">
        <w:rPr>
          <w:rFonts w:ascii="Times New Roman" w:hAnsi="Times New Roman" w:cs="Times New Roman"/>
          <w:sz w:val="28"/>
          <w:szCs w:val="28"/>
        </w:rPr>
        <w:t xml:space="preserve">]. </w:t>
      </w:r>
    </w:p>
    <w:p w:rsidR="00E74146" w:rsidRPr="00FB6980" w:rsidRDefault="00E74146" w:rsidP="001A598F">
      <w:pPr>
        <w:spacing w:after="0"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 xml:space="preserve">Тиреоидстимулирующие антитела, воздействуя на рецепторы ТТГ, вызывают гиперпродукцию тиреоидных гормонов и увеличение щитовидной железы. Длительный процесс аутоагрессии приводит к постепенному снижению функциональной активности щитовидной железы – прогрессирующему гипотиреозу </w:t>
      </w:r>
      <w:r w:rsidRPr="00FB6980">
        <w:rPr>
          <w:rFonts w:ascii="Times New Roman" w:hAnsi="Times New Roman" w:cs="Times New Roman"/>
          <w:color w:val="000000"/>
          <w:spacing w:val="-5"/>
          <w:sz w:val="28"/>
          <w:szCs w:val="28"/>
        </w:rPr>
        <w:t>[48; 88; 193; 255; 225; 236; 287</w:t>
      </w:r>
      <w:r w:rsidRPr="00FB6980">
        <w:rPr>
          <w:rFonts w:ascii="Times New Roman" w:hAnsi="Times New Roman" w:cs="Times New Roman"/>
          <w:sz w:val="28"/>
          <w:szCs w:val="28"/>
        </w:rPr>
        <w:t xml:space="preserve">].  </w:t>
      </w:r>
    </w:p>
    <w:p w:rsidR="00A54E73" w:rsidRDefault="005153FA" w:rsidP="00A54E73">
      <w:pPr>
        <w:spacing w:after="0"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Аутоиммунные з</w:t>
      </w:r>
      <w:r w:rsidR="00E74146" w:rsidRPr="00FB6980">
        <w:rPr>
          <w:rFonts w:ascii="Times New Roman" w:hAnsi="Times New Roman" w:cs="Times New Roman"/>
          <w:sz w:val="28"/>
          <w:szCs w:val="28"/>
        </w:rPr>
        <w:t>аболевания щитовидной железы (</w:t>
      </w:r>
      <w:r w:rsidRPr="00FB6980">
        <w:rPr>
          <w:rFonts w:ascii="Times New Roman" w:hAnsi="Times New Roman" w:cs="Times New Roman"/>
          <w:sz w:val="28"/>
          <w:szCs w:val="28"/>
        </w:rPr>
        <w:t>АИ</w:t>
      </w:r>
      <w:r w:rsidR="00E74146" w:rsidRPr="00FB6980">
        <w:rPr>
          <w:rFonts w:ascii="Times New Roman" w:hAnsi="Times New Roman" w:cs="Times New Roman"/>
          <w:sz w:val="28"/>
          <w:szCs w:val="28"/>
        </w:rPr>
        <w:t>ЗЩЖ) обычно сопровождаются различными органными и нервно-психическими нарушениями. Основа патогенеза этих нарушений - избыточное или недостаточное выделение тиреоидных гормонов, что пагубно сказывается на функции и структуре органов и тканей, в том числе и нервной системы. Признаки поражения нервной системы занимают видное место в клинических проявлениях ЗЩЖ. Иногда они выступают на первый план, существенно затрудняя диагностику болезни</w:t>
      </w:r>
      <w:r w:rsidR="00E74146" w:rsidRPr="00FB6980">
        <w:rPr>
          <w:rFonts w:ascii="Times New Roman" w:hAnsi="Times New Roman" w:cs="Times New Roman"/>
          <w:color w:val="000000"/>
          <w:spacing w:val="-5"/>
          <w:sz w:val="28"/>
          <w:szCs w:val="28"/>
        </w:rPr>
        <w:t>[29; 37; 64; 167; 236; 255; 276; 289</w:t>
      </w:r>
      <w:r w:rsidR="00E74146" w:rsidRPr="00FB6980">
        <w:rPr>
          <w:rFonts w:ascii="Times New Roman" w:hAnsi="Times New Roman" w:cs="Times New Roman"/>
          <w:sz w:val="28"/>
          <w:szCs w:val="28"/>
        </w:rPr>
        <w:t xml:space="preserve">].  </w:t>
      </w:r>
    </w:p>
    <w:p w:rsidR="00E74146" w:rsidRPr="00FB6980" w:rsidRDefault="00E74146" w:rsidP="00A54E73">
      <w:pPr>
        <w:spacing w:after="0"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 xml:space="preserve">Тиреоидные гормоны принимают участие в развитии и «созревании» центральной нервной системы. Дефицит тиреоидных гормонов приводит к нарушению метаболизма важных центральных нейромедиаторов. Многими   исследователями </w:t>
      </w:r>
      <w:r w:rsidRPr="00FB6980">
        <w:rPr>
          <w:rFonts w:ascii="Times New Roman" w:hAnsi="Times New Roman" w:cs="Times New Roman"/>
          <w:color w:val="000000"/>
          <w:spacing w:val="-5"/>
          <w:sz w:val="28"/>
          <w:szCs w:val="28"/>
        </w:rPr>
        <w:t>[3; 137; 256; 295</w:t>
      </w:r>
      <w:r w:rsidRPr="00FB6980">
        <w:rPr>
          <w:rFonts w:ascii="Times New Roman" w:hAnsi="Times New Roman" w:cs="Times New Roman"/>
          <w:sz w:val="28"/>
          <w:szCs w:val="28"/>
        </w:rPr>
        <w:t xml:space="preserve">].,  доказано, что при гипотиреозе потребление глюкозы и кислорода центральной нервной системой снижается. Тиреоидные гормоны обладают прямым калоригенным действием на ткани, повышая активность дыхательных ферментов и </w:t>
      </w:r>
      <w:proofErr w:type="gramStart"/>
      <w:r w:rsidRPr="00FB6980">
        <w:rPr>
          <w:rFonts w:ascii="Times New Roman" w:hAnsi="Times New Roman" w:cs="Times New Roman"/>
          <w:sz w:val="28"/>
          <w:szCs w:val="28"/>
        </w:rPr>
        <w:t>окислительного</w:t>
      </w:r>
      <w:proofErr w:type="gramEnd"/>
      <w:r w:rsidRPr="00FB6980">
        <w:rPr>
          <w:rFonts w:ascii="Times New Roman" w:hAnsi="Times New Roman" w:cs="Times New Roman"/>
          <w:sz w:val="28"/>
          <w:szCs w:val="28"/>
        </w:rPr>
        <w:t xml:space="preserve"> фосфорилирования. У </w:t>
      </w:r>
      <w:r w:rsidRPr="00FB6980">
        <w:rPr>
          <w:rFonts w:ascii="Times New Roman" w:hAnsi="Times New Roman" w:cs="Times New Roman"/>
          <w:sz w:val="28"/>
          <w:szCs w:val="28"/>
        </w:rPr>
        <w:lastRenderedPageBreak/>
        <w:t xml:space="preserve">больных гипотиреозом снижен сердечный выброс и с этим в определенной мере связано уменьшение оксигенации и развитие церебральной гипоксии. </w:t>
      </w:r>
      <w:r w:rsidRPr="00A62C6E">
        <w:rPr>
          <w:rFonts w:ascii="Times New Roman" w:hAnsi="Times New Roman" w:cs="Times New Roman"/>
          <w:sz w:val="28"/>
          <w:szCs w:val="28"/>
        </w:rPr>
        <w:t xml:space="preserve">Электроэнцефалографически это проявляется снижением амплитуды волн или отсутствием </w:t>
      </w:r>
      <w:proofErr w:type="gramStart"/>
      <w:r w:rsidRPr="00A62C6E">
        <w:rPr>
          <w:rFonts w:ascii="Times New Roman" w:hAnsi="Times New Roman" w:cs="Times New Roman"/>
          <w:sz w:val="28"/>
          <w:szCs w:val="28"/>
        </w:rPr>
        <w:t>альфа-ритма</w:t>
      </w:r>
      <w:proofErr w:type="gramEnd"/>
      <w:r w:rsidRPr="00A62C6E">
        <w:rPr>
          <w:rFonts w:ascii="Times New Roman" w:hAnsi="Times New Roman" w:cs="Times New Roman"/>
          <w:sz w:val="28"/>
          <w:szCs w:val="28"/>
        </w:rPr>
        <w:t>.</w:t>
      </w:r>
      <w:r w:rsidRPr="00FB6980">
        <w:rPr>
          <w:rFonts w:ascii="Times New Roman" w:hAnsi="Times New Roman" w:cs="Times New Roman"/>
          <w:sz w:val="28"/>
          <w:szCs w:val="28"/>
        </w:rPr>
        <w:t xml:space="preserve">  При гистологическом исследовании центральной нервной системы выявляются отек и муциновый распад нервных волокон. Тесная связь нервной и  эндокринной систем признается большинством исследователей. Так, полученные данные подтверждают важную роль гормонов щитовидной железы в патогенезе целого ряда заболеваний нервной системы </w:t>
      </w:r>
      <w:r w:rsidRPr="00FB6980">
        <w:rPr>
          <w:rFonts w:ascii="Times New Roman" w:hAnsi="Times New Roman" w:cs="Times New Roman"/>
          <w:color w:val="000000"/>
          <w:spacing w:val="-5"/>
          <w:sz w:val="28"/>
          <w:szCs w:val="28"/>
        </w:rPr>
        <w:t>[281; 276</w:t>
      </w:r>
      <w:r w:rsidRPr="00FB6980">
        <w:rPr>
          <w:rFonts w:ascii="Times New Roman" w:hAnsi="Times New Roman" w:cs="Times New Roman"/>
          <w:sz w:val="28"/>
          <w:szCs w:val="28"/>
        </w:rPr>
        <w:t>].</w:t>
      </w:r>
    </w:p>
    <w:p w:rsidR="00E74146" w:rsidRPr="00FB6980" w:rsidRDefault="00E74146" w:rsidP="00A54E73">
      <w:pPr>
        <w:spacing w:after="0"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 xml:space="preserve">Отмечаются полиневриты, вызываемые общим микседематозным или периневральным отеком. Возможное нарушение функции мозжечка проявляется атаксией, дрожанием конечностей и нистагмом. Снижение ахиллового рефлекса – характернейший симптом гипотиреоза. Важным электромиографическим признаком является уменьшение длительности активных потенциалов, нарушается градация произвольного сокращения, активности покоя не отмечается </w:t>
      </w:r>
      <w:r w:rsidRPr="00FB6980">
        <w:rPr>
          <w:rFonts w:ascii="Times New Roman" w:hAnsi="Times New Roman" w:cs="Times New Roman"/>
          <w:color w:val="000000"/>
          <w:spacing w:val="-5"/>
          <w:sz w:val="28"/>
          <w:szCs w:val="28"/>
        </w:rPr>
        <w:t>[266; 278; 295</w:t>
      </w:r>
      <w:r w:rsidRPr="00FB6980">
        <w:rPr>
          <w:rFonts w:ascii="Times New Roman" w:hAnsi="Times New Roman" w:cs="Times New Roman"/>
          <w:sz w:val="28"/>
          <w:szCs w:val="28"/>
        </w:rPr>
        <w:t xml:space="preserve">]. Неврозоподобные состояния при заболеваниях ЩЖ выявляются у 96-100% больных  </w:t>
      </w:r>
      <w:r w:rsidRPr="00FB6980">
        <w:rPr>
          <w:rFonts w:ascii="Times New Roman" w:hAnsi="Times New Roman" w:cs="Times New Roman"/>
          <w:color w:val="000000"/>
          <w:spacing w:val="-5"/>
          <w:sz w:val="28"/>
          <w:szCs w:val="28"/>
        </w:rPr>
        <w:t>[29; 64; 242</w:t>
      </w:r>
      <w:r w:rsidRPr="00FB6980">
        <w:rPr>
          <w:rFonts w:ascii="Times New Roman" w:hAnsi="Times New Roman" w:cs="Times New Roman"/>
          <w:sz w:val="28"/>
          <w:szCs w:val="28"/>
        </w:rPr>
        <w:t xml:space="preserve">]. У них особенно часто наблюдается астенический синдром, который слагается из психической и физической астении, вегетативных расстройств, нарушений сна. Головной мозг чрезвычайно чувствителен к дефициту тиреоидных гормонов в организме. Это проявляется подавленным настроением, необъяснимой тоской, выраженной депрессией. По мере прогрессирования ЗЩЖ повышенная двигательная и умственная активность сменяется быстрой физической и психической утомляемостью. На этом фоне у одних больных углубляются вегетативные дисфункции, у других прогрессирует ипохондрия. Иногда у больных преобладают соматовегетативные нарушения – одышка, сердцебиение, боли в сердце, потливость, озноб. Общеизвестно, что депрессия негативно влияет на общий и соматический статус. Формируется синдром вторичной иммунологической недостаточности. Патогенетической основой взаимной обусловленности данных состояний, очевидно, являются обнаруженные в последние годы механизмы нейроэндокринного взаимодействия. </w:t>
      </w:r>
      <w:r w:rsidRPr="00FB6980">
        <w:rPr>
          <w:rFonts w:ascii="Times New Roman" w:hAnsi="Times New Roman" w:cs="Times New Roman"/>
          <w:sz w:val="28"/>
          <w:szCs w:val="28"/>
        </w:rPr>
        <w:lastRenderedPageBreak/>
        <w:t xml:space="preserve">Возможно через данные механизмы реализуется взаимосвязь между гипотиреозом, депрессией, синдромом беспокойных ног, хронической усталостью, склонностью к некоторым вирусным и онкологическим заболеваниям </w:t>
      </w:r>
      <w:r w:rsidRPr="00FB6980">
        <w:rPr>
          <w:rFonts w:ascii="Times New Roman" w:hAnsi="Times New Roman" w:cs="Times New Roman"/>
          <w:color w:val="000000"/>
          <w:spacing w:val="-5"/>
          <w:sz w:val="28"/>
          <w:szCs w:val="28"/>
        </w:rPr>
        <w:t>[88; 139; 193; 235; 272; 288</w:t>
      </w:r>
      <w:proofErr w:type="gramStart"/>
      <w:r w:rsidRPr="00FB6980">
        <w:rPr>
          <w:rFonts w:ascii="Times New Roman" w:hAnsi="Times New Roman" w:cs="Times New Roman"/>
          <w:color w:val="000000"/>
          <w:spacing w:val="-5"/>
          <w:sz w:val="28"/>
          <w:szCs w:val="28"/>
        </w:rPr>
        <w:t xml:space="preserve"> </w:t>
      </w:r>
      <w:r w:rsidRPr="00FB6980">
        <w:rPr>
          <w:rFonts w:ascii="Times New Roman" w:hAnsi="Times New Roman" w:cs="Times New Roman"/>
          <w:sz w:val="28"/>
          <w:szCs w:val="28"/>
        </w:rPr>
        <w:t>]</w:t>
      </w:r>
      <w:proofErr w:type="gramEnd"/>
      <w:r w:rsidRPr="00FB6980">
        <w:rPr>
          <w:rFonts w:ascii="Times New Roman" w:hAnsi="Times New Roman" w:cs="Times New Roman"/>
          <w:sz w:val="28"/>
          <w:szCs w:val="28"/>
        </w:rPr>
        <w:t>.</w:t>
      </w:r>
    </w:p>
    <w:p w:rsidR="00FD1C33" w:rsidRPr="00FB6980" w:rsidRDefault="00E74146" w:rsidP="00A54E73">
      <w:pPr>
        <w:spacing w:after="0"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 xml:space="preserve"> В настоящее время доказана ведущая роль иммунологических реакций в патогенезе аутоиммунных тиреоидитов с неврологическим осложнением</w:t>
      </w:r>
      <w:r w:rsidR="00FD1C33" w:rsidRPr="00FB6980">
        <w:rPr>
          <w:rFonts w:ascii="Times New Roman" w:hAnsi="Times New Roman" w:cs="Times New Roman"/>
          <w:sz w:val="28"/>
          <w:szCs w:val="28"/>
        </w:rPr>
        <w:t>.</w:t>
      </w:r>
      <w:r w:rsidRPr="00FB6980">
        <w:rPr>
          <w:rFonts w:ascii="Times New Roman" w:hAnsi="Times New Roman" w:cs="Times New Roman"/>
          <w:sz w:val="28"/>
          <w:szCs w:val="28"/>
        </w:rPr>
        <w:t xml:space="preserve">  </w:t>
      </w:r>
      <w:r w:rsidR="00FD1C33" w:rsidRPr="00FB6980">
        <w:rPr>
          <w:rFonts w:ascii="Times New Roman" w:hAnsi="Times New Roman" w:cs="Times New Roman"/>
          <w:sz w:val="28"/>
          <w:szCs w:val="28"/>
        </w:rPr>
        <w:t xml:space="preserve">В то же время наличие общих структурных и медиаторных звеньев нервной и иммунной систем обусловливает нарушение регуляции функции ЦНС при нарушении иммунорегуляции на уровне иммунокомпонентных клеток </w:t>
      </w:r>
      <w:r w:rsidR="00FD1C33" w:rsidRPr="00FB6980">
        <w:rPr>
          <w:rFonts w:ascii="Times New Roman" w:hAnsi="Times New Roman" w:cs="Times New Roman"/>
          <w:color w:val="000000"/>
          <w:spacing w:val="-5"/>
          <w:sz w:val="28"/>
          <w:szCs w:val="28"/>
        </w:rPr>
        <w:t>[119; 69; 257</w:t>
      </w:r>
      <w:r w:rsidR="00FD1C33" w:rsidRPr="00FB6980">
        <w:rPr>
          <w:rFonts w:ascii="Times New Roman" w:hAnsi="Times New Roman" w:cs="Times New Roman"/>
          <w:sz w:val="28"/>
          <w:szCs w:val="28"/>
        </w:rPr>
        <w:t xml:space="preserve">]. </w:t>
      </w:r>
    </w:p>
    <w:p w:rsidR="00FD1C33" w:rsidRPr="00FB6980" w:rsidRDefault="00E74146" w:rsidP="00A54E73">
      <w:pPr>
        <w:spacing w:after="0"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В последние годы произошло становление и стремительное развитие новых разделов медико-биологической науки – иммунобиологии, иммуногистохимии, иммуногенетики, что в значительной степени определило прогресс клинической эндокринологии, обогатившейся точными методами определения гормонов, а главное – теоретической базой для углубленного изучения этиологи</w:t>
      </w:r>
      <w:r w:rsidR="00FD1C33" w:rsidRPr="00FB6980">
        <w:rPr>
          <w:rFonts w:ascii="Times New Roman" w:hAnsi="Times New Roman" w:cs="Times New Roman"/>
          <w:sz w:val="28"/>
          <w:szCs w:val="28"/>
        </w:rPr>
        <w:t xml:space="preserve">и и патогенеза эндокринопатий </w:t>
      </w:r>
      <w:proofErr w:type="gramStart"/>
      <w:r w:rsidR="00FD1C33" w:rsidRPr="00FB6980">
        <w:rPr>
          <w:rFonts w:ascii="Times New Roman" w:hAnsi="Times New Roman" w:cs="Times New Roman"/>
          <w:sz w:val="28"/>
          <w:szCs w:val="28"/>
        </w:rPr>
        <w:t>и</w:t>
      </w:r>
      <w:proofErr w:type="gramEnd"/>
      <w:r w:rsidRPr="00FB6980">
        <w:rPr>
          <w:rFonts w:ascii="Times New Roman" w:hAnsi="Times New Roman" w:cs="Times New Roman"/>
          <w:sz w:val="28"/>
          <w:szCs w:val="28"/>
        </w:rPr>
        <w:t xml:space="preserve"> следовательно, для совершенствования их лечения. </w:t>
      </w:r>
      <w:r w:rsidRPr="00FB6980">
        <w:rPr>
          <w:rFonts w:ascii="Times New Roman" w:hAnsi="Times New Roman" w:cs="Times New Roman"/>
          <w:color w:val="000000"/>
          <w:spacing w:val="-5"/>
          <w:sz w:val="28"/>
          <w:szCs w:val="28"/>
        </w:rPr>
        <w:t>[10; 52; 70; 87;</w:t>
      </w:r>
      <w:r w:rsidRPr="00FB6980">
        <w:rPr>
          <w:rFonts w:ascii="Times New Roman" w:hAnsi="Times New Roman" w:cs="Times New Roman"/>
          <w:sz w:val="28"/>
          <w:szCs w:val="28"/>
        </w:rPr>
        <w:t xml:space="preserve">]. </w:t>
      </w:r>
      <w:r w:rsidR="00FD1C33" w:rsidRPr="00FB6980">
        <w:rPr>
          <w:rFonts w:ascii="Times New Roman" w:hAnsi="Times New Roman" w:cs="Times New Roman"/>
          <w:color w:val="000000"/>
          <w:spacing w:val="-5"/>
          <w:sz w:val="28"/>
          <w:szCs w:val="28"/>
        </w:rPr>
        <w:t xml:space="preserve">[3; </w:t>
      </w:r>
      <w:proofErr w:type="gramStart"/>
      <w:r w:rsidR="00FD1C33" w:rsidRPr="00FB6980">
        <w:rPr>
          <w:rFonts w:ascii="Times New Roman" w:hAnsi="Times New Roman" w:cs="Times New Roman"/>
          <w:color w:val="000000"/>
          <w:spacing w:val="-5"/>
          <w:sz w:val="28"/>
          <w:szCs w:val="28"/>
        </w:rPr>
        <w:t>212; 253</w:t>
      </w:r>
      <w:r w:rsidR="00FD1C33" w:rsidRPr="00FB6980">
        <w:rPr>
          <w:rFonts w:ascii="Times New Roman" w:hAnsi="Times New Roman" w:cs="Times New Roman"/>
          <w:sz w:val="28"/>
          <w:szCs w:val="28"/>
        </w:rPr>
        <w:t xml:space="preserve">]. </w:t>
      </w:r>
      <w:proofErr w:type="gramEnd"/>
    </w:p>
    <w:p w:rsidR="00E74146" w:rsidRPr="00FB6980" w:rsidRDefault="00E74146" w:rsidP="00476788">
      <w:pPr>
        <w:spacing w:after="0"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 xml:space="preserve">В то же время изучение нейроэндокриноиммунологические нарушение и их корреляционные связи  при  </w:t>
      </w:r>
      <w:r w:rsidR="00AC1253" w:rsidRPr="00FB6980">
        <w:rPr>
          <w:rFonts w:ascii="Times New Roman" w:hAnsi="Times New Roman" w:cs="Times New Roman"/>
          <w:sz w:val="28"/>
          <w:szCs w:val="28"/>
        </w:rPr>
        <w:t>АИ</w:t>
      </w:r>
      <w:r w:rsidRPr="00FB6980">
        <w:rPr>
          <w:rFonts w:ascii="Times New Roman" w:hAnsi="Times New Roman" w:cs="Times New Roman"/>
          <w:sz w:val="28"/>
          <w:szCs w:val="28"/>
        </w:rPr>
        <w:t>ЗЩЖ, в доступной литературе нам обнаружить не удалось, что и явилось основанием для выполнения данного исследования.</w:t>
      </w:r>
    </w:p>
    <w:p w:rsidR="00D96B88" w:rsidRPr="00FB6980" w:rsidRDefault="00F117A4" w:rsidP="00476788">
      <w:pPr>
        <w:spacing w:after="0" w:line="360" w:lineRule="auto"/>
        <w:ind w:firstLine="720"/>
        <w:jc w:val="both"/>
        <w:rPr>
          <w:rFonts w:ascii="Times New Roman" w:hAnsi="Times New Roman" w:cs="Times New Roman"/>
          <w:b/>
          <w:sz w:val="28"/>
          <w:szCs w:val="28"/>
        </w:rPr>
      </w:pPr>
      <w:r w:rsidRPr="00FB6980">
        <w:rPr>
          <w:rFonts w:ascii="Times New Roman" w:hAnsi="Times New Roman" w:cs="Times New Roman"/>
          <w:b/>
          <w:sz w:val="28"/>
          <w:szCs w:val="28"/>
        </w:rPr>
        <w:t>Цель исследования</w:t>
      </w:r>
    </w:p>
    <w:p w:rsidR="00D96B88" w:rsidRDefault="00F74DBE" w:rsidP="00476788">
      <w:pPr>
        <w:spacing w:after="0" w:line="360" w:lineRule="auto"/>
        <w:ind w:right="-187" w:firstLine="720"/>
        <w:jc w:val="both"/>
        <w:rPr>
          <w:rFonts w:ascii="Times New Roman" w:eastAsia="Times New Roman" w:hAnsi="Times New Roman" w:cs="Times New Roman"/>
          <w:sz w:val="28"/>
          <w:szCs w:val="28"/>
        </w:rPr>
      </w:pPr>
      <w:r w:rsidRPr="00FB6980">
        <w:rPr>
          <w:rFonts w:ascii="Times New Roman" w:eastAsia="Times New Roman" w:hAnsi="Times New Roman" w:cs="Times New Roman"/>
          <w:b/>
          <w:bCs/>
          <w:sz w:val="28"/>
          <w:szCs w:val="28"/>
        </w:rPr>
        <w:t xml:space="preserve"> </w:t>
      </w:r>
      <w:r w:rsidR="00A04CF0" w:rsidRPr="00A04CF0">
        <w:rPr>
          <w:rFonts w:ascii="Times New Roman" w:eastAsia="Times New Roman" w:hAnsi="Times New Roman" w:cs="Times New Roman"/>
          <w:bCs/>
          <w:sz w:val="28"/>
          <w:szCs w:val="28"/>
        </w:rPr>
        <w:t>Определить</w:t>
      </w:r>
      <w:r w:rsidR="00A04CF0" w:rsidRPr="00A04CF0">
        <w:rPr>
          <w:rFonts w:ascii="Times New Roman" w:eastAsia="Times New Roman" w:hAnsi="Times New Roman" w:cs="Times New Roman"/>
          <w:b/>
          <w:bCs/>
          <w:sz w:val="28"/>
          <w:szCs w:val="28"/>
        </w:rPr>
        <w:t xml:space="preserve"> </w:t>
      </w:r>
      <w:r w:rsidRPr="00FB6980">
        <w:rPr>
          <w:rFonts w:ascii="Times New Roman" w:eastAsia="Times New Roman" w:hAnsi="Times New Roman" w:cs="Times New Roman"/>
          <w:sz w:val="28"/>
          <w:szCs w:val="28"/>
        </w:rPr>
        <w:t>закономерностей нейроэндокриноиммунных взаимодействий при аутоиммунном заболевании щитовидной железы, сопровождающихся изменением тиреоидного статуса. </w:t>
      </w:r>
    </w:p>
    <w:p w:rsidR="00D96B88" w:rsidRPr="00FB6980" w:rsidRDefault="00D96B88" w:rsidP="00476788">
      <w:pPr>
        <w:spacing w:line="360" w:lineRule="auto"/>
        <w:ind w:right="-187" w:firstLine="851"/>
        <w:jc w:val="both"/>
        <w:rPr>
          <w:rFonts w:ascii="Times New Roman" w:eastAsia="Times New Roman" w:hAnsi="Times New Roman" w:cs="Times New Roman"/>
          <w:sz w:val="28"/>
          <w:szCs w:val="28"/>
        </w:rPr>
      </w:pPr>
      <w:r w:rsidRPr="00FB6980">
        <w:rPr>
          <w:rFonts w:ascii="Times New Roman" w:eastAsia="Times New Roman" w:hAnsi="Times New Roman" w:cs="Times New Roman"/>
          <w:b/>
          <w:sz w:val="28"/>
          <w:szCs w:val="28"/>
        </w:rPr>
        <w:t>Задачи</w:t>
      </w:r>
      <w:r w:rsidRPr="00FB6980">
        <w:rPr>
          <w:rFonts w:ascii="Times New Roman" w:hAnsi="Times New Roman" w:cs="Times New Roman"/>
          <w:b/>
          <w:sz w:val="28"/>
          <w:szCs w:val="28"/>
        </w:rPr>
        <w:t xml:space="preserve"> исследования</w:t>
      </w:r>
    </w:p>
    <w:p w:rsidR="00A54E73" w:rsidRDefault="000354D8" w:rsidP="00A54E73">
      <w:pPr>
        <w:tabs>
          <w:tab w:val="left" w:pos="-142"/>
        </w:tabs>
        <w:spacing w:after="0" w:line="360" w:lineRule="auto"/>
        <w:ind w:firstLine="567"/>
        <w:jc w:val="both"/>
        <w:rPr>
          <w:rFonts w:ascii="Times New Roman" w:hAnsi="Times New Roman" w:cs="Times New Roman"/>
          <w:sz w:val="28"/>
          <w:szCs w:val="28"/>
        </w:rPr>
      </w:pPr>
      <w:r w:rsidRPr="00FB6980">
        <w:rPr>
          <w:rFonts w:ascii="Times New Roman" w:eastAsia="Times New Roman" w:hAnsi="Times New Roman" w:cs="Times New Roman"/>
          <w:sz w:val="28"/>
          <w:szCs w:val="28"/>
        </w:rPr>
        <w:t>1.</w:t>
      </w:r>
      <w:r w:rsidR="005D1A16" w:rsidRPr="00FB6980">
        <w:rPr>
          <w:rFonts w:ascii="Times New Roman" w:hAnsi="Times New Roman" w:cs="Times New Roman"/>
          <w:sz w:val="28"/>
          <w:szCs w:val="28"/>
        </w:rPr>
        <w:t xml:space="preserve">Исследовать механизмы развития </w:t>
      </w:r>
      <w:r w:rsidR="005D1A16" w:rsidRPr="00FB6980">
        <w:rPr>
          <w:rFonts w:ascii="Times New Roman" w:hAnsi="Times New Roman" w:cs="Times New Roman"/>
          <w:bCs/>
          <w:sz w:val="28"/>
          <w:szCs w:val="28"/>
        </w:rPr>
        <w:t xml:space="preserve">нейроэндокриноиммунных нарушений </w:t>
      </w:r>
      <w:r w:rsidR="005D1A16" w:rsidRPr="00FB6980">
        <w:rPr>
          <w:rFonts w:ascii="Times New Roman" w:hAnsi="Times New Roman" w:cs="Times New Roman"/>
          <w:sz w:val="28"/>
          <w:szCs w:val="28"/>
        </w:rPr>
        <w:t xml:space="preserve"> </w:t>
      </w:r>
      <w:r w:rsidR="005D1A16" w:rsidRPr="00FB6980">
        <w:rPr>
          <w:rFonts w:ascii="Times New Roman" w:hAnsi="Times New Roman" w:cs="Times New Roman"/>
          <w:bCs/>
          <w:sz w:val="28"/>
          <w:szCs w:val="28"/>
        </w:rPr>
        <w:t xml:space="preserve">при </w:t>
      </w:r>
      <w:r w:rsidR="005D1A16" w:rsidRPr="00FB6980">
        <w:rPr>
          <w:rFonts w:ascii="Times New Roman" w:eastAsia="Times New Roman" w:hAnsi="Times New Roman" w:cs="Times New Roman"/>
          <w:bCs/>
          <w:sz w:val="28"/>
          <w:szCs w:val="28"/>
        </w:rPr>
        <w:t xml:space="preserve">аутоиммунном </w:t>
      </w:r>
      <w:r w:rsidR="005D1A16" w:rsidRPr="00FB6980">
        <w:rPr>
          <w:rFonts w:ascii="Times New Roman" w:hAnsi="Times New Roman" w:cs="Times New Roman"/>
          <w:bCs/>
          <w:sz w:val="28"/>
          <w:szCs w:val="28"/>
        </w:rPr>
        <w:t>заболевании щитовидной железы</w:t>
      </w:r>
      <w:r w:rsidR="005D1A16" w:rsidRPr="00FB6980">
        <w:rPr>
          <w:rFonts w:ascii="Times New Roman" w:hAnsi="Times New Roman" w:cs="Times New Roman"/>
          <w:sz w:val="28"/>
          <w:szCs w:val="28"/>
        </w:rPr>
        <w:t>,  используя результаты клинико–функциональных,  эндокринологических, неврологических  показателей</w:t>
      </w:r>
      <w:r w:rsidR="00C76F84">
        <w:rPr>
          <w:rFonts w:ascii="Times New Roman" w:hAnsi="Times New Roman" w:cs="Times New Roman"/>
          <w:sz w:val="28"/>
          <w:szCs w:val="28"/>
        </w:rPr>
        <w:t xml:space="preserve"> </w:t>
      </w:r>
      <w:r w:rsidR="005D1A16" w:rsidRPr="00FB6980">
        <w:rPr>
          <w:rFonts w:ascii="Times New Roman" w:hAnsi="Times New Roman" w:cs="Times New Roman"/>
          <w:sz w:val="28"/>
          <w:szCs w:val="28"/>
        </w:rPr>
        <w:t xml:space="preserve"> и  иммунного статуса.</w:t>
      </w:r>
    </w:p>
    <w:p w:rsidR="00B46F75" w:rsidRPr="00FB6980" w:rsidRDefault="00B46F75" w:rsidP="00A54E73">
      <w:pPr>
        <w:tabs>
          <w:tab w:val="left" w:pos="-142"/>
        </w:tabs>
        <w:spacing w:after="0" w:line="360" w:lineRule="auto"/>
        <w:ind w:firstLine="567"/>
        <w:jc w:val="both"/>
        <w:rPr>
          <w:rFonts w:ascii="Times New Roman" w:eastAsia="Times New Roman" w:hAnsi="Times New Roman" w:cs="Times New Roman"/>
          <w:sz w:val="28"/>
          <w:szCs w:val="28"/>
        </w:rPr>
      </w:pPr>
      <w:r w:rsidRPr="00FB6980">
        <w:rPr>
          <w:rFonts w:ascii="Times New Roman" w:eastAsia="Times New Roman" w:hAnsi="Times New Roman" w:cs="Times New Roman"/>
          <w:sz w:val="28"/>
          <w:szCs w:val="28"/>
        </w:rPr>
        <w:lastRenderedPageBreak/>
        <w:t xml:space="preserve">  2. Оценка количественных закономерностей нейроэндокринной интеграции внутри гипоталамо-гипофизарно-тиреоидной системы при различном тиреоидном статусе.</w:t>
      </w:r>
    </w:p>
    <w:p w:rsidR="00A54E73" w:rsidRDefault="00473BA2" w:rsidP="00A54E73">
      <w:pPr>
        <w:spacing w:after="0" w:line="360" w:lineRule="auto"/>
        <w:ind w:firstLine="720"/>
        <w:jc w:val="both"/>
        <w:rPr>
          <w:rFonts w:ascii="Times New Roman" w:eastAsia="Times New Roman" w:hAnsi="Times New Roman" w:cs="Times New Roman"/>
          <w:bCs/>
          <w:sz w:val="28"/>
          <w:szCs w:val="28"/>
        </w:rPr>
      </w:pPr>
      <w:r w:rsidRPr="00FB6980">
        <w:rPr>
          <w:rFonts w:ascii="Times New Roman" w:eastAsia="Times New Roman" w:hAnsi="Times New Roman" w:cs="Times New Roman"/>
          <w:sz w:val="28"/>
          <w:szCs w:val="28"/>
        </w:rPr>
        <w:t>3.</w:t>
      </w:r>
      <w:r w:rsidR="00D96B88" w:rsidRPr="00FB6980">
        <w:rPr>
          <w:rFonts w:ascii="Times New Roman" w:eastAsia="Times New Roman" w:hAnsi="Times New Roman" w:cs="Times New Roman"/>
          <w:sz w:val="28"/>
          <w:szCs w:val="28"/>
        </w:rPr>
        <w:t xml:space="preserve"> Дать сравнительный анализ иммунологическим, гормональным вегетативным показателям в зависимости от клинических особенностей</w:t>
      </w:r>
      <w:r w:rsidR="00D96B88" w:rsidRPr="00FB6980">
        <w:rPr>
          <w:rFonts w:ascii="Times New Roman" w:eastAsia="Times New Roman" w:hAnsi="Times New Roman" w:cs="Times New Roman"/>
          <w:bCs/>
          <w:sz w:val="28"/>
          <w:szCs w:val="28"/>
        </w:rPr>
        <w:t xml:space="preserve"> аутоиммунного заболевания щитовидной железы.</w:t>
      </w:r>
    </w:p>
    <w:p w:rsidR="00A54E73" w:rsidRDefault="00473BA2" w:rsidP="00A54E73">
      <w:pPr>
        <w:spacing w:after="0" w:line="360" w:lineRule="auto"/>
        <w:ind w:firstLine="720"/>
        <w:jc w:val="both"/>
        <w:rPr>
          <w:rFonts w:ascii="Times New Roman" w:eastAsia="Times New Roman" w:hAnsi="Times New Roman" w:cs="Times New Roman"/>
          <w:sz w:val="28"/>
          <w:szCs w:val="28"/>
        </w:rPr>
      </w:pPr>
      <w:r w:rsidRPr="00CC4978">
        <w:rPr>
          <w:rFonts w:ascii="Times New Roman" w:eastAsia="Times New Roman" w:hAnsi="Times New Roman" w:cs="Times New Roman"/>
          <w:bCs/>
          <w:sz w:val="28"/>
          <w:szCs w:val="28"/>
        </w:rPr>
        <w:t>4</w:t>
      </w:r>
      <w:r w:rsidR="000354D8" w:rsidRPr="00CC4978">
        <w:rPr>
          <w:rFonts w:ascii="Times New Roman" w:eastAsia="Times New Roman" w:hAnsi="Times New Roman" w:cs="Times New Roman"/>
          <w:bCs/>
          <w:sz w:val="28"/>
          <w:szCs w:val="28"/>
        </w:rPr>
        <w:t>.</w:t>
      </w:r>
      <w:r w:rsidR="00D96B88" w:rsidRPr="00CC4978">
        <w:rPr>
          <w:rFonts w:ascii="Times New Roman" w:eastAsia="Times New Roman" w:hAnsi="Times New Roman" w:cs="Times New Roman"/>
          <w:bCs/>
          <w:sz w:val="28"/>
          <w:szCs w:val="28"/>
        </w:rPr>
        <w:t xml:space="preserve"> </w:t>
      </w:r>
      <w:r w:rsidR="00B46F75" w:rsidRPr="00CC4978">
        <w:rPr>
          <w:rFonts w:ascii="Times New Roman" w:eastAsia="Times New Roman" w:hAnsi="Times New Roman" w:cs="Times New Roman"/>
          <w:sz w:val="28"/>
          <w:szCs w:val="28"/>
        </w:rPr>
        <w:t>Анализ взаимосвязи между показателями электроэнцефалографии и концентрацией</w:t>
      </w:r>
      <w:r w:rsidR="00074CBC" w:rsidRPr="00CC4978">
        <w:rPr>
          <w:rFonts w:ascii="Times New Roman" w:eastAsia="Times New Roman" w:hAnsi="Times New Roman" w:cs="Times New Roman"/>
          <w:sz w:val="28"/>
          <w:szCs w:val="28"/>
        </w:rPr>
        <w:t xml:space="preserve"> тиреоидных гормонов при аутоиммунном заболевании щитовидной железы.</w:t>
      </w:r>
      <w:r w:rsidR="00074CBC" w:rsidRPr="00074CBC">
        <w:rPr>
          <w:rFonts w:ascii="Times New Roman" w:eastAsia="Times New Roman" w:hAnsi="Times New Roman" w:cs="Times New Roman"/>
          <w:sz w:val="28"/>
          <w:szCs w:val="28"/>
        </w:rPr>
        <w:t xml:space="preserve"> </w:t>
      </w:r>
    </w:p>
    <w:p w:rsidR="00074CBC" w:rsidRPr="00FB6980" w:rsidRDefault="00074CBC" w:rsidP="00A54E73">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w:t>
      </w:r>
      <w:r w:rsidRPr="00FB6980">
        <w:rPr>
          <w:rFonts w:ascii="Times New Roman" w:eastAsia="Times New Roman" w:hAnsi="Times New Roman" w:cs="Times New Roman"/>
          <w:sz w:val="28"/>
          <w:szCs w:val="28"/>
        </w:rPr>
        <w:t xml:space="preserve">. </w:t>
      </w:r>
      <w:r w:rsidR="00A04CF0">
        <w:rPr>
          <w:rFonts w:ascii="Times New Roman" w:eastAsia="Times New Roman" w:hAnsi="Times New Roman" w:cs="Times New Roman"/>
          <w:bCs/>
          <w:sz w:val="28"/>
          <w:szCs w:val="28"/>
        </w:rPr>
        <w:t xml:space="preserve">Изучить </w:t>
      </w:r>
      <w:r w:rsidRPr="00FB6980">
        <w:rPr>
          <w:rFonts w:ascii="Times New Roman" w:eastAsia="Times New Roman" w:hAnsi="Times New Roman" w:cs="Times New Roman"/>
          <w:bCs/>
          <w:sz w:val="28"/>
          <w:szCs w:val="28"/>
        </w:rPr>
        <w:t>диагностическую ценность корреляционные связи нейроэндокриноиммунных систем при аутоиммунном заболевании щитовидной железы.</w:t>
      </w:r>
      <w:r w:rsidRPr="00FB6980">
        <w:rPr>
          <w:rFonts w:ascii="Times New Roman" w:eastAsia="Times New Roman" w:hAnsi="Times New Roman" w:cs="Times New Roman"/>
          <w:sz w:val="28"/>
          <w:szCs w:val="28"/>
        </w:rPr>
        <w:t xml:space="preserve">    </w:t>
      </w:r>
    </w:p>
    <w:p w:rsidR="00476788" w:rsidRDefault="00B46F75" w:rsidP="00476788">
      <w:pPr>
        <w:spacing w:after="0" w:line="360" w:lineRule="auto"/>
        <w:jc w:val="both"/>
        <w:rPr>
          <w:rFonts w:ascii="Times New Roman" w:eastAsia="Times New Roman" w:hAnsi="Times New Roman" w:cs="Times New Roman"/>
          <w:sz w:val="28"/>
          <w:szCs w:val="28"/>
        </w:rPr>
      </w:pPr>
      <w:r w:rsidRPr="00FB6980">
        <w:rPr>
          <w:rFonts w:ascii="Times New Roman" w:eastAsia="Times New Roman" w:hAnsi="Times New Roman" w:cs="Times New Roman"/>
          <w:sz w:val="28"/>
          <w:szCs w:val="28"/>
        </w:rPr>
        <w:t>  </w:t>
      </w:r>
      <w:r w:rsidR="00A54E73">
        <w:rPr>
          <w:rFonts w:ascii="Times New Roman" w:eastAsia="Times New Roman" w:hAnsi="Times New Roman" w:cs="Times New Roman"/>
          <w:sz w:val="28"/>
          <w:szCs w:val="28"/>
        </w:rPr>
        <w:t xml:space="preserve">       </w:t>
      </w:r>
    </w:p>
    <w:p w:rsidR="00D96B88" w:rsidRDefault="00476788" w:rsidP="00476788">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sidR="00A54E73">
        <w:rPr>
          <w:rFonts w:ascii="Times New Roman" w:eastAsia="Times New Roman" w:hAnsi="Times New Roman" w:cs="Times New Roman"/>
          <w:sz w:val="28"/>
          <w:szCs w:val="28"/>
        </w:rPr>
        <w:t xml:space="preserve">  </w:t>
      </w:r>
      <w:r w:rsidR="000354D8" w:rsidRPr="00FB6980">
        <w:rPr>
          <w:rFonts w:ascii="Times New Roman" w:eastAsia="Times New Roman" w:hAnsi="Times New Roman" w:cs="Times New Roman"/>
          <w:b/>
          <w:sz w:val="28"/>
          <w:szCs w:val="28"/>
        </w:rPr>
        <w:t>Научная новизна полученных результатов</w:t>
      </w:r>
    </w:p>
    <w:p w:rsidR="00593403" w:rsidRPr="00FB6980" w:rsidRDefault="00593403" w:rsidP="00476788">
      <w:pPr>
        <w:pStyle w:val="a5"/>
        <w:tabs>
          <w:tab w:val="right" w:pos="9540"/>
        </w:tabs>
        <w:spacing w:line="360" w:lineRule="auto"/>
        <w:ind w:firstLine="709"/>
        <w:jc w:val="both"/>
        <w:rPr>
          <w:sz w:val="28"/>
          <w:szCs w:val="28"/>
          <w:lang w:val="ru-RU"/>
        </w:rPr>
      </w:pPr>
      <w:r w:rsidRPr="00FB6980">
        <w:rPr>
          <w:sz w:val="28"/>
          <w:szCs w:val="28"/>
          <w:lang w:val="ru-RU"/>
        </w:rPr>
        <w:t xml:space="preserve">-На клиническом материале впервые изучены нейроэндокриноиммунные нарушения при АИЗЩЖ. </w:t>
      </w:r>
    </w:p>
    <w:p w:rsidR="00F117A4" w:rsidRPr="00FB6980" w:rsidRDefault="00F117A4" w:rsidP="001A598F">
      <w:pPr>
        <w:pStyle w:val="a5"/>
        <w:spacing w:line="360" w:lineRule="auto"/>
        <w:ind w:firstLine="540"/>
        <w:jc w:val="both"/>
        <w:rPr>
          <w:sz w:val="28"/>
          <w:szCs w:val="28"/>
          <w:lang w:val="ru-RU"/>
        </w:rPr>
      </w:pPr>
      <w:r w:rsidRPr="00FB6980">
        <w:rPr>
          <w:sz w:val="28"/>
          <w:szCs w:val="28"/>
          <w:lang w:val="ru-RU"/>
        </w:rPr>
        <w:t xml:space="preserve">- Установлена множественная и разновекторная коррелятивная связь между показателями иммунной, эндокринной и вегетативной нервной систем в зависимости от степени и тяжести выявленных нейроэндокриноиммунных нарушений у больных с </w:t>
      </w:r>
      <w:r w:rsidR="00593403" w:rsidRPr="00FB6980">
        <w:rPr>
          <w:sz w:val="28"/>
          <w:szCs w:val="28"/>
          <w:lang w:val="ru-RU"/>
        </w:rPr>
        <w:t>АИ</w:t>
      </w:r>
      <w:r w:rsidRPr="00FB6980">
        <w:rPr>
          <w:sz w:val="28"/>
          <w:szCs w:val="28"/>
          <w:lang w:val="ru-RU"/>
        </w:rPr>
        <w:t>ЗЩК.</w:t>
      </w:r>
    </w:p>
    <w:p w:rsidR="00F117A4" w:rsidRPr="00FB6980" w:rsidRDefault="00F117A4" w:rsidP="00F117A4">
      <w:pPr>
        <w:pStyle w:val="a5"/>
        <w:spacing w:line="360" w:lineRule="auto"/>
        <w:ind w:firstLine="540"/>
        <w:jc w:val="both"/>
        <w:rPr>
          <w:sz w:val="28"/>
          <w:szCs w:val="28"/>
          <w:lang w:val="ru-RU"/>
        </w:rPr>
      </w:pPr>
      <w:r w:rsidRPr="00FB6980">
        <w:rPr>
          <w:sz w:val="28"/>
          <w:szCs w:val="28"/>
          <w:lang w:val="ru-RU"/>
        </w:rPr>
        <w:t xml:space="preserve">- Разработана концепция о патологической сущности  </w:t>
      </w:r>
      <w:r w:rsidR="00593403" w:rsidRPr="00FB6980">
        <w:rPr>
          <w:sz w:val="28"/>
          <w:szCs w:val="28"/>
          <w:lang w:val="ru-RU"/>
        </w:rPr>
        <w:t>АИ</w:t>
      </w:r>
      <w:r w:rsidRPr="00FB6980">
        <w:rPr>
          <w:sz w:val="28"/>
          <w:szCs w:val="28"/>
          <w:lang w:val="ru-RU"/>
        </w:rPr>
        <w:t xml:space="preserve">ЗЩЖ, как болезни всего организма, что нашло отражение в полученных фактах, подтверждающих негативное влияние </w:t>
      </w:r>
      <w:r w:rsidR="00593403" w:rsidRPr="00FB6980">
        <w:rPr>
          <w:sz w:val="28"/>
          <w:szCs w:val="28"/>
          <w:lang w:val="ru-RU"/>
        </w:rPr>
        <w:t>АИ</w:t>
      </w:r>
      <w:r w:rsidRPr="00FB6980">
        <w:rPr>
          <w:sz w:val="28"/>
          <w:szCs w:val="28"/>
          <w:lang w:val="ru-RU"/>
        </w:rPr>
        <w:t xml:space="preserve">ЗЩЖ на соматическое, нервно-психическое здоровье. </w:t>
      </w:r>
    </w:p>
    <w:p w:rsidR="00F117A4" w:rsidRPr="00FB6980" w:rsidRDefault="00F117A4" w:rsidP="00593403">
      <w:pPr>
        <w:pStyle w:val="a5"/>
        <w:keepLines/>
        <w:spacing w:line="360" w:lineRule="auto"/>
        <w:ind w:firstLine="539"/>
        <w:jc w:val="both"/>
        <w:rPr>
          <w:sz w:val="28"/>
          <w:szCs w:val="28"/>
          <w:lang w:val="ru-RU"/>
        </w:rPr>
      </w:pPr>
      <w:r w:rsidRPr="00FB6980">
        <w:rPr>
          <w:sz w:val="28"/>
          <w:szCs w:val="28"/>
          <w:lang w:val="ru-RU"/>
        </w:rPr>
        <w:t xml:space="preserve">  - На основании полученных коррелятивных закономерностей разработаны  практические рекомендации и  научно обоснованы  выводы по использованию наиболее эффективных способов лечения при АИЗЩЖ с нейроэндокриноиммунными нарушениями.</w:t>
      </w:r>
    </w:p>
    <w:p w:rsidR="00D96B88" w:rsidRPr="00FB6980" w:rsidRDefault="00F117A4" w:rsidP="00094E2B">
      <w:pPr>
        <w:ind w:firstLine="851"/>
        <w:jc w:val="both"/>
        <w:rPr>
          <w:rFonts w:ascii="Times New Roman" w:eastAsia="Times New Roman" w:hAnsi="Times New Roman" w:cs="Times New Roman"/>
          <w:b/>
          <w:sz w:val="28"/>
          <w:szCs w:val="28"/>
        </w:rPr>
      </w:pPr>
      <w:r w:rsidRPr="00FB6980">
        <w:rPr>
          <w:rFonts w:ascii="Times New Roman" w:eastAsia="Times New Roman" w:hAnsi="Times New Roman" w:cs="Times New Roman"/>
          <w:b/>
          <w:sz w:val="28"/>
          <w:szCs w:val="28"/>
        </w:rPr>
        <w:t xml:space="preserve">Практическая значимость полученных результатов </w:t>
      </w:r>
    </w:p>
    <w:p w:rsidR="00094E2B" w:rsidRPr="00FB6980" w:rsidRDefault="00A54E73" w:rsidP="00094E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w:t>
      </w:r>
      <w:r w:rsidR="00094E2B" w:rsidRPr="00FB6980">
        <w:rPr>
          <w:rFonts w:ascii="Times New Roman" w:eastAsia="Times New Roman" w:hAnsi="Times New Roman" w:cs="Times New Roman"/>
          <w:b/>
          <w:sz w:val="28"/>
          <w:szCs w:val="28"/>
        </w:rPr>
        <w:t xml:space="preserve"> </w:t>
      </w:r>
      <w:r w:rsidR="00094E2B" w:rsidRPr="00FB6980">
        <w:rPr>
          <w:rFonts w:ascii="Times New Roman" w:eastAsia="Times New Roman" w:hAnsi="Times New Roman" w:cs="Times New Roman"/>
          <w:sz w:val="28"/>
          <w:szCs w:val="28"/>
        </w:rPr>
        <w:t xml:space="preserve"> Разработан метод ранней диагностики АИЗЩЖ путем выявления нейроэндокриноиммунных нарушений.</w:t>
      </w:r>
    </w:p>
    <w:p w:rsidR="00094E2B" w:rsidRPr="00FB6980" w:rsidRDefault="00094E2B" w:rsidP="00094E2B">
      <w:pPr>
        <w:spacing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 xml:space="preserve">- Корреляционные связи нейроэндокриноиммуннологических показателей при АИЗЩЖ, внедрение которых в практику лечебных учреждений,  улучшает  результаты диагностики и лечения. </w:t>
      </w:r>
    </w:p>
    <w:p w:rsidR="00D96B88" w:rsidRPr="00FB6980" w:rsidRDefault="00A54E73" w:rsidP="00D96B88">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96B88" w:rsidRPr="00FB6980">
        <w:rPr>
          <w:rFonts w:ascii="Times New Roman" w:eastAsia="Times New Roman" w:hAnsi="Times New Roman" w:cs="Times New Roman"/>
          <w:sz w:val="28"/>
          <w:szCs w:val="28"/>
        </w:rPr>
        <w:t>Внедрение основных положений диссертации будет способствовать улучшению результатов лечения больных  с нейроэндокриноиммунными нарушениями АИЗЩЖ.</w:t>
      </w:r>
    </w:p>
    <w:p w:rsidR="00E74146" w:rsidRPr="00FB6980" w:rsidRDefault="00E74146" w:rsidP="00094E2B">
      <w:pPr>
        <w:pStyle w:val="2"/>
        <w:spacing w:before="0" w:after="0"/>
        <w:ind w:right="0" w:firstLine="851"/>
        <w:rPr>
          <w:color w:val="auto"/>
          <w:spacing w:val="0"/>
          <w:w w:val="100"/>
          <w:position w:val="-6"/>
          <w:szCs w:val="28"/>
        </w:rPr>
      </w:pPr>
      <w:r w:rsidRPr="00FB6980">
        <w:rPr>
          <w:b/>
          <w:color w:val="auto"/>
          <w:spacing w:val="0"/>
          <w:w w:val="100"/>
          <w:position w:val="-6"/>
          <w:szCs w:val="28"/>
        </w:rPr>
        <w:t>Экономическая значимость полученных результатов</w:t>
      </w:r>
      <w:r w:rsidRPr="00FB6980">
        <w:rPr>
          <w:color w:val="auto"/>
          <w:spacing w:val="0"/>
          <w:w w:val="100"/>
          <w:position w:val="-6"/>
          <w:szCs w:val="28"/>
        </w:rPr>
        <w:t xml:space="preserve"> состоит в повышении эффективности лечения при исполь</w:t>
      </w:r>
      <w:r w:rsidR="00094E2B" w:rsidRPr="00FB6980">
        <w:rPr>
          <w:color w:val="auto"/>
          <w:spacing w:val="0"/>
          <w:w w:val="100"/>
          <w:position w:val="-6"/>
          <w:szCs w:val="28"/>
        </w:rPr>
        <w:t>зовании разработанного комплексного метода обследования.</w:t>
      </w:r>
      <w:r w:rsidRPr="00FB6980">
        <w:rPr>
          <w:color w:val="auto"/>
          <w:spacing w:val="0"/>
          <w:w w:val="100"/>
          <w:position w:val="-6"/>
          <w:szCs w:val="28"/>
        </w:rPr>
        <w:t xml:space="preserve"> </w:t>
      </w:r>
    </w:p>
    <w:p w:rsidR="00E74146" w:rsidRDefault="00E74146" w:rsidP="00A54E73">
      <w:pPr>
        <w:shd w:val="clear" w:color="auto" w:fill="FFFFFF"/>
        <w:spacing w:after="0" w:line="360" w:lineRule="auto"/>
        <w:jc w:val="both"/>
        <w:rPr>
          <w:rFonts w:ascii="Times New Roman" w:hAnsi="Times New Roman" w:cs="Times New Roman"/>
          <w:b/>
          <w:position w:val="-6"/>
          <w:sz w:val="28"/>
          <w:szCs w:val="28"/>
        </w:rPr>
      </w:pPr>
      <w:r w:rsidRPr="00FB6980">
        <w:rPr>
          <w:rFonts w:ascii="Times New Roman" w:hAnsi="Times New Roman" w:cs="Times New Roman"/>
          <w:b/>
          <w:position w:val="-6"/>
          <w:sz w:val="28"/>
          <w:szCs w:val="28"/>
        </w:rPr>
        <w:t xml:space="preserve">        </w:t>
      </w:r>
      <w:r w:rsidR="00094E2B" w:rsidRPr="00FB6980">
        <w:rPr>
          <w:rFonts w:ascii="Times New Roman" w:hAnsi="Times New Roman" w:cs="Times New Roman"/>
          <w:b/>
          <w:position w:val="-6"/>
          <w:sz w:val="28"/>
          <w:szCs w:val="28"/>
        </w:rPr>
        <w:t xml:space="preserve"> </w:t>
      </w:r>
      <w:r w:rsidRPr="00FB6980">
        <w:rPr>
          <w:rFonts w:ascii="Times New Roman" w:hAnsi="Times New Roman" w:cs="Times New Roman"/>
          <w:b/>
          <w:position w:val="-6"/>
          <w:sz w:val="28"/>
          <w:szCs w:val="28"/>
        </w:rPr>
        <w:t xml:space="preserve">  </w:t>
      </w:r>
      <w:r w:rsidRPr="00A62C6E">
        <w:rPr>
          <w:rFonts w:ascii="Times New Roman" w:hAnsi="Times New Roman" w:cs="Times New Roman"/>
          <w:b/>
          <w:position w:val="-6"/>
          <w:sz w:val="28"/>
          <w:szCs w:val="28"/>
        </w:rPr>
        <w:t>Основные положения диссертации, выносимые на защиту</w:t>
      </w:r>
    </w:p>
    <w:p w:rsidR="00A54E73" w:rsidRDefault="00094E2B" w:rsidP="00A54E73">
      <w:pPr>
        <w:shd w:val="clear" w:color="auto" w:fill="FFFFFF"/>
        <w:spacing w:after="0" w:line="360" w:lineRule="auto"/>
        <w:ind w:firstLine="720"/>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1</w:t>
      </w:r>
      <w:r w:rsidR="00E74146" w:rsidRPr="00FB6980">
        <w:rPr>
          <w:rFonts w:ascii="Times New Roman" w:hAnsi="Times New Roman" w:cs="Times New Roman"/>
          <w:position w:val="-6"/>
          <w:sz w:val="28"/>
          <w:szCs w:val="28"/>
        </w:rPr>
        <w:t xml:space="preserve">.Комплексное обследование больных с </w:t>
      </w:r>
      <w:r w:rsidRPr="00FB6980">
        <w:rPr>
          <w:rFonts w:ascii="Times New Roman" w:hAnsi="Times New Roman" w:cs="Times New Roman"/>
          <w:position w:val="-6"/>
          <w:sz w:val="28"/>
          <w:szCs w:val="28"/>
        </w:rPr>
        <w:t>АИ</w:t>
      </w:r>
      <w:r w:rsidR="00E74146" w:rsidRPr="00FB6980">
        <w:rPr>
          <w:rFonts w:ascii="Times New Roman" w:hAnsi="Times New Roman" w:cs="Times New Roman"/>
          <w:position w:val="-6"/>
          <w:sz w:val="28"/>
          <w:szCs w:val="28"/>
        </w:rPr>
        <w:t>ЗЩЖ, включающее анализ клинико-анамнестических данных, результаты гормонального, иммунологического исследований, вегетативного тонуса, вегетативной реактивности, вегетативного обесп</w:t>
      </w:r>
      <w:r w:rsidRPr="00FB6980">
        <w:rPr>
          <w:rFonts w:ascii="Times New Roman" w:hAnsi="Times New Roman" w:cs="Times New Roman"/>
          <w:position w:val="-6"/>
          <w:sz w:val="28"/>
          <w:szCs w:val="28"/>
        </w:rPr>
        <w:t>ечения деятельности позволяют оп</w:t>
      </w:r>
      <w:r w:rsidR="00E74146" w:rsidRPr="00FB6980">
        <w:rPr>
          <w:rFonts w:ascii="Times New Roman" w:hAnsi="Times New Roman" w:cs="Times New Roman"/>
          <w:position w:val="-6"/>
          <w:sz w:val="28"/>
          <w:szCs w:val="28"/>
        </w:rPr>
        <w:t>ределить оптимальный метод и объем лечения.</w:t>
      </w:r>
    </w:p>
    <w:p w:rsidR="00A54E73" w:rsidRDefault="00EA6208" w:rsidP="00A54E73">
      <w:pPr>
        <w:shd w:val="clear" w:color="auto" w:fill="FFFFFF"/>
        <w:spacing w:after="0" w:line="360" w:lineRule="auto"/>
        <w:ind w:firstLine="720"/>
        <w:jc w:val="both"/>
        <w:rPr>
          <w:rFonts w:ascii="Times New Roman" w:eastAsia="Times New Roman" w:hAnsi="Times New Roman" w:cs="Times New Roman"/>
          <w:sz w:val="28"/>
          <w:szCs w:val="28"/>
        </w:rPr>
      </w:pPr>
      <w:r w:rsidRPr="00EA6208">
        <w:rPr>
          <w:rFonts w:ascii="Times New Roman" w:eastAsia="Times New Roman" w:hAnsi="Times New Roman" w:cs="Times New Roman"/>
          <w:sz w:val="28"/>
          <w:szCs w:val="28"/>
        </w:rPr>
        <w:t>2. Основа патогенеза ЗЩЖ - избыточное или недостаточное выделение тиреоидных гормонов, что пагубно сказывается на функции и структуре органов и тканей, в том числе и нервной системы. Иногда они выступают на первый план, существенно затрудняя диагностику болезни.</w:t>
      </w:r>
      <w:r w:rsidR="00A62C6E">
        <w:rPr>
          <w:rFonts w:ascii="Times New Roman" w:eastAsia="Times New Roman" w:hAnsi="Times New Roman" w:cs="Times New Roman"/>
          <w:sz w:val="28"/>
          <w:szCs w:val="28"/>
        </w:rPr>
        <w:t xml:space="preserve"> </w:t>
      </w:r>
    </w:p>
    <w:p w:rsidR="00A54E73" w:rsidRDefault="006408E6" w:rsidP="00A54E73">
      <w:pPr>
        <w:shd w:val="clear" w:color="auto" w:fill="FFFFFF"/>
        <w:spacing w:after="0" w:line="360" w:lineRule="auto"/>
        <w:ind w:firstLine="720"/>
        <w:jc w:val="both"/>
        <w:rPr>
          <w:rFonts w:ascii="Times New Roman" w:eastAsia="Times New Roman" w:hAnsi="Times New Roman" w:cs="Times New Roman"/>
          <w:sz w:val="28"/>
          <w:szCs w:val="28"/>
        </w:rPr>
      </w:pPr>
      <w:r w:rsidRPr="00FB6980">
        <w:rPr>
          <w:rFonts w:ascii="Times New Roman" w:eastAsia="Times New Roman" w:hAnsi="Times New Roman" w:cs="Times New Roman"/>
          <w:sz w:val="28"/>
          <w:szCs w:val="28"/>
        </w:rPr>
        <w:t> 3.Дезинтеграция (распад) корреляционных связей нейроэндокриноиммунных взаимодействий отражает развитие аутоиммунного заболевания щитовидной железе.</w:t>
      </w:r>
    </w:p>
    <w:p w:rsidR="006408E6" w:rsidRPr="00FB6980" w:rsidRDefault="00DB7456" w:rsidP="00A54E73">
      <w:pPr>
        <w:shd w:val="clear" w:color="auto" w:fill="FFFFFF"/>
        <w:spacing w:after="0" w:line="360" w:lineRule="auto"/>
        <w:ind w:firstLine="720"/>
        <w:jc w:val="both"/>
        <w:rPr>
          <w:rFonts w:ascii="Times New Roman" w:eastAsia="Times New Roman" w:hAnsi="Times New Roman" w:cs="Times New Roman"/>
          <w:sz w:val="28"/>
          <w:szCs w:val="28"/>
        </w:rPr>
      </w:pPr>
      <w:r w:rsidRPr="00FB6980">
        <w:rPr>
          <w:rFonts w:ascii="Times New Roman" w:eastAsia="Times New Roman" w:hAnsi="Times New Roman" w:cs="Times New Roman"/>
          <w:sz w:val="28"/>
          <w:szCs w:val="28"/>
        </w:rPr>
        <w:t xml:space="preserve"> </w:t>
      </w:r>
      <w:r w:rsidR="006408E6" w:rsidRPr="00FB6980">
        <w:rPr>
          <w:rFonts w:ascii="Times New Roman" w:eastAsia="Times New Roman" w:hAnsi="Times New Roman" w:cs="Times New Roman"/>
          <w:sz w:val="28"/>
          <w:szCs w:val="28"/>
        </w:rPr>
        <w:t>  </w:t>
      </w:r>
      <w:r w:rsidRPr="00FB6980">
        <w:rPr>
          <w:rFonts w:ascii="Times New Roman" w:eastAsia="Times New Roman" w:hAnsi="Times New Roman" w:cs="Times New Roman"/>
          <w:sz w:val="28"/>
          <w:szCs w:val="28"/>
        </w:rPr>
        <w:t>4.</w:t>
      </w:r>
      <w:r w:rsidR="006408E6" w:rsidRPr="00FB6980">
        <w:rPr>
          <w:rFonts w:ascii="Times New Roman" w:eastAsia="Times New Roman" w:hAnsi="Times New Roman" w:cs="Times New Roman"/>
          <w:sz w:val="28"/>
          <w:szCs w:val="28"/>
        </w:rPr>
        <w:t> Выявление связи между показателями электроэнцефалографии и концентрацией гормонов, характеризующих развитие патологического процесса, позволяет оценить эффективность лечебного процесса.  </w:t>
      </w:r>
    </w:p>
    <w:p w:rsidR="00E74146" w:rsidRPr="00FB6980" w:rsidRDefault="00A54E73" w:rsidP="00A54E73">
      <w:pPr>
        <w:shd w:val="clear" w:color="auto" w:fill="FFFFFF"/>
        <w:spacing w:after="0" w:line="360" w:lineRule="auto"/>
        <w:jc w:val="both"/>
        <w:rPr>
          <w:rFonts w:ascii="Times New Roman" w:hAnsi="Times New Roman" w:cs="Times New Roman"/>
          <w:b/>
          <w:position w:val="-6"/>
          <w:sz w:val="28"/>
          <w:szCs w:val="28"/>
        </w:rPr>
      </w:pPr>
      <w:r>
        <w:rPr>
          <w:rFonts w:ascii="Times New Roman" w:hAnsi="Times New Roman" w:cs="Times New Roman"/>
          <w:position w:val="-6"/>
          <w:sz w:val="28"/>
          <w:szCs w:val="28"/>
        </w:rPr>
        <w:t xml:space="preserve">              </w:t>
      </w:r>
      <w:r w:rsidR="00E74146" w:rsidRPr="00FB6980">
        <w:rPr>
          <w:rFonts w:ascii="Times New Roman" w:hAnsi="Times New Roman" w:cs="Times New Roman"/>
          <w:position w:val="-6"/>
          <w:sz w:val="28"/>
          <w:szCs w:val="28"/>
        </w:rPr>
        <w:t xml:space="preserve"> </w:t>
      </w:r>
      <w:r w:rsidR="00E74146" w:rsidRPr="00FB6980">
        <w:rPr>
          <w:rFonts w:ascii="Times New Roman" w:hAnsi="Times New Roman" w:cs="Times New Roman"/>
          <w:b/>
          <w:position w:val="-6"/>
          <w:sz w:val="28"/>
          <w:szCs w:val="28"/>
        </w:rPr>
        <w:t>Личный вклад соискателя</w:t>
      </w:r>
    </w:p>
    <w:p w:rsidR="00E74146" w:rsidRPr="00FB6980" w:rsidRDefault="00E74146" w:rsidP="00E74146">
      <w:pPr>
        <w:pStyle w:val="2"/>
        <w:spacing w:before="0" w:after="0"/>
        <w:ind w:right="0"/>
        <w:rPr>
          <w:color w:val="auto"/>
          <w:spacing w:val="0"/>
          <w:w w:val="100"/>
          <w:position w:val="-6"/>
          <w:szCs w:val="28"/>
        </w:rPr>
      </w:pPr>
      <w:r w:rsidRPr="00FB6980">
        <w:rPr>
          <w:color w:val="auto"/>
          <w:spacing w:val="0"/>
          <w:w w:val="100"/>
          <w:position w:val="-6"/>
          <w:szCs w:val="28"/>
        </w:rPr>
        <w:lastRenderedPageBreak/>
        <w:t>Личное  участие автора охватывает все разделы общеклинических, специальных методов обследования</w:t>
      </w:r>
      <w:r w:rsidR="00094E2B" w:rsidRPr="00FB6980">
        <w:rPr>
          <w:color w:val="auto"/>
          <w:spacing w:val="0"/>
          <w:w w:val="100"/>
          <w:position w:val="-6"/>
          <w:szCs w:val="28"/>
        </w:rPr>
        <w:t>.</w:t>
      </w:r>
      <w:r w:rsidRPr="00FB6980">
        <w:rPr>
          <w:color w:val="auto"/>
          <w:spacing w:val="0"/>
          <w:w w:val="100"/>
          <w:position w:val="-6"/>
          <w:szCs w:val="28"/>
        </w:rPr>
        <w:t xml:space="preserve"> </w:t>
      </w:r>
    </w:p>
    <w:p w:rsidR="00984D3F" w:rsidRDefault="00984D3F" w:rsidP="00094E2B">
      <w:pPr>
        <w:pStyle w:val="2"/>
        <w:spacing w:before="0" w:after="0"/>
        <w:ind w:right="0" w:firstLine="851"/>
        <w:rPr>
          <w:b/>
          <w:color w:val="auto"/>
          <w:spacing w:val="0"/>
          <w:w w:val="100"/>
          <w:position w:val="-6"/>
          <w:szCs w:val="28"/>
        </w:rPr>
      </w:pPr>
    </w:p>
    <w:p w:rsidR="00094E2B" w:rsidRPr="00FB6980" w:rsidRDefault="00094E2B" w:rsidP="00094E2B">
      <w:pPr>
        <w:pStyle w:val="2"/>
        <w:spacing w:before="0" w:after="0"/>
        <w:ind w:right="0" w:firstLine="851"/>
        <w:rPr>
          <w:b/>
          <w:color w:val="auto"/>
          <w:spacing w:val="0"/>
          <w:w w:val="100"/>
          <w:position w:val="-6"/>
          <w:szCs w:val="28"/>
        </w:rPr>
      </w:pPr>
      <w:r w:rsidRPr="00FB6980">
        <w:rPr>
          <w:b/>
          <w:color w:val="auto"/>
          <w:spacing w:val="0"/>
          <w:w w:val="100"/>
          <w:position w:val="-6"/>
          <w:szCs w:val="28"/>
        </w:rPr>
        <w:t>Апробация результатов исследований</w:t>
      </w:r>
    </w:p>
    <w:p w:rsidR="00E74146" w:rsidRPr="00FB6980" w:rsidRDefault="00EA6208" w:rsidP="00C154D6">
      <w:pPr>
        <w:pStyle w:val="2"/>
        <w:spacing w:before="0" w:after="0"/>
        <w:ind w:right="0" w:firstLine="851"/>
        <w:rPr>
          <w:color w:val="auto"/>
          <w:spacing w:val="0"/>
          <w:w w:val="100"/>
          <w:position w:val="-6"/>
          <w:szCs w:val="28"/>
        </w:rPr>
      </w:pPr>
      <w:r w:rsidRPr="00EA6208">
        <w:rPr>
          <w:color w:val="auto"/>
          <w:spacing w:val="0"/>
          <w:w w:val="100"/>
          <w:position w:val="-6"/>
          <w:szCs w:val="28"/>
        </w:rPr>
        <w:t>Основные положения диссертационной работы были доложены и обсуждены на конференции, посвященной 50-летию Кыргызского НИИ Курортологии и восстановительного лечения (г</w:t>
      </w:r>
      <w:proofErr w:type="gramStart"/>
      <w:r w:rsidRPr="00EA6208">
        <w:rPr>
          <w:color w:val="auto"/>
          <w:spacing w:val="0"/>
          <w:w w:val="100"/>
          <w:position w:val="-6"/>
          <w:szCs w:val="28"/>
        </w:rPr>
        <w:t>.Б</w:t>
      </w:r>
      <w:proofErr w:type="gramEnd"/>
      <w:r w:rsidRPr="00EA6208">
        <w:rPr>
          <w:color w:val="auto"/>
          <w:spacing w:val="0"/>
          <w:w w:val="100"/>
          <w:position w:val="-6"/>
          <w:szCs w:val="28"/>
        </w:rPr>
        <w:t>ишкек,2013);  I научно-практической конференции хирургов на тему: «Ожирение и метаболический синдром – проблема ХХI века на стыке медицинских дисциплин» (г</w:t>
      </w:r>
      <w:proofErr w:type="gramStart"/>
      <w:r w:rsidRPr="00EA6208">
        <w:rPr>
          <w:color w:val="auto"/>
          <w:spacing w:val="0"/>
          <w:w w:val="100"/>
          <w:position w:val="-6"/>
          <w:szCs w:val="28"/>
        </w:rPr>
        <w:t>.Б</w:t>
      </w:r>
      <w:proofErr w:type="gramEnd"/>
      <w:r w:rsidRPr="00EA6208">
        <w:rPr>
          <w:color w:val="auto"/>
          <w:spacing w:val="0"/>
          <w:w w:val="100"/>
          <w:position w:val="-6"/>
          <w:szCs w:val="28"/>
        </w:rPr>
        <w:t>ишкек,2014); научно-практической конференции молодых ученых «Актуальные проблемы в здравоохранении и клинической медицины» (г.Бишкек,2017; 2019; 2022);  IV cъезде неврологов (г. Тошкент 2017);  международной научно-практической конференции «Инновационные диагностические и лечебные технологии в неврологии» (г. Астана, 2018); международный научный форм дни  науки- 2020, посвященный 50 летию работы Высокогорной научной работы КГМА в Тоо-Ашуу.(г</w:t>
      </w:r>
      <w:proofErr w:type="gramStart"/>
      <w:r w:rsidRPr="00EA6208">
        <w:rPr>
          <w:color w:val="auto"/>
          <w:spacing w:val="0"/>
          <w:w w:val="100"/>
          <w:position w:val="-6"/>
          <w:szCs w:val="28"/>
        </w:rPr>
        <w:t>.Б</w:t>
      </w:r>
      <w:proofErr w:type="gramEnd"/>
      <w:r w:rsidRPr="00EA6208">
        <w:rPr>
          <w:color w:val="auto"/>
          <w:spacing w:val="0"/>
          <w:w w:val="100"/>
          <w:position w:val="-6"/>
          <w:szCs w:val="28"/>
        </w:rPr>
        <w:t xml:space="preserve">ишкек, 2020г). </w:t>
      </w:r>
    </w:p>
    <w:p w:rsidR="00E74146" w:rsidRPr="00FB6980" w:rsidRDefault="00C154D6" w:rsidP="001A598F">
      <w:pPr>
        <w:spacing w:after="0" w:line="360" w:lineRule="auto"/>
        <w:ind w:firstLine="720"/>
        <w:jc w:val="both"/>
        <w:rPr>
          <w:rFonts w:ascii="Times New Roman" w:hAnsi="Times New Roman" w:cs="Times New Roman"/>
          <w:b/>
          <w:position w:val="-6"/>
          <w:sz w:val="28"/>
          <w:szCs w:val="28"/>
        </w:rPr>
      </w:pPr>
      <w:r w:rsidRPr="00FB6980">
        <w:rPr>
          <w:rFonts w:ascii="Times New Roman" w:hAnsi="Times New Roman" w:cs="Times New Roman"/>
          <w:b/>
          <w:position w:val="-6"/>
          <w:sz w:val="28"/>
          <w:szCs w:val="28"/>
        </w:rPr>
        <w:t>Полнота отражения результатов  диссертации в п</w:t>
      </w:r>
      <w:r w:rsidR="00E74146" w:rsidRPr="00FB6980">
        <w:rPr>
          <w:rFonts w:ascii="Times New Roman" w:hAnsi="Times New Roman" w:cs="Times New Roman"/>
          <w:b/>
          <w:position w:val="-6"/>
          <w:sz w:val="28"/>
          <w:szCs w:val="28"/>
        </w:rPr>
        <w:t xml:space="preserve">убликации </w:t>
      </w:r>
    </w:p>
    <w:p w:rsidR="00E74146" w:rsidRPr="00FB6980" w:rsidRDefault="00EA6208" w:rsidP="001A598F">
      <w:pPr>
        <w:shd w:val="clear" w:color="auto" w:fill="FFFFFF"/>
        <w:spacing w:after="0" w:line="360" w:lineRule="auto"/>
        <w:ind w:firstLine="720"/>
        <w:jc w:val="both"/>
        <w:rPr>
          <w:rFonts w:ascii="Times New Roman" w:hAnsi="Times New Roman" w:cs="Times New Roman"/>
          <w:sz w:val="28"/>
          <w:szCs w:val="28"/>
        </w:rPr>
      </w:pPr>
      <w:r w:rsidRPr="00EA6208">
        <w:rPr>
          <w:rFonts w:ascii="Times New Roman" w:hAnsi="Times New Roman" w:cs="Times New Roman"/>
          <w:sz w:val="28"/>
          <w:szCs w:val="28"/>
        </w:rPr>
        <w:t>По теме диссерт</w:t>
      </w:r>
      <w:r w:rsidR="001A598F">
        <w:rPr>
          <w:rFonts w:ascii="Times New Roman" w:hAnsi="Times New Roman" w:cs="Times New Roman"/>
          <w:sz w:val="28"/>
          <w:szCs w:val="28"/>
        </w:rPr>
        <w:t xml:space="preserve">ации </w:t>
      </w:r>
      <w:r w:rsidR="00013F5E">
        <w:rPr>
          <w:rFonts w:ascii="Times New Roman" w:hAnsi="Times New Roman" w:cs="Times New Roman"/>
          <w:sz w:val="28"/>
          <w:szCs w:val="28"/>
        </w:rPr>
        <w:t>опубликовано 19</w:t>
      </w:r>
      <w:r w:rsidRPr="00EA6208">
        <w:rPr>
          <w:rFonts w:ascii="Times New Roman" w:hAnsi="Times New Roman" w:cs="Times New Roman"/>
          <w:sz w:val="28"/>
          <w:szCs w:val="28"/>
        </w:rPr>
        <w:t xml:space="preserve"> научных работ, из них </w:t>
      </w:r>
      <w:r w:rsidR="00013F5E">
        <w:rPr>
          <w:rFonts w:ascii="Times New Roman" w:hAnsi="Times New Roman" w:cs="Times New Roman"/>
          <w:sz w:val="28"/>
          <w:szCs w:val="28"/>
        </w:rPr>
        <w:t>13</w:t>
      </w:r>
      <w:r w:rsidRPr="00EA6208">
        <w:rPr>
          <w:rFonts w:ascii="Times New Roman" w:hAnsi="Times New Roman" w:cs="Times New Roman"/>
          <w:sz w:val="28"/>
          <w:szCs w:val="28"/>
        </w:rPr>
        <w:t xml:space="preserve">  о</w:t>
      </w:r>
      <w:r w:rsidR="00984D3F">
        <w:rPr>
          <w:rFonts w:ascii="Times New Roman" w:hAnsi="Times New Roman" w:cs="Times New Roman"/>
          <w:sz w:val="28"/>
          <w:szCs w:val="28"/>
        </w:rPr>
        <w:t xml:space="preserve">публикованы зарубежных </w:t>
      </w:r>
      <w:proofErr w:type="gramStart"/>
      <w:r w:rsidR="00984D3F">
        <w:rPr>
          <w:rFonts w:ascii="Times New Roman" w:hAnsi="Times New Roman" w:cs="Times New Roman"/>
          <w:sz w:val="28"/>
          <w:szCs w:val="28"/>
        </w:rPr>
        <w:t>изданиях</w:t>
      </w:r>
      <w:proofErr w:type="gramEnd"/>
      <w:r w:rsidRPr="00EA6208">
        <w:rPr>
          <w:rFonts w:ascii="Times New Roman" w:hAnsi="Times New Roman" w:cs="Times New Roman"/>
          <w:sz w:val="28"/>
          <w:szCs w:val="28"/>
        </w:rPr>
        <w:t xml:space="preserve">,  индексируемых системой РИНЦ, в том числе опубликовано  1 методическое пособие, получен  патент № 1234 (КG)  на изобретение. </w:t>
      </w:r>
    </w:p>
    <w:p w:rsidR="00E74146" w:rsidRPr="00FB6980" w:rsidRDefault="00E74146" w:rsidP="001A598F">
      <w:pPr>
        <w:shd w:val="clear" w:color="auto" w:fill="FFFFFF"/>
        <w:spacing w:after="0" w:line="360" w:lineRule="auto"/>
        <w:jc w:val="both"/>
        <w:rPr>
          <w:rFonts w:ascii="Times New Roman" w:hAnsi="Times New Roman" w:cs="Times New Roman"/>
          <w:b/>
          <w:position w:val="-6"/>
          <w:sz w:val="28"/>
          <w:szCs w:val="28"/>
        </w:rPr>
      </w:pPr>
      <w:r w:rsidRPr="00FB6980">
        <w:rPr>
          <w:rFonts w:ascii="Times New Roman" w:hAnsi="Times New Roman" w:cs="Times New Roman"/>
          <w:b/>
          <w:color w:val="000000"/>
          <w:spacing w:val="-2"/>
          <w:w w:val="93"/>
          <w:sz w:val="28"/>
          <w:szCs w:val="28"/>
        </w:rPr>
        <w:t xml:space="preserve">           </w:t>
      </w:r>
      <w:r w:rsidRPr="001A598F">
        <w:rPr>
          <w:rFonts w:ascii="Times New Roman" w:hAnsi="Times New Roman" w:cs="Times New Roman"/>
          <w:b/>
          <w:position w:val="-6"/>
          <w:sz w:val="28"/>
          <w:szCs w:val="28"/>
        </w:rPr>
        <w:t>Структура и объем  диссертации</w:t>
      </w:r>
    </w:p>
    <w:p w:rsidR="00E74146" w:rsidRPr="00FB6980" w:rsidRDefault="00E74146" w:rsidP="001A598F">
      <w:pPr>
        <w:pStyle w:val="2"/>
        <w:spacing w:before="0" w:after="0"/>
        <w:ind w:right="0"/>
        <w:rPr>
          <w:color w:val="auto"/>
          <w:spacing w:val="0"/>
          <w:w w:val="100"/>
          <w:szCs w:val="28"/>
        </w:rPr>
      </w:pPr>
      <w:r w:rsidRPr="00FB6980">
        <w:rPr>
          <w:color w:val="auto"/>
          <w:spacing w:val="0"/>
          <w:w w:val="100"/>
          <w:szCs w:val="28"/>
        </w:rPr>
        <w:t>Дисс</w:t>
      </w:r>
      <w:r w:rsidR="00D33CB5" w:rsidRPr="00FB6980">
        <w:rPr>
          <w:color w:val="auto"/>
          <w:spacing w:val="0"/>
          <w:w w:val="100"/>
          <w:szCs w:val="28"/>
        </w:rPr>
        <w:t>е</w:t>
      </w:r>
      <w:r w:rsidR="001A598F">
        <w:rPr>
          <w:color w:val="auto"/>
          <w:spacing w:val="0"/>
          <w:w w:val="100"/>
          <w:szCs w:val="28"/>
        </w:rPr>
        <w:t>р</w:t>
      </w:r>
      <w:r w:rsidR="00532232">
        <w:rPr>
          <w:color w:val="auto"/>
          <w:spacing w:val="0"/>
          <w:w w:val="100"/>
          <w:szCs w:val="28"/>
        </w:rPr>
        <w:t>тационная работа изложена на 147</w:t>
      </w:r>
      <w:r w:rsidRPr="00FB6980">
        <w:rPr>
          <w:color w:val="auto"/>
          <w:spacing w:val="0"/>
          <w:w w:val="100"/>
          <w:szCs w:val="28"/>
        </w:rPr>
        <w:t xml:space="preserve"> страницах электронного набора шрифтом Times  New Roman, Кириллица (размер 14; интервал 1,5). Состоит и</w:t>
      </w:r>
      <w:r w:rsidR="001A598F">
        <w:rPr>
          <w:color w:val="auto"/>
          <w:spacing w:val="0"/>
          <w:w w:val="100"/>
          <w:szCs w:val="28"/>
        </w:rPr>
        <w:t>з введения, обзора литературы, 3</w:t>
      </w:r>
      <w:r w:rsidRPr="00FB6980">
        <w:rPr>
          <w:color w:val="auto"/>
          <w:spacing w:val="0"/>
          <w:w w:val="100"/>
          <w:szCs w:val="28"/>
        </w:rPr>
        <w:t xml:space="preserve"> глав собственных исследований, заключения, выводов и практических рекомендаций. Библиография включает 299 литературных источников, из них  92 работы авторов дальнего зару</w:t>
      </w:r>
      <w:r w:rsidR="001A598F">
        <w:rPr>
          <w:color w:val="auto"/>
          <w:spacing w:val="0"/>
          <w:w w:val="100"/>
          <w:szCs w:val="28"/>
        </w:rPr>
        <w:t>бежья. Работа иллюстрирована 18 таблицами и 8</w:t>
      </w:r>
      <w:r w:rsidRPr="00FB6980">
        <w:rPr>
          <w:color w:val="auto"/>
          <w:spacing w:val="0"/>
          <w:w w:val="100"/>
          <w:szCs w:val="28"/>
        </w:rPr>
        <w:t xml:space="preserve"> рисунками.</w:t>
      </w:r>
    </w:p>
    <w:p w:rsidR="00E74146" w:rsidRPr="00FB6980" w:rsidRDefault="00E74146" w:rsidP="00E74146">
      <w:pPr>
        <w:pStyle w:val="2"/>
        <w:spacing w:before="0" w:after="0"/>
        <w:ind w:right="0"/>
        <w:rPr>
          <w:color w:val="auto"/>
          <w:spacing w:val="0"/>
          <w:w w:val="100"/>
          <w:szCs w:val="28"/>
        </w:rPr>
      </w:pPr>
    </w:p>
    <w:p w:rsidR="00A04CF0" w:rsidRDefault="00A04CF0" w:rsidP="00476788">
      <w:pPr>
        <w:pStyle w:val="2"/>
        <w:spacing w:before="0" w:after="0"/>
        <w:ind w:right="0"/>
        <w:jc w:val="center"/>
        <w:rPr>
          <w:b/>
          <w:color w:val="auto"/>
          <w:spacing w:val="0"/>
          <w:w w:val="100"/>
          <w:szCs w:val="28"/>
        </w:rPr>
      </w:pPr>
    </w:p>
    <w:p w:rsidR="00A04CF0" w:rsidRDefault="00A04CF0" w:rsidP="00476788">
      <w:pPr>
        <w:pStyle w:val="2"/>
        <w:spacing w:before="0" w:after="0"/>
        <w:ind w:right="0"/>
        <w:jc w:val="center"/>
        <w:rPr>
          <w:b/>
          <w:color w:val="auto"/>
          <w:spacing w:val="0"/>
          <w:w w:val="100"/>
          <w:szCs w:val="28"/>
        </w:rPr>
      </w:pPr>
    </w:p>
    <w:p w:rsidR="00A04CF0" w:rsidRDefault="00A04CF0" w:rsidP="00476788">
      <w:pPr>
        <w:pStyle w:val="2"/>
        <w:spacing w:before="0" w:after="0"/>
        <w:ind w:right="0"/>
        <w:jc w:val="center"/>
        <w:rPr>
          <w:b/>
          <w:color w:val="auto"/>
          <w:spacing w:val="0"/>
          <w:w w:val="100"/>
          <w:szCs w:val="28"/>
        </w:rPr>
      </w:pPr>
    </w:p>
    <w:p w:rsidR="00476788" w:rsidRDefault="00476788" w:rsidP="00476788">
      <w:pPr>
        <w:pStyle w:val="2"/>
        <w:spacing w:before="0" w:after="0"/>
        <w:ind w:right="0"/>
        <w:jc w:val="center"/>
        <w:rPr>
          <w:b/>
          <w:color w:val="auto"/>
          <w:spacing w:val="0"/>
          <w:w w:val="100"/>
          <w:szCs w:val="28"/>
        </w:rPr>
      </w:pPr>
      <w:r>
        <w:rPr>
          <w:b/>
          <w:color w:val="auto"/>
          <w:spacing w:val="0"/>
          <w:w w:val="100"/>
          <w:szCs w:val="28"/>
        </w:rPr>
        <w:t>ГЛАВА 1</w:t>
      </w:r>
    </w:p>
    <w:p w:rsidR="00476788" w:rsidRPr="00FB6980" w:rsidRDefault="00476788" w:rsidP="00476788">
      <w:pPr>
        <w:pStyle w:val="2"/>
        <w:spacing w:before="0" w:after="0"/>
        <w:ind w:right="0"/>
        <w:jc w:val="center"/>
        <w:rPr>
          <w:b/>
          <w:color w:val="auto"/>
          <w:spacing w:val="0"/>
          <w:w w:val="100"/>
          <w:szCs w:val="28"/>
        </w:rPr>
      </w:pPr>
    </w:p>
    <w:p w:rsidR="00476788" w:rsidRDefault="00E74146" w:rsidP="00476788">
      <w:pPr>
        <w:pStyle w:val="2"/>
        <w:spacing w:before="0" w:after="0"/>
        <w:ind w:right="0"/>
        <w:jc w:val="center"/>
        <w:rPr>
          <w:b/>
          <w:bCs/>
          <w:szCs w:val="28"/>
        </w:rPr>
      </w:pPr>
      <w:r w:rsidRPr="00FB6980">
        <w:rPr>
          <w:b/>
          <w:bCs/>
          <w:szCs w:val="28"/>
          <w:lang w:val="en-US"/>
        </w:rPr>
        <w:t>C</w:t>
      </w:r>
      <w:r w:rsidRPr="00FB6980">
        <w:rPr>
          <w:b/>
          <w:bCs/>
          <w:szCs w:val="28"/>
        </w:rPr>
        <w:t xml:space="preserve">ОВРЕМЕННЫЕ ТЕНДЕНЦИИ </w:t>
      </w:r>
      <w:r w:rsidR="00D33CB5" w:rsidRPr="00FB6980">
        <w:rPr>
          <w:b/>
          <w:bCs/>
          <w:szCs w:val="28"/>
        </w:rPr>
        <w:t>НЕЙРО</w:t>
      </w:r>
      <w:r w:rsidRPr="00FB6980">
        <w:rPr>
          <w:b/>
          <w:bCs/>
          <w:szCs w:val="28"/>
        </w:rPr>
        <w:t>ЭНДОКРИНОИММУННЫХ НАРУШЕНИЙ ПРИ</w:t>
      </w:r>
      <w:r w:rsidR="00D33CB5" w:rsidRPr="00FB6980">
        <w:rPr>
          <w:b/>
          <w:bCs/>
          <w:szCs w:val="28"/>
        </w:rPr>
        <w:t xml:space="preserve"> АУТОИМУННОМ </w:t>
      </w:r>
      <w:proofErr w:type="gramStart"/>
      <w:r w:rsidR="00D33CB5" w:rsidRPr="00FB6980">
        <w:rPr>
          <w:b/>
          <w:bCs/>
          <w:szCs w:val="28"/>
        </w:rPr>
        <w:t>ЗАБОЛЕВАНИИ</w:t>
      </w:r>
      <w:r w:rsidRPr="00FB6980">
        <w:rPr>
          <w:b/>
          <w:bCs/>
          <w:szCs w:val="28"/>
        </w:rPr>
        <w:t xml:space="preserve">  ЩИТОВИДНОЙ</w:t>
      </w:r>
      <w:proofErr w:type="gramEnd"/>
      <w:r w:rsidRPr="00FB6980">
        <w:rPr>
          <w:b/>
          <w:bCs/>
          <w:szCs w:val="28"/>
        </w:rPr>
        <w:t xml:space="preserve">  ЖЕЛЕЗЫ</w:t>
      </w:r>
    </w:p>
    <w:p w:rsidR="00476788" w:rsidRDefault="00476788" w:rsidP="00476788">
      <w:pPr>
        <w:pStyle w:val="2"/>
        <w:spacing w:before="0" w:after="0"/>
        <w:ind w:right="0"/>
        <w:jc w:val="center"/>
        <w:rPr>
          <w:b/>
          <w:bCs/>
          <w:szCs w:val="28"/>
        </w:rPr>
      </w:pPr>
      <w:r>
        <w:rPr>
          <w:b/>
          <w:bCs/>
          <w:szCs w:val="28"/>
        </w:rPr>
        <w:t>(ОБЗОР ЛИТЕРАТУРЫ)</w:t>
      </w:r>
    </w:p>
    <w:p w:rsidR="00E74146" w:rsidRPr="00FB6980" w:rsidRDefault="00E74146" w:rsidP="00476788">
      <w:pPr>
        <w:pStyle w:val="a3"/>
        <w:spacing w:line="360" w:lineRule="auto"/>
        <w:ind w:firstLine="0"/>
        <w:jc w:val="center"/>
        <w:rPr>
          <w:b/>
          <w:bCs/>
          <w:szCs w:val="28"/>
        </w:rPr>
      </w:pPr>
    </w:p>
    <w:p w:rsidR="00E74146" w:rsidRPr="00FB6980" w:rsidRDefault="00E74146" w:rsidP="00476788">
      <w:pPr>
        <w:pStyle w:val="a3"/>
        <w:spacing w:line="360" w:lineRule="auto"/>
        <w:ind w:firstLine="0"/>
        <w:rPr>
          <w:b/>
          <w:bCs/>
          <w:szCs w:val="28"/>
        </w:rPr>
      </w:pPr>
      <w:r w:rsidRPr="00FB6980">
        <w:rPr>
          <w:b/>
          <w:bCs/>
          <w:szCs w:val="28"/>
        </w:rPr>
        <w:t xml:space="preserve">       1.1. </w:t>
      </w:r>
      <w:r w:rsidR="00990A4D" w:rsidRPr="00FB6980">
        <w:rPr>
          <w:b/>
          <w:bCs/>
          <w:szCs w:val="28"/>
        </w:rPr>
        <w:t xml:space="preserve"> Заболеваемость аутоиммунной патологией щитовидной железы </w:t>
      </w:r>
    </w:p>
    <w:p w:rsidR="00E74146" w:rsidRPr="00FB6980" w:rsidRDefault="00E74146" w:rsidP="00E74146">
      <w:pPr>
        <w:spacing w:line="360" w:lineRule="auto"/>
        <w:jc w:val="both"/>
        <w:rPr>
          <w:rFonts w:ascii="Times New Roman" w:hAnsi="Times New Roman" w:cs="Times New Roman"/>
          <w:color w:val="000000"/>
          <w:sz w:val="28"/>
          <w:szCs w:val="28"/>
        </w:rPr>
      </w:pPr>
      <w:r w:rsidRPr="00FB6980">
        <w:rPr>
          <w:rFonts w:ascii="Times New Roman" w:hAnsi="Times New Roman" w:cs="Times New Roman"/>
          <w:color w:val="000000"/>
          <w:sz w:val="28"/>
          <w:szCs w:val="28"/>
        </w:rPr>
        <w:t xml:space="preserve">     </w:t>
      </w:r>
      <w:r w:rsidR="006F0657" w:rsidRPr="006F0657">
        <w:rPr>
          <w:rFonts w:ascii="Times New Roman" w:hAnsi="Times New Roman" w:cs="Times New Roman"/>
          <w:color w:val="000000"/>
          <w:sz w:val="28"/>
          <w:szCs w:val="28"/>
        </w:rPr>
        <w:t>Аутоиммунные заболевания щитовидной железы</w:t>
      </w:r>
      <w:r w:rsidRPr="00FB6980">
        <w:rPr>
          <w:rFonts w:ascii="Times New Roman" w:hAnsi="Times New Roman" w:cs="Times New Roman"/>
          <w:color w:val="000000"/>
          <w:sz w:val="28"/>
          <w:szCs w:val="28"/>
        </w:rPr>
        <w:t xml:space="preserve">  </w:t>
      </w:r>
      <w:r w:rsidR="006F0657" w:rsidRPr="006F0657">
        <w:rPr>
          <w:rFonts w:ascii="Times New Roman" w:hAnsi="Times New Roman" w:cs="Times New Roman"/>
          <w:color w:val="000000"/>
          <w:sz w:val="28"/>
          <w:szCs w:val="28"/>
        </w:rPr>
        <w:t>приобретают в настоящее время обще</w:t>
      </w:r>
      <w:r w:rsidR="00F714B0">
        <w:rPr>
          <w:rFonts w:ascii="Times New Roman" w:hAnsi="Times New Roman" w:cs="Times New Roman"/>
          <w:color w:val="000000"/>
          <w:sz w:val="28"/>
          <w:szCs w:val="28"/>
        </w:rPr>
        <w:t xml:space="preserve"> </w:t>
      </w:r>
      <w:r w:rsidR="006F0657" w:rsidRPr="006F0657">
        <w:rPr>
          <w:rFonts w:ascii="Times New Roman" w:hAnsi="Times New Roman" w:cs="Times New Roman"/>
          <w:color w:val="000000"/>
          <w:sz w:val="28"/>
          <w:szCs w:val="28"/>
        </w:rPr>
        <w:t>патологическое значение, что определяется</w:t>
      </w:r>
      <w:r w:rsidR="00F714B0">
        <w:rPr>
          <w:rFonts w:ascii="Times New Roman" w:hAnsi="Times New Roman" w:cs="Times New Roman"/>
          <w:color w:val="000000"/>
          <w:sz w:val="28"/>
          <w:szCs w:val="28"/>
        </w:rPr>
        <w:t>,</w:t>
      </w:r>
      <w:r w:rsidR="006F0657" w:rsidRPr="006F0657">
        <w:rPr>
          <w:rFonts w:ascii="Times New Roman" w:hAnsi="Times New Roman" w:cs="Times New Roman"/>
          <w:color w:val="000000"/>
          <w:sz w:val="28"/>
          <w:szCs w:val="28"/>
        </w:rPr>
        <w:t xml:space="preserve"> прежде всего</w:t>
      </w:r>
      <w:r w:rsidR="00F714B0">
        <w:rPr>
          <w:rFonts w:ascii="Times New Roman" w:hAnsi="Times New Roman" w:cs="Times New Roman"/>
          <w:color w:val="000000"/>
          <w:sz w:val="28"/>
          <w:szCs w:val="28"/>
        </w:rPr>
        <w:t>,</w:t>
      </w:r>
      <w:r w:rsidR="006F0657" w:rsidRPr="006F0657">
        <w:rPr>
          <w:rFonts w:ascii="Times New Roman" w:hAnsi="Times New Roman" w:cs="Times New Roman"/>
          <w:color w:val="000000"/>
          <w:sz w:val="28"/>
          <w:szCs w:val="28"/>
        </w:rPr>
        <w:t xml:space="preserve"> их широкой распространенностью, зависимостью от ухудшающейся экологической обстановки, изменения характера питания и социальных факторов. Нарушения ее функций нередко формируют клинические проявления других тяжелых расстройств, включая </w:t>
      </w:r>
      <w:r w:rsidR="00F714B0">
        <w:rPr>
          <w:rFonts w:ascii="Times New Roman" w:hAnsi="Times New Roman" w:cs="Times New Roman"/>
          <w:color w:val="000000"/>
          <w:sz w:val="28"/>
          <w:szCs w:val="28"/>
        </w:rPr>
        <w:t>нервно-психические, сома</w:t>
      </w:r>
      <w:r w:rsidR="006F0657" w:rsidRPr="006F0657">
        <w:rPr>
          <w:rFonts w:ascii="Times New Roman" w:hAnsi="Times New Roman" w:cs="Times New Roman"/>
          <w:color w:val="000000"/>
          <w:sz w:val="28"/>
          <w:szCs w:val="28"/>
        </w:rPr>
        <w:t>товегетативные</w:t>
      </w:r>
      <w:r w:rsidR="006F0657">
        <w:rPr>
          <w:rFonts w:ascii="Times New Roman" w:hAnsi="Times New Roman" w:cs="Times New Roman"/>
          <w:color w:val="000000"/>
          <w:sz w:val="28"/>
          <w:szCs w:val="28"/>
        </w:rPr>
        <w:t>,</w:t>
      </w:r>
      <w:r w:rsidR="006F0657" w:rsidRPr="006F0657">
        <w:rPr>
          <w:rFonts w:ascii="Times New Roman" w:hAnsi="Times New Roman" w:cs="Times New Roman"/>
          <w:color w:val="000000"/>
          <w:sz w:val="28"/>
          <w:szCs w:val="28"/>
        </w:rPr>
        <w:t xml:space="preserve"> </w:t>
      </w:r>
      <w:proofErr w:type="gramStart"/>
      <w:r w:rsidR="006F0657" w:rsidRPr="006F0657">
        <w:rPr>
          <w:rFonts w:ascii="Times New Roman" w:hAnsi="Times New Roman" w:cs="Times New Roman"/>
          <w:color w:val="000000"/>
          <w:sz w:val="28"/>
          <w:szCs w:val="28"/>
        </w:rPr>
        <w:t>сердечно-сосудистые</w:t>
      </w:r>
      <w:proofErr w:type="gramEnd"/>
      <w:r w:rsidR="006F0657" w:rsidRPr="006F0657">
        <w:rPr>
          <w:rFonts w:ascii="Times New Roman" w:hAnsi="Times New Roman" w:cs="Times New Roman"/>
          <w:color w:val="000000"/>
          <w:sz w:val="28"/>
          <w:szCs w:val="28"/>
        </w:rPr>
        <w:t>, и другие.</w:t>
      </w:r>
      <w:r w:rsidR="006F0657">
        <w:rPr>
          <w:rFonts w:ascii="Times New Roman" w:hAnsi="Times New Roman" w:cs="Times New Roman"/>
          <w:color w:val="000000"/>
          <w:sz w:val="28"/>
          <w:szCs w:val="28"/>
        </w:rPr>
        <w:t xml:space="preserve"> </w:t>
      </w:r>
      <w:r w:rsidR="00AB0866" w:rsidRPr="00FB6980">
        <w:rPr>
          <w:rFonts w:ascii="Times New Roman" w:hAnsi="Times New Roman" w:cs="Times New Roman"/>
          <w:color w:val="000000"/>
          <w:sz w:val="28"/>
          <w:szCs w:val="28"/>
        </w:rPr>
        <w:t>Аутоиммунные з</w:t>
      </w:r>
      <w:r w:rsidRPr="00FB6980">
        <w:rPr>
          <w:rFonts w:ascii="Times New Roman" w:hAnsi="Times New Roman" w:cs="Times New Roman"/>
          <w:color w:val="000000"/>
          <w:sz w:val="28"/>
          <w:szCs w:val="28"/>
        </w:rPr>
        <w:t>аболевания щитовидной железы занимают центральное место</w:t>
      </w:r>
      <w:r w:rsidR="00F714B0">
        <w:rPr>
          <w:rFonts w:ascii="Times New Roman" w:hAnsi="Times New Roman" w:cs="Times New Roman"/>
          <w:color w:val="000000"/>
          <w:sz w:val="28"/>
          <w:szCs w:val="28"/>
        </w:rPr>
        <w:t xml:space="preserve"> в тир</w:t>
      </w:r>
      <w:r w:rsidRPr="00FB6980">
        <w:rPr>
          <w:rFonts w:ascii="Times New Roman" w:hAnsi="Times New Roman" w:cs="Times New Roman"/>
          <w:color w:val="000000"/>
          <w:sz w:val="28"/>
          <w:szCs w:val="28"/>
        </w:rPr>
        <w:t>оидной патологии. К ним относятся диффузный токсический зоб (ДТЗ) и первичный гипотиреоз</w:t>
      </w:r>
      <w:r w:rsidR="00AC1253" w:rsidRPr="00FB6980">
        <w:rPr>
          <w:rFonts w:ascii="Times New Roman" w:hAnsi="Times New Roman" w:cs="Times New Roman"/>
          <w:color w:val="000000"/>
          <w:sz w:val="28"/>
          <w:szCs w:val="28"/>
        </w:rPr>
        <w:t xml:space="preserve"> (ПГ)</w:t>
      </w:r>
      <w:r w:rsidRPr="00FB6980">
        <w:rPr>
          <w:rFonts w:ascii="Times New Roman" w:hAnsi="Times New Roman" w:cs="Times New Roman"/>
          <w:color w:val="000000"/>
          <w:sz w:val="28"/>
          <w:szCs w:val="28"/>
        </w:rPr>
        <w:t>.</w:t>
      </w:r>
    </w:p>
    <w:p w:rsidR="00F714B0" w:rsidRDefault="00E74146" w:rsidP="00F714B0">
      <w:pPr>
        <w:spacing w:after="0" w:line="360" w:lineRule="auto"/>
        <w:jc w:val="both"/>
        <w:rPr>
          <w:rFonts w:ascii="Times New Roman" w:hAnsi="Times New Roman" w:cs="Times New Roman"/>
          <w:color w:val="000000"/>
          <w:sz w:val="28"/>
          <w:szCs w:val="28"/>
        </w:rPr>
      </w:pPr>
      <w:r w:rsidRPr="00FB6980">
        <w:rPr>
          <w:rFonts w:ascii="Times New Roman" w:hAnsi="Times New Roman" w:cs="Times New Roman"/>
          <w:color w:val="000000"/>
          <w:sz w:val="28"/>
          <w:szCs w:val="28"/>
        </w:rPr>
        <w:t xml:space="preserve">     </w:t>
      </w:r>
      <w:r w:rsidR="00045968" w:rsidRPr="00045968">
        <w:rPr>
          <w:rFonts w:ascii="Times New Roman" w:hAnsi="Times New Roman" w:cs="Times New Roman"/>
          <w:color w:val="000000"/>
          <w:sz w:val="28"/>
          <w:szCs w:val="28"/>
        </w:rPr>
        <w:t xml:space="preserve">В настоящее время под </w:t>
      </w:r>
      <w:r w:rsidR="00451C79" w:rsidRPr="00451C79">
        <w:rPr>
          <w:rFonts w:ascii="Times New Roman" w:hAnsi="Times New Roman" w:cs="Times New Roman"/>
          <w:color w:val="000000"/>
          <w:sz w:val="28"/>
          <w:szCs w:val="28"/>
        </w:rPr>
        <w:t xml:space="preserve">диффузный токсический зоб </w:t>
      </w:r>
      <w:r w:rsidR="00451C79">
        <w:rPr>
          <w:rFonts w:ascii="Times New Roman" w:hAnsi="Times New Roman" w:cs="Times New Roman"/>
          <w:color w:val="000000"/>
          <w:sz w:val="28"/>
          <w:szCs w:val="28"/>
        </w:rPr>
        <w:t>(</w:t>
      </w:r>
      <w:r w:rsidR="00045968" w:rsidRPr="00045968">
        <w:rPr>
          <w:rFonts w:ascii="Times New Roman" w:hAnsi="Times New Roman" w:cs="Times New Roman"/>
          <w:color w:val="000000"/>
          <w:sz w:val="28"/>
          <w:szCs w:val="28"/>
        </w:rPr>
        <w:t>ДТЗ</w:t>
      </w:r>
      <w:r w:rsidR="00451C79">
        <w:rPr>
          <w:rFonts w:ascii="Times New Roman" w:hAnsi="Times New Roman" w:cs="Times New Roman"/>
          <w:color w:val="000000"/>
          <w:sz w:val="28"/>
          <w:szCs w:val="28"/>
        </w:rPr>
        <w:t>)-</w:t>
      </w:r>
      <w:r w:rsidR="00045968" w:rsidRPr="00045968">
        <w:rPr>
          <w:rFonts w:ascii="Times New Roman" w:hAnsi="Times New Roman" w:cs="Times New Roman"/>
          <w:color w:val="000000"/>
          <w:sz w:val="28"/>
          <w:szCs w:val="28"/>
        </w:rPr>
        <w:t xml:space="preserve"> понимают хроническое органоспецифическое заболевание ЩЖ, характеризующееся лимфоидной инфильтрацией ткани, возникающей за счет аутоиммунных факторов, он является одним из наиболее распространенных заболеваний щитовидной железы, сопровождаю</w:t>
      </w:r>
      <w:r w:rsidR="00F714B0">
        <w:rPr>
          <w:rFonts w:ascii="Times New Roman" w:hAnsi="Times New Roman" w:cs="Times New Roman"/>
          <w:color w:val="000000"/>
          <w:sz w:val="28"/>
          <w:szCs w:val="28"/>
        </w:rPr>
        <w:t>щихся повышенной продукцией тир</w:t>
      </w:r>
      <w:r w:rsidR="00045968" w:rsidRPr="00045968">
        <w:rPr>
          <w:rFonts w:ascii="Times New Roman" w:hAnsi="Times New Roman" w:cs="Times New Roman"/>
          <w:color w:val="000000"/>
          <w:sz w:val="28"/>
          <w:szCs w:val="28"/>
        </w:rPr>
        <w:t>оидных гормонов</w:t>
      </w:r>
      <w:r w:rsidR="00451C79">
        <w:rPr>
          <w:rFonts w:ascii="Times New Roman" w:hAnsi="Times New Roman" w:cs="Times New Roman"/>
          <w:color w:val="000000"/>
          <w:sz w:val="28"/>
          <w:szCs w:val="28"/>
        </w:rPr>
        <w:t xml:space="preserve"> </w:t>
      </w:r>
      <w:r w:rsidR="00045968" w:rsidRPr="00045968">
        <w:rPr>
          <w:rFonts w:ascii="Times New Roman" w:hAnsi="Times New Roman" w:cs="Times New Roman"/>
          <w:color w:val="000000"/>
          <w:sz w:val="28"/>
          <w:szCs w:val="28"/>
        </w:rPr>
        <w:t xml:space="preserve">[48; 109; 123;135].   </w:t>
      </w:r>
    </w:p>
    <w:p w:rsidR="00451C79" w:rsidRDefault="00045968" w:rsidP="00F714B0">
      <w:pPr>
        <w:spacing w:after="0" w:line="360" w:lineRule="auto"/>
        <w:jc w:val="both"/>
        <w:rPr>
          <w:rFonts w:ascii="Times New Roman" w:hAnsi="Times New Roman" w:cs="Times New Roman"/>
          <w:color w:val="000000"/>
          <w:sz w:val="28"/>
          <w:szCs w:val="28"/>
        </w:rPr>
      </w:pPr>
      <w:r w:rsidRPr="00045968">
        <w:rPr>
          <w:rFonts w:ascii="Times New Roman" w:hAnsi="Times New Roman" w:cs="Times New Roman"/>
          <w:color w:val="000000"/>
          <w:sz w:val="28"/>
          <w:szCs w:val="28"/>
        </w:rPr>
        <w:t xml:space="preserve"> </w:t>
      </w:r>
      <w:r w:rsidR="00F714B0">
        <w:rPr>
          <w:rFonts w:ascii="Times New Roman" w:hAnsi="Times New Roman" w:cs="Times New Roman"/>
          <w:color w:val="000000"/>
          <w:sz w:val="28"/>
          <w:szCs w:val="28"/>
        </w:rPr>
        <w:t xml:space="preserve">        </w:t>
      </w:r>
      <w:r w:rsidRPr="00045968">
        <w:rPr>
          <w:rFonts w:ascii="Times New Roman" w:hAnsi="Times New Roman" w:cs="Times New Roman"/>
          <w:color w:val="000000"/>
          <w:sz w:val="28"/>
          <w:szCs w:val="28"/>
        </w:rPr>
        <w:t xml:space="preserve">Диффузный токсический зоб  (ДТЗ) - довольно широко распространенное и тяжелое нейроэндокринное заболевание, с которым часто встречаются врачи-эндокринологи, терапевты, хирурги, педиатры, психиатры и врачи других </w:t>
      </w:r>
      <w:r w:rsidRPr="00045968">
        <w:rPr>
          <w:rFonts w:ascii="Times New Roman" w:hAnsi="Times New Roman" w:cs="Times New Roman"/>
          <w:color w:val="000000"/>
          <w:sz w:val="28"/>
          <w:szCs w:val="28"/>
        </w:rPr>
        <w:lastRenderedPageBreak/>
        <w:t>специальностей.</w:t>
      </w:r>
      <w:r w:rsidR="00F714B0">
        <w:rPr>
          <w:rFonts w:ascii="Times New Roman" w:hAnsi="Times New Roman" w:cs="Times New Roman"/>
          <w:color w:val="000000"/>
          <w:sz w:val="28"/>
          <w:szCs w:val="28"/>
        </w:rPr>
        <w:t xml:space="preserve"> </w:t>
      </w:r>
      <w:r w:rsidRPr="00045968">
        <w:rPr>
          <w:rFonts w:ascii="Times New Roman" w:hAnsi="Times New Roman" w:cs="Times New Roman"/>
          <w:color w:val="000000"/>
          <w:sz w:val="28"/>
          <w:szCs w:val="28"/>
        </w:rPr>
        <w:t xml:space="preserve">В настоящее время </w:t>
      </w:r>
      <w:r>
        <w:rPr>
          <w:rFonts w:ascii="Times New Roman" w:hAnsi="Times New Roman" w:cs="Times New Roman"/>
          <w:color w:val="000000"/>
          <w:sz w:val="28"/>
          <w:szCs w:val="28"/>
        </w:rPr>
        <w:t>д</w:t>
      </w:r>
      <w:r w:rsidRPr="00045968">
        <w:rPr>
          <w:rFonts w:ascii="Times New Roman" w:hAnsi="Times New Roman" w:cs="Times New Roman"/>
          <w:color w:val="000000"/>
          <w:sz w:val="28"/>
          <w:szCs w:val="28"/>
        </w:rPr>
        <w:t>иффузный токсический зоб (ДТЗ) рассматривается как генетическое аутоиммунное заболевание, поскольку во всех процессах инициации и поддержания аутоиммунной агрессии непосредственное участие принимают НЬА-молекулы, преимущественно II класса. Возникновение ДТЗ может быть обусловлено генетическими дефектами, нарушением антигенраспознающей функции иммунокомп</w:t>
      </w:r>
      <w:r w:rsidR="00F714B0">
        <w:rPr>
          <w:rFonts w:ascii="Times New Roman" w:hAnsi="Times New Roman" w:cs="Times New Roman"/>
          <w:color w:val="000000"/>
          <w:sz w:val="28"/>
          <w:szCs w:val="28"/>
        </w:rPr>
        <w:t>етентных клеток, изменением тир</w:t>
      </w:r>
      <w:r w:rsidRPr="00045968">
        <w:rPr>
          <w:rFonts w:ascii="Times New Roman" w:hAnsi="Times New Roman" w:cs="Times New Roman"/>
          <w:color w:val="000000"/>
          <w:sz w:val="28"/>
          <w:szCs w:val="28"/>
        </w:rPr>
        <w:t>оидного эпителия и экспрессией на его поверхности антигенов II класса НЬА, что приводит к аутоиммунному повреждению ткани щитовидной железы [38; 54; 92; 155; 187].</w:t>
      </w:r>
      <w:r w:rsidR="00F714B0" w:rsidRPr="00F714B0">
        <w:t xml:space="preserve"> </w:t>
      </w:r>
      <w:r w:rsidR="00F714B0" w:rsidRPr="00F714B0">
        <w:rPr>
          <w:rFonts w:ascii="Times New Roman" w:hAnsi="Times New Roman" w:cs="Times New Roman"/>
          <w:color w:val="000000"/>
          <w:sz w:val="28"/>
          <w:szCs w:val="28"/>
        </w:rPr>
        <w:t xml:space="preserve">Согласно многочисленным исследованиям у больных ДТЗ выявлена сенсибилизация Т-лимфоцитов к антигенам ЩЖ. Установлено, что в развитии ДТЗ важное значение следует придавать генетически обусловленным изменениям </w:t>
      </w:r>
      <w:proofErr w:type="gramStart"/>
      <w:r w:rsidR="00F714B0" w:rsidRPr="00F714B0">
        <w:rPr>
          <w:rFonts w:ascii="Times New Roman" w:hAnsi="Times New Roman" w:cs="Times New Roman"/>
          <w:color w:val="000000"/>
          <w:sz w:val="28"/>
          <w:szCs w:val="28"/>
        </w:rPr>
        <w:t>Т-клеточного</w:t>
      </w:r>
      <w:proofErr w:type="gramEnd"/>
      <w:r w:rsidR="00F714B0" w:rsidRPr="00F714B0">
        <w:rPr>
          <w:rFonts w:ascii="Times New Roman" w:hAnsi="Times New Roman" w:cs="Times New Roman"/>
          <w:color w:val="000000"/>
          <w:sz w:val="28"/>
          <w:szCs w:val="28"/>
        </w:rPr>
        <w:t xml:space="preserve"> звена иммунитета с нарушением функции Т-супрессоров, а также пролиферации «запрещенных» клонов лимфоцитов и их сенсибилизации с цитотоксическим действием Т-лимфоцитов на клетки-мишени ЩЖ. Образованному на мембранах тиреоцитов комплексу антиген – антитело – комплемент свойственны цитотоксические качества, повреждающие ЩЖ. Параллельно В-лимфоциты активизируются Т-хелперами и вырабатывают стимулирующие антитела к тканям ЩЖ и иммуноглобулинам. Иммунные процессы у больных ДТЗ, воздействуя на тиреоциты, способствуют гипертрофии и гиперфункции ЩЖ.</w:t>
      </w:r>
      <w:r w:rsidRPr="00045968">
        <w:rPr>
          <w:rFonts w:ascii="Times New Roman" w:hAnsi="Times New Roman" w:cs="Times New Roman"/>
          <w:color w:val="000000"/>
          <w:sz w:val="28"/>
          <w:szCs w:val="28"/>
        </w:rPr>
        <w:t xml:space="preserve"> </w:t>
      </w:r>
    </w:p>
    <w:p w:rsidR="00E74146" w:rsidRPr="00FB6980" w:rsidRDefault="00E74146" w:rsidP="00A54E73">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Связанные с ДТЗ проблемы для отдельных больных, для общества и здравоохранения в целом, продолжают усугубляться, несмотря на впечатляющие успехи, достигнутые за последние десятилетия практически во всех областях изучения ДТЗ и оказания помощи больным. Чаще всего тиреотоксикоз обусловлен аутоиммунными нарушениями, при которых происходит выработка тиреоидстимулирующих иммуноглобулинов (ТСИ), имитирующих действие ТТГ и приводящих к развитию диффузного токсического зоба. ДТЗ является причиной 80 % случаев тиреотоксикоза </w:t>
      </w:r>
      <w:r w:rsidRPr="00FB6980">
        <w:rPr>
          <w:rFonts w:ascii="Times New Roman" w:hAnsi="Times New Roman" w:cs="Times New Roman"/>
          <w:color w:val="000000"/>
          <w:spacing w:val="-5"/>
          <w:sz w:val="28"/>
          <w:szCs w:val="28"/>
        </w:rPr>
        <w:t>[45; 63; 98; 106</w:t>
      </w:r>
      <w:r w:rsidRPr="00FB6980">
        <w:rPr>
          <w:rFonts w:ascii="Times New Roman" w:hAnsi="Times New Roman" w:cs="Times New Roman"/>
          <w:sz w:val="28"/>
          <w:szCs w:val="28"/>
        </w:rPr>
        <w:t>].</w:t>
      </w:r>
      <w:r w:rsidR="00154476" w:rsidRPr="00154476">
        <w:t xml:space="preserve"> </w:t>
      </w:r>
      <w:r w:rsidR="00154476" w:rsidRPr="00154476">
        <w:rPr>
          <w:rFonts w:ascii="Times New Roman" w:hAnsi="Times New Roman" w:cs="Times New Roman"/>
          <w:sz w:val="28"/>
          <w:szCs w:val="28"/>
        </w:rPr>
        <w:t xml:space="preserve">Однако еще не установлены антигены, благоприятствующие образованию антител. Предполагают, что </w:t>
      </w:r>
      <w:r w:rsidR="00154476" w:rsidRPr="00154476">
        <w:rPr>
          <w:rFonts w:ascii="Times New Roman" w:hAnsi="Times New Roman" w:cs="Times New Roman"/>
          <w:sz w:val="28"/>
          <w:szCs w:val="28"/>
        </w:rPr>
        <w:lastRenderedPageBreak/>
        <w:t xml:space="preserve">антигены расположены на поверхности тиреоцитов и идентичны рецепторам к ТТГ, являющимся фрагментом мембраны тиреоидного эпителия. ТСА активирует аденилатциклазу в клеточных мембранах тиреоцитов, </w:t>
      </w:r>
      <w:proofErr w:type="gramStart"/>
      <w:r w:rsidR="00154476" w:rsidRPr="00154476">
        <w:rPr>
          <w:rFonts w:ascii="Times New Roman" w:hAnsi="Times New Roman" w:cs="Times New Roman"/>
          <w:sz w:val="28"/>
          <w:szCs w:val="28"/>
        </w:rPr>
        <w:t>которая</w:t>
      </w:r>
      <w:proofErr w:type="gramEnd"/>
      <w:r w:rsidR="00154476" w:rsidRPr="00154476">
        <w:rPr>
          <w:rFonts w:ascii="Times New Roman" w:hAnsi="Times New Roman" w:cs="Times New Roman"/>
          <w:sz w:val="28"/>
          <w:szCs w:val="28"/>
        </w:rPr>
        <w:t xml:space="preserve"> превращает АТФ в циклический аденозин монофосфат (цАМФ). Этот медиатор активирует тиреоциты к поглощению йодидов из крови и служит посредником в реализиции гормонообразования. Установлена достоверная корреляция между концентрацией иммуноглобулинов, тормозящих связывание ТТГ и его рецепторами и функцией ЩЖ [22; 75; 77; 156]. У подавляющего большинства больных ДТЗ (90%) определяют высокое содержание титра ТСА [4; 36; 136].</w:t>
      </w:r>
    </w:p>
    <w:p w:rsidR="00E74146" w:rsidRPr="00FB6980" w:rsidRDefault="00AC1253" w:rsidP="00A54E73">
      <w:pPr>
        <w:shd w:val="clear" w:color="auto" w:fill="FFFFFF"/>
        <w:spacing w:after="0" w:line="360" w:lineRule="auto"/>
        <w:ind w:left="10" w:firstLine="710"/>
        <w:jc w:val="both"/>
        <w:rPr>
          <w:rFonts w:ascii="Times New Roman" w:hAnsi="Times New Roman" w:cs="Times New Roman"/>
          <w:sz w:val="28"/>
          <w:szCs w:val="28"/>
        </w:rPr>
      </w:pPr>
      <w:r w:rsidRPr="005509D3">
        <w:rPr>
          <w:rFonts w:ascii="Times New Roman" w:hAnsi="Times New Roman" w:cs="Times New Roman"/>
          <w:sz w:val="28"/>
          <w:szCs w:val="28"/>
        </w:rPr>
        <w:t>Первичный г</w:t>
      </w:r>
      <w:r w:rsidR="00E74146" w:rsidRPr="005509D3">
        <w:rPr>
          <w:rFonts w:ascii="Times New Roman" w:hAnsi="Times New Roman" w:cs="Times New Roman"/>
          <w:sz w:val="28"/>
          <w:szCs w:val="28"/>
        </w:rPr>
        <w:t>ипотиреоз</w:t>
      </w:r>
      <w:r w:rsidRPr="005509D3">
        <w:rPr>
          <w:rFonts w:ascii="Times New Roman" w:hAnsi="Times New Roman" w:cs="Times New Roman"/>
          <w:sz w:val="28"/>
          <w:szCs w:val="28"/>
        </w:rPr>
        <w:t xml:space="preserve"> (ПГ)</w:t>
      </w:r>
      <w:r w:rsidR="00E74146" w:rsidRPr="005509D3">
        <w:rPr>
          <w:rFonts w:ascii="Times New Roman" w:hAnsi="Times New Roman" w:cs="Times New Roman"/>
          <w:sz w:val="28"/>
          <w:szCs w:val="28"/>
        </w:rPr>
        <w:t xml:space="preserve"> -</w:t>
      </w:r>
      <w:r w:rsidR="00E74146" w:rsidRPr="00FB6980">
        <w:rPr>
          <w:rFonts w:ascii="Times New Roman" w:hAnsi="Times New Roman" w:cs="Times New Roman"/>
          <w:sz w:val="28"/>
          <w:szCs w:val="28"/>
        </w:rPr>
        <w:t xml:space="preserve"> клинический синдром, вызванный стойким дефицитом гормонов щитовидной железы или снижением их биологического эффекта на тканевом уровне. Для гипотиреоза характерна неспецифичность клинической картины, нарушения функции различных органов и систем, маскирующие основные проявления болезни, пожизненная заместительная терапия. Это формирует, с одной стороны, представление о гипотиреозе, как о тяжелом заболевании, с другой стороны, достаточно простая гормональная диагностика и адекватное лечение позволяют предупредить развитие серьезных осложнений, обеспечить профилактику раннего развития атеросклероза и инфаркта миокарда, улучшить репродуктивное здоровье, повысить качество и продолжительность жизни пациента. В подавляющем большинстве случаев гипотиреоз является первичным, т.е. обусловленным поражением щитовидной железы. Вторичный гипотиреоз встречается значительно реже, он связан с патологией гипоталамо-гипофизарной области. Достаточно редко встречается тканевой или периферический гипотиреоз, обусловленный резистентностью тканей к тиреоидным гормонам [</w:t>
      </w:r>
      <w:r w:rsidR="00E74146" w:rsidRPr="00FB6980">
        <w:rPr>
          <w:rFonts w:ascii="Times New Roman" w:hAnsi="Times New Roman" w:cs="Times New Roman"/>
          <w:iCs/>
          <w:sz w:val="28"/>
          <w:szCs w:val="28"/>
        </w:rPr>
        <w:t>118; 10; 30; 111; 132; 200; 60; 137; 26; 224</w:t>
      </w:r>
      <w:proofErr w:type="gramStart"/>
      <w:r w:rsidR="00E74146" w:rsidRPr="00FB6980">
        <w:rPr>
          <w:rFonts w:ascii="Times New Roman" w:hAnsi="Times New Roman" w:cs="Times New Roman"/>
          <w:sz w:val="28"/>
          <w:szCs w:val="28"/>
        </w:rPr>
        <w:t xml:space="preserve">  ]</w:t>
      </w:r>
      <w:proofErr w:type="gramEnd"/>
      <w:r w:rsidR="00E74146" w:rsidRPr="00FB6980">
        <w:rPr>
          <w:rFonts w:ascii="Times New Roman" w:hAnsi="Times New Roman" w:cs="Times New Roman"/>
          <w:sz w:val="28"/>
          <w:szCs w:val="28"/>
        </w:rPr>
        <w:t>.</w:t>
      </w:r>
    </w:p>
    <w:p w:rsidR="00E74146" w:rsidRPr="00FB6980" w:rsidRDefault="00E74146" w:rsidP="00A54E73">
      <w:pPr>
        <w:shd w:val="clear" w:color="auto" w:fill="FFFFFF"/>
        <w:spacing w:before="5" w:after="0" w:line="360" w:lineRule="auto"/>
        <w:ind w:right="53" w:firstLine="720"/>
        <w:jc w:val="both"/>
        <w:rPr>
          <w:rFonts w:ascii="Times New Roman" w:hAnsi="Times New Roman" w:cs="Times New Roman"/>
          <w:color w:val="000000"/>
          <w:spacing w:val="-4"/>
          <w:sz w:val="28"/>
          <w:szCs w:val="28"/>
        </w:rPr>
      </w:pPr>
      <w:r w:rsidRPr="00FB6980">
        <w:rPr>
          <w:rFonts w:ascii="Times New Roman" w:hAnsi="Times New Roman" w:cs="Times New Roman"/>
          <w:sz w:val="28"/>
          <w:szCs w:val="28"/>
        </w:rPr>
        <w:t xml:space="preserve">Развитие первичного гипотиреоза обусловлено поражением щитовидной железы с формированием в дальнейшем ее функциональной недостаточности. Наиболее часто первичный гипотиреоз является исходом аутоиммунного тиреоидита или результатом лечения тиреотоксикоза. Значительно реже </w:t>
      </w:r>
      <w:r w:rsidRPr="00FB6980">
        <w:rPr>
          <w:rFonts w:ascii="Times New Roman" w:hAnsi="Times New Roman" w:cs="Times New Roman"/>
          <w:sz w:val="28"/>
          <w:szCs w:val="28"/>
        </w:rPr>
        <w:lastRenderedPageBreak/>
        <w:t xml:space="preserve">гипотиреоз возникает вследствие воспалительных и инфекционных процессов. Нарушать функцию щитовидной железы могут различные лекарственные препараты и химические вещества. Кроме того, к развитию этой патологии могут привести генетические дефекты формирования самой щитовидной железы или врожденные дефекты биосинтеза тиреоидных гормонов, которые часто сопровождаются спорадическим зобом </w:t>
      </w:r>
      <w:r w:rsidRPr="00FB6980">
        <w:rPr>
          <w:rFonts w:ascii="Times New Roman" w:hAnsi="Times New Roman" w:cs="Times New Roman"/>
          <w:iCs/>
          <w:sz w:val="28"/>
          <w:szCs w:val="28"/>
        </w:rPr>
        <w:t>[14; 121; 138;140; 242; 261]</w:t>
      </w:r>
      <w:r w:rsidRPr="00FB6980">
        <w:rPr>
          <w:rFonts w:ascii="Times New Roman" w:hAnsi="Times New Roman" w:cs="Times New Roman"/>
          <w:sz w:val="28"/>
          <w:szCs w:val="28"/>
        </w:rPr>
        <w:t>.</w:t>
      </w:r>
      <w:r w:rsidRPr="00FB6980">
        <w:rPr>
          <w:rFonts w:ascii="Times New Roman" w:hAnsi="Times New Roman" w:cs="Times New Roman"/>
          <w:color w:val="000000"/>
          <w:spacing w:val="-4"/>
          <w:sz w:val="28"/>
          <w:szCs w:val="28"/>
        </w:rPr>
        <w:t xml:space="preserve"> </w:t>
      </w:r>
    </w:p>
    <w:p w:rsidR="00E74146" w:rsidRPr="00FB6980" w:rsidRDefault="00E74146" w:rsidP="00A54E73">
      <w:pPr>
        <w:shd w:val="clear" w:color="auto" w:fill="FFFFFF"/>
        <w:spacing w:before="5" w:after="0" w:line="360" w:lineRule="auto"/>
        <w:ind w:right="53" w:firstLine="720"/>
        <w:jc w:val="both"/>
        <w:rPr>
          <w:rFonts w:ascii="Times New Roman" w:hAnsi="Times New Roman" w:cs="Times New Roman"/>
          <w:sz w:val="28"/>
          <w:szCs w:val="28"/>
        </w:rPr>
      </w:pPr>
      <w:r w:rsidRPr="00FB6980">
        <w:rPr>
          <w:rFonts w:ascii="Times New Roman" w:hAnsi="Times New Roman" w:cs="Times New Roman"/>
          <w:color w:val="000000"/>
          <w:spacing w:val="-4"/>
          <w:sz w:val="28"/>
          <w:szCs w:val="28"/>
        </w:rPr>
        <w:t xml:space="preserve">Недостаточный уровень тиреоидных гормонов </w:t>
      </w:r>
      <w:r w:rsidRPr="00FB6980">
        <w:rPr>
          <w:rFonts w:ascii="Times New Roman" w:hAnsi="Times New Roman" w:cs="Times New Roman"/>
          <w:color w:val="000000"/>
          <w:spacing w:val="-8"/>
          <w:sz w:val="28"/>
          <w:szCs w:val="28"/>
        </w:rPr>
        <w:t>(ТГ) в тканях ведет к развитию гипотиреоза — сим</w:t>
      </w:r>
      <w:r w:rsidRPr="00FB6980">
        <w:rPr>
          <w:rFonts w:ascii="Times New Roman" w:hAnsi="Times New Roman" w:cs="Times New Roman"/>
          <w:color w:val="000000"/>
          <w:spacing w:val="-7"/>
          <w:sz w:val="28"/>
          <w:szCs w:val="28"/>
        </w:rPr>
        <w:t xml:space="preserve">птомокомплекса, включающего патологические </w:t>
      </w:r>
      <w:r w:rsidRPr="00FB6980">
        <w:rPr>
          <w:rFonts w:ascii="Times New Roman" w:hAnsi="Times New Roman" w:cs="Times New Roman"/>
          <w:color w:val="000000"/>
          <w:spacing w:val="-2"/>
          <w:sz w:val="28"/>
          <w:szCs w:val="28"/>
        </w:rPr>
        <w:t xml:space="preserve">изменения различных органов и систем. </w:t>
      </w:r>
      <w:r w:rsidRPr="00FB6980">
        <w:rPr>
          <w:rFonts w:ascii="Times New Roman" w:hAnsi="Times New Roman" w:cs="Times New Roman"/>
          <w:sz w:val="28"/>
          <w:szCs w:val="28"/>
        </w:rPr>
        <w:t>Распространенность манифестного первичного гипотиреоза в популяции составляет 0,2-2,0%, субклинического - до 10% у женщин и до 3% у мужчин. Наибольшей частоты гипотиреоз достигает среди женщин старшей возрастной группы, где показатель распространенности достигает 12%,</w:t>
      </w:r>
      <w:r w:rsidRPr="00FB6980">
        <w:rPr>
          <w:rFonts w:ascii="Times New Roman" w:hAnsi="Times New Roman" w:cs="Times New Roman"/>
          <w:i/>
          <w:iCs/>
          <w:color w:val="000000"/>
          <w:sz w:val="28"/>
          <w:szCs w:val="28"/>
        </w:rPr>
        <w:t xml:space="preserve"> </w:t>
      </w:r>
      <w:r w:rsidRPr="00FB6980">
        <w:rPr>
          <w:rFonts w:ascii="Times New Roman" w:hAnsi="Times New Roman" w:cs="Times New Roman"/>
          <w:color w:val="000000"/>
          <w:spacing w:val="-11"/>
          <w:sz w:val="28"/>
          <w:szCs w:val="28"/>
        </w:rPr>
        <w:t xml:space="preserve">причем в последние </w:t>
      </w:r>
      <w:r w:rsidRPr="00FB6980">
        <w:rPr>
          <w:rFonts w:ascii="Times New Roman" w:hAnsi="Times New Roman" w:cs="Times New Roman"/>
          <w:color w:val="000000"/>
          <w:spacing w:val="-4"/>
          <w:sz w:val="28"/>
          <w:szCs w:val="28"/>
        </w:rPr>
        <w:t>десятилетия отмечается неуклонный рост заболе</w:t>
      </w:r>
      <w:r w:rsidRPr="00FB6980">
        <w:rPr>
          <w:rFonts w:ascii="Times New Roman" w:hAnsi="Times New Roman" w:cs="Times New Roman"/>
          <w:color w:val="000000"/>
          <w:spacing w:val="-4"/>
          <w:sz w:val="28"/>
          <w:szCs w:val="28"/>
        </w:rPr>
        <w:softHyphen/>
      </w:r>
      <w:r w:rsidRPr="00FB6980">
        <w:rPr>
          <w:rFonts w:ascii="Times New Roman" w:hAnsi="Times New Roman" w:cs="Times New Roman"/>
          <w:color w:val="000000"/>
          <w:spacing w:val="-6"/>
          <w:sz w:val="28"/>
          <w:szCs w:val="28"/>
        </w:rPr>
        <w:t>ваемости трудоспособного контингента, в то время как частота встречаемости врожденной гипофунк</w:t>
      </w:r>
      <w:r w:rsidRPr="00FB6980">
        <w:rPr>
          <w:rFonts w:ascii="Times New Roman" w:hAnsi="Times New Roman" w:cs="Times New Roman"/>
          <w:color w:val="000000"/>
          <w:spacing w:val="-6"/>
          <w:sz w:val="28"/>
          <w:szCs w:val="28"/>
        </w:rPr>
        <w:softHyphen/>
        <w:t xml:space="preserve">ции щитовидной железы (ЩЖ) не становится </w:t>
      </w:r>
      <w:r w:rsidRPr="00FB6980">
        <w:rPr>
          <w:rFonts w:ascii="Times New Roman" w:hAnsi="Times New Roman" w:cs="Times New Roman"/>
          <w:color w:val="000000"/>
          <w:spacing w:val="17"/>
          <w:sz w:val="28"/>
          <w:szCs w:val="28"/>
        </w:rPr>
        <w:t>ни</w:t>
      </w:r>
      <w:r w:rsidRPr="00FB6980">
        <w:rPr>
          <w:rFonts w:ascii="Times New Roman" w:hAnsi="Times New Roman" w:cs="Times New Roman"/>
          <w:color w:val="000000"/>
          <w:spacing w:val="17"/>
          <w:sz w:val="28"/>
          <w:szCs w:val="28"/>
        </w:rPr>
        <w:softHyphen/>
      </w:r>
      <w:r w:rsidRPr="00FB6980">
        <w:rPr>
          <w:rFonts w:ascii="Times New Roman" w:hAnsi="Times New Roman" w:cs="Times New Roman"/>
          <w:color w:val="000000"/>
          <w:spacing w:val="-4"/>
          <w:sz w:val="28"/>
          <w:szCs w:val="28"/>
        </w:rPr>
        <w:t>же. Учитывая значительное увеличение распро</w:t>
      </w:r>
      <w:r w:rsidRPr="00FB6980">
        <w:rPr>
          <w:rFonts w:ascii="Times New Roman" w:hAnsi="Times New Roman" w:cs="Times New Roman"/>
          <w:color w:val="000000"/>
          <w:spacing w:val="-4"/>
          <w:sz w:val="28"/>
          <w:szCs w:val="28"/>
        </w:rPr>
        <w:softHyphen/>
        <w:t>страненности этой патологии, полиморфизм про</w:t>
      </w:r>
      <w:r w:rsidRPr="00FB6980">
        <w:rPr>
          <w:rFonts w:ascii="Times New Roman" w:hAnsi="Times New Roman" w:cs="Times New Roman"/>
          <w:color w:val="000000"/>
          <w:spacing w:val="-4"/>
          <w:sz w:val="28"/>
          <w:szCs w:val="28"/>
        </w:rPr>
        <w:softHyphen/>
      </w:r>
      <w:r w:rsidRPr="00FB6980">
        <w:rPr>
          <w:rFonts w:ascii="Times New Roman" w:hAnsi="Times New Roman" w:cs="Times New Roman"/>
          <w:color w:val="000000"/>
          <w:spacing w:val="-5"/>
          <w:sz w:val="28"/>
          <w:szCs w:val="28"/>
        </w:rPr>
        <w:t>явлений, трудности диагностики при субклиниче</w:t>
      </w:r>
      <w:r w:rsidRPr="00FB6980">
        <w:rPr>
          <w:rFonts w:ascii="Times New Roman" w:hAnsi="Times New Roman" w:cs="Times New Roman"/>
          <w:color w:val="000000"/>
          <w:spacing w:val="-5"/>
          <w:sz w:val="28"/>
          <w:szCs w:val="28"/>
        </w:rPr>
        <w:softHyphen/>
      </w:r>
      <w:r w:rsidRPr="00FB6980">
        <w:rPr>
          <w:rFonts w:ascii="Times New Roman" w:hAnsi="Times New Roman" w:cs="Times New Roman"/>
          <w:color w:val="000000"/>
          <w:spacing w:val="-8"/>
          <w:sz w:val="28"/>
          <w:szCs w:val="28"/>
        </w:rPr>
        <w:t>ских формах и выраженные нейроэндокринные на</w:t>
      </w:r>
      <w:r w:rsidRPr="00FB6980">
        <w:rPr>
          <w:rFonts w:ascii="Times New Roman" w:hAnsi="Times New Roman" w:cs="Times New Roman"/>
          <w:color w:val="000000"/>
          <w:spacing w:val="-8"/>
          <w:sz w:val="28"/>
          <w:szCs w:val="28"/>
        </w:rPr>
        <w:softHyphen/>
      </w:r>
      <w:r w:rsidRPr="00FB6980">
        <w:rPr>
          <w:rFonts w:ascii="Times New Roman" w:hAnsi="Times New Roman" w:cs="Times New Roman"/>
          <w:color w:val="000000"/>
          <w:spacing w:val="-4"/>
          <w:sz w:val="28"/>
          <w:szCs w:val="28"/>
        </w:rPr>
        <w:t xml:space="preserve">рушения, ведущие к инвалидизации и социальной </w:t>
      </w:r>
      <w:r w:rsidRPr="00FB6980">
        <w:rPr>
          <w:rFonts w:ascii="Times New Roman" w:hAnsi="Times New Roman" w:cs="Times New Roman"/>
          <w:color w:val="000000"/>
          <w:spacing w:val="-2"/>
          <w:sz w:val="28"/>
          <w:szCs w:val="28"/>
        </w:rPr>
        <w:t xml:space="preserve">дезадаптации больных при развернутых стадиях, </w:t>
      </w:r>
      <w:r w:rsidRPr="00FB6980">
        <w:rPr>
          <w:rFonts w:ascii="Times New Roman" w:hAnsi="Times New Roman" w:cs="Times New Roman"/>
          <w:color w:val="000000"/>
          <w:spacing w:val="-6"/>
          <w:sz w:val="28"/>
          <w:szCs w:val="28"/>
        </w:rPr>
        <w:t>гипотиреоз представляет большой научно-практи</w:t>
      </w:r>
      <w:r w:rsidRPr="00FB6980">
        <w:rPr>
          <w:rFonts w:ascii="Times New Roman" w:hAnsi="Times New Roman" w:cs="Times New Roman"/>
          <w:color w:val="000000"/>
          <w:spacing w:val="-6"/>
          <w:sz w:val="28"/>
          <w:szCs w:val="28"/>
        </w:rPr>
        <w:softHyphen/>
      </w:r>
      <w:r w:rsidRPr="00FB6980">
        <w:rPr>
          <w:rFonts w:ascii="Times New Roman" w:hAnsi="Times New Roman" w:cs="Times New Roman"/>
          <w:color w:val="000000"/>
          <w:spacing w:val="-7"/>
          <w:sz w:val="28"/>
          <w:szCs w:val="28"/>
        </w:rPr>
        <w:t>ческий интерес</w:t>
      </w:r>
      <w:r w:rsidR="00CD41C8">
        <w:rPr>
          <w:rFonts w:ascii="Times New Roman" w:hAnsi="Times New Roman" w:cs="Times New Roman"/>
          <w:color w:val="000000"/>
          <w:spacing w:val="-7"/>
          <w:sz w:val="28"/>
          <w:szCs w:val="28"/>
        </w:rPr>
        <w:t xml:space="preserve">  </w:t>
      </w:r>
      <w:r w:rsidR="00CD41C8" w:rsidRPr="00CD41C8">
        <w:rPr>
          <w:rFonts w:ascii="Times New Roman" w:hAnsi="Times New Roman" w:cs="Times New Roman"/>
          <w:color w:val="000000"/>
          <w:spacing w:val="-7"/>
          <w:sz w:val="28"/>
          <w:szCs w:val="28"/>
        </w:rPr>
        <w:t>[145; 61; 168;110; 242; 261; 246; 210; 288]</w:t>
      </w:r>
      <w:r w:rsidRPr="00FB6980">
        <w:rPr>
          <w:rFonts w:ascii="Times New Roman" w:hAnsi="Times New Roman" w:cs="Times New Roman"/>
          <w:color w:val="000000"/>
          <w:spacing w:val="-7"/>
          <w:sz w:val="28"/>
          <w:szCs w:val="28"/>
        </w:rPr>
        <w:t>.</w:t>
      </w:r>
    </w:p>
    <w:p w:rsidR="00E74146" w:rsidRPr="00FB6980" w:rsidRDefault="00E74146" w:rsidP="00A54E73">
      <w:pPr>
        <w:shd w:val="clear" w:color="auto" w:fill="FFFFFF"/>
        <w:spacing w:after="0" w:line="360" w:lineRule="auto"/>
        <w:ind w:firstLine="667"/>
        <w:jc w:val="both"/>
        <w:rPr>
          <w:rFonts w:ascii="Times New Roman" w:hAnsi="Times New Roman" w:cs="Times New Roman"/>
          <w:sz w:val="28"/>
          <w:szCs w:val="28"/>
        </w:rPr>
      </w:pPr>
      <w:r w:rsidRPr="00FB6980">
        <w:rPr>
          <w:rFonts w:ascii="Times New Roman" w:hAnsi="Times New Roman" w:cs="Times New Roman"/>
          <w:sz w:val="28"/>
          <w:szCs w:val="28"/>
        </w:rPr>
        <w:t>Гипотиреоз классифицируют по уровню поражения системы гипоталамус - гипофиз - щитовидная железа - ткани-мишени, этиопатогенезу, выраженности клинических проявлений заболевания. Отдельно выделяют врожденные формы гипотиреоза, уровень поражения при котором также может быть любым (первичный, центральный, периферический). В подавляющем большинстве случаев гипотиреоз является перманентным, однако при ряде заболеваний щитовидной железы он может быть и транзиторным [39; 67; 75; 197].</w:t>
      </w:r>
    </w:p>
    <w:p w:rsidR="00E74146" w:rsidRPr="00FB6980" w:rsidRDefault="00E74146" w:rsidP="00CD41C8">
      <w:pPr>
        <w:shd w:val="clear" w:color="auto" w:fill="FFFFFF"/>
        <w:spacing w:after="0" w:line="360" w:lineRule="auto"/>
        <w:ind w:left="14" w:firstLine="706"/>
        <w:jc w:val="both"/>
        <w:rPr>
          <w:rFonts w:ascii="Times New Roman" w:hAnsi="Times New Roman" w:cs="Times New Roman"/>
          <w:sz w:val="28"/>
          <w:szCs w:val="28"/>
        </w:rPr>
      </w:pPr>
      <w:r w:rsidRPr="00FB6980">
        <w:rPr>
          <w:rFonts w:ascii="Times New Roman" w:hAnsi="Times New Roman" w:cs="Times New Roman"/>
          <w:sz w:val="28"/>
          <w:szCs w:val="28"/>
        </w:rPr>
        <w:t xml:space="preserve">Наиболее частыми причинами врожденного гипотиреоза, встречающегося с частотой 1 случай на 4-5тыс. новорожденных, являются аплазия и дисплазия </w:t>
      </w:r>
      <w:r w:rsidRPr="00FB6980">
        <w:rPr>
          <w:rFonts w:ascii="Times New Roman" w:hAnsi="Times New Roman" w:cs="Times New Roman"/>
          <w:sz w:val="28"/>
          <w:szCs w:val="28"/>
        </w:rPr>
        <w:lastRenderedPageBreak/>
        <w:t>щитовидной железы, а также врожденные энзимопатии, сопровождающиеся нарушением биосинтеза тиреоидных гормонов [139;135].</w:t>
      </w:r>
    </w:p>
    <w:p w:rsidR="00E74146" w:rsidRPr="00FB6980" w:rsidRDefault="00E74146" w:rsidP="00CD41C8">
      <w:pPr>
        <w:shd w:val="clear" w:color="auto" w:fill="FFFFFF"/>
        <w:spacing w:after="0" w:line="360" w:lineRule="auto"/>
        <w:ind w:left="10" w:firstLine="710"/>
        <w:jc w:val="both"/>
        <w:rPr>
          <w:rFonts w:ascii="Times New Roman" w:hAnsi="Times New Roman" w:cs="Times New Roman"/>
          <w:sz w:val="28"/>
          <w:szCs w:val="28"/>
        </w:rPr>
      </w:pPr>
      <w:r w:rsidRPr="00FB6980">
        <w:rPr>
          <w:rFonts w:ascii="Times New Roman" w:hAnsi="Times New Roman" w:cs="Times New Roman"/>
          <w:sz w:val="28"/>
          <w:szCs w:val="28"/>
        </w:rPr>
        <w:t xml:space="preserve">При крайне тяжелом дефиците йода, существующем на протяжении длительного времени, может развиваться йододефицитный гипотиреоз. Нарушать функцию щитовидной железы могут многие препараты и химические вещества (тиамазол, пропилтиоурацил, перхлорат калия, карбонат лития). Многие вещества, которые относят к группе зобогенов, в том числе и тиоцинаты, могут нарушать функцию щитовидной железы. Безсимптомный, цитокининдуцированный тиреоидиты, а также амиодарониндуцированные тиреопатии могут нарушать функциональное состояние щитовидной железы, приводя чаще всего к транзиторному гипотиреозу. Врожденный гипотиреоз может быть транзиторным, причины его различны: внутриутробные инфекции, трансплацентарный перенос антител к тиреоглобулину и тиреопероксидазе, прием тиреостатиков матерью, а также у недоношенных детей </w:t>
      </w:r>
      <w:proofErr w:type="gramStart"/>
      <w:r w:rsidRPr="00FB6980">
        <w:rPr>
          <w:rFonts w:ascii="Times New Roman" w:hAnsi="Times New Roman" w:cs="Times New Roman"/>
          <w:sz w:val="28"/>
          <w:szCs w:val="28"/>
        </w:rPr>
        <w:t xml:space="preserve">[  </w:t>
      </w:r>
      <w:proofErr w:type="gramEnd"/>
      <w:r w:rsidRPr="00FB6980">
        <w:rPr>
          <w:rFonts w:ascii="Times New Roman" w:hAnsi="Times New Roman" w:cs="Times New Roman"/>
          <w:iCs/>
          <w:sz w:val="28"/>
          <w:szCs w:val="28"/>
        </w:rPr>
        <w:t>202; 38; 47; 290; 268</w:t>
      </w:r>
      <w:r w:rsidRPr="00FB6980">
        <w:rPr>
          <w:rFonts w:ascii="Times New Roman" w:hAnsi="Times New Roman" w:cs="Times New Roman"/>
          <w:sz w:val="28"/>
          <w:szCs w:val="28"/>
        </w:rPr>
        <w:t>].</w:t>
      </w:r>
    </w:p>
    <w:p w:rsidR="00E74146" w:rsidRPr="00FB6980" w:rsidRDefault="00E74146" w:rsidP="00A54E73">
      <w:pPr>
        <w:shd w:val="clear" w:color="auto" w:fill="FFFFFF"/>
        <w:spacing w:before="5" w:after="0" w:line="360" w:lineRule="auto"/>
        <w:ind w:left="29" w:firstLine="691"/>
        <w:jc w:val="both"/>
        <w:rPr>
          <w:rFonts w:ascii="Times New Roman" w:hAnsi="Times New Roman" w:cs="Times New Roman"/>
          <w:sz w:val="28"/>
          <w:szCs w:val="28"/>
        </w:rPr>
      </w:pPr>
      <w:r w:rsidRPr="00FB6980">
        <w:rPr>
          <w:rFonts w:ascii="Times New Roman" w:hAnsi="Times New Roman" w:cs="Times New Roman"/>
          <w:sz w:val="28"/>
          <w:szCs w:val="28"/>
        </w:rPr>
        <w:t>Нарушение водно-солевого обмена усугубляется избытком вазопрессина и недостатком предсердного натрийуретического фактора, что вызывает накопление внесосудистой жидкости и натрия.</w:t>
      </w:r>
    </w:p>
    <w:p w:rsidR="00E74146" w:rsidRPr="00FB6980" w:rsidRDefault="00E74146" w:rsidP="00A54E73">
      <w:pPr>
        <w:shd w:val="clear" w:color="auto" w:fill="FFFFFF"/>
        <w:spacing w:after="0" w:line="360" w:lineRule="auto"/>
        <w:ind w:left="24" w:firstLine="696"/>
        <w:jc w:val="both"/>
        <w:rPr>
          <w:rFonts w:ascii="Times New Roman" w:hAnsi="Times New Roman" w:cs="Times New Roman"/>
          <w:sz w:val="28"/>
          <w:szCs w:val="28"/>
        </w:rPr>
      </w:pPr>
      <w:r w:rsidRPr="00FB6980">
        <w:rPr>
          <w:rFonts w:ascii="Times New Roman" w:hAnsi="Times New Roman" w:cs="Times New Roman"/>
          <w:sz w:val="28"/>
          <w:szCs w:val="28"/>
        </w:rPr>
        <w:t xml:space="preserve">Тиреоидные гормоны матери в фазе формирования мозга в I триместре беременности способствуют дифференциации и миграции нейроцитов, формированию </w:t>
      </w:r>
      <w:proofErr w:type="gramStart"/>
      <w:r w:rsidRPr="00FB6980">
        <w:rPr>
          <w:rFonts w:ascii="Times New Roman" w:hAnsi="Times New Roman" w:cs="Times New Roman"/>
          <w:sz w:val="28"/>
          <w:szCs w:val="28"/>
        </w:rPr>
        <w:t>тех отделов</w:t>
      </w:r>
      <w:proofErr w:type="gramEnd"/>
      <w:r w:rsidRPr="00FB6980">
        <w:rPr>
          <w:rFonts w:ascii="Times New Roman" w:hAnsi="Times New Roman" w:cs="Times New Roman"/>
          <w:sz w:val="28"/>
          <w:szCs w:val="28"/>
        </w:rPr>
        <w:t xml:space="preserve"> головного мозга, которые впоследствии будут отвечать за интеллектуальное развитие человека. Тиреоидные гормоны ответственны за формирование сурфактанта. При его недостатке наблюдаются </w:t>
      </w:r>
      <w:proofErr w:type="gramStart"/>
      <w:r w:rsidRPr="00FB6980">
        <w:rPr>
          <w:rFonts w:ascii="Times New Roman" w:hAnsi="Times New Roman" w:cs="Times New Roman"/>
          <w:sz w:val="28"/>
          <w:szCs w:val="28"/>
        </w:rPr>
        <w:t>респираторный</w:t>
      </w:r>
      <w:proofErr w:type="gramEnd"/>
      <w:r w:rsidRPr="00FB6980">
        <w:rPr>
          <w:rFonts w:ascii="Times New Roman" w:hAnsi="Times New Roman" w:cs="Times New Roman"/>
          <w:sz w:val="28"/>
          <w:szCs w:val="28"/>
        </w:rPr>
        <w:t xml:space="preserve"> дистресс, тяжелая асфиксия, что отражается на состоянии мозга. Дефицит тиреоидных гормонов в детском возрасте тормозит физическое и умственное развитие вплоть до гипотиреоидного нанизма и </w:t>
      </w:r>
      <w:proofErr w:type="gramStart"/>
      <w:r w:rsidRPr="00FB6980">
        <w:rPr>
          <w:rFonts w:ascii="Times New Roman" w:hAnsi="Times New Roman" w:cs="Times New Roman"/>
          <w:sz w:val="28"/>
          <w:szCs w:val="28"/>
        </w:rPr>
        <w:t>кретинизма</w:t>
      </w:r>
      <w:proofErr w:type="gramEnd"/>
      <w:r w:rsidRPr="00FB6980">
        <w:rPr>
          <w:rFonts w:ascii="Times New Roman" w:hAnsi="Times New Roman" w:cs="Times New Roman"/>
          <w:sz w:val="28"/>
          <w:szCs w:val="28"/>
        </w:rPr>
        <w:t xml:space="preserve"> [</w:t>
      </w:r>
      <w:r w:rsidRPr="00FB6980">
        <w:rPr>
          <w:rFonts w:ascii="Times New Roman" w:hAnsi="Times New Roman" w:cs="Times New Roman"/>
          <w:iCs/>
          <w:sz w:val="28"/>
          <w:szCs w:val="28"/>
        </w:rPr>
        <w:t>138;140; 242; 261</w:t>
      </w:r>
      <w:r w:rsidRPr="00FB6980">
        <w:rPr>
          <w:rFonts w:ascii="Times New Roman" w:hAnsi="Times New Roman" w:cs="Times New Roman"/>
          <w:sz w:val="28"/>
          <w:szCs w:val="28"/>
        </w:rPr>
        <w:t>].</w:t>
      </w:r>
    </w:p>
    <w:p w:rsidR="00E74146" w:rsidRPr="00FB6980" w:rsidRDefault="00E74146" w:rsidP="00A54E73">
      <w:pPr>
        <w:shd w:val="clear" w:color="auto" w:fill="FFFFFF"/>
        <w:spacing w:after="0" w:line="360" w:lineRule="auto"/>
        <w:ind w:firstLine="720"/>
        <w:jc w:val="both"/>
        <w:rPr>
          <w:rFonts w:ascii="Times New Roman" w:hAnsi="Times New Roman" w:cs="Times New Roman"/>
          <w:sz w:val="28"/>
          <w:szCs w:val="28"/>
        </w:rPr>
      </w:pPr>
      <w:proofErr w:type="gramStart"/>
      <w:r w:rsidRPr="005509D3">
        <w:rPr>
          <w:rFonts w:ascii="Times New Roman" w:hAnsi="Times New Roman" w:cs="Times New Roman"/>
          <w:color w:val="000000"/>
          <w:sz w:val="28"/>
          <w:szCs w:val="28"/>
        </w:rPr>
        <w:t xml:space="preserve">Явное нарастание распространенности ЗЩЖ в последнее время отчасти может быть следствием улучшения методов его диагностики и большей </w:t>
      </w:r>
      <w:r w:rsidRPr="005509D3">
        <w:rPr>
          <w:rFonts w:ascii="Times New Roman" w:hAnsi="Times New Roman" w:cs="Times New Roman"/>
          <w:color w:val="000000"/>
          <w:sz w:val="28"/>
          <w:szCs w:val="28"/>
        </w:rPr>
        <w:lastRenderedPageBreak/>
        <w:t xml:space="preserve">настороженности врачей, но может отражать и реальный рост его частоты в силу, вероятно, большего </w:t>
      </w:r>
      <w:r w:rsidRPr="005509D3">
        <w:rPr>
          <w:rFonts w:ascii="Times New Roman" w:hAnsi="Times New Roman" w:cs="Times New Roman"/>
          <w:color w:val="000000"/>
          <w:spacing w:val="-1"/>
          <w:sz w:val="28"/>
          <w:szCs w:val="28"/>
        </w:rPr>
        <w:t xml:space="preserve">потребления йода, что характерно для западных стран в последние 60 лет </w:t>
      </w:r>
      <w:r w:rsidRPr="005509D3">
        <w:rPr>
          <w:rFonts w:ascii="Times New Roman" w:hAnsi="Times New Roman" w:cs="Times New Roman"/>
          <w:color w:val="000000"/>
          <w:sz w:val="28"/>
          <w:szCs w:val="28"/>
        </w:rPr>
        <w:t>[45; 56; 234; 129]</w:t>
      </w:r>
      <w:r w:rsidRPr="005509D3">
        <w:rPr>
          <w:rFonts w:ascii="Times New Roman" w:hAnsi="Times New Roman" w:cs="Times New Roman"/>
          <w:i/>
          <w:iCs/>
          <w:color w:val="000000"/>
          <w:sz w:val="28"/>
          <w:szCs w:val="28"/>
        </w:rPr>
        <w:t>.</w:t>
      </w:r>
      <w:r w:rsidRPr="00FB6980">
        <w:rPr>
          <w:rFonts w:ascii="Times New Roman" w:hAnsi="Times New Roman" w:cs="Times New Roman"/>
          <w:i/>
          <w:iCs/>
          <w:color w:val="000000"/>
          <w:sz w:val="28"/>
          <w:szCs w:val="28"/>
        </w:rPr>
        <w:t xml:space="preserve"> </w:t>
      </w:r>
      <w:proofErr w:type="gramEnd"/>
    </w:p>
    <w:p w:rsidR="00E74146" w:rsidRPr="00FB6980" w:rsidRDefault="00E74146" w:rsidP="00A54E73">
      <w:pPr>
        <w:shd w:val="clear" w:color="auto" w:fill="FFFFFF"/>
        <w:spacing w:after="0" w:line="360" w:lineRule="auto"/>
        <w:jc w:val="both"/>
        <w:rPr>
          <w:rFonts w:ascii="Times New Roman" w:hAnsi="Times New Roman" w:cs="Times New Roman"/>
          <w:sz w:val="28"/>
          <w:szCs w:val="28"/>
        </w:rPr>
      </w:pPr>
      <w:r w:rsidRPr="00FB6980">
        <w:rPr>
          <w:rFonts w:ascii="Times New Roman" w:hAnsi="Times New Roman" w:cs="Times New Roman"/>
          <w:color w:val="000000"/>
          <w:spacing w:val="-7"/>
          <w:sz w:val="28"/>
          <w:szCs w:val="28"/>
        </w:rPr>
        <w:t xml:space="preserve">         Типологические характеристики </w:t>
      </w:r>
      <w:r w:rsidR="005C2230">
        <w:rPr>
          <w:rFonts w:ascii="Times New Roman" w:hAnsi="Times New Roman" w:cs="Times New Roman"/>
          <w:color w:val="000000"/>
          <w:spacing w:val="-7"/>
          <w:sz w:val="28"/>
          <w:szCs w:val="28"/>
        </w:rPr>
        <w:t>АИ</w:t>
      </w:r>
      <w:r w:rsidRPr="00FB6980">
        <w:rPr>
          <w:rFonts w:ascii="Times New Roman" w:hAnsi="Times New Roman" w:cs="Times New Roman"/>
          <w:color w:val="000000"/>
          <w:spacing w:val="-7"/>
          <w:sz w:val="28"/>
          <w:szCs w:val="28"/>
        </w:rPr>
        <w:t xml:space="preserve">ЗЩЖ, </w:t>
      </w:r>
      <w:r w:rsidRPr="00FB6980">
        <w:rPr>
          <w:rFonts w:ascii="Times New Roman" w:hAnsi="Times New Roman" w:cs="Times New Roman"/>
          <w:color w:val="000000"/>
          <w:spacing w:val="-8"/>
          <w:sz w:val="28"/>
          <w:szCs w:val="28"/>
        </w:rPr>
        <w:t xml:space="preserve">отражающие направления исследований и тематические публикации за </w:t>
      </w:r>
      <w:r w:rsidRPr="00FB6980">
        <w:rPr>
          <w:rFonts w:ascii="Times New Roman" w:hAnsi="Times New Roman" w:cs="Times New Roman"/>
          <w:color w:val="000000"/>
          <w:sz w:val="28"/>
          <w:szCs w:val="28"/>
        </w:rPr>
        <w:t xml:space="preserve">последние 7-10 лет, имеют разную степень аргументации и неоднозначно </w:t>
      </w:r>
      <w:r w:rsidRPr="00FB6980">
        <w:rPr>
          <w:rFonts w:ascii="Times New Roman" w:hAnsi="Times New Roman" w:cs="Times New Roman"/>
          <w:color w:val="000000"/>
          <w:spacing w:val="-4"/>
          <w:sz w:val="28"/>
          <w:szCs w:val="28"/>
        </w:rPr>
        <w:t xml:space="preserve">интерпретируются различными группами авторов. Во-первых, принимая во </w:t>
      </w:r>
      <w:r w:rsidRPr="00FB6980">
        <w:rPr>
          <w:rFonts w:ascii="Times New Roman" w:hAnsi="Times New Roman" w:cs="Times New Roman"/>
          <w:color w:val="000000"/>
          <w:spacing w:val="-7"/>
          <w:sz w:val="28"/>
          <w:szCs w:val="28"/>
        </w:rPr>
        <w:t xml:space="preserve">внимание неоднородность и различия в клинических симптомах </w:t>
      </w:r>
      <w:r w:rsidR="005C2230">
        <w:rPr>
          <w:rFonts w:ascii="Times New Roman" w:hAnsi="Times New Roman" w:cs="Times New Roman"/>
          <w:color w:val="000000"/>
          <w:spacing w:val="-7"/>
          <w:sz w:val="28"/>
          <w:szCs w:val="28"/>
        </w:rPr>
        <w:t>АИ</w:t>
      </w:r>
      <w:r w:rsidRPr="00FB6980">
        <w:rPr>
          <w:rFonts w:ascii="Times New Roman" w:hAnsi="Times New Roman" w:cs="Times New Roman"/>
          <w:color w:val="000000"/>
          <w:spacing w:val="-7"/>
          <w:sz w:val="28"/>
          <w:szCs w:val="28"/>
        </w:rPr>
        <w:t>ЗЩЖ</w:t>
      </w:r>
      <w:r w:rsidRPr="00FB6980">
        <w:rPr>
          <w:rFonts w:ascii="Times New Roman" w:hAnsi="Times New Roman" w:cs="Times New Roman"/>
          <w:color w:val="000000"/>
          <w:spacing w:val="-8"/>
          <w:sz w:val="28"/>
          <w:szCs w:val="28"/>
        </w:rPr>
        <w:t xml:space="preserve">, имеются определенные основания оценивать </w:t>
      </w:r>
      <w:r w:rsidRPr="00FB6980">
        <w:rPr>
          <w:rFonts w:ascii="Times New Roman" w:hAnsi="Times New Roman" w:cs="Times New Roman"/>
          <w:color w:val="000000"/>
          <w:spacing w:val="-6"/>
          <w:sz w:val="28"/>
          <w:szCs w:val="28"/>
        </w:rPr>
        <w:t xml:space="preserve">его с синдромологических позиций </w:t>
      </w:r>
      <w:r w:rsidRPr="00FB6980">
        <w:rPr>
          <w:rFonts w:ascii="Times New Roman" w:hAnsi="Times New Roman" w:cs="Times New Roman"/>
          <w:iCs/>
          <w:color w:val="000000"/>
          <w:spacing w:val="-1"/>
          <w:sz w:val="28"/>
          <w:szCs w:val="28"/>
        </w:rPr>
        <w:t>[133; 37;187;128].</w:t>
      </w:r>
      <w:r w:rsidRPr="00FB6980">
        <w:rPr>
          <w:rFonts w:ascii="Times New Roman" w:hAnsi="Times New Roman" w:cs="Times New Roman"/>
          <w:color w:val="000000"/>
          <w:spacing w:val="-6"/>
          <w:sz w:val="28"/>
          <w:szCs w:val="28"/>
        </w:rPr>
        <w:t xml:space="preserve"> Во-вторых, в плане этиологии и </w:t>
      </w:r>
      <w:r w:rsidRPr="00FB6980">
        <w:rPr>
          <w:rFonts w:ascii="Times New Roman" w:hAnsi="Times New Roman" w:cs="Times New Roman"/>
          <w:color w:val="000000"/>
          <w:spacing w:val="-7"/>
          <w:sz w:val="28"/>
          <w:szCs w:val="28"/>
        </w:rPr>
        <w:t xml:space="preserve">патогенеза, </w:t>
      </w:r>
      <w:r w:rsidR="005C2230">
        <w:rPr>
          <w:rFonts w:ascii="Times New Roman" w:hAnsi="Times New Roman" w:cs="Times New Roman"/>
          <w:color w:val="000000"/>
          <w:spacing w:val="-7"/>
          <w:sz w:val="28"/>
          <w:szCs w:val="28"/>
        </w:rPr>
        <w:t>АИ</w:t>
      </w:r>
      <w:r w:rsidRPr="00FB6980">
        <w:rPr>
          <w:rFonts w:ascii="Times New Roman" w:hAnsi="Times New Roman" w:cs="Times New Roman"/>
          <w:color w:val="000000"/>
          <w:spacing w:val="-7"/>
          <w:sz w:val="28"/>
          <w:szCs w:val="28"/>
        </w:rPr>
        <w:t xml:space="preserve">ЗЩЖ следует рассматривать не как иммунопатологический, а скорее как иммуногенетический синдром </w:t>
      </w:r>
      <w:r w:rsidRPr="00FB6980">
        <w:rPr>
          <w:rFonts w:ascii="Times New Roman" w:hAnsi="Times New Roman" w:cs="Times New Roman"/>
          <w:iCs/>
          <w:color w:val="000000"/>
          <w:spacing w:val="-1"/>
          <w:sz w:val="28"/>
          <w:szCs w:val="28"/>
        </w:rPr>
        <w:t>[125; 137;156;168]</w:t>
      </w:r>
      <w:r w:rsidRPr="00FB6980">
        <w:rPr>
          <w:rFonts w:ascii="Times New Roman" w:hAnsi="Times New Roman" w:cs="Times New Roman"/>
          <w:color w:val="000000"/>
          <w:spacing w:val="-7"/>
          <w:sz w:val="28"/>
          <w:szCs w:val="28"/>
        </w:rPr>
        <w:t xml:space="preserve">. Это </w:t>
      </w:r>
      <w:r w:rsidRPr="00FB6980">
        <w:rPr>
          <w:rFonts w:ascii="Times New Roman" w:hAnsi="Times New Roman" w:cs="Times New Roman"/>
          <w:color w:val="000000"/>
          <w:spacing w:val="-2"/>
          <w:sz w:val="28"/>
          <w:szCs w:val="28"/>
        </w:rPr>
        <w:t xml:space="preserve">означает, что предполагаемые базисные факторы развития </w:t>
      </w:r>
      <w:r w:rsidR="005C2230">
        <w:rPr>
          <w:rFonts w:ascii="Times New Roman" w:hAnsi="Times New Roman" w:cs="Times New Roman"/>
          <w:color w:val="000000"/>
          <w:spacing w:val="-2"/>
          <w:sz w:val="28"/>
          <w:szCs w:val="28"/>
        </w:rPr>
        <w:t>АИ</w:t>
      </w:r>
      <w:r w:rsidRPr="00FB6980">
        <w:rPr>
          <w:rFonts w:ascii="Times New Roman" w:hAnsi="Times New Roman" w:cs="Times New Roman"/>
          <w:color w:val="000000"/>
          <w:spacing w:val="-2"/>
          <w:sz w:val="28"/>
          <w:szCs w:val="28"/>
        </w:rPr>
        <w:t>ЗЩЖ</w:t>
      </w:r>
      <w:r w:rsidRPr="00FB6980">
        <w:rPr>
          <w:rFonts w:ascii="Times New Roman" w:hAnsi="Times New Roman" w:cs="Times New Roman"/>
          <w:color w:val="000000"/>
          <w:spacing w:val="-5"/>
          <w:sz w:val="28"/>
          <w:szCs w:val="28"/>
        </w:rPr>
        <w:t xml:space="preserve">, а именно - генетический субстрат, эндогенные и средовые </w:t>
      </w:r>
      <w:r w:rsidRPr="00FB6980">
        <w:rPr>
          <w:rFonts w:ascii="Times New Roman" w:hAnsi="Times New Roman" w:cs="Times New Roman"/>
          <w:color w:val="000000"/>
          <w:spacing w:val="-7"/>
          <w:sz w:val="28"/>
          <w:szCs w:val="28"/>
        </w:rPr>
        <w:t xml:space="preserve">индуцирующие факторы, первичные и вторичные патогенетические механизмы многообразны, неспецифичны, вариабельны, а их уточнение </w:t>
      </w:r>
      <w:r w:rsidRPr="00FB6980">
        <w:rPr>
          <w:rFonts w:ascii="Times New Roman" w:hAnsi="Times New Roman" w:cs="Times New Roman"/>
          <w:color w:val="000000"/>
          <w:spacing w:val="-3"/>
          <w:sz w:val="28"/>
          <w:szCs w:val="28"/>
        </w:rPr>
        <w:t xml:space="preserve">весьма проблематично. В-третьих, с клинической точки зрения требуется </w:t>
      </w:r>
      <w:r w:rsidRPr="00FB6980">
        <w:rPr>
          <w:rFonts w:ascii="Times New Roman" w:hAnsi="Times New Roman" w:cs="Times New Roman"/>
          <w:color w:val="000000"/>
          <w:spacing w:val="-7"/>
          <w:sz w:val="28"/>
          <w:szCs w:val="28"/>
        </w:rPr>
        <w:t xml:space="preserve">уточнить место </w:t>
      </w:r>
      <w:r w:rsidR="00001B6E">
        <w:rPr>
          <w:rFonts w:ascii="Times New Roman" w:hAnsi="Times New Roman" w:cs="Times New Roman"/>
          <w:color w:val="000000"/>
          <w:spacing w:val="-7"/>
          <w:sz w:val="28"/>
          <w:szCs w:val="28"/>
        </w:rPr>
        <w:t>АИ</w:t>
      </w:r>
      <w:r w:rsidRPr="00FB6980">
        <w:rPr>
          <w:rFonts w:ascii="Times New Roman" w:hAnsi="Times New Roman" w:cs="Times New Roman"/>
          <w:color w:val="000000"/>
          <w:spacing w:val="-7"/>
          <w:sz w:val="28"/>
          <w:szCs w:val="28"/>
        </w:rPr>
        <w:t xml:space="preserve">ЗЩЖ в его частых и различных </w:t>
      </w:r>
      <w:r w:rsidRPr="00FB6980">
        <w:rPr>
          <w:rFonts w:ascii="Times New Roman" w:hAnsi="Times New Roman" w:cs="Times New Roman"/>
          <w:color w:val="000000"/>
          <w:spacing w:val="-6"/>
          <w:sz w:val="28"/>
          <w:szCs w:val="28"/>
        </w:rPr>
        <w:t xml:space="preserve">ассоциациях с другими болезнями и синдромами, причем не только в рамках </w:t>
      </w:r>
      <w:r w:rsidRPr="00FB6980">
        <w:rPr>
          <w:rFonts w:ascii="Times New Roman" w:hAnsi="Times New Roman" w:cs="Times New Roman"/>
          <w:color w:val="000000"/>
          <w:spacing w:val="-8"/>
          <w:sz w:val="28"/>
          <w:szCs w:val="28"/>
        </w:rPr>
        <w:t xml:space="preserve">так называемого аутоиммунного полигландулярного синдрома [102; 135; 141; 257].  Учитывая эти обстоятельства, не всегда возможно определить, играет ли АИЗЩЖ </w:t>
      </w:r>
      <w:r w:rsidRPr="00FB6980">
        <w:rPr>
          <w:rFonts w:ascii="Times New Roman" w:hAnsi="Times New Roman" w:cs="Times New Roman"/>
          <w:color w:val="000000"/>
          <w:spacing w:val="-2"/>
          <w:sz w:val="28"/>
          <w:szCs w:val="28"/>
        </w:rPr>
        <w:t xml:space="preserve">роль маркера или же ведущего компонента в составе полиорганных и даже </w:t>
      </w:r>
      <w:r w:rsidRPr="00FB6980">
        <w:rPr>
          <w:rFonts w:ascii="Times New Roman" w:hAnsi="Times New Roman" w:cs="Times New Roman"/>
          <w:color w:val="000000"/>
          <w:spacing w:val="-8"/>
          <w:sz w:val="28"/>
          <w:szCs w:val="28"/>
        </w:rPr>
        <w:t xml:space="preserve">полисистемных нарушений, при которых обязателен обменно-эндокринный синдром. Кроме того, есть некоторые спорные представления о </w:t>
      </w:r>
      <w:proofErr w:type="gramStart"/>
      <w:r w:rsidRPr="00FB6980">
        <w:rPr>
          <w:rFonts w:ascii="Times New Roman" w:hAnsi="Times New Roman" w:cs="Times New Roman"/>
          <w:color w:val="000000"/>
          <w:spacing w:val="-8"/>
          <w:sz w:val="28"/>
          <w:szCs w:val="28"/>
        </w:rPr>
        <w:t>возможности</w:t>
      </w:r>
      <w:proofErr w:type="gramEnd"/>
      <w:r w:rsidRPr="00FB6980">
        <w:rPr>
          <w:rFonts w:ascii="Times New Roman" w:hAnsi="Times New Roman" w:cs="Times New Roman"/>
          <w:color w:val="000000"/>
          <w:spacing w:val="-8"/>
          <w:sz w:val="28"/>
          <w:szCs w:val="28"/>
        </w:rPr>
        <w:t xml:space="preserve"> о</w:t>
      </w:r>
      <w:r w:rsidR="00AC1253" w:rsidRPr="00FB6980">
        <w:rPr>
          <w:rFonts w:ascii="Times New Roman" w:hAnsi="Times New Roman" w:cs="Times New Roman"/>
          <w:color w:val="000000"/>
          <w:spacing w:val="-8"/>
          <w:sz w:val="28"/>
          <w:szCs w:val="28"/>
        </w:rPr>
        <w:t xml:space="preserve"> з</w:t>
      </w:r>
      <w:r w:rsidRPr="00FB6980">
        <w:rPr>
          <w:rFonts w:ascii="Times New Roman" w:hAnsi="Times New Roman" w:cs="Times New Roman"/>
          <w:color w:val="000000"/>
          <w:spacing w:val="-8"/>
          <w:sz w:val="28"/>
          <w:szCs w:val="28"/>
        </w:rPr>
        <w:t xml:space="preserve">локачественной трансформации  АИЗЩЖ [109; 145; 171; 289]. </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color w:val="000000"/>
          <w:spacing w:val="-6"/>
          <w:sz w:val="28"/>
          <w:szCs w:val="28"/>
        </w:rPr>
        <w:t xml:space="preserve">              Многими исследователями доказана связь заболеваемости </w:t>
      </w:r>
      <w:r w:rsidR="00001B6E">
        <w:rPr>
          <w:rFonts w:ascii="Times New Roman" w:hAnsi="Times New Roman" w:cs="Times New Roman"/>
          <w:color w:val="000000"/>
          <w:spacing w:val="-6"/>
          <w:sz w:val="28"/>
          <w:szCs w:val="28"/>
        </w:rPr>
        <w:t>АИ</w:t>
      </w:r>
      <w:r w:rsidRPr="00FB6980">
        <w:rPr>
          <w:rFonts w:ascii="Times New Roman" w:hAnsi="Times New Roman" w:cs="Times New Roman"/>
          <w:color w:val="000000"/>
          <w:spacing w:val="-6"/>
          <w:sz w:val="28"/>
          <w:szCs w:val="28"/>
        </w:rPr>
        <w:t xml:space="preserve">ЗЩЖ </w:t>
      </w:r>
      <w:r w:rsidRPr="00FB6980">
        <w:rPr>
          <w:rFonts w:ascii="Times New Roman" w:hAnsi="Times New Roman" w:cs="Times New Roman"/>
          <w:color w:val="000000"/>
          <w:spacing w:val="-3"/>
          <w:sz w:val="28"/>
          <w:szCs w:val="28"/>
        </w:rPr>
        <w:t xml:space="preserve">с различными антропогенными и социальными </w:t>
      </w:r>
      <w:r w:rsidRPr="00FB6980">
        <w:rPr>
          <w:rFonts w:ascii="Times New Roman" w:hAnsi="Times New Roman" w:cs="Times New Roman"/>
          <w:color w:val="000000"/>
          <w:sz w:val="28"/>
          <w:szCs w:val="28"/>
        </w:rPr>
        <w:t xml:space="preserve">факторами, в частности, с полом и возрастом </w:t>
      </w:r>
      <w:r w:rsidRPr="00FB6980">
        <w:rPr>
          <w:rFonts w:ascii="Times New Roman" w:hAnsi="Times New Roman" w:cs="Times New Roman"/>
          <w:color w:val="000000"/>
          <w:spacing w:val="-8"/>
          <w:sz w:val="28"/>
          <w:szCs w:val="28"/>
        </w:rPr>
        <w:t>[18; 105; 121; 229].</w:t>
      </w:r>
      <w:r w:rsidRPr="00FB6980">
        <w:rPr>
          <w:rFonts w:ascii="Times New Roman" w:hAnsi="Times New Roman" w:cs="Times New Roman"/>
          <w:color w:val="000000"/>
          <w:sz w:val="28"/>
          <w:szCs w:val="28"/>
        </w:rPr>
        <w:t xml:space="preserve"> Именно эта зависимость, </w:t>
      </w:r>
      <w:r w:rsidRPr="00FB6980">
        <w:rPr>
          <w:rFonts w:ascii="Times New Roman" w:hAnsi="Times New Roman" w:cs="Times New Roman"/>
          <w:color w:val="000000"/>
          <w:spacing w:val="-7"/>
          <w:sz w:val="28"/>
          <w:szCs w:val="28"/>
        </w:rPr>
        <w:t xml:space="preserve">очевидно, служит главной причиной указанных различий в оценке </w:t>
      </w:r>
      <w:r w:rsidRPr="00FB6980">
        <w:rPr>
          <w:rFonts w:ascii="Times New Roman" w:hAnsi="Times New Roman" w:cs="Times New Roman"/>
          <w:color w:val="000000"/>
          <w:spacing w:val="-8"/>
          <w:sz w:val="28"/>
          <w:szCs w:val="28"/>
        </w:rPr>
        <w:t xml:space="preserve">распространенности </w:t>
      </w:r>
      <w:proofErr w:type="gramStart"/>
      <w:r w:rsidRPr="00FB6980">
        <w:rPr>
          <w:rFonts w:ascii="Times New Roman" w:hAnsi="Times New Roman" w:cs="Times New Roman"/>
          <w:color w:val="000000"/>
          <w:spacing w:val="-8"/>
          <w:sz w:val="28"/>
          <w:szCs w:val="28"/>
        </w:rPr>
        <w:t>аутоиммунного</w:t>
      </w:r>
      <w:proofErr w:type="gramEnd"/>
      <w:r w:rsidRPr="00FB6980">
        <w:rPr>
          <w:rFonts w:ascii="Times New Roman" w:hAnsi="Times New Roman" w:cs="Times New Roman"/>
          <w:color w:val="000000"/>
          <w:spacing w:val="-8"/>
          <w:sz w:val="28"/>
          <w:szCs w:val="28"/>
        </w:rPr>
        <w:t xml:space="preserve"> тиреоидита. Имеется в виду неизбежный субъективизм при выборе групп исследуемых, средств и методов диагностики </w:t>
      </w:r>
      <w:r w:rsidRPr="00FB6980">
        <w:rPr>
          <w:rFonts w:ascii="Times New Roman" w:hAnsi="Times New Roman" w:cs="Times New Roman"/>
          <w:color w:val="000000"/>
          <w:sz w:val="28"/>
          <w:szCs w:val="28"/>
        </w:rPr>
        <w:t xml:space="preserve">и в особенности, отсутствие единых критериев и </w:t>
      </w:r>
      <w:r w:rsidRPr="00FB6980">
        <w:rPr>
          <w:rFonts w:ascii="Times New Roman" w:hAnsi="Times New Roman" w:cs="Times New Roman"/>
          <w:color w:val="000000"/>
          <w:sz w:val="28"/>
          <w:szCs w:val="28"/>
        </w:rPr>
        <w:lastRenderedPageBreak/>
        <w:t xml:space="preserve">стандартов для оценки </w:t>
      </w:r>
      <w:r w:rsidRPr="00FB6980">
        <w:rPr>
          <w:rFonts w:ascii="Times New Roman" w:hAnsi="Times New Roman" w:cs="Times New Roman"/>
          <w:color w:val="000000"/>
          <w:spacing w:val="-9"/>
          <w:sz w:val="28"/>
          <w:szCs w:val="28"/>
        </w:rPr>
        <w:t xml:space="preserve">соответствующих исследований. В этой связи приходится признать, что выводы различных авторов по поводу взаимосвязи </w:t>
      </w:r>
      <w:proofErr w:type="gramStart"/>
      <w:r w:rsidRPr="00FB6980">
        <w:rPr>
          <w:rFonts w:ascii="Times New Roman" w:hAnsi="Times New Roman" w:cs="Times New Roman"/>
          <w:color w:val="000000"/>
          <w:spacing w:val="-9"/>
          <w:sz w:val="28"/>
          <w:szCs w:val="28"/>
        </w:rPr>
        <w:t>аутоиммунного</w:t>
      </w:r>
      <w:proofErr w:type="gramEnd"/>
      <w:r w:rsidRPr="00FB6980">
        <w:rPr>
          <w:rFonts w:ascii="Times New Roman" w:hAnsi="Times New Roman" w:cs="Times New Roman"/>
          <w:color w:val="000000"/>
          <w:spacing w:val="-9"/>
          <w:sz w:val="28"/>
          <w:szCs w:val="28"/>
        </w:rPr>
        <w:t xml:space="preserve"> тиреоидита </w:t>
      </w:r>
      <w:r w:rsidRPr="00FB6980">
        <w:rPr>
          <w:rFonts w:ascii="Times New Roman" w:hAnsi="Times New Roman" w:cs="Times New Roman"/>
          <w:color w:val="000000"/>
          <w:spacing w:val="-10"/>
          <w:sz w:val="28"/>
          <w:szCs w:val="28"/>
        </w:rPr>
        <w:t xml:space="preserve">с полом, возрастом, психогигиеническими, геохимическими, экологическими и </w:t>
      </w:r>
      <w:r w:rsidRPr="00FB6980">
        <w:rPr>
          <w:rFonts w:ascii="Times New Roman" w:hAnsi="Times New Roman" w:cs="Times New Roman"/>
          <w:color w:val="000000"/>
          <w:spacing w:val="-5"/>
          <w:sz w:val="28"/>
          <w:szCs w:val="28"/>
        </w:rPr>
        <w:t xml:space="preserve">другими эндогенными и средовыми факторами в равной степени  </w:t>
      </w:r>
      <w:r w:rsidRPr="00FB6980">
        <w:rPr>
          <w:rFonts w:ascii="Times New Roman" w:hAnsi="Times New Roman" w:cs="Times New Roman"/>
          <w:color w:val="000000"/>
          <w:spacing w:val="-6"/>
          <w:sz w:val="28"/>
          <w:szCs w:val="28"/>
        </w:rPr>
        <w:t xml:space="preserve">обоснованы, и в то же время проблематичны. Очевидная несопоставимость данных разных исследований по эпидемиологии АИЗЩЖ, кроме </w:t>
      </w:r>
      <w:r w:rsidRPr="00FB6980">
        <w:rPr>
          <w:rFonts w:ascii="Times New Roman" w:hAnsi="Times New Roman" w:cs="Times New Roman"/>
          <w:color w:val="000000"/>
          <w:spacing w:val="-1"/>
          <w:sz w:val="28"/>
          <w:szCs w:val="28"/>
        </w:rPr>
        <w:t xml:space="preserve">субъективных причин, имеет и объективную причину. Это естественная и </w:t>
      </w:r>
      <w:r w:rsidRPr="00FB6980">
        <w:rPr>
          <w:rFonts w:ascii="Times New Roman" w:hAnsi="Times New Roman" w:cs="Times New Roman"/>
          <w:color w:val="000000"/>
          <w:spacing w:val="-8"/>
          <w:sz w:val="28"/>
          <w:szCs w:val="28"/>
        </w:rPr>
        <w:t xml:space="preserve">ситуационно обусловленная эволюция клинических, патобиохимических, </w:t>
      </w:r>
      <w:r w:rsidRPr="00FB6980">
        <w:rPr>
          <w:rFonts w:ascii="Times New Roman" w:hAnsi="Times New Roman" w:cs="Times New Roman"/>
          <w:color w:val="000000"/>
          <w:spacing w:val="-6"/>
          <w:sz w:val="28"/>
          <w:szCs w:val="28"/>
        </w:rPr>
        <w:t xml:space="preserve">гистоморфологических и всех других характеристик аутоиммунного </w:t>
      </w:r>
      <w:r w:rsidRPr="00FB6980">
        <w:rPr>
          <w:rFonts w:ascii="Times New Roman" w:hAnsi="Times New Roman" w:cs="Times New Roman"/>
          <w:color w:val="000000"/>
          <w:spacing w:val="-10"/>
          <w:sz w:val="28"/>
          <w:szCs w:val="28"/>
        </w:rPr>
        <w:t>тиреоидита, что обозначается термином «патоморфоз»</w:t>
      </w:r>
      <w:r w:rsidRPr="00FB6980">
        <w:rPr>
          <w:rFonts w:ascii="Times New Roman" w:hAnsi="Times New Roman" w:cs="Times New Roman"/>
          <w:iCs/>
          <w:sz w:val="28"/>
          <w:szCs w:val="28"/>
        </w:rPr>
        <w:t xml:space="preserve"> [150; 166; 197; 253].</w:t>
      </w:r>
    </w:p>
    <w:p w:rsidR="00E74146" w:rsidRPr="00FB6980" w:rsidRDefault="00E74146" w:rsidP="00A54E73">
      <w:pPr>
        <w:shd w:val="clear" w:color="auto" w:fill="FFFFFF"/>
        <w:spacing w:after="0" w:line="360" w:lineRule="auto"/>
        <w:jc w:val="both"/>
        <w:rPr>
          <w:rFonts w:ascii="Times New Roman" w:hAnsi="Times New Roman" w:cs="Times New Roman"/>
          <w:sz w:val="28"/>
          <w:szCs w:val="28"/>
        </w:rPr>
      </w:pPr>
      <w:r w:rsidRPr="00FB6980">
        <w:rPr>
          <w:rFonts w:ascii="Times New Roman" w:hAnsi="Times New Roman" w:cs="Times New Roman"/>
          <w:color w:val="000000"/>
          <w:spacing w:val="-10"/>
          <w:sz w:val="28"/>
          <w:szCs w:val="28"/>
        </w:rPr>
        <w:t xml:space="preserve">          Таким образом, эпидемиология </w:t>
      </w:r>
      <w:r w:rsidR="00001B6E">
        <w:rPr>
          <w:rFonts w:ascii="Times New Roman" w:hAnsi="Times New Roman" w:cs="Times New Roman"/>
          <w:color w:val="000000"/>
          <w:spacing w:val="-10"/>
          <w:sz w:val="28"/>
          <w:szCs w:val="28"/>
        </w:rPr>
        <w:t>АИ</w:t>
      </w:r>
      <w:r w:rsidRPr="00FB6980">
        <w:rPr>
          <w:rFonts w:ascii="Times New Roman" w:hAnsi="Times New Roman" w:cs="Times New Roman"/>
          <w:color w:val="000000"/>
          <w:spacing w:val="-10"/>
          <w:sz w:val="28"/>
          <w:szCs w:val="28"/>
        </w:rPr>
        <w:t xml:space="preserve">ЗЩЖ, даже если </w:t>
      </w:r>
      <w:r w:rsidRPr="00FB6980">
        <w:rPr>
          <w:rFonts w:ascii="Times New Roman" w:hAnsi="Times New Roman" w:cs="Times New Roman"/>
          <w:color w:val="000000"/>
          <w:spacing w:val="-5"/>
          <w:sz w:val="28"/>
          <w:szCs w:val="28"/>
        </w:rPr>
        <w:t xml:space="preserve">круг ее задач ограничить оценкой заболеваемости и удельного веса в структуре тиреоидной патологии, является трудно разрешимой задачей. Получаемые в результате эпидемиологических исследований данные весьма </w:t>
      </w:r>
      <w:r w:rsidRPr="00FB6980">
        <w:rPr>
          <w:rFonts w:ascii="Times New Roman" w:hAnsi="Times New Roman" w:cs="Times New Roman"/>
          <w:color w:val="000000"/>
          <w:spacing w:val="-9"/>
          <w:sz w:val="28"/>
          <w:szCs w:val="28"/>
        </w:rPr>
        <w:t xml:space="preserve">приблизительны, а выводы заведомо проблематичны. Они имеют лишь </w:t>
      </w:r>
      <w:r w:rsidRPr="00FB6980">
        <w:rPr>
          <w:rFonts w:ascii="Times New Roman" w:hAnsi="Times New Roman" w:cs="Times New Roman"/>
          <w:color w:val="000000"/>
          <w:spacing w:val="-6"/>
          <w:sz w:val="28"/>
          <w:szCs w:val="28"/>
        </w:rPr>
        <w:t xml:space="preserve">некоторую, довольно ограниченную информативность в строго оговоренных </w:t>
      </w:r>
      <w:r w:rsidRPr="00FB6980">
        <w:rPr>
          <w:rFonts w:ascii="Times New Roman" w:hAnsi="Times New Roman" w:cs="Times New Roman"/>
          <w:color w:val="000000"/>
          <w:sz w:val="28"/>
          <w:szCs w:val="28"/>
        </w:rPr>
        <w:t xml:space="preserve">регионарных, возрастных и временных рамках, причем в условиях строго </w:t>
      </w:r>
      <w:r w:rsidRPr="00FB6980">
        <w:rPr>
          <w:rFonts w:ascii="Times New Roman" w:hAnsi="Times New Roman" w:cs="Times New Roman"/>
          <w:color w:val="000000"/>
          <w:spacing w:val="-10"/>
          <w:sz w:val="28"/>
          <w:szCs w:val="28"/>
        </w:rPr>
        <w:t>стандартизованного скрининга</w:t>
      </w:r>
      <w:r w:rsidRPr="00FB6980">
        <w:rPr>
          <w:rFonts w:ascii="Times New Roman" w:hAnsi="Times New Roman" w:cs="Times New Roman"/>
          <w:iCs/>
          <w:sz w:val="28"/>
          <w:szCs w:val="28"/>
        </w:rPr>
        <w:t xml:space="preserve"> [154; 106; 97; 153]. </w:t>
      </w:r>
    </w:p>
    <w:p w:rsidR="00E74146" w:rsidRPr="00FB6980" w:rsidRDefault="00E74146" w:rsidP="00A54E73">
      <w:pPr>
        <w:shd w:val="clear" w:color="auto" w:fill="FFFFFF"/>
        <w:spacing w:after="0" w:line="360" w:lineRule="auto"/>
        <w:jc w:val="both"/>
        <w:rPr>
          <w:rFonts w:ascii="Times New Roman" w:hAnsi="Times New Roman" w:cs="Times New Roman"/>
          <w:sz w:val="28"/>
          <w:szCs w:val="28"/>
        </w:rPr>
      </w:pPr>
      <w:r w:rsidRPr="00FB6980">
        <w:rPr>
          <w:rFonts w:ascii="Times New Roman" w:hAnsi="Times New Roman" w:cs="Times New Roman"/>
          <w:color w:val="000000"/>
          <w:spacing w:val="-7"/>
          <w:sz w:val="28"/>
          <w:szCs w:val="28"/>
        </w:rPr>
        <w:t xml:space="preserve">        Одним из наиболее значимых средовых факторов, индуицирующих </w:t>
      </w:r>
      <w:r w:rsidRPr="00FB6980">
        <w:rPr>
          <w:rFonts w:ascii="Times New Roman" w:hAnsi="Times New Roman" w:cs="Times New Roman"/>
          <w:color w:val="000000"/>
          <w:spacing w:val="-10"/>
          <w:sz w:val="28"/>
          <w:szCs w:val="28"/>
        </w:rPr>
        <w:t xml:space="preserve">тиреоидную аутоагрессию и развитие </w:t>
      </w:r>
      <w:r w:rsidR="00001B6E">
        <w:rPr>
          <w:rFonts w:ascii="Times New Roman" w:hAnsi="Times New Roman" w:cs="Times New Roman"/>
          <w:color w:val="000000"/>
          <w:spacing w:val="-10"/>
          <w:sz w:val="28"/>
          <w:szCs w:val="28"/>
        </w:rPr>
        <w:t>АИ</w:t>
      </w:r>
      <w:r w:rsidRPr="00FB6980">
        <w:rPr>
          <w:rFonts w:ascii="Times New Roman" w:hAnsi="Times New Roman" w:cs="Times New Roman"/>
          <w:color w:val="000000"/>
          <w:spacing w:val="-10"/>
          <w:sz w:val="28"/>
          <w:szCs w:val="28"/>
        </w:rPr>
        <w:t xml:space="preserve">ЗЩЖ, считается </w:t>
      </w:r>
      <w:r w:rsidRPr="00FB6980">
        <w:rPr>
          <w:rFonts w:ascii="Times New Roman" w:hAnsi="Times New Roman" w:cs="Times New Roman"/>
          <w:color w:val="000000"/>
          <w:spacing w:val="-9"/>
          <w:sz w:val="28"/>
          <w:szCs w:val="28"/>
        </w:rPr>
        <w:t xml:space="preserve">избыточное поступление в организм йода. Показано, что </w:t>
      </w:r>
      <w:r w:rsidR="00001B6E">
        <w:rPr>
          <w:rFonts w:ascii="Times New Roman" w:hAnsi="Times New Roman" w:cs="Times New Roman"/>
          <w:color w:val="000000"/>
          <w:spacing w:val="-9"/>
          <w:sz w:val="28"/>
          <w:szCs w:val="28"/>
        </w:rPr>
        <w:t>АИ</w:t>
      </w:r>
      <w:r w:rsidRPr="00FB6980">
        <w:rPr>
          <w:rFonts w:ascii="Times New Roman" w:hAnsi="Times New Roman" w:cs="Times New Roman"/>
          <w:color w:val="000000"/>
          <w:spacing w:val="-9"/>
          <w:sz w:val="28"/>
          <w:szCs w:val="28"/>
        </w:rPr>
        <w:t xml:space="preserve">ЗЩЖ </w:t>
      </w:r>
      <w:r w:rsidRPr="00FB6980">
        <w:rPr>
          <w:rFonts w:ascii="Times New Roman" w:hAnsi="Times New Roman" w:cs="Times New Roman"/>
          <w:color w:val="000000"/>
          <w:spacing w:val="-4"/>
          <w:sz w:val="28"/>
          <w:szCs w:val="28"/>
        </w:rPr>
        <w:t xml:space="preserve">реже встречается в странах с низким потреблением йода и что </w:t>
      </w:r>
      <w:r w:rsidRPr="00FB6980">
        <w:rPr>
          <w:rFonts w:ascii="Times New Roman" w:hAnsi="Times New Roman" w:cs="Times New Roman"/>
          <w:color w:val="000000"/>
          <w:spacing w:val="-11"/>
          <w:sz w:val="28"/>
          <w:szCs w:val="28"/>
        </w:rPr>
        <w:t xml:space="preserve">частота этой патологии высока в странах и регионах, в которых в </w:t>
      </w:r>
      <w:r w:rsidRPr="00FB6980">
        <w:rPr>
          <w:rFonts w:ascii="Times New Roman" w:hAnsi="Times New Roman" w:cs="Times New Roman"/>
          <w:color w:val="000000"/>
          <w:spacing w:val="-7"/>
          <w:sz w:val="28"/>
          <w:szCs w:val="28"/>
        </w:rPr>
        <w:t xml:space="preserve">пищевых продуктах и воде содержится много йода. Именно с избыточным </w:t>
      </w:r>
      <w:r w:rsidRPr="00FB6980">
        <w:rPr>
          <w:rFonts w:ascii="Times New Roman" w:hAnsi="Times New Roman" w:cs="Times New Roman"/>
          <w:color w:val="000000"/>
          <w:spacing w:val="-13"/>
          <w:sz w:val="28"/>
          <w:szCs w:val="28"/>
        </w:rPr>
        <w:t xml:space="preserve">потреблением йода вследствие нерациональной йодной профилактики </w:t>
      </w:r>
      <w:r w:rsidRPr="00FB6980">
        <w:rPr>
          <w:rFonts w:ascii="Times New Roman" w:hAnsi="Times New Roman" w:cs="Times New Roman"/>
          <w:color w:val="000000"/>
          <w:spacing w:val="-7"/>
          <w:sz w:val="28"/>
          <w:szCs w:val="28"/>
        </w:rPr>
        <w:t xml:space="preserve">эндемического зоба многие исследователи связывают рост заболеваемости </w:t>
      </w:r>
      <w:r w:rsidR="00001B6E">
        <w:rPr>
          <w:rFonts w:ascii="Times New Roman" w:hAnsi="Times New Roman" w:cs="Times New Roman"/>
          <w:color w:val="000000"/>
          <w:spacing w:val="-7"/>
          <w:sz w:val="28"/>
          <w:szCs w:val="28"/>
        </w:rPr>
        <w:t>АИ</w:t>
      </w:r>
      <w:r w:rsidRPr="00FB6980">
        <w:rPr>
          <w:rFonts w:ascii="Times New Roman" w:hAnsi="Times New Roman" w:cs="Times New Roman"/>
          <w:color w:val="000000"/>
          <w:spacing w:val="-7"/>
          <w:sz w:val="28"/>
          <w:szCs w:val="28"/>
        </w:rPr>
        <w:t xml:space="preserve">ЗЩЖ </w:t>
      </w:r>
      <w:r w:rsidRPr="00FB6980">
        <w:rPr>
          <w:rFonts w:ascii="Times New Roman" w:hAnsi="Times New Roman" w:cs="Times New Roman"/>
          <w:color w:val="000000"/>
          <w:spacing w:val="-15"/>
          <w:sz w:val="28"/>
          <w:szCs w:val="28"/>
        </w:rPr>
        <w:t xml:space="preserve">в определенных регионах </w:t>
      </w:r>
      <w:proofErr w:type="gramStart"/>
      <w:r w:rsidRPr="00FB6980">
        <w:rPr>
          <w:rFonts w:ascii="Times New Roman" w:hAnsi="Times New Roman" w:cs="Times New Roman"/>
          <w:iCs/>
          <w:sz w:val="28"/>
          <w:szCs w:val="28"/>
        </w:rPr>
        <w:t xml:space="preserve">[ </w:t>
      </w:r>
      <w:proofErr w:type="gramEnd"/>
      <w:r w:rsidRPr="00FB6980">
        <w:rPr>
          <w:rFonts w:ascii="Times New Roman" w:hAnsi="Times New Roman" w:cs="Times New Roman"/>
          <w:iCs/>
          <w:sz w:val="28"/>
          <w:szCs w:val="28"/>
        </w:rPr>
        <w:t xml:space="preserve">49; 128; 155; 261; 279;]. </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color w:val="000000"/>
          <w:spacing w:val="-14"/>
          <w:sz w:val="28"/>
          <w:szCs w:val="28"/>
        </w:rPr>
        <w:t xml:space="preserve">         Согласно приведенным данным, в этиологии </w:t>
      </w:r>
      <w:r w:rsidR="00001B6E">
        <w:rPr>
          <w:rFonts w:ascii="Times New Roman" w:hAnsi="Times New Roman" w:cs="Times New Roman"/>
          <w:color w:val="000000"/>
          <w:spacing w:val="-14"/>
          <w:sz w:val="28"/>
          <w:szCs w:val="28"/>
        </w:rPr>
        <w:t>АИ</w:t>
      </w:r>
      <w:r w:rsidRPr="00FB6980">
        <w:rPr>
          <w:rFonts w:ascii="Times New Roman" w:hAnsi="Times New Roman" w:cs="Times New Roman"/>
          <w:color w:val="000000"/>
          <w:spacing w:val="-14"/>
          <w:sz w:val="28"/>
          <w:szCs w:val="28"/>
        </w:rPr>
        <w:t>ЗЩЖ</w:t>
      </w:r>
      <w:r w:rsidR="00082F04">
        <w:rPr>
          <w:rFonts w:ascii="Times New Roman" w:hAnsi="Times New Roman" w:cs="Times New Roman"/>
          <w:color w:val="000000"/>
          <w:spacing w:val="-14"/>
          <w:sz w:val="28"/>
          <w:szCs w:val="28"/>
        </w:rPr>
        <w:t>,</w:t>
      </w:r>
      <w:r w:rsidRPr="00FB6980">
        <w:rPr>
          <w:rFonts w:ascii="Times New Roman" w:hAnsi="Times New Roman" w:cs="Times New Roman"/>
          <w:color w:val="000000"/>
          <w:spacing w:val="-14"/>
          <w:sz w:val="28"/>
          <w:szCs w:val="28"/>
        </w:rPr>
        <w:t xml:space="preserve"> </w:t>
      </w:r>
      <w:r w:rsidR="00082F04">
        <w:rPr>
          <w:rFonts w:ascii="Times New Roman" w:hAnsi="Times New Roman" w:cs="Times New Roman"/>
          <w:color w:val="000000"/>
          <w:spacing w:val="-6"/>
          <w:sz w:val="28"/>
          <w:szCs w:val="28"/>
        </w:rPr>
        <w:t>йод</w:t>
      </w:r>
      <w:r w:rsidRPr="00FB6980">
        <w:rPr>
          <w:rFonts w:ascii="Times New Roman" w:hAnsi="Times New Roman" w:cs="Times New Roman"/>
          <w:color w:val="000000"/>
          <w:spacing w:val="-6"/>
          <w:sz w:val="28"/>
          <w:szCs w:val="28"/>
        </w:rPr>
        <w:t xml:space="preserve"> точнее его избыточное поступление в организм, играет роль фактора, </w:t>
      </w:r>
      <w:r w:rsidRPr="00FB6980">
        <w:rPr>
          <w:rFonts w:ascii="Times New Roman" w:hAnsi="Times New Roman" w:cs="Times New Roman"/>
          <w:color w:val="000000"/>
          <w:spacing w:val="-12"/>
          <w:sz w:val="28"/>
          <w:szCs w:val="28"/>
        </w:rPr>
        <w:t xml:space="preserve">дестабилизирующего иммунную систему и вызывающего первичные и </w:t>
      </w:r>
      <w:r w:rsidRPr="00FB6980">
        <w:rPr>
          <w:rFonts w:ascii="Times New Roman" w:hAnsi="Times New Roman" w:cs="Times New Roman"/>
          <w:color w:val="000000"/>
          <w:spacing w:val="-15"/>
          <w:sz w:val="28"/>
          <w:szCs w:val="28"/>
        </w:rPr>
        <w:t xml:space="preserve">вторичные иммунопатологические реакции в щитовидной железе </w:t>
      </w:r>
      <w:proofErr w:type="gramStart"/>
      <w:r w:rsidRPr="00FB6980">
        <w:rPr>
          <w:rFonts w:ascii="Times New Roman" w:hAnsi="Times New Roman" w:cs="Times New Roman"/>
          <w:iCs/>
          <w:sz w:val="28"/>
          <w:szCs w:val="28"/>
        </w:rPr>
        <w:t xml:space="preserve">[ </w:t>
      </w:r>
      <w:proofErr w:type="gramEnd"/>
      <w:r w:rsidRPr="00FB6980">
        <w:rPr>
          <w:rFonts w:ascii="Times New Roman" w:hAnsi="Times New Roman" w:cs="Times New Roman"/>
          <w:iCs/>
          <w:sz w:val="28"/>
          <w:szCs w:val="28"/>
        </w:rPr>
        <w:t xml:space="preserve">47; 198; 116; 178; 183; 169; 251; 248;]. </w:t>
      </w:r>
    </w:p>
    <w:p w:rsidR="00E74146" w:rsidRPr="00FB6980" w:rsidRDefault="00E74146" w:rsidP="00A54E73">
      <w:pPr>
        <w:spacing w:after="0" w:line="360" w:lineRule="auto"/>
        <w:jc w:val="both"/>
        <w:rPr>
          <w:rFonts w:ascii="Times New Roman" w:hAnsi="Times New Roman" w:cs="Times New Roman"/>
          <w:sz w:val="28"/>
          <w:szCs w:val="28"/>
        </w:rPr>
      </w:pPr>
      <w:r w:rsidRPr="00FB6980">
        <w:rPr>
          <w:rFonts w:ascii="Times New Roman" w:hAnsi="Times New Roman" w:cs="Times New Roman"/>
          <w:color w:val="000000"/>
          <w:spacing w:val="-12"/>
          <w:sz w:val="28"/>
          <w:szCs w:val="28"/>
        </w:rPr>
        <w:lastRenderedPageBreak/>
        <w:t xml:space="preserve">         Промышленному и автотранспортному загрязнению среды обитания как </w:t>
      </w:r>
      <w:r w:rsidRPr="00FB6980">
        <w:rPr>
          <w:rFonts w:ascii="Times New Roman" w:hAnsi="Times New Roman" w:cs="Times New Roman"/>
          <w:color w:val="000000"/>
          <w:spacing w:val="-7"/>
          <w:sz w:val="28"/>
          <w:szCs w:val="28"/>
        </w:rPr>
        <w:t xml:space="preserve">пусковому фактору иммуноагрессии у лиц с генетической </w:t>
      </w:r>
      <w:r w:rsidRPr="00FB6980">
        <w:rPr>
          <w:rFonts w:ascii="Times New Roman" w:hAnsi="Times New Roman" w:cs="Times New Roman"/>
          <w:color w:val="000000"/>
          <w:spacing w:val="-13"/>
          <w:sz w:val="28"/>
          <w:szCs w:val="28"/>
        </w:rPr>
        <w:t xml:space="preserve">предрасположенностью, очевидно, принадлежит решающее значение в </w:t>
      </w:r>
      <w:r w:rsidR="00082F04">
        <w:rPr>
          <w:rFonts w:ascii="Times New Roman" w:hAnsi="Times New Roman" w:cs="Times New Roman"/>
          <w:color w:val="000000"/>
          <w:spacing w:val="-6"/>
          <w:sz w:val="28"/>
          <w:szCs w:val="28"/>
        </w:rPr>
        <w:t>повсеместном росте аутоиммунного заболевания</w:t>
      </w:r>
      <w:r w:rsidRPr="00FB6980">
        <w:rPr>
          <w:rFonts w:ascii="Times New Roman" w:hAnsi="Times New Roman" w:cs="Times New Roman"/>
          <w:color w:val="000000"/>
          <w:spacing w:val="-6"/>
          <w:sz w:val="28"/>
          <w:szCs w:val="28"/>
        </w:rPr>
        <w:t xml:space="preserve"> щитовидной железы</w:t>
      </w:r>
      <w:r w:rsidRPr="00FB6980">
        <w:rPr>
          <w:rFonts w:ascii="Times New Roman" w:hAnsi="Times New Roman" w:cs="Times New Roman"/>
          <w:color w:val="000000"/>
          <w:spacing w:val="-11"/>
          <w:sz w:val="28"/>
          <w:szCs w:val="28"/>
        </w:rPr>
        <w:t xml:space="preserve">. Наиболее весомые доказательства этому принадлежат </w:t>
      </w:r>
      <w:r w:rsidRPr="00FB6980">
        <w:rPr>
          <w:rFonts w:ascii="Times New Roman" w:hAnsi="Times New Roman" w:cs="Times New Roman"/>
          <w:color w:val="000000"/>
          <w:spacing w:val="-13"/>
          <w:sz w:val="28"/>
          <w:szCs w:val="28"/>
        </w:rPr>
        <w:t xml:space="preserve">отечественным исследователям. И.Г. Рахматуллин </w:t>
      </w:r>
      <w:r w:rsidRPr="00FB6980">
        <w:rPr>
          <w:rFonts w:ascii="Times New Roman" w:hAnsi="Times New Roman" w:cs="Times New Roman"/>
          <w:color w:val="000000"/>
          <w:sz w:val="28"/>
          <w:szCs w:val="28"/>
        </w:rPr>
        <w:t>[</w:t>
      </w:r>
      <w:r w:rsidRPr="00FB6980">
        <w:rPr>
          <w:rFonts w:ascii="Times New Roman" w:hAnsi="Times New Roman" w:cs="Times New Roman"/>
          <w:color w:val="000000"/>
          <w:spacing w:val="-13"/>
          <w:sz w:val="28"/>
          <w:szCs w:val="28"/>
        </w:rPr>
        <w:t>150</w:t>
      </w:r>
      <w:r w:rsidRPr="00FB6980">
        <w:rPr>
          <w:rFonts w:ascii="Times New Roman" w:hAnsi="Times New Roman" w:cs="Times New Roman"/>
          <w:color w:val="000000"/>
          <w:sz w:val="28"/>
          <w:szCs w:val="28"/>
        </w:rPr>
        <w:t xml:space="preserve">] </w:t>
      </w:r>
      <w:r w:rsidRPr="00FB6980">
        <w:rPr>
          <w:rFonts w:ascii="Times New Roman" w:hAnsi="Times New Roman" w:cs="Times New Roman"/>
          <w:color w:val="000000"/>
          <w:spacing w:val="-13"/>
          <w:sz w:val="28"/>
          <w:szCs w:val="28"/>
        </w:rPr>
        <w:t xml:space="preserve"> показал, что высокая заболеваемость ЗЩЖ среди населения Башкирии о</w:t>
      </w:r>
      <w:r w:rsidRPr="00FB6980">
        <w:rPr>
          <w:rFonts w:ascii="Times New Roman" w:hAnsi="Times New Roman" w:cs="Times New Roman"/>
          <w:color w:val="000000"/>
          <w:spacing w:val="-8"/>
          <w:sz w:val="28"/>
          <w:szCs w:val="28"/>
        </w:rPr>
        <w:t xml:space="preserve">бусловлена загрязнением экосферы и биосферы нефтехимическим </w:t>
      </w:r>
      <w:r w:rsidRPr="00FB6980">
        <w:rPr>
          <w:rFonts w:ascii="Times New Roman" w:hAnsi="Times New Roman" w:cs="Times New Roman"/>
          <w:color w:val="000000"/>
          <w:sz w:val="28"/>
          <w:szCs w:val="28"/>
        </w:rPr>
        <w:t xml:space="preserve">производством. Серии исследований других авторов  [159; 161; 162; 192; 47; 87; 190] </w:t>
      </w:r>
      <w:r w:rsidRPr="00FB6980">
        <w:rPr>
          <w:rFonts w:ascii="Times New Roman" w:hAnsi="Times New Roman" w:cs="Times New Roman"/>
          <w:color w:val="000000"/>
          <w:spacing w:val="-6"/>
          <w:sz w:val="28"/>
          <w:szCs w:val="28"/>
        </w:rPr>
        <w:t xml:space="preserve">доказывают прямую связь с неблагополучной экологической </w:t>
      </w:r>
      <w:r w:rsidRPr="00FB6980">
        <w:rPr>
          <w:rFonts w:ascii="Times New Roman" w:hAnsi="Times New Roman" w:cs="Times New Roman"/>
          <w:color w:val="000000"/>
          <w:spacing w:val="-13"/>
          <w:sz w:val="28"/>
          <w:szCs w:val="28"/>
        </w:rPr>
        <w:t>обстановкой.</w:t>
      </w:r>
    </w:p>
    <w:p w:rsidR="00E74146" w:rsidRPr="00FB6980" w:rsidRDefault="00E74146" w:rsidP="00A54E73">
      <w:pPr>
        <w:spacing w:after="0" w:line="360" w:lineRule="auto"/>
        <w:ind w:firstLine="720"/>
        <w:jc w:val="both"/>
        <w:rPr>
          <w:rFonts w:ascii="Times New Roman" w:hAnsi="Times New Roman" w:cs="Times New Roman"/>
          <w:color w:val="000000"/>
          <w:spacing w:val="-11"/>
          <w:sz w:val="28"/>
          <w:szCs w:val="28"/>
        </w:rPr>
      </w:pPr>
      <w:r w:rsidRPr="00FB6980">
        <w:rPr>
          <w:rFonts w:ascii="Times New Roman" w:hAnsi="Times New Roman" w:cs="Times New Roman"/>
          <w:color w:val="000000"/>
          <w:sz w:val="28"/>
          <w:szCs w:val="28"/>
        </w:rPr>
        <w:t xml:space="preserve">Из сказанного следует, что есть необходимость углубить исследования, </w:t>
      </w:r>
      <w:r w:rsidRPr="00FB6980">
        <w:rPr>
          <w:rFonts w:ascii="Times New Roman" w:hAnsi="Times New Roman" w:cs="Times New Roman"/>
          <w:color w:val="000000"/>
          <w:spacing w:val="-8"/>
          <w:sz w:val="28"/>
          <w:szCs w:val="28"/>
        </w:rPr>
        <w:t xml:space="preserve">касающиеся различных аспектов проблемы аутоиммунного заболевания щитовидной железы с тем,  </w:t>
      </w:r>
      <w:r w:rsidRPr="00FB6980">
        <w:rPr>
          <w:rFonts w:ascii="Times New Roman" w:hAnsi="Times New Roman" w:cs="Times New Roman"/>
          <w:color w:val="000000"/>
          <w:sz w:val="28"/>
          <w:szCs w:val="28"/>
        </w:rPr>
        <w:t xml:space="preserve">чтобы понятия и подходы к диагностике и лечению его соответствовали </w:t>
      </w:r>
      <w:r w:rsidRPr="00FB6980">
        <w:rPr>
          <w:rFonts w:ascii="Times New Roman" w:hAnsi="Times New Roman" w:cs="Times New Roman"/>
          <w:color w:val="000000"/>
          <w:spacing w:val="-11"/>
          <w:sz w:val="28"/>
          <w:szCs w:val="28"/>
        </w:rPr>
        <w:t>современным теоретическим представлениям и клиническим возможностям.</w:t>
      </w:r>
    </w:p>
    <w:p w:rsidR="00E74146" w:rsidRPr="00FB6980" w:rsidRDefault="00E74146" w:rsidP="00E74146">
      <w:pPr>
        <w:spacing w:line="360" w:lineRule="auto"/>
        <w:ind w:firstLine="720"/>
        <w:jc w:val="both"/>
        <w:rPr>
          <w:rFonts w:ascii="Times New Roman" w:hAnsi="Times New Roman" w:cs="Times New Roman"/>
          <w:b/>
          <w:color w:val="000000"/>
          <w:spacing w:val="-11"/>
          <w:sz w:val="28"/>
          <w:szCs w:val="28"/>
        </w:rPr>
      </w:pPr>
      <w:r w:rsidRPr="00FB6980">
        <w:rPr>
          <w:rFonts w:ascii="Times New Roman" w:hAnsi="Times New Roman" w:cs="Times New Roman"/>
          <w:b/>
          <w:color w:val="000000"/>
          <w:spacing w:val="-11"/>
          <w:sz w:val="28"/>
          <w:szCs w:val="28"/>
        </w:rPr>
        <w:t xml:space="preserve">1.2. </w:t>
      </w:r>
      <w:r w:rsidR="00990A4D" w:rsidRPr="00FB6980">
        <w:rPr>
          <w:rFonts w:ascii="Times New Roman" w:hAnsi="Times New Roman" w:cs="Times New Roman"/>
          <w:b/>
          <w:color w:val="000000"/>
          <w:spacing w:val="-11"/>
          <w:sz w:val="28"/>
          <w:szCs w:val="28"/>
        </w:rPr>
        <w:t xml:space="preserve">Этиопатогенез аутоиммунных заболеваний щитовидной железы </w:t>
      </w:r>
    </w:p>
    <w:p w:rsidR="00E74146" w:rsidRPr="00FB6980" w:rsidRDefault="00E74146" w:rsidP="00E74146">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w:t>
      </w:r>
      <w:r w:rsidR="00204DB1">
        <w:rPr>
          <w:rFonts w:ascii="Times New Roman" w:hAnsi="Times New Roman" w:cs="Times New Roman"/>
          <w:sz w:val="28"/>
          <w:szCs w:val="28"/>
        </w:rPr>
        <w:t>Аутоиммунные з</w:t>
      </w:r>
      <w:r w:rsidRPr="00FB6980">
        <w:rPr>
          <w:rFonts w:ascii="Times New Roman" w:hAnsi="Times New Roman" w:cs="Times New Roman"/>
          <w:sz w:val="28"/>
          <w:szCs w:val="28"/>
        </w:rPr>
        <w:t>аболевания щитовидной железы (</w:t>
      </w:r>
      <w:r w:rsidR="00204DB1">
        <w:rPr>
          <w:rFonts w:ascii="Times New Roman" w:hAnsi="Times New Roman" w:cs="Times New Roman"/>
          <w:sz w:val="28"/>
          <w:szCs w:val="28"/>
        </w:rPr>
        <w:t>АИЗ</w:t>
      </w:r>
      <w:r w:rsidRPr="00FB6980">
        <w:rPr>
          <w:rFonts w:ascii="Times New Roman" w:hAnsi="Times New Roman" w:cs="Times New Roman"/>
          <w:sz w:val="28"/>
          <w:szCs w:val="28"/>
        </w:rPr>
        <w:t>ЩЖ) в  настоящее время приобретают большое значение в связи с их широкой распространенностью, зависимостью от ухудшающейся экологической обстановки, изменением характера питания и социальных факторов</w:t>
      </w:r>
      <w:r w:rsidRPr="00FB6980">
        <w:rPr>
          <w:rFonts w:ascii="Times New Roman" w:hAnsi="Times New Roman" w:cs="Times New Roman"/>
          <w:color w:val="000000"/>
          <w:spacing w:val="-11"/>
          <w:sz w:val="28"/>
          <w:szCs w:val="28"/>
        </w:rPr>
        <w:t xml:space="preserve"> </w:t>
      </w:r>
      <w:r w:rsidRPr="00FB6980">
        <w:rPr>
          <w:rFonts w:ascii="Times New Roman" w:hAnsi="Times New Roman" w:cs="Times New Roman"/>
          <w:sz w:val="28"/>
          <w:szCs w:val="28"/>
        </w:rPr>
        <w:t>[45; 67; 98; 67; 23;</w:t>
      </w:r>
      <w:proofErr w:type="gramStart"/>
      <w:r w:rsidRPr="00FB6980">
        <w:rPr>
          <w:rFonts w:ascii="Times New Roman" w:hAnsi="Times New Roman" w:cs="Times New Roman"/>
          <w:sz w:val="28"/>
          <w:szCs w:val="28"/>
        </w:rPr>
        <w:t xml:space="preserve"> ]</w:t>
      </w:r>
      <w:proofErr w:type="gramEnd"/>
      <w:r w:rsidRPr="00FB6980">
        <w:rPr>
          <w:rFonts w:ascii="Times New Roman" w:hAnsi="Times New Roman" w:cs="Times New Roman"/>
          <w:sz w:val="28"/>
          <w:szCs w:val="28"/>
        </w:rPr>
        <w:t>.</w:t>
      </w:r>
    </w:p>
    <w:p w:rsidR="00E74146" w:rsidRPr="00FB6980" w:rsidRDefault="00E74146" w:rsidP="00E74146">
      <w:pPr>
        <w:spacing w:line="360" w:lineRule="auto"/>
        <w:jc w:val="both"/>
        <w:rPr>
          <w:rFonts w:ascii="Times New Roman" w:hAnsi="Times New Roman" w:cs="Times New Roman"/>
          <w:sz w:val="28"/>
          <w:szCs w:val="28"/>
        </w:rPr>
      </w:pPr>
      <w:r w:rsidRPr="00FB6980">
        <w:rPr>
          <w:rFonts w:ascii="Times New Roman" w:hAnsi="Times New Roman" w:cs="Times New Roman"/>
          <w:color w:val="000000"/>
          <w:spacing w:val="-11"/>
          <w:sz w:val="28"/>
          <w:szCs w:val="28"/>
        </w:rPr>
        <w:t xml:space="preserve">          Одной из </w:t>
      </w:r>
      <w:r w:rsidRPr="00FB6980">
        <w:rPr>
          <w:rFonts w:ascii="Times New Roman" w:hAnsi="Times New Roman" w:cs="Times New Roman"/>
          <w:color w:val="000000"/>
          <w:spacing w:val="-13"/>
          <w:sz w:val="28"/>
          <w:szCs w:val="28"/>
        </w:rPr>
        <w:t xml:space="preserve">актуальных проблем эндокринологии остается диагностика и лечение </w:t>
      </w:r>
      <w:r w:rsidRPr="00FB6980">
        <w:rPr>
          <w:rFonts w:ascii="Times New Roman" w:hAnsi="Times New Roman" w:cs="Times New Roman"/>
          <w:sz w:val="28"/>
          <w:szCs w:val="28"/>
        </w:rPr>
        <w:t xml:space="preserve">аутоиммунной патологии щитовидной железы. Согласно данным современной эндокринологии наиболее распространенные из них имеют аутоиммунный патогенез. Они представлены двумя основными формами это </w:t>
      </w:r>
      <w:r w:rsidRPr="00FB6980">
        <w:rPr>
          <w:rFonts w:ascii="Times New Roman" w:hAnsi="Times New Roman" w:cs="Times New Roman"/>
          <w:color w:val="000000"/>
          <w:spacing w:val="-5"/>
          <w:sz w:val="28"/>
          <w:szCs w:val="28"/>
        </w:rPr>
        <w:t>диффузный токсический зоб (</w:t>
      </w:r>
      <w:r w:rsidRPr="00FB6980">
        <w:rPr>
          <w:rFonts w:ascii="Times New Roman" w:hAnsi="Times New Roman" w:cs="Times New Roman"/>
          <w:sz w:val="28"/>
          <w:szCs w:val="28"/>
        </w:rPr>
        <w:t>ДТЗ) и первичный гипотиреоз. Актуальность изучения этих форм аутоиммунного заболевания</w:t>
      </w:r>
      <w:r w:rsidR="00204DB1" w:rsidRPr="00204DB1">
        <w:t xml:space="preserve"> </w:t>
      </w:r>
      <w:r w:rsidR="00204DB1" w:rsidRPr="00204DB1">
        <w:rPr>
          <w:rFonts w:ascii="Times New Roman" w:hAnsi="Times New Roman" w:cs="Times New Roman"/>
          <w:sz w:val="28"/>
          <w:szCs w:val="28"/>
        </w:rPr>
        <w:t>щитовидной железы</w:t>
      </w:r>
      <w:r w:rsidRPr="00FB6980">
        <w:rPr>
          <w:rFonts w:ascii="Times New Roman" w:hAnsi="Times New Roman" w:cs="Times New Roman"/>
          <w:sz w:val="28"/>
          <w:szCs w:val="28"/>
        </w:rPr>
        <w:t xml:space="preserve"> обусловлена еще и тем, что в последние годы наблюдается рост числа больных, в том числе среди детей и подростков [45; 67; 98; 67; 23;</w:t>
      </w:r>
      <w:proofErr w:type="gramStart"/>
      <w:r w:rsidRPr="00FB6980">
        <w:rPr>
          <w:rFonts w:ascii="Times New Roman" w:hAnsi="Times New Roman" w:cs="Times New Roman"/>
          <w:sz w:val="28"/>
          <w:szCs w:val="28"/>
        </w:rPr>
        <w:t xml:space="preserve"> ]</w:t>
      </w:r>
      <w:proofErr w:type="gramEnd"/>
      <w:r w:rsidRPr="00FB6980">
        <w:rPr>
          <w:rFonts w:ascii="Times New Roman" w:hAnsi="Times New Roman" w:cs="Times New Roman"/>
          <w:sz w:val="28"/>
          <w:szCs w:val="28"/>
        </w:rPr>
        <w:t>.</w:t>
      </w:r>
    </w:p>
    <w:p w:rsidR="00E74146" w:rsidRPr="00FB6980" w:rsidRDefault="00E74146" w:rsidP="00E74146">
      <w:pPr>
        <w:shd w:val="clear" w:color="auto" w:fill="FFFFFF"/>
        <w:spacing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lastRenderedPageBreak/>
        <w:t>ДТЗ определяется как форма гипертиреоза, характеризующаяся диффузным гиперпластическим зобом и обусловленная стимуляцией рецепторов тиреотропного гормона гипофиза (ТТГ) антирецепторными (тиреоидстимулирующими) антителами  [47; 68; 89; 107; 125;</w:t>
      </w:r>
      <w:proofErr w:type="gramStart"/>
      <w:r w:rsidRPr="00FB6980">
        <w:rPr>
          <w:rFonts w:ascii="Times New Roman" w:hAnsi="Times New Roman" w:cs="Times New Roman"/>
          <w:sz w:val="28"/>
          <w:szCs w:val="28"/>
        </w:rPr>
        <w:t xml:space="preserve"> ]</w:t>
      </w:r>
      <w:proofErr w:type="gramEnd"/>
      <w:r w:rsidRPr="00FB6980">
        <w:rPr>
          <w:rFonts w:ascii="Times New Roman" w:hAnsi="Times New Roman" w:cs="Times New Roman"/>
          <w:sz w:val="28"/>
          <w:szCs w:val="28"/>
        </w:rPr>
        <w:t>.</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w:t>
      </w:r>
      <w:r w:rsidRPr="00FB6980">
        <w:rPr>
          <w:rFonts w:ascii="Times New Roman" w:hAnsi="Times New Roman" w:cs="Times New Roman"/>
          <w:color w:val="000000"/>
          <w:spacing w:val="-5"/>
          <w:sz w:val="28"/>
          <w:szCs w:val="28"/>
        </w:rPr>
        <w:t>Диффузный токсический зоб и первичный гипотиреоз явля</w:t>
      </w:r>
      <w:r w:rsidRPr="00FB6980">
        <w:rPr>
          <w:rFonts w:ascii="Times New Roman" w:hAnsi="Times New Roman" w:cs="Times New Roman"/>
          <w:color w:val="000000"/>
          <w:spacing w:val="-5"/>
          <w:sz w:val="28"/>
          <w:szCs w:val="28"/>
        </w:rPr>
        <w:softHyphen/>
      </w:r>
      <w:r w:rsidRPr="00FB6980">
        <w:rPr>
          <w:rFonts w:ascii="Times New Roman" w:hAnsi="Times New Roman" w:cs="Times New Roman"/>
          <w:color w:val="000000"/>
          <w:spacing w:val="-3"/>
          <w:sz w:val="28"/>
          <w:szCs w:val="28"/>
        </w:rPr>
        <w:t>ются наиболее распространенными органоспеци</w:t>
      </w:r>
      <w:r w:rsidRPr="00FB6980">
        <w:rPr>
          <w:rFonts w:ascii="Times New Roman" w:hAnsi="Times New Roman" w:cs="Times New Roman"/>
          <w:color w:val="000000"/>
          <w:spacing w:val="-4"/>
          <w:sz w:val="28"/>
          <w:szCs w:val="28"/>
        </w:rPr>
        <w:t>фическими аутоиммунными заболеваниями</w:t>
      </w:r>
      <w:r w:rsidR="00204DB1" w:rsidRPr="00204DB1">
        <w:t xml:space="preserve"> </w:t>
      </w:r>
      <w:r w:rsidR="00204DB1" w:rsidRPr="00204DB1">
        <w:rPr>
          <w:rFonts w:ascii="Times New Roman" w:hAnsi="Times New Roman" w:cs="Times New Roman"/>
          <w:color w:val="000000"/>
          <w:spacing w:val="-4"/>
          <w:sz w:val="28"/>
          <w:szCs w:val="28"/>
        </w:rPr>
        <w:t>щитовидной железы</w:t>
      </w:r>
      <w:r w:rsidRPr="00FB6980">
        <w:rPr>
          <w:rFonts w:ascii="Times New Roman" w:hAnsi="Times New Roman" w:cs="Times New Roman"/>
          <w:color w:val="000000"/>
          <w:spacing w:val="-4"/>
          <w:sz w:val="28"/>
          <w:szCs w:val="28"/>
        </w:rPr>
        <w:t xml:space="preserve">. Оба </w:t>
      </w:r>
      <w:r w:rsidRPr="00FB6980">
        <w:rPr>
          <w:rFonts w:ascii="Times New Roman" w:hAnsi="Times New Roman" w:cs="Times New Roman"/>
          <w:color w:val="000000"/>
          <w:spacing w:val="-9"/>
          <w:sz w:val="28"/>
          <w:szCs w:val="28"/>
        </w:rPr>
        <w:t xml:space="preserve">имеют сходную этиологию — аутоиммунный </w:t>
      </w:r>
      <w:r w:rsidRPr="00FB6980">
        <w:rPr>
          <w:rFonts w:ascii="Times New Roman" w:hAnsi="Times New Roman" w:cs="Times New Roman"/>
          <w:color w:val="000000"/>
          <w:spacing w:val="-3"/>
          <w:sz w:val="28"/>
          <w:szCs w:val="28"/>
        </w:rPr>
        <w:t xml:space="preserve">процесс, но различный патогенез, специфичность </w:t>
      </w:r>
      <w:r w:rsidRPr="00FB6980">
        <w:rPr>
          <w:rFonts w:ascii="Times New Roman" w:hAnsi="Times New Roman" w:cs="Times New Roman"/>
          <w:color w:val="000000"/>
          <w:spacing w:val="-1"/>
          <w:sz w:val="28"/>
          <w:szCs w:val="28"/>
        </w:rPr>
        <w:t>которого на уровне организма проявляется</w:t>
      </w:r>
      <w:r w:rsidR="00204DB1">
        <w:rPr>
          <w:rFonts w:ascii="Times New Roman" w:hAnsi="Times New Roman" w:cs="Times New Roman"/>
          <w:color w:val="000000"/>
          <w:spacing w:val="-1"/>
          <w:sz w:val="28"/>
          <w:szCs w:val="28"/>
        </w:rPr>
        <w:t>,</w:t>
      </w:r>
      <w:r w:rsidRPr="00FB6980">
        <w:rPr>
          <w:rFonts w:ascii="Times New Roman" w:hAnsi="Times New Roman" w:cs="Times New Roman"/>
          <w:color w:val="000000"/>
          <w:spacing w:val="-1"/>
          <w:sz w:val="28"/>
          <w:szCs w:val="28"/>
        </w:rPr>
        <w:t xml:space="preserve"> в том </w:t>
      </w:r>
      <w:r w:rsidRPr="00FB6980">
        <w:rPr>
          <w:rFonts w:ascii="Times New Roman" w:hAnsi="Times New Roman" w:cs="Times New Roman"/>
          <w:color w:val="000000"/>
          <w:spacing w:val="-4"/>
          <w:sz w:val="28"/>
          <w:szCs w:val="28"/>
        </w:rPr>
        <w:t xml:space="preserve">числе и содержанием тиреоидных гормонов [4; 13; 15; 67; 90; 105]. </w:t>
      </w:r>
      <w:r w:rsidRPr="00FB6980">
        <w:rPr>
          <w:rFonts w:ascii="Times New Roman" w:hAnsi="Times New Roman" w:cs="Times New Roman"/>
          <w:color w:val="000000"/>
          <w:spacing w:val="-3"/>
          <w:sz w:val="28"/>
          <w:szCs w:val="28"/>
        </w:rPr>
        <w:t xml:space="preserve">Реактивность организма практически полностью </w:t>
      </w:r>
      <w:r w:rsidRPr="00FB6980">
        <w:rPr>
          <w:rFonts w:ascii="Times New Roman" w:hAnsi="Times New Roman" w:cs="Times New Roman"/>
          <w:color w:val="000000"/>
          <w:spacing w:val="-7"/>
          <w:sz w:val="28"/>
          <w:szCs w:val="28"/>
        </w:rPr>
        <w:t>определяется функциональной активностью имму</w:t>
      </w:r>
      <w:r w:rsidRPr="00FB6980">
        <w:rPr>
          <w:rFonts w:ascii="Times New Roman" w:hAnsi="Times New Roman" w:cs="Times New Roman"/>
          <w:color w:val="000000"/>
          <w:spacing w:val="-7"/>
          <w:sz w:val="28"/>
          <w:szCs w:val="28"/>
        </w:rPr>
        <w:softHyphen/>
      </w:r>
      <w:r w:rsidRPr="00FB6980">
        <w:rPr>
          <w:rFonts w:ascii="Times New Roman" w:hAnsi="Times New Roman" w:cs="Times New Roman"/>
          <w:color w:val="000000"/>
          <w:spacing w:val="-1"/>
          <w:sz w:val="28"/>
          <w:szCs w:val="28"/>
        </w:rPr>
        <w:t xml:space="preserve">нокомпетентных клеток. При этом доказано, что </w:t>
      </w:r>
      <w:r w:rsidRPr="00FB6980">
        <w:rPr>
          <w:rFonts w:ascii="Times New Roman" w:hAnsi="Times New Roman" w:cs="Times New Roman"/>
          <w:color w:val="000000"/>
          <w:spacing w:val="-3"/>
          <w:sz w:val="28"/>
          <w:szCs w:val="28"/>
        </w:rPr>
        <w:t xml:space="preserve">функциональная активность лимфоцитов зависит </w:t>
      </w:r>
      <w:r w:rsidRPr="00FB6980">
        <w:rPr>
          <w:rFonts w:ascii="Times New Roman" w:hAnsi="Times New Roman" w:cs="Times New Roman"/>
          <w:color w:val="000000"/>
          <w:spacing w:val="-6"/>
          <w:sz w:val="28"/>
          <w:szCs w:val="28"/>
        </w:rPr>
        <w:t>от интенсивности их метаболизма. Имен</w:t>
      </w:r>
      <w:r w:rsidRPr="00FB6980">
        <w:rPr>
          <w:rFonts w:ascii="Times New Roman" w:hAnsi="Times New Roman" w:cs="Times New Roman"/>
          <w:color w:val="000000"/>
          <w:spacing w:val="-6"/>
          <w:sz w:val="28"/>
          <w:szCs w:val="28"/>
        </w:rPr>
        <w:softHyphen/>
      </w:r>
      <w:r w:rsidRPr="00FB6980">
        <w:rPr>
          <w:rFonts w:ascii="Times New Roman" w:hAnsi="Times New Roman" w:cs="Times New Roman"/>
          <w:color w:val="000000"/>
          <w:spacing w:val="-7"/>
          <w:sz w:val="28"/>
          <w:szCs w:val="28"/>
        </w:rPr>
        <w:t>но на уровне метаболической системы клеток фор</w:t>
      </w:r>
      <w:r w:rsidRPr="00FB6980">
        <w:rPr>
          <w:rFonts w:ascii="Times New Roman" w:hAnsi="Times New Roman" w:cs="Times New Roman"/>
          <w:color w:val="000000"/>
          <w:spacing w:val="-7"/>
          <w:sz w:val="28"/>
          <w:szCs w:val="28"/>
        </w:rPr>
        <w:softHyphen/>
      </w:r>
      <w:r w:rsidRPr="00FB6980">
        <w:rPr>
          <w:rFonts w:ascii="Times New Roman" w:hAnsi="Times New Roman" w:cs="Times New Roman"/>
          <w:color w:val="000000"/>
          <w:spacing w:val="-5"/>
          <w:sz w:val="28"/>
          <w:szCs w:val="28"/>
        </w:rPr>
        <w:t>мируются ответные реакции на воздействия, в том числе и гормональной природы</w:t>
      </w:r>
      <w:r w:rsidRPr="00FB6980">
        <w:rPr>
          <w:rFonts w:ascii="Times New Roman" w:hAnsi="Times New Roman" w:cs="Times New Roman"/>
          <w:color w:val="000000"/>
          <w:spacing w:val="-6"/>
          <w:sz w:val="28"/>
          <w:szCs w:val="28"/>
        </w:rPr>
        <w:t xml:space="preserve"> [3; 6; 11; 45; 67].</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color w:val="000000"/>
          <w:spacing w:val="-7"/>
          <w:sz w:val="28"/>
          <w:szCs w:val="28"/>
        </w:rPr>
        <w:t xml:space="preserve">              В последнее время проблема аутоиммунизации </w:t>
      </w:r>
      <w:r w:rsidRPr="00FB6980">
        <w:rPr>
          <w:rFonts w:ascii="Times New Roman" w:hAnsi="Times New Roman" w:cs="Times New Roman"/>
          <w:color w:val="000000"/>
          <w:spacing w:val="-5"/>
          <w:sz w:val="28"/>
          <w:szCs w:val="28"/>
        </w:rPr>
        <w:t xml:space="preserve">представляется как общебиологическая, тесно связанная с </w:t>
      </w:r>
      <w:r w:rsidRPr="00FB6980">
        <w:rPr>
          <w:rFonts w:ascii="Times New Roman" w:hAnsi="Times New Roman" w:cs="Times New Roman"/>
          <w:color w:val="000000"/>
          <w:spacing w:val="-9"/>
          <w:sz w:val="28"/>
          <w:szCs w:val="28"/>
        </w:rPr>
        <w:t xml:space="preserve">такими проблемами как иммунные дефициты и онкогенез, а </w:t>
      </w:r>
      <w:r w:rsidRPr="00FB6980">
        <w:rPr>
          <w:rFonts w:ascii="Times New Roman" w:hAnsi="Times New Roman" w:cs="Times New Roman"/>
          <w:color w:val="000000"/>
          <w:spacing w:val="-3"/>
          <w:sz w:val="28"/>
          <w:szCs w:val="28"/>
        </w:rPr>
        <w:t xml:space="preserve">аутоиммунные процессы рассматриваются не только как </w:t>
      </w:r>
      <w:r w:rsidRPr="00FB6980">
        <w:rPr>
          <w:rFonts w:ascii="Times New Roman" w:hAnsi="Times New Roman" w:cs="Times New Roman"/>
          <w:color w:val="000000"/>
          <w:spacing w:val="-4"/>
          <w:sz w:val="28"/>
          <w:szCs w:val="28"/>
        </w:rPr>
        <w:t xml:space="preserve">патологические, но и как важное звено гомеостатических </w:t>
      </w:r>
      <w:r w:rsidRPr="00FB6980">
        <w:rPr>
          <w:rFonts w:ascii="Times New Roman" w:hAnsi="Times New Roman" w:cs="Times New Roman"/>
          <w:color w:val="000000"/>
          <w:spacing w:val="-9"/>
          <w:sz w:val="28"/>
          <w:szCs w:val="28"/>
        </w:rPr>
        <w:t>реакций организма [43; 67; 78; 98</w:t>
      </w:r>
      <w:r w:rsidRPr="00FB6980">
        <w:rPr>
          <w:rFonts w:ascii="Times New Roman" w:hAnsi="Times New Roman" w:cs="Times New Roman"/>
          <w:color w:val="000000"/>
          <w:spacing w:val="-2"/>
          <w:sz w:val="28"/>
          <w:szCs w:val="28"/>
        </w:rPr>
        <w:t xml:space="preserve">]. </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Существует определенный спектр  проявлений аутоиммунной патологии. На одном его краю находятся органоспецифические болезни, связанные с образованием органоспецифических аутоантител, примером которых являются аутоиммунные заболевания щитовидной железы, </w:t>
      </w:r>
      <w:r w:rsidRPr="00FB6980">
        <w:rPr>
          <w:rFonts w:ascii="Times New Roman" w:hAnsi="Times New Roman" w:cs="Times New Roman"/>
          <w:color w:val="000000"/>
          <w:spacing w:val="-5"/>
          <w:sz w:val="28"/>
          <w:szCs w:val="28"/>
        </w:rPr>
        <w:t xml:space="preserve">диффузный токсический зоб </w:t>
      </w:r>
      <w:r w:rsidRPr="00FB6980">
        <w:rPr>
          <w:rFonts w:ascii="Times New Roman" w:hAnsi="Times New Roman" w:cs="Times New Roman"/>
          <w:sz w:val="28"/>
          <w:szCs w:val="28"/>
        </w:rPr>
        <w:t xml:space="preserve">и первичный гипотиреоз[4; 80; 79; 45]. </w:t>
      </w:r>
    </w:p>
    <w:p w:rsidR="00E74146" w:rsidRPr="00FB6980" w:rsidRDefault="00E74146" w:rsidP="00204DB1">
      <w:pPr>
        <w:spacing w:after="0"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 xml:space="preserve">Диффузный токсический зоб  обычно сопровождается  различными органными и нервно-психическими нарушениями. Основа патогенеза этих нарушений  избыточное выделение тиреоидных гормонов, что пагубно сказывается на функции и структуре органов и тканей, в том числе и нервной </w:t>
      </w:r>
      <w:r w:rsidRPr="00FB6980">
        <w:rPr>
          <w:rFonts w:ascii="Times New Roman" w:hAnsi="Times New Roman" w:cs="Times New Roman"/>
          <w:sz w:val="28"/>
          <w:szCs w:val="28"/>
        </w:rPr>
        <w:lastRenderedPageBreak/>
        <w:t xml:space="preserve">системе. Признаки поражения нервной системы занимают видное место в клинических проявлениях ДТЗ. Иногда они выступают на первый план, существенно затрудняя диагностику болезни [23; 89; 78; 67; 50]. </w:t>
      </w:r>
    </w:p>
    <w:p w:rsidR="00E74146" w:rsidRPr="00FB6980" w:rsidRDefault="00204DB1" w:rsidP="00204DB1">
      <w:pPr>
        <w:spacing w:after="0" w:line="360" w:lineRule="auto"/>
        <w:ind w:firstLine="720"/>
        <w:jc w:val="both"/>
        <w:rPr>
          <w:rFonts w:ascii="Times New Roman" w:hAnsi="Times New Roman" w:cs="Times New Roman"/>
          <w:sz w:val="28"/>
          <w:szCs w:val="28"/>
        </w:rPr>
      </w:pPr>
      <w:r w:rsidRPr="00204DB1">
        <w:rPr>
          <w:rFonts w:ascii="Times New Roman" w:hAnsi="Times New Roman" w:cs="Times New Roman"/>
          <w:sz w:val="28"/>
          <w:szCs w:val="28"/>
        </w:rPr>
        <w:t xml:space="preserve">Диффузный токсический зоб </w:t>
      </w:r>
      <w:r>
        <w:rPr>
          <w:rFonts w:ascii="Times New Roman" w:hAnsi="Times New Roman" w:cs="Times New Roman"/>
          <w:sz w:val="28"/>
          <w:szCs w:val="28"/>
        </w:rPr>
        <w:t>(</w:t>
      </w:r>
      <w:r w:rsidR="00E74146" w:rsidRPr="00FB6980">
        <w:rPr>
          <w:rFonts w:ascii="Times New Roman" w:hAnsi="Times New Roman" w:cs="Times New Roman"/>
          <w:sz w:val="28"/>
          <w:szCs w:val="28"/>
        </w:rPr>
        <w:t>ДТЗ</w:t>
      </w:r>
      <w:r>
        <w:rPr>
          <w:rFonts w:ascii="Times New Roman" w:hAnsi="Times New Roman" w:cs="Times New Roman"/>
          <w:sz w:val="28"/>
          <w:szCs w:val="28"/>
        </w:rPr>
        <w:t>)</w:t>
      </w:r>
      <w:r w:rsidR="00E74146" w:rsidRPr="00FB6980">
        <w:rPr>
          <w:rFonts w:ascii="Times New Roman" w:hAnsi="Times New Roman" w:cs="Times New Roman"/>
          <w:sz w:val="28"/>
          <w:szCs w:val="28"/>
        </w:rPr>
        <w:t xml:space="preserve"> — аутоиммунное заболевание, которое раз</w:t>
      </w:r>
      <w:r w:rsidR="00E74146" w:rsidRPr="00FB6980">
        <w:rPr>
          <w:rFonts w:ascii="Times New Roman" w:hAnsi="Times New Roman" w:cs="Times New Roman"/>
          <w:sz w:val="28"/>
          <w:szCs w:val="28"/>
        </w:rPr>
        <w:softHyphen/>
        <w:t>вивается по типу гиперчувствительности замедленного типа. Генетический дефект находится в органоспецифических СД8-лимфоцита</w:t>
      </w:r>
      <w:proofErr w:type="gramStart"/>
      <w:r w:rsidR="00E74146" w:rsidRPr="00FB6980">
        <w:rPr>
          <w:rFonts w:ascii="Times New Roman" w:hAnsi="Times New Roman" w:cs="Times New Roman"/>
          <w:sz w:val="28"/>
          <w:szCs w:val="28"/>
        </w:rPr>
        <w:t>х(</w:t>
      </w:r>
      <w:proofErr w:type="gramEnd"/>
      <w:r w:rsidR="00E74146" w:rsidRPr="00FB6980">
        <w:rPr>
          <w:rFonts w:ascii="Times New Roman" w:hAnsi="Times New Roman" w:cs="Times New Roman"/>
          <w:sz w:val="28"/>
          <w:szCs w:val="28"/>
        </w:rPr>
        <w:t>Т-супрессоры), которые не оказывают тормозящего действия на сенсибилизированные к антигенам щито</w:t>
      </w:r>
      <w:r w:rsidR="00E74146" w:rsidRPr="00FB6980">
        <w:rPr>
          <w:rFonts w:ascii="Times New Roman" w:hAnsi="Times New Roman" w:cs="Times New Roman"/>
          <w:sz w:val="28"/>
          <w:szCs w:val="28"/>
        </w:rPr>
        <w:softHyphen/>
        <w:t xml:space="preserve">видной железы лимфоциты СД4 (Т-хелперы). Эта болезнь имеет тесную связь с системой гистосовместимости тканей НЬА-антигенами. </w:t>
      </w:r>
    </w:p>
    <w:p w:rsidR="00E74146" w:rsidRPr="00FB6980" w:rsidRDefault="00E74146" w:rsidP="00204DB1">
      <w:pPr>
        <w:shd w:val="clear" w:color="auto" w:fill="FFFFFF"/>
        <w:spacing w:before="5" w:after="0" w:line="360" w:lineRule="auto"/>
        <w:ind w:left="34" w:right="5" w:firstLine="686"/>
        <w:jc w:val="both"/>
        <w:rPr>
          <w:rFonts w:ascii="Times New Roman" w:hAnsi="Times New Roman" w:cs="Times New Roman"/>
          <w:sz w:val="28"/>
          <w:szCs w:val="28"/>
        </w:rPr>
      </w:pPr>
      <w:r w:rsidRPr="00204DB1">
        <w:rPr>
          <w:rFonts w:ascii="Times New Roman" w:hAnsi="Times New Roman" w:cs="Times New Roman"/>
          <w:sz w:val="28"/>
          <w:szCs w:val="28"/>
        </w:rPr>
        <w:t>Сенсибилизированные к антигенам</w:t>
      </w:r>
      <w:r w:rsidRPr="00FB6980">
        <w:rPr>
          <w:rFonts w:ascii="Times New Roman" w:hAnsi="Times New Roman" w:cs="Times New Roman"/>
          <w:sz w:val="28"/>
          <w:szCs w:val="28"/>
        </w:rPr>
        <w:t xml:space="preserve"> щитовидной железы клоны лимфоцитов хелперов-Тх (СД</w:t>
      </w:r>
      <w:proofErr w:type="gramStart"/>
      <w:r w:rsidRPr="00FB6980">
        <w:rPr>
          <w:rFonts w:ascii="Times New Roman" w:hAnsi="Times New Roman" w:cs="Times New Roman"/>
          <w:sz w:val="28"/>
          <w:szCs w:val="28"/>
        </w:rPr>
        <w:t>4</w:t>
      </w:r>
      <w:proofErr w:type="gramEnd"/>
      <w:r w:rsidRPr="00FB6980">
        <w:rPr>
          <w:rFonts w:ascii="Times New Roman" w:hAnsi="Times New Roman" w:cs="Times New Roman"/>
          <w:sz w:val="28"/>
          <w:szCs w:val="28"/>
        </w:rPr>
        <w:t>+), при недостаточном сдерживающем влиянии Т-супрессоров (СД8+), стимулируют В-лимфоциты к синтезу антител, направленных к антигенам щитовидной железы.</w:t>
      </w:r>
    </w:p>
    <w:p w:rsidR="00E74146" w:rsidRPr="00FB6980" w:rsidRDefault="00E74146" w:rsidP="00204DB1">
      <w:pPr>
        <w:shd w:val="clear" w:color="auto" w:fill="FFFFFF"/>
        <w:spacing w:before="5" w:after="0" w:line="360" w:lineRule="auto"/>
        <w:ind w:left="29" w:right="10" w:firstLine="691"/>
        <w:jc w:val="both"/>
        <w:rPr>
          <w:rFonts w:ascii="Times New Roman" w:hAnsi="Times New Roman" w:cs="Times New Roman"/>
          <w:sz w:val="28"/>
          <w:szCs w:val="28"/>
        </w:rPr>
      </w:pPr>
      <w:r w:rsidRPr="00FB6980">
        <w:rPr>
          <w:rFonts w:ascii="Times New Roman" w:hAnsi="Times New Roman" w:cs="Times New Roman"/>
          <w:sz w:val="28"/>
          <w:szCs w:val="28"/>
        </w:rPr>
        <w:t>При ДТЗ вырабатываются антитела к рецепторам тиреотропного гормона (ТТГ) на поверхности мембран тиреоидных клеток. В результате эти ан</w:t>
      </w:r>
      <w:r w:rsidRPr="00FB6980">
        <w:rPr>
          <w:rFonts w:ascii="Times New Roman" w:hAnsi="Times New Roman" w:cs="Times New Roman"/>
          <w:sz w:val="28"/>
          <w:szCs w:val="28"/>
        </w:rPr>
        <w:softHyphen/>
        <w:t xml:space="preserve">титела занимают места на рецепторах ТТГ и стимулируют функцию щитовидной железы, ее гиперплазию и рост. Эти антитела получили название тиреостимулирующих, или тиреотропинрецептор-стимулирующих, антител — Тs аb, или </w:t>
      </w:r>
      <w:proofErr w:type="gramStart"/>
      <w:r w:rsidRPr="00FB6980">
        <w:rPr>
          <w:rFonts w:ascii="Times New Roman" w:hAnsi="Times New Roman" w:cs="Times New Roman"/>
          <w:sz w:val="28"/>
          <w:szCs w:val="28"/>
        </w:rPr>
        <w:t>Т</w:t>
      </w:r>
      <w:proofErr w:type="gramEnd"/>
      <w:r w:rsidRPr="00FB6980">
        <w:rPr>
          <w:rFonts w:ascii="Times New Roman" w:hAnsi="Times New Roman" w:cs="Times New Roman"/>
          <w:sz w:val="28"/>
          <w:szCs w:val="28"/>
        </w:rPr>
        <w:t>Rs аb.</w:t>
      </w:r>
    </w:p>
    <w:p w:rsidR="00E74146" w:rsidRPr="00FB6980" w:rsidRDefault="00E74146" w:rsidP="00204DB1">
      <w:pPr>
        <w:shd w:val="clear" w:color="auto" w:fill="FFFFFF"/>
        <w:spacing w:before="5" w:after="0" w:line="360" w:lineRule="auto"/>
        <w:ind w:left="29" w:right="10" w:firstLine="691"/>
        <w:jc w:val="both"/>
        <w:rPr>
          <w:rFonts w:ascii="Times New Roman" w:hAnsi="Times New Roman" w:cs="Times New Roman"/>
          <w:sz w:val="28"/>
          <w:szCs w:val="28"/>
        </w:rPr>
      </w:pPr>
      <w:r w:rsidRPr="00FB6980">
        <w:rPr>
          <w:rFonts w:ascii="Times New Roman" w:hAnsi="Times New Roman" w:cs="Times New Roman"/>
          <w:sz w:val="28"/>
          <w:szCs w:val="28"/>
        </w:rPr>
        <w:t xml:space="preserve"> Т</w:t>
      </w:r>
      <w:proofErr w:type="gramStart"/>
      <w:r w:rsidRPr="00FB6980">
        <w:rPr>
          <w:rFonts w:ascii="Times New Roman" w:hAnsi="Times New Roman" w:cs="Times New Roman"/>
          <w:sz w:val="28"/>
          <w:szCs w:val="28"/>
        </w:rPr>
        <w:t>s</w:t>
      </w:r>
      <w:proofErr w:type="gramEnd"/>
      <w:r w:rsidRPr="00FB6980">
        <w:rPr>
          <w:rFonts w:ascii="Times New Roman" w:hAnsi="Times New Roman" w:cs="Times New Roman"/>
          <w:sz w:val="28"/>
          <w:szCs w:val="28"/>
        </w:rPr>
        <w:t>аb являются иммуноглобулинами, их также называют «тиреостимулирующие иммуноглобулины» (Тs Ig).</w:t>
      </w:r>
    </w:p>
    <w:p w:rsidR="00E74146" w:rsidRPr="00FB6980" w:rsidRDefault="00E74146" w:rsidP="00204DB1">
      <w:pPr>
        <w:shd w:val="clear" w:color="auto" w:fill="FFFFFF"/>
        <w:spacing w:before="10" w:after="0" w:line="360" w:lineRule="auto"/>
        <w:ind w:left="14" w:right="10" w:firstLine="706"/>
        <w:jc w:val="both"/>
        <w:rPr>
          <w:rFonts w:ascii="Times New Roman" w:hAnsi="Times New Roman" w:cs="Times New Roman"/>
          <w:sz w:val="28"/>
          <w:szCs w:val="28"/>
        </w:rPr>
      </w:pPr>
      <w:r w:rsidRPr="00FB6980">
        <w:rPr>
          <w:rFonts w:ascii="Times New Roman" w:hAnsi="Times New Roman" w:cs="Times New Roman"/>
          <w:sz w:val="28"/>
          <w:szCs w:val="28"/>
        </w:rPr>
        <w:t>Т</w:t>
      </w:r>
      <w:proofErr w:type="gramStart"/>
      <w:r w:rsidRPr="00FB6980">
        <w:rPr>
          <w:rFonts w:ascii="Times New Roman" w:hAnsi="Times New Roman" w:cs="Times New Roman"/>
          <w:sz w:val="28"/>
          <w:szCs w:val="28"/>
        </w:rPr>
        <w:t>s</w:t>
      </w:r>
      <w:proofErr w:type="gramEnd"/>
      <w:r w:rsidRPr="00FB6980">
        <w:rPr>
          <w:rFonts w:ascii="Times New Roman" w:hAnsi="Times New Roman" w:cs="Times New Roman"/>
          <w:sz w:val="28"/>
          <w:szCs w:val="28"/>
        </w:rPr>
        <w:t xml:space="preserve"> аb оказывают на щитовидную железу действие, подобное ТТГ. Они, занимая рецептор ТТГ, стимулируют все ее функции: захват неорганического йода, синтез тиреоглобулина и активность энзимов (протеолитических, пероксидаз), органификацию йода, йодирование тирозинов, синтез тироксина (Т</w:t>
      </w:r>
      <w:proofErr w:type="gramStart"/>
      <w:r w:rsidRPr="00FB6980">
        <w:rPr>
          <w:rFonts w:ascii="Times New Roman" w:hAnsi="Times New Roman" w:cs="Times New Roman"/>
          <w:sz w:val="28"/>
          <w:szCs w:val="28"/>
        </w:rPr>
        <w:t>4</w:t>
      </w:r>
      <w:proofErr w:type="gramEnd"/>
      <w:r w:rsidRPr="00FB6980">
        <w:rPr>
          <w:rFonts w:ascii="Times New Roman" w:hAnsi="Times New Roman" w:cs="Times New Roman"/>
          <w:sz w:val="28"/>
          <w:szCs w:val="28"/>
        </w:rPr>
        <w:t>) и трийодтиронина (ТЗ), протеолиз тиреоглобулина и освобождение ТЗ и Т4 в кровоток. Т</w:t>
      </w:r>
      <w:proofErr w:type="gramStart"/>
      <w:r w:rsidRPr="00FB6980">
        <w:rPr>
          <w:rFonts w:ascii="Times New Roman" w:hAnsi="Times New Roman" w:cs="Times New Roman"/>
          <w:sz w:val="28"/>
          <w:szCs w:val="28"/>
        </w:rPr>
        <w:t>s</w:t>
      </w:r>
      <w:proofErr w:type="gramEnd"/>
      <w:r w:rsidRPr="00FB6980">
        <w:rPr>
          <w:rFonts w:ascii="Times New Roman" w:hAnsi="Times New Roman" w:cs="Times New Roman"/>
          <w:sz w:val="28"/>
          <w:szCs w:val="28"/>
        </w:rPr>
        <w:t xml:space="preserve"> аb стиму</w:t>
      </w:r>
      <w:r w:rsidRPr="00FB6980">
        <w:rPr>
          <w:rFonts w:ascii="Times New Roman" w:hAnsi="Times New Roman" w:cs="Times New Roman"/>
          <w:sz w:val="28"/>
          <w:szCs w:val="28"/>
        </w:rPr>
        <w:softHyphen/>
        <w:t xml:space="preserve">лируют гиперплазию и рост железы, развитие зоба. </w:t>
      </w:r>
    </w:p>
    <w:p w:rsidR="008C193C" w:rsidRDefault="00E74146" w:rsidP="00ED75B6">
      <w:pPr>
        <w:shd w:val="clear" w:color="auto" w:fill="FFFFFF"/>
        <w:spacing w:before="10" w:after="0" w:line="360" w:lineRule="auto"/>
        <w:ind w:left="14" w:right="10" w:firstLine="706"/>
        <w:jc w:val="both"/>
        <w:rPr>
          <w:rFonts w:ascii="Times New Roman" w:hAnsi="Times New Roman" w:cs="Times New Roman"/>
          <w:sz w:val="28"/>
          <w:szCs w:val="28"/>
        </w:rPr>
      </w:pPr>
      <w:r w:rsidRPr="00FB6980">
        <w:rPr>
          <w:rFonts w:ascii="Times New Roman" w:hAnsi="Times New Roman" w:cs="Times New Roman"/>
          <w:sz w:val="28"/>
          <w:szCs w:val="28"/>
        </w:rPr>
        <w:t>Выраженность тиреотоксикоза и размеров зоба зависит, возможно, от степени стимуляции железы Т</w:t>
      </w:r>
      <w:proofErr w:type="gramStart"/>
      <w:r w:rsidRPr="00FB6980">
        <w:rPr>
          <w:rFonts w:ascii="Times New Roman" w:hAnsi="Times New Roman" w:cs="Times New Roman"/>
          <w:sz w:val="28"/>
          <w:szCs w:val="28"/>
        </w:rPr>
        <w:t>s</w:t>
      </w:r>
      <w:proofErr w:type="gramEnd"/>
      <w:r w:rsidRPr="00FB6980">
        <w:rPr>
          <w:rFonts w:ascii="Times New Roman" w:hAnsi="Times New Roman" w:cs="Times New Roman"/>
          <w:sz w:val="28"/>
          <w:szCs w:val="28"/>
        </w:rPr>
        <w:t xml:space="preserve"> аb и от ответа железы на стимулирующее влияние </w:t>
      </w:r>
      <w:r w:rsidRPr="00FB6980">
        <w:rPr>
          <w:rFonts w:ascii="Times New Roman" w:hAnsi="Times New Roman" w:cs="Times New Roman"/>
          <w:sz w:val="28"/>
          <w:szCs w:val="28"/>
        </w:rPr>
        <w:lastRenderedPageBreak/>
        <w:t>Тs аb. Возможно, Т</w:t>
      </w:r>
      <w:proofErr w:type="gramStart"/>
      <w:r w:rsidRPr="00FB6980">
        <w:rPr>
          <w:rFonts w:ascii="Times New Roman" w:hAnsi="Times New Roman" w:cs="Times New Roman"/>
          <w:sz w:val="28"/>
          <w:szCs w:val="28"/>
        </w:rPr>
        <w:t>s</w:t>
      </w:r>
      <w:proofErr w:type="gramEnd"/>
      <w:r w:rsidRPr="00FB6980">
        <w:rPr>
          <w:rFonts w:ascii="Times New Roman" w:hAnsi="Times New Roman" w:cs="Times New Roman"/>
          <w:sz w:val="28"/>
          <w:szCs w:val="28"/>
        </w:rPr>
        <w:t xml:space="preserve"> аb вызывают рост железы не прямо, а путем повышения ее чувствительности к ростовым факторам. Не исключено наличие </w:t>
      </w:r>
      <w:proofErr w:type="gramStart"/>
      <w:r w:rsidRPr="00FB6980">
        <w:rPr>
          <w:rFonts w:ascii="Times New Roman" w:hAnsi="Times New Roman" w:cs="Times New Roman"/>
          <w:sz w:val="28"/>
          <w:szCs w:val="28"/>
        </w:rPr>
        <w:t>стимулирующих</w:t>
      </w:r>
      <w:proofErr w:type="gramEnd"/>
      <w:r w:rsidRPr="00FB6980">
        <w:rPr>
          <w:rFonts w:ascii="Times New Roman" w:hAnsi="Times New Roman" w:cs="Times New Roman"/>
          <w:sz w:val="28"/>
          <w:szCs w:val="28"/>
        </w:rPr>
        <w:t xml:space="preserve"> рост железы аутоантител.</w:t>
      </w:r>
    </w:p>
    <w:p w:rsidR="00E74146" w:rsidRPr="00FB6980" w:rsidRDefault="00E74146" w:rsidP="00ED75B6">
      <w:pPr>
        <w:shd w:val="clear" w:color="auto" w:fill="FFFFFF"/>
        <w:spacing w:before="10" w:after="0" w:line="360" w:lineRule="auto"/>
        <w:ind w:left="14" w:right="10" w:firstLine="706"/>
        <w:jc w:val="both"/>
        <w:rPr>
          <w:rFonts w:ascii="Times New Roman" w:hAnsi="Times New Roman" w:cs="Times New Roman"/>
          <w:color w:val="000000"/>
          <w:spacing w:val="-1"/>
          <w:sz w:val="28"/>
          <w:szCs w:val="28"/>
        </w:rPr>
      </w:pPr>
      <w:r w:rsidRPr="00FB6980">
        <w:rPr>
          <w:rFonts w:ascii="Times New Roman" w:hAnsi="Times New Roman" w:cs="Times New Roman"/>
          <w:sz w:val="28"/>
          <w:szCs w:val="28"/>
        </w:rPr>
        <w:t>В результате, щитовидная железа гиперфункционирует автономно, под конт</w:t>
      </w:r>
      <w:r w:rsidRPr="00FB6980">
        <w:rPr>
          <w:rFonts w:ascii="Times New Roman" w:hAnsi="Times New Roman" w:cs="Times New Roman"/>
          <w:sz w:val="28"/>
          <w:szCs w:val="28"/>
        </w:rPr>
        <w:softHyphen/>
        <w:t>ролем Т</w:t>
      </w:r>
      <w:proofErr w:type="gramStart"/>
      <w:r w:rsidRPr="00FB6980">
        <w:rPr>
          <w:rFonts w:ascii="Times New Roman" w:hAnsi="Times New Roman" w:cs="Times New Roman"/>
          <w:sz w:val="28"/>
          <w:szCs w:val="28"/>
        </w:rPr>
        <w:t>s</w:t>
      </w:r>
      <w:proofErr w:type="gramEnd"/>
      <w:r w:rsidRPr="00FB6980">
        <w:rPr>
          <w:rFonts w:ascii="Times New Roman" w:hAnsi="Times New Roman" w:cs="Times New Roman"/>
          <w:sz w:val="28"/>
          <w:szCs w:val="28"/>
        </w:rPr>
        <w:t xml:space="preserve"> аb, независимо от ТТГ. Секреция ТТГ подавляется избытком тиреоид</w:t>
      </w:r>
      <w:r w:rsidRPr="00FB6980">
        <w:rPr>
          <w:rFonts w:ascii="Times New Roman" w:hAnsi="Times New Roman" w:cs="Times New Roman"/>
          <w:sz w:val="28"/>
          <w:szCs w:val="28"/>
        </w:rPr>
        <w:softHyphen/>
        <w:t>ных гормонов и концентрация его в сыворотке крови низкая. Размеры зоба могут варьировать от первой степени до зоба больших размеров, который может вы</w:t>
      </w:r>
      <w:r w:rsidRPr="00FB6980">
        <w:rPr>
          <w:rFonts w:ascii="Times New Roman" w:hAnsi="Times New Roman" w:cs="Times New Roman"/>
          <w:sz w:val="28"/>
          <w:szCs w:val="28"/>
        </w:rPr>
        <w:softHyphen/>
        <w:t xml:space="preserve">звать сдавление окружающих структур шеи </w:t>
      </w:r>
      <w:r w:rsidRPr="00FB6980">
        <w:rPr>
          <w:rFonts w:ascii="Times New Roman" w:hAnsi="Times New Roman" w:cs="Times New Roman"/>
          <w:color w:val="000000"/>
          <w:spacing w:val="-9"/>
          <w:sz w:val="28"/>
          <w:szCs w:val="28"/>
        </w:rPr>
        <w:t xml:space="preserve"> [1; 5; 76; 90</w:t>
      </w:r>
      <w:r w:rsidRPr="00FB6980">
        <w:rPr>
          <w:rFonts w:ascii="Times New Roman" w:hAnsi="Times New Roman" w:cs="Times New Roman"/>
          <w:color w:val="000000"/>
          <w:spacing w:val="-1"/>
          <w:sz w:val="28"/>
          <w:szCs w:val="28"/>
        </w:rPr>
        <w:t xml:space="preserve">]. </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color w:val="000000"/>
          <w:spacing w:val="-3"/>
          <w:sz w:val="28"/>
          <w:szCs w:val="28"/>
        </w:rPr>
        <w:t xml:space="preserve">            Иммунологические нарушения у больных с ДТЗ </w:t>
      </w:r>
      <w:r w:rsidRPr="00FB6980">
        <w:rPr>
          <w:rFonts w:ascii="Times New Roman" w:hAnsi="Times New Roman" w:cs="Times New Roman"/>
          <w:color w:val="000000"/>
          <w:spacing w:val="-8"/>
          <w:sz w:val="28"/>
          <w:szCs w:val="28"/>
        </w:rPr>
        <w:t>наблюдаются одновременно с развитием гемодина</w:t>
      </w:r>
      <w:r w:rsidRPr="00FB6980">
        <w:rPr>
          <w:rFonts w:ascii="Times New Roman" w:hAnsi="Times New Roman" w:cs="Times New Roman"/>
          <w:color w:val="000000"/>
          <w:spacing w:val="-6"/>
          <w:sz w:val="28"/>
          <w:szCs w:val="28"/>
        </w:rPr>
        <w:t xml:space="preserve">мических и сосудистых расстройств, что позволяет </w:t>
      </w:r>
      <w:r w:rsidRPr="00FB6980">
        <w:rPr>
          <w:rFonts w:ascii="Times New Roman" w:hAnsi="Times New Roman" w:cs="Times New Roman"/>
          <w:color w:val="000000"/>
          <w:spacing w:val="-8"/>
          <w:sz w:val="28"/>
          <w:szCs w:val="28"/>
        </w:rPr>
        <w:t>высказать предположение о важной роли функцио</w:t>
      </w:r>
      <w:r w:rsidRPr="00FB6980">
        <w:rPr>
          <w:rFonts w:ascii="Times New Roman" w:hAnsi="Times New Roman" w:cs="Times New Roman"/>
          <w:color w:val="000000"/>
          <w:spacing w:val="-8"/>
          <w:sz w:val="28"/>
          <w:szCs w:val="28"/>
        </w:rPr>
        <w:softHyphen/>
      </w:r>
      <w:r w:rsidRPr="00FB6980">
        <w:rPr>
          <w:rFonts w:ascii="Times New Roman" w:hAnsi="Times New Roman" w:cs="Times New Roman"/>
          <w:color w:val="000000"/>
          <w:spacing w:val="-7"/>
          <w:sz w:val="28"/>
          <w:szCs w:val="28"/>
        </w:rPr>
        <w:t>нальных изменений сосудистого эндотелия в пато</w:t>
      </w:r>
      <w:r w:rsidRPr="00FB6980">
        <w:rPr>
          <w:rFonts w:ascii="Times New Roman" w:hAnsi="Times New Roman" w:cs="Times New Roman"/>
          <w:color w:val="000000"/>
          <w:spacing w:val="-7"/>
          <w:sz w:val="28"/>
          <w:szCs w:val="28"/>
        </w:rPr>
        <w:softHyphen/>
      </w:r>
      <w:r w:rsidRPr="00FB6980">
        <w:rPr>
          <w:rFonts w:ascii="Times New Roman" w:hAnsi="Times New Roman" w:cs="Times New Roman"/>
          <w:color w:val="000000"/>
          <w:spacing w:val="-6"/>
          <w:sz w:val="28"/>
          <w:szCs w:val="28"/>
        </w:rPr>
        <w:t>генезе заболевания. В последние годы для опреде</w:t>
      </w:r>
      <w:r w:rsidRPr="00FB6980">
        <w:rPr>
          <w:rFonts w:ascii="Times New Roman" w:hAnsi="Times New Roman" w:cs="Times New Roman"/>
          <w:color w:val="000000"/>
          <w:spacing w:val="-6"/>
          <w:sz w:val="28"/>
          <w:szCs w:val="28"/>
        </w:rPr>
        <w:softHyphen/>
      </w:r>
      <w:r w:rsidRPr="00FB6980">
        <w:rPr>
          <w:rFonts w:ascii="Times New Roman" w:hAnsi="Times New Roman" w:cs="Times New Roman"/>
          <w:color w:val="000000"/>
          <w:spacing w:val="-4"/>
          <w:sz w:val="28"/>
          <w:szCs w:val="28"/>
        </w:rPr>
        <w:t>ления функциональной активности эндотелиоци</w:t>
      </w:r>
      <w:r w:rsidRPr="00FB6980">
        <w:rPr>
          <w:rFonts w:ascii="Times New Roman" w:hAnsi="Times New Roman" w:cs="Times New Roman"/>
          <w:color w:val="000000"/>
          <w:spacing w:val="-4"/>
          <w:sz w:val="28"/>
          <w:szCs w:val="28"/>
        </w:rPr>
        <w:softHyphen/>
      </w:r>
      <w:r w:rsidRPr="00FB6980">
        <w:rPr>
          <w:rFonts w:ascii="Times New Roman" w:hAnsi="Times New Roman" w:cs="Times New Roman"/>
          <w:color w:val="000000"/>
          <w:spacing w:val="-8"/>
          <w:sz w:val="28"/>
          <w:szCs w:val="28"/>
        </w:rPr>
        <w:t>тов при сосудистой патологии проводится исследо</w:t>
      </w:r>
      <w:r w:rsidRPr="00FB6980">
        <w:rPr>
          <w:rFonts w:ascii="Times New Roman" w:hAnsi="Times New Roman" w:cs="Times New Roman"/>
          <w:color w:val="000000"/>
          <w:spacing w:val="-8"/>
          <w:sz w:val="28"/>
          <w:szCs w:val="28"/>
        </w:rPr>
        <w:softHyphen/>
      </w:r>
      <w:r w:rsidRPr="00FB6980">
        <w:rPr>
          <w:rFonts w:ascii="Times New Roman" w:hAnsi="Times New Roman" w:cs="Times New Roman"/>
          <w:color w:val="000000"/>
          <w:spacing w:val="-6"/>
          <w:sz w:val="28"/>
          <w:szCs w:val="28"/>
        </w:rPr>
        <w:t>вание тромборегуляторов эндотелиального проис</w:t>
      </w:r>
      <w:r w:rsidRPr="00FB6980">
        <w:rPr>
          <w:rFonts w:ascii="Times New Roman" w:hAnsi="Times New Roman" w:cs="Times New Roman"/>
          <w:color w:val="000000"/>
          <w:spacing w:val="-6"/>
          <w:sz w:val="28"/>
          <w:szCs w:val="28"/>
        </w:rPr>
        <w:softHyphen/>
      </w:r>
      <w:r w:rsidRPr="00FB6980">
        <w:rPr>
          <w:rFonts w:ascii="Times New Roman" w:hAnsi="Times New Roman" w:cs="Times New Roman"/>
          <w:color w:val="000000"/>
          <w:spacing w:val="-5"/>
          <w:sz w:val="28"/>
          <w:szCs w:val="28"/>
        </w:rPr>
        <w:t>хождения, в том числе тканевого активатора плаз</w:t>
      </w:r>
      <w:r w:rsidRPr="00FB6980">
        <w:rPr>
          <w:rFonts w:ascii="Times New Roman" w:hAnsi="Times New Roman" w:cs="Times New Roman"/>
          <w:color w:val="000000"/>
          <w:spacing w:val="-4"/>
          <w:sz w:val="28"/>
          <w:szCs w:val="28"/>
        </w:rPr>
        <w:t xml:space="preserve">миногена (1-РА), его специфического ингибитора </w:t>
      </w:r>
      <w:r w:rsidRPr="00FB6980">
        <w:rPr>
          <w:rFonts w:ascii="Times New Roman" w:hAnsi="Times New Roman" w:cs="Times New Roman"/>
          <w:color w:val="000000"/>
          <w:spacing w:val="-9"/>
          <w:sz w:val="28"/>
          <w:szCs w:val="28"/>
        </w:rPr>
        <w:t>(РА1-1), а также количество циркулирующих в кро</w:t>
      </w:r>
      <w:r w:rsidRPr="00FB6980">
        <w:rPr>
          <w:rFonts w:ascii="Times New Roman" w:hAnsi="Times New Roman" w:cs="Times New Roman"/>
          <w:color w:val="000000"/>
          <w:spacing w:val="-9"/>
          <w:sz w:val="28"/>
          <w:szCs w:val="28"/>
        </w:rPr>
        <w:softHyphen/>
      </w:r>
      <w:r w:rsidRPr="00FB6980">
        <w:rPr>
          <w:rFonts w:ascii="Times New Roman" w:hAnsi="Times New Roman" w:cs="Times New Roman"/>
          <w:color w:val="000000"/>
          <w:spacing w:val="-6"/>
          <w:sz w:val="28"/>
          <w:szCs w:val="28"/>
        </w:rPr>
        <w:t>ви эндотелиальных клеток [32; 28; 29; 30</w:t>
      </w:r>
      <w:r w:rsidRPr="00FB6980">
        <w:rPr>
          <w:rFonts w:ascii="Times New Roman" w:hAnsi="Times New Roman" w:cs="Times New Roman"/>
          <w:color w:val="000000"/>
          <w:spacing w:val="-3"/>
          <w:w w:val="104"/>
          <w:sz w:val="28"/>
          <w:szCs w:val="28"/>
        </w:rPr>
        <w:t>]</w:t>
      </w:r>
      <w:r w:rsidRPr="00FB6980">
        <w:rPr>
          <w:rFonts w:ascii="Times New Roman" w:hAnsi="Times New Roman" w:cs="Times New Roman"/>
          <w:color w:val="000000"/>
          <w:spacing w:val="-6"/>
          <w:sz w:val="28"/>
          <w:szCs w:val="28"/>
        </w:rPr>
        <w:t>.</w:t>
      </w:r>
    </w:p>
    <w:p w:rsidR="00E74146" w:rsidRPr="00FB6980" w:rsidRDefault="00E74146" w:rsidP="00ED75B6">
      <w:pPr>
        <w:shd w:val="clear" w:color="auto" w:fill="FFFFFF"/>
        <w:spacing w:after="0" w:line="360" w:lineRule="auto"/>
        <w:jc w:val="both"/>
        <w:rPr>
          <w:rFonts w:ascii="Times New Roman" w:hAnsi="Times New Roman" w:cs="Times New Roman"/>
          <w:sz w:val="28"/>
          <w:szCs w:val="28"/>
        </w:rPr>
      </w:pPr>
      <w:r w:rsidRPr="00FB6980">
        <w:rPr>
          <w:rFonts w:ascii="Times New Roman" w:hAnsi="Times New Roman" w:cs="Times New Roman"/>
          <w:color w:val="000000"/>
          <w:spacing w:val="-2"/>
          <w:sz w:val="28"/>
          <w:szCs w:val="28"/>
        </w:rPr>
        <w:t xml:space="preserve">     В числе известных факторов внешней среды, </w:t>
      </w:r>
      <w:r w:rsidRPr="00FB6980">
        <w:rPr>
          <w:rFonts w:ascii="Times New Roman" w:hAnsi="Times New Roman" w:cs="Times New Roman"/>
          <w:color w:val="000000"/>
          <w:spacing w:val="-1"/>
          <w:sz w:val="28"/>
          <w:szCs w:val="28"/>
        </w:rPr>
        <w:t xml:space="preserve">оказывающих влияние на ЩЖ, большое значение в </w:t>
      </w:r>
      <w:r w:rsidRPr="00FB6980">
        <w:rPr>
          <w:rFonts w:ascii="Times New Roman" w:hAnsi="Times New Roman" w:cs="Times New Roman"/>
          <w:color w:val="000000"/>
          <w:spacing w:val="-4"/>
          <w:sz w:val="28"/>
          <w:szCs w:val="28"/>
        </w:rPr>
        <w:t xml:space="preserve">последнее время придается уровню потребления йода, </w:t>
      </w:r>
      <w:r w:rsidRPr="00FB6980">
        <w:rPr>
          <w:rFonts w:ascii="Times New Roman" w:hAnsi="Times New Roman" w:cs="Times New Roman"/>
          <w:color w:val="000000"/>
          <w:sz w:val="28"/>
          <w:szCs w:val="28"/>
        </w:rPr>
        <w:t xml:space="preserve">который может играть </w:t>
      </w:r>
      <w:proofErr w:type="gramStart"/>
      <w:r w:rsidRPr="00FB6980">
        <w:rPr>
          <w:rFonts w:ascii="Times New Roman" w:hAnsi="Times New Roman" w:cs="Times New Roman"/>
          <w:color w:val="000000"/>
          <w:sz w:val="28"/>
          <w:szCs w:val="28"/>
        </w:rPr>
        <w:t>роль</w:t>
      </w:r>
      <w:proofErr w:type="gramEnd"/>
      <w:r w:rsidRPr="00FB6980">
        <w:rPr>
          <w:rFonts w:ascii="Times New Roman" w:hAnsi="Times New Roman" w:cs="Times New Roman"/>
          <w:color w:val="000000"/>
          <w:sz w:val="28"/>
          <w:szCs w:val="28"/>
        </w:rPr>
        <w:t xml:space="preserve"> как в экспрессии, так и в </w:t>
      </w:r>
      <w:r w:rsidRPr="00FB6980">
        <w:rPr>
          <w:rFonts w:ascii="Times New Roman" w:hAnsi="Times New Roman" w:cs="Times New Roman"/>
          <w:color w:val="000000"/>
          <w:spacing w:val="-1"/>
          <w:sz w:val="28"/>
          <w:szCs w:val="28"/>
        </w:rPr>
        <w:t>эволюции аутоиммунных заболеваний ЩЖ [56; 54; 90; 8</w:t>
      </w:r>
      <w:r w:rsidRPr="00FB6980">
        <w:rPr>
          <w:rFonts w:ascii="Times New Roman" w:hAnsi="Times New Roman" w:cs="Times New Roman"/>
          <w:color w:val="000000"/>
          <w:spacing w:val="-8"/>
          <w:sz w:val="28"/>
          <w:szCs w:val="28"/>
        </w:rPr>
        <w:t>].</w:t>
      </w:r>
    </w:p>
    <w:p w:rsidR="00E74146" w:rsidRPr="00FB6980" w:rsidRDefault="00E74146" w:rsidP="00ED75B6">
      <w:pPr>
        <w:shd w:val="clear" w:color="auto" w:fill="FFFFFF"/>
        <w:spacing w:after="0" w:line="360" w:lineRule="auto"/>
        <w:jc w:val="both"/>
        <w:rPr>
          <w:rFonts w:ascii="Times New Roman" w:hAnsi="Times New Roman" w:cs="Times New Roman"/>
          <w:sz w:val="28"/>
          <w:szCs w:val="28"/>
        </w:rPr>
      </w:pPr>
      <w:r w:rsidRPr="00FB6980">
        <w:rPr>
          <w:rFonts w:ascii="Times New Roman" w:hAnsi="Times New Roman" w:cs="Times New Roman"/>
          <w:color w:val="000000"/>
          <w:spacing w:val="-2"/>
          <w:sz w:val="28"/>
          <w:szCs w:val="28"/>
        </w:rPr>
        <w:t xml:space="preserve">       Повышенный уровень неорганического йода в ЩЖ </w:t>
      </w:r>
      <w:r w:rsidRPr="00FB6980">
        <w:rPr>
          <w:rFonts w:ascii="Times New Roman" w:hAnsi="Times New Roman" w:cs="Times New Roman"/>
          <w:color w:val="000000"/>
          <w:spacing w:val="-3"/>
          <w:sz w:val="28"/>
          <w:szCs w:val="28"/>
        </w:rPr>
        <w:t xml:space="preserve">изменяет нормальные процессы ее функционирования. Это </w:t>
      </w:r>
      <w:r w:rsidRPr="00FB6980">
        <w:rPr>
          <w:rFonts w:ascii="Times New Roman" w:hAnsi="Times New Roman" w:cs="Times New Roman"/>
          <w:color w:val="000000"/>
          <w:spacing w:val="-2"/>
          <w:sz w:val="28"/>
          <w:szCs w:val="28"/>
        </w:rPr>
        <w:t xml:space="preserve">приводит к нарушению компенсаторно </w:t>
      </w:r>
      <w:r w:rsidRPr="00FB6980">
        <w:rPr>
          <w:rFonts w:ascii="Times New Roman" w:hAnsi="Times New Roman" w:cs="Times New Roman"/>
          <w:color w:val="000000"/>
          <w:spacing w:val="-3"/>
          <w:sz w:val="28"/>
          <w:szCs w:val="28"/>
        </w:rPr>
        <w:t xml:space="preserve">приспособительных реакций с вовлечением в процесс </w:t>
      </w:r>
      <w:r w:rsidRPr="00FB6980">
        <w:rPr>
          <w:rFonts w:ascii="Times New Roman" w:hAnsi="Times New Roman" w:cs="Times New Roman"/>
          <w:color w:val="000000"/>
          <w:sz w:val="28"/>
          <w:szCs w:val="28"/>
        </w:rPr>
        <w:t xml:space="preserve">сопряженной защитной системы. Однако считать, как утверждают многие исследователи </w:t>
      </w:r>
      <w:r w:rsidRPr="00FB6980">
        <w:rPr>
          <w:rFonts w:ascii="Times New Roman" w:hAnsi="Times New Roman" w:cs="Times New Roman"/>
          <w:color w:val="000000"/>
          <w:spacing w:val="-6"/>
          <w:sz w:val="28"/>
          <w:szCs w:val="28"/>
        </w:rPr>
        <w:t>[5; 78; 90],</w:t>
      </w:r>
      <w:r w:rsidRPr="00FB6980">
        <w:rPr>
          <w:rFonts w:ascii="Times New Roman" w:hAnsi="Times New Roman" w:cs="Times New Roman"/>
          <w:color w:val="000000"/>
          <w:sz w:val="28"/>
          <w:szCs w:val="28"/>
        </w:rPr>
        <w:t xml:space="preserve"> что йод </w:t>
      </w:r>
      <w:r w:rsidRPr="00FB6980">
        <w:rPr>
          <w:rFonts w:ascii="Times New Roman" w:hAnsi="Times New Roman" w:cs="Times New Roman"/>
          <w:color w:val="000000"/>
          <w:spacing w:val="-3"/>
          <w:sz w:val="28"/>
          <w:szCs w:val="28"/>
        </w:rPr>
        <w:t xml:space="preserve">является единственным фактором, способствующим  </w:t>
      </w:r>
      <w:r w:rsidRPr="00FB6980">
        <w:rPr>
          <w:rFonts w:ascii="Times New Roman" w:hAnsi="Times New Roman" w:cs="Times New Roman"/>
          <w:color w:val="000000"/>
          <w:spacing w:val="-6"/>
          <w:sz w:val="28"/>
          <w:szCs w:val="28"/>
        </w:rPr>
        <w:t>развитию ДТЗ, нельзя.</w:t>
      </w:r>
    </w:p>
    <w:p w:rsidR="00E74146" w:rsidRPr="00FB6980" w:rsidRDefault="00E74146" w:rsidP="00ED75B6">
      <w:pPr>
        <w:shd w:val="clear" w:color="auto" w:fill="FFFFFF"/>
        <w:spacing w:after="0" w:line="360" w:lineRule="auto"/>
        <w:jc w:val="both"/>
        <w:rPr>
          <w:rFonts w:ascii="Times New Roman" w:hAnsi="Times New Roman" w:cs="Times New Roman"/>
          <w:sz w:val="28"/>
          <w:szCs w:val="28"/>
        </w:rPr>
      </w:pPr>
      <w:r w:rsidRPr="00FB6980">
        <w:rPr>
          <w:rFonts w:ascii="Times New Roman" w:hAnsi="Times New Roman" w:cs="Times New Roman"/>
          <w:color w:val="000000"/>
          <w:spacing w:val="-1"/>
          <w:sz w:val="28"/>
          <w:szCs w:val="28"/>
        </w:rPr>
        <w:t xml:space="preserve">         С ухудшением экологической обстановки в </w:t>
      </w:r>
      <w:r w:rsidRPr="00FB6980">
        <w:rPr>
          <w:rFonts w:ascii="Times New Roman" w:hAnsi="Times New Roman" w:cs="Times New Roman"/>
          <w:color w:val="000000"/>
          <w:spacing w:val="-2"/>
          <w:sz w:val="28"/>
          <w:szCs w:val="28"/>
        </w:rPr>
        <w:t xml:space="preserve">промышленно развитых странах и одновременно ухудшением качества питания (включая и нашу страну) в </w:t>
      </w:r>
      <w:r w:rsidRPr="00FB6980">
        <w:rPr>
          <w:rFonts w:ascii="Times New Roman" w:hAnsi="Times New Roman" w:cs="Times New Roman"/>
          <w:color w:val="000000"/>
          <w:spacing w:val="-1"/>
          <w:sz w:val="28"/>
          <w:szCs w:val="28"/>
        </w:rPr>
        <w:t xml:space="preserve">значительной степени связано резкое увеличение количества больных ДТЗ. Загрязнение окружающей среды </w:t>
      </w:r>
      <w:r w:rsidRPr="00FB6980">
        <w:rPr>
          <w:rFonts w:ascii="Times New Roman" w:hAnsi="Times New Roman" w:cs="Times New Roman"/>
          <w:color w:val="000000"/>
          <w:spacing w:val="-3"/>
          <w:sz w:val="28"/>
          <w:szCs w:val="28"/>
        </w:rPr>
        <w:t xml:space="preserve">провоцирует у генетически предрасположенных </w:t>
      </w:r>
      <w:r w:rsidRPr="00FB6980">
        <w:rPr>
          <w:rFonts w:ascii="Times New Roman" w:hAnsi="Times New Roman" w:cs="Times New Roman"/>
          <w:color w:val="000000"/>
          <w:spacing w:val="-3"/>
          <w:sz w:val="28"/>
          <w:szCs w:val="28"/>
        </w:rPr>
        <w:lastRenderedPageBreak/>
        <w:t xml:space="preserve">лиц </w:t>
      </w:r>
      <w:r w:rsidRPr="00FB6980">
        <w:rPr>
          <w:rFonts w:ascii="Times New Roman" w:hAnsi="Times New Roman" w:cs="Times New Roman"/>
          <w:sz w:val="28"/>
          <w:szCs w:val="28"/>
        </w:rPr>
        <w:t xml:space="preserve"> </w:t>
      </w:r>
      <w:r w:rsidRPr="00FB6980">
        <w:rPr>
          <w:rFonts w:ascii="Times New Roman" w:hAnsi="Times New Roman" w:cs="Times New Roman"/>
          <w:color w:val="000000"/>
          <w:spacing w:val="-4"/>
          <w:sz w:val="28"/>
          <w:szCs w:val="28"/>
        </w:rPr>
        <w:t xml:space="preserve">развитие     патологических     процессов,     приводящих     к </w:t>
      </w:r>
      <w:r w:rsidRPr="00FB6980">
        <w:rPr>
          <w:rFonts w:ascii="Times New Roman" w:hAnsi="Times New Roman" w:cs="Times New Roman"/>
          <w:color w:val="000000"/>
          <w:spacing w:val="-7"/>
          <w:sz w:val="28"/>
          <w:szCs w:val="28"/>
        </w:rPr>
        <w:t xml:space="preserve">«формированию» </w:t>
      </w:r>
      <w:r w:rsidR="00ED75B6">
        <w:rPr>
          <w:rFonts w:ascii="Times New Roman" w:hAnsi="Times New Roman" w:cs="Times New Roman"/>
          <w:color w:val="000000"/>
          <w:spacing w:val="-7"/>
          <w:sz w:val="28"/>
          <w:szCs w:val="28"/>
        </w:rPr>
        <w:t>АИ</w:t>
      </w:r>
      <w:r w:rsidRPr="00FB6980">
        <w:rPr>
          <w:rFonts w:ascii="Times New Roman" w:hAnsi="Times New Roman" w:cs="Times New Roman"/>
          <w:color w:val="000000"/>
          <w:spacing w:val="-7"/>
          <w:sz w:val="28"/>
          <w:szCs w:val="28"/>
        </w:rPr>
        <w:t>ЗЩЖ  [7; 80; 56</w:t>
      </w:r>
      <w:r w:rsidRPr="00FB6980">
        <w:rPr>
          <w:rFonts w:ascii="Times New Roman" w:hAnsi="Times New Roman" w:cs="Times New Roman"/>
          <w:color w:val="000000"/>
          <w:spacing w:val="-6"/>
          <w:sz w:val="28"/>
          <w:szCs w:val="28"/>
        </w:rPr>
        <w:t>].</w:t>
      </w:r>
      <w:r w:rsidRPr="00FB6980">
        <w:rPr>
          <w:rFonts w:ascii="Times New Roman" w:hAnsi="Times New Roman" w:cs="Times New Roman"/>
          <w:i/>
          <w:iCs/>
          <w:color w:val="000000"/>
          <w:sz w:val="28"/>
          <w:szCs w:val="28"/>
        </w:rPr>
        <w:t xml:space="preserve"> </w:t>
      </w:r>
      <w:r w:rsidRPr="00FB6980">
        <w:rPr>
          <w:rFonts w:ascii="Times New Roman" w:hAnsi="Times New Roman" w:cs="Times New Roman"/>
          <w:color w:val="000000"/>
          <w:sz w:val="28"/>
          <w:szCs w:val="28"/>
        </w:rPr>
        <w:t xml:space="preserve">Стресс, наряду с внешними факторами, опосредовано </w:t>
      </w:r>
      <w:r w:rsidRPr="00FB6980">
        <w:rPr>
          <w:rFonts w:ascii="Times New Roman" w:hAnsi="Times New Roman" w:cs="Times New Roman"/>
          <w:color w:val="000000"/>
          <w:spacing w:val="-4"/>
          <w:sz w:val="28"/>
          <w:szCs w:val="28"/>
        </w:rPr>
        <w:t xml:space="preserve">через    нейроэндокринную    систему   также    приводит    к </w:t>
      </w:r>
      <w:r w:rsidRPr="00FB6980">
        <w:rPr>
          <w:rFonts w:ascii="Times New Roman" w:hAnsi="Times New Roman" w:cs="Times New Roman"/>
          <w:color w:val="000000"/>
          <w:spacing w:val="-7"/>
          <w:sz w:val="28"/>
          <w:szCs w:val="28"/>
        </w:rPr>
        <w:t>нарушению    иммунологического    контроля    [55; 5; 89; 100</w:t>
      </w:r>
      <w:r w:rsidRPr="00FB6980">
        <w:rPr>
          <w:rFonts w:ascii="Times New Roman" w:hAnsi="Times New Roman" w:cs="Times New Roman"/>
          <w:color w:val="000000"/>
          <w:spacing w:val="-6"/>
          <w:sz w:val="28"/>
          <w:szCs w:val="28"/>
        </w:rPr>
        <w:t xml:space="preserve">]. </w:t>
      </w:r>
      <w:r w:rsidRPr="00FB6980">
        <w:rPr>
          <w:rFonts w:ascii="Times New Roman" w:hAnsi="Times New Roman" w:cs="Times New Roman"/>
          <w:color w:val="000000"/>
          <w:spacing w:val="-1"/>
          <w:sz w:val="28"/>
          <w:szCs w:val="28"/>
        </w:rPr>
        <w:t xml:space="preserve">Острые психические травмы, воздействующие на ЦНС, </w:t>
      </w:r>
      <w:r w:rsidRPr="00FB6980">
        <w:rPr>
          <w:rFonts w:ascii="Times New Roman" w:hAnsi="Times New Roman" w:cs="Times New Roman"/>
          <w:color w:val="000000"/>
          <w:spacing w:val="-3"/>
          <w:sz w:val="28"/>
          <w:szCs w:val="28"/>
        </w:rPr>
        <w:t xml:space="preserve">вызывают стрессовую реакцию с активацией </w:t>
      </w:r>
      <w:r w:rsidRPr="00252636">
        <w:rPr>
          <w:rFonts w:ascii="Times New Roman" w:hAnsi="Times New Roman" w:cs="Times New Roman"/>
          <w:color w:val="000000"/>
          <w:spacing w:val="-1"/>
          <w:sz w:val="28"/>
          <w:szCs w:val="28"/>
        </w:rPr>
        <w:t xml:space="preserve">гипоталамогипофизарнонадпочечниковой </w:t>
      </w:r>
      <w:r w:rsidRPr="00252636">
        <w:rPr>
          <w:rFonts w:ascii="Times New Roman" w:hAnsi="Times New Roman" w:cs="Times New Roman"/>
          <w:color w:val="000000"/>
          <w:spacing w:val="-3"/>
          <w:sz w:val="28"/>
          <w:szCs w:val="28"/>
        </w:rPr>
        <w:t xml:space="preserve">систем </w:t>
      </w:r>
      <w:r w:rsidRPr="00252636">
        <w:rPr>
          <w:rFonts w:ascii="Times New Roman" w:hAnsi="Times New Roman" w:cs="Times New Roman"/>
          <w:color w:val="000000"/>
          <w:spacing w:val="-1"/>
          <w:sz w:val="28"/>
          <w:szCs w:val="28"/>
        </w:rPr>
        <w:t>с</w:t>
      </w:r>
      <w:r w:rsidRPr="00FB6980">
        <w:rPr>
          <w:rFonts w:ascii="Times New Roman" w:hAnsi="Times New Roman" w:cs="Times New Roman"/>
          <w:color w:val="000000"/>
          <w:spacing w:val="-1"/>
          <w:sz w:val="28"/>
          <w:szCs w:val="28"/>
        </w:rPr>
        <w:t xml:space="preserve"> вовлечением в </w:t>
      </w:r>
      <w:r w:rsidRPr="00FB6980">
        <w:rPr>
          <w:rFonts w:ascii="Times New Roman" w:hAnsi="Times New Roman" w:cs="Times New Roman"/>
          <w:color w:val="000000"/>
          <w:spacing w:val="-3"/>
          <w:sz w:val="28"/>
          <w:szCs w:val="28"/>
        </w:rPr>
        <w:t>процесс иммунной системы и в, частности</w:t>
      </w:r>
      <w:proofErr w:type="gramStart"/>
      <w:r w:rsidRPr="00FB6980">
        <w:rPr>
          <w:rFonts w:ascii="Times New Roman" w:hAnsi="Times New Roman" w:cs="Times New Roman"/>
          <w:color w:val="000000"/>
          <w:spacing w:val="-3"/>
          <w:sz w:val="28"/>
          <w:szCs w:val="28"/>
        </w:rPr>
        <w:t xml:space="preserve"> Т</w:t>
      </w:r>
      <w:proofErr w:type="gramEnd"/>
      <w:r w:rsidRPr="00FB6980">
        <w:rPr>
          <w:rFonts w:ascii="Times New Roman" w:hAnsi="Times New Roman" w:cs="Times New Roman"/>
          <w:color w:val="000000"/>
          <w:spacing w:val="-3"/>
          <w:sz w:val="28"/>
          <w:szCs w:val="28"/>
        </w:rPr>
        <w:t xml:space="preserve"> - супрессоров, </w:t>
      </w:r>
      <w:r w:rsidRPr="00FB6980">
        <w:rPr>
          <w:rFonts w:ascii="Times New Roman" w:hAnsi="Times New Roman" w:cs="Times New Roman"/>
          <w:color w:val="000000"/>
          <w:spacing w:val="-4"/>
          <w:sz w:val="28"/>
          <w:szCs w:val="28"/>
        </w:rPr>
        <w:t>подавлением ее контролирующей функции на систему Т - и В - лимфоцитов [5; 78; 89].</w:t>
      </w:r>
    </w:p>
    <w:p w:rsidR="00E74146" w:rsidRPr="00FB6980" w:rsidRDefault="00E74146" w:rsidP="00ED75B6">
      <w:pPr>
        <w:shd w:val="clear" w:color="auto" w:fill="FFFFFF"/>
        <w:spacing w:after="0" w:line="360" w:lineRule="auto"/>
        <w:jc w:val="both"/>
        <w:rPr>
          <w:rFonts w:ascii="Times New Roman" w:hAnsi="Times New Roman" w:cs="Times New Roman"/>
          <w:sz w:val="28"/>
          <w:szCs w:val="28"/>
        </w:rPr>
      </w:pPr>
      <w:r w:rsidRPr="00FB6980">
        <w:rPr>
          <w:rFonts w:ascii="Times New Roman" w:hAnsi="Times New Roman" w:cs="Times New Roman"/>
          <w:color w:val="000000"/>
          <w:sz w:val="28"/>
          <w:szCs w:val="28"/>
        </w:rPr>
        <w:t xml:space="preserve">         Значительное преобладание больных женского пола в структуре заболеваемости </w:t>
      </w:r>
      <w:proofErr w:type="gramStart"/>
      <w:r w:rsidRPr="00FB6980">
        <w:rPr>
          <w:rFonts w:ascii="Times New Roman" w:hAnsi="Times New Roman" w:cs="Times New Roman"/>
          <w:color w:val="000000"/>
          <w:sz w:val="28"/>
          <w:szCs w:val="28"/>
        </w:rPr>
        <w:t>ДТЗ</w:t>
      </w:r>
      <w:proofErr w:type="gramEnd"/>
      <w:r w:rsidRPr="00FB6980">
        <w:rPr>
          <w:rFonts w:ascii="Times New Roman" w:hAnsi="Times New Roman" w:cs="Times New Roman"/>
          <w:color w:val="000000"/>
          <w:sz w:val="28"/>
          <w:szCs w:val="28"/>
        </w:rPr>
        <w:t xml:space="preserve"> прежде всего связано с </w:t>
      </w:r>
      <w:r w:rsidRPr="00FB6980">
        <w:rPr>
          <w:rFonts w:ascii="Times New Roman" w:hAnsi="Times New Roman" w:cs="Times New Roman"/>
          <w:color w:val="000000"/>
          <w:spacing w:val="-1"/>
          <w:sz w:val="28"/>
          <w:szCs w:val="28"/>
        </w:rPr>
        <w:t xml:space="preserve">наличием у них двойной X - хромосомы, что обеспечивает </w:t>
      </w:r>
      <w:r w:rsidRPr="00FB6980">
        <w:rPr>
          <w:rFonts w:ascii="Times New Roman" w:hAnsi="Times New Roman" w:cs="Times New Roman"/>
          <w:color w:val="000000"/>
          <w:spacing w:val="-2"/>
          <w:sz w:val="28"/>
          <w:szCs w:val="28"/>
        </w:rPr>
        <w:t xml:space="preserve">большую, чем у мужчин выраженность иммунного ответа, </w:t>
      </w:r>
      <w:r w:rsidRPr="00FB6980">
        <w:rPr>
          <w:rFonts w:ascii="Times New Roman" w:hAnsi="Times New Roman" w:cs="Times New Roman"/>
          <w:color w:val="000000"/>
          <w:spacing w:val="-4"/>
          <w:sz w:val="28"/>
          <w:szCs w:val="28"/>
        </w:rPr>
        <w:t>включая формирование аутоиммунных реакций [34; 21; 9; 80</w:t>
      </w:r>
      <w:r w:rsidRPr="00FB6980">
        <w:rPr>
          <w:rFonts w:ascii="Times New Roman" w:hAnsi="Times New Roman" w:cs="Times New Roman"/>
          <w:color w:val="000000"/>
          <w:sz w:val="28"/>
          <w:szCs w:val="28"/>
        </w:rPr>
        <w:t xml:space="preserve">]. Не менее важным является избыток эстрогенов в организме женщин (по сравнению с мужчинами) особенно в период гормональной активности от 20 до 50 лет. Известно, что андрогены (в противоположность эстрогенам) усиливают </w:t>
      </w:r>
      <w:r w:rsidRPr="00FB6980">
        <w:rPr>
          <w:rFonts w:ascii="Times New Roman" w:hAnsi="Times New Roman" w:cs="Times New Roman"/>
          <w:color w:val="000000"/>
          <w:spacing w:val="-3"/>
          <w:sz w:val="28"/>
          <w:szCs w:val="28"/>
        </w:rPr>
        <w:t>появление</w:t>
      </w:r>
      <w:proofErr w:type="gramStart"/>
      <w:r w:rsidRPr="00FB6980">
        <w:rPr>
          <w:rFonts w:ascii="Times New Roman" w:hAnsi="Times New Roman" w:cs="Times New Roman"/>
          <w:color w:val="000000"/>
          <w:spacing w:val="-3"/>
          <w:sz w:val="28"/>
          <w:szCs w:val="28"/>
        </w:rPr>
        <w:t xml:space="preserve"> Т</w:t>
      </w:r>
      <w:proofErr w:type="gramEnd"/>
      <w:r w:rsidRPr="00FB6980">
        <w:rPr>
          <w:rFonts w:ascii="Times New Roman" w:hAnsi="Times New Roman" w:cs="Times New Roman"/>
          <w:color w:val="000000"/>
          <w:spacing w:val="-3"/>
          <w:sz w:val="28"/>
          <w:szCs w:val="28"/>
        </w:rPr>
        <w:t xml:space="preserve"> - супрессоров и усиливают клиренс иммунных </w:t>
      </w:r>
      <w:r w:rsidRPr="00FB6980">
        <w:rPr>
          <w:rFonts w:ascii="Times New Roman" w:hAnsi="Times New Roman" w:cs="Times New Roman"/>
          <w:color w:val="000000"/>
          <w:spacing w:val="-4"/>
          <w:sz w:val="28"/>
          <w:szCs w:val="28"/>
        </w:rPr>
        <w:t>комплексов [34; 3; 8; 91</w:t>
      </w:r>
      <w:r w:rsidRPr="00FB6980">
        <w:rPr>
          <w:rFonts w:ascii="Times New Roman" w:hAnsi="Times New Roman" w:cs="Times New Roman"/>
          <w:color w:val="000000"/>
          <w:spacing w:val="-16"/>
          <w:sz w:val="28"/>
          <w:szCs w:val="28"/>
        </w:rPr>
        <w:t>] .</w:t>
      </w:r>
    </w:p>
    <w:p w:rsidR="00E74146" w:rsidRPr="00FB6980" w:rsidRDefault="00E74146" w:rsidP="00ED75B6">
      <w:pPr>
        <w:shd w:val="clear" w:color="auto" w:fill="FFFFFF"/>
        <w:spacing w:after="0" w:line="360" w:lineRule="auto"/>
        <w:jc w:val="both"/>
        <w:rPr>
          <w:rFonts w:ascii="Times New Roman" w:hAnsi="Times New Roman" w:cs="Times New Roman"/>
          <w:color w:val="000000"/>
          <w:spacing w:val="-2"/>
          <w:sz w:val="28"/>
          <w:szCs w:val="28"/>
        </w:rPr>
      </w:pPr>
      <w:r w:rsidRPr="00FB6980">
        <w:rPr>
          <w:rFonts w:ascii="Times New Roman" w:hAnsi="Times New Roman" w:cs="Times New Roman"/>
          <w:color w:val="000000"/>
          <w:spacing w:val="-1"/>
          <w:sz w:val="28"/>
          <w:szCs w:val="28"/>
        </w:rPr>
        <w:t xml:space="preserve">          В человеческом организме все взаимосвязано. Так </w:t>
      </w:r>
      <w:r w:rsidRPr="00FB6980">
        <w:rPr>
          <w:rFonts w:ascii="Times New Roman" w:hAnsi="Times New Roman" w:cs="Times New Roman"/>
          <w:color w:val="000000"/>
          <w:spacing w:val="-5"/>
          <w:sz w:val="28"/>
          <w:szCs w:val="28"/>
        </w:rPr>
        <w:t xml:space="preserve">аутоиммунитет </w:t>
      </w:r>
      <w:proofErr w:type="gramStart"/>
      <w:r w:rsidRPr="00FB6980">
        <w:rPr>
          <w:rFonts w:ascii="Times New Roman" w:hAnsi="Times New Roman" w:cs="Times New Roman"/>
          <w:color w:val="000000"/>
          <w:spacing w:val="-5"/>
          <w:sz w:val="28"/>
          <w:szCs w:val="28"/>
        </w:rPr>
        <w:t>связан</w:t>
      </w:r>
      <w:proofErr w:type="gramEnd"/>
      <w:r w:rsidRPr="00FB6980">
        <w:rPr>
          <w:rFonts w:ascii="Times New Roman" w:hAnsi="Times New Roman" w:cs="Times New Roman"/>
          <w:color w:val="000000"/>
          <w:spacing w:val="-5"/>
          <w:sz w:val="28"/>
          <w:szCs w:val="28"/>
        </w:rPr>
        <w:t xml:space="preserve"> с генетическими факторами. </w:t>
      </w:r>
      <w:r w:rsidRPr="00FB6980">
        <w:rPr>
          <w:rFonts w:ascii="Times New Roman" w:hAnsi="Times New Roman" w:cs="Times New Roman"/>
          <w:color w:val="000000"/>
          <w:spacing w:val="-2"/>
          <w:sz w:val="28"/>
          <w:szCs w:val="28"/>
        </w:rPr>
        <w:t xml:space="preserve">Доказано наличие генетического контроля иммунного </w:t>
      </w:r>
      <w:proofErr w:type="gramStart"/>
      <w:r w:rsidRPr="00FB6980">
        <w:rPr>
          <w:rFonts w:ascii="Times New Roman" w:hAnsi="Times New Roman" w:cs="Times New Roman"/>
          <w:color w:val="000000"/>
          <w:sz w:val="28"/>
          <w:szCs w:val="28"/>
        </w:rPr>
        <w:t>ответа</w:t>
      </w:r>
      <w:proofErr w:type="gramEnd"/>
      <w:r w:rsidRPr="00FB6980">
        <w:rPr>
          <w:rFonts w:ascii="Times New Roman" w:hAnsi="Times New Roman" w:cs="Times New Roman"/>
          <w:color w:val="000000"/>
          <w:sz w:val="28"/>
          <w:szCs w:val="28"/>
        </w:rPr>
        <w:t xml:space="preserve"> как у человека, так и у животных. Определение </w:t>
      </w:r>
      <w:r w:rsidRPr="00FB6980">
        <w:rPr>
          <w:rFonts w:ascii="Times New Roman" w:hAnsi="Times New Roman" w:cs="Times New Roman"/>
          <w:color w:val="000000"/>
          <w:spacing w:val="-3"/>
          <w:sz w:val="28"/>
          <w:szCs w:val="28"/>
        </w:rPr>
        <w:t xml:space="preserve">антигенов гисто совместимости (НЬА) имеет практическое </w:t>
      </w:r>
      <w:r w:rsidRPr="00FB6980">
        <w:rPr>
          <w:rFonts w:ascii="Times New Roman" w:hAnsi="Times New Roman" w:cs="Times New Roman"/>
          <w:color w:val="000000"/>
          <w:sz w:val="28"/>
          <w:szCs w:val="28"/>
        </w:rPr>
        <w:t xml:space="preserve">значение, так как позволяет прогнозировать возможность </w:t>
      </w:r>
      <w:r w:rsidRPr="00FB6980">
        <w:rPr>
          <w:rFonts w:ascii="Times New Roman" w:hAnsi="Times New Roman" w:cs="Times New Roman"/>
          <w:color w:val="000000"/>
          <w:spacing w:val="-5"/>
          <w:sz w:val="28"/>
          <w:szCs w:val="28"/>
        </w:rPr>
        <w:t xml:space="preserve">развития различных заболеваний. Выраженная генетическая </w:t>
      </w:r>
      <w:r w:rsidRPr="00FB6980">
        <w:rPr>
          <w:rFonts w:ascii="Times New Roman" w:hAnsi="Times New Roman" w:cs="Times New Roman"/>
          <w:color w:val="000000"/>
          <w:spacing w:val="-6"/>
          <w:sz w:val="28"/>
          <w:szCs w:val="28"/>
        </w:rPr>
        <w:t>предрасположенность к ДТЗ связана с НLА  B8, НЬА - DЯЗ [</w:t>
      </w:r>
      <w:r w:rsidRPr="00FB6980">
        <w:rPr>
          <w:rFonts w:ascii="Times New Roman" w:hAnsi="Times New Roman" w:cs="Times New Roman"/>
          <w:color w:val="000000"/>
          <w:spacing w:val="-2"/>
          <w:sz w:val="28"/>
          <w:szCs w:val="28"/>
        </w:rPr>
        <w:t xml:space="preserve">7; 88; 97] . С их наличием в фенотипе </w:t>
      </w:r>
      <w:r w:rsidRPr="00FB6980">
        <w:rPr>
          <w:rFonts w:ascii="Times New Roman" w:hAnsi="Times New Roman" w:cs="Times New Roman"/>
          <w:color w:val="000000"/>
          <w:sz w:val="28"/>
          <w:szCs w:val="28"/>
        </w:rPr>
        <w:t>связывают выраженное подавление функции</w:t>
      </w:r>
      <w:proofErr w:type="gramStart"/>
      <w:r w:rsidRPr="00FB6980">
        <w:rPr>
          <w:rFonts w:ascii="Times New Roman" w:hAnsi="Times New Roman" w:cs="Times New Roman"/>
          <w:color w:val="000000"/>
          <w:sz w:val="28"/>
          <w:szCs w:val="28"/>
        </w:rPr>
        <w:t xml:space="preserve"> Т</w:t>
      </w:r>
      <w:proofErr w:type="gramEnd"/>
      <w:r w:rsidRPr="00FB6980">
        <w:rPr>
          <w:rFonts w:ascii="Times New Roman" w:hAnsi="Times New Roman" w:cs="Times New Roman"/>
          <w:color w:val="000000"/>
          <w:sz w:val="28"/>
          <w:szCs w:val="28"/>
        </w:rPr>
        <w:t xml:space="preserve"> </w:t>
      </w:r>
      <w:r w:rsidRPr="00FB6980">
        <w:rPr>
          <w:rFonts w:ascii="Times New Roman" w:hAnsi="Times New Roman" w:cs="Times New Roman"/>
          <w:color w:val="000000"/>
          <w:spacing w:val="-2"/>
          <w:sz w:val="28"/>
          <w:szCs w:val="28"/>
        </w:rPr>
        <w:t xml:space="preserve">супрессоров. Большую значимость имеет определение </w:t>
      </w:r>
      <w:r w:rsidRPr="00FB6980">
        <w:rPr>
          <w:rFonts w:ascii="Times New Roman" w:hAnsi="Times New Roman" w:cs="Times New Roman"/>
          <w:color w:val="000000"/>
          <w:sz w:val="28"/>
          <w:szCs w:val="28"/>
        </w:rPr>
        <w:t>антигенов 2 класса Н</w:t>
      </w:r>
      <w:proofErr w:type="gramStart"/>
      <w:r w:rsidRPr="00FB6980">
        <w:rPr>
          <w:rFonts w:ascii="Times New Roman" w:hAnsi="Times New Roman" w:cs="Times New Roman"/>
          <w:color w:val="000000"/>
          <w:sz w:val="28"/>
          <w:szCs w:val="28"/>
        </w:rPr>
        <w:t>L</w:t>
      </w:r>
      <w:proofErr w:type="gramEnd"/>
      <w:r w:rsidRPr="00FB6980">
        <w:rPr>
          <w:rFonts w:ascii="Times New Roman" w:hAnsi="Times New Roman" w:cs="Times New Roman"/>
          <w:color w:val="000000"/>
          <w:sz w:val="28"/>
          <w:szCs w:val="28"/>
        </w:rPr>
        <w:t xml:space="preserve">А.  При ДТЗ частота </w:t>
      </w:r>
      <w:r w:rsidRPr="00FB6980">
        <w:rPr>
          <w:rFonts w:ascii="Times New Roman" w:hAnsi="Times New Roman" w:cs="Times New Roman"/>
          <w:color w:val="000000"/>
          <w:spacing w:val="-2"/>
          <w:sz w:val="28"/>
          <w:szCs w:val="28"/>
        </w:rPr>
        <w:t>выявления антигенов 2 класса Н</w:t>
      </w:r>
      <w:proofErr w:type="gramStart"/>
      <w:r w:rsidRPr="00FB6980">
        <w:rPr>
          <w:rFonts w:ascii="Times New Roman" w:hAnsi="Times New Roman" w:cs="Times New Roman"/>
          <w:color w:val="000000"/>
          <w:spacing w:val="-2"/>
          <w:sz w:val="28"/>
          <w:szCs w:val="28"/>
        </w:rPr>
        <w:t>L</w:t>
      </w:r>
      <w:proofErr w:type="gramEnd"/>
      <w:r w:rsidRPr="00FB6980">
        <w:rPr>
          <w:rFonts w:ascii="Times New Roman" w:hAnsi="Times New Roman" w:cs="Times New Roman"/>
          <w:color w:val="000000"/>
          <w:spacing w:val="-2"/>
          <w:sz w:val="28"/>
          <w:szCs w:val="28"/>
        </w:rPr>
        <w:t>А – системы.</w:t>
      </w:r>
    </w:p>
    <w:p w:rsidR="00E74146" w:rsidRPr="00FB6980" w:rsidRDefault="00E74146" w:rsidP="00ED75B6">
      <w:pPr>
        <w:shd w:val="clear" w:color="auto" w:fill="FFFFFF"/>
        <w:spacing w:after="0" w:line="360" w:lineRule="auto"/>
        <w:jc w:val="both"/>
        <w:rPr>
          <w:rFonts w:ascii="Times New Roman" w:hAnsi="Times New Roman" w:cs="Times New Roman"/>
          <w:sz w:val="28"/>
          <w:szCs w:val="28"/>
        </w:rPr>
      </w:pPr>
      <w:r w:rsidRPr="00FB6980">
        <w:rPr>
          <w:rFonts w:ascii="Times New Roman" w:hAnsi="Times New Roman" w:cs="Times New Roman"/>
          <w:color w:val="000000"/>
          <w:sz w:val="28"/>
          <w:szCs w:val="28"/>
        </w:rPr>
        <w:t xml:space="preserve">          При сочетании ДТЗ с </w:t>
      </w:r>
      <w:proofErr w:type="gramStart"/>
      <w:r w:rsidRPr="00FB6980">
        <w:rPr>
          <w:rFonts w:ascii="Times New Roman" w:hAnsi="Times New Roman" w:cs="Times New Roman"/>
          <w:color w:val="000000"/>
          <w:sz w:val="28"/>
          <w:szCs w:val="28"/>
        </w:rPr>
        <w:t>эндокринной</w:t>
      </w:r>
      <w:proofErr w:type="gramEnd"/>
      <w:r w:rsidRPr="00FB6980">
        <w:rPr>
          <w:rFonts w:ascii="Times New Roman" w:hAnsi="Times New Roman" w:cs="Times New Roman"/>
          <w:color w:val="000000"/>
          <w:sz w:val="28"/>
          <w:szCs w:val="28"/>
        </w:rPr>
        <w:t xml:space="preserve"> офтальмопатией отмечено содержание антигена НLА. </w:t>
      </w:r>
      <w:r w:rsidRPr="00FB6980">
        <w:rPr>
          <w:rFonts w:ascii="Times New Roman" w:hAnsi="Times New Roman" w:cs="Times New Roman"/>
          <w:color w:val="000000"/>
          <w:spacing w:val="-1"/>
          <w:sz w:val="28"/>
          <w:szCs w:val="28"/>
        </w:rPr>
        <w:t xml:space="preserve">Следовательно, в механизме аутоиммунного процесса у </w:t>
      </w:r>
      <w:r w:rsidRPr="00FB6980">
        <w:rPr>
          <w:rFonts w:ascii="Times New Roman" w:hAnsi="Times New Roman" w:cs="Times New Roman"/>
          <w:color w:val="000000"/>
          <w:spacing w:val="-3"/>
          <w:sz w:val="28"/>
          <w:szCs w:val="28"/>
        </w:rPr>
        <w:t xml:space="preserve">больных ДТЗ значительную роль играет генетическая </w:t>
      </w:r>
      <w:r w:rsidRPr="00FB6980">
        <w:rPr>
          <w:rFonts w:ascii="Times New Roman" w:hAnsi="Times New Roman" w:cs="Times New Roman"/>
          <w:color w:val="000000"/>
          <w:spacing w:val="-4"/>
          <w:sz w:val="28"/>
          <w:szCs w:val="28"/>
        </w:rPr>
        <w:t>предрасположенность [34; 45; 54; 78</w:t>
      </w:r>
      <w:r w:rsidRPr="00FB6980">
        <w:rPr>
          <w:rFonts w:ascii="Times New Roman" w:hAnsi="Times New Roman" w:cs="Times New Roman"/>
          <w:color w:val="000000"/>
          <w:spacing w:val="-5"/>
          <w:sz w:val="28"/>
          <w:szCs w:val="28"/>
        </w:rPr>
        <w:t>].</w:t>
      </w:r>
    </w:p>
    <w:p w:rsidR="00E74146" w:rsidRPr="00FB6980" w:rsidRDefault="00E74146" w:rsidP="00E74146">
      <w:pPr>
        <w:shd w:val="clear" w:color="auto" w:fill="FFFFFF"/>
        <w:spacing w:line="360" w:lineRule="auto"/>
        <w:jc w:val="both"/>
        <w:rPr>
          <w:rFonts w:ascii="Times New Roman" w:hAnsi="Times New Roman" w:cs="Times New Roman"/>
          <w:color w:val="000000"/>
          <w:spacing w:val="-4"/>
          <w:sz w:val="28"/>
          <w:szCs w:val="28"/>
        </w:rPr>
      </w:pPr>
      <w:r w:rsidRPr="00FB6980">
        <w:rPr>
          <w:rFonts w:ascii="Times New Roman" w:hAnsi="Times New Roman" w:cs="Times New Roman"/>
          <w:color w:val="000000"/>
          <w:sz w:val="28"/>
          <w:szCs w:val="28"/>
        </w:rPr>
        <w:lastRenderedPageBreak/>
        <w:t xml:space="preserve">        Согласно многочисленным исследованиям у больных </w:t>
      </w:r>
      <w:r w:rsidRPr="00FB6980">
        <w:rPr>
          <w:rFonts w:ascii="Times New Roman" w:hAnsi="Times New Roman" w:cs="Times New Roman"/>
          <w:color w:val="000000"/>
          <w:spacing w:val="-3"/>
          <w:sz w:val="28"/>
          <w:szCs w:val="28"/>
        </w:rPr>
        <w:t>ДТЗ выявлена сенсибилизация</w:t>
      </w:r>
      <w:proofErr w:type="gramStart"/>
      <w:r w:rsidRPr="00FB6980">
        <w:rPr>
          <w:rFonts w:ascii="Times New Roman" w:hAnsi="Times New Roman" w:cs="Times New Roman"/>
          <w:color w:val="000000"/>
          <w:spacing w:val="-3"/>
          <w:sz w:val="28"/>
          <w:szCs w:val="28"/>
        </w:rPr>
        <w:t xml:space="preserve"> Т</w:t>
      </w:r>
      <w:proofErr w:type="gramEnd"/>
      <w:r w:rsidRPr="00FB6980">
        <w:rPr>
          <w:rFonts w:ascii="Times New Roman" w:hAnsi="Times New Roman" w:cs="Times New Roman"/>
          <w:color w:val="000000"/>
          <w:spacing w:val="-3"/>
          <w:sz w:val="28"/>
          <w:szCs w:val="28"/>
        </w:rPr>
        <w:t xml:space="preserve"> - лимфоцитов к антигенам </w:t>
      </w:r>
      <w:r w:rsidRPr="00FB6980">
        <w:rPr>
          <w:rFonts w:ascii="Times New Roman" w:hAnsi="Times New Roman" w:cs="Times New Roman"/>
          <w:color w:val="000000"/>
          <w:sz w:val="28"/>
          <w:szCs w:val="28"/>
        </w:rPr>
        <w:t xml:space="preserve">ЩЖ. Установлено, что в развитии ДТЗ важное значение </w:t>
      </w:r>
      <w:r w:rsidRPr="00FB6980">
        <w:rPr>
          <w:rFonts w:ascii="Times New Roman" w:hAnsi="Times New Roman" w:cs="Times New Roman"/>
          <w:color w:val="000000"/>
          <w:spacing w:val="-4"/>
          <w:sz w:val="28"/>
          <w:szCs w:val="28"/>
        </w:rPr>
        <w:t xml:space="preserve">следует придавать генетически обусловленным изменениям </w:t>
      </w:r>
      <w:r w:rsidRPr="00FB6980">
        <w:rPr>
          <w:rFonts w:ascii="Times New Roman" w:hAnsi="Times New Roman" w:cs="Times New Roman"/>
          <w:color w:val="000000"/>
          <w:spacing w:val="-5"/>
          <w:sz w:val="28"/>
          <w:szCs w:val="28"/>
        </w:rPr>
        <w:t xml:space="preserve">Т - клеточного звена иммунитета с нарушением функции Т -супрессоров, а так же пролиферации «запрещенных» клонов </w:t>
      </w:r>
      <w:r w:rsidRPr="00FB6980">
        <w:rPr>
          <w:rFonts w:ascii="Times New Roman" w:hAnsi="Times New Roman" w:cs="Times New Roman"/>
          <w:color w:val="000000"/>
          <w:spacing w:val="-2"/>
          <w:sz w:val="28"/>
          <w:szCs w:val="28"/>
        </w:rPr>
        <w:t xml:space="preserve">лимфоцитов и их сенсибилизации с цитотоксическим </w:t>
      </w:r>
      <w:r w:rsidRPr="00FB6980">
        <w:rPr>
          <w:rFonts w:ascii="Times New Roman" w:hAnsi="Times New Roman" w:cs="Times New Roman"/>
          <w:color w:val="000000"/>
          <w:spacing w:val="-3"/>
          <w:sz w:val="28"/>
          <w:szCs w:val="28"/>
        </w:rPr>
        <w:t>действием</w:t>
      </w:r>
      <w:proofErr w:type="gramStart"/>
      <w:r w:rsidRPr="00FB6980">
        <w:rPr>
          <w:rFonts w:ascii="Times New Roman" w:hAnsi="Times New Roman" w:cs="Times New Roman"/>
          <w:color w:val="000000"/>
          <w:spacing w:val="-3"/>
          <w:sz w:val="28"/>
          <w:szCs w:val="28"/>
        </w:rPr>
        <w:t xml:space="preserve"> Т</w:t>
      </w:r>
      <w:proofErr w:type="gramEnd"/>
      <w:r w:rsidRPr="00FB6980">
        <w:rPr>
          <w:rFonts w:ascii="Times New Roman" w:hAnsi="Times New Roman" w:cs="Times New Roman"/>
          <w:color w:val="000000"/>
          <w:spacing w:val="-3"/>
          <w:sz w:val="28"/>
          <w:szCs w:val="28"/>
        </w:rPr>
        <w:t xml:space="preserve"> - лимфоцитов на клетки - мишени ЩЖ. </w:t>
      </w:r>
      <w:r w:rsidRPr="00FB6980">
        <w:rPr>
          <w:rFonts w:ascii="Times New Roman" w:hAnsi="Times New Roman" w:cs="Times New Roman"/>
          <w:color w:val="000000"/>
          <w:spacing w:val="-4"/>
          <w:sz w:val="28"/>
          <w:szCs w:val="28"/>
        </w:rPr>
        <w:t xml:space="preserve">Образованному на мембранах тиреоцитов комплексу антиген - антитело - комплемент свойственны </w:t>
      </w:r>
      <w:r w:rsidRPr="00FB6980">
        <w:rPr>
          <w:rFonts w:ascii="Times New Roman" w:hAnsi="Times New Roman" w:cs="Times New Roman"/>
          <w:color w:val="000000"/>
          <w:spacing w:val="-5"/>
          <w:sz w:val="28"/>
          <w:szCs w:val="28"/>
        </w:rPr>
        <w:t xml:space="preserve">цитотоксические качества, повреждающие ЩЖ. </w:t>
      </w:r>
      <w:r w:rsidRPr="00FB6980">
        <w:rPr>
          <w:rFonts w:ascii="Times New Roman" w:hAnsi="Times New Roman" w:cs="Times New Roman"/>
          <w:color w:val="000000"/>
          <w:spacing w:val="-4"/>
          <w:sz w:val="28"/>
          <w:szCs w:val="28"/>
        </w:rPr>
        <w:t>Параллельно</w:t>
      </w:r>
      <w:proofErr w:type="gramStart"/>
      <w:r w:rsidRPr="00FB6980">
        <w:rPr>
          <w:rFonts w:ascii="Times New Roman" w:hAnsi="Times New Roman" w:cs="Times New Roman"/>
          <w:color w:val="000000"/>
          <w:spacing w:val="-4"/>
          <w:sz w:val="28"/>
          <w:szCs w:val="28"/>
        </w:rPr>
        <w:t xml:space="preserve"> В</w:t>
      </w:r>
      <w:proofErr w:type="gramEnd"/>
      <w:r w:rsidRPr="00FB6980">
        <w:rPr>
          <w:rFonts w:ascii="Times New Roman" w:hAnsi="Times New Roman" w:cs="Times New Roman"/>
          <w:color w:val="000000"/>
          <w:spacing w:val="-4"/>
          <w:sz w:val="28"/>
          <w:szCs w:val="28"/>
        </w:rPr>
        <w:t xml:space="preserve"> - лимфоциты активизируются Т - хелперами </w:t>
      </w:r>
      <w:r w:rsidRPr="00FB6980">
        <w:rPr>
          <w:rFonts w:ascii="Times New Roman" w:hAnsi="Times New Roman" w:cs="Times New Roman"/>
          <w:color w:val="000000"/>
          <w:spacing w:val="-2"/>
          <w:sz w:val="28"/>
          <w:szCs w:val="28"/>
        </w:rPr>
        <w:t xml:space="preserve">и вырабатывают стимулирующие антитела к тканям ЩЖ и </w:t>
      </w:r>
      <w:r w:rsidRPr="00FB6980">
        <w:rPr>
          <w:rFonts w:ascii="Times New Roman" w:hAnsi="Times New Roman" w:cs="Times New Roman"/>
          <w:color w:val="000000"/>
          <w:sz w:val="28"/>
          <w:szCs w:val="28"/>
        </w:rPr>
        <w:t xml:space="preserve">иммуноглобулинам.                                                                                                             Иммунные процессы у больных ДТЗ, воздействуя на тиреоциты, способствуют гипертрофии и </w:t>
      </w:r>
      <w:r w:rsidRPr="00FB6980">
        <w:rPr>
          <w:rFonts w:ascii="Times New Roman" w:hAnsi="Times New Roman" w:cs="Times New Roman"/>
          <w:color w:val="000000"/>
          <w:spacing w:val="-4"/>
          <w:sz w:val="28"/>
          <w:szCs w:val="28"/>
        </w:rPr>
        <w:t xml:space="preserve">гиперфункции ЩЖ. </w:t>
      </w:r>
    </w:p>
    <w:p w:rsidR="00E74146" w:rsidRPr="00FB6980" w:rsidRDefault="00E74146" w:rsidP="00ED75B6">
      <w:pPr>
        <w:shd w:val="clear" w:color="auto" w:fill="FFFFFF"/>
        <w:spacing w:after="0" w:line="360" w:lineRule="auto"/>
        <w:jc w:val="both"/>
        <w:rPr>
          <w:rFonts w:ascii="Times New Roman" w:hAnsi="Times New Roman" w:cs="Times New Roman"/>
          <w:sz w:val="28"/>
          <w:szCs w:val="28"/>
        </w:rPr>
      </w:pPr>
      <w:r w:rsidRPr="00FB6980">
        <w:rPr>
          <w:rFonts w:ascii="Times New Roman" w:hAnsi="Times New Roman" w:cs="Times New Roman"/>
          <w:color w:val="000000"/>
          <w:spacing w:val="-4"/>
          <w:sz w:val="28"/>
          <w:szCs w:val="28"/>
        </w:rPr>
        <w:t xml:space="preserve">          По мнению ряда авторов [12; 56; 45; 78; 98</w:t>
      </w:r>
      <w:r w:rsidRPr="00FB6980">
        <w:rPr>
          <w:rFonts w:ascii="Times New Roman" w:hAnsi="Times New Roman" w:cs="Times New Roman"/>
          <w:color w:val="000000"/>
          <w:spacing w:val="-3"/>
          <w:sz w:val="28"/>
          <w:szCs w:val="28"/>
        </w:rPr>
        <w:t xml:space="preserve">] в механизме развития аутоиммунных процессов в ЩЖ антитиреоидные антитела играют неодинаковую роль. </w:t>
      </w:r>
      <w:r w:rsidRPr="00FB6980">
        <w:rPr>
          <w:rFonts w:ascii="Times New Roman" w:hAnsi="Times New Roman" w:cs="Times New Roman"/>
          <w:color w:val="000000"/>
          <w:spacing w:val="-2"/>
          <w:sz w:val="28"/>
          <w:szCs w:val="28"/>
        </w:rPr>
        <w:t xml:space="preserve">Меньшее значение имеют антитела к тиреоглобулину. Они </w:t>
      </w:r>
      <w:r w:rsidRPr="00FB6980">
        <w:rPr>
          <w:rFonts w:ascii="Times New Roman" w:hAnsi="Times New Roman" w:cs="Times New Roman"/>
          <w:color w:val="000000"/>
          <w:sz w:val="28"/>
          <w:szCs w:val="28"/>
        </w:rPr>
        <w:t>действуют в сочетании с</w:t>
      </w:r>
      <w:proofErr w:type="gramStart"/>
      <w:r w:rsidRPr="00FB6980">
        <w:rPr>
          <w:rFonts w:ascii="Times New Roman" w:hAnsi="Times New Roman" w:cs="Times New Roman"/>
          <w:color w:val="000000"/>
          <w:sz w:val="28"/>
          <w:szCs w:val="28"/>
        </w:rPr>
        <w:t xml:space="preserve"> Т</w:t>
      </w:r>
      <w:proofErr w:type="gramEnd"/>
      <w:r w:rsidRPr="00FB6980">
        <w:rPr>
          <w:rFonts w:ascii="Times New Roman" w:hAnsi="Times New Roman" w:cs="Times New Roman"/>
          <w:color w:val="000000"/>
          <w:sz w:val="28"/>
          <w:szCs w:val="28"/>
        </w:rPr>
        <w:t xml:space="preserve"> - киллерами (цитотоксические </w:t>
      </w:r>
      <w:r w:rsidRPr="00FB6980">
        <w:rPr>
          <w:rFonts w:ascii="Times New Roman" w:hAnsi="Times New Roman" w:cs="Times New Roman"/>
          <w:color w:val="000000"/>
          <w:spacing w:val="-4"/>
          <w:sz w:val="28"/>
          <w:szCs w:val="28"/>
        </w:rPr>
        <w:t xml:space="preserve">клетки) [34; 54]. Под влиянием различных </w:t>
      </w:r>
      <w:r w:rsidRPr="00FB6980">
        <w:rPr>
          <w:rFonts w:ascii="Times New Roman" w:hAnsi="Times New Roman" w:cs="Times New Roman"/>
          <w:color w:val="000000"/>
          <w:spacing w:val="-5"/>
          <w:sz w:val="28"/>
          <w:szCs w:val="28"/>
        </w:rPr>
        <w:t xml:space="preserve">патологических процессов, при нарушении целостности </w:t>
      </w:r>
      <w:r w:rsidRPr="00FB6980">
        <w:rPr>
          <w:rFonts w:ascii="Times New Roman" w:hAnsi="Times New Roman" w:cs="Times New Roman"/>
          <w:color w:val="000000"/>
          <w:spacing w:val="-1"/>
          <w:sz w:val="28"/>
          <w:szCs w:val="28"/>
        </w:rPr>
        <w:t xml:space="preserve">фолликулов ЩЖ, тиреоглобулин поступает в кровеносную </w:t>
      </w:r>
      <w:r w:rsidRPr="00FB6980">
        <w:rPr>
          <w:rFonts w:ascii="Times New Roman" w:hAnsi="Times New Roman" w:cs="Times New Roman"/>
          <w:color w:val="000000"/>
          <w:spacing w:val="-4"/>
          <w:sz w:val="28"/>
          <w:szCs w:val="28"/>
        </w:rPr>
        <w:t xml:space="preserve">систему, где становится «чужеродным» и приобретает </w:t>
      </w:r>
      <w:r w:rsidRPr="00FB6980">
        <w:rPr>
          <w:rFonts w:ascii="Times New Roman" w:hAnsi="Times New Roman" w:cs="Times New Roman"/>
          <w:color w:val="000000"/>
          <w:spacing w:val="-7"/>
          <w:sz w:val="28"/>
          <w:szCs w:val="28"/>
        </w:rPr>
        <w:t>свойства антигена [23; 54; 78].</w:t>
      </w:r>
    </w:p>
    <w:p w:rsidR="00E74146" w:rsidRPr="00FB6980" w:rsidRDefault="00E74146" w:rsidP="00ED75B6">
      <w:pPr>
        <w:shd w:val="clear" w:color="auto" w:fill="FFFFFF"/>
        <w:spacing w:after="0" w:line="360" w:lineRule="auto"/>
        <w:jc w:val="both"/>
        <w:rPr>
          <w:rFonts w:ascii="Times New Roman" w:hAnsi="Times New Roman" w:cs="Times New Roman"/>
          <w:color w:val="000000"/>
          <w:spacing w:val="-1"/>
          <w:sz w:val="28"/>
          <w:szCs w:val="28"/>
        </w:rPr>
      </w:pPr>
      <w:r w:rsidRPr="00FB6980">
        <w:rPr>
          <w:rFonts w:ascii="Times New Roman" w:hAnsi="Times New Roman" w:cs="Times New Roman"/>
          <w:color w:val="000000"/>
          <w:spacing w:val="-1"/>
          <w:sz w:val="28"/>
          <w:szCs w:val="28"/>
        </w:rPr>
        <w:t xml:space="preserve">         Антитела против микросомального антигена оказывают </w:t>
      </w:r>
      <w:r w:rsidRPr="00FB6980">
        <w:rPr>
          <w:rFonts w:ascii="Times New Roman" w:hAnsi="Times New Roman" w:cs="Times New Roman"/>
          <w:color w:val="000000"/>
          <w:spacing w:val="-3"/>
          <w:sz w:val="28"/>
          <w:szCs w:val="28"/>
        </w:rPr>
        <w:t xml:space="preserve">большее цитотоксическое действие на предварительно </w:t>
      </w:r>
      <w:r w:rsidRPr="00FB6980">
        <w:rPr>
          <w:rFonts w:ascii="Times New Roman" w:hAnsi="Times New Roman" w:cs="Times New Roman"/>
          <w:color w:val="000000"/>
          <w:spacing w:val="-4"/>
          <w:sz w:val="28"/>
          <w:szCs w:val="28"/>
        </w:rPr>
        <w:t xml:space="preserve">поврежденные тиреоциты </w:t>
      </w:r>
      <w:proofErr w:type="gramStart"/>
      <w:r w:rsidRPr="00FB6980">
        <w:rPr>
          <w:rFonts w:ascii="Times New Roman" w:hAnsi="Times New Roman" w:cs="Times New Roman"/>
          <w:color w:val="000000"/>
          <w:spacing w:val="-4"/>
          <w:sz w:val="28"/>
          <w:szCs w:val="28"/>
        </w:rPr>
        <w:t>разными</w:t>
      </w:r>
      <w:proofErr w:type="gramEnd"/>
      <w:r w:rsidRPr="00FB6980">
        <w:rPr>
          <w:rFonts w:ascii="Times New Roman" w:hAnsi="Times New Roman" w:cs="Times New Roman"/>
          <w:color w:val="000000"/>
          <w:spacing w:val="-4"/>
          <w:sz w:val="28"/>
          <w:szCs w:val="28"/>
        </w:rPr>
        <w:t xml:space="preserve"> экзо - и эндофакторами. </w:t>
      </w:r>
      <w:r w:rsidRPr="00FB6980">
        <w:rPr>
          <w:rFonts w:ascii="Times New Roman" w:hAnsi="Times New Roman" w:cs="Times New Roman"/>
          <w:color w:val="000000"/>
          <w:sz w:val="28"/>
          <w:szCs w:val="28"/>
        </w:rPr>
        <w:t xml:space="preserve">В результате воздействия антигена и антитела возникает </w:t>
      </w:r>
      <w:r w:rsidRPr="00FB6980">
        <w:rPr>
          <w:rFonts w:ascii="Times New Roman" w:hAnsi="Times New Roman" w:cs="Times New Roman"/>
          <w:color w:val="000000"/>
          <w:spacing w:val="-1"/>
          <w:sz w:val="28"/>
          <w:szCs w:val="28"/>
        </w:rPr>
        <w:t xml:space="preserve">цепная реакция, поддерживающая аутоиммунный процесс. </w:t>
      </w:r>
    </w:p>
    <w:p w:rsidR="00E74146" w:rsidRPr="00FB6980" w:rsidRDefault="00E74146" w:rsidP="00ED75B6">
      <w:pPr>
        <w:shd w:val="clear" w:color="auto" w:fill="FFFFFF"/>
        <w:spacing w:after="0" w:line="360" w:lineRule="auto"/>
        <w:jc w:val="both"/>
        <w:rPr>
          <w:rFonts w:ascii="Times New Roman" w:hAnsi="Times New Roman" w:cs="Times New Roman"/>
          <w:color w:val="000000"/>
          <w:spacing w:val="-6"/>
          <w:sz w:val="28"/>
          <w:szCs w:val="28"/>
        </w:rPr>
      </w:pPr>
      <w:r w:rsidRPr="00FB6980">
        <w:rPr>
          <w:rFonts w:ascii="Times New Roman" w:hAnsi="Times New Roman" w:cs="Times New Roman"/>
          <w:color w:val="000000"/>
          <w:spacing w:val="-1"/>
          <w:sz w:val="28"/>
          <w:szCs w:val="28"/>
        </w:rPr>
        <w:t xml:space="preserve">      Многие авторы </w:t>
      </w:r>
      <w:r w:rsidRPr="00FB6980">
        <w:rPr>
          <w:rFonts w:ascii="Times New Roman" w:hAnsi="Times New Roman" w:cs="Times New Roman"/>
          <w:color w:val="000000"/>
          <w:spacing w:val="-2"/>
          <w:sz w:val="28"/>
          <w:szCs w:val="28"/>
        </w:rPr>
        <w:t>[12; 56; 78; 90</w:t>
      </w:r>
      <w:r w:rsidRPr="00FB6980">
        <w:rPr>
          <w:rFonts w:ascii="Times New Roman" w:hAnsi="Times New Roman" w:cs="Times New Roman"/>
          <w:color w:val="000000"/>
          <w:spacing w:val="-5"/>
          <w:sz w:val="28"/>
          <w:szCs w:val="28"/>
        </w:rPr>
        <w:t xml:space="preserve">] </w:t>
      </w:r>
      <w:r w:rsidRPr="00FB6980">
        <w:rPr>
          <w:rFonts w:ascii="Times New Roman" w:hAnsi="Times New Roman" w:cs="Times New Roman"/>
          <w:color w:val="000000"/>
          <w:spacing w:val="-3"/>
          <w:sz w:val="28"/>
          <w:szCs w:val="28"/>
        </w:rPr>
        <w:t xml:space="preserve">установили у больных аутоиммунными заболеваниями </w:t>
      </w:r>
      <w:r w:rsidRPr="00FB6980">
        <w:rPr>
          <w:rFonts w:ascii="Times New Roman" w:hAnsi="Times New Roman" w:cs="Times New Roman"/>
          <w:color w:val="000000"/>
          <w:spacing w:val="-2"/>
          <w:sz w:val="28"/>
          <w:szCs w:val="28"/>
        </w:rPr>
        <w:t xml:space="preserve">цитотоксичность и бласттранформацию лимфоцитов и </w:t>
      </w:r>
      <w:r w:rsidRPr="00FB6980">
        <w:rPr>
          <w:rFonts w:ascii="Times New Roman" w:hAnsi="Times New Roman" w:cs="Times New Roman"/>
          <w:color w:val="000000"/>
          <w:spacing w:val="-6"/>
          <w:sz w:val="28"/>
          <w:szCs w:val="28"/>
        </w:rPr>
        <w:t>угнетение их миграции.</w:t>
      </w:r>
    </w:p>
    <w:p w:rsidR="00E74146" w:rsidRPr="00FB6980" w:rsidRDefault="00E74146" w:rsidP="00ED75B6">
      <w:pPr>
        <w:shd w:val="clear" w:color="auto" w:fill="FFFFFF"/>
        <w:spacing w:after="0" w:line="360" w:lineRule="auto"/>
        <w:jc w:val="both"/>
        <w:rPr>
          <w:rFonts w:ascii="Times New Roman" w:hAnsi="Times New Roman" w:cs="Times New Roman"/>
          <w:sz w:val="28"/>
          <w:szCs w:val="28"/>
        </w:rPr>
      </w:pPr>
      <w:r w:rsidRPr="00FB6980">
        <w:rPr>
          <w:rFonts w:ascii="Times New Roman" w:hAnsi="Times New Roman" w:cs="Times New Roman"/>
          <w:color w:val="000000"/>
          <w:spacing w:val="-5"/>
          <w:sz w:val="28"/>
          <w:szCs w:val="28"/>
        </w:rPr>
        <w:t xml:space="preserve">          Антигенная структура ЩЖ насчитывает более 10 </w:t>
      </w:r>
      <w:r w:rsidRPr="00FB6980">
        <w:rPr>
          <w:rFonts w:ascii="Times New Roman" w:hAnsi="Times New Roman" w:cs="Times New Roman"/>
          <w:color w:val="000000"/>
          <w:spacing w:val="-4"/>
          <w:sz w:val="28"/>
          <w:szCs w:val="28"/>
        </w:rPr>
        <w:t xml:space="preserve">клеточных и коллоидных антигенов [23; 78; 67]. Тем не менее, большинство исследований </w:t>
      </w:r>
      <w:r w:rsidRPr="00FB6980">
        <w:rPr>
          <w:rFonts w:ascii="Times New Roman" w:hAnsi="Times New Roman" w:cs="Times New Roman"/>
          <w:color w:val="000000"/>
          <w:sz w:val="28"/>
          <w:szCs w:val="28"/>
        </w:rPr>
        <w:t xml:space="preserve">гуморального звена иммунитета при ДТЗ «фокусируется» </w:t>
      </w:r>
      <w:r w:rsidRPr="00FB6980">
        <w:rPr>
          <w:rFonts w:ascii="Times New Roman" w:hAnsi="Times New Roman" w:cs="Times New Roman"/>
          <w:color w:val="000000"/>
          <w:spacing w:val="-3"/>
          <w:sz w:val="28"/>
          <w:szCs w:val="28"/>
        </w:rPr>
        <w:t xml:space="preserve">на определении антител к четырем </w:t>
      </w:r>
      <w:r w:rsidRPr="00FB6980">
        <w:rPr>
          <w:rFonts w:ascii="Times New Roman" w:hAnsi="Times New Roman" w:cs="Times New Roman"/>
          <w:color w:val="000000"/>
          <w:spacing w:val="-3"/>
          <w:sz w:val="28"/>
          <w:szCs w:val="28"/>
        </w:rPr>
        <w:lastRenderedPageBreak/>
        <w:t>тиреоидным антигенам. Однако</w:t>
      </w:r>
      <w:proofErr w:type="gramStart"/>
      <w:r w:rsidRPr="00FB6980">
        <w:rPr>
          <w:rFonts w:ascii="Times New Roman" w:hAnsi="Times New Roman" w:cs="Times New Roman"/>
          <w:color w:val="000000"/>
          <w:spacing w:val="-3"/>
          <w:sz w:val="28"/>
          <w:szCs w:val="28"/>
        </w:rPr>
        <w:t>,</w:t>
      </w:r>
      <w:proofErr w:type="gramEnd"/>
      <w:r w:rsidRPr="00FB6980">
        <w:rPr>
          <w:rFonts w:ascii="Times New Roman" w:hAnsi="Times New Roman" w:cs="Times New Roman"/>
          <w:color w:val="000000"/>
          <w:spacing w:val="-3"/>
          <w:sz w:val="28"/>
          <w:szCs w:val="28"/>
        </w:rPr>
        <w:t xml:space="preserve"> в последнее время считается, что при ДТЗ в </w:t>
      </w:r>
      <w:r w:rsidRPr="00FB6980">
        <w:rPr>
          <w:rFonts w:ascii="Times New Roman" w:hAnsi="Times New Roman" w:cs="Times New Roman"/>
          <w:color w:val="000000"/>
          <w:spacing w:val="-4"/>
          <w:sz w:val="28"/>
          <w:szCs w:val="28"/>
        </w:rPr>
        <w:t xml:space="preserve">иммунопатологический процесс вовлекаются все </w:t>
      </w:r>
      <w:r w:rsidRPr="00FB6980">
        <w:rPr>
          <w:rFonts w:ascii="Times New Roman" w:hAnsi="Times New Roman" w:cs="Times New Roman"/>
          <w:color w:val="000000"/>
          <w:spacing w:val="-1"/>
          <w:sz w:val="28"/>
          <w:szCs w:val="28"/>
        </w:rPr>
        <w:t>тиреоидные компоненты [23; 45; 67; 98</w:t>
      </w:r>
      <w:r w:rsidRPr="00FB6980">
        <w:rPr>
          <w:rFonts w:ascii="Times New Roman" w:hAnsi="Times New Roman" w:cs="Times New Roman"/>
          <w:color w:val="000000"/>
          <w:spacing w:val="-4"/>
          <w:sz w:val="28"/>
          <w:szCs w:val="28"/>
        </w:rPr>
        <w:t>].</w:t>
      </w:r>
    </w:p>
    <w:p w:rsidR="00E74146" w:rsidRPr="00FB6980" w:rsidRDefault="00E74146" w:rsidP="00ED75B6">
      <w:pPr>
        <w:shd w:val="clear" w:color="auto" w:fill="FFFFFF"/>
        <w:spacing w:after="0" w:line="360" w:lineRule="auto"/>
        <w:jc w:val="both"/>
        <w:rPr>
          <w:rFonts w:ascii="Times New Roman" w:hAnsi="Times New Roman" w:cs="Times New Roman"/>
          <w:sz w:val="28"/>
          <w:szCs w:val="28"/>
        </w:rPr>
      </w:pPr>
      <w:r w:rsidRPr="00FB6980">
        <w:rPr>
          <w:rFonts w:ascii="Times New Roman" w:hAnsi="Times New Roman" w:cs="Times New Roman"/>
          <w:color w:val="000000"/>
          <w:spacing w:val="-3"/>
          <w:sz w:val="28"/>
          <w:szCs w:val="28"/>
        </w:rPr>
        <w:t xml:space="preserve">        Данный вывод вполне согласуется с природой и теорией </w:t>
      </w:r>
      <w:r w:rsidRPr="00FB6980">
        <w:rPr>
          <w:rFonts w:ascii="Times New Roman" w:hAnsi="Times New Roman" w:cs="Times New Roman"/>
          <w:color w:val="000000"/>
          <w:spacing w:val="-4"/>
          <w:sz w:val="28"/>
          <w:szCs w:val="28"/>
        </w:rPr>
        <w:t xml:space="preserve">иммуногенеза, согласно которым гетерогенность или </w:t>
      </w:r>
      <w:r w:rsidRPr="00FB6980">
        <w:rPr>
          <w:rFonts w:ascii="Times New Roman" w:hAnsi="Times New Roman" w:cs="Times New Roman"/>
          <w:color w:val="000000"/>
          <w:spacing w:val="-2"/>
          <w:sz w:val="28"/>
          <w:szCs w:val="28"/>
        </w:rPr>
        <w:t xml:space="preserve">мультиполярность являются одним из трех базисных </w:t>
      </w:r>
      <w:r w:rsidRPr="00FB6980">
        <w:rPr>
          <w:rFonts w:ascii="Times New Roman" w:hAnsi="Times New Roman" w:cs="Times New Roman"/>
          <w:color w:val="000000"/>
          <w:spacing w:val="-1"/>
          <w:sz w:val="28"/>
          <w:szCs w:val="28"/>
        </w:rPr>
        <w:t xml:space="preserve">свойств иммунной реакции [3,78]. Впрочем, к </w:t>
      </w:r>
      <w:r w:rsidRPr="00FB6980">
        <w:rPr>
          <w:rFonts w:ascii="Times New Roman" w:hAnsi="Times New Roman" w:cs="Times New Roman"/>
          <w:color w:val="000000"/>
          <w:spacing w:val="-3"/>
          <w:sz w:val="28"/>
          <w:szCs w:val="28"/>
        </w:rPr>
        <w:t xml:space="preserve">числу таких же свойств относится специфичность, поэтому </w:t>
      </w:r>
      <w:r w:rsidRPr="00FB6980">
        <w:rPr>
          <w:rFonts w:ascii="Times New Roman" w:hAnsi="Times New Roman" w:cs="Times New Roman"/>
          <w:color w:val="000000"/>
          <w:sz w:val="28"/>
          <w:szCs w:val="28"/>
        </w:rPr>
        <w:t>закономерно, что в патогенезе ДТЗ значение различных тиреоидных антител неодинаково (2; 5; 90; 60</w:t>
      </w:r>
      <w:r w:rsidRPr="00FB6980">
        <w:rPr>
          <w:rFonts w:ascii="Times New Roman" w:hAnsi="Times New Roman" w:cs="Times New Roman"/>
          <w:color w:val="000000"/>
          <w:spacing w:val="-3"/>
          <w:sz w:val="28"/>
          <w:szCs w:val="28"/>
        </w:rPr>
        <w:t>).</w:t>
      </w:r>
    </w:p>
    <w:p w:rsidR="00E74146" w:rsidRPr="00FB6980" w:rsidRDefault="00E74146" w:rsidP="00ED75B6">
      <w:pPr>
        <w:shd w:val="clear" w:color="auto" w:fill="FFFFFF"/>
        <w:tabs>
          <w:tab w:val="left" w:pos="1584"/>
        </w:tabs>
        <w:spacing w:after="0" w:line="360" w:lineRule="auto"/>
        <w:ind w:firstLine="720"/>
        <w:jc w:val="both"/>
        <w:rPr>
          <w:rFonts w:ascii="Times New Roman" w:hAnsi="Times New Roman" w:cs="Times New Roman"/>
          <w:sz w:val="28"/>
          <w:szCs w:val="28"/>
        </w:rPr>
      </w:pPr>
      <w:r w:rsidRPr="00FB6980">
        <w:rPr>
          <w:rFonts w:ascii="Times New Roman" w:hAnsi="Times New Roman" w:cs="Times New Roman"/>
          <w:color w:val="000000"/>
          <w:spacing w:val="-2"/>
          <w:sz w:val="28"/>
          <w:szCs w:val="28"/>
        </w:rPr>
        <w:t xml:space="preserve">Ряд авторов </w:t>
      </w:r>
      <w:r w:rsidRPr="00FB6980">
        <w:rPr>
          <w:rFonts w:ascii="Times New Roman" w:hAnsi="Times New Roman" w:cs="Times New Roman"/>
          <w:color w:val="000000"/>
          <w:spacing w:val="-3"/>
          <w:sz w:val="28"/>
          <w:szCs w:val="28"/>
        </w:rPr>
        <w:t xml:space="preserve">[5; 10; 23] </w:t>
      </w:r>
      <w:r w:rsidRPr="00FB6980">
        <w:rPr>
          <w:rFonts w:ascii="Times New Roman" w:hAnsi="Times New Roman" w:cs="Times New Roman"/>
          <w:color w:val="000000"/>
          <w:spacing w:val="-2"/>
          <w:sz w:val="28"/>
          <w:szCs w:val="28"/>
        </w:rPr>
        <w:t xml:space="preserve">установили, что антитела к тиреоглобулину </w:t>
      </w:r>
      <w:r w:rsidRPr="00FB6980">
        <w:rPr>
          <w:rFonts w:ascii="Times New Roman" w:hAnsi="Times New Roman" w:cs="Times New Roman"/>
          <w:color w:val="000000"/>
          <w:spacing w:val="-3"/>
          <w:sz w:val="28"/>
          <w:szCs w:val="28"/>
        </w:rPr>
        <w:t xml:space="preserve">и другим тиреоидным антигенам обладают свойством связывать комплемент. Другими словами, они </w:t>
      </w:r>
      <w:r w:rsidRPr="00FB6980">
        <w:rPr>
          <w:rFonts w:ascii="Times New Roman" w:hAnsi="Times New Roman" w:cs="Times New Roman"/>
          <w:color w:val="000000"/>
          <w:spacing w:val="-2"/>
          <w:sz w:val="28"/>
          <w:szCs w:val="28"/>
        </w:rPr>
        <w:t xml:space="preserve">непосредственно участвуют в </w:t>
      </w:r>
      <w:proofErr w:type="gramStart"/>
      <w:r w:rsidRPr="00FB6980">
        <w:rPr>
          <w:rFonts w:ascii="Times New Roman" w:hAnsi="Times New Roman" w:cs="Times New Roman"/>
          <w:color w:val="000000"/>
          <w:spacing w:val="-2"/>
          <w:sz w:val="28"/>
          <w:szCs w:val="28"/>
        </w:rPr>
        <w:t>комплемент-зависимой</w:t>
      </w:r>
      <w:proofErr w:type="gramEnd"/>
      <w:r w:rsidRPr="00FB6980">
        <w:rPr>
          <w:rFonts w:ascii="Times New Roman" w:hAnsi="Times New Roman" w:cs="Times New Roman"/>
          <w:color w:val="000000"/>
          <w:spacing w:val="-2"/>
          <w:sz w:val="28"/>
          <w:szCs w:val="28"/>
        </w:rPr>
        <w:t xml:space="preserve"> </w:t>
      </w:r>
      <w:r w:rsidRPr="00FB6980">
        <w:rPr>
          <w:rFonts w:ascii="Times New Roman" w:hAnsi="Times New Roman" w:cs="Times New Roman"/>
          <w:color w:val="000000"/>
          <w:spacing w:val="-3"/>
          <w:sz w:val="28"/>
          <w:szCs w:val="28"/>
        </w:rPr>
        <w:t xml:space="preserve">цитотоксичности. Появление антител к микросомальному антигену свидетельствует о возникновении </w:t>
      </w:r>
      <w:proofErr w:type="gramStart"/>
      <w:r w:rsidRPr="00FB6980">
        <w:rPr>
          <w:rFonts w:ascii="Times New Roman" w:hAnsi="Times New Roman" w:cs="Times New Roman"/>
          <w:color w:val="000000"/>
          <w:spacing w:val="-1"/>
          <w:sz w:val="28"/>
          <w:szCs w:val="28"/>
        </w:rPr>
        <w:t>органоспецифической</w:t>
      </w:r>
      <w:proofErr w:type="gramEnd"/>
      <w:r w:rsidRPr="00FB6980">
        <w:rPr>
          <w:rFonts w:ascii="Times New Roman" w:hAnsi="Times New Roman" w:cs="Times New Roman"/>
          <w:color w:val="000000"/>
          <w:spacing w:val="-1"/>
          <w:sz w:val="28"/>
          <w:szCs w:val="28"/>
        </w:rPr>
        <w:t xml:space="preserve"> аутоагрессии и указывает на начало </w:t>
      </w:r>
      <w:r w:rsidRPr="00FB6980">
        <w:rPr>
          <w:rFonts w:ascii="Times New Roman" w:hAnsi="Times New Roman" w:cs="Times New Roman"/>
          <w:color w:val="000000"/>
          <w:sz w:val="28"/>
          <w:szCs w:val="28"/>
        </w:rPr>
        <w:t xml:space="preserve">развития ДТЗ. К такому выводу приводит наличие </w:t>
      </w:r>
      <w:r w:rsidRPr="00FB6980">
        <w:rPr>
          <w:rFonts w:ascii="Times New Roman" w:hAnsi="Times New Roman" w:cs="Times New Roman"/>
          <w:color w:val="000000"/>
          <w:spacing w:val="-2"/>
          <w:sz w:val="28"/>
          <w:szCs w:val="28"/>
        </w:rPr>
        <w:t xml:space="preserve">корреляции между титром антител к МАГ и их </w:t>
      </w:r>
      <w:r w:rsidRPr="00FB6980">
        <w:rPr>
          <w:rFonts w:ascii="Times New Roman" w:hAnsi="Times New Roman" w:cs="Times New Roman"/>
          <w:color w:val="000000"/>
          <w:spacing w:val="-6"/>
          <w:sz w:val="28"/>
          <w:szCs w:val="28"/>
        </w:rPr>
        <w:t xml:space="preserve">цитотоксическим </w:t>
      </w:r>
      <w:proofErr w:type="gramStart"/>
      <w:r w:rsidRPr="00FB6980">
        <w:rPr>
          <w:rFonts w:ascii="Times New Roman" w:hAnsi="Times New Roman" w:cs="Times New Roman"/>
          <w:color w:val="000000"/>
          <w:spacing w:val="-6"/>
          <w:sz w:val="28"/>
          <w:szCs w:val="28"/>
        </w:rPr>
        <w:t>эффектом</w:t>
      </w:r>
      <w:proofErr w:type="gramEnd"/>
      <w:r w:rsidRPr="00FB6980">
        <w:rPr>
          <w:rFonts w:ascii="Times New Roman" w:hAnsi="Times New Roman" w:cs="Times New Roman"/>
          <w:color w:val="000000"/>
          <w:spacing w:val="-6"/>
          <w:sz w:val="28"/>
          <w:szCs w:val="28"/>
        </w:rPr>
        <w:t xml:space="preserve"> установленным многими исследователями [1; 12; 19; 20</w:t>
      </w:r>
      <w:r w:rsidRPr="00FB6980">
        <w:rPr>
          <w:rFonts w:ascii="Times New Roman" w:hAnsi="Times New Roman" w:cs="Times New Roman"/>
          <w:color w:val="000000"/>
          <w:spacing w:val="-9"/>
          <w:sz w:val="28"/>
          <w:szCs w:val="28"/>
        </w:rPr>
        <w:t>].</w:t>
      </w:r>
    </w:p>
    <w:p w:rsidR="00E74146" w:rsidRPr="00FB6980" w:rsidRDefault="00E74146" w:rsidP="00E74146">
      <w:pPr>
        <w:shd w:val="clear" w:color="auto" w:fill="FFFFFF"/>
        <w:spacing w:line="360" w:lineRule="auto"/>
        <w:jc w:val="both"/>
        <w:rPr>
          <w:rFonts w:ascii="Times New Roman" w:hAnsi="Times New Roman" w:cs="Times New Roman"/>
          <w:color w:val="000000"/>
          <w:spacing w:val="-8"/>
          <w:w w:val="104"/>
          <w:sz w:val="28"/>
          <w:szCs w:val="28"/>
        </w:rPr>
      </w:pPr>
      <w:r w:rsidRPr="00FB6980">
        <w:rPr>
          <w:rFonts w:ascii="Times New Roman" w:hAnsi="Times New Roman" w:cs="Times New Roman"/>
          <w:color w:val="000000"/>
          <w:spacing w:val="-4"/>
          <w:sz w:val="28"/>
          <w:szCs w:val="28"/>
        </w:rPr>
        <w:t xml:space="preserve">         Механизм образования  аутоиммунных антител </w:t>
      </w:r>
      <w:r w:rsidRPr="00FB6980">
        <w:rPr>
          <w:rFonts w:ascii="Times New Roman" w:hAnsi="Times New Roman" w:cs="Times New Roman"/>
          <w:color w:val="000000"/>
          <w:sz w:val="28"/>
          <w:szCs w:val="28"/>
        </w:rPr>
        <w:t xml:space="preserve">окончательно не выяснен. При ДТЗ на фоне высокой </w:t>
      </w:r>
      <w:r w:rsidRPr="00FB6980">
        <w:rPr>
          <w:rFonts w:ascii="Times New Roman" w:hAnsi="Times New Roman" w:cs="Times New Roman"/>
          <w:color w:val="000000"/>
          <w:spacing w:val="-3"/>
          <w:sz w:val="28"/>
          <w:szCs w:val="28"/>
        </w:rPr>
        <w:t xml:space="preserve">активности ЩЖ образуются и поступают в кровоток антигены, возникают аутоиммунные реакции. Чем </w:t>
      </w:r>
      <w:r w:rsidRPr="00FB6980">
        <w:rPr>
          <w:rFonts w:ascii="Times New Roman" w:hAnsi="Times New Roman" w:cs="Times New Roman"/>
          <w:color w:val="000000"/>
          <w:spacing w:val="-5"/>
          <w:sz w:val="28"/>
          <w:szCs w:val="28"/>
        </w:rPr>
        <w:t xml:space="preserve">выраженнее гиперплазия тиреоцитов, тем больше антигенов </w:t>
      </w:r>
      <w:r w:rsidRPr="00FB6980">
        <w:rPr>
          <w:rFonts w:ascii="Times New Roman" w:hAnsi="Times New Roman" w:cs="Times New Roman"/>
          <w:color w:val="000000"/>
          <w:spacing w:val="-4"/>
          <w:sz w:val="28"/>
          <w:szCs w:val="28"/>
        </w:rPr>
        <w:t xml:space="preserve">содержится в ЩЖ. При повышенном секреторном процессе </w:t>
      </w:r>
      <w:r w:rsidRPr="00FB6980">
        <w:rPr>
          <w:rFonts w:ascii="Times New Roman" w:hAnsi="Times New Roman" w:cs="Times New Roman"/>
          <w:color w:val="000000"/>
          <w:spacing w:val="-5"/>
          <w:sz w:val="28"/>
          <w:szCs w:val="28"/>
        </w:rPr>
        <w:t>повреждается значительное число тиреоцитов. Это влечет за собой проникновение антигенов в строму ЩЖ и в кровоток</w:t>
      </w:r>
      <w:r w:rsidRPr="00FB6980">
        <w:rPr>
          <w:rFonts w:ascii="Times New Roman" w:hAnsi="Times New Roman" w:cs="Times New Roman"/>
          <w:color w:val="000000"/>
          <w:spacing w:val="-6"/>
          <w:w w:val="104"/>
          <w:sz w:val="28"/>
          <w:szCs w:val="28"/>
        </w:rPr>
        <w:t xml:space="preserve"> [27; 38; 59; 78</w:t>
      </w:r>
      <w:r w:rsidRPr="00FB6980">
        <w:rPr>
          <w:rFonts w:ascii="Times New Roman" w:hAnsi="Times New Roman" w:cs="Times New Roman"/>
          <w:color w:val="000000"/>
          <w:spacing w:val="-7"/>
          <w:w w:val="104"/>
          <w:sz w:val="28"/>
          <w:szCs w:val="28"/>
        </w:rPr>
        <w:t xml:space="preserve">]. </w:t>
      </w:r>
      <w:r w:rsidRPr="00FB6980">
        <w:rPr>
          <w:rFonts w:ascii="Times New Roman" w:hAnsi="Times New Roman" w:cs="Times New Roman"/>
          <w:color w:val="000000"/>
          <w:spacing w:val="-8"/>
          <w:w w:val="104"/>
          <w:sz w:val="28"/>
          <w:szCs w:val="28"/>
        </w:rPr>
        <w:t xml:space="preserve">   </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color w:val="000000"/>
          <w:spacing w:val="-8"/>
          <w:w w:val="104"/>
          <w:sz w:val="28"/>
          <w:szCs w:val="28"/>
        </w:rPr>
        <w:t xml:space="preserve">        Еще до конца не установлены антигены, благоприятствующие образованию антител. Предполагают, </w:t>
      </w:r>
      <w:r w:rsidRPr="00FB6980">
        <w:rPr>
          <w:rFonts w:ascii="Times New Roman" w:hAnsi="Times New Roman" w:cs="Times New Roman"/>
          <w:color w:val="000000"/>
          <w:spacing w:val="-3"/>
          <w:w w:val="104"/>
          <w:sz w:val="28"/>
          <w:szCs w:val="28"/>
        </w:rPr>
        <w:t xml:space="preserve">что антигены расположены на поверхности тиреоцитов и </w:t>
      </w:r>
      <w:r w:rsidRPr="00FB6980">
        <w:rPr>
          <w:rFonts w:ascii="Times New Roman" w:hAnsi="Times New Roman" w:cs="Times New Roman"/>
          <w:color w:val="000000"/>
          <w:spacing w:val="-2"/>
          <w:w w:val="104"/>
          <w:sz w:val="28"/>
          <w:szCs w:val="28"/>
        </w:rPr>
        <w:t xml:space="preserve">идентичны рецепторам к ТТГ, являющимся фрагментом </w:t>
      </w:r>
      <w:r w:rsidRPr="00FB6980">
        <w:rPr>
          <w:rFonts w:ascii="Times New Roman" w:hAnsi="Times New Roman" w:cs="Times New Roman"/>
          <w:color w:val="000000"/>
          <w:spacing w:val="-7"/>
          <w:w w:val="104"/>
          <w:sz w:val="28"/>
          <w:szCs w:val="28"/>
        </w:rPr>
        <w:t xml:space="preserve">мембраны тиреоидного эпителия. ТСА активирует аденилатциклазу в клеточных мембранах тиреоцитов, </w:t>
      </w:r>
      <w:proofErr w:type="gramStart"/>
      <w:r w:rsidRPr="00FB6980">
        <w:rPr>
          <w:rFonts w:ascii="Times New Roman" w:hAnsi="Times New Roman" w:cs="Times New Roman"/>
          <w:color w:val="000000"/>
          <w:spacing w:val="-6"/>
          <w:w w:val="104"/>
          <w:sz w:val="28"/>
          <w:szCs w:val="28"/>
        </w:rPr>
        <w:t>которая</w:t>
      </w:r>
      <w:proofErr w:type="gramEnd"/>
      <w:r w:rsidRPr="00FB6980">
        <w:rPr>
          <w:rFonts w:ascii="Times New Roman" w:hAnsi="Times New Roman" w:cs="Times New Roman"/>
          <w:color w:val="000000"/>
          <w:spacing w:val="-6"/>
          <w:w w:val="104"/>
          <w:sz w:val="28"/>
          <w:szCs w:val="28"/>
        </w:rPr>
        <w:t xml:space="preserve"> превращает АТФ в циклический аденозин </w:t>
      </w:r>
      <w:r w:rsidRPr="00FB6980">
        <w:rPr>
          <w:rFonts w:ascii="Times New Roman" w:hAnsi="Times New Roman" w:cs="Times New Roman"/>
          <w:color w:val="000000"/>
          <w:spacing w:val="-9"/>
          <w:w w:val="104"/>
          <w:sz w:val="28"/>
          <w:szCs w:val="28"/>
        </w:rPr>
        <w:t xml:space="preserve">монофосфат (цАМФ). Этот медиатор активирует тиреоциты </w:t>
      </w:r>
      <w:r w:rsidRPr="00FB6980">
        <w:rPr>
          <w:rFonts w:ascii="Times New Roman" w:hAnsi="Times New Roman" w:cs="Times New Roman"/>
          <w:color w:val="000000"/>
          <w:spacing w:val="-4"/>
          <w:w w:val="104"/>
          <w:sz w:val="28"/>
          <w:szCs w:val="28"/>
        </w:rPr>
        <w:t xml:space="preserve">к поглощению йодидов из крови и служит посредником в </w:t>
      </w:r>
      <w:r w:rsidRPr="00FB6980">
        <w:rPr>
          <w:rFonts w:ascii="Times New Roman" w:hAnsi="Times New Roman" w:cs="Times New Roman"/>
          <w:color w:val="000000"/>
          <w:spacing w:val="-8"/>
          <w:w w:val="104"/>
          <w:sz w:val="28"/>
          <w:szCs w:val="28"/>
        </w:rPr>
        <w:t xml:space="preserve">реализиции гормонообразования. Установлена достоверная </w:t>
      </w:r>
      <w:r w:rsidRPr="00FB6980">
        <w:rPr>
          <w:rFonts w:ascii="Times New Roman" w:hAnsi="Times New Roman" w:cs="Times New Roman"/>
          <w:color w:val="000000"/>
          <w:spacing w:val="-8"/>
          <w:w w:val="104"/>
          <w:sz w:val="28"/>
          <w:szCs w:val="28"/>
        </w:rPr>
        <w:lastRenderedPageBreak/>
        <w:t xml:space="preserve">корреляция между концентрацией иммуноглобулинов, </w:t>
      </w:r>
      <w:r w:rsidRPr="00FB6980">
        <w:rPr>
          <w:rFonts w:ascii="Times New Roman" w:hAnsi="Times New Roman" w:cs="Times New Roman"/>
          <w:color w:val="000000"/>
          <w:spacing w:val="-9"/>
          <w:w w:val="104"/>
          <w:sz w:val="28"/>
          <w:szCs w:val="28"/>
        </w:rPr>
        <w:t xml:space="preserve">тормозящих связывание ТТГ и его рецепторами и функцией </w:t>
      </w:r>
      <w:r w:rsidRPr="00FB6980">
        <w:rPr>
          <w:rFonts w:ascii="Times New Roman" w:hAnsi="Times New Roman" w:cs="Times New Roman"/>
          <w:color w:val="000000"/>
          <w:spacing w:val="-6"/>
          <w:w w:val="104"/>
          <w:sz w:val="28"/>
          <w:szCs w:val="28"/>
        </w:rPr>
        <w:t>ЩЖ [22; 34; 56; 89</w:t>
      </w:r>
      <w:r w:rsidRPr="00FB6980">
        <w:rPr>
          <w:rFonts w:ascii="Times New Roman" w:hAnsi="Times New Roman" w:cs="Times New Roman"/>
          <w:color w:val="000000"/>
          <w:spacing w:val="-7"/>
          <w:w w:val="104"/>
          <w:sz w:val="28"/>
          <w:szCs w:val="28"/>
        </w:rPr>
        <w:t xml:space="preserve">]. У подавляющего большинства </w:t>
      </w:r>
      <w:r w:rsidRPr="00FB6980">
        <w:rPr>
          <w:rFonts w:ascii="Times New Roman" w:hAnsi="Times New Roman" w:cs="Times New Roman"/>
          <w:color w:val="000000"/>
          <w:spacing w:val="-8"/>
          <w:w w:val="104"/>
          <w:sz w:val="28"/>
          <w:szCs w:val="28"/>
        </w:rPr>
        <w:t>больных ДТЗ (90%) определяют высокое содержание титра ТСА [34; 66; 78].</w:t>
      </w:r>
    </w:p>
    <w:p w:rsidR="00E74146" w:rsidRPr="00FB6980" w:rsidRDefault="00E74146" w:rsidP="00ED75B6">
      <w:pPr>
        <w:shd w:val="clear" w:color="auto" w:fill="FFFFFF"/>
        <w:spacing w:after="0" w:line="360" w:lineRule="auto"/>
        <w:jc w:val="both"/>
        <w:rPr>
          <w:rFonts w:ascii="Times New Roman" w:hAnsi="Times New Roman" w:cs="Times New Roman"/>
          <w:sz w:val="28"/>
          <w:szCs w:val="28"/>
        </w:rPr>
      </w:pPr>
      <w:r w:rsidRPr="00FB6980">
        <w:rPr>
          <w:rFonts w:ascii="Times New Roman" w:hAnsi="Times New Roman" w:cs="Times New Roman"/>
          <w:color w:val="000000"/>
          <w:spacing w:val="-6"/>
          <w:w w:val="104"/>
          <w:sz w:val="28"/>
          <w:szCs w:val="28"/>
        </w:rPr>
        <w:t xml:space="preserve">ДТЗ сопровождается лимфоидной инфильтрацией ЩЖ, </w:t>
      </w:r>
      <w:r w:rsidRPr="00FB6980">
        <w:rPr>
          <w:rFonts w:ascii="Times New Roman" w:hAnsi="Times New Roman" w:cs="Times New Roman"/>
          <w:color w:val="000000"/>
          <w:spacing w:val="-10"/>
          <w:w w:val="104"/>
          <w:sz w:val="28"/>
          <w:szCs w:val="28"/>
        </w:rPr>
        <w:t xml:space="preserve">однако этот процесс менее выражен, чем </w:t>
      </w:r>
      <w:proofErr w:type="gramStart"/>
      <w:r w:rsidRPr="00FB6980">
        <w:rPr>
          <w:rFonts w:ascii="Times New Roman" w:hAnsi="Times New Roman" w:cs="Times New Roman"/>
          <w:color w:val="000000"/>
          <w:spacing w:val="-10"/>
          <w:w w:val="104"/>
          <w:sz w:val="28"/>
          <w:szCs w:val="28"/>
        </w:rPr>
        <w:t>при</w:t>
      </w:r>
      <w:proofErr w:type="gramEnd"/>
      <w:r w:rsidRPr="00FB6980">
        <w:rPr>
          <w:rFonts w:ascii="Times New Roman" w:hAnsi="Times New Roman" w:cs="Times New Roman"/>
          <w:color w:val="000000"/>
          <w:spacing w:val="-10"/>
          <w:w w:val="104"/>
          <w:sz w:val="28"/>
          <w:szCs w:val="28"/>
        </w:rPr>
        <w:t xml:space="preserve"> аутоиммунном </w:t>
      </w:r>
      <w:r w:rsidRPr="00FB6980">
        <w:rPr>
          <w:rFonts w:ascii="Times New Roman" w:hAnsi="Times New Roman" w:cs="Times New Roman"/>
          <w:color w:val="000000"/>
          <w:spacing w:val="-9"/>
          <w:w w:val="104"/>
          <w:sz w:val="28"/>
          <w:szCs w:val="28"/>
        </w:rPr>
        <w:t xml:space="preserve">тиреоидите. Лимфатические и плазматические клетки, </w:t>
      </w:r>
      <w:r w:rsidRPr="00FB6980">
        <w:rPr>
          <w:rFonts w:ascii="Times New Roman" w:hAnsi="Times New Roman" w:cs="Times New Roman"/>
          <w:color w:val="000000"/>
          <w:spacing w:val="-8"/>
          <w:w w:val="104"/>
          <w:sz w:val="28"/>
          <w:szCs w:val="28"/>
        </w:rPr>
        <w:t xml:space="preserve">инфильтрирующие ЩЖ, продуцируют антитела, </w:t>
      </w:r>
      <w:r w:rsidRPr="00FB6980">
        <w:rPr>
          <w:rFonts w:ascii="Times New Roman" w:hAnsi="Times New Roman" w:cs="Times New Roman"/>
          <w:color w:val="000000"/>
          <w:spacing w:val="-6"/>
          <w:w w:val="104"/>
          <w:sz w:val="28"/>
          <w:szCs w:val="28"/>
        </w:rPr>
        <w:t xml:space="preserve">взаимодействующие с рецепторами к ТТГ. При этом выявлена </w:t>
      </w:r>
      <w:r w:rsidRPr="00FB6980">
        <w:rPr>
          <w:rFonts w:ascii="Times New Roman" w:hAnsi="Times New Roman" w:cs="Times New Roman"/>
          <w:color w:val="000000"/>
          <w:spacing w:val="-9"/>
          <w:w w:val="104"/>
          <w:sz w:val="28"/>
          <w:szCs w:val="28"/>
        </w:rPr>
        <w:t xml:space="preserve">корреляция между выраженностью лимфоидной </w:t>
      </w:r>
      <w:r w:rsidRPr="00FB6980">
        <w:rPr>
          <w:rFonts w:ascii="Times New Roman" w:hAnsi="Times New Roman" w:cs="Times New Roman"/>
          <w:color w:val="000000"/>
          <w:w w:val="104"/>
          <w:sz w:val="28"/>
          <w:szCs w:val="28"/>
        </w:rPr>
        <w:t xml:space="preserve">инфильтрации и титром антител </w:t>
      </w:r>
      <w:proofErr w:type="gramStart"/>
      <w:r w:rsidRPr="00FB6980">
        <w:rPr>
          <w:rFonts w:ascii="Times New Roman" w:hAnsi="Times New Roman" w:cs="Times New Roman"/>
          <w:color w:val="000000"/>
          <w:w w:val="104"/>
          <w:sz w:val="28"/>
          <w:szCs w:val="28"/>
        </w:rPr>
        <w:t>к</w:t>
      </w:r>
      <w:proofErr w:type="gramEnd"/>
      <w:r w:rsidRPr="00FB6980">
        <w:rPr>
          <w:rFonts w:ascii="Times New Roman" w:hAnsi="Times New Roman" w:cs="Times New Roman"/>
          <w:color w:val="000000"/>
          <w:w w:val="104"/>
          <w:sz w:val="28"/>
          <w:szCs w:val="28"/>
        </w:rPr>
        <w:t xml:space="preserve"> МАГ [22; 34; 89; 78</w:t>
      </w:r>
      <w:r w:rsidRPr="00FB6980">
        <w:rPr>
          <w:rFonts w:ascii="Times New Roman" w:hAnsi="Times New Roman" w:cs="Times New Roman"/>
          <w:color w:val="000000"/>
          <w:spacing w:val="-7"/>
          <w:w w:val="104"/>
          <w:sz w:val="28"/>
          <w:szCs w:val="28"/>
        </w:rPr>
        <w:t>].</w:t>
      </w:r>
      <w:r w:rsidRPr="00FB6980">
        <w:rPr>
          <w:rFonts w:ascii="Times New Roman" w:hAnsi="Times New Roman" w:cs="Times New Roman"/>
          <w:color w:val="000000"/>
          <w:spacing w:val="-5"/>
          <w:w w:val="104"/>
          <w:sz w:val="28"/>
          <w:szCs w:val="28"/>
        </w:rPr>
        <w:t xml:space="preserve"> Все выше изложенное показывает, что основой </w:t>
      </w:r>
      <w:r w:rsidRPr="00FB6980">
        <w:rPr>
          <w:rFonts w:ascii="Times New Roman" w:hAnsi="Times New Roman" w:cs="Times New Roman"/>
          <w:color w:val="000000"/>
          <w:spacing w:val="-6"/>
          <w:w w:val="104"/>
          <w:sz w:val="28"/>
          <w:szCs w:val="28"/>
        </w:rPr>
        <w:t xml:space="preserve">патогенеза ДТЗ является аутоиммунный процесс, </w:t>
      </w:r>
      <w:r w:rsidRPr="00FB6980">
        <w:rPr>
          <w:rFonts w:ascii="Times New Roman" w:hAnsi="Times New Roman" w:cs="Times New Roman"/>
          <w:color w:val="000000"/>
          <w:spacing w:val="-7"/>
          <w:w w:val="104"/>
          <w:sz w:val="28"/>
          <w:szCs w:val="28"/>
        </w:rPr>
        <w:t>дезорганизация эндокринного и иммунологического гомеостаза [33; 99; 77; 67</w:t>
      </w:r>
      <w:r w:rsidRPr="00FB6980">
        <w:rPr>
          <w:rFonts w:ascii="Times New Roman" w:hAnsi="Times New Roman" w:cs="Times New Roman"/>
          <w:color w:val="000000"/>
          <w:spacing w:val="-4"/>
          <w:w w:val="104"/>
          <w:sz w:val="28"/>
          <w:szCs w:val="28"/>
        </w:rPr>
        <w:t>].</w:t>
      </w:r>
    </w:p>
    <w:p w:rsidR="00E74146" w:rsidRPr="00FB6980" w:rsidRDefault="00E74146" w:rsidP="00ED75B6">
      <w:pPr>
        <w:shd w:val="clear" w:color="auto" w:fill="FFFFFF"/>
        <w:spacing w:after="0" w:line="360" w:lineRule="auto"/>
        <w:ind w:left="19" w:firstLine="701"/>
        <w:jc w:val="both"/>
        <w:rPr>
          <w:rFonts w:ascii="Times New Roman" w:hAnsi="Times New Roman" w:cs="Times New Roman"/>
          <w:sz w:val="28"/>
          <w:szCs w:val="28"/>
        </w:rPr>
      </w:pPr>
      <w:r w:rsidRPr="00FB6980">
        <w:rPr>
          <w:rFonts w:ascii="Times New Roman" w:hAnsi="Times New Roman" w:cs="Times New Roman"/>
          <w:sz w:val="28"/>
          <w:szCs w:val="28"/>
        </w:rPr>
        <w:t>Первичный гипотиреоз является исходом аутоиммунного тиреоидита, реже результатом лечения синдрома тиреотоксикоза, хотя возможен и спонтанный исход диффузного токсического зоба в гипотиреоз. Можно выделить врожденные и приобретенные формы гипотиреоза [56; 114; 161; 266].</w:t>
      </w:r>
    </w:p>
    <w:p w:rsidR="00E74146" w:rsidRPr="00FB6980" w:rsidRDefault="00E74146" w:rsidP="00ED75B6">
      <w:pPr>
        <w:shd w:val="clear" w:color="auto" w:fill="FFFFFF"/>
        <w:spacing w:after="0" w:line="360" w:lineRule="auto"/>
        <w:ind w:firstLine="720"/>
        <w:jc w:val="both"/>
        <w:rPr>
          <w:rFonts w:ascii="Times New Roman" w:hAnsi="Times New Roman" w:cs="Times New Roman"/>
          <w:color w:val="000000"/>
          <w:sz w:val="28"/>
          <w:szCs w:val="28"/>
        </w:rPr>
      </w:pPr>
      <w:r w:rsidRPr="00FB6980">
        <w:rPr>
          <w:rFonts w:ascii="Times New Roman" w:hAnsi="Times New Roman" w:cs="Times New Roman"/>
          <w:sz w:val="28"/>
          <w:szCs w:val="28"/>
        </w:rPr>
        <w:t xml:space="preserve">Главной причиной поражения большинства органов при гипотиреозе является резкое уменьшение выработки ряда клеточных ферментов вследствие дефицита тиреоидных гормонов. Это приводит к снижению обменных процессов и значительному уменьшению потребности в кислороде, замедлению окислительно-восстановительных реакций и как следствие  к снижению показателей основного обмена. Происходит торможение процессов синтеза и катаболизма. Универсальным признаком, который проявляется при тяжелом гипотиреозе, является муцинозный отек (микседема), наиболее выраженный в соединительно-тканных структурах. Нарушение обмена гликозаминогликанов - продуктов белкового распада (производных протеина, глюкуроновой и хондроитинсерной кислот), обладающих повышенной гидрофильностью, приводит к инфильтрации слизистых оболочек, кожи и подкожной клетчатки, мышц, миокарда </w:t>
      </w:r>
      <w:r w:rsidRPr="00FB6980">
        <w:rPr>
          <w:rFonts w:ascii="Times New Roman" w:hAnsi="Times New Roman" w:cs="Times New Roman"/>
          <w:color w:val="000000"/>
          <w:sz w:val="28"/>
          <w:szCs w:val="28"/>
        </w:rPr>
        <w:t xml:space="preserve">[12; 56; 78; 57; 213]. </w:t>
      </w:r>
    </w:p>
    <w:p w:rsidR="00E74146" w:rsidRPr="00FB6980" w:rsidRDefault="00E74146" w:rsidP="00E74146">
      <w:pPr>
        <w:spacing w:line="360" w:lineRule="auto"/>
        <w:ind w:firstLine="720"/>
        <w:jc w:val="both"/>
        <w:rPr>
          <w:rFonts w:ascii="Times New Roman" w:hAnsi="Times New Roman" w:cs="Times New Roman"/>
          <w:i/>
          <w:sz w:val="28"/>
          <w:szCs w:val="28"/>
        </w:rPr>
      </w:pPr>
      <w:r w:rsidRPr="00FB6980">
        <w:rPr>
          <w:rFonts w:ascii="Times New Roman" w:hAnsi="Times New Roman" w:cs="Times New Roman"/>
          <w:sz w:val="28"/>
          <w:szCs w:val="28"/>
        </w:rPr>
        <w:lastRenderedPageBreak/>
        <w:t xml:space="preserve">В настоящее время под  гипотреозом понимают хроническое органоспецифическое заболевание щитовидной железы, характеризующееся лимфоидной инфильтрацией ткани, возникающей за счет аутоиммунных факторов [10; 40; 153; 98; 219]. </w:t>
      </w:r>
    </w:p>
    <w:p w:rsidR="00E74146" w:rsidRPr="00FB6980" w:rsidRDefault="00E74146" w:rsidP="00E74146">
      <w:pPr>
        <w:spacing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 xml:space="preserve">Как полагают, в основе </w:t>
      </w:r>
      <w:r w:rsidR="00ED75B6">
        <w:rPr>
          <w:rFonts w:ascii="Times New Roman" w:hAnsi="Times New Roman" w:cs="Times New Roman"/>
          <w:sz w:val="28"/>
          <w:szCs w:val="28"/>
        </w:rPr>
        <w:t>АИ</w:t>
      </w:r>
      <w:r w:rsidRPr="00FB6980">
        <w:rPr>
          <w:rFonts w:ascii="Times New Roman" w:hAnsi="Times New Roman" w:cs="Times New Roman"/>
          <w:sz w:val="28"/>
          <w:szCs w:val="28"/>
        </w:rPr>
        <w:t xml:space="preserve">ЗЩЖ лежит мутация Т-хелперов. У здоровых людей их размножению, приводящему к образаванию запрещенных клонов Т-лимфоцитов, препятствует система иммунологического надзора в виде Т-лимфоцитов-супрессоров. Генетический дефект Т-лимфоцитов-супрессоров, проявляющийся под воздействием факторов окружающей среды, приводит к потере иммунологического </w:t>
      </w:r>
      <w:proofErr w:type="gramStart"/>
      <w:r w:rsidRPr="00FB6980">
        <w:rPr>
          <w:rFonts w:ascii="Times New Roman" w:hAnsi="Times New Roman" w:cs="Times New Roman"/>
          <w:sz w:val="28"/>
          <w:szCs w:val="28"/>
        </w:rPr>
        <w:t>контроля за</w:t>
      </w:r>
      <w:proofErr w:type="gramEnd"/>
      <w:r w:rsidRPr="00FB6980">
        <w:rPr>
          <w:rFonts w:ascii="Times New Roman" w:hAnsi="Times New Roman" w:cs="Times New Roman"/>
          <w:sz w:val="28"/>
          <w:szCs w:val="28"/>
        </w:rPr>
        <w:t xml:space="preserve">  выработкой запрещенных клонов Т-лимфоцитов. В результате потери иммунологического контроля за  выработкой запрещенных клонов Т-лимфоцитов синтезируются антитела, к  тиреоглобулину (ТГ) и микросомальным </w:t>
      </w:r>
      <w:proofErr w:type="gramStart"/>
      <w:r w:rsidRPr="00FB6980">
        <w:rPr>
          <w:rFonts w:ascii="Times New Roman" w:hAnsi="Times New Roman" w:cs="Times New Roman"/>
          <w:sz w:val="28"/>
          <w:szCs w:val="28"/>
        </w:rPr>
        <w:t>белковым</w:t>
      </w:r>
      <w:proofErr w:type="gramEnd"/>
      <w:r w:rsidRPr="00FB6980">
        <w:rPr>
          <w:rFonts w:ascii="Times New Roman" w:hAnsi="Times New Roman" w:cs="Times New Roman"/>
          <w:sz w:val="28"/>
          <w:szCs w:val="28"/>
        </w:rPr>
        <w:t xml:space="preserve"> структурам-тиреопероксидазам (ТПО) фолликулярного эпителия. Циркулирующие антитела, кооперируясь на поверхности клеток фолликулярного эпителия с Т-лимфоцитами–киллерами, оказывают цитотоксическое действие на клетки ЩЖ, вызывая их деструкцию, постепенное уменьшение их массы и снижение функции ЩЖ. В ответ на повреждающее действие аутоагрессии наблюдается гипертрофия ЩЖ, поддерживающая состояние эутиреоза, а иногда сопровождающаяся признаками гиперфункции. Длительный процесс аутоагрессии приводит к постепенному снижению функциональной активности ЩЖ – прогрессирующему гипотиреозу. По принципу обратной связи нарастает продукция ТТГ гипофизом. В конечном итоге это приводит к образованию зоба [136; 101; 122; 40; 12; 201; 130; 266; 233; 239; 270]. </w:t>
      </w:r>
    </w:p>
    <w:p w:rsidR="00E74146" w:rsidRPr="00FB6980" w:rsidRDefault="00E74146" w:rsidP="00562E8B">
      <w:pPr>
        <w:spacing w:after="0" w:line="360" w:lineRule="auto"/>
        <w:ind w:firstLine="708"/>
        <w:jc w:val="both"/>
        <w:rPr>
          <w:rFonts w:ascii="Times New Roman" w:hAnsi="Times New Roman" w:cs="Times New Roman"/>
          <w:sz w:val="28"/>
          <w:szCs w:val="28"/>
        </w:rPr>
      </w:pPr>
      <w:r w:rsidRPr="00FB6980">
        <w:rPr>
          <w:rFonts w:ascii="Times New Roman" w:hAnsi="Times New Roman" w:cs="Times New Roman"/>
          <w:sz w:val="28"/>
          <w:szCs w:val="28"/>
        </w:rPr>
        <w:t>В настоящее время доказана ведущая роль иммунологических реакций в патогенезе аутоиммунного заболевания щитовидной железы с неврологическими осложнениями [143; 130; 220; 235; 251; 252].</w:t>
      </w:r>
    </w:p>
    <w:p w:rsidR="00E74146" w:rsidRPr="00FB6980" w:rsidRDefault="00E74146" w:rsidP="00562E8B">
      <w:pPr>
        <w:spacing w:after="0" w:line="360" w:lineRule="auto"/>
        <w:ind w:firstLine="708"/>
        <w:jc w:val="both"/>
        <w:rPr>
          <w:rFonts w:ascii="Times New Roman" w:hAnsi="Times New Roman" w:cs="Times New Roman"/>
          <w:i/>
          <w:sz w:val="28"/>
          <w:szCs w:val="28"/>
        </w:rPr>
      </w:pPr>
      <w:r w:rsidRPr="00FB6980">
        <w:rPr>
          <w:rFonts w:ascii="Times New Roman" w:hAnsi="Times New Roman" w:cs="Times New Roman"/>
          <w:sz w:val="28"/>
          <w:szCs w:val="28"/>
        </w:rPr>
        <w:lastRenderedPageBreak/>
        <w:t xml:space="preserve"> В то же время наличие общих структурных и медиаторных звеньев нервной и иммунной систем обусловливает нарушение регуляции функции ЦНС при нарушении иммунорегуляции на уровне иммунокомпетентных клеток [77; 55; 137; 284; 219]. </w:t>
      </w:r>
    </w:p>
    <w:p w:rsidR="00990A4D" w:rsidRPr="00FB6980" w:rsidRDefault="00E74146" w:rsidP="00990A4D">
      <w:pPr>
        <w:ind w:firstLine="720"/>
        <w:jc w:val="both"/>
        <w:rPr>
          <w:rFonts w:ascii="Times New Roman" w:hAnsi="Times New Roman" w:cs="Times New Roman"/>
          <w:b/>
          <w:sz w:val="28"/>
          <w:szCs w:val="28"/>
        </w:rPr>
      </w:pPr>
      <w:r w:rsidRPr="005509D3">
        <w:rPr>
          <w:rFonts w:ascii="Times New Roman" w:hAnsi="Times New Roman" w:cs="Times New Roman"/>
          <w:b/>
          <w:sz w:val="28"/>
          <w:szCs w:val="28"/>
        </w:rPr>
        <w:t xml:space="preserve">1.3 </w:t>
      </w:r>
      <w:r w:rsidR="00990A4D" w:rsidRPr="005509D3">
        <w:rPr>
          <w:rFonts w:ascii="Times New Roman" w:hAnsi="Times New Roman" w:cs="Times New Roman"/>
          <w:b/>
          <w:bCs/>
          <w:iCs/>
          <w:sz w:val="28"/>
          <w:szCs w:val="28"/>
        </w:rPr>
        <w:t>Клинико-диагностические аспекты аутоиммунного заболевания   щитовидной железы.</w:t>
      </w:r>
    </w:p>
    <w:p w:rsidR="00E74146" w:rsidRPr="00FB6980" w:rsidRDefault="00E74146" w:rsidP="00E74146">
      <w:pPr>
        <w:shd w:val="clear" w:color="auto" w:fill="FFFFFF"/>
        <w:spacing w:line="360" w:lineRule="auto"/>
        <w:jc w:val="both"/>
        <w:rPr>
          <w:rFonts w:ascii="Times New Roman" w:hAnsi="Times New Roman" w:cs="Times New Roman"/>
          <w:color w:val="000000"/>
          <w:w w:val="101"/>
          <w:sz w:val="28"/>
          <w:szCs w:val="28"/>
        </w:rPr>
      </w:pPr>
      <w:r w:rsidRPr="00FB6980">
        <w:rPr>
          <w:rFonts w:ascii="Times New Roman" w:hAnsi="Times New Roman" w:cs="Times New Roman"/>
          <w:color w:val="000000"/>
          <w:spacing w:val="-5"/>
          <w:sz w:val="28"/>
          <w:szCs w:val="28"/>
        </w:rPr>
        <w:t xml:space="preserve">          Диффузный токсический зоб (ДТЗ) и первичный гипотиреоз </w:t>
      </w:r>
      <w:r w:rsidRPr="00FB6980">
        <w:rPr>
          <w:rFonts w:ascii="Times New Roman" w:hAnsi="Times New Roman" w:cs="Times New Roman"/>
          <w:color w:val="000000"/>
          <w:spacing w:val="-6"/>
          <w:sz w:val="28"/>
          <w:szCs w:val="28"/>
        </w:rPr>
        <w:t>относятся к группе аутоиммунных забо</w:t>
      </w:r>
      <w:r w:rsidRPr="00FB6980">
        <w:rPr>
          <w:rFonts w:ascii="Times New Roman" w:hAnsi="Times New Roman" w:cs="Times New Roman"/>
          <w:color w:val="000000"/>
          <w:spacing w:val="-6"/>
          <w:sz w:val="28"/>
          <w:szCs w:val="28"/>
        </w:rPr>
        <w:softHyphen/>
      </w:r>
      <w:r w:rsidRPr="00FB6980">
        <w:rPr>
          <w:rFonts w:ascii="Times New Roman" w:hAnsi="Times New Roman" w:cs="Times New Roman"/>
          <w:color w:val="000000"/>
          <w:spacing w:val="-8"/>
          <w:sz w:val="28"/>
          <w:szCs w:val="28"/>
        </w:rPr>
        <w:t>леваний щитовидной железы  и патофизио</w:t>
      </w:r>
      <w:r w:rsidRPr="00FB6980">
        <w:rPr>
          <w:rFonts w:ascii="Times New Roman" w:hAnsi="Times New Roman" w:cs="Times New Roman"/>
          <w:color w:val="000000"/>
          <w:spacing w:val="-8"/>
          <w:sz w:val="28"/>
          <w:szCs w:val="28"/>
        </w:rPr>
        <w:softHyphen/>
        <w:t xml:space="preserve">логически во многом сходны. </w:t>
      </w:r>
      <w:r w:rsidRPr="00FB6980">
        <w:rPr>
          <w:rFonts w:ascii="Times New Roman" w:hAnsi="Times New Roman" w:cs="Times New Roman"/>
          <w:color w:val="000000"/>
          <w:w w:val="101"/>
          <w:sz w:val="28"/>
          <w:szCs w:val="28"/>
        </w:rPr>
        <w:t>Термин «аутоиммунное заболевание</w:t>
      </w:r>
      <w:r w:rsidRPr="00FB6980">
        <w:rPr>
          <w:rFonts w:ascii="Times New Roman" w:hAnsi="Times New Roman" w:cs="Times New Roman"/>
          <w:color w:val="000000"/>
          <w:spacing w:val="-1"/>
          <w:w w:val="101"/>
          <w:sz w:val="28"/>
          <w:szCs w:val="28"/>
        </w:rPr>
        <w:t xml:space="preserve">» объединяет ряд состояний, характеризующихся </w:t>
      </w:r>
      <w:r w:rsidRPr="00FB6980">
        <w:rPr>
          <w:rFonts w:ascii="Times New Roman" w:hAnsi="Times New Roman" w:cs="Times New Roman"/>
          <w:color w:val="000000"/>
          <w:spacing w:val="-2"/>
          <w:w w:val="101"/>
          <w:sz w:val="28"/>
          <w:szCs w:val="28"/>
        </w:rPr>
        <w:t xml:space="preserve">очень разными клиническими и лабораторными признаками </w:t>
      </w:r>
      <w:r w:rsidRPr="00FB6980">
        <w:rPr>
          <w:rFonts w:ascii="Times New Roman" w:hAnsi="Times New Roman" w:cs="Times New Roman"/>
          <w:color w:val="000000"/>
          <w:spacing w:val="9"/>
          <w:w w:val="101"/>
          <w:sz w:val="28"/>
          <w:szCs w:val="28"/>
        </w:rPr>
        <w:t>[23;78;203;23</w:t>
      </w:r>
      <w:r w:rsidRPr="00FB6980">
        <w:rPr>
          <w:rFonts w:ascii="Times New Roman" w:hAnsi="Times New Roman" w:cs="Times New Roman"/>
          <w:color w:val="000000"/>
          <w:spacing w:val="-2"/>
          <w:w w:val="101"/>
          <w:sz w:val="28"/>
          <w:szCs w:val="28"/>
        </w:rPr>
        <w:t>2]. Однако в</w:t>
      </w:r>
      <w:r w:rsidRPr="00FB6980">
        <w:rPr>
          <w:rFonts w:ascii="Times New Roman" w:hAnsi="Times New Roman" w:cs="Times New Roman"/>
          <w:color w:val="000000"/>
          <w:w w:val="101"/>
          <w:sz w:val="28"/>
          <w:szCs w:val="28"/>
        </w:rPr>
        <w:t>се они имеют общие черты, а именно, аутоиммунное происхождение, которое и позволяет объединить их под вышеуказанным названием. Им</w:t>
      </w:r>
      <w:r w:rsidRPr="00FB6980">
        <w:rPr>
          <w:rFonts w:ascii="Times New Roman" w:hAnsi="Times New Roman" w:cs="Times New Roman"/>
          <w:color w:val="000000"/>
          <w:spacing w:val="-2"/>
          <w:w w:val="101"/>
          <w:sz w:val="28"/>
          <w:szCs w:val="28"/>
        </w:rPr>
        <w:t>мунологические нарушения имеют место и при других заболеваниях щитов</w:t>
      </w:r>
      <w:r w:rsidRPr="00FB6980">
        <w:rPr>
          <w:rFonts w:ascii="Times New Roman" w:hAnsi="Times New Roman" w:cs="Times New Roman"/>
          <w:color w:val="000000"/>
          <w:w w:val="101"/>
          <w:sz w:val="28"/>
          <w:szCs w:val="28"/>
        </w:rPr>
        <w:t xml:space="preserve">идной железы (подостром тиреоидите, нетоксическом узловом зобе и папиллярном раке), однако здесь они вторичны, и поэтому эти заболевания </w:t>
      </w:r>
      <w:r w:rsidRPr="00FB6980">
        <w:rPr>
          <w:rFonts w:ascii="Times New Roman" w:hAnsi="Times New Roman" w:cs="Times New Roman"/>
          <w:iCs/>
          <w:color w:val="000000"/>
          <w:w w:val="101"/>
          <w:sz w:val="28"/>
          <w:szCs w:val="28"/>
        </w:rPr>
        <w:t>не</w:t>
      </w:r>
      <w:r w:rsidRPr="00FB6980">
        <w:rPr>
          <w:rFonts w:ascii="Times New Roman" w:hAnsi="Times New Roman" w:cs="Times New Roman"/>
          <w:i/>
          <w:iCs/>
          <w:color w:val="000000"/>
          <w:w w:val="101"/>
          <w:sz w:val="28"/>
          <w:szCs w:val="28"/>
        </w:rPr>
        <w:t xml:space="preserve"> </w:t>
      </w:r>
      <w:r w:rsidRPr="00FB6980">
        <w:rPr>
          <w:rFonts w:ascii="Times New Roman" w:hAnsi="Times New Roman" w:cs="Times New Roman"/>
          <w:color w:val="000000"/>
          <w:w w:val="101"/>
          <w:sz w:val="28"/>
          <w:szCs w:val="28"/>
        </w:rPr>
        <w:t>относятся к аутоиммунным заболеваниям [21;59; 234; 256].</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color w:val="000000"/>
          <w:w w:val="101"/>
          <w:sz w:val="28"/>
          <w:szCs w:val="28"/>
        </w:rPr>
        <w:t xml:space="preserve">        Первое ЗЩЖ, а именно ДТЗ </w:t>
      </w:r>
      <w:r w:rsidRPr="00FB6980">
        <w:rPr>
          <w:rFonts w:ascii="Times New Roman" w:hAnsi="Times New Roman" w:cs="Times New Roman"/>
          <w:color w:val="000000"/>
          <w:spacing w:val="-4"/>
          <w:w w:val="101"/>
          <w:sz w:val="28"/>
          <w:szCs w:val="28"/>
        </w:rPr>
        <w:t xml:space="preserve">можно определить как </w:t>
      </w:r>
      <w:r w:rsidRPr="00FB6980">
        <w:rPr>
          <w:rFonts w:ascii="Times New Roman" w:hAnsi="Times New Roman" w:cs="Times New Roman"/>
          <w:color w:val="000000"/>
          <w:w w:val="101"/>
          <w:sz w:val="28"/>
          <w:szCs w:val="28"/>
        </w:rPr>
        <w:t xml:space="preserve">форму гипертиреоза, характеризующуюся диффузным гиперпластическим </w:t>
      </w:r>
      <w:r w:rsidRPr="00FB6980">
        <w:rPr>
          <w:rFonts w:ascii="Times New Roman" w:hAnsi="Times New Roman" w:cs="Times New Roman"/>
          <w:color w:val="000000"/>
          <w:spacing w:val="-3"/>
          <w:w w:val="101"/>
          <w:sz w:val="28"/>
          <w:szCs w:val="28"/>
        </w:rPr>
        <w:t>зобом и обусловленную стимуляцией рецепторов тиреотропина а</w:t>
      </w:r>
      <w:r w:rsidRPr="00FB6980">
        <w:rPr>
          <w:rFonts w:ascii="Times New Roman" w:hAnsi="Times New Roman" w:cs="Times New Roman"/>
          <w:color w:val="000000"/>
          <w:spacing w:val="-1"/>
          <w:w w:val="101"/>
          <w:sz w:val="28"/>
          <w:szCs w:val="28"/>
        </w:rPr>
        <w:t xml:space="preserve">нтирецепторными антителами, которые в настоящее время называют тиреоидстимулирующими (ТСА). </w:t>
      </w:r>
      <w:r w:rsidRPr="00FB6980">
        <w:rPr>
          <w:rFonts w:ascii="Times New Roman" w:hAnsi="Times New Roman" w:cs="Times New Roman"/>
          <w:color w:val="000000"/>
          <w:spacing w:val="-13"/>
          <w:sz w:val="28"/>
          <w:szCs w:val="28"/>
        </w:rPr>
        <w:t xml:space="preserve">Это заболевание было подробно изучено Базедовым в 1840 году, хотя </w:t>
      </w:r>
      <w:r w:rsidRPr="00FB6980">
        <w:rPr>
          <w:rFonts w:ascii="Times New Roman" w:hAnsi="Times New Roman" w:cs="Times New Roman"/>
          <w:color w:val="000000"/>
          <w:spacing w:val="-3"/>
          <w:sz w:val="28"/>
          <w:szCs w:val="28"/>
        </w:rPr>
        <w:t xml:space="preserve">оно было известно и раньше </w:t>
      </w:r>
      <w:r w:rsidRPr="00FB6980">
        <w:rPr>
          <w:rFonts w:ascii="Times New Roman" w:hAnsi="Times New Roman" w:cs="Times New Roman"/>
          <w:color w:val="000000"/>
          <w:w w:val="101"/>
          <w:sz w:val="28"/>
          <w:szCs w:val="28"/>
        </w:rPr>
        <w:t>[20;49; 124; 176].</w:t>
      </w:r>
    </w:p>
    <w:p w:rsidR="00E74146" w:rsidRPr="00FB6980" w:rsidRDefault="00E74146" w:rsidP="00E74146">
      <w:pPr>
        <w:shd w:val="clear" w:color="auto" w:fill="FFFFFF"/>
        <w:spacing w:line="360" w:lineRule="auto"/>
        <w:jc w:val="both"/>
        <w:rPr>
          <w:rFonts w:ascii="Times New Roman" w:hAnsi="Times New Roman" w:cs="Times New Roman"/>
          <w:color w:val="000000"/>
          <w:spacing w:val="-2"/>
          <w:sz w:val="28"/>
          <w:szCs w:val="28"/>
        </w:rPr>
      </w:pPr>
      <w:r w:rsidRPr="00FB6980">
        <w:rPr>
          <w:rFonts w:ascii="Times New Roman" w:hAnsi="Times New Roman" w:cs="Times New Roman"/>
          <w:color w:val="000000"/>
          <w:spacing w:val="-5"/>
          <w:sz w:val="28"/>
          <w:szCs w:val="28"/>
        </w:rPr>
        <w:t xml:space="preserve">           Наиболее характерным признаком диффузного токсического </w:t>
      </w:r>
      <w:r w:rsidRPr="00FB6980">
        <w:rPr>
          <w:rFonts w:ascii="Times New Roman" w:hAnsi="Times New Roman" w:cs="Times New Roman"/>
          <w:color w:val="000000"/>
          <w:spacing w:val="-8"/>
          <w:sz w:val="28"/>
          <w:szCs w:val="28"/>
        </w:rPr>
        <w:t>зоба является увеличение щитовидной железы, которое где встречает</w:t>
      </w:r>
      <w:r w:rsidRPr="00FB6980">
        <w:rPr>
          <w:rFonts w:ascii="Times New Roman" w:hAnsi="Times New Roman" w:cs="Times New Roman"/>
          <w:color w:val="000000"/>
          <w:spacing w:val="-8"/>
          <w:sz w:val="28"/>
          <w:szCs w:val="28"/>
        </w:rPr>
        <w:softHyphen/>
      </w:r>
      <w:r w:rsidRPr="00FB6980">
        <w:rPr>
          <w:rFonts w:ascii="Times New Roman" w:hAnsi="Times New Roman" w:cs="Times New Roman"/>
          <w:color w:val="000000"/>
          <w:spacing w:val="-7"/>
          <w:sz w:val="28"/>
          <w:szCs w:val="28"/>
        </w:rPr>
        <w:t xml:space="preserve">ся, однако не в 100% случаев. Зависимости тяжести тиреотоксикоза </w:t>
      </w:r>
      <w:r w:rsidRPr="00FB6980">
        <w:rPr>
          <w:rFonts w:ascii="Times New Roman" w:hAnsi="Times New Roman" w:cs="Times New Roman"/>
          <w:color w:val="000000"/>
          <w:spacing w:val="-2"/>
          <w:sz w:val="28"/>
          <w:szCs w:val="28"/>
        </w:rPr>
        <w:t xml:space="preserve">от размеров щитовидной железы не отмечено. </w:t>
      </w:r>
    </w:p>
    <w:p w:rsidR="00E74146" w:rsidRPr="00FB6980" w:rsidRDefault="00E74146" w:rsidP="00E74146">
      <w:pPr>
        <w:shd w:val="clear" w:color="auto" w:fill="FFFFFF"/>
        <w:spacing w:line="360" w:lineRule="auto"/>
        <w:rPr>
          <w:rFonts w:ascii="Times New Roman" w:hAnsi="Times New Roman" w:cs="Times New Roman"/>
          <w:position w:val="-6"/>
          <w:sz w:val="28"/>
          <w:szCs w:val="28"/>
        </w:rPr>
      </w:pPr>
      <w:r w:rsidRPr="00FB6980">
        <w:rPr>
          <w:rFonts w:ascii="Times New Roman" w:hAnsi="Times New Roman" w:cs="Times New Roman"/>
          <w:position w:val="-6"/>
          <w:sz w:val="28"/>
          <w:szCs w:val="28"/>
        </w:rPr>
        <w:t xml:space="preserve">       Размеры железы оцениваются путем визуального осмотра и пальпации. Нормальный размер каждой доли щитовидной железы не превышает размер концевой фаланги большого пальца руки.</w:t>
      </w:r>
    </w:p>
    <w:p w:rsidR="00E74146" w:rsidRPr="00FB6980" w:rsidRDefault="00E74146" w:rsidP="00E74146">
      <w:pPr>
        <w:shd w:val="clear" w:color="auto" w:fill="FFFFFF"/>
        <w:spacing w:line="360" w:lineRule="auto"/>
        <w:rPr>
          <w:rFonts w:ascii="Times New Roman" w:hAnsi="Times New Roman" w:cs="Times New Roman"/>
          <w:position w:val="-6"/>
          <w:sz w:val="28"/>
          <w:szCs w:val="28"/>
        </w:rPr>
      </w:pPr>
      <w:r w:rsidRPr="00FB6980">
        <w:rPr>
          <w:rFonts w:ascii="Times New Roman" w:hAnsi="Times New Roman" w:cs="Times New Roman"/>
          <w:position w:val="-6"/>
          <w:sz w:val="28"/>
          <w:szCs w:val="28"/>
        </w:rPr>
        <w:lastRenderedPageBreak/>
        <w:t xml:space="preserve">Оценка степени зоба, согласно рекомендациям ВОЗ (1994 г.): </w:t>
      </w:r>
    </w:p>
    <w:p w:rsidR="00E74146" w:rsidRPr="00FB6980" w:rsidRDefault="00E74146" w:rsidP="00E74146">
      <w:pPr>
        <w:shd w:val="clear" w:color="auto" w:fill="FFFFFF"/>
        <w:spacing w:line="360" w:lineRule="auto"/>
        <w:rPr>
          <w:rFonts w:ascii="Times New Roman" w:hAnsi="Times New Roman" w:cs="Times New Roman"/>
          <w:position w:val="-6"/>
          <w:sz w:val="28"/>
          <w:szCs w:val="28"/>
        </w:rPr>
      </w:pPr>
      <w:r w:rsidRPr="00FB6980">
        <w:rPr>
          <w:rFonts w:ascii="Times New Roman" w:hAnsi="Times New Roman" w:cs="Times New Roman"/>
          <w:i/>
          <w:position w:val="-6"/>
          <w:sz w:val="28"/>
          <w:szCs w:val="28"/>
        </w:rPr>
        <w:t>О — зоба нет</w:t>
      </w:r>
      <w:r w:rsidRPr="00FB6980">
        <w:rPr>
          <w:rFonts w:ascii="Times New Roman" w:hAnsi="Times New Roman" w:cs="Times New Roman"/>
          <w:position w:val="-6"/>
          <w:sz w:val="28"/>
          <w:szCs w:val="28"/>
        </w:rPr>
        <w:t xml:space="preserve"> — размеры железы в пределах нормы;</w:t>
      </w:r>
    </w:p>
    <w:p w:rsidR="00E74146" w:rsidRPr="00FB6980" w:rsidRDefault="00E74146" w:rsidP="00E74146">
      <w:pPr>
        <w:shd w:val="clear" w:color="auto" w:fill="FFFFFF"/>
        <w:spacing w:line="360" w:lineRule="auto"/>
        <w:rPr>
          <w:rFonts w:ascii="Times New Roman" w:hAnsi="Times New Roman" w:cs="Times New Roman"/>
          <w:position w:val="-6"/>
          <w:sz w:val="28"/>
          <w:szCs w:val="28"/>
        </w:rPr>
      </w:pPr>
      <w:r w:rsidRPr="00FB6980">
        <w:rPr>
          <w:rFonts w:ascii="Times New Roman" w:hAnsi="Times New Roman" w:cs="Times New Roman"/>
          <w:i/>
          <w:position w:val="-6"/>
          <w:sz w:val="28"/>
          <w:szCs w:val="28"/>
        </w:rPr>
        <w:t>I степень зоба</w:t>
      </w:r>
      <w:r w:rsidRPr="00FB6980">
        <w:rPr>
          <w:rFonts w:ascii="Times New Roman" w:hAnsi="Times New Roman" w:cs="Times New Roman"/>
          <w:position w:val="-6"/>
          <w:sz w:val="28"/>
          <w:szCs w:val="28"/>
        </w:rPr>
        <w:t xml:space="preserve"> — размеры долей больше концевой фаланги большого паль</w:t>
      </w:r>
      <w:r w:rsidRPr="00FB6980">
        <w:rPr>
          <w:rFonts w:ascii="Times New Roman" w:hAnsi="Times New Roman" w:cs="Times New Roman"/>
          <w:position w:val="-6"/>
          <w:sz w:val="28"/>
          <w:szCs w:val="28"/>
        </w:rPr>
        <w:softHyphen/>
        <w:t>ца, зоб пальпируется, но не виден;</w:t>
      </w:r>
    </w:p>
    <w:p w:rsidR="00E74146" w:rsidRPr="00FB6980" w:rsidRDefault="00E74146" w:rsidP="00E74146">
      <w:pPr>
        <w:shd w:val="clear" w:color="auto" w:fill="FFFFFF"/>
        <w:spacing w:line="360" w:lineRule="auto"/>
        <w:rPr>
          <w:rFonts w:ascii="Times New Roman" w:hAnsi="Times New Roman" w:cs="Times New Roman"/>
          <w:position w:val="-6"/>
          <w:sz w:val="28"/>
          <w:szCs w:val="28"/>
        </w:rPr>
      </w:pPr>
      <w:r w:rsidRPr="00FB6980">
        <w:rPr>
          <w:rFonts w:ascii="Times New Roman" w:hAnsi="Times New Roman" w:cs="Times New Roman"/>
          <w:i/>
          <w:position w:val="-6"/>
          <w:sz w:val="28"/>
          <w:szCs w:val="28"/>
        </w:rPr>
        <w:t>II степень зоба</w:t>
      </w:r>
      <w:r w:rsidRPr="00FB6980">
        <w:rPr>
          <w:rFonts w:ascii="Times New Roman" w:hAnsi="Times New Roman" w:cs="Times New Roman"/>
          <w:position w:val="-6"/>
          <w:sz w:val="28"/>
          <w:szCs w:val="28"/>
        </w:rPr>
        <w:t xml:space="preserve"> — размеры долей больше концевой фаланги большого паль</w:t>
      </w:r>
      <w:r w:rsidRPr="00FB6980">
        <w:rPr>
          <w:rFonts w:ascii="Times New Roman" w:hAnsi="Times New Roman" w:cs="Times New Roman"/>
          <w:position w:val="-6"/>
          <w:sz w:val="28"/>
          <w:szCs w:val="28"/>
        </w:rPr>
        <w:softHyphen/>
        <w:t>ца, зоб пальпируется и виден на глаз.</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color w:val="000000"/>
          <w:spacing w:val="-4"/>
          <w:sz w:val="28"/>
          <w:szCs w:val="28"/>
        </w:rPr>
        <w:t xml:space="preserve">        Ткань щитовидной железы при диффузном токсическом зобе </w:t>
      </w:r>
      <w:r w:rsidRPr="00FB6980">
        <w:rPr>
          <w:rFonts w:ascii="Times New Roman" w:hAnsi="Times New Roman" w:cs="Times New Roman"/>
          <w:color w:val="000000"/>
          <w:spacing w:val="-5"/>
          <w:sz w:val="28"/>
          <w:szCs w:val="28"/>
        </w:rPr>
        <w:t xml:space="preserve">мягкая или плотноэластическая. Железа смещается при глотании, </w:t>
      </w:r>
      <w:r w:rsidRPr="00FB6980">
        <w:rPr>
          <w:rFonts w:ascii="Times New Roman" w:hAnsi="Times New Roman" w:cs="Times New Roman"/>
          <w:color w:val="000000"/>
          <w:spacing w:val="-7"/>
          <w:sz w:val="28"/>
          <w:szCs w:val="28"/>
        </w:rPr>
        <w:t xml:space="preserve">безболезненная. При ее пальпации или аускультации определяется </w:t>
      </w:r>
      <w:r w:rsidRPr="00FB6980">
        <w:rPr>
          <w:rFonts w:ascii="Times New Roman" w:hAnsi="Times New Roman" w:cs="Times New Roman"/>
          <w:color w:val="000000"/>
          <w:spacing w:val="-1"/>
          <w:sz w:val="28"/>
          <w:szCs w:val="28"/>
        </w:rPr>
        <w:t xml:space="preserve">характерный вибрирующий шум, обусловленный повышенной </w:t>
      </w:r>
      <w:r w:rsidRPr="00FB6980">
        <w:rPr>
          <w:rFonts w:ascii="Times New Roman" w:hAnsi="Times New Roman" w:cs="Times New Roman"/>
          <w:color w:val="000000"/>
          <w:spacing w:val="-5"/>
          <w:sz w:val="28"/>
          <w:szCs w:val="28"/>
        </w:rPr>
        <w:t xml:space="preserve">васкуляризацией и резко ускоренным кровотоком в ткани органа. </w:t>
      </w:r>
      <w:r w:rsidRPr="00FB6980">
        <w:rPr>
          <w:rFonts w:ascii="Times New Roman" w:hAnsi="Times New Roman" w:cs="Times New Roman"/>
          <w:color w:val="000000"/>
          <w:spacing w:val="-4"/>
          <w:sz w:val="28"/>
          <w:szCs w:val="28"/>
        </w:rPr>
        <w:t xml:space="preserve">При гиперфункции щитовидной железы давление в просвете вен </w:t>
      </w:r>
      <w:r w:rsidRPr="00FB6980">
        <w:rPr>
          <w:rFonts w:ascii="Times New Roman" w:hAnsi="Times New Roman" w:cs="Times New Roman"/>
          <w:color w:val="000000"/>
          <w:spacing w:val="-3"/>
          <w:sz w:val="28"/>
          <w:szCs w:val="28"/>
        </w:rPr>
        <w:t xml:space="preserve">шеи и самой железы повышается и падает ниже нуля синхронно </w:t>
      </w:r>
      <w:r w:rsidRPr="00FB6980">
        <w:rPr>
          <w:rFonts w:ascii="Times New Roman" w:hAnsi="Times New Roman" w:cs="Times New Roman"/>
          <w:color w:val="000000"/>
          <w:spacing w:val="-2"/>
          <w:sz w:val="28"/>
          <w:szCs w:val="28"/>
        </w:rPr>
        <w:t xml:space="preserve">с сердечной деятельностью, поэтому можно заметить, как вены </w:t>
      </w:r>
      <w:r w:rsidRPr="00FB6980">
        <w:rPr>
          <w:rFonts w:ascii="Times New Roman" w:hAnsi="Times New Roman" w:cs="Times New Roman"/>
          <w:color w:val="000000"/>
          <w:spacing w:val="-6"/>
          <w:sz w:val="28"/>
          <w:szCs w:val="28"/>
        </w:rPr>
        <w:t xml:space="preserve">шеи и щитовидной железы волнообразно сокращаются. Учитывая </w:t>
      </w:r>
      <w:r w:rsidRPr="00FB6980">
        <w:rPr>
          <w:rFonts w:ascii="Times New Roman" w:hAnsi="Times New Roman" w:cs="Times New Roman"/>
          <w:color w:val="000000"/>
          <w:spacing w:val="-3"/>
          <w:sz w:val="28"/>
          <w:szCs w:val="28"/>
        </w:rPr>
        <w:t xml:space="preserve">отсутствие клапанов в венах шеи, такой перепад давления в них </w:t>
      </w:r>
      <w:r w:rsidRPr="00FB6980">
        <w:rPr>
          <w:rFonts w:ascii="Times New Roman" w:hAnsi="Times New Roman" w:cs="Times New Roman"/>
          <w:color w:val="000000"/>
          <w:spacing w:val="-8"/>
          <w:sz w:val="28"/>
          <w:szCs w:val="28"/>
        </w:rPr>
        <w:t>может быть причиной воздушной эмболии при оперативном вмешатель</w:t>
      </w:r>
      <w:r w:rsidRPr="00FB6980">
        <w:rPr>
          <w:rFonts w:ascii="Times New Roman" w:hAnsi="Times New Roman" w:cs="Times New Roman"/>
          <w:color w:val="000000"/>
          <w:spacing w:val="-8"/>
          <w:sz w:val="28"/>
          <w:szCs w:val="28"/>
        </w:rPr>
        <w:softHyphen/>
      </w:r>
      <w:r w:rsidRPr="00FB6980">
        <w:rPr>
          <w:rFonts w:ascii="Times New Roman" w:hAnsi="Times New Roman" w:cs="Times New Roman"/>
          <w:color w:val="000000"/>
          <w:spacing w:val="-6"/>
          <w:sz w:val="28"/>
          <w:szCs w:val="28"/>
        </w:rPr>
        <w:t xml:space="preserve">стве </w:t>
      </w:r>
      <w:r w:rsidRPr="00FB6980">
        <w:rPr>
          <w:rFonts w:ascii="Times New Roman" w:hAnsi="Times New Roman" w:cs="Times New Roman"/>
          <w:color w:val="000000"/>
          <w:w w:val="101"/>
          <w:sz w:val="28"/>
          <w:szCs w:val="28"/>
        </w:rPr>
        <w:t>[12;39; 134; 206].</w:t>
      </w:r>
      <w:r w:rsidRPr="00FB6980">
        <w:rPr>
          <w:rFonts w:ascii="Times New Roman" w:hAnsi="Times New Roman" w:cs="Times New Roman"/>
          <w:color w:val="000000"/>
          <w:spacing w:val="-6"/>
          <w:sz w:val="28"/>
          <w:szCs w:val="28"/>
        </w:rPr>
        <w:t xml:space="preserve"> </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color w:val="000000"/>
          <w:spacing w:val="-15"/>
          <w:sz w:val="28"/>
          <w:szCs w:val="28"/>
        </w:rPr>
        <w:t xml:space="preserve">         Изменение метаболизма выражается в </w:t>
      </w:r>
      <w:r w:rsidRPr="00FB6980">
        <w:rPr>
          <w:rFonts w:ascii="Times New Roman" w:hAnsi="Times New Roman" w:cs="Times New Roman"/>
          <w:b/>
          <w:bCs/>
          <w:color w:val="000000"/>
          <w:spacing w:val="-15"/>
          <w:sz w:val="28"/>
          <w:szCs w:val="28"/>
        </w:rPr>
        <w:t xml:space="preserve">катаболическом синдроме. </w:t>
      </w:r>
      <w:r w:rsidRPr="00FB6980">
        <w:rPr>
          <w:rFonts w:ascii="Times New Roman" w:hAnsi="Times New Roman" w:cs="Times New Roman"/>
          <w:color w:val="000000"/>
          <w:spacing w:val="-2"/>
          <w:sz w:val="28"/>
          <w:szCs w:val="28"/>
        </w:rPr>
        <w:t xml:space="preserve">Он проявляется в виде усиления основного обмена, вследствие </w:t>
      </w:r>
      <w:r w:rsidRPr="00FB6980">
        <w:rPr>
          <w:rFonts w:ascii="Times New Roman" w:hAnsi="Times New Roman" w:cs="Times New Roman"/>
          <w:color w:val="000000"/>
          <w:spacing w:val="-3"/>
          <w:sz w:val="28"/>
          <w:szCs w:val="28"/>
        </w:rPr>
        <w:t>чего может возникать снижение массы тела, несмотря на повы</w:t>
      </w:r>
      <w:r w:rsidRPr="00FB6980">
        <w:rPr>
          <w:rFonts w:ascii="Times New Roman" w:hAnsi="Times New Roman" w:cs="Times New Roman"/>
          <w:color w:val="000000"/>
          <w:spacing w:val="-3"/>
          <w:sz w:val="28"/>
          <w:szCs w:val="28"/>
        </w:rPr>
        <w:softHyphen/>
      </w:r>
      <w:r w:rsidRPr="00FB6980">
        <w:rPr>
          <w:rFonts w:ascii="Times New Roman" w:hAnsi="Times New Roman" w:cs="Times New Roman"/>
          <w:color w:val="000000"/>
          <w:spacing w:val="-10"/>
          <w:sz w:val="28"/>
          <w:szCs w:val="28"/>
        </w:rPr>
        <w:t xml:space="preserve">шенный аппетит и достаточный, иногда и избыточный прием пищи. </w:t>
      </w:r>
      <w:r w:rsidRPr="00FB6980">
        <w:rPr>
          <w:rFonts w:ascii="Times New Roman" w:hAnsi="Times New Roman" w:cs="Times New Roman"/>
          <w:color w:val="000000"/>
          <w:spacing w:val="-3"/>
          <w:sz w:val="28"/>
          <w:szCs w:val="28"/>
        </w:rPr>
        <w:t xml:space="preserve">Довольно редко тиреотоксикоз сопровождается прибавкой веса. </w:t>
      </w:r>
      <w:r w:rsidRPr="00FB6980">
        <w:rPr>
          <w:rFonts w:ascii="Times New Roman" w:hAnsi="Times New Roman" w:cs="Times New Roman"/>
          <w:color w:val="000000"/>
          <w:spacing w:val="-7"/>
          <w:sz w:val="28"/>
          <w:szCs w:val="28"/>
        </w:rPr>
        <w:t>Такое состояние в литературе называют «</w:t>
      </w:r>
      <w:proofErr w:type="gramStart"/>
      <w:r w:rsidRPr="00FB6980">
        <w:rPr>
          <w:rFonts w:ascii="Times New Roman" w:hAnsi="Times New Roman" w:cs="Times New Roman"/>
          <w:color w:val="000000"/>
          <w:spacing w:val="-7"/>
          <w:sz w:val="28"/>
          <w:szCs w:val="28"/>
        </w:rPr>
        <w:t>жирный</w:t>
      </w:r>
      <w:proofErr w:type="gramEnd"/>
      <w:r w:rsidRPr="00FB6980">
        <w:rPr>
          <w:rFonts w:ascii="Times New Roman" w:hAnsi="Times New Roman" w:cs="Times New Roman"/>
          <w:color w:val="000000"/>
          <w:spacing w:val="-7"/>
          <w:sz w:val="28"/>
          <w:szCs w:val="28"/>
        </w:rPr>
        <w:t xml:space="preserve"> базедов»</w:t>
      </w:r>
      <w:r w:rsidRPr="00FB6980">
        <w:rPr>
          <w:rFonts w:ascii="Times New Roman" w:hAnsi="Times New Roman" w:cs="Times New Roman"/>
          <w:color w:val="000000"/>
          <w:w w:val="101"/>
          <w:sz w:val="28"/>
          <w:szCs w:val="28"/>
        </w:rPr>
        <w:t xml:space="preserve"> [72;99; 154; 178].</w:t>
      </w:r>
      <w:r w:rsidRPr="00FB6980">
        <w:rPr>
          <w:rFonts w:ascii="Times New Roman" w:hAnsi="Times New Roman" w:cs="Times New Roman"/>
          <w:color w:val="000000"/>
          <w:spacing w:val="-9"/>
          <w:sz w:val="28"/>
          <w:szCs w:val="28"/>
        </w:rPr>
        <w:t xml:space="preserve"> В этом случае речь идет не о тех пациентах с выражен</w:t>
      </w:r>
      <w:r w:rsidRPr="00FB6980">
        <w:rPr>
          <w:rFonts w:ascii="Times New Roman" w:hAnsi="Times New Roman" w:cs="Times New Roman"/>
          <w:color w:val="000000"/>
          <w:spacing w:val="-9"/>
          <w:sz w:val="28"/>
          <w:szCs w:val="28"/>
        </w:rPr>
        <w:softHyphen/>
      </w:r>
      <w:r w:rsidRPr="00FB6980">
        <w:rPr>
          <w:rFonts w:ascii="Times New Roman" w:hAnsi="Times New Roman" w:cs="Times New Roman"/>
          <w:color w:val="000000"/>
          <w:spacing w:val="-3"/>
          <w:sz w:val="28"/>
          <w:szCs w:val="28"/>
        </w:rPr>
        <w:t xml:space="preserve">ным ожирением, которые еще не успели снизить массу тела под </w:t>
      </w:r>
      <w:r w:rsidRPr="00FB6980">
        <w:rPr>
          <w:rFonts w:ascii="Times New Roman" w:hAnsi="Times New Roman" w:cs="Times New Roman"/>
          <w:color w:val="000000"/>
          <w:spacing w:val="-1"/>
          <w:sz w:val="28"/>
          <w:szCs w:val="28"/>
        </w:rPr>
        <w:t xml:space="preserve">воздействием тиреоидных гормонов, а о тех, у кого в процессе </w:t>
      </w:r>
      <w:r w:rsidRPr="00FB6980">
        <w:rPr>
          <w:rFonts w:ascii="Times New Roman" w:hAnsi="Times New Roman" w:cs="Times New Roman"/>
          <w:color w:val="000000"/>
          <w:spacing w:val="-7"/>
          <w:sz w:val="28"/>
          <w:szCs w:val="28"/>
        </w:rPr>
        <w:t>нарастания уровня тиреоидных гормонов вес не только не снижа</w:t>
      </w:r>
      <w:r w:rsidRPr="00FB6980">
        <w:rPr>
          <w:rFonts w:ascii="Times New Roman" w:hAnsi="Times New Roman" w:cs="Times New Roman"/>
          <w:color w:val="000000"/>
          <w:spacing w:val="-7"/>
          <w:sz w:val="28"/>
          <w:szCs w:val="28"/>
        </w:rPr>
        <w:softHyphen/>
      </w:r>
      <w:r w:rsidRPr="00FB6980">
        <w:rPr>
          <w:rFonts w:ascii="Times New Roman" w:hAnsi="Times New Roman" w:cs="Times New Roman"/>
          <w:color w:val="000000"/>
          <w:spacing w:val="-2"/>
          <w:sz w:val="28"/>
          <w:szCs w:val="28"/>
        </w:rPr>
        <w:t xml:space="preserve">ется, но и прогрессивно увеличивается </w:t>
      </w:r>
      <w:r w:rsidRPr="00FB6980">
        <w:rPr>
          <w:rFonts w:ascii="Times New Roman" w:hAnsi="Times New Roman" w:cs="Times New Roman"/>
          <w:color w:val="000000"/>
          <w:w w:val="101"/>
          <w:sz w:val="28"/>
          <w:szCs w:val="28"/>
        </w:rPr>
        <w:t xml:space="preserve"> [183].</w:t>
      </w:r>
      <w:r w:rsidRPr="00FB6980">
        <w:rPr>
          <w:rFonts w:ascii="Times New Roman" w:hAnsi="Times New Roman" w:cs="Times New Roman"/>
          <w:color w:val="000000"/>
          <w:spacing w:val="-9"/>
          <w:sz w:val="28"/>
          <w:szCs w:val="28"/>
        </w:rPr>
        <w:t xml:space="preserve"> </w:t>
      </w:r>
      <w:r w:rsidRPr="00FB6980">
        <w:rPr>
          <w:rFonts w:ascii="Times New Roman" w:hAnsi="Times New Roman" w:cs="Times New Roman"/>
          <w:color w:val="000000"/>
          <w:spacing w:val="-2"/>
          <w:sz w:val="28"/>
          <w:szCs w:val="28"/>
        </w:rPr>
        <w:t xml:space="preserve">Это </w:t>
      </w:r>
      <w:r w:rsidRPr="00FB6980">
        <w:rPr>
          <w:rFonts w:ascii="Times New Roman" w:hAnsi="Times New Roman" w:cs="Times New Roman"/>
          <w:color w:val="000000"/>
          <w:spacing w:val="-4"/>
          <w:sz w:val="28"/>
          <w:szCs w:val="28"/>
        </w:rPr>
        <w:t>состояние, вероятно, связано с резким усилением аппетита и от</w:t>
      </w:r>
      <w:r w:rsidRPr="00FB6980">
        <w:rPr>
          <w:rFonts w:ascii="Times New Roman" w:hAnsi="Times New Roman" w:cs="Times New Roman"/>
          <w:color w:val="000000"/>
          <w:spacing w:val="-4"/>
          <w:sz w:val="28"/>
          <w:szCs w:val="28"/>
        </w:rPr>
        <w:softHyphen/>
      </w:r>
      <w:r w:rsidRPr="00FB6980">
        <w:rPr>
          <w:rFonts w:ascii="Times New Roman" w:hAnsi="Times New Roman" w:cs="Times New Roman"/>
          <w:color w:val="000000"/>
          <w:sz w:val="28"/>
          <w:szCs w:val="28"/>
        </w:rPr>
        <w:t xml:space="preserve">сутствием чувства насыщения, которое иногда сопровождает </w:t>
      </w:r>
      <w:r w:rsidRPr="00FB6980">
        <w:rPr>
          <w:rFonts w:ascii="Times New Roman" w:hAnsi="Times New Roman" w:cs="Times New Roman"/>
          <w:color w:val="000000"/>
          <w:spacing w:val="-8"/>
          <w:sz w:val="28"/>
          <w:szCs w:val="28"/>
        </w:rPr>
        <w:t xml:space="preserve">гиперпродукцию гормонов щитовидной железы. </w:t>
      </w:r>
      <w:r w:rsidRPr="00FB6980">
        <w:rPr>
          <w:rFonts w:ascii="Times New Roman" w:hAnsi="Times New Roman" w:cs="Times New Roman"/>
          <w:color w:val="000000"/>
          <w:spacing w:val="-5"/>
          <w:sz w:val="28"/>
          <w:szCs w:val="28"/>
        </w:rPr>
        <w:t xml:space="preserve">Из-за повышения </w:t>
      </w:r>
      <w:r w:rsidRPr="00FB6980">
        <w:rPr>
          <w:rFonts w:ascii="Times New Roman" w:hAnsi="Times New Roman" w:cs="Times New Roman"/>
          <w:color w:val="000000"/>
          <w:spacing w:val="-5"/>
          <w:sz w:val="28"/>
          <w:szCs w:val="28"/>
        </w:rPr>
        <w:lastRenderedPageBreak/>
        <w:t xml:space="preserve">активности обменных процессов возникают </w:t>
      </w:r>
      <w:r w:rsidRPr="00FB6980">
        <w:rPr>
          <w:rFonts w:ascii="Times New Roman" w:hAnsi="Times New Roman" w:cs="Times New Roman"/>
          <w:color w:val="000000"/>
          <w:spacing w:val="-6"/>
          <w:sz w:val="28"/>
          <w:szCs w:val="28"/>
        </w:rPr>
        <w:t>чувство непереносимости тепла и повышенная потливость. Такие изменения обменных процессов вследствие вазодилатации пери</w:t>
      </w:r>
      <w:r w:rsidRPr="00FB6980">
        <w:rPr>
          <w:rFonts w:ascii="Times New Roman" w:hAnsi="Times New Roman" w:cs="Times New Roman"/>
          <w:color w:val="000000"/>
          <w:spacing w:val="-6"/>
          <w:sz w:val="28"/>
          <w:szCs w:val="28"/>
        </w:rPr>
        <w:softHyphen/>
      </w:r>
      <w:r w:rsidRPr="00FB6980">
        <w:rPr>
          <w:rFonts w:ascii="Times New Roman" w:hAnsi="Times New Roman" w:cs="Times New Roman"/>
          <w:color w:val="000000"/>
          <w:spacing w:val="-7"/>
          <w:sz w:val="28"/>
          <w:szCs w:val="28"/>
        </w:rPr>
        <w:t>ферических сосудов приводят к изменениям кожи, которая стано</w:t>
      </w:r>
      <w:r w:rsidRPr="00FB6980">
        <w:rPr>
          <w:rFonts w:ascii="Times New Roman" w:hAnsi="Times New Roman" w:cs="Times New Roman"/>
          <w:color w:val="000000"/>
          <w:spacing w:val="-7"/>
          <w:sz w:val="28"/>
          <w:szCs w:val="28"/>
        </w:rPr>
        <w:softHyphen/>
        <w:t>вится влажной и бархатистой. Волосы приобретают шелковистый вид и истончаются. Иногда возникает повышенное выпадение во</w:t>
      </w:r>
      <w:r w:rsidRPr="00FB6980">
        <w:rPr>
          <w:rFonts w:ascii="Times New Roman" w:hAnsi="Times New Roman" w:cs="Times New Roman"/>
          <w:color w:val="000000"/>
          <w:spacing w:val="-7"/>
          <w:sz w:val="28"/>
          <w:szCs w:val="28"/>
        </w:rPr>
        <w:softHyphen/>
      </w:r>
      <w:r w:rsidRPr="00FB6980">
        <w:rPr>
          <w:rFonts w:ascii="Times New Roman" w:hAnsi="Times New Roman" w:cs="Times New Roman"/>
          <w:color w:val="000000"/>
          <w:spacing w:val="-5"/>
          <w:sz w:val="28"/>
          <w:szCs w:val="28"/>
        </w:rPr>
        <w:t>лос, вплоть до алопеции. Следует отметить, что похудение и по</w:t>
      </w:r>
      <w:r w:rsidRPr="00FB6980">
        <w:rPr>
          <w:rFonts w:ascii="Times New Roman" w:hAnsi="Times New Roman" w:cs="Times New Roman"/>
          <w:color w:val="000000"/>
          <w:spacing w:val="-5"/>
          <w:sz w:val="28"/>
          <w:szCs w:val="28"/>
        </w:rPr>
        <w:softHyphen/>
      </w:r>
      <w:r w:rsidRPr="00FB6980">
        <w:rPr>
          <w:rFonts w:ascii="Times New Roman" w:hAnsi="Times New Roman" w:cs="Times New Roman"/>
          <w:color w:val="000000"/>
          <w:spacing w:val="-8"/>
          <w:sz w:val="28"/>
          <w:szCs w:val="28"/>
        </w:rPr>
        <w:t>тливость редко имеют место у пожилых людей</w:t>
      </w:r>
      <w:r w:rsidRPr="00FB6980">
        <w:rPr>
          <w:rFonts w:ascii="Times New Roman" w:hAnsi="Times New Roman" w:cs="Times New Roman"/>
          <w:color w:val="000000"/>
          <w:w w:val="101"/>
          <w:sz w:val="28"/>
          <w:szCs w:val="28"/>
        </w:rPr>
        <w:t xml:space="preserve"> [11;97; 124; 291].</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color w:val="000000"/>
          <w:spacing w:val="-7"/>
          <w:sz w:val="28"/>
          <w:szCs w:val="28"/>
        </w:rPr>
        <w:t xml:space="preserve">            Из клинических проявлений тиреотоксикоза наиболее важную </w:t>
      </w:r>
      <w:r w:rsidRPr="00FB6980">
        <w:rPr>
          <w:rFonts w:ascii="Times New Roman" w:hAnsi="Times New Roman" w:cs="Times New Roman"/>
          <w:color w:val="000000"/>
          <w:spacing w:val="-1"/>
          <w:sz w:val="28"/>
          <w:szCs w:val="28"/>
        </w:rPr>
        <w:t xml:space="preserve">роль, определяющую прогноз заболевания, отводят </w:t>
      </w:r>
      <w:r w:rsidRPr="00FB6980">
        <w:rPr>
          <w:rFonts w:ascii="Times New Roman" w:hAnsi="Times New Roman" w:cs="Times New Roman"/>
          <w:b/>
          <w:bCs/>
          <w:color w:val="000000"/>
          <w:spacing w:val="-1"/>
          <w:sz w:val="28"/>
          <w:szCs w:val="28"/>
        </w:rPr>
        <w:t>сердечно</w:t>
      </w:r>
      <w:r w:rsidRPr="00FB6980">
        <w:rPr>
          <w:rFonts w:ascii="Times New Roman" w:hAnsi="Times New Roman" w:cs="Times New Roman"/>
          <w:b/>
          <w:bCs/>
          <w:color w:val="000000"/>
          <w:spacing w:val="-1"/>
          <w:sz w:val="28"/>
          <w:szCs w:val="28"/>
        </w:rPr>
        <w:softHyphen/>
      </w:r>
      <w:r w:rsidRPr="00FB6980">
        <w:rPr>
          <w:rFonts w:ascii="Times New Roman" w:hAnsi="Times New Roman" w:cs="Times New Roman"/>
          <w:b/>
          <w:bCs/>
          <w:color w:val="000000"/>
          <w:spacing w:val="-12"/>
          <w:sz w:val="28"/>
          <w:szCs w:val="28"/>
        </w:rPr>
        <w:t xml:space="preserve">сосудистой системе. </w:t>
      </w:r>
      <w:r w:rsidRPr="00FB6980">
        <w:rPr>
          <w:rFonts w:ascii="Times New Roman" w:hAnsi="Times New Roman" w:cs="Times New Roman"/>
          <w:color w:val="000000"/>
          <w:spacing w:val="-12"/>
          <w:sz w:val="28"/>
          <w:szCs w:val="28"/>
        </w:rPr>
        <w:t xml:space="preserve">Изменения в </w:t>
      </w:r>
      <w:proofErr w:type="gramStart"/>
      <w:r w:rsidRPr="00FB6980">
        <w:rPr>
          <w:rFonts w:ascii="Times New Roman" w:hAnsi="Times New Roman" w:cs="Times New Roman"/>
          <w:color w:val="000000"/>
          <w:spacing w:val="-12"/>
          <w:sz w:val="28"/>
          <w:szCs w:val="28"/>
        </w:rPr>
        <w:t>сердечно-сосудистой</w:t>
      </w:r>
      <w:proofErr w:type="gramEnd"/>
      <w:r w:rsidRPr="00FB6980">
        <w:rPr>
          <w:rFonts w:ascii="Times New Roman" w:hAnsi="Times New Roman" w:cs="Times New Roman"/>
          <w:color w:val="000000"/>
          <w:spacing w:val="-12"/>
          <w:sz w:val="28"/>
          <w:szCs w:val="28"/>
        </w:rPr>
        <w:t xml:space="preserve"> системе свя</w:t>
      </w:r>
      <w:r w:rsidRPr="00FB6980">
        <w:rPr>
          <w:rFonts w:ascii="Times New Roman" w:hAnsi="Times New Roman" w:cs="Times New Roman"/>
          <w:color w:val="000000"/>
          <w:spacing w:val="-12"/>
          <w:sz w:val="28"/>
          <w:szCs w:val="28"/>
        </w:rPr>
        <w:softHyphen/>
      </w:r>
      <w:r w:rsidRPr="00FB6980">
        <w:rPr>
          <w:rFonts w:ascii="Times New Roman" w:hAnsi="Times New Roman" w:cs="Times New Roman"/>
          <w:color w:val="000000"/>
          <w:spacing w:val="-6"/>
          <w:sz w:val="28"/>
          <w:szCs w:val="28"/>
        </w:rPr>
        <w:t xml:space="preserve">заны с воздействием гормонов щитовидной железы на сердечную </w:t>
      </w:r>
      <w:r w:rsidRPr="00FB6980">
        <w:rPr>
          <w:rFonts w:ascii="Times New Roman" w:hAnsi="Times New Roman" w:cs="Times New Roman"/>
          <w:color w:val="000000"/>
          <w:spacing w:val="-9"/>
          <w:sz w:val="28"/>
          <w:szCs w:val="28"/>
        </w:rPr>
        <w:t xml:space="preserve">мышцу. Они проявляются в постоянной синусовой тахикардии или </w:t>
      </w:r>
      <w:r w:rsidRPr="00FB6980">
        <w:rPr>
          <w:rFonts w:ascii="Times New Roman" w:hAnsi="Times New Roman" w:cs="Times New Roman"/>
          <w:color w:val="000000"/>
          <w:spacing w:val="-3"/>
          <w:sz w:val="28"/>
          <w:szCs w:val="28"/>
        </w:rPr>
        <w:t>в форме постоянной мерцательной аритмии, экстрасистолии, вы</w:t>
      </w:r>
      <w:r w:rsidRPr="00FB6980">
        <w:rPr>
          <w:rFonts w:ascii="Times New Roman" w:hAnsi="Times New Roman" w:cs="Times New Roman"/>
          <w:color w:val="000000"/>
          <w:spacing w:val="-3"/>
          <w:sz w:val="28"/>
          <w:szCs w:val="28"/>
        </w:rPr>
        <w:softHyphen/>
      </w:r>
      <w:r w:rsidRPr="00FB6980">
        <w:rPr>
          <w:rFonts w:ascii="Times New Roman" w:hAnsi="Times New Roman" w:cs="Times New Roman"/>
          <w:color w:val="000000"/>
          <w:spacing w:val="-4"/>
          <w:sz w:val="28"/>
          <w:szCs w:val="28"/>
        </w:rPr>
        <w:t>соком пульсовом давлении, систолической артериальной гипер</w:t>
      </w:r>
      <w:r w:rsidRPr="00FB6980">
        <w:rPr>
          <w:rFonts w:ascii="Times New Roman" w:hAnsi="Times New Roman" w:cs="Times New Roman"/>
          <w:color w:val="000000"/>
          <w:spacing w:val="-5"/>
          <w:sz w:val="28"/>
          <w:szCs w:val="28"/>
        </w:rPr>
        <w:t>тензии, сердечной недостаточности, стенокардии, синдроме сла</w:t>
      </w:r>
      <w:r w:rsidRPr="00FB6980">
        <w:rPr>
          <w:rFonts w:ascii="Times New Roman" w:hAnsi="Times New Roman" w:cs="Times New Roman"/>
          <w:color w:val="000000"/>
          <w:spacing w:val="-5"/>
          <w:sz w:val="28"/>
          <w:szCs w:val="28"/>
        </w:rPr>
        <w:softHyphen/>
      </w:r>
      <w:r w:rsidRPr="00FB6980">
        <w:rPr>
          <w:rFonts w:ascii="Times New Roman" w:hAnsi="Times New Roman" w:cs="Times New Roman"/>
          <w:color w:val="000000"/>
          <w:spacing w:val="-12"/>
          <w:sz w:val="28"/>
          <w:szCs w:val="28"/>
        </w:rPr>
        <w:t xml:space="preserve">бости синусового узла. Пульс может достигать 120 и даже 160 ударов </w:t>
      </w:r>
      <w:r w:rsidRPr="00FB6980">
        <w:rPr>
          <w:rFonts w:ascii="Times New Roman" w:hAnsi="Times New Roman" w:cs="Times New Roman"/>
          <w:color w:val="000000"/>
          <w:spacing w:val="-7"/>
          <w:sz w:val="28"/>
          <w:szCs w:val="28"/>
        </w:rPr>
        <w:t xml:space="preserve">в минуту. Он напряжен с увеличенной амплитудой и бывает очень </w:t>
      </w:r>
      <w:r w:rsidRPr="00FB6980">
        <w:rPr>
          <w:rFonts w:ascii="Times New Roman" w:hAnsi="Times New Roman" w:cs="Times New Roman"/>
          <w:color w:val="000000"/>
          <w:spacing w:val="-5"/>
          <w:sz w:val="28"/>
          <w:szCs w:val="28"/>
        </w:rPr>
        <w:t xml:space="preserve">лабильным. На ЭКГ, кроме нарушений ритма, часто имеет место </w:t>
      </w:r>
      <w:r w:rsidRPr="00FB6980">
        <w:rPr>
          <w:rFonts w:ascii="Times New Roman" w:hAnsi="Times New Roman" w:cs="Times New Roman"/>
          <w:color w:val="000000"/>
          <w:spacing w:val="-3"/>
          <w:sz w:val="28"/>
          <w:szCs w:val="28"/>
        </w:rPr>
        <w:t>высокий вольтаж зубцов, укорочение интервала Р~Q, с нараста</w:t>
      </w:r>
      <w:r w:rsidRPr="00FB6980">
        <w:rPr>
          <w:rFonts w:ascii="Times New Roman" w:hAnsi="Times New Roman" w:cs="Times New Roman"/>
          <w:color w:val="000000"/>
          <w:spacing w:val="-3"/>
          <w:sz w:val="28"/>
          <w:szCs w:val="28"/>
        </w:rPr>
        <w:softHyphen/>
      </w:r>
      <w:r w:rsidRPr="00FB6980">
        <w:rPr>
          <w:rFonts w:ascii="Times New Roman" w:hAnsi="Times New Roman" w:cs="Times New Roman"/>
          <w:color w:val="000000"/>
          <w:spacing w:val="-10"/>
          <w:sz w:val="28"/>
          <w:szCs w:val="28"/>
        </w:rPr>
        <w:t xml:space="preserve">нием тяжести заболевания величина зубцов уменьшается, возможно </w:t>
      </w:r>
      <w:r w:rsidRPr="00FB6980">
        <w:rPr>
          <w:rFonts w:ascii="Times New Roman" w:hAnsi="Times New Roman" w:cs="Times New Roman"/>
          <w:color w:val="000000"/>
          <w:spacing w:val="-8"/>
          <w:sz w:val="28"/>
          <w:szCs w:val="28"/>
        </w:rPr>
        <w:t>ускорение или замедление предсердно-желудочковой проводимо</w:t>
      </w:r>
      <w:r w:rsidRPr="00FB6980">
        <w:rPr>
          <w:rFonts w:ascii="Times New Roman" w:hAnsi="Times New Roman" w:cs="Times New Roman"/>
          <w:color w:val="000000"/>
          <w:spacing w:val="-8"/>
          <w:sz w:val="28"/>
          <w:szCs w:val="28"/>
        </w:rPr>
        <w:softHyphen/>
      </w:r>
      <w:r w:rsidRPr="00FB6980">
        <w:rPr>
          <w:rFonts w:ascii="Times New Roman" w:hAnsi="Times New Roman" w:cs="Times New Roman"/>
          <w:color w:val="000000"/>
          <w:spacing w:val="-5"/>
          <w:sz w:val="28"/>
          <w:szCs w:val="28"/>
        </w:rPr>
        <w:t>сти (снижение, уширение и расщепление зубца Р, удлинение ин</w:t>
      </w:r>
      <w:r w:rsidRPr="00FB6980">
        <w:rPr>
          <w:rFonts w:ascii="Times New Roman" w:hAnsi="Times New Roman" w:cs="Times New Roman"/>
          <w:color w:val="000000"/>
          <w:spacing w:val="-5"/>
          <w:sz w:val="28"/>
          <w:szCs w:val="28"/>
        </w:rPr>
        <w:softHyphen/>
      </w:r>
      <w:r w:rsidRPr="00FB6980">
        <w:rPr>
          <w:rFonts w:ascii="Times New Roman" w:hAnsi="Times New Roman" w:cs="Times New Roman"/>
          <w:color w:val="000000"/>
          <w:spacing w:val="-3"/>
          <w:sz w:val="28"/>
          <w:szCs w:val="28"/>
        </w:rPr>
        <w:t>тервала Р-R, отрицательный или двухфазный зубец</w:t>
      </w:r>
      <w:proofErr w:type="gramStart"/>
      <w:r w:rsidRPr="00FB6980">
        <w:rPr>
          <w:rFonts w:ascii="Times New Roman" w:hAnsi="Times New Roman" w:cs="Times New Roman"/>
          <w:color w:val="000000"/>
          <w:spacing w:val="-3"/>
          <w:sz w:val="28"/>
          <w:szCs w:val="28"/>
        </w:rPr>
        <w:t xml:space="preserve"> Т</w:t>
      </w:r>
      <w:proofErr w:type="gramEnd"/>
      <w:r w:rsidRPr="00FB6980">
        <w:rPr>
          <w:rFonts w:ascii="Times New Roman" w:hAnsi="Times New Roman" w:cs="Times New Roman"/>
          <w:color w:val="000000"/>
          <w:w w:val="101"/>
          <w:sz w:val="28"/>
          <w:szCs w:val="28"/>
        </w:rPr>
        <w:t>[15;87; 134; 261].</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color w:val="000000"/>
          <w:spacing w:val="-15"/>
          <w:sz w:val="28"/>
          <w:szCs w:val="28"/>
        </w:rPr>
        <w:t xml:space="preserve">            Со стороны </w:t>
      </w:r>
      <w:r w:rsidRPr="00FB6980">
        <w:rPr>
          <w:rFonts w:ascii="Times New Roman" w:hAnsi="Times New Roman" w:cs="Times New Roman"/>
          <w:b/>
          <w:bCs/>
          <w:color w:val="000000"/>
          <w:spacing w:val="-15"/>
          <w:sz w:val="28"/>
          <w:szCs w:val="28"/>
        </w:rPr>
        <w:t xml:space="preserve">пищеварительной системы </w:t>
      </w:r>
      <w:r w:rsidRPr="00FB6980">
        <w:rPr>
          <w:rFonts w:ascii="Times New Roman" w:hAnsi="Times New Roman" w:cs="Times New Roman"/>
          <w:color w:val="000000"/>
          <w:spacing w:val="-15"/>
          <w:sz w:val="28"/>
          <w:szCs w:val="28"/>
        </w:rPr>
        <w:t xml:space="preserve">могут быть выявлены две </w:t>
      </w:r>
      <w:r w:rsidRPr="00FB6980">
        <w:rPr>
          <w:rFonts w:ascii="Times New Roman" w:hAnsi="Times New Roman" w:cs="Times New Roman"/>
          <w:color w:val="000000"/>
          <w:spacing w:val="-7"/>
          <w:sz w:val="28"/>
          <w:szCs w:val="28"/>
        </w:rPr>
        <w:t>группы симптомов. Первую группу представляют симптомы, свя</w:t>
      </w:r>
      <w:r w:rsidRPr="00FB6980">
        <w:rPr>
          <w:rFonts w:ascii="Times New Roman" w:hAnsi="Times New Roman" w:cs="Times New Roman"/>
          <w:color w:val="000000"/>
          <w:spacing w:val="-2"/>
          <w:sz w:val="28"/>
          <w:szCs w:val="28"/>
        </w:rPr>
        <w:t xml:space="preserve">занные с повышенной моторикой желудочнокишечного тракта </w:t>
      </w:r>
      <w:r w:rsidRPr="00FB6980">
        <w:rPr>
          <w:rFonts w:ascii="Times New Roman" w:hAnsi="Times New Roman" w:cs="Times New Roman"/>
          <w:color w:val="000000"/>
          <w:spacing w:val="-5"/>
          <w:sz w:val="28"/>
          <w:szCs w:val="28"/>
        </w:rPr>
        <w:t xml:space="preserve">(частые рвоты, дефекации, поносы). Вторая группа— </w:t>
      </w:r>
      <w:proofErr w:type="gramStart"/>
      <w:r w:rsidRPr="00FB6980">
        <w:rPr>
          <w:rFonts w:ascii="Times New Roman" w:hAnsi="Times New Roman" w:cs="Times New Roman"/>
          <w:color w:val="000000"/>
          <w:spacing w:val="-5"/>
          <w:sz w:val="28"/>
          <w:szCs w:val="28"/>
        </w:rPr>
        <w:t>из</w:t>
      </w:r>
      <w:proofErr w:type="gramEnd"/>
      <w:r w:rsidRPr="00FB6980">
        <w:rPr>
          <w:rFonts w:ascii="Times New Roman" w:hAnsi="Times New Roman" w:cs="Times New Roman"/>
          <w:color w:val="000000"/>
          <w:spacing w:val="-5"/>
          <w:sz w:val="28"/>
          <w:szCs w:val="28"/>
        </w:rPr>
        <w:t xml:space="preserve">менения, </w:t>
      </w:r>
      <w:r w:rsidRPr="00FB6980">
        <w:rPr>
          <w:rFonts w:ascii="Times New Roman" w:hAnsi="Times New Roman" w:cs="Times New Roman"/>
          <w:color w:val="000000"/>
          <w:spacing w:val="-4"/>
          <w:sz w:val="28"/>
          <w:szCs w:val="28"/>
        </w:rPr>
        <w:t xml:space="preserve">связанные с токсическим воздействием тиреоидных гормонов на </w:t>
      </w:r>
      <w:r w:rsidRPr="00FB6980">
        <w:rPr>
          <w:rFonts w:ascii="Times New Roman" w:hAnsi="Times New Roman" w:cs="Times New Roman"/>
          <w:color w:val="000000"/>
          <w:spacing w:val="-11"/>
          <w:sz w:val="28"/>
          <w:szCs w:val="28"/>
        </w:rPr>
        <w:t>паренхиму печени. В результате этого воздействия в тяжелых случа</w:t>
      </w:r>
      <w:r w:rsidRPr="00FB6980">
        <w:rPr>
          <w:rFonts w:ascii="Times New Roman" w:hAnsi="Times New Roman" w:cs="Times New Roman"/>
          <w:color w:val="000000"/>
          <w:spacing w:val="-11"/>
          <w:sz w:val="28"/>
          <w:szCs w:val="28"/>
        </w:rPr>
        <w:softHyphen/>
      </w:r>
      <w:r w:rsidRPr="00FB6980">
        <w:rPr>
          <w:rFonts w:ascii="Times New Roman" w:hAnsi="Times New Roman" w:cs="Times New Roman"/>
          <w:color w:val="000000"/>
          <w:spacing w:val="-5"/>
          <w:sz w:val="28"/>
          <w:szCs w:val="28"/>
        </w:rPr>
        <w:t>ях могут развиться дистрофические изменения печени (</w:t>
      </w:r>
      <w:proofErr w:type="gramStart"/>
      <w:r w:rsidRPr="00FB6980">
        <w:rPr>
          <w:rFonts w:ascii="Times New Roman" w:hAnsi="Times New Roman" w:cs="Times New Roman"/>
          <w:color w:val="000000"/>
          <w:spacing w:val="-5"/>
          <w:sz w:val="28"/>
          <w:szCs w:val="28"/>
        </w:rPr>
        <w:t>тиреотоксический</w:t>
      </w:r>
      <w:proofErr w:type="gramEnd"/>
      <w:r w:rsidRPr="00FB6980">
        <w:rPr>
          <w:rFonts w:ascii="Times New Roman" w:hAnsi="Times New Roman" w:cs="Times New Roman"/>
          <w:color w:val="000000"/>
          <w:spacing w:val="-5"/>
          <w:sz w:val="28"/>
          <w:szCs w:val="28"/>
        </w:rPr>
        <w:t xml:space="preserve"> гепатоз) или даже </w:t>
      </w:r>
      <w:r w:rsidRPr="00FB6980">
        <w:rPr>
          <w:rFonts w:ascii="Times New Roman" w:hAnsi="Times New Roman" w:cs="Times New Roman"/>
          <w:color w:val="000000"/>
          <w:spacing w:val="-5"/>
          <w:sz w:val="28"/>
          <w:szCs w:val="28"/>
        </w:rPr>
        <w:lastRenderedPageBreak/>
        <w:t>острая желтая атрофия печени, кото</w:t>
      </w:r>
      <w:r w:rsidRPr="00FB6980">
        <w:rPr>
          <w:rFonts w:ascii="Times New Roman" w:hAnsi="Times New Roman" w:cs="Times New Roman"/>
          <w:color w:val="000000"/>
          <w:spacing w:val="-5"/>
          <w:sz w:val="28"/>
          <w:szCs w:val="28"/>
        </w:rPr>
        <w:softHyphen/>
      </w:r>
      <w:r w:rsidRPr="00FB6980">
        <w:rPr>
          <w:rFonts w:ascii="Times New Roman" w:hAnsi="Times New Roman" w:cs="Times New Roman"/>
          <w:color w:val="000000"/>
          <w:spacing w:val="-6"/>
          <w:sz w:val="28"/>
          <w:szCs w:val="28"/>
        </w:rPr>
        <w:t>рая может закончиться смертью больного</w:t>
      </w:r>
      <w:r w:rsidRPr="00FB6980">
        <w:rPr>
          <w:rFonts w:ascii="Times New Roman" w:hAnsi="Times New Roman" w:cs="Times New Roman"/>
          <w:color w:val="000000"/>
          <w:w w:val="101"/>
          <w:sz w:val="28"/>
          <w:szCs w:val="28"/>
        </w:rPr>
        <w:t>[65;87;234;].</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color w:val="000000"/>
          <w:spacing w:val="-7"/>
          <w:sz w:val="28"/>
          <w:szCs w:val="28"/>
        </w:rPr>
        <w:t xml:space="preserve">        Важная роль в клинической картине диффузного токсического </w:t>
      </w:r>
      <w:r w:rsidRPr="00FB6980">
        <w:rPr>
          <w:rFonts w:ascii="Times New Roman" w:hAnsi="Times New Roman" w:cs="Times New Roman"/>
          <w:color w:val="000000"/>
          <w:spacing w:val="-11"/>
          <w:sz w:val="28"/>
          <w:szCs w:val="28"/>
        </w:rPr>
        <w:t xml:space="preserve">зоба принадлежит изменениям со стороны </w:t>
      </w:r>
      <w:r w:rsidRPr="00FB6980">
        <w:rPr>
          <w:rFonts w:ascii="Times New Roman" w:hAnsi="Times New Roman" w:cs="Times New Roman"/>
          <w:b/>
          <w:bCs/>
          <w:color w:val="000000"/>
          <w:spacing w:val="-11"/>
          <w:sz w:val="28"/>
          <w:szCs w:val="28"/>
        </w:rPr>
        <w:t>нервной системы и пси</w:t>
      </w:r>
      <w:r w:rsidRPr="00FB6980">
        <w:rPr>
          <w:rFonts w:ascii="Times New Roman" w:hAnsi="Times New Roman" w:cs="Times New Roman"/>
          <w:b/>
          <w:bCs/>
          <w:color w:val="000000"/>
          <w:spacing w:val="-11"/>
          <w:sz w:val="28"/>
          <w:szCs w:val="28"/>
        </w:rPr>
        <w:softHyphen/>
      </w:r>
      <w:r w:rsidRPr="00FB6980">
        <w:rPr>
          <w:rFonts w:ascii="Times New Roman" w:hAnsi="Times New Roman" w:cs="Times New Roman"/>
          <w:b/>
          <w:bCs/>
          <w:color w:val="000000"/>
          <w:spacing w:val="-8"/>
          <w:sz w:val="28"/>
          <w:szCs w:val="28"/>
        </w:rPr>
        <w:t xml:space="preserve">хики. </w:t>
      </w:r>
      <w:r w:rsidRPr="00FB6980">
        <w:rPr>
          <w:rFonts w:ascii="Times New Roman" w:hAnsi="Times New Roman" w:cs="Times New Roman"/>
          <w:color w:val="000000"/>
          <w:spacing w:val="-8"/>
          <w:sz w:val="28"/>
          <w:szCs w:val="28"/>
        </w:rPr>
        <w:t xml:space="preserve">С.П. Боткин в 1885 году, </w:t>
      </w:r>
      <w:r w:rsidRPr="00FB6980">
        <w:rPr>
          <w:rFonts w:ascii="Times New Roman" w:hAnsi="Times New Roman" w:cs="Times New Roman"/>
          <w:color w:val="000000"/>
          <w:w w:val="101"/>
          <w:sz w:val="28"/>
          <w:szCs w:val="28"/>
        </w:rPr>
        <w:t>[48;92;139;]</w:t>
      </w:r>
      <w:r w:rsidRPr="00FB6980">
        <w:rPr>
          <w:rFonts w:ascii="Times New Roman" w:hAnsi="Times New Roman" w:cs="Times New Roman"/>
          <w:color w:val="000000"/>
          <w:spacing w:val="-8"/>
          <w:sz w:val="28"/>
          <w:szCs w:val="28"/>
        </w:rPr>
        <w:t>писал: «Наиболее существенным и ха</w:t>
      </w:r>
      <w:r w:rsidRPr="00FB6980">
        <w:rPr>
          <w:rFonts w:ascii="Times New Roman" w:hAnsi="Times New Roman" w:cs="Times New Roman"/>
          <w:color w:val="000000"/>
          <w:spacing w:val="-8"/>
          <w:sz w:val="28"/>
          <w:szCs w:val="28"/>
        </w:rPr>
        <w:softHyphen/>
      </w:r>
      <w:r w:rsidRPr="00FB6980">
        <w:rPr>
          <w:rFonts w:ascii="Times New Roman" w:hAnsi="Times New Roman" w:cs="Times New Roman"/>
          <w:color w:val="000000"/>
          <w:spacing w:val="-9"/>
          <w:sz w:val="28"/>
          <w:szCs w:val="28"/>
        </w:rPr>
        <w:t>рактерным симптомом базедовой болезни является изменение пси</w:t>
      </w:r>
      <w:r w:rsidRPr="00FB6980">
        <w:rPr>
          <w:rFonts w:ascii="Times New Roman" w:hAnsi="Times New Roman" w:cs="Times New Roman"/>
          <w:color w:val="000000"/>
          <w:spacing w:val="-9"/>
          <w:sz w:val="28"/>
          <w:szCs w:val="28"/>
        </w:rPr>
        <w:softHyphen/>
      </w:r>
      <w:r w:rsidRPr="00FB6980">
        <w:rPr>
          <w:rFonts w:ascii="Times New Roman" w:hAnsi="Times New Roman" w:cs="Times New Roman"/>
          <w:color w:val="000000"/>
          <w:spacing w:val="-7"/>
          <w:sz w:val="28"/>
          <w:szCs w:val="28"/>
        </w:rPr>
        <w:t>хики больных, которое я считаю более постоянным и характерным для этой формы, чем зоб и пучеглазие». Основными неврологиче</w:t>
      </w:r>
      <w:r w:rsidRPr="00FB6980">
        <w:rPr>
          <w:rFonts w:ascii="Times New Roman" w:hAnsi="Times New Roman" w:cs="Times New Roman"/>
          <w:color w:val="000000"/>
          <w:spacing w:val="-7"/>
          <w:sz w:val="28"/>
          <w:szCs w:val="28"/>
        </w:rPr>
        <w:softHyphen/>
      </w:r>
      <w:r w:rsidRPr="00FB6980">
        <w:rPr>
          <w:rFonts w:ascii="Times New Roman" w:hAnsi="Times New Roman" w:cs="Times New Roman"/>
          <w:color w:val="000000"/>
          <w:spacing w:val="-5"/>
          <w:sz w:val="28"/>
          <w:szCs w:val="28"/>
        </w:rPr>
        <w:t>скими симптомами диффузного токсического зоба являются вы</w:t>
      </w:r>
      <w:r w:rsidRPr="00FB6980">
        <w:rPr>
          <w:rFonts w:ascii="Times New Roman" w:hAnsi="Times New Roman" w:cs="Times New Roman"/>
          <w:color w:val="000000"/>
          <w:spacing w:val="-5"/>
          <w:sz w:val="28"/>
          <w:szCs w:val="28"/>
        </w:rPr>
        <w:softHyphen/>
      </w:r>
      <w:r w:rsidRPr="00FB6980">
        <w:rPr>
          <w:rFonts w:ascii="Times New Roman" w:hAnsi="Times New Roman" w:cs="Times New Roman"/>
          <w:color w:val="000000"/>
          <w:spacing w:val="-6"/>
          <w:sz w:val="28"/>
          <w:szCs w:val="28"/>
        </w:rPr>
        <w:t>раженная эмоциональная лабильность и беспокойство. Эти изме</w:t>
      </w:r>
      <w:r w:rsidRPr="00FB6980">
        <w:rPr>
          <w:rFonts w:ascii="Times New Roman" w:hAnsi="Times New Roman" w:cs="Times New Roman"/>
          <w:color w:val="000000"/>
          <w:spacing w:val="-6"/>
          <w:sz w:val="28"/>
          <w:szCs w:val="28"/>
        </w:rPr>
        <w:softHyphen/>
      </w:r>
      <w:r w:rsidRPr="00FB6980">
        <w:rPr>
          <w:rFonts w:ascii="Times New Roman" w:hAnsi="Times New Roman" w:cs="Times New Roman"/>
          <w:color w:val="000000"/>
          <w:sz w:val="28"/>
          <w:szCs w:val="28"/>
        </w:rPr>
        <w:t xml:space="preserve">нения выражаются в характерном поведении больного. Они </w:t>
      </w:r>
      <w:r w:rsidRPr="00FB6980">
        <w:rPr>
          <w:rFonts w:ascii="Times New Roman" w:hAnsi="Times New Roman" w:cs="Times New Roman"/>
          <w:color w:val="000000"/>
          <w:spacing w:val="-8"/>
          <w:sz w:val="28"/>
          <w:szCs w:val="28"/>
        </w:rPr>
        <w:t xml:space="preserve">неспокойны, испуганны, находятся в постоянном движении, плохо </w:t>
      </w:r>
      <w:r w:rsidRPr="00FB6980">
        <w:rPr>
          <w:rFonts w:ascii="Times New Roman" w:hAnsi="Times New Roman" w:cs="Times New Roman"/>
          <w:color w:val="000000"/>
          <w:spacing w:val="-10"/>
          <w:sz w:val="28"/>
          <w:szCs w:val="28"/>
        </w:rPr>
        <w:t xml:space="preserve">спят. Больные не могут концентрировать внимание. Резко снижается </w:t>
      </w:r>
      <w:r w:rsidRPr="00FB6980">
        <w:rPr>
          <w:rFonts w:ascii="Times New Roman" w:hAnsi="Times New Roman" w:cs="Times New Roman"/>
          <w:color w:val="000000"/>
          <w:spacing w:val="-11"/>
          <w:sz w:val="28"/>
          <w:szCs w:val="28"/>
        </w:rPr>
        <w:t>эффективность умственной работы и повышается умственная утом</w:t>
      </w:r>
      <w:r w:rsidRPr="00FB6980">
        <w:rPr>
          <w:rFonts w:ascii="Times New Roman" w:hAnsi="Times New Roman" w:cs="Times New Roman"/>
          <w:color w:val="000000"/>
          <w:spacing w:val="-11"/>
          <w:sz w:val="28"/>
          <w:szCs w:val="28"/>
        </w:rPr>
        <w:softHyphen/>
      </w:r>
      <w:r w:rsidRPr="00FB6980">
        <w:rPr>
          <w:rFonts w:ascii="Times New Roman" w:hAnsi="Times New Roman" w:cs="Times New Roman"/>
          <w:color w:val="000000"/>
          <w:spacing w:val="-7"/>
          <w:sz w:val="28"/>
          <w:szCs w:val="28"/>
        </w:rPr>
        <w:t xml:space="preserve">ляемость. В разговоре отмечается выраженная раздражительность, </w:t>
      </w:r>
      <w:r w:rsidRPr="00FB6980">
        <w:rPr>
          <w:rFonts w:ascii="Times New Roman" w:hAnsi="Times New Roman" w:cs="Times New Roman"/>
          <w:color w:val="000000"/>
          <w:spacing w:val="-13"/>
          <w:sz w:val="28"/>
          <w:szCs w:val="28"/>
        </w:rPr>
        <w:t xml:space="preserve">плаксивость. Часто встречается мелкозернистый тремор как всего тела </w:t>
      </w:r>
      <w:r w:rsidRPr="00FB6980">
        <w:rPr>
          <w:rFonts w:ascii="Times New Roman" w:hAnsi="Times New Roman" w:cs="Times New Roman"/>
          <w:color w:val="000000"/>
          <w:spacing w:val="-11"/>
          <w:sz w:val="28"/>
          <w:szCs w:val="28"/>
        </w:rPr>
        <w:t>(симптом «телеграфного столба»), так и отдельных его частей (паль</w:t>
      </w:r>
      <w:r w:rsidRPr="00FB6980">
        <w:rPr>
          <w:rFonts w:ascii="Times New Roman" w:hAnsi="Times New Roman" w:cs="Times New Roman"/>
          <w:color w:val="000000"/>
          <w:spacing w:val="-11"/>
          <w:sz w:val="28"/>
          <w:szCs w:val="28"/>
        </w:rPr>
        <w:softHyphen/>
      </w:r>
      <w:r w:rsidRPr="00FB6980">
        <w:rPr>
          <w:rFonts w:ascii="Times New Roman" w:hAnsi="Times New Roman" w:cs="Times New Roman"/>
          <w:color w:val="000000"/>
          <w:spacing w:val="-8"/>
          <w:sz w:val="28"/>
          <w:szCs w:val="28"/>
        </w:rPr>
        <w:t>цев рук, закрытых век, высунутого языка)</w:t>
      </w:r>
      <w:r w:rsidRPr="00FB6980">
        <w:rPr>
          <w:rFonts w:ascii="Times New Roman" w:hAnsi="Times New Roman" w:cs="Times New Roman"/>
          <w:color w:val="000000"/>
          <w:w w:val="101"/>
          <w:sz w:val="28"/>
          <w:szCs w:val="28"/>
        </w:rPr>
        <w:t xml:space="preserve"> [65;87;92;129;185;256;].</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color w:val="000000"/>
          <w:spacing w:val="-11"/>
          <w:sz w:val="28"/>
          <w:szCs w:val="28"/>
        </w:rPr>
        <w:t xml:space="preserve">          Со стороны </w:t>
      </w:r>
      <w:r w:rsidRPr="00FB6980">
        <w:rPr>
          <w:rFonts w:ascii="Times New Roman" w:hAnsi="Times New Roman" w:cs="Times New Roman"/>
          <w:b/>
          <w:bCs/>
          <w:color w:val="000000"/>
          <w:spacing w:val="-11"/>
          <w:sz w:val="28"/>
          <w:szCs w:val="28"/>
        </w:rPr>
        <w:t xml:space="preserve">мышечной системы </w:t>
      </w:r>
      <w:r w:rsidRPr="00FB6980">
        <w:rPr>
          <w:rFonts w:ascii="Times New Roman" w:hAnsi="Times New Roman" w:cs="Times New Roman"/>
          <w:bCs/>
          <w:color w:val="000000"/>
          <w:spacing w:val="-11"/>
          <w:sz w:val="28"/>
          <w:szCs w:val="28"/>
        </w:rPr>
        <w:t xml:space="preserve">больные </w:t>
      </w:r>
      <w:r w:rsidRPr="00FB6980">
        <w:rPr>
          <w:rFonts w:ascii="Times New Roman" w:hAnsi="Times New Roman" w:cs="Times New Roman"/>
          <w:color w:val="000000"/>
          <w:spacing w:val="-11"/>
          <w:sz w:val="28"/>
          <w:szCs w:val="28"/>
        </w:rPr>
        <w:t xml:space="preserve">отмечают мышечную слабость </w:t>
      </w:r>
      <w:r w:rsidRPr="00FB6980">
        <w:rPr>
          <w:rFonts w:ascii="Times New Roman" w:hAnsi="Times New Roman" w:cs="Times New Roman"/>
          <w:color w:val="000000"/>
          <w:spacing w:val="-3"/>
          <w:sz w:val="28"/>
          <w:szCs w:val="28"/>
        </w:rPr>
        <w:t>и утомляемость. Считается, что характерным симптомом тирео</w:t>
      </w:r>
      <w:r w:rsidRPr="00FB6980">
        <w:rPr>
          <w:rFonts w:ascii="Times New Roman" w:hAnsi="Times New Roman" w:cs="Times New Roman"/>
          <w:color w:val="000000"/>
          <w:spacing w:val="-5"/>
          <w:sz w:val="28"/>
          <w:szCs w:val="28"/>
        </w:rPr>
        <w:t>токсической миопатии является положительный симптом «табу</w:t>
      </w:r>
      <w:r w:rsidRPr="00FB6980">
        <w:rPr>
          <w:rFonts w:ascii="Times New Roman" w:hAnsi="Times New Roman" w:cs="Times New Roman"/>
          <w:color w:val="000000"/>
          <w:spacing w:val="-5"/>
          <w:sz w:val="28"/>
          <w:szCs w:val="28"/>
        </w:rPr>
        <w:softHyphen/>
      </w:r>
      <w:r w:rsidRPr="00FB6980">
        <w:rPr>
          <w:rFonts w:ascii="Times New Roman" w:hAnsi="Times New Roman" w:cs="Times New Roman"/>
          <w:color w:val="000000"/>
          <w:spacing w:val="-6"/>
          <w:sz w:val="28"/>
          <w:szCs w:val="28"/>
        </w:rPr>
        <w:t>ретки», когда больной не может подняться со стула без использо</w:t>
      </w:r>
      <w:r w:rsidRPr="00FB6980">
        <w:rPr>
          <w:rFonts w:ascii="Times New Roman" w:hAnsi="Times New Roman" w:cs="Times New Roman"/>
          <w:color w:val="000000"/>
          <w:spacing w:val="-6"/>
          <w:sz w:val="28"/>
          <w:szCs w:val="28"/>
        </w:rPr>
        <w:softHyphen/>
      </w:r>
      <w:r w:rsidRPr="00FB6980">
        <w:rPr>
          <w:rFonts w:ascii="Times New Roman" w:hAnsi="Times New Roman" w:cs="Times New Roman"/>
          <w:color w:val="000000"/>
          <w:sz w:val="28"/>
          <w:szCs w:val="28"/>
        </w:rPr>
        <w:t xml:space="preserve">вания мышечной силы рук. </w:t>
      </w:r>
      <w:proofErr w:type="gramStart"/>
      <w:r w:rsidRPr="00FB6980">
        <w:rPr>
          <w:rFonts w:ascii="Times New Roman" w:hAnsi="Times New Roman" w:cs="Times New Roman"/>
          <w:color w:val="000000"/>
          <w:sz w:val="28"/>
          <w:szCs w:val="28"/>
        </w:rPr>
        <w:t xml:space="preserve">В основе симптомов, связанных с </w:t>
      </w:r>
      <w:r w:rsidRPr="00FB6980">
        <w:rPr>
          <w:rFonts w:ascii="Times New Roman" w:hAnsi="Times New Roman" w:cs="Times New Roman"/>
          <w:color w:val="000000"/>
          <w:spacing w:val="-6"/>
          <w:sz w:val="28"/>
          <w:szCs w:val="28"/>
        </w:rPr>
        <w:t xml:space="preserve">поражением периферической нервной и мышечной систем, лежат </w:t>
      </w:r>
      <w:r w:rsidRPr="00FB6980">
        <w:rPr>
          <w:rFonts w:ascii="Times New Roman" w:hAnsi="Times New Roman" w:cs="Times New Roman"/>
          <w:color w:val="000000"/>
          <w:spacing w:val="-7"/>
          <w:sz w:val="28"/>
          <w:szCs w:val="28"/>
        </w:rPr>
        <w:t>как сочетанное поражение периферических и центральных нейро</w:t>
      </w:r>
      <w:r w:rsidRPr="00FB6980">
        <w:rPr>
          <w:rFonts w:ascii="Times New Roman" w:hAnsi="Times New Roman" w:cs="Times New Roman"/>
          <w:color w:val="000000"/>
          <w:spacing w:val="-7"/>
          <w:sz w:val="28"/>
          <w:szCs w:val="28"/>
        </w:rPr>
        <w:softHyphen/>
      </w:r>
      <w:r w:rsidRPr="00FB6980">
        <w:rPr>
          <w:rFonts w:ascii="Times New Roman" w:hAnsi="Times New Roman" w:cs="Times New Roman"/>
          <w:color w:val="000000"/>
          <w:spacing w:val="-4"/>
          <w:sz w:val="28"/>
          <w:szCs w:val="28"/>
        </w:rPr>
        <w:t>нов и уменьшение функционирующих мононейронов, так и рас</w:t>
      </w:r>
      <w:r w:rsidRPr="00FB6980">
        <w:rPr>
          <w:rFonts w:ascii="Times New Roman" w:hAnsi="Times New Roman" w:cs="Times New Roman"/>
          <w:color w:val="000000"/>
          <w:spacing w:val="-4"/>
          <w:sz w:val="28"/>
          <w:szCs w:val="28"/>
        </w:rPr>
        <w:softHyphen/>
      </w:r>
      <w:r w:rsidRPr="00FB6980">
        <w:rPr>
          <w:rFonts w:ascii="Times New Roman" w:hAnsi="Times New Roman" w:cs="Times New Roman"/>
          <w:color w:val="000000"/>
          <w:spacing w:val="-6"/>
          <w:sz w:val="28"/>
          <w:szCs w:val="28"/>
        </w:rPr>
        <w:t>стройства метаболизма в виде нарушения окислительного фосфо</w:t>
      </w:r>
      <w:r w:rsidRPr="00FB6980">
        <w:rPr>
          <w:rFonts w:ascii="Times New Roman" w:hAnsi="Times New Roman" w:cs="Times New Roman"/>
          <w:color w:val="000000"/>
          <w:spacing w:val="-11"/>
          <w:sz w:val="28"/>
          <w:szCs w:val="28"/>
        </w:rPr>
        <w:t>рилирования и усиленного гликогенолиза.</w:t>
      </w:r>
      <w:proofErr w:type="gramEnd"/>
      <w:r w:rsidRPr="00FB6980">
        <w:rPr>
          <w:rFonts w:ascii="Times New Roman" w:hAnsi="Times New Roman" w:cs="Times New Roman"/>
          <w:color w:val="000000"/>
          <w:spacing w:val="-11"/>
          <w:sz w:val="28"/>
          <w:szCs w:val="28"/>
        </w:rPr>
        <w:t xml:space="preserve"> Иногда встречается острая </w:t>
      </w:r>
      <w:r w:rsidRPr="00FB6980">
        <w:rPr>
          <w:rFonts w:ascii="Times New Roman" w:hAnsi="Times New Roman" w:cs="Times New Roman"/>
          <w:color w:val="000000"/>
          <w:spacing w:val="-5"/>
          <w:sz w:val="28"/>
          <w:szCs w:val="28"/>
        </w:rPr>
        <w:t>тиреотоксическая миопатия в виде быстрого нарастания мышеч</w:t>
      </w:r>
      <w:r w:rsidRPr="00FB6980">
        <w:rPr>
          <w:rFonts w:ascii="Times New Roman" w:hAnsi="Times New Roman" w:cs="Times New Roman"/>
          <w:color w:val="000000"/>
          <w:spacing w:val="-5"/>
          <w:sz w:val="28"/>
          <w:szCs w:val="28"/>
        </w:rPr>
        <w:softHyphen/>
        <w:t xml:space="preserve">ной слабости и бульбарного паралича </w:t>
      </w:r>
      <w:r w:rsidRPr="00FB6980">
        <w:rPr>
          <w:rFonts w:ascii="Times New Roman" w:hAnsi="Times New Roman" w:cs="Times New Roman"/>
          <w:color w:val="000000"/>
          <w:w w:val="101"/>
          <w:sz w:val="28"/>
          <w:szCs w:val="28"/>
        </w:rPr>
        <w:t>[45;67;90;159;189;241;].</w:t>
      </w:r>
      <w:r w:rsidRPr="00FB6980">
        <w:rPr>
          <w:rFonts w:ascii="Times New Roman" w:hAnsi="Times New Roman" w:cs="Times New Roman"/>
          <w:color w:val="000000"/>
          <w:spacing w:val="-5"/>
          <w:sz w:val="28"/>
          <w:szCs w:val="28"/>
        </w:rPr>
        <w:t xml:space="preserve"> </w:t>
      </w:r>
    </w:p>
    <w:p w:rsidR="00984D3F" w:rsidRDefault="00E74146" w:rsidP="00E74146">
      <w:pPr>
        <w:shd w:val="clear" w:color="auto" w:fill="FFFFFF"/>
        <w:spacing w:line="360" w:lineRule="auto"/>
        <w:jc w:val="both"/>
        <w:rPr>
          <w:rFonts w:ascii="Times New Roman" w:hAnsi="Times New Roman" w:cs="Times New Roman"/>
          <w:color w:val="000000"/>
          <w:spacing w:val="-8"/>
          <w:sz w:val="28"/>
          <w:szCs w:val="28"/>
        </w:rPr>
      </w:pPr>
      <w:r w:rsidRPr="00FB6980">
        <w:rPr>
          <w:rFonts w:ascii="Times New Roman" w:hAnsi="Times New Roman" w:cs="Times New Roman"/>
          <w:color w:val="000000"/>
          <w:spacing w:val="-1"/>
          <w:sz w:val="28"/>
          <w:szCs w:val="28"/>
        </w:rPr>
        <w:t xml:space="preserve">          Значительные изменения при диффузном токсическом зобе </w:t>
      </w:r>
      <w:r w:rsidRPr="00FB6980">
        <w:rPr>
          <w:rFonts w:ascii="Times New Roman" w:hAnsi="Times New Roman" w:cs="Times New Roman"/>
          <w:color w:val="000000"/>
          <w:spacing w:val="-10"/>
          <w:sz w:val="28"/>
          <w:szCs w:val="28"/>
        </w:rPr>
        <w:t xml:space="preserve">возникают в </w:t>
      </w:r>
      <w:r w:rsidRPr="00FB6980">
        <w:rPr>
          <w:rFonts w:ascii="Times New Roman" w:hAnsi="Times New Roman" w:cs="Times New Roman"/>
          <w:b/>
          <w:bCs/>
          <w:color w:val="000000"/>
          <w:spacing w:val="-10"/>
          <w:sz w:val="28"/>
          <w:szCs w:val="28"/>
        </w:rPr>
        <w:t>эндокринной системе</w:t>
      </w:r>
      <w:r w:rsidRPr="00FB6980">
        <w:rPr>
          <w:rFonts w:ascii="Times New Roman" w:hAnsi="Times New Roman" w:cs="Times New Roman"/>
          <w:color w:val="000000"/>
          <w:spacing w:val="-10"/>
          <w:sz w:val="28"/>
          <w:szCs w:val="28"/>
        </w:rPr>
        <w:t>. Они затра</w:t>
      </w:r>
      <w:r w:rsidRPr="00FB6980">
        <w:rPr>
          <w:rFonts w:ascii="Times New Roman" w:hAnsi="Times New Roman" w:cs="Times New Roman"/>
          <w:color w:val="000000"/>
          <w:spacing w:val="-10"/>
          <w:sz w:val="28"/>
          <w:szCs w:val="28"/>
        </w:rPr>
        <w:softHyphen/>
      </w:r>
      <w:r w:rsidRPr="00FB6980">
        <w:rPr>
          <w:rFonts w:ascii="Times New Roman" w:hAnsi="Times New Roman" w:cs="Times New Roman"/>
          <w:color w:val="000000"/>
          <w:spacing w:val="-7"/>
          <w:sz w:val="28"/>
          <w:szCs w:val="28"/>
        </w:rPr>
        <w:t>гивают не только щитовидную железу, но и другие органы эндок</w:t>
      </w:r>
      <w:r w:rsidRPr="00FB6980">
        <w:rPr>
          <w:rFonts w:ascii="Times New Roman" w:hAnsi="Times New Roman" w:cs="Times New Roman"/>
          <w:color w:val="000000"/>
          <w:spacing w:val="-7"/>
          <w:sz w:val="28"/>
          <w:szCs w:val="28"/>
        </w:rPr>
        <w:softHyphen/>
      </w:r>
      <w:r w:rsidRPr="00FB6980">
        <w:rPr>
          <w:rFonts w:ascii="Times New Roman" w:hAnsi="Times New Roman" w:cs="Times New Roman"/>
          <w:color w:val="000000"/>
          <w:spacing w:val="-5"/>
          <w:sz w:val="28"/>
          <w:szCs w:val="28"/>
        </w:rPr>
        <w:t>ринной системы. Нарушения функции коры надпочечников при</w:t>
      </w:r>
      <w:r w:rsidRPr="00FB6980">
        <w:rPr>
          <w:rFonts w:ascii="Times New Roman" w:hAnsi="Times New Roman" w:cs="Times New Roman"/>
          <w:color w:val="000000"/>
          <w:spacing w:val="-5"/>
          <w:sz w:val="28"/>
          <w:szCs w:val="28"/>
        </w:rPr>
        <w:softHyphen/>
        <w:t xml:space="preserve">водят к </w:t>
      </w:r>
      <w:r w:rsidRPr="00FB6980">
        <w:rPr>
          <w:rFonts w:ascii="Times New Roman" w:hAnsi="Times New Roman" w:cs="Times New Roman"/>
          <w:color w:val="000000"/>
          <w:spacing w:val="-5"/>
          <w:sz w:val="28"/>
          <w:szCs w:val="28"/>
        </w:rPr>
        <w:lastRenderedPageBreak/>
        <w:t xml:space="preserve">формированию различных эндокринных заболеваний, которые </w:t>
      </w:r>
      <w:r w:rsidRPr="00FB6980">
        <w:rPr>
          <w:rFonts w:ascii="Times New Roman" w:hAnsi="Times New Roman" w:cs="Times New Roman"/>
          <w:color w:val="000000"/>
          <w:spacing w:val="-7"/>
          <w:sz w:val="28"/>
          <w:szCs w:val="28"/>
        </w:rPr>
        <w:t xml:space="preserve">проявляются гиперплазией вилочковой железы и других элементов </w:t>
      </w:r>
      <w:r w:rsidRPr="00FB6980">
        <w:rPr>
          <w:rFonts w:ascii="Times New Roman" w:hAnsi="Times New Roman" w:cs="Times New Roman"/>
          <w:color w:val="000000"/>
          <w:spacing w:val="-9"/>
          <w:sz w:val="28"/>
          <w:szCs w:val="28"/>
        </w:rPr>
        <w:t>лимфатической системы и характеризуются пониженной сопротив</w:t>
      </w:r>
      <w:r w:rsidRPr="00FB6980">
        <w:rPr>
          <w:rFonts w:ascii="Times New Roman" w:hAnsi="Times New Roman" w:cs="Times New Roman"/>
          <w:color w:val="000000"/>
          <w:spacing w:val="-9"/>
          <w:sz w:val="28"/>
          <w:szCs w:val="28"/>
        </w:rPr>
        <w:softHyphen/>
        <w:t>ляемостью организма к воздействиям стрессорных факторов внеш</w:t>
      </w:r>
      <w:r w:rsidRPr="00FB6980">
        <w:rPr>
          <w:rFonts w:ascii="Times New Roman" w:hAnsi="Times New Roman" w:cs="Times New Roman"/>
          <w:color w:val="000000"/>
          <w:spacing w:val="-9"/>
          <w:sz w:val="28"/>
          <w:szCs w:val="28"/>
        </w:rPr>
        <w:softHyphen/>
      </w:r>
      <w:r w:rsidRPr="00FB6980">
        <w:rPr>
          <w:rFonts w:ascii="Times New Roman" w:hAnsi="Times New Roman" w:cs="Times New Roman"/>
          <w:color w:val="000000"/>
          <w:spacing w:val="-8"/>
          <w:sz w:val="28"/>
          <w:szCs w:val="28"/>
        </w:rPr>
        <w:t>ней среды.</w:t>
      </w:r>
    </w:p>
    <w:p w:rsidR="00E74146" w:rsidRPr="005509D3" w:rsidRDefault="00E74146" w:rsidP="00984D3F">
      <w:pPr>
        <w:shd w:val="clear" w:color="auto" w:fill="FFFFFF"/>
        <w:spacing w:after="0" w:line="360" w:lineRule="auto"/>
        <w:jc w:val="both"/>
        <w:rPr>
          <w:rFonts w:ascii="Times New Roman" w:hAnsi="Times New Roman" w:cs="Times New Roman"/>
          <w:bCs/>
          <w:color w:val="000000"/>
          <w:spacing w:val="-10"/>
          <w:sz w:val="28"/>
          <w:szCs w:val="28"/>
        </w:rPr>
      </w:pPr>
      <w:r w:rsidRPr="00FB6980">
        <w:rPr>
          <w:rFonts w:ascii="Times New Roman" w:hAnsi="Times New Roman" w:cs="Times New Roman"/>
          <w:color w:val="000000"/>
          <w:spacing w:val="-8"/>
          <w:sz w:val="28"/>
          <w:szCs w:val="28"/>
        </w:rPr>
        <w:t xml:space="preserve">         </w:t>
      </w:r>
      <w:r w:rsidR="005509D3">
        <w:rPr>
          <w:rFonts w:ascii="Times New Roman" w:hAnsi="Times New Roman" w:cs="Times New Roman"/>
          <w:bCs/>
          <w:color w:val="000000"/>
          <w:spacing w:val="-10"/>
          <w:sz w:val="28"/>
          <w:szCs w:val="28"/>
        </w:rPr>
        <w:t>Таблица 1.3.1</w:t>
      </w:r>
      <w:r w:rsidRPr="005509D3">
        <w:rPr>
          <w:rFonts w:ascii="Times New Roman" w:hAnsi="Times New Roman" w:cs="Times New Roman"/>
          <w:bCs/>
          <w:color w:val="000000"/>
          <w:spacing w:val="-10"/>
          <w:sz w:val="28"/>
          <w:szCs w:val="28"/>
        </w:rPr>
        <w:t xml:space="preserve">  - Классификация тиреотоксикоза по тяжести его течения</w:t>
      </w:r>
    </w:p>
    <w:p w:rsidR="00E74146" w:rsidRPr="005509D3" w:rsidRDefault="00E74146" w:rsidP="00984D3F">
      <w:pPr>
        <w:shd w:val="clear" w:color="auto" w:fill="FFFFFF"/>
        <w:spacing w:after="0" w:line="360" w:lineRule="auto"/>
        <w:jc w:val="center"/>
        <w:rPr>
          <w:rFonts w:ascii="Times New Roman" w:hAnsi="Times New Roman" w:cs="Times New Roman"/>
          <w:sz w:val="28"/>
          <w:szCs w:val="28"/>
        </w:rPr>
      </w:pPr>
      <w:r w:rsidRPr="005509D3">
        <w:rPr>
          <w:rFonts w:ascii="Times New Roman" w:hAnsi="Times New Roman" w:cs="Times New Roman"/>
          <w:bCs/>
          <w:color w:val="000000"/>
          <w:spacing w:val="-10"/>
          <w:sz w:val="28"/>
          <w:szCs w:val="28"/>
        </w:rPr>
        <w:t>(</w:t>
      </w:r>
      <w:r w:rsidRPr="005509D3">
        <w:rPr>
          <w:rFonts w:ascii="Times New Roman" w:hAnsi="Times New Roman" w:cs="Times New Roman"/>
          <w:bCs/>
          <w:color w:val="000000"/>
          <w:spacing w:val="-3"/>
          <w:sz w:val="28"/>
          <w:szCs w:val="28"/>
        </w:rPr>
        <w:t>Дедов И.И. и соавт., 2000)</w:t>
      </w:r>
    </w:p>
    <w:tbl>
      <w:tblPr>
        <w:tblW w:w="9733" w:type="dxa"/>
        <w:tblInd w:w="40" w:type="dxa"/>
        <w:tblLayout w:type="fixed"/>
        <w:tblCellMar>
          <w:left w:w="40" w:type="dxa"/>
          <w:right w:w="40" w:type="dxa"/>
        </w:tblCellMar>
        <w:tblLook w:val="0000" w:firstRow="0" w:lastRow="0" w:firstColumn="0" w:lastColumn="0" w:noHBand="0" w:noVBand="0"/>
      </w:tblPr>
      <w:tblGrid>
        <w:gridCol w:w="1102"/>
        <w:gridCol w:w="3120"/>
        <w:gridCol w:w="1838"/>
        <w:gridCol w:w="3673"/>
      </w:tblGrid>
      <w:tr w:rsidR="00E74146" w:rsidRPr="00FB6980" w:rsidTr="000748D5">
        <w:trPr>
          <w:trHeight w:hRule="exact" w:val="1053"/>
        </w:trPr>
        <w:tc>
          <w:tcPr>
            <w:tcW w:w="4222" w:type="dxa"/>
            <w:gridSpan w:val="2"/>
            <w:tcBorders>
              <w:top w:val="single" w:sz="6" w:space="0" w:color="auto"/>
              <w:left w:val="single" w:sz="6" w:space="0" w:color="auto"/>
              <w:bottom w:val="single" w:sz="6" w:space="0" w:color="auto"/>
              <w:right w:val="single" w:sz="6" w:space="0" w:color="auto"/>
            </w:tcBorders>
          </w:tcPr>
          <w:p w:rsidR="00E74146" w:rsidRPr="00FB6980" w:rsidRDefault="00E74146" w:rsidP="00984B04">
            <w:pPr>
              <w:shd w:val="clear" w:color="auto" w:fill="FFFFFF"/>
              <w:spacing w:line="360" w:lineRule="auto"/>
              <w:jc w:val="center"/>
              <w:rPr>
                <w:rFonts w:ascii="Times New Roman" w:hAnsi="Times New Roman" w:cs="Times New Roman"/>
                <w:sz w:val="28"/>
                <w:szCs w:val="28"/>
              </w:rPr>
            </w:pPr>
            <w:r w:rsidRPr="00FB6980">
              <w:rPr>
                <w:rFonts w:ascii="Times New Roman" w:hAnsi="Times New Roman" w:cs="Times New Roman"/>
                <w:color w:val="000000"/>
                <w:spacing w:val="-4"/>
                <w:sz w:val="28"/>
                <w:szCs w:val="28"/>
              </w:rPr>
              <w:t>Клиническая оценка степени тяжести тиреотоксикоза</w:t>
            </w:r>
          </w:p>
          <w:p w:rsidR="00E74146" w:rsidRPr="00FB6980" w:rsidRDefault="00E74146" w:rsidP="00984B04">
            <w:pPr>
              <w:shd w:val="clear" w:color="auto" w:fill="FFFFFF"/>
              <w:spacing w:line="360" w:lineRule="auto"/>
              <w:jc w:val="both"/>
              <w:rPr>
                <w:rFonts w:ascii="Times New Roman" w:hAnsi="Times New Roman" w:cs="Times New Roman"/>
                <w:sz w:val="28"/>
                <w:szCs w:val="28"/>
              </w:rPr>
            </w:pPr>
          </w:p>
        </w:tc>
        <w:tc>
          <w:tcPr>
            <w:tcW w:w="5511" w:type="dxa"/>
            <w:gridSpan w:val="2"/>
            <w:tcBorders>
              <w:top w:val="single" w:sz="6" w:space="0" w:color="auto"/>
              <w:left w:val="single" w:sz="6" w:space="0" w:color="auto"/>
              <w:bottom w:val="single" w:sz="6" w:space="0" w:color="auto"/>
              <w:right w:val="single" w:sz="6" w:space="0" w:color="auto"/>
            </w:tcBorders>
          </w:tcPr>
          <w:p w:rsidR="00E74146" w:rsidRPr="00FB6980" w:rsidRDefault="00E74146" w:rsidP="00984B04">
            <w:pPr>
              <w:shd w:val="clear" w:color="auto" w:fill="FFFFFF"/>
              <w:spacing w:line="360" w:lineRule="auto"/>
              <w:jc w:val="center"/>
              <w:rPr>
                <w:rFonts w:ascii="Times New Roman" w:hAnsi="Times New Roman" w:cs="Times New Roman"/>
                <w:sz w:val="28"/>
                <w:szCs w:val="28"/>
              </w:rPr>
            </w:pPr>
            <w:r w:rsidRPr="00FB6980">
              <w:rPr>
                <w:rFonts w:ascii="Times New Roman" w:hAnsi="Times New Roman" w:cs="Times New Roman"/>
                <w:color w:val="000000"/>
                <w:spacing w:val="-4"/>
                <w:sz w:val="28"/>
                <w:szCs w:val="28"/>
              </w:rPr>
              <w:t xml:space="preserve">Клинико-лабораторная оценка степени тяжести </w:t>
            </w:r>
            <w:r w:rsidRPr="00FB6980">
              <w:rPr>
                <w:rFonts w:ascii="Times New Roman" w:hAnsi="Times New Roman" w:cs="Times New Roman"/>
                <w:color w:val="000000"/>
                <w:spacing w:val="-3"/>
                <w:sz w:val="28"/>
                <w:szCs w:val="28"/>
              </w:rPr>
              <w:t>тиреотоксикоза</w:t>
            </w:r>
          </w:p>
          <w:p w:rsidR="00E74146" w:rsidRPr="00FB6980" w:rsidRDefault="00E74146" w:rsidP="00984B04">
            <w:pPr>
              <w:shd w:val="clear" w:color="auto" w:fill="FFFFFF"/>
              <w:spacing w:line="360" w:lineRule="auto"/>
              <w:jc w:val="both"/>
              <w:rPr>
                <w:rFonts w:ascii="Times New Roman" w:hAnsi="Times New Roman" w:cs="Times New Roman"/>
                <w:sz w:val="28"/>
                <w:szCs w:val="28"/>
              </w:rPr>
            </w:pPr>
          </w:p>
        </w:tc>
      </w:tr>
      <w:tr w:rsidR="00E74146" w:rsidRPr="00FB6980" w:rsidTr="000748D5">
        <w:trPr>
          <w:trHeight w:hRule="exact" w:val="2644"/>
        </w:trPr>
        <w:tc>
          <w:tcPr>
            <w:tcW w:w="1102" w:type="dxa"/>
            <w:tcBorders>
              <w:top w:val="single" w:sz="6" w:space="0" w:color="auto"/>
              <w:left w:val="single" w:sz="6" w:space="0" w:color="auto"/>
              <w:bottom w:val="single" w:sz="6" w:space="0" w:color="auto"/>
              <w:right w:val="single" w:sz="6" w:space="0" w:color="auto"/>
            </w:tcBorders>
          </w:tcPr>
          <w:p w:rsidR="00E74146" w:rsidRPr="00FB6980" w:rsidRDefault="00E74146" w:rsidP="00984B04">
            <w:pPr>
              <w:shd w:val="clear" w:color="auto" w:fill="FFFFFF"/>
              <w:rPr>
                <w:rFonts w:ascii="Times New Roman" w:hAnsi="Times New Roman" w:cs="Times New Roman"/>
                <w:sz w:val="28"/>
                <w:szCs w:val="28"/>
              </w:rPr>
            </w:pPr>
            <w:r w:rsidRPr="00FB6980">
              <w:rPr>
                <w:rFonts w:ascii="Times New Roman" w:hAnsi="Times New Roman" w:cs="Times New Roman"/>
                <w:color w:val="000000"/>
                <w:spacing w:val="-6"/>
                <w:sz w:val="28"/>
                <w:szCs w:val="28"/>
              </w:rPr>
              <w:t xml:space="preserve">Легкая </w:t>
            </w:r>
            <w:r w:rsidRPr="00FB6980">
              <w:rPr>
                <w:rFonts w:ascii="Times New Roman" w:hAnsi="Times New Roman" w:cs="Times New Roman"/>
                <w:color w:val="000000"/>
                <w:spacing w:val="-7"/>
                <w:sz w:val="28"/>
                <w:szCs w:val="28"/>
              </w:rPr>
              <w:t>степень</w:t>
            </w:r>
          </w:p>
          <w:p w:rsidR="00E74146" w:rsidRPr="00FB6980" w:rsidRDefault="00E74146" w:rsidP="00984B04">
            <w:pPr>
              <w:shd w:val="clear" w:color="auto" w:fill="FFFFFF"/>
              <w:rPr>
                <w:rFonts w:ascii="Times New Roman" w:hAnsi="Times New Roman" w:cs="Times New Roman"/>
                <w:sz w:val="28"/>
                <w:szCs w:val="28"/>
              </w:rPr>
            </w:pPr>
          </w:p>
        </w:tc>
        <w:tc>
          <w:tcPr>
            <w:tcW w:w="3120" w:type="dxa"/>
            <w:tcBorders>
              <w:top w:val="single" w:sz="6" w:space="0" w:color="auto"/>
              <w:left w:val="single" w:sz="6" w:space="0" w:color="auto"/>
              <w:bottom w:val="single" w:sz="6" w:space="0" w:color="auto"/>
              <w:right w:val="single" w:sz="6" w:space="0" w:color="auto"/>
            </w:tcBorders>
          </w:tcPr>
          <w:p w:rsidR="00E74146" w:rsidRPr="00FB6980" w:rsidRDefault="00E74146" w:rsidP="00984B04">
            <w:pPr>
              <w:shd w:val="clear" w:color="auto" w:fill="FFFFFF"/>
              <w:rPr>
                <w:rFonts w:ascii="Times New Roman" w:hAnsi="Times New Roman" w:cs="Times New Roman"/>
                <w:sz w:val="28"/>
                <w:szCs w:val="28"/>
              </w:rPr>
            </w:pPr>
            <w:r w:rsidRPr="00FB6980">
              <w:rPr>
                <w:rFonts w:ascii="Times New Roman" w:hAnsi="Times New Roman" w:cs="Times New Roman"/>
                <w:color w:val="000000"/>
                <w:sz w:val="28"/>
                <w:szCs w:val="28"/>
              </w:rPr>
              <w:t>ЧСС 80-120 в мин., нет мерцательной аритмии, резкого похудания, работо</w:t>
            </w:r>
            <w:r w:rsidRPr="00FB6980">
              <w:rPr>
                <w:rFonts w:ascii="Times New Roman" w:hAnsi="Times New Roman" w:cs="Times New Roman"/>
                <w:color w:val="000000"/>
                <w:sz w:val="28"/>
                <w:szCs w:val="28"/>
              </w:rPr>
              <w:softHyphen/>
            </w:r>
            <w:r w:rsidRPr="00FB6980">
              <w:rPr>
                <w:rFonts w:ascii="Times New Roman" w:hAnsi="Times New Roman" w:cs="Times New Roman"/>
                <w:color w:val="000000"/>
                <w:spacing w:val="-1"/>
                <w:sz w:val="28"/>
                <w:szCs w:val="28"/>
              </w:rPr>
              <w:t xml:space="preserve">способность снижена  незначительно, </w:t>
            </w:r>
            <w:r w:rsidRPr="00FB6980">
              <w:rPr>
                <w:rFonts w:ascii="Times New Roman" w:hAnsi="Times New Roman" w:cs="Times New Roman"/>
                <w:color w:val="000000"/>
                <w:spacing w:val="-4"/>
                <w:sz w:val="28"/>
                <w:szCs w:val="28"/>
              </w:rPr>
              <w:t>слабый тремор рук</w:t>
            </w:r>
          </w:p>
          <w:p w:rsidR="00E74146" w:rsidRPr="00FB6980" w:rsidRDefault="00E74146" w:rsidP="00984B04">
            <w:pPr>
              <w:shd w:val="clear" w:color="auto" w:fill="FFFFFF"/>
              <w:rPr>
                <w:rFonts w:ascii="Times New Roman" w:hAnsi="Times New Roman" w:cs="Times New Roman"/>
                <w:sz w:val="28"/>
                <w:szCs w:val="28"/>
              </w:rPr>
            </w:pPr>
          </w:p>
        </w:tc>
        <w:tc>
          <w:tcPr>
            <w:tcW w:w="1838" w:type="dxa"/>
            <w:tcBorders>
              <w:top w:val="single" w:sz="6" w:space="0" w:color="auto"/>
              <w:left w:val="single" w:sz="6" w:space="0" w:color="auto"/>
              <w:bottom w:val="single" w:sz="6" w:space="0" w:color="auto"/>
              <w:right w:val="single" w:sz="6" w:space="0" w:color="auto"/>
            </w:tcBorders>
          </w:tcPr>
          <w:p w:rsidR="00E74146" w:rsidRPr="00FB6980" w:rsidRDefault="00E74146" w:rsidP="00984B04">
            <w:pPr>
              <w:shd w:val="clear" w:color="auto" w:fill="FFFFFF"/>
              <w:rPr>
                <w:rFonts w:ascii="Times New Roman" w:hAnsi="Times New Roman" w:cs="Times New Roman"/>
                <w:color w:val="000000"/>
                <w:spacing w:val="-5"/>
                <w:sz w:val="28"/>
                <w:szCs w:val="28"/>
              </w:rPr>
            </w:pPr>
            <w:r w:rsidRPr="00FB6980">
              <w:rPr>
                <w:rFonts w:ascii="Times New Roman" w:hAnsi="Times New Roman" w:cs="Times New Roman"/>
                <w:color w:val="000000"/>
                <w:spacing w:val="-5"/>
                <w:sz w:val="28"/>
                <w:szCs w:val="28"/>
              </w:rPr>
              <w:t>Субклиничес-</w:t>
            </w:r>
          </w:p>
          <w:p w:rsidR="00E74146" w:rsidRPr="00FB6980" w:rsidRDefault="00E74146" w:rsidP="00984B04">
            <w:pPr>
              <w:shd w:val="clear" w:color="auto" w:fill="FFFFFF"/>
              <w:rPr>
                <w:rFonts w:ascii="Times New Roman" w:hAnsi="Times New Roman" w:cs="Times New Roman"/>
                <w:sz w:val="28"/>
                <w:szCs w:val="28"/>
              </w:rPr>
            </w:pPr>
            <w:r w:rsidRPr="00FB6980">
              <w:rPr>
                <w:rFonts w:ascii="Times New Roman" w:hAnsi="Times New Roman" w:cs="Times New Roman"/>
                <w:color w:val="000000"/>
                <w:spacing w:val="-5"/>
                <w:sz w:val="28"/>
                <w:szCs w:val="28"/>
              </w:rPr>
              <w:t xml:space="preserve">кий </w:t>
            </w:r>
            <w:r w:rsidRPr="00FB6980">
              <w:rPr>
                <w:rFonts w:ascii="Times New Roman" w:hAnsi="Times New Roman" w:cs="Times New Roman"/>
                <w:color w:val="000000"/>
                <w:spacing w:val="-4"/>
                <w:sz w:val="28"/>
                <w:szCs w:val="28"/>
              </w:rPr>
              <w:t>(легкое течение)</w:t>
            </w:r>
          </w:p>
          <w:p w:rsidR="00E74146" w:rsidRPr="00FB6980" w:rsidRDefault="00E74146" w:rsidP="00984B04">
            <w:pPr>
              <w:shd w:val="clear" w:color="auto" w:fill="FFFFFF"/>
              <w:rPr>
                <w:rFonts w:ascii="Times New Roman" w:hAnsi="Times New Roman" w:cs="Times New Roman"/>
                <w:sz w:val="28"/>
                <w:szCs w:val="28"/>
              </w:rPr>
            </w:pPr>
          </w:p>
        </w:tc>
        <w:tc>
          <w:tcPr>
            <w:tcW w:w="3673" w:type="dxa"/>
            <w:tcBorders>
              <w:top w:val="single" w:sz="6" w:space="0" w:color="auto"/>
              <w:left w:val="single" w:sz="6" w:space="0" w:color="auto"/>
              <w:bottom w:val="single" w:sz="6" w:space="0" w:color="auto"/>
              <w:right w:val="single" w:sz="6" w:space="0" w:color="auto"/>
            </w:tcBorders>
          </w:tcPr>
          <w:p w:rsidR="00E74146" w:rsidRPr="00FB6980" w:rsidRDefault="00E74146" w:rsidP="00984B04">
            <w:pPr>
              <w:shd w:val="clear" w:color="auto" w:fill="FFFFFF"/>
              <w:rPr>
                <w:rFonts w:ascii="Times New Roman" w:hAnsi="Times New Roman" w:cs="Times New Roman"/>
                <w:color w:val="000000"/>
                <w:spacing w:val="-3"/>
                <w:sz w:val="28"/>
                <w:szCs w:val="28"/>
              </w:rPr>
            </w:pPr>
            <w:r w:rsidRPr="00FB6980">
              <w:rPr>
                <w:rFonts w:ascii="Times New Roman" w:hAnsi="Times New Roman" w:cs="Times New Roman"/>
                <w:color w:val="000000"/>
                <w:spacing w:val="-3"/>
                <w:sz w:val="28"/>
                <w:szCs w:val="28"/>
              </w:rPr>
              <w:t>Устанавливается    преимущес</w:t>
            </w:r>
          </w:p>
          <w:p w:rsidR="00E74146" w:rsidRPr="00FB6980" w:rsidRDefault="00E74146" w:rsidP="00984B04">
            <w:pPr>
              <w:shd w:val="clear" w:color="auto" w:fill="FFFFFF"/>
              <w:rPr>
                <w:rFonts w:ascii="Times New Roman" w:hAnsi="Times New Roman" w:cs="Times New Roman"/>
                <w:color w:val="000000"/>
                <w:spacing w:val="-4"/>
                <w:sz w:val="28"/>
                <w:szCs w:val="28"/>
              </w:rPr>
            </w:pPr>
            <w:r w:rsidRPr="00FB6980">
              <w:rPr>
                <w:rFonts w:ascii="Times New Roman" w:hAnsi="Times New Roman" w:cs="Times New Roman"/>
                <w:color w:val="000000"/>
                <w:spacing w:val="-3"/>
                <w:sz w:val="28"/>
                <w:szCs w:val="28"/>
              </w:rPr>
              <w:t xml:space="preserve">-твенно по   уровню </w:t>
            </w:r>
            <w:r w:rsidRPr="00FB6980">
              <w:rPr>
                <w:rFonts w:ascii="Times New Roman" w:hAnsi="Times New Roman" w:cs="Times New Roman"/>
                <w:color w:val="000000"/>
                <w:sz w:val="28"/>
                <w:szCs w:val="28"/>
              </w:rPr>
              <w:t>ТТГ, ТЗ, Т4, при стертой клинической картине</w:t>
            </w:r>
            <w:proofErr w:type="gramStart"/>
            <w:r w:rsidRPr="00FB6980">
              <w:rPr>
                <w:rFonts w:ascii="Times New Roman" w:hAnsi="Times New Roman" w:cs="Times New Roman"/>
                <w:color w:val="000000"/>
                <w:sz w:val="28"/>
                <w:szCs w:val="28"/>
              </w:rPr>
              <w:t>.</w:t>
            </w:r>
            <w:r w:rsidRPr="00FB6980">
              <w:rPr>
                <w:rFonts w:ascii="Times New Roman" w:hAnsi="Times New Roman" w:cs="Times New Roman"/>
                <w:color w:val="000000"/>
                <w:spacing w:val="-4"/>
                <w:sz w:val="28"/>
                <w:szCs w:val="28"/>
              </w:rPr>
              <w:t>О</w:t>
            </w:r>
            <w:proofErr w:type="gramEnd"/>
            <w:r w:rsidRPr="00FB6980">
              <w:rPr>
                <w:rFonts w:ascii="Times New Roman" w:hAnsi="Times New Roman" w:cs="Times New Roman"/>
                <w:color w:val="000000"/>
                <w:spacing w:val="-4"/>
                <w:sz w:val="28"/>
                <w:szCs w:val="28"/>
              </w:rPr>
              <w:t>пределяется снижен</w:t>
            </w:r>
          </w:p>
          <w:p w:rsidR="00E74146" w:rsidRPr="00FB6980" w:rsidRDefault="00E74146" w:rsidP="00984B04">
            <w:pPr>
              <w:shd w:val="clear" w:color="auto" w:fill="FFFFFF"/>
              <w:rPr>
                <w:rFonts w:ascii="Times New Roman" w:hAnsi="Times New Roman" w:cs="Times New Roman"/>
                <w:sz w:val="28"/>
                <w:szCs w:val="28"/>
              </w:rPr>
            </w:pPr>
            <w:r w:rsidRPr="00FB6980">
              <w:rPr>
                <w:rFonts w:ascii="Times New Roman" w:hAnsi="Times New Roman" w:cs="Times New Roman"/>
                <w:color w:val="000000"/>
                <w:spacing w:val="-4"/>
                <w:sz w:val="28"/>
                <w:szCs w:val="28"/>
              </w:rPr>
              <w:t>-ный ТТГ и нормальные уров</w:t>
            </w:r>
            <w:r w:rsidRPr="00FB6980">
              <w:rPr>
                <w:rFonts w:ascii="Times New Roman" w:hAnsi="Times New Roman" w:cs="Times New Roman"/>
                <w:color w:val="000000"/>
                <w:spacing w:val="-4"/>
                <w:sz w:val="28"/>
                <w:szCs w:val="28"/>
              </w:rPr>
              <w:softHyphen/>
            </w:r>
            <w:r w:rsidRPr="00FB6980">
              <w:rPr>
                <w:rFonts w:ascii="Times New Roman" w:hAnsi="Times New Roman" w:cs="Times New Roman"/>
                <w:color w:val="000000"/>
                <w:spacing w:val="-5"/>
                <w:sz w:val="28"/>
                <w:szCs w:val="28"/>
              </w:rPr>
              <w:t>ни ТЗ, Т</w:t>
            </w:r>
            <w:proofErr w:type="gramStart"/>
            <w:r w:rsidRPr="00FB6980">
              <w:rPr>
                <w:rFonts w:ascii="Times New Roman" w:hAnsi="Times New Roman" w:cs="Times New Roman"/>
                <w:color w:val="000000"/>
                <w:spacing w:val="-5"/>
                <w:sz w:val="28"/>
                <w:szCs w:val="28"/>
              </w:rPr>
              <w:t>4</w:t>
            </w:r>
            <w:proofErr w:type="gramEnd"/>
            <w:r w:rsidRPr="00FB6980">
              <w:rPr>
                <w:rFonts w:ascii="Times New Roman" w:hAnsi="Times New Roman" w:cs="Times New Roman"/>
                <w:color w:val="000000"/>
                <w:spacing w:val="-5"/>
                <w:sz w:val="28"/>
                <w:szCs w:val="28"/>
              </w:rPr>
              <w:t>.</w:t>
            </w:r>
          </w:p>
          <w:p w:rsidR="00E74146" w:rsidRPr="00FB6980" w:rsidRDefault="00E74146" w:rsidP="00984B04">
            <w:pPr>
              <w:shd w:val="clear" w:color="auto" w:fill="FFFFFF"/>
              <w:rPr>
                <w:rFonts w:ascii="Times New Roman" w:hAnsi="Times New Roman" w:cs="Times New Roman"/>
                <w:sz w:val="28"/>
                <w:szCs w:val="28"/>
              </w:rPr>
            </w:pPr>
          </w:p>
        </w:tc>
      </w:tr>
      <w:tr w:rsidR="00E74146" w:rsidRPr="00FB6980" w:rsidTr="000748D5">
        <w:trPr>
          <w:trHeight w:hRule="exact" w:val="2696"/>
        </w:trPr>
        <w:tc>
          <w:tcPr>
            <w:tcW w:w="1102" w:type="dxa"/>
            <w:tcBorders>
              <w:top w:val="single" w:sz="6" w:space="0" w:color="auto"/>
              <w:left w:val="single" w:sz="6" w:space="0" w:color="auto"/>
              <w:bottom w:val="single" w:sz="6" w:space="0" w:color="auto"/>
              <w:right w:val="single" w:sz="6" w:space="0" w:color="auto"/>
            </w:tcBorders>
          </w:tcPr>
          <w:p w:rsidR="00E74146" w:rsidRPr="00FB6980" w:rsidRDefault="00E74146" w:rsidP="00984B04">
            <w:pPr>
              <w:shd w:val="clear" w:color="auto" w:fill="FFFFFF"/>
              <w:rPr>
                <w:rFonts w:ascii="Times New Roman" w:hAnsi="Times New Roman" w:cs="Times New Roman"/>
                <w:sz w:val="28"/>
                <w:szCs w:val="28"/>
              </w:rPr>
            </w:pPr>
            <w:r w:rsidRPr="00FB6980">
              <w:rPr>
                <w:rFonts w:ascii="Times New Roman" w:hAnsi="Times New Roman" w:cs="Times New Roman"/>
                <w:color w:val="000000"/>
                <w:spacing w:val="-6"/>
                <w:sz w:val="28"/>
                <w:szCs w:val="28"/>
              </w:rPr>
              <w:t xml:space="preserve">Средняя </w:t>
            </w:r>
            <w:r w:rsidRPr="00FB6980">
              <w:rPr>
                <w:rFonts w:ascii="Times New Roman" w:hAnsi="Times New Roman" w:cs="Times New Roman"/>
                <w:color w:val="000000"/>
                <w:spacing w:val="-7"/>
                <w:sz w:val="28"/>
                <w:szCs w:val="28"/>
              </w:rPr>
              <w:t>степень</w:t>
            </w:r>
          </w:p>
          <w:p w:rsidR="00E74146" w:rsidRPr="00FB6980" w:rsidRDefault="00E74146" w:rsidP="00984B04">
            <w:pPr>
              <w:shd w:val="clear" w:color="auto" w:fill="FFFFFF"/>
              <w:rPr>
                <w:rFonts w:ascii="Times New Roman" w:hAnsi="Times New Roman" w:cs="Times New Roman"/>
                <w:sz w:val="28"/>
                <w:szCs w:val="28"/>
              </w:rPr>
            </w:pPr>
          </w:p>
        </w:tc>
        <w:tc>
          <w:tcPr>
            <w:tcW w:w="3120" w:type="dxa"/>
            <w:tcBorders>
              <w:top w:val="single" w:sz="6" w:space="0" w:color="auto"/>
              <w:left w:val="single" w:sz="6" w:space="0" w:color="auto"/>
              <w:bottom w:val="single" w:sz="6" w:space="0" w:color="auto"/>
              <w:right w:val="single" w:sz="6" w:space="0" w:color="auto"/>
            </w:tcBorders>
          </w:tcPr>
          <w:p w:rsidR="00E74146" w:rsidRPr="00FB6980" w:rsidRDefault="00E74146" w:rsidP="00984B04">
            <w:pPr>
              <w:shd w:val="clear" w:color="auto" w:fill="FFFFFF"/>
              <w:rPr>
                <w:rFonts w:ascii="Times New Roman" w:hAnsi="Times New Roman" w:cs="Times New Roman"/>
                <w:color w:val="000000"/>
                <w:sz w:val="28"/>
                <w:szCs w:val="28"/>
              </w:rPr>
            </w:pPr>
            <w:r w:rsidRPr="00FB6980">
              <w:rPr>
                <w:rFonts w:ascii="Times New Roman" w:hAnsi="Times New Roman" w:cs="Times New Roman"/>
                <w:color w:val="000000"/>
                <w:sz w:val="28"/>
                <w:szCs w:val="28"/>
              </w:rPr>
              <w:t>ЧСС    100-120   в   мин.,   увеличение пульсового давления, нет мерцатель</w:t>
            </w:r>
            <w:r w:rsidRPr="00FB6980">
              <w:rPr>
                <w:rFonts w:ascii="Times New Roman" w:hAnsi="Times New Roman" w:cs="Times New Roman"/>
                <w:color w:val="000000"/>
                <w:sz w:val="28"/>
                <w:szCs w:val="28"/>
              </w:rPr>
              <w:softHyphen/>
              <w:t>ной аритмии, похудание до 10 кг,</w:t>
            </w:r>
          </w:p>
          <w:p w:rsidR="00E74146" w:rsidRPr="00FB6980" w:rsidRDefault="00E74146" w:rsidP="00984B04">
            <w:pPr>
              <w:shd w:val="clear" w:color="auto" w:fill="FFFFFF"/>
              <w:rPr>
                <w:rFonts w:ascii="Times New Roman" w:hAnsi="Times New Roman" w:cs="Times New Roman"/>
                <w:sz w:val="28"/>
                <w:szCs w:val="28"/>
              </w:rPr>
            </w:pPr>
            <w:r w:rsidRPr="00FB6980">
              <w:rPr>
                <w:rFonts w:ascii="Times New Roman" w:hAnsi="Times New Roman" w:cs="Times New Roman"/>
                <w:color w:val="000000"/>
                <w:sz w:val="28"/>
                <w:szCs w:val="28"/>
              </w:rPr>
              <w:t>ра</w:t>
            </w:r>
            <w:r w:rsidRPr="00FB6980">
              <w:rPr>
                <w:rFonts w:ascii="Times New Roman" w:hAnsi="Times New Roman" w:cs="Times New Roman"/>
                <w:color w:val="000000"/>
                <w:spacing w:val="-4"/>
                <w:sz w:val="28"/>
                <w:szCs w:val="28"/>
              </w:rPr>
              <w:t>ботоспособность снижена</w:t>
            </w:r>
          </w:p>
          <w:p w:rsidR="00E74146" w:rsidRPr="00FB6980" w:rsidRDefault="00E74146" w:rsidP="00984B04">
            <w:pPr>
              <w:shd w:val="clear" w:color="auto" w:fill="FFFFFF"/>
              <w:rPr>
                <w:rFonts w:ascii="Times New Roman" w:hAnsi="Times New Roman" w:cs="Times New Roman"/>
                <w:sz w:val="28"/>
                <w:szCs w:val="28"/>
              </w:rPr>
            </w:pPr>
          </w:p>
        </w:tc>
        <w:tc>
          <w:tcPr>
            <w:tcW w:w="1838" w:type="dxa"/>
            <w:tcBorders>
              <w:top w:val="single" w:sz="6" w:space="0" w:color="auto"/>
              <w:left w:val="single" w:sz="6" w:space="0" w:color="auto"/>
              <w:bottom w:val="single" w:sz="6" w:space="0" w:color="auto"/>
              <w:right w:val="single" w:sz="6" w:space="0" w:color="auto"/>
            </w:tcBorders>
          </w:tcPr>
          <w:p w:rsidR="00E74146" w:rsidRPr="00FB6980" w:rsidRDefault="00E74146" w:rsidP="00984B04">
            <w:pPr>
              <w:shd w:val="clear" w:color="auto" w:fill="FFFFFF"/>
              <w:rPr>
                <w:rFonts w:ascii="Times New Roman" w:hAnsi="Times New Roman" w:cs="Times New Roman"/>
                <w:sz w:val="28"/>
                <w:szCs w:val="28"/>
              </w:rPr>
            </w:pPr>
            <w:r w:rsidRPr="00FB6980">
              <w:rPr>
                <w:rFonts w:ascii="Times New Roman" w:hAnsi="Times New Roman" w:cs="Times New Roman"/>
                <w:color w:val="000000"/>
                <w:spacing w:val="-6"/>
                <w:sz w:val="28"/>
                <w:szCs w:val="28"/>
              </w:rPr>
              <w:t xml:space="preserve">Манифестный </w:t>
            </w:r>
            <w:r w:rsidRPr="00FB6980">
              <w:rPr>
                <w:rFonts w:ascii="Times New Roman" w:hAnsi="Times New Roman" w:cs="Times New Roman"/>
                <w:color w:val="000000"/>
                <w:spacing w:val="-5"/>
                <w:sz w:val="28"/>
                <w:szCs w:val="28"/>
              </w:rPr>
              <w:t>(средняя тяжесть)</w:t>
            </w:r>
          </w:p>
          <w:p w:rsidR="00E74146" w:rsidRPr="00FB6980" w:rsidRDefault="00E74146" w:rsidP="00984B04">
            <w:pPr>
              <w:shd w:val="clear" w:color="auto" w:fill="FFFFFF"/>
              <w:rPr>
                <w:rFonts w:ascii="Times New Roman" w:hAnsi="Times New Roman" w:cs="Times New Roman"/>
                <w:sz w:val="28"/>
                <w:szCs w:val="28"/>
              </w:rPr>
            </w:pPr>
          </w:p>
        </w:tc>
        <w:tc>
          <w:tcPr>
            <w:tcW w:w="3673" w:type="dxa"/>
            <w:tcBorders>
              <w:top w:val="single" w:sz="6" w:space="0" w:color="auto"/>
              <w:left w:val="single" w:sz="6" w:space="0" w:color="auto"/>
              <w:bottom w:val="single" w:sz="6" w:space="0" w:color="auto"/>
              <w:right w:val="single" w:sz="6" w:space="0" w:color="auto"/>
            </w:tcBorders>
          </w:tcPr>
          <w:p w:rsidR="00E74146" w:rsidRPr="00FB6980" w:rsidRDefault="00E74146" w:rsidP="00984B04">
            <w:pPr>
              <w:shd w:val="clear" w:color="auto" w:fill="FFFFFF"/>
              <w:rPr>
                <w:rFonts w:ascii="Times New Roman" w:hAnsi="Times New Roman" w:cs="Times New Roman"/>
                <w:sz w:val="28"/>
                <w:szCs w:val="28"/>
              </w:rPr>
            </w:pPr>
            <w:r w:rsidRPr="00FB6980">
              <w:rPr>
                <w:rFonts w:ascii="Times New Roman" w:hAnsi="Times New Roman" w:cs="Times New Roman"/>
                <w:color w:val="000000"/>
                <w:spacing w:val="-2"/>
                <w:sz w:val="28"/>
                <w:szCs w:val="28"/>
              </w:rPr>
              <w:t>Имеется развернутая клиническая картина заболе</w:t>
            </w:r>
            <w:r w:rsidRPr="00FB6980">
              <w:rPr>
                <w:rFonts w:ascii="Times New Roman" w:hAnsi="Times New Roman" w:cs="Times New Roman"/>
                <w:color w:val="000000"/>
                <w:spacing w:val="-2"/>
                <w:sz w:val="28"/>
                <w:szCs w:val="28"/>
              </w:rPr>
              <w:softHyphen/>
            </w:r>
            <w:r w:rsidRPr="00FB6980">
              <w:rPr>
                <w:rFonts w:ascii="Times New Roman" w:hAnsi="Times New Roman" w:cs="Times New Roman"/>
                <w:color w:val="000000"/>
                <w:spacing w:val="-4"/>
                <w:sz w:val="28"/>
                <w:szCs w:val="28"/>
              </w:rPr>
              <w:t>вания. Уровень ТТГ снижен, ТЗ и Т</w:t>
            </w:r>
            <w:proofErr w:type="gramStart"/>
            <w:r w:rsidRPr="00FB6980">
              <w:rPr>
                <w:rFonts w:ascii="Times New Roman" w:hAnsi="Times New Roman" w:cs="Times New Roman"/>
                <w:color w:val="000000"/>
                <w:spacing w:val="-4"/>
                <w:sz w:val="28"/>
                <w:szCs w:val="28"/>
              </w:rPr>
              <w:t>4</w:t>
            </w:r>
            <w:proofErr w:type="gramEnd"/>
            <w:r w:rsidRPr="00FB6980">
              <w:rPr>
                <w:rFonts w:ascii="Times New Roman" w:hAnsi="Times New Roman" w:cs="Times New Roman"/>
                <w:color w:val="000000"/>
                <w:spacing w:val="-4"/>
                <w:sz w:val="28"/>
                <w:szCs w:val="28"/>
              </w:rPr>
              <w:t xml:space="preserve"> в норме</w:t>
            </w:r>
          </w:p>
          <w:p w:rsidR="00E74146" w:rsidRPr="00FB6980" w:rsidRDefault="00E74146" w:rsidP="00984B04">
            <w:pPr>
              <w:shd w:val="clear" w:color="auto" w:fill="FFFFFF"/>
              <w:rPr>
                <w:rFonts w:ascii="Times New Roman" w:hAnsi="Times New Roman" w:cs="Times New Roman"/>
                <w:sz w:val="28"/>
                <w:szCs w:val="28"/>
              </w:rPr>
            </w:pPr>
          </w:p>
        </w:tc>
      </w:tr>
      <w:tr w:rsidR="00E74146" w:rsidRPr="00FB6980" w:rsidTr="008C1CD5">
        <w:trPr>
          <w:trHeight w:hRule="exact" w:val="3694"/>
        </w:trPr>
        <w:tc>
          <w:tcPr>
            <w:tcW w:w="1102" w:type="dxa"/>
            <w:tcBorders>
              <w:top w:val="single" w:sz="6" w:space="0" w:color="auto"/>
              <w:left w:val="single" w:sz="6" w:space="0" w:color="auto"/>
              <w:bottom w:val="single" w:sz="6" w:space="0" w:color="auto"/>
              <w:right w:val="single" w:sz="6" w:space="0" w:color="auto"/>
            </w:tcBorders>
          </w:tcPr>
          <w:p w:rsidR="00E74146" w:rsidRPr="00FB6980" w:rsidRDefault="00E74146" w:rsidP="00984B04">
            <w:pPr>
              <w:shd w:val="clear" w:color="auto" w:fill="FFFFFF"/>
              <w:rPr>
                <w:rFonts w:ascii="Times New Roman" w:hAnsi="Times New Roman" w:cs="Times New Roman"/>
                <w:sz w:val="28"/>
                <w:szCs w:val="28"/>
              </w:rPr>
            </w:pPr>
            <w:r w:rsidRPr="00FB6980">
              <w:rPr>
                <w:rFonts w:ascii="Times New Roman" w:hAnsi="Times New Roman" w:cs="Times New Roman"/>
                <w:color w:val="000000"/>
                <w:spacing w:val="-7"/>
                <w:sz w:val="28"/>
                <w:szCs w:val="28"/>
              </w:rPr>
              <w:t>Тяжелая степень</w:t>
            </w:r>
          </w:p>
          <w:p w:rsidR="00E74146" w:rsidRPr="00FB6980" w:rsidRDefault="00E74146" w:rsidP="00984B04">
            <w:pPr>
              <w:shd w:val="clear" w:color="auto" w:fill="FFFFFF"/>
              <w:rPr>
                <w:rFonts w:ascii="Times New Roman" w:hAnsi="Times New Roman" w:cs="Times New Roman"/>
                <w:sz w:val="28"/>
                <w:szCs w:val="28"/>
              </w:rPr>
            </w:pPr>
          </w:p>
        </w:tc>
        <w:tc>
          <w:tcPr>
            <w:tcW w:w="3120" w:type="dxa"/>
            <w:tcBorders>
              <w:top w:val="single" w:sz="6" w:space="0" w:color="auto"/>
              <w:left w:val="single" w:sz="6" w:space="0" w:color="auto"/>
              <w:bottom w:val="single" w:sz="6" w:space="0" w:color="auto"/>
              <w:right w:val="single" w:sz="6" w:space="0" w:color="auto"/>
            </w:tcBorders>
          </w:tcPr>
          <w:p w:rsidR="00E74146" w:rsidRPr="00FB6980" w:rsidRDefault="00E74146" w:rsidP="00984B04">
            <w:pPr>
              <w:shd w:val="clear" w:color="auto" w:fill="FFFFFF"/>
              <w:rPr>
                <w:rFonts w:ascii="Times New Roman" w:hAnsi="Times New Roman" w:cs="Times New Roman"/>
                <w:color w:val="000000"/>
                <w:spacing w:val="-4"/>
                <w:sz w:val="28"/>
                <w:szCs w:val="28"/>
              </w:rPr>
            </w:pPr>
            <w:r w:rsidRPr="00FB6980">
              <w:rPr>
                <w:rFonts w:ascii="Times New Roman" w:hAnsi="Times New Roman" w:cs="Times New Roman"/>
                <w:color w:val="000000"/>
                <w:sz w:val="28"/>
                <w:szCs w:val="28"/>
              </w:rPr>
              <w:t xml:space="preserve">ЧСС более 120 в мин., мерцательная </w:t>
            </w:r>
            <w:r w:rsidRPr="00FB6980">
              <w:rPr>
                <w:rFonts w:ascii="Times New Roman" w:hAnsi="Times New Roman" w:cs="Times New Roman"/>
                <w:color w:val="000000"/>
                <w:spacing w:val="-3"/>
                <w:sz w:val="28"/>
                <w:szCs w:val="28"/>
              </w:rPr>
              <w:t xml:space="preserve">аритмия,    тиреотоксический    психоз, </w:t>
            </w:r>
            <w:r w:rsidRPr="00FB6980">
              <w:rPr>
                <w:rFonts w:ascii="Times New Roman" w:hAnsi="Times New Roman" w:cs="Times New Roman"/>
                <w:color w:val="000000"/>
                <w:spacing w:val="-4"/>
                <w:sz w:val="28"/>
                <w:szCs w:val="28"/>
              </w:rPr>
              <w:t>дистрофические  изменения   паренхи</w:t>
            </w:r>
            <w:r w:rsidRPr="00FB6980">
              <w:rPr>
                <w:rFonts w:ascii="Times New Roman" w:hAnsi="Times New Roman" w:cs="Times New Roman"/>
                <w:color w:val="000000"/>
                <w:spacing w:val="-4"/>
                <w:sz w:val="28"/>
                <w:szCs w:val="28"/>
              </w:rPr>
              <w:softHyphen/>
            </w:r>
            <w:r w:rsidRPr="00FB6980">
              <w:rPr>
                <w:rFonts w:ascii="Times New Roman" w:hAnsi="Times New Roman" w:cs="Times New Roman"/>
                <w:color w:val="000000"/>
                <w:sz w:val="28"/>
                <w:szCs w:val="28"/>
              </w:rPr>
              <w:t xml:space="preserve">матозных  органов,  масса тела резко </w:t>
            </w:r>
            <w:r w:rsidRPr="00FB6980">
              <w:rPr>
                <w:rFonts w:ascii="Times New Roman" w:hAnsi="Times New Roman" w:cs="Times New Roman"/>
                <w:color w:val="000000"/>
                <w:spacing w:val="-4"/>
                <w:sz w:val="28"/>
                <w:szCs w:val="28"/>
              </w:rPr>
              <w:t>снижена, трудоспо-</w:t>
            </w:r>
          </w:p>
          <w:p w:rsidR="00E74146" w:rsidRPr="00FB6980" w:rsidRDefault="00E74146" w:rsidP="00984B04">
            <w:pPr>
              <w:shd w:val="clear" w:color="auto" w:fill="FFFFFF"/>
              <w:rPr>
                <w:rFonts w:ascii="Times New Roman" w:hAnsi="Times New Roman" w:cs="Times New Roman"/>
                <w:sz w:val="28"/>
                <w:szCs w:val="28"/>
              </w:rPr>
            </w:pPr>
            <w:r w:rsidRPr="00FB6980">
              <w:rPr>
                <w:rFonts w:ascii="Times New Roman" w:hAnsi="Times New Roman" w:cs="Times New Roman"/>
                <w:color w:val="000000"/>
                <w:spacing w:val="-4"/>
                <w:sz w:val="28"/>
                <w:szCs w:val="28"/>
              </w:rPr>
              <w:t>собность утрачена</w:t>
            </w:r>
          </w:p>
          <w:p w:rsidR="00E74146" w:rsidRPr="00FB6980" w:rsidRDefault="00E74146" w:rsidP="00984B04">
            <w:pPr>
              <w:shd w:val="clear" w:color="auto" w:fill="FFFFFF"/>
              <w:rPr>
                <w:rFonts w:ascii="Times New Roman" w:hAnsi="Times New Roman" w:cs="Times New Roman"/>
                <w:sz w:val="28"/>
                <w:szCs w:val="28"/>
              </w:rPr>
            </w:pPr>
          </w:p>
        </w:tc>
        <w:tc>
          <w:tcPr>
            <w:tcW w:w="1838" w:type="dxa"/>
            <w:tcBorders>
              <w:top w:val="single" w:sz="6" w:space="0" w:color="auto"/>
              <w:left w:val="single" w:sz="6" w:space="0" w:color="auto"/>
              <w:bottom w:val="single" w:sz="6" w:space="0" w:color="auto"/>
              <w:right w:val="single" w:sz="6" w:space="0" w:color="auto"/>
            </w:tcBorders>
          </w:tcPr>
          <w:p w:rsidR="00E74146" w:rsidRPr="00FB6980" w:rsidRDefault="00E74146" w:rsidP="00984B04">
            <w:pPr>
              <w:shd w:val="clear" w:color="auto" w:fill="FFFFFF"/>
              <w:rPr>
                <w:rFonts w:ascii="Times New Roman" w:hAnsi="Times New Roman" w:cs="Times New Roman"/>
                <w:sz w:val="28"/>
                <w:szCs w:val="28"/>
              </w:rPr>
            </w:pPr>
            <w:proofErr w:type="gramStart"/>
            <w:r w:rsidRPr="00FB6980">
              <w:rPr>
                <w:rFonts w:ascii="Times New Roman" w:hAnsi="Times New Roman" w:cs="Times New Roman"/>
                <w:color w:val="000000"/>
                <w:spacing w:val="-6"/>
                <w:sz w:val="28"/>
                <w:szCs w:val="28"/>
              </w:rPr>
              <w:t>Осложненный</w:t>
            </w:r>
            <w:proofErr w:type="gramEnd"/>
            <w:r w:rsidRPr="00FB6980">
              <w:rPr>
                <w:rFonts w:ascii="Times New Roman" w:hAnsi="Times New Roman" w:cs="Times New Roman"/>
                <w:color w:val="000000"/>
                <w:spacing w:val="-6"/>
                <w:sz w:val="28"/>
                <w:szCs w:val="28"/>
              </w:rPr>
              <w:t xml:space="preserve"> </w:t>
            </w:r>
            <w:r w:rsidRPr="00FB6980">
              <w:rPr>
                <w:rFonts w:ascii="Times New Roman" w:hAnsi="Times New Roman" w:cs="Times New Roman"/>
                <w:color w:val="000000"/>
                <w:spacing w:val="-4"/>
                <w:sz w:val="28"/>
                <w:szCs w:val="28"/>
              </w:rPr>
              <w:t>(тяжелое течение)</w:t>
            </w:r>
          </w:p>
          <w:p w:rsidR="00E74146" w:rsidRPr="00FB6980" w:rsidRDefault="00E74146" w:rsidP="00984B04">
            <w:pPr>
              <w:shd w:val="clear" w:color="auto" w:fill="FFFFFF"/>
              <w:rPr>
                <w:rFonts w:ascii="Times New Roman" w:hAnsi="Times New Roman" w:cs="Times New Roman"/>
                <w:sz w:val="28"/>
                <w:szCs w:val="28"/>
              </w:rPr>
            </w:pPr>
          </w:p>
        </w:tc>
        <w:tc>
          <w:tcPr>
            <w:tcW w:w="3673" w:type="dxa"/>
            <w:tcBorders>
              <w:top w:val="single" w:sz="6" w:space="0" w:color="auto"/>
              <w:left w:val="single" w:sz="6" w:space="0" w:color="auto"/>
              <w:bottom w:val="single" w:sz="6" w:space="0" w:color="auto"/>
              <w:right w:val="single" w:sz="6" w:space="0" w:color="auto"/>
            </w:tcBorders>
          </w:tcPr>
          <w:p w:rsidR="00E74146" w:rsidRPr="00FB6980" w:rsidRDefault="00E74146" w:rsidP="00984B04">
            <w:pPr>
              <w:shd w:val="clear" w:color="auto" w:fill="FFFFFF"/>
              <w:rPr>
                <w:rFonts w:ascii="Times New Roman" w:hAnsi="Times New Roman" w:cs="Times New Roman"/>
                <w:sz w:val="28"/>
                <w:szCs w:val="28"/>
              </w:rPr>
            </w:pPr>
            <w:r w:rsidRPr="00FB6980">
              <w:rPr>
                <w:rFonts w:ascii="Times New Roman" w:hAnsi="Times New Roman" w:cs="Times New Roman"/>
                <w:color w:val="000000"/>
                <w:spacing w:val="-2"/>
                <w:sz w:val="28"/>
                <w:szCs w:val="28"/>
              </w:rPr>
              <w:t xml:space="preserve">Осложнения   (мерцательная   аритмия,   сердечная </w:t>
            </w:r>
            <w:r w:rsidRPr="00FB6980">
              <w:rPr>
                <w:rFonts w:ascii="Times New Roman" w:hAnsi="Times New Roman" w:cs="Times New Roman"/>
                <w:color w:val="000000"/>
                <w:sz w:val="28"/>
                <w:szCs w:val="28"/>
              </w:rPr>
              <w:t>недостаточность, относительная тиреогенная над</w:t>
            </w:r>
            <w:r w:rsidRPr="00FB6980">
              <w:rPr>
                <w:rFonts w:ascii="Times New Roman" w:hAnsi="Times New Roman" w:cs="Times New Roman"/>
                <w:color w:val="000000"/>
                <w:spacing w:val="-1"/>
                <w:sz w:val="28"/>
                <w:szCs w:val="28"/>
              </w:rPr>
              <w:t>почечниковая недостаточность, дистрофия парен</w:t>
            </w:r>
            <w:r w:rsidRPr="00FB6980">
              <w:rPr>
                <w:rFonts w:ascii="Times New Roman" w:hAnsi="Times New Roman" w:cs="Times New Roman"/>
                <w:color w:val="000000"/>
                <w:spacing w:val="-1"/>
                <w:sz w:val="28"/>
                <w:szCs w:val="28"/>
              </w:rPr>
              <w:softHyphen/>
            </w:r>
            <w:r w:rsidRPr="00FB6980">
              <w:rPr>
                <w:rFonts w:ascii="Times New Roman" w:hAnsi="Times New Roman" w:cs="Times New Roman"/>
                <w:color w:val="000000"/>
                <w:spacing w:val="-2"/>
                <w:sz w:val="28"/>
                <w:szCs w:val="28"/>
              </w:rPr>
              <w:t>химатозных органов, психоз, резкий дефицит мас</w:t>
            </w:r>
            <w:r w:rsidRPr="00FB6980">
              <w:rPr>
                <w:rFonts w:ascii="Times New Roman" w:hAnsi="Times New Roman" w:cs="Times New Roman"/>
                <w:color w:val="000000"/>
                <w:spacing w:val="-2"/>
                <w:sz w:val="28"/>
                <w:szCs w:val="28"/>
              </w:rPr>
              <w:softHyphen/>
            </w:r>
            <w:r w:rsidRPr="00FB6980">
              <w:rPr>
                <w:rFonts w:ascii="Times New Roman" w:hAnsi="Times New Roman" w:cs="Times New Roman"/>
                <w:color w:val="000000"/>
                <w:spacing w:val="-6"/>
                <w:sz w:val="28"/>
                <w:szCs w:val="28"/>
              </w:rPr>
              <w:t>сы тела)</w:t>
            </w:r>
          </w:p>
          <w:p w:rsidR="00E74146" w:rsidRPr="00FB6980" w:rsidRDefault="00E74146" w:rsidP="00984B04">
            <w:pPr>
              <w:shd w:val="clear" w:color="auto" w:fill="FFFFFF"/>
              <w:rPr>
                <w:rFonts w:ascii="Times New Roman" w:hAnsi="Times New Roman" w:cs="Times New Roman"/>
                <w:sz w:val="28"/>
                <w:szCs w:val="28"/>
              </w:rPr>
            </w:pPr>
          </w:p>
        </w:tc>
      </w:tr>
    </w:tbl>
    <w:p w:rsidR="005F4C8E" w:rsidRDefault="005F4C8E" w:rsidP="00984D3F">
      <w:pPr>
        <w:shd w:val="clear" w:color="auto" w:fill="FFFFFF"/>
        <w:spacing w:line="360" w:lineRule="auto"/>
        <w:jc w:val="both"/>
        <w:rPr>
          <w:rFonts w:ascii="Times New Roman" w:hAnsi="Times New Roman" w:cs="Times New Roman"/>
          <w:color w:val="000000"/>
          <w:spacing w:val="-2"/>
          <w:sz w:val="28"/>
          <w:szCs w:val="28"/>
        </w:rPr>
      </w:pPr>
    </w:p>
    <w:p w:rsidR="00984D3F" w:rsidRPr="00984D3F" w:rsidRDefault="005F4C8E" w:rsidP="00984D3F">
      <w:pPr>
        <w:shd w:val="clear" w:color="auto" w:fill="FFFFFF"/>
        <w:spacing w:line="360" w:lineRule="auto"/>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lastRenderedPageBreak/>
        <w:t xml:space="preserve">         </w:t>
      </w:r>
      <w:r w:rsidR="00984D3F" w:rsidRPr="00984D3F">
        <w:rPr>
          <w:rFonts w:ascii="Times New Roman" w:hAnsi="Times New Roman" w:cs="Times New Roman"/>
          <w:color w:val="000000"/>
          <w:spacing w:val="-2"/>
          <w:sz w:val="28"/>
          <w:szCs w:val="28"/>
        </w:rPr>
        <w:t>Клинически недостаточность функции коры надпочеч</w:t>
      </w:r>
      <w:r w:rsidR="00984D3F" w:rsidRPr="00984D3F">
        <w:rPr>
          <w:rFonts w:ascii="Times New Roman" w:hAnsi="Times New Roman" w:cs="Times New Roman"/>
          <w:color w:val="000000"/>
          <w:spacing w:val="-2"/>
          <w:sz w:val="28"/>
          <w:szCs w:val="28"/>
        </w:rPr>
        <w:softHyphen/>
        <w:t>ников может проявляться адинамией, повышенной пигментацией кожи, снижением артериального давления, лимфоцитозом, эозинофилией, уменьшением выделения с мочой метаболитов андрогенов и глюкокортикоидов. Именно с неблагоприятным воздействи</w:t>
      </w:r>
      <w:r w:rsidR="00984D3F" w:rsidRPr="00984D3F">
        <w:rPr>
          <w:rFonts w:ascii="Times New Roman" w:hAnsi="Times New Roman" w:cs="Times New Roman"/>
          <w:color w:val="000000"/>
          <w:spacing w:val="-2"/>
          <w:sz w:val="28"/>
          <w:szCs w:val="28"/>
        </w:rPr>
        <w:softHyphen/>
        <w:t>ем этих факторов связывают тяжелые интр</w:t>
      </w:r>
      <w:proofErr w:type="gramStart"/>
      <w:r w:rsidR="00984D3F" w:rsidRPr="00984D3F">
        <w:rPr>
          <w:rFonts w:ascii="Times New Roman" w:hAnsi="Times New Roman" w:cs="Times New Roman"/>
          <w:color w:val="000000"/>
          <w:spacing w:val="-2"/>
          <w:sz w:val="28"/>
          <w:szCs w:val="28"/>
        </w:rPr>
        <w:t>а-</w:t>
      </w:r>
      <w:proofErr w:type="gramEnd"/>
      <w:r w:rsidR="00984D3F" w:rsidRPr="00984D3F">
        <w:rPr>
          <w:rFonts w:ascii="Times New Roman" w:hAnsi="Times New Roman" w:cs="Times New Roman"/>
          <w:color w:val="000000"/>
          <w:spacing w:val="-2"/>
          <w:sz w:val="28"/>
          <w:szCs w:val="28"/>
        </w:rPr>
        <w:t xml:space="preserve"> и послеоперационные осложнения при оперативном лечении диффузного токсического зоба на фоне не снятого тиреотоксикоза, которые могут привести к летальному исходу  [57;71;96;135;192;246;]. </w:t>
      </w:r>
    </w:p>
    <w:p w:rsidR="00E74146" w:rsidRPr="00FB6980" w:rsidRDefault="00984D3F" w:rsidP="00E74146">
      <w:pPr>
        <w:shd w:val="clear" w:color="auto" w:fill="FFFFFF"/>
        <w:spacing w:line="360" w:lineRule="auto"/>
        <w:jc w:val="both"/>
        <w:rPr>
          <w:rFonts w:ascii="Times New Roman" w:hAnsi="Times New Roman" w:cs="Times New Roman"/>
          <w:sz w:val="28"/>
          <w:szCs w:val="28"/>
        </w:rPr>
      </w:pPr>
      <w:r>
        <w:rPr>
          <w:rFonts w:ascii="Times New Roman" w:hAnsi="Times New Roman" w:cs="Times New Roman"/>
          <w:color w:val="000000"/>
          <w:spacing w:val="-2"/>
          <w:sz w:val="28"/>
          <w:szCs w:val="28"/>
        </w:rPr>
        <w:t xml:space="preserve">       </w:t>
      </w:r>
      <w:r w:rsidR="00E74146" w:rsidRPr="00FB6980">
        <w:rPr>
          <w:rFonts w:ascii="Times New Roman" w:hAnsi="Times New Roman" w:cs="Times New Roman"/>
          <w:color w:val="000000"/>
          <w:spacing w:val="-2"/>
          <w:sz w:val="28"/>
          <w:szCs w:val="28"/>
        </w:rPr>
        <w:t xml:space="preserve">Возникающие при диффузном токсическом зобе нарушения </w:t>
      </w:r>
      <w:r w:rsidR="00E74146" w:rsidRPr="00FB6980">
        <w:rPr>
          <w:rFonts w:ascii="Times New Roman" w:hAnsi="Times New Roman" w:cs="Times New Roman"/>
          <w:color w:val="000000"/>
          <w:spacing w:val="-9"/>
          <w:sz w:val="28"/>
          <w:szCs w:val="28"/>
        </w:rPr>
        <w:t>функции половых желез проявляются у женщин в нарушении мен</w:t>
      </w:r>
      <w:r w:rsidR="00E74146" w:rsidRPr="00FB6980">
        <w:rPr>
          <w:rFonts w:ascii="Times New Roman" w:hAnsi="Times New Roman" w:cs="Times New Roman"/>
          <w:color w:val="000000"/>
          <w:spacing w:val="-9"/>
          <w:sz w:val="28"/>
          <w:szCs w:val="28"/>
        </w:rPr>
        <w:softHyphen/>
      </w:r>
      <w:r w:rsidR="00E74146" w:rsidRPr="00FB6980">
        <w:rPr>
          <w:rFonts w:ascii="Times New Roman" w:hAnsi="Times New Roman" w:cs="Times New Roman"/>
          <w:color w:val="000000"/>
          <w:spacing w:val="-5"/>
          <w:sz w:val="28"/>
          <w:szCs w:val="28"/>
        </w:rPr>
        <w:t>струального цикла (олиг</w:t>
      </w:r>
      <w:proofErr w:type="gramStart"/>
      <w:r w:rsidR="00E74146" w:rsidRPr="00FB6980">
        <w:rPr>
          <w:rFonts w:ascii="Times New Roman" w:hAnsi="Times New Roman" w:cs="Times New Roman"/>
          <w:color w:val="000000"/>
          <w:spacing w:val="-5"/>
          <w:sz w:val="28"/>
          <w:szCs w:val="28"/>
        </w:rPr>
        <w:t>о-</w:t>
      </w:r>
      <w:proofErr w:type="gramEnd"/>
      <w:r w:rsidR="00E74146" w:rsidRPr="00FB6980">
        <w:rPr>
          <w:rFonts w:ascii="Times New Roman" w:hAnsi="Times New Roman" w:cs="Times New Roman"/>
          <w:color w:val="000000"/>
          <w:spacing w:val="-5"/>
          <w:sz w:val="28"/>
          <w:szCs w:val="28"/>
        </w:rPr>
        <w:t xml:space="preserve"> или аменореи), снижении либидо, не</w:t>
      </w:r>
      <w:r w:rsidR="00E74146" w:rsidRPr="00FB6980">
        <w:rPr>
          <w:rFonts w:ascii="Times New Roman" w:hAnsi="Times New Roman" w:cs="Times New Roman"/>
          <w:color w:val="000000"/>
          <w:spacing w:val="-5"/>
          <w:sz w:val="28"/>
          <w:szCs w:val="28"/>
        </w:rPr>
        <w:softHyphen/>
      </w:r>
      <w:r w:rsidR="00E74146" w:rsidRPr="00FB6980">
        <w:rPr>
          <w:rFonts w:ascii="Times New Roman" w:hAnsi="Times New Roman" w:cs="Times New Roman"/>
          <w:color w:val="000000"/>
          <w:spacing w:val="-7"/>
          <w:sz w:val="28"/>
          <w:szCs w:val="28"/>
        </w:rPr>
        <w:t xml:space="preserve">способности к зачатию или невынашивании плода при возникшей </w:t>
      </w:r>
      <w:r w:rsidR="00E74146" w:rsidRPr="00FB6980">
        <w:rPr>
          <w:rFonts w:ascii="Times New Roman" w:hAnsi="Times New Roman" w:cs="Times New Roman"/>
          <w:color w:val="000000"/>
          <w:spacing w:val="-10"/>
          <w:sz w:val="28"/>
          <w:szCs w:val="28"/>
        </w:rPr>
        <w:t>беременности. У мужчин также снижаются либидо и потенция, мо</w:t>
      </w:r>
      <w:r w:rsidR="00E74146" w:rsidRPr="00FB6980">
        <w:rPr>
          <w:rFonts w:ascii="Times New Roman" w:hAnsi="Times New Roman" w:cs="Times New Roman"/>
          <w:color w:val="000000"/>
          <w:spacing w:val="-10"/>
          <w:sz w:val="28"/>
          <w:szCs w:val="28"/>
        </w:rPr>
        <w:softHyphen/>
      </w:r>
      <w:r w:rsidR="00E74146" w:rsidRPr="00FB6980">
        <w:rPr>
          <w:rFonts w:ascii="Times New Roman" w:hAnsi="Times New Roman" w:cs="Times New Roman"/>
          <w:color w:val="000000"/>
          <w:spacing w:val="-8"/>
          <w:sz w:val="28"/>
          <w:szCs w:val="28"/>
        </w:rPr>
        <w:t>жет отмечаться гинекомастия вследствие нарушения обмена поло</w:t>
      </w:r>
      <w:r w:rsidR="00E74146" w:rsidRPr="00FB6980">
        <w:rPr>
          <w:rFonts w:ascii="Times New Roman" w:hAnsi="Times New Roman" w:cs="Times New Roman"/>
          <w:color w:val="000000"/>
          <w:spacing w:val="-8"/>
          <w:sz w:val="28"/>
          <w:szCs w:val="28"/>
        </w:rPr>
        <w:softHyphen/>
      </w:r>
      <w:r w:rsidR="00E74146" w:rsidRPr="00FB6980">
        <w:rPr>
          <w:rFonts w:ascii="Times New Roman" w:hAnsi="Times New Roman" w:cs="Times New Roman"/>
          <w:color w:val="000000"/>
          <w:sz w:val="28"/>
          <w:szCs w:val="28"/>
        </w:rPr>
        <w:t xml:space="preserve">вых гормонов и изменения соотношения эстрогенов </w:t>
      </w:r>
      <w:r w:rsidR="00E74146" w:rsidRPr="00FB6980">
        <w:rPr>
          <w:rFonts w:ascii="Times New Roman" w:hAnsi="Times New Roman" w:cs="Times New Roman"/>
          <w:color w:val="000000"/>
          <w:spacing w:val="-7"/>
          <w:sz w:val="28"/>
          <w:szCs w:val="28"/>
        </w:rPr>
        <w:t xml:space="preserve">и андрогенов в сыворотке крови </w:t>
      </w:r>
      <w:r w:rsidR="00E74146" w:rsidRPr="00FB6980">
        <w:rPr>
          <w:rFonts w:ascii="Times New Roman" w:hAnsi="Times New Roman" w:cs="Times New Roman"/>
          <w:color w:val="000000"/>
          <w:w w:val="101"/>
          <w:sz w:val="28"/>
          <w:szCs w:val="28"/>
        </w:rPr>
        <w:t>[10;21;76;115;162;236;].</w:t>
      </w:r>
      <w:r w:rsidR="00E74146" w:rsidRPr="00FB6980">
        <w:rPr>
          <w:rFonts w:ascii="Times New Roman" w:hAnsi="Times New Roman" w:cs="Times New Roman"/>
          <w:color w:val="000000"/>
          <w:spacing w:val="-5"/>
          <w:sz w:val="28"/>
          <w:szCs w:val="28"/>
        </w:rPr>
        <w:t xml:space="preserve"> </w:t>
      </w:r>
    </w:p>
    <w:p w:rsidR="00E74146" w:rsidRPr="00FB6980" w:rsidRDefault="00E74146" w:rsidP="00E74146">
      <w:pPr>
        <w:shd w:val="clear" w:color="auto" w:fill="FFFFFF"/>
        <w:spacing w:line="360" w:lineRule="auto"/>
        <w:jc w:val="both"/>
        <w:rPr>
          <w:rFonts w:ascii="Times New Roman" w:hAnsi="Times New Roman" w:cs="Times New Roman"/>
          <w:color w:val="000000"/>
          <w:spacing w:val="-7"/>
          <w:sz w:val="28"/>
          <w:szCs w:val="28"/>
        </w:rPr>
      </w:pPr>
      <w:r w:rsidRPr="00FB6980">
        <w:rPr>
          <w:rFonts w:ascii="Times New Roman" w:hAnsi="Times New Roman" w:cs="Times New Roman"/>
          <w:color w:val="000000"/>
          <w:spacing w:val="-7"/>
          <w:sz w:val="28"/>
          <w:szCs w:val="28"/>
        </w:rPr>
        <w:t xml:space="preserve">         Избыточная продукция тиреоидных гормонов может привести </w:t>
      </w:r>
      <w:r w:rsidRPr="00FB6980">
        <w:rPr>
          <w:rFonts w:ascii="Times New Roman" w:hAnsi="Times New Roman" w:cs="Times New Roman"/>
          <w:color w:val="000000"/>
          <w:spacing w:val="-10"/>
          <w:sz w:val="28"/>
          <w:szCs w:val="28"/>
        </w:rPr>
        <w:t>к появлению сахарного диабета или усилить существующий сахар</w:t>
      </w:r>
      <w:r w:rsidRPr="00FB6980">
        <w:rPr>
          <w:rFonts w:ascii="Times New Roman" w:hAnsi="Times New Roman" w:cs="Times New Roman"/>
          <w:color w:val="000000"/>
          <w:spacing w:val="-10"/>
          <w:sz w:val="28"/>
          <w:szCs w:val="28"/>
        </w:rPr>
        <w:softHyphen/>
      </w:r>
      <w:r w:rsidRPr="00FB6980">
        <w:rPr>
          <w:rFonts w:ascii="Times New Roman" w:hAnsi="Times New Roman" w:cs="Times New Roman"/>
          <w:color w:val="000000"/>
          <w:spacing w:val="-3"/>
          <w:sz w:val="28"/>
          <w:szCs w:val="28"/>
        </w:rPr>
        <w:t xml:space="preserve">ный диабет из-за декомпенсации углеводного обмена. При этом </w:t>
      </w:r>
      <w:r w:rsidRPr="00FB6980">
        <w:rPr>
          <w:rFonts w:ascii="Times New Roman" w:hAnsi="Times New Roman" w:cs="Times New Roman"/>
          <w:color w:val="000000"/>
          <w:spacing w:val="-6"/>
          <w:sz w:val="28"/>
          <w:szCs w:val="28"/>
        </w:rPr>
        <w:t>выявляются все клинические признаки сахарного диабета, вклю</w:t>
      </w:r>
      <w:r w:rsidRPr="00FB6980">
        <w:rPr>
          <w:rFonts w:ascii="Times New Roman" w:hAnsi="Times New Roman" w:cs="Times New Roman"/>
          <w:color w:val="000000"/>
          <w:spacing w:val="-6"/>
          <w:sz w:val="28"/>
          <w:szCs w:val="28"/>
        </w:rPr>
        <w:softHyphen/>
      </w:r>
      <w:r w:rsidRPr="00FB6980">
        <w:rPr>
          <w:rFonts w:ascii="Times New Roman" w:hAnsi="Times New Roman" w:cs="Times New Roman"/>
          <w:color w:val="000000"/>
          <w:spacing w:val="-9"/>
          <w:sz w:val="28"/>
          <w:szCs w:val="28"/>
        </w:rPr>
        <w:t>чая полиурию и жажду. При тиреотоксикозе клетки поджелудоч</w:t>
      </w:r>
      <w:r w:rsidRPr="00FB6980">
        <w:rPr>
          <w:rFonts w:ascii="Times New Roman" w:hAnsi="Times New Roman" w:cs="Times New Roman"/>
          <w:color w:val="000000"/>
          <w:spacing w:val="-9"/>
          <w:sz w:val="28"/>
          <w:szCs w:val="28"/>
        </w:rPr>
        <w:softHyphen/>
      </w:r>
      <w:r w:rsidRPr="00FB6980">
        <w:rPr>
          <w:rFonts w:ascii="Times New Roman" w:hAnsi="Times New Roman" w:cs="Times New Roman"/>
          <w:color w:val="000000"/>
          <w:spacing w:val="-3"/>
          <w:sz w:val="28"/>
          <w:szCs w:val="28"/>
        </w:rPr>
        <w:t xml:space="preserve">ной железы не в состоянии адекватно ответить на повышенную </w:t>
      </w:r>
      <w:r w:rsidRPr="00FB6980">
        <w:rPr>
          <w:rFonts w:ascii="Times New Roman" w:hAnsi="Times New Roman" w:cs="Times New Roman"/>
          <w:color w:val="000000"/>
          <w:spacing w:val="-6"/>
          <w:sz w:val="28"/>
          <w:szCs w:val="28"/>
        </w:rPr>
        <w:t>потребность в инсулине, что приводит к появлению метатиреоид</w:t>
      </w:r>
      <w:r w:rsidRPr="00FB6980">
        <w:rPr>
          <w:rFonts w:ascii="Times New Roman" w:hAnsi="Times New Roman" w:cs="Times New Roman"/>
          <w:color w:val="000000"/>
          <w:spacing w:val="-9"/>
          <w:sz w:val="28"/>
          <w:szCs w:val="28"/>
        </w:rPr>
        <w:t>ного диабета под воздействием избыточно продуцированных тире</w:t>
      </w:r>
      <w:r w:rsidRPr="00FB6980">
        <w:rPr>
          <w:rFonts w:ascii="Times New Roman" w:hAnsi="Times New Roman" w:cs="Times New Roman"/>
          <w:color w:val="000000"/>
          <w:spacing w:val="-9"/>
          <w:sz w:val="28"/>
          <w:szCs w:val="28"/>
        </w:rPr>
        <w:softHyphen/>
      </w:r>
      <w:r w:rsidRPr="00FB6980">
        <w:rPr>
          <w:rFonts w:ascii="Times New Roman" w:hAnsi="Times New Roman" w:cs="Times New Roman"/>
          <w:color w:val="000000"/>
          <w:spacing w:val="-7"/>
          <w:sz w:val="28"/>
          <w:szCs w:val="28"/>
        </w:rPr>
        <w:t>оидных гормонов.</w:t>
      </w:r>
    </w:p>
    <w:p w:rsidR="00E74146" w:rsidRPr="00FB6980" w:rsidRDefault="00E74146" w:rsidP="00E74146">
      <w:pPr>
        <w:shd w:val="clear" w:color="auto" w:fill="FFFFFF"/>
        <w:spacing w:line="360" w:lineRule="auto"/>
        <w:jc w:val="both"/>
        <w:rPr>
          <w:rFonts w:ascii="Times New Roman" w:hAnsi="Times New Roman" w:cs="Times New Roman"/>
          <w:color w:val="000000"/>
          <w:spacing w:val="-5"/>
          <w:sz w:val="28"/>
          <w:szCs w:val="28"/>
        </w:rPr>
      </w:pPr>
      <w:r w:rsidRPr="00FB6980">
        <w:rPr>
          <w:rFonts w:ascii="Times New Roman" w:hAnsi="Times New Roman" w:cs="Times New Roman"/>
          <w:color w:val="000000"/>
          <w:spacing w:val="-9"/>
          <w:sz w:val="28"/>
          <w:szCs w:val="28"/>
        </w:rPr>
        <w:t xml:space="preserve">        </w:t>
      </w:r>
      <w:r w:rsidRPr="00FB6980">
        <w:rPr>
          <w:rFonts w:ascii="Times New Roman" w:hAnsi="Times New Roman" w:cs="Times New Roman"/>
          <w:color w:val="000000"/>
          <w:spacing w:val="-7"/>
          <w:sz w:val="28"/>
          <w:szCs w:val="28"/>
        </w:rPr>
        <w:t xml:space="preserve">После купирования тиреотоксикоза нарушения </w:t>
      </w:r>
      <w:r w:rsidRPr="00FB6980">
        <w:rPr>
          <w:rFonts w:ascii="Times New Roman" w:hAnsi="Times New Roman" w:cs="Times New Roman"/>
          <w:color w:val="000000"/>
          <w:spacing w:val="-3"/>
          <w:sz w:val="28"/>
          <w:szCs w:val="28"/>
        </w:rPr>
        <w:t xml:space="preserve">углеводного метаболизма исчезают полностью или значительно </w:t>
      </w:r>
      <w:r w:rsidRPr="00FB6980">
        <w:rPr>
          <w:rFonts w:ascii="Times New Roman" w:hAnsi="Times New Roman" w:cs="Times New Roman"/>
          <w:color w:val="000000"/>
          <w:spacing w:val="-5"/>
          <w:sz w:val="28"/>
          <w:szCs w:val="28"/>
        </w:rPr>
        <w:t>компенсируются. Поэтому у больного с ги</w:t>
      </w:r>
      <w:r w:rsidRPr="00FB6980">
        <w:rPr>
          <w:rFonts w:ascii="Times New Roman" w:hAnsi="Times New Roman" w:cs="Times New Roman"/>
          <w:color w:val="000000"/>
          <w:spacing w:val="-5"/>
          <w:sz w:val="28"/>
          <w:szCs w:val="28"/>
        </w:rPr>
        <w:softHyphen/>
        <w:t xml:space="preserve">пергликемией на фоне диффузного токсического зоба не следует устанавливать диагноз сахарный диабет до полного купирования </w:t>
      </w:r>
      <w:r w:rsidRPr="00FB6980">
        <w:rPr>
          <w:rFonts w:ascii="Times New Roman" w:hAnsi="Times New Roman" w:cs="Times New Roman"/>
          <w:color w:val="000000"/>
          <w:spacing w:val="-6"/>
          <w:sz w:val="28"/>
          <w:szCs w:val="28"/>
        </w:rPr>
        <w:t xml:space="preserve">тиреотоксикоза </w:t>
      </w:r>
      <w:r w:rsidRPr="00FB6980">
        <w:rPr>
          <w:rFonts w:ascii="Times New Roman" w:hAnsi="Times New Roman" w:cs="Times New Roman"/>
          <w:color w:val="000000"/>
          <w:w w:val="101"/>
          <w:sz w:val="28"/>
          <w:szCs w:val="28"/>
        </w:rPr>
        <w:t>[18;27;45;117;185;244;].</w:t>
      </w:r>
      <w:r w:rsidRPr="00FB6980">
        <w:rPr>
          <w:rFonts w:ascii="Times New Roman" w:hAnsi="Times New Roman" w:cs="Times New Roman"/>
          <w:color w:val="000000"/>
          <w:spacing w:val="-5"/>
          <w:sz w:val="28"/>
          <w:szCs w:val="28"/>
        </w:rPr>
        <w:t xml:space="preserve"> </w:t>
      </w:r>
    </w:p>
    <w:p w:rsidR="00E74146" w:rsidRPr="00FB6980" w:rsidRDefault="00E74146" w:rsidP="00E74146">
      <w:pPr>
        <w:shd w:val="clear" w:color="auto" w:fill="FFFFFF"/>
        <w:spacing w:line="360" w:lineRule="auto"/>
        <w:jc w:val="both"/>
        <w:rPr>
          <w:rFonts w:ascii="Times New Roman" w:hAnsi="Times New Roman" w:cs="Times New Roman"/>
          <w:color w:val="000000"/>
          <w:spacing w:val="-5"/>
          <w:sz w:val="28"/>
          <w:szCs w:val="28"/>
        </w:rPr>
      </w:pPr>
      <w:r w:rsidRPr="00FB6980">
        <w:rPr>
          <w:rFonts w:ascii="Times New Roman" w:hAnsi="Times New Roman" w:cs="Times New Roman"/>
          <w:color w:val="000000"/>
          <w:spacing w:val="-4"/>
          <w:sz w:val="28"/>
          <w:szCs w:val="28"/>
        </w:rPr>
        <w:lastRenderedPageBreak/>
        <w:t xml:space="preserve">           К проявлениям, которые не связаны непосредственно с диф</w:t>
      </w:r>
      <w:r w:rsidRPr="00FB6980">
        <w:rPr>
          <w:rFonts w:ascii="Times New Roman" w:hAnsi="Times New Roman" w:cs="Times New Roman"/>
          <w:color w:val="000000"/>
          <w:spacing w:val="-4"/>
          <w:sz w:val="28"/>
          <w:szCs w:val="28"/>
        </w:rPr>
        <w:softHyphen/>
      </w:r>
      <w:r w:rsidRPr="00FB6980">
        <w:rPr>
          <w:rFonts w:ascii="Times New Roman" w:hAnsi="Times New Roman" w:cs="Times New Roman"/>
          <w:color w:val="000000"/>
          <w:spacing w:val="-6"/>
          <w:sz w:val="28"/>
          <w:szCs w:val="28"/>
        </w:rPr>
        <w:t xml:space="preserve">фузным зобом, но часто сопровождают его, относят </w:t>
      </w:r>
      <w:proofErr w:type="gramStart"/>
      <w:r w:rsidRPr="00FB6980">
        <w:rPr>
          <w:rFonts w:ascii="Times New Roman" w:hAnsi="Times New Roman" w:cs="Times New Roman"/>
          <w:bCs/>
          <w:color w:val="000000"/>
          <w:spacing w:val="-6"/>
          <w:sz w:val="28"/>
          <w:szCs w:val="28"/>
        </w:rPr>
        <w:t>аутоиммун</w:t>
      </w:r>
      <w:r w:rsidRPr="00FB6980">
        <w:rPr>
          <w:rFonts w:ascii="Times New Roman" w:hAnsi="Times New Roman" w:cs="Times New Roman"/>
          <w:bCs/>
          <w:color w:val="000000"/>
          <w:spacing w:val="-6"/>
          <w:sz w:val="28"/>
          <w:szCs w:val="28"/>
        </w:rPr>
        <w:softHyphen/>
      </w:r>
      <w:r w:rsidRPr="00FB6980">
        <w:rPr>
          <w:rFonts w:ascii="Times New Roman" w:hAnsi="Times New Roman" w:cs="Times New Roman"/>
          <w:bCs/>
          <w:color w:val="000000"/>
          <w:spacing w:val="-10"/>
          <w:sz w:val="28"/>
          <w:szCs w:val="28"/>
        </w:rPr>
        <w:t>ную</w:t>
      </w:r>
      <w:proofErr w:type="gramEnd"/>
      <w:r w:rsidRPr="00FB6980">
        <w:rPr>
          <w:rFonts w:ascii="Times New Roman" w:hAnsi="Times New Roman" w:cs="Times New Roman"/>
          <w:bCs/>
          <w:color w:val="000000"/>
          <w:spacing w:val="-10"/>
          <w:sz w:val="28"/>
          <w:szCs w:val="28"/>
        </w:rPr>
        <w:t xml:space="preserve"> офтальмопатию.</w:t>
      </w:r>
      <w:r w:rsidRPr="00FB6980">
        <w:rPr>
          <w:rFonts w:ascii="Times New Roman" w:hAnsi="Times New Roman" w:cs="Times New Roman"/>
          <w:b/>
          <w:bCs/>
          <w:color w:val="000000"/>
          <w:spacing w:val="-10"/>
          <w:sz w:val="28"/>
          <w:szCs w:val="28"/>
        </w:rPr>
        <w:t xml:space="preserve"> </w:t>
      </w:r>
      <w:r w:rsidRPr="00FB6980">
        <w:rPr>
          <w:rFonts w:ascii="Times New Roman" w:hAnsi="Times New Roman" w:cs="Times New Roman"/>
          <w:color w:val="000000"/>
          <w:spacing w:val="-10"/>
          <w:sz w:val="28"/>
          <w:szCs w:val="28"/>
        </w:rPr>
        <w:t>Это самостоятельное аутоиммунное заболе</w:t>
      </w:r>
      <w:r w:rsidRPr="00FB6980">
        <w:rPr>
          <w:rFonts w:ascii="Times New Roman" w:hAnsi="Times New Roman" w:cs="Times New Roman"/>
          <w:color w:val="000000"/>
          <w:spacing w:val="-10"/>
          <w:sz w:val="28"/>
          <w:szCs w:val="28"/>
        </w:rPr>
        <w:softHyphen/>
      </w:r>
      <w:r w:rsidRPr="00FB6980">
        <w:rPr>
          <w:rFonts w:ascii="Times New Roman" w:hAnsi="Times New Roman" w:cs="Times New Roman"/>
          <w:color w:val="000000"/>
          <w:spacing w:val="-8"/>
          <w:sz w:val="28"/>
          <w:szCs w:val="28"/>
        </w:rPr>
        <w:t xml:space="preserve">вание, причиной которого является наличие антител, действующих </w:t>
      </w:r>
      <w:r w:rsidRPr="00FB6980">
        <w:rPr>
          <w:rFonts w:ascii="Times New Roman" w:hAnsi="Times New Roman" w:cs="Times New Roman"/>
          <w:color w:val="000000"/>
          <w:spacing w:val="-9"/>
          <w:sz w:val="28"/>
          <w:szCs w:val="28"/>
        </w:rPr>
        <w:t>на рецепторы ТТГ в тканях орбиты. Оно проявляется в инфильтра</w:t>
      </w:r>
      <w:r w:rsidRPr="00FB6980">
        <w:rPr>
          <w:rFonts w:ascii="Times New Roman" w:hAnsi="Times New Roman" w:cs="Times New Roman"/>
          <w:color w:val="000000"/>
          <w:spacing w:val="-9"/>
          <w:sz w:val="28"/>
          <w:szCs w:val="28"/>
        </w:rPr>
        <w:softHyphen/>
      </w:r>
      <w:r w:rsidRPr="00FB6980">
        <w:rPr>
          <w:rFonts w:ascii="Times New Roman" w:hAnsi="Times New Roman" w:cs="Times New Roman"/>
          <w:color w:val="000000"/>
          <w:sz w:val="28"/>
          <w:szCs w:val="28"/>
        </w:rPr>
        <w:t>ции, отеке и пролиферации ретробульбарной клетчатки и вне-</w:t>
      </w:r>
      <w:r w:rsidRPr="00FB6980">
        <w:rPr>
          <w:rFonts w:ascii="Times New Roman" w:hAnsi="Times New Roman" w:cs="Times New Roman"/>
          <w:color w:val="000000"/>
          <w:spacing w:val="-7"/>
          <w:sz w:val="28"/>
          <w:szCs w:val="28"/>
        </w:rPr>
        <w:t>глазных мышц. Истинный тиреотоксический экзофтальм опреде</w:t>
      </w:r>
      <w:r w:rsidRPr="00FB6980">
        <w:rPr>
          <w:rFonts w:ascii="Times New Roman" w:hAnsi="Times New Roman" w:cs="Times New Roman"/>
          <w:color w:val="000000"/>
          <w:spacing w:val="-7"/>
          <w:sz w:val="28"/>
          <w:szCs w:val="28"/>
        </w:rPr>
        <w:softHyphen/>
      </w:r>
      <w:r w:rsidRPr="00FB6980">
        <w:rPr>
          <w:rFonts w:ascii="Times New Roman" w:hAnsi="Times New Roman" w:cs="Times New Roman"/>
          <w:color w:val="000000"/>
          <w:spacing w:val="-5"/>
          <w:sz w:val="28"/>
          <w:szCs w:val="28"/>
        </w:rPr>
        <w:t>ляется в 45—50% диффузного токсического зоба</w:t>
      </w:r>
      <w:r w:rsidRPr="00FB6980">
        <w:rPr>
          <w:rFonts w:ascii="Times New Roman" w:hAnsi="Times New Roman" w:cs="Times New Roman"/>
          <w:color w:val="000000"/>
          <w:w w:val="101"/>
          <w:sz w:val="28"/>
          <w:szCs w:val="28"/>
        </w:rPr>
        <w:t>[28;67;85;147;264;].</w:t>
      </w:r>
      <w:r w:rsidRPr="00FB6980">
        <w:rPr>
          <w:rFonts w:ascii="Times New Roman" w:hAnsi="Times New Roman" w:cs="Times New Roman"/>
          <w:color w:val="000000"/>
          <w:spacing w:val="-5"/>
          <w:sz w:val="28"/>
          <w:szCs w:val="28"/>
        </w:rPr>
        <w:t xml:space="preserve"> </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color w:val="000000"/>
          <w:spacing w:val="-5"/>
          <w:sz w:val="28"/>
          <w:szCs w:val="28"/>
        </w:rPr>
        <w:t xml:space="preserve">        При определенных условиях симптомы тиреотоксикоза резко </w:t>
      </w:r>
      <w:r w:rsidRPr="00FB6980">
        <w:rPr>
          <w:rFonts w:ascii="Times New Roman" w:hAnsi="Times New Roman" w:cs="Times New Roman"/>
          <w:color w:val="000000"/>
          <w:spacing w:val="-3"/>
          <w:sz w:val="28"/>
          <w:szCs w:val="28"/>
        </w:rPr>
        <w:t xml:space="preserve">обостряются, что приводит к опасному для жизни осложнению, </w:t>
      </w:r>
      <w:r w:rsidRPr="00FB6980">
        <w:rPr>
          <w:rFonts w:ascii="Times New Roman" w:hAnsi="Times New Roman" w:cs="Times New Roman"/>
          <w:color w:val="000000"/>
          <w:spacing w:val="-8"/>
          <w:sz w:val="28"/>
          <w:szCs w:val="28"/>
        </w:rPr>
        <w:t xml:space="preserve">известному под названием тиреотоксический криз. В основе криза, </w:t>
      </w:r>
      <w:r w:rsidRPr="00FB6980">
        <w:rPr>
          <w:rFonts w:ascii="Times New Roman" w:hAnsi="Times New Roman" w:cs="Times New Roman"/>
          <w:color w:val="000000"/>
          <w:spacing w:val="-7"/>
          <w:sz w:val="28"/>
          <w:szCs w:val="28"/>
        </w:rPr>
        <w:t>по современным представлениям, лежит увеличение чувствитель</w:t>
      </w:r>
      <w:r w:rsidRPr="00FB6980">
        <w:rPr>
          <w:rFonts w:ascii="Times New Roman" w:hAnsi="Times New Roman" w:cs="Times New Roman"/>
          <w:color w:val="000000"/>
          <w:spacing w:val="-7"/>
          <w:sz w:val="28"/>
          <w:szCs w:val="28"/>
        </w:rPr>
        <w:softHyphen/>
      </w:r>
      <w:r w:rsidRPr="00FB6980">
        <w:rPr>
          <w:rFonts w:ascii="Times New Roman" w:hAnsi="Times New Roman" w:cs="Times New Roman"/>
          <w:color w:val="000000"/>
          <w:spacing w:val="-2"/>
          <w:sz w:val="28"/>
          <w:szCs w:val="28"/>
        </w:rPr>
        <w:t xml:space="preserve">ности к катехоламинам под влиянием стресса </w:t>
      </w:r>
      <w:r w:rsidRPr="00FB6980">
        <w:rPr>
          <w:rFonts w:ascii="Times New Roman" w:hAnsi="Times New Roman" w:cs="Times New Roman"/>
          <w:color w:val="000000"/>
          <w:w w:val="101"/>
          <w:sz w:val="28"/>
          <w:szCs w:val="28"/>
        </w:rPr>
        <w:t>[48;67;268;].</w:t>
      </w:r>
      <w:r w:rsidRPr="00FB6980">
        <w:rPr>
          <w:rFonts w:ascii="Times New Roman" w:hAnsi="Times New Roman" w:cs="Times New Roman"/>
          <w:color w:val="000000"/>
          <w:spacing w:val="-5"/>
          <w:sz w:val="28"/>
          <w:szCs w:val="28"/>
        </w:rPr>
        <w:t xml:space="preserve"> </w:t>
      </w:r>
      <w:r w:rsidRPr="00FB6980">
        <w:rPr>
          <w:rFonts w:ascii="Times New Roman" w:hAnsi="Times New Roman" w:cs="Times New Roman"/>
          <w:color w:val="000000"/>
          <w:spacing w:val="-6"/>
          <w:sz w:val="28"/>
          <w:szCs w:val="28"/>
        </w:rPr>
        <w:t>В то же время при кризе резко увеличивается количе</w:t>
      </w:r>
      <w:r w:rsidRPr="00FB6980">
        <w:rPr>
          <w:rFonts w:ascii="Times New Roman" w:hAnsi="Times New Roman" w:cs="Times New Roman"/>
          <w:color w:val="000000"/>
          <w:spacing w:val="-6"/>
          <w:sz w:val="28"/>
          <w:szCs w:val="28"/>
        </w:rPr>
        <w:softHyphen/>
      </w:r>
      <w:r w:rsidRPr="00FB6980">
        <w:rPr>
          <w:rFonts w:ascii="Times New Roman" w:hAnsi="Times New Roman" w:cs="Times New Roman"/>
          <w:color w:val="000000"/>
          <w:spacing w:val="-12"/>
          <w:sz w:val="28"/>
          <w:szCs w:val="28"/>
        </w:rPr>
        <w:t>ство свободных форм ТЗ и Т</w:t>
      </w:r>
      <w:proofErr w:type="gramStart"/>
      <w:r w:rsidRPr="00FB6980">
        <w:rPr>
          <w:rFonts w:ascii="Times New Roman" w:hAnsi="Times New Roman" w:cs="Times New Roman"/>
          <w:color w:val="000000"/>
          <w:spacing w:val="-12"/>
          <w:sz w:val="28"/>
          <w:szCs w:val="28"/>
        </w:rPr>
        <w:t>4</w:t>
      </w:r>
      <w:proofErr w:type="gramEnd"/>
      <w:r w:rsidRPr="00FB6980">
        <w:rPr>
          <w:rFonts w:ascii="Times New Roman" w:hAnsi="Times New Roman" w:cs="Times New Roman"/>
          <w:color w:val="000000"/>
          <w:spacing w:val="-12"/>
          <w:sz w:val="28"/>
          <w:szCs w:val="28"/>
        </w:rPr>
        <w:t xml:space="preserve">, однако в среднем уровень тиреоидных </w:t>
      </w:r>
      <w:r w:rsidRPr="00FB6980">
        <w:rPr>
          <w:rFonts w:ascii="Times New Roman" w:hAnsi="Times New Roman" w:cs="Times New Roman"/>
          <w:color w:val="000000"/>
          <w:spacing w:val="-9"/>
          <w:sz w:val="28"/>
          <w:szCs w:val="28"/>
        </w:rPr>
        <w:t>гормонов не отличается от уровня их вне криза. Чаще всего причи</w:t>
      </w:r>
      <w:r w:rsidRPr="00FB6980">
        <w:rPr>
          <w:rFonts w:ascii="Times New Roman" w:hAnsi="Times New Roman" w:cs="Times New Roman"/>
          <w:color w:val="000000"/>
          <w:spacing w:val="-5"/>
          <w:sz w:val="28"/>
          <w:szCs w:val="28"/>
        </w:rPr>
        <w:t xml:space="preserve">ной развития этого состояния является проведение оперативного </w:t>
      </w:r>
      <w:r w:rsidRPr="00FB6980">
        <w:rPr>
          <w:rFonts w:ascii="Times New Roman" w:hAnsi="Times New Roman" w:cs="Times New Roman"/>
          <w:color w:val="000000"/>
          <w:spacing w:val="-8"/>
          <w:sz w:val="28"/>
          <w:szCs w:val="28"/>
        </w:rPr>
        <w:t>вмешательства или лечения радиоактивным йодом на фоне сохра</w:t>
      </w:r>
      <w:r w:rsidRPr="00FB6980">
        <w:rPr>
          <w:rFonts w:ascii="Times New Roman" w:hAnsi="Times New Roman" w:cs="Times New Roman"/>
          <w:color w:val="000000"/>
          <w:spacing w:val="-8"/>
          <w:sz w:val="28"/>
          <w:szCs w:val="28"/>
        </w:rPr>
        <w:softHyphen/>
      </w:r>
      <w:r w:rsidRPr="00FB6980">
        <w:rPr>
          <w:rFonts w:ascii="Times New Roman" w:hAnsi="Times New Roman" w:cs="Times New Roman"/>
          <w:color w:val="000000"/>
          <w:spacing w:val="-6"/>
          <w:sz w:val="28"/>
          <w:szCs w:val="28"/>
        </w:rPr>
        <w:t>няющегося тиреотоксикоза</w:t>
      </w:r>
      <w:r w:rsidRPr="00FB6980">
        <w:rPr>
          <w:rFonts w:ascii="Times New Roman" w:hAnsi="Times New Roman" w:cs="Times New Roman"/>
          <w:color w:val="000000"/>
          <w:w w:val="101"/>
          <w:sz w:val="28"/>
          <w:szCs w:val="28"/>
        </w:rPr>
        <w:t>[19;35;123;212;275;].</w:t>
      </w:r>
      <w:r w:rsidRPr="00FB6980">
        <w:rPr>
          <w:rFonts w:ascii="Times New Roman" w:hAnsi="Times New Roman" w:cs="Times New Roman"/>
          <w:color w:val="000000"/>
          <w:spacing w:val="-6"/>
          <w:sz w:val="28"/>
          <w:szCs w:val="28"/>
        </w:rPr>
        <w:t xml:space="preserve"> </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i/>
          <w:color w:val="000000"/>
          <w:sz w:val="28"/>
          <w:szCs w:val="28"/>
        </w:rPr>
        <w:t xml:space="preserve">         </w:t>
      </w:r>
      <w:r w:rsidRPr="00FB6980">
        <w:rPr>
          <w:rFonts w:ascii="Times New Roman" w:hAnsi="Times New Roman" w:cs="Times New Roman"/>
          <w:i/>
          <w:sz w:val="28"/>
          <w:szCs w:val="28"/>
        </w:rPr>
        <w:t>Под гипотиреозом понимают клинический синдром,</w:t>
      </w:r>
      <w:r w:rsidRPr="00FB6980">
        <w:rPr>
          <w:rFonts w:ascii="Times New Roman" w:hAnsi="Times New Roman" w:cs="Times New Roman"/>
          <w:sz w:val="28"/>
          <w:szCs w:val="28"/>
        </w:rPr>
        <w:t xml:space="preserve"> обусловленный стойким снижением действия тиреоидных гормонов на ткани-мишени. Гипотиреоз является одним из самых частых заболеваний эндокринной системы, что делает эту клиническую проблему крайне актуальной для врачей разных специальностей </w:t>
      </w:r>
      <w:r w:rsidRPr="00FB6980">
        <w:rPr>
          <w:rFonts w:ascii="Times New Roman" w:hAnsi="Times New Roman" w:cs="Times New Roman"/>
          <w:color w:val="000000"/>
          <w:sz w:val="28"/>
          <w:szCs w:val="28"/>
        </w:rPr>
        <w:t>[22; 56; 71; 97; 209].</w:t>
      </w:r>
    </w:p>
    <w:p w:rsidR="00E74146" w:rsidRPr="00FB6980" w:rsidRDefault="00E74146" w:rsidP="00E74146">
      <w:pPr>
        <w:shd w:val="clear" w:color="auto" w:fill="FFFFFF"/>
        <w:spacing w:line="360" w:lineRule="auto"/>
        <w:ind w:left="53" w:firstLine="667"/>
        <w:jc w:val="both"/>
        <w:rPr>
          <w:rFonts w:ascii="Times New Roman" w:hAnsi="Times New Roman" w:cs="Times New Roman"/>
          <w:sz w:val="28"/>
          <w:szCs w:val="28"/>
        </w:rPr>
      </w:pPr>
      <w:r w:rsidRPr="00FB6980">
        <w:rPr>
          <w:rFonts w:ascii="Times New Roman" w:hAnsi="Times New Roman" w:cs="Times New Roman"/>
          <w:sz w:val="28"/>
          <w:szCs w:val="28"/>
        </w:rPr>
        <w:t xml:space="preserve">Распространенность манифестного первичного гипотиреоза в популяции составляет 0,2-2,0%, субклинического - до 10% у женщин и до 3% у мужчин. Наибольшей частоты гипотиреоз достигает среди женщин старшей возрастной группы, где показатель распространенности возрастает до 12% </w:t>
      </w:r>
      <w:r w:rsidRPr="00FB6980">
        <w:rPr>
          <w:rFonts w:ascii="Times New Roman" w:hAnsi="Times New Roman" w:cs="Times New Roman"/>
          <w:color w:val="000000"/>
          <w:sz w:val="28"/>
          <w:szCs w:val="28"/>
        </w:rPr>
        <w:t>[3; 25; 48; 59; 225].</w:t>
      </w:r>
    </w:p>
    <w:p w:rsidR="00E74146" w:rsidRPr="00FB6980" w:rsidRDefault="00E74146" w:rsidP="00E74146">
      <w:pPr>
        <w:shd w:val="clear" w:color="auto" w:fill="FFFFFF"/>
        <w:spacing w:line="360" w:lineRule="auto"/>
        <w:ind w:left="53" w:firstLine="667"/>
        <w:jc w:val="both"/>
        <w:rPr>
          <w:rFonts w:ascii="Times New Roman" w:hAnsi="Times New Roman" w:cs="Times New Roman"/>
          <w:sz w:val="28"/>
          <w:szCs w:val="28"/>
        </w:rPr>
      </w:pPr>
      <w:r w:rsidRPr="00FB6980">
        <w:rPr>
          <w:rFonts w:ascii="Times New Roman" w:hAnsi="Times New Roman" w:cs="Times New Roman"/>
          <w:sz w:val="28"/>
          <w:szCs w:val="28"/>
        </w:rPr>
        <w:t xml:space="preserve"> Гипотиреоз классифицируют по уровню поражения системы гипоталамус - гипофиз - щитовидная железа - ткани-мишени, этиопатогенеза, выраженности </w:t>
      </w:r>
      <w:r w:rsidRPr="00FB6980">
        <w:rPr>
          <w:rFonts w:ascii="Times New Roman" w:hAnsi="Times New Roman" w:cs="Times New Roman"/>
          <w:sz w:val="28"/>
          <w:szCs w:val="28"/>
        </w:rPr>
        <w:lastRenderedPageBreak/>
        <w:t>клинических проявлений заболевания. Отдельно выделяют врожденные формы гипотиреоза, уровень поражения при котором также может быть любым (первичный, центральный, периферический). В подавляющем большинстве случаев гипотиреоз является перманентным, однако при ряде заболеваний щитовидной железы он может быть и транзиторным</w:t>
      </w:r>
      <w:r w:rsidRPr="00FB6980">
        <w:rPr>
          <w:rFonts w:ascii="Times New Roman" w:hAnsi="Times New Roman" w:cs="Times New Roman"/>
          <w:color w:val="000000"/>
          <w:sz w:val="28"/>
          <w:szCs w:val="28"/>
        </w:rPr>
        <w:t xml:space="preserve"> [23; 45; 78; 89; 205].</w:t>
      </w:r>
    </w:p>
    <w:p w:rsidR="00E74146" w:rsidRPr="00FB6980" w:rsidRDefault="00E74146" w:rsidP="000748D5">
      <w:pPr>
        <w:shd w:val="clear" w:color="auto" w:fill="FFFFFF"/>
        <w:spacing w:before="288"/>
        <w:ind w:right="-5"/>
        <w:jc w:val="both"/>
        <w:rPr>
          <w:rFonts w:ascii="Times New Roman" w:hAnsi="Times New Roman" w:cs="Times New Roman"/>
          <w:b/>
          <w:sz w:val="28"/>
          <w:szCs w:val="28"/>
        </w:rPr>
      </w:pPr>
      <w:r w:rsidRPr="00FB6980">
        <w:rPr>
          <w:rFonts w:ascii="Times New Roman" w:hAnsi="Times New Roman" w:cs="Times New Roman"/>
          <w:b/>
          <w:sz w:val="28"/>
          <w:szCs w:val="28"/>
        </w:rPr>
        <w:t>Наиболее часто используемая классификация синдрома гипотиреоза</w:t>
      </w:r>
    </w:p>
    <w:p w:rsidR="00E74146" w:rsidRPr="00FB6980" w:rsidRDefault="00E74146" w:rsidP="000748D5">
      <w:pPr>
        <w:shd w:val="clear" w:color="auto" w:fill="FFFFFF"/>
        <w:spacing w:before="288"/>
        <w:ind w:left="53" w:right="-5"/>
        <w:jc w:val="both"/>
        <w:rPr>
          <w:rFonts w:ascii="Times New Roman" w:hAnsi="Times New Roman" w:cs="Times New Roman"/>
          <w:b/>
          <w:sz w:val="28"/>
          <w:szCs w:val="28"/>
        </w:rPr>
      </w:pPr>
      <w:r w:rsidRPr="00FB6980">
        <w:rPr>
          <w:rFonts w:ascii="Times New Roman" w:hAnsi="Times New Roman" w:cs="Times New Roman"/>
          <w:sz w:val="28"/>
          <w:szCs w:val="28"/>
        </w:rPr>
        <w:t xml:space="preserve"> </w:t>
      </w:r>
      <w:r w:rsidRPr="00FB6980">
        <w:rPr>
          <w:rFonts w:ascii="Times New Roman" w:hAnsi="Times New Roman" w:cs="Times New Roman"/>
          <w:b/>
          <w:sz w:val="28"/>
          <w:szCs w:val="28"/>
        </w:rPr>
        <w:t xml:space="preserve">А. Патогенетически гипотиреоз подразделяют </w:t>
      </w:r>
      <w:proofErr w:type="gramStart"/>
      <w:r w:rsidRPr="00FB6980">
        <w:rPr>
          <w:rFonts w:ascii="Times New Roman" w:hAnsi="Times New Roman" w:cs="Times New Roman"/>
          <w:b/>
          <w:sz w:val="28"/>
          <w:szCs w:val="28"/>
        </w:rPr>
        <w:t>на</w:t>
      </w:r>
      <w:proofErr w:type="gramEnd"/>
      <w:r w:rsidRPr="00FB6980">
        <w:rPr>
          <w:rFonts w:ascii="Times New Roman" w:hAnsi="Times New Roman" w:cs="Times New Roman"/>
          <w:b/>
          <w:sz w:val="28"/>
          <w:szCs w:val="28"/>
        </w:rPr>
        <w:t>:</w:t>
      </w:r>
    </w:p>
    <w:p w:rsidR="00E74146" w:rsidRPr="00FB6980" w:rsidRDefault="00E74146" w:rsidP="000748D5">
      <w:pPr>
        <w:shd w:val="clear" w:color="auto" w:fill="FFFFFF"/>
        <w:ind w:left="53"/>
        <w:jc w:val="both"/>
        <w:rPr>
          <w:rFonts w:ascii="Times New Roman" w:hAnsi="Times New Roman" w:cs="Times New Roman"/>
          <w:sz w:val="28"/>
          <w:szCs w:val="28"/>
        </w:rPr>
      </w:pPr>
      <w:r w:rsidRPr="00FB6980">
        <w:rPr>
          <w:rFonts w:ascii="Times New Roman" w:hAnsi="Times New Roman" w:cs="Times New Roman"/>
          <w:sz w:val="28"/>
          <w:szCs w:val="28"/>
        </w:rPr>
        <w:t>• первичный;</w:t>
      </w:r>
    </w:p>
    <w:p w:rsidR="00E74146" w:rsidRPr="00FB6980" w:rsidRDefault="00E74146" w:rsidP="000748D5">
      <w:pPr>
        <w:shd w:val="clear" w:color="auto" w:fill="FFFFFF"/>
        <w:ind w:left="48"/>
        <w:jc w:val="both"/>
        <w:rPr>
          <w:rFonts w:ascii="Times New Roman" w:hAnsi="Times New Roman" w:cs="Times New Roman"/>
          <w:sz w:val="28"/>
          <w:szCs w:val="28"/>
        </w:rPr>
      </w:pPr>
      <w:r w:rsidRPr="00FB6980">
        <w:rPr>
          <w:rFonts w:ascii="Times New Roman" w:hAnsi="Times New Roman" w:cs="Times New Roman"/>
          <w:sz w:val="28"/>
          <w:szCs w:val="28"/>
        </w:rPr>
        <w:t>• вторичный;</w:t>
      </w:r>
    </w:p>
    <w:p w:rsidR="00E74146" w:rsidRPr="00FB6980" w:rsidRDefault="00E74146" w:rsidP="000748D5">
      <w:pPr>
        <w:shd w:val="clear" w:color="auto" w:fill="FFFFFF"/>
        <w:ind w:left="48"/>
        <w:jc w:val="both"/>
        <w:rPr>
          <w:rFonts w:ascii="Times New Roman" w:hAnsi="Times New Roman" w:cs="Times New Roman"/>
          <w:sz w:val="28"/>
          <w:szCs w:val="28"/>
        </w:rPr>
      </w:pPr>
      <w:r w:rsidRPr="00FB6980">
        <w:rPr>
          <w:rFonts w:ascii="Times New Roman" w:hAnsi="Times New Roman" w:cs="Times New Roman"/>
          <w:sz w:val="28"/>
          <w:szCs w:val="28"/>
        </w:rPr>
        <w:t>• третичный;</w:t>
      </w:r>
    </w:p>
    <w:p w:rsidR="00E74146" w:rsidRPr="00FB6980" w:rsidRDefault="00E74146" w:rsidP="000748D5">
      <w:pPr>
        <w:shd w:val="clear" w:color="auto" w:fill="FFFFFF"/>
        <w:ind w:left="48" w:right="-5"/>
        <w:jc w:val="both"/>
        <w:rPr>
          <w:rFonts w:ascii="Times New Roman" w:hAnsi="Times New Roman" w:cs="Times New Roman"/>
          <w:sz w:val="28"/>
          <w:szCs w:val="28"/>
        </w:rPr>
      </w:pPr>
      <w:r w:rsidRPr="00FB6980">
        <w:rPr>
          <w:rFonts w:ascii="Times New Roman" w:hAnsi="Times New Roman" w:cs="Times New Roman"/>
          <w:sz w:val="28"/>
          <w:szCs w:val="28"/>
        </w:rPr>
        <w:t>•тканевы</w:t>
      </w:r>
      <w:proofErr w:type="gramStart"/>
      <w:r w:rsidRPr="00FB6980">
        <w:rPr>
          <w:rFonts w:ascii="Times New Roman" w:hAnsi="Times New Roman" w:cs="Times New Roman"/>
          <w:sz w:val="28"/>
          <w:szCs w:val="28"/>
        </w:rPr>
        <w:t>й(</w:t>
      </w:r>
      <w:proofErr w:type="gramEnd"/>
      <w:r w:rsidRPr="00FB6980">
        <w:rPr>
          <w:rFonts w:ascii="Times New Roman" w:hAnsi="Times New Roman" w:cs="Times New Roman"/>
          <w:sz w:val="28"/>
          <w:szCs w:val="28"/>
        </w:rPr>
        <w:t xml:space="preserve">транспортный, периферический). </w:t>
      </w:r>
    </w:p>
    <w:p w:rsidR="00E74146" w:rsidRPr="00FB6980" w:rsidRDefault="00E74146" w:rsidP="000748D5">
      <w:pPr>
        <w:shd w:val="clear" w:color="auto" w:fill="FFFFFF"/>
        <w:ind w:left="48" w:right="-5"/>
        <w:jc w:val="both"/>
        <w:rPr>
          <w:rFonts w:ascii="Times New Roman" w:hAnsi="Times New Roman" w:cs="Times New Roman"/>
          <w:b/>
          <w:sz w:val="28"/>
          <w:szCs w:val="28"/>
        </w:rPr>
      </w:pPr>
      <w:r w:rsidRPr="00FB6980">
        <w:rPr>
          <w:rFonts w:ascii="Times New Roman" w:hAnsi="Times New Roman" w:cs="Times New Roman"/>
          <w:b/>
          <w:sz w:val="28"/>
          <w:szCs w:val="28"/>
        </w:rPr>
        <w:t xml:space="preserve">Б. По степени тяжести гипотиреоз делят </w:t>
      </w:r>
      <w:proofErr w:type="gramStart"/>
      <w:r w:rsidRPr="00FB6980">
        <w:rPr>
          <w:rFonts w:ascii="Times New Roman" w:hAnsi="Times New Roman" w:cs="Times New Roman"/>
          <w:b/>
          <w:sz w:val="28"/>
          <w:szCs w:val="28"/>
        </w:rPr>
        <w:t>на</w:t>
      </w:r>
      <w:proofErr w:type="gramEnd"/>
      <w:r w:rsidRPr="00FB6980">
        <w:rPr>
          <w:rFonts w:ascii="Times New Roman" w:hAnsi="Times New Roman" w:cs="Times New Roman"/>
          <w:b/>
          <w:sz w:val="28"/>
          <w:szCs w:val="28"/>
        </w:rPr>
        <w:t>:</w:t>
      </w:r>
    </w:p>
    <w:p w:rsidR="00E74146" w:rsidRPr="00FB6980" w:rsidRDefault="00E74146" w:rsidP="000748D5">
      <w:pPr>
        <w:shd w:val="clear" w:color="auto" w:fill="FFFFFF"/>
        <w:ind w:left="53"/>
        <w:jc w:val="both"/>
        <w:rPr>
          <w:rFonts w:ascii="Times New Roman" w:hAnsi="Times New Roman" w:cs="Times New Roman"/>
          <w:sz w:val="28"/>
          <w:szCs w:val="28"/>
        </w:rPr>
      </w:pPr>
      <w:r w:rsidRPr="00FB6980">
        <w:rPr>
          <w:rFonts w:ascii="Times New Roman" w:hAnsi="Times New Roman" w:cs="Times New Roman"/>
          <w:sz w:val="28"/>
          <w:szCs w:val="28"/>
        </w:rPr>
        <w:t>1.Субклинический (повышен уровень тиреотропного гормона - ТТГ, нормальный уровень Т</w:t>
      </w:r>
      <w:proofErr w:type="gramStart"/>
      <w:r w:rsidRPr="00FB6980">
        <w:rPr>
          <w:rFonts w:ascii="Times New Roman" w:hAnsi="Times New Roman" w:cs="Times New Roman"/>
          <w:sz w:val="28"/>
          <w:szCs w:val="28"/>
        </w:rPr>
        <w:t>4</w:t>
      </w:r>
      <w:proofErr w:type="gramEnd"/>
      <w:r w:rsidRPr="00FB6980">
        <w:rPr>
          <w:rFonts w:ascii="Times New Roman" w:hAnsi="Times New Roman" w:cs="Times New Roman"/>
          <w:sz w:val="28"/>
          <w:szCs w:val="28"/>
        </w:rPr>
        <w:t>);</w:t>
      </w:r>
    </w:p>
    <w:p w:rsidR="00E74146" w:rsidRPr="00FB6980" w:rsidRDefault="00E74146" w:rsidP="000748D5">
      <w:pPr>
        <w:shd w:val="clear" w:color="auto" w:fill="FFFFFF"/>
        <w:ind w:left="43"/>
        <w:jc w:val="both"/>
        <w:rPr>
          <w:rFonts w:ascii="Times New Roman" w:hAnsi="Times New Roman" w:cs="Times New Roman"/>
          <w:sz w:val="28"/>
          <w:szCs w:val="28"/>
        </w:rPr>
      </w:pPr>
      <w:r w:rsidRPr="00FB6980">
        <w:rPr>
          <w:rFonts w:ascii="Times New Roman" w:hAnsi="Times New Roman" w:cs="Times New Roman"/>
          <w:sz w:val="28"/>
          <w:szCs w:val="28"/>
        </w:rPr>
        <w:t>2. Манифестный (повышен уровень ТТГ, снижен уровень Т</w:t>
      </w:r>
      <w:proofErr w:type="gramStart"/>
      <w:r w:rsidRPr="00FB6980">
        <w:rPr>
          <w:rFonts w:ascii="Times New Roman" w:hAnsi="Times New Roman" w:cs="Times New Roman"/>
          <w:sz w:val="28"/>
          <w:szCs w:val="28"/>
        </w:rPr>
        <w:t>4</w:t>
      </w:r>
      <w:proofErr w:type="gramEnd"/>
      <w:r w:rsidRPr="00FB6980">
        <w:rPr>
          <w:rFonts w:ascii="Times New Roman" w:hAnsi="Times New Roman" w:cs="Times New Roman"/>
          <w:sz w:val="28"/>
          <w:szCs w:val="28"/>
        </w:rPr>
        <w:t>);</w:t>
      </w:r>
    </w:p>
    <w:p w:rsidR="00E74146" w:rsidRPr="00FB6980" w:rsidRDefault="00E74146" w:rsidP="000748D5">
      <w:pPr>
        <w:shd w:val="clear" w:color="auto" w:fill="FFFFFF"/>
        <w:ind w:left="38"/>
        <w:jc w:val="both"/>
        <w:rPr>
          <w:rFonts w:ascii="Times New Roman" w:hAnsi="Times New Roman" w:cs="Times New Roman"/>
          <w:sz w:val="28"/>
          <w:szCs w:val="28"/>
        </w:rPr>
      </w:pPr>
      <w:r w:rsidRPr="00FB6980">
        <w:rPr>
          <w:rFonts w:ascii="Times New Roman" w:hAnsi="Times New Roman" w:cs="Times New Roman"/>
          <w:sz w:val="28"/>
          <w:szCs w:val="28"/>
        </w:rPr>
        <w:t>а) компенсированный;</w:t>
      </w:r>
    </w:p>
    <w:p w:rsidR="00E74146" w:rsidRPr="00FB6980" w:rsidRDefault="00E74146" w:rsidP="000748D5">
      <w:pPr>
        <w:shd w:val="clear" w:color="auto" w:fill="FFFFFF"/>
        <w:ind w:left="38"/>
        <w:jc w:val="both"/>
        <w:rPr>
          <w:rFonts w:ascii="Times New Roman" w:hAnsi="Times New Roman" w:cs="Times New Roman"/>
          <w:sz w:val="28"/>
          <w:szCs w:val="28"/>
        </w:rPr>
      </w:pPr>
      <w:r w:rsidRPr="00FB6980">
        <w:rPr>
          <w:rFonts w:ascii="Times New Roman" w:hAnsi="Times New Roman" w:cs="Times New Roman"/>
          <w:sz w:val="28"/>
          <w:szCs w:val="28"/>
        </w:rPr>
        <w:t>6) декомпенсированный.</w:t>
      </w:r>
    </w:p>
    <w:p w:rsidR="005F4C8E" w:rsidRDefault="00E74146" w:rsidP="005F4C8E">
      <w:pPr>
        <w:shd w:val="clear" w:color="auto" w:fill="FFFFFF"/>
        <w:spacing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3.Осложненный (</w:t>
      </w:r>
      <w:proofErr w:type="gramStart"/>
      <w:r w:rsidRPr="00FB6980">
        <w:rPr>
          <w:rFonts w:ascii="Times New Roman" w:hAnsi="Times New Roman" w:cs="Times New Roman"/>
          <w:sz w:val="28"/>
          <w:szCs w:val="28"/>
        </w:rPr>
        <w:t>кретинизм</w:t>
      </w:r>
      <w:proofErr w:type="gramEnd"/>
      <w:r w:rsidRPr="00FB6980">
        <w:rPr>
          <w:rFonts w:ascii="Times New Roman" w:hAnsi="Times New Roman" w:cs="Times New Roman"/>
          <w:sz w:val="28"/>
          <w:szCs w:val="28"/>
        </w:rPr>
        <w:t>, сердечная недостаточность, выпот в серозные полости, вторичная аденома гипофиза).</w:t>
      </w:r>
      <w:r w:rsidR="005F4C8E" w:rsidRPr="005F4C8E">
        <w:rPr>
          <w:rFonts w:ascii="Times New Roman" w:hAnsi="Times New Roman" w:cs="Times New Roman"/>
          <w:sz w:val="28"/>
          <w:szCs w:val="28"/>
        </w:rPr>
        <w:t xml:space="preserve"> </w:t>
      </w:r>
    </w:p>
    <w:p w:rsidR="005F4C8E" w:rsidRPr="00FB6980" w:rsidRDefault="005F4C8E" w:rsidP="005F4C8E">
      <w:pPr>
        <w:shd w:val="clear" w:color="auto" w:fill="FFFFFF"/>
        <w:spacing w:line="360" w:lineRule="auto"/>
        <w:ind w:firstLine="720"/>
        <w:jc w:val="both"/>
        <w:rPr>
          <w:rFonts w:ascii="Times New Roman" w:hAnsi="Times New Roman" w:cs="Times New Roman"/>
          <w:color w:val="000000"/>
          <w:spacing w:val="-4"/>
          <w:sz w:val="28"/>
          <w:szCs w:val="28"/>
        </w:rPr>
      </w:pPr>
      <w:r w:rsidRPr="00FB6980">
        <w:rPr>
          <w:rFonts w:ascii="Times New Roman" w:hAnsi="Times New Roman" w:cs="Times New Roman"/>
          <w:sz w:val="28"/>
          <w:szCs w:val="28"/>
        </w:rPr>
        <w:t xml:space="preserve">Основными клиническими задачами врача являются своевременная диагностика гипотиреоза и адекватная терапевтическая тактика. Высокая распространенность гипотиреоза, неспецифическая симптоматика, а также моно или асимптоматическое течение среди наиболее многочисленной группы - пожилых больных приводят к тому, что ряд крупных эндокринологических ассоциаций предлагают проведение скрининговых исследований функции </w:t>
      </w:r>
      <w:r w:rsidRPr="00FB6980">
        <w:rPr>
          <w:rFonts w:ascii="Times New Roman" w:hAnsi="Times New Roman" w:cs="Times New Roman"/>
          <w:sz w:val="28"/>
          <w:szCs w:val="28"/>
        </w:rPr>
        <w:lastRenderedPageBreak/>
        <w:t xml:space="preserve">щитовидной железы не только у новорожденных, но и у взрослых </w:t>
      </w:r>
      <w:r w:rsidRPr="00FB6980">
        <w:rPr>
          <w:rFonts w:ascii="Times New Roman" w:hAnsi="Times New Roman" w:cs="Times New Roman"/>
          <w:color w:val="000000"/>
          <w:spacing w:val="-4"/>
          <w:sz w:val="28"/>
          <w:szCs w:val="28"/>
        </w:rPr>
        <w:t xml:space="preserve">[25; 78;189; 290; 145]. </w:t>
      </w:r>
    </w:p>
    <w:p w:rsidR="00E74146" w:rsidRPr="00FB6980" w:rsidRDefault="00E74146" w:rsidP="000748D5">
      <w:pPr>
        <w:shd w:val="clear" w:color="auto" w:fill="FFFFFF"/>
        <w:spacing w:before="10"/>
        <w:ind w:left="38"/>
        <w:jc w:val="both"/>
        <w:rPr>
          <w:rFonts w:ascii="Times New Roman" w:hAnsi="Times New Roman" w:cs="Times New Roman"/>
          <w:sz w:val="28"/>
          <w:szCs w:val="28"/>
        </w:rPr>
      </w:pPr>
    </w:p>
    <w:p w:rsidR="00E74146" w:rsidRPr="00FB6980" w:rsidRDefault="005509D3" w:rsidP="00E74146">
      <w:pPr>
        <w:pStyle w:val="7"/>
        <w:rPr>
          <w:szCs w:val="28"/>
        </w:rPr>
      </w:pPr>
      <w:r w:rsidRPr="008C1CD5">
        <w:rPr>
          <w:szCs w:val="28"/>
        </w:rPr>
        <w:object w:dxaOrig="7063" w:dyaOrig="5294">
          <v:shape id="_x0000_i1025" type="#_x0000_t75" style="width:466.6pt;height:430.6pt" o:ole="">
            <v:imagedata r:id="rId9" o:title=""/>
          </v:shape>
          <o:OLEObject Type="Embed" ProgID="PowerPoint.Slide.8" ShapeID="_x0000_i1025" DrawAspect="Content" ObjectID="_1773544931" r:id="rId10"/>
        </w:object>
      </w:r>
    </w:p>
    <w:p w:rsidR="00E74146" w:rsidRPr="00FB6980" w:rsidRDefault="00E74146" w:rsidP="00E74146">
      <w:pPr>
        <w:shd w:val="clear" w:color="auto" w:fill="FFFFFF"/>
        <w:spacing w:before="278" w:line="360" w:lineRule="auto"/>
        <w:ind w:firstLine="686"/>
        <w:jc w:val="both"/>
        <w:rPr>
          <w:rFonts w:ascii="Times New Roman" w:hAnsi="Times New Roman" w:cs="Times New Roman"/>
          <w:b/>
          <w:sz w:val="28"/>
          <w:szCs w:val="28"/>
        </w:rPr>
      </w:pPr>
      <w:r w:rsidRPr="00FB6980">
        <w:rPr>
          <w:rFonts w:ascii="Times New Roman" w:hAnsi="Times New Roman" w:cs="Times New Roman"/>
          <w:b/>
          <w:sz w:val="28"/>
          <w:szCs w:val="28"/>
        </w:rPr>
        <w:t>Первичный гипотиреоз</w:t>
      </w:r>
    </w:p>
    <w:p w:rsidR="00E74146" w:rsidRPr="00FB6980" w:rsidRDefault="00E74146" w:rsidP="00E74146">
      <w:pPr>
        <w:shd w:val="clear" w:color="auto" w:fill="FFFFFF"/>
        <w:spacing w:line="360" w:lineRule="auto"/>
        <w:ind w:left="34"/>
        <w:jc w:val="both"/>
        <w:rPr>
          <w:rFonts w:ascii="Times New Roman" w:hAnsi="Times New Roman" w:cs="Times New Roman"/>
          <w:sz w:val="28"/>
          <w:szCs w:val="28"/>
        </w:rPr>
      </w:pPr>
      <w:r w:rsidRPr="00FB6980">
        <w:rPr>
          <w:rFonts w:ascii="Times New Roman" w:hAnsi="Times New Roman" w:cs="Times New Roman"/>
          <w:sz w:val="28"/>
          <w:szCs w:val="28"/>
        </w:rPr>
        <w:t xml:space="preserve">В подавляющем большинстве случаев гипотиреоз обусловлен поражением щитовидной железы </w:t>
      </w:r>
      <w:proofErr w:type="gramStart"/>
      <w:r w:rsidRPr="00FB6980">
        <w:rPr>
          <w:rFonts w:ascii="Times New Roman" w:hAnsi="Times New Roman" w:cs="Times New Roman"/>
          <w:sz w:val="28"/>
          <w:szCs w:val="28"/>
        </w:rPr>
        <w:t xml:space="preserve">( </w:t>
      </w:r>
      <w:proofErr w:type="gramEnd"/>
      <w:r w:rsidRPr="00FB6980">
        <w:rPr>
          <w:rFonts w:ascii="Times New Roman" w:hAnsi="Times New Roman" w:cs="Times New Roman"/>
          <w:sz w:val="28"/>
          <w:szCs w:val="28"/>
        </w:rPr>
        <w:t xml:space="preserve">в 95% случаев), т.е. является первичным </w:t>
      </w:r>
      <w:r w:rsidRPr="00FB6980">
        <w:rPr>
          <w:rFonts w:ascii="Times New Roman" w:hAnsi="Times New Roman" w:cs="Times New Roman"/>
          <w:color w:val="000000"/>
          <w:spacing w:val="-4"/>
          <w:sz w:val="28"/>
          <w:szCs w:val="28"/>
        </w:rPr>
        <w:t>[4; 13; 15].</w:t>
      </w:r>
    </w:p>
    <w:p w:rsidR="00E74146" w:rsidRPr="00FB6980" w:rsidRDefault="00E74146" w:rsidP="00E74146">
      <w:pPr>
        <w:shd w:val="clear" w:color="auto" w:fill="FFFFFF"/>
        <w:spacing w:before="283" w:line="360" w:lineRule="auto"/>
        <w:ind w:left="34" w:firstLine="686"/>
        <w:jc w:val="both"/>
        <w:rPr>
          <w:rFonts w:ascii="Times New Roman" w:hAnsi="Times New Roman" w:cs="Times New Roman"/>
          <w:b/>
          <w:sz w:val="28"/>
          <w:szCs w:val="28"/>
        </w:rPr>
      </w:pPr>
      <w:r w:rsidRPr="00FB6980">
        <w:rPr>
          <w:rFonts w:ascii="Times New Roman" w:hAnsi="Times New Roman" w:cs="Times New Roman"/>
          <w:b/>
          <w:sz w:val="28"/>
          <w:szCs w:val="28"/>
        </w:rPr>
        <w:t>Классификация первичного гипотиреоза</w:t>
      </w:r>
    </w:p>
    <w:p w:rsidR="00E74146" w:rsidRPr="00FB6980" w:rsidRDefault="00E74146" w:rsidP="00E74146">
      <w:pPr>
        <w:shd w:val="clear" w:color="auto" w:fill="FFFFFF"/>
        <w:spacing w:line="360" w:lineRule="auto"/>
        <w:ind w:left="19"/>
        <w:jc w:val="both"/>
        <w:rPr>
          <w:rFonts w:ascii="Times New Roman" w:hAnsi="Times New Roman" w:cs="Times New Roman"/>
          <w:i/>
          <w:sz w:val="28"/>
          <w:szCs w:val="28"/>
        </w:rPr>
      </w:pPr>
      <w:r w:rsidRPr="00FB6980">
        <w:rPr>
          <w:rFonts w:ascii="Times New Roman" w:hAnsi="Times New Roman" w:cs="Times New Roman"/>
          <w:i/>
          <w:sz w:val="28"/>
          <w:szCs w:val="28"/>
        </w:rPr>
        <w:t>А. Разрушение или недостаток функциональной активности ткани щитовидной железы:</w:t>
      </w:r>
    </w:p>
    <w:p w:rsidR="00E74146" w:rsidRPr="00FB6980" w:rsidRDefault="00E74146" w:rsidP="00E74146">
      <w:pPr>
        <w:shd w:val="clear" w:color="auto" w:fill="FFFFFF"/>
        <w:spacing w:line="360" w:lineRule="auto"/>
        <w:ind w:left="29"/>
        <w:jc w:val="both"/>
        <w:rPr>
          <w:rFonts w:ascii="Times New Roman" w:hAnsi="Times New Roman" w:cs="Times New Roman"/>
          <w:sz w:val="28"/>
          <w:szCs w:val="28"/>
        </w:rPr>
      </w:pPr>
      <w:r w:rsidRPr="00FB6980">
        <w:rPr>
          <w:rFonts w:ascii="Times New Roman" w:hAnsi="Times New Roman" w:cs="Times New Roman"/>
          <w:sz w:val="28"/>
          <w:szCs w:val="28"/>
        </w:rPr>
        <w:lastRenderedPageBreak/>
        <w:t>• хронический аутоиммунный тиреоидит;</w:t>
      </w:r>
    </w:p>
    <w:p w:rsidR="00E74146" w:rsidRPr="00FB6980" w:rsidRDefault="00E74146" w:rsidP="00E74146">
      <w:pPr>
        <w:shd w:val="clear" w:color="auto" w:fill="FFFFFF"/>
        <w:spacing w:line="360" w:lineRule="auto"/>
        <w:ind w:left="29"/>
        <w:jc w:val="both"/>
        <w:rPr>
          <w:rFonts w:ascii="Times New Roman" w:hAnsi="Times New Roman" w:cs="Times New Roman"/>
          <w:sz w:val="28"/>
          <w:szCs w:val="28"/>
        </w:rPr>
      </w:pPr>
      <w:r w:rsidRPr="00FB6980">
        <w:rPr>
          <w:rFonts w:ascii="Times New Roman" w:hAnsi="Times New Roman" w:cs="Times New Roman"/>
          <w:sz w:val="28"/>
          <w:szCs w:val="28"/>
        </w:rPr>
        <w:t>• оперативное удаление щитовидной железы;</w:t>
      </w:r>
    </w:p>
    <w:p w:rsidR="00E74146" w:rsidRPr="00FB6980" w:rsidRDefault="00E74146" w:rsidP="00E74146">
      <w:pPr>
        <w:shd w:val="clear" w:color="auto" w:fill="FFFFFF"/>
        <w:spacing w:line="360" w:lineRule="auto"/>
        <w:ind w:left="24"/>
        <w:jc w:val="both"/>
        <w:rPr>
          <w:rFonts w:ascii="Times New Roman" w:hAnsi="Times New Roman" w:cs="Times New Roman"/>
          <w:sz w:val="28"/>
          <w:szCs w:val="28"/>
        </w:rPr>
      </w:pPr>
      <w:r w:rsidRPr="00FB6980">
        <w:rPr>
          <w:rFonts w:ascii="Times New Roman" w:hAnsi="Times New Roman" w:cs="Times New Roman"/>
          <w:sz w:val="28"/>
          <w:szCs w:val="28"/>
        </w:rPr>
        <w:t xml:space="preserve">• терапия </w:t>
      </w:r>
      <w:proofErr w:type="gramStart"/>
      <w:r w:rsidRPr="00FB6980">
        <w:rPr>
          <w:rFonts w:ascii="Times New Roman" w:hAnsi="Times New Roman" w:cs="Times New Roman"/>
          <w:sz w:val="28"/>
          <w:szCs w:val="28"/>
        </w:rPr>
        <w:t>радиоактивным</w:t>
      </w:r>
      <w:proofErr w:type="gramEnd"/>
      <w:r w:rsidRPr="00FB6980">
        <w:rPr>
          <w:rFonts w:ascii="Times New Roman" w:hAnsi="Times New Roman" w:cs="Times New Roman"/>
          <w:sz w:val="28"/>
          <w:szCs w:val="28"/>
        </w:rPr>
        <w:t xml:space="preserve">  I 131;</w:t>
      </w:r>
    </w:p>
    <w:p w:rsidR="00E74146" w:rsidRPr="00FB6980" w:rsidRDefault="00E74146" w:rsidP="00E74146">
      <w:pPr>
        <w:shd w:val="clear" w:color="auto" w:fill="FFFFFF"/>
        <w:spacing w:line="360" w:lineRule="auto"/>
        <w:ind w:left="24"/>
        <w:jc w:val="both"/>
        <w:rPr>
          <w:rFonts w:ascii="Times New Roman" w:hAnsi="Times New Roman" w:cs="Times New Roman"/>
          <w:sz w:val="28"/>
          <w:szCs w:val="28"/>
        </w:rPr>
      </w:pPr>
      <w:r w:rsidRPr="00FB6980">
        <w:rPr>
          <w:rFonts w:ascii="Times New Roman" w:hAnsi="Times New Roman" w:cs="Times New Roman"/>
          <w:sz w:val="28"/>
          <w:szCs w:val="28"/>
        </w:rPr>
        <w:t xml:space="preserve">• преходящий гипотиреоз при подостром, </w:t>
      </w:r>
      <w:proofErr w:type="gramStart"/>
      <w:r w:rsidRPr="00FB6980">
        <w:rPr>
          <w:rFonts w:ascii="Times New Roman" w:hAnsi="Times New Roman" w:cs="Times New Roman"/>
          <w:sz w:val="28"/>
          <w:szCs w:val="28"/>
        </w:rPr>
        <w:t>послеродовом</w:t>
      </w:r>
      <w:proofErr w:type="gramEnd"/>
      <w:r w:rsidRPr="00FB6980">
        <w:rPr>
          <w:rFonts w:ascii="Times New Roman" w:hAnsi="Times New Roman" w:cs="Times New Roman"/>
          <w:sz w:val="28"/>
          <w:szCs w:val="28"/>
        </w:rPr>
        <w:t xml:space="preserve"> и безболевом (молчащем) тиреоидите;</w:t>
      </w:r>
    </w:p>
    <w:p w:rsidR="00E74146" w:rsidRPr="00FB6980" w:rsidRDefault="00E74146" w:rsidP="00E74146">
      <w:pPr>
        <w:shd w:val="clear" w:color="auto" w:fill="FFFFFF"/>
        <w:spacing w:line="360" w:lineRule="auto"/>
        <w:ind w:left="24"/>
        <w:jc w:val="both"/>
        <w:rPr>
          <w:rFonts w:ascii="Times New Roman" w:hAnsi="Times New Roman" w:cs="Times New Roman"/>
          <w:sz w:val="28"/>
          <w:szCs w:val="28"/>
        </w:rPr>
      </w:pPr>
      <w:r w:rsidRPr="00FB6980">
        <w:rPr>
          <w:rFonts w:ascii="Times New Roman" w:hAnsi="Times New Roman" w:cs="Times New Roman"/>
          <w:sz w:val="28"/>
          <w:szCs w:val="28"/>
        </w:rPr>
        <w:t>• инфильтративные и инфекционные заболевания;</w:t>
      </w:r>
    </w:p>
    <w:p w:rsidR="00E74146" w:rsidRPr="00FB6980" w:rsidRDefault="00E74146" w:rsidP="00E74146">
      <w:pPr>
        <w:shd w:val="clear" w:color="auto" w:fill="FFFFFF"/>
        <w:spacing w:line="360" w:lineRule="auto"/>
        <w:ind w:left="24" w:right="-5"/>
        <w:jc w:val="both"/>
        <w:rPr>
          <w:rFonts w:ascii="Times New Roman" w:hAnsi="Times New Roman" w:cs="Times New Roman"/>
          <w:sz w:val="28"/>
          <w:szCs w:val="28"/>
        </w:rPr>
      </w:pPr>
      <w:r w:rsidRPr="00FB6980">
        <w:rPr>
          <w:rFonts w:ascii="Times New Roman" w:hAnsi="Times New Roman" w:cs="Times New Roman"/>
          <w:sz w:val="28"/>
          <w:szCs w:val="28"/>
        </w:rPr>
        <w:t xml:space="preserve">• агенезия и дисгенезия щитовидной железы. </w:t>
      </w:r>
    </w:p>
    <w:p w:rsidR="00E74146" w:rsidRPr="00FB6980" w:rsidRDefault="00E74146" w:rsidP="00E74146">
      <w:pPr>
        <w:shd w:val="clear" w:color="auto" w:fill="FFFFFF"/>
        <w:spacing w:line="360" w:lineRule="auto"/>
        <w:ind w:left="24" w:right="-5"/>
        <w:jc w:val="both"/>
        <w:rPr>
          <w:rFonts w:ascii="Times New Roman" w:hAnsi="Times New Roman" w:cs="Times New Roman"/>
          <w:i/>
          <w:sz w:val="28"/>
          <w:szCs w:val="28"/>
        </w:rPr>
      </w:pPr>
      <w:r w:rsidRPr="00FB6980">
        <w:rPr>
          <w:rFonts w:ascii="Times New Roman" w:hAnsi="Times New Roman" w:cs="Times New Roman"/>
          <w:i/>
          <w:sz w:val="28"/>
          <w:szCs w:val="28"/>
        </w:rPr>
        <w:t>Б. Нарушение синтеза тиреоидных гормонов:</w:t>
      </w:r>
    </w:p>
    <w:p w:rsidR="00E74146" w:rsidRPr="00FB6980" w:rsidRDefault="00E74146" w:rsidP="00E74146">
      <w:pPr>
        <w:shd w:val="clear" w:color="auto" w:fill="FFFFFF"/>
        <w:spacing w:line="360" w:lineRule="auto"/>
        <w:ind w:left="19"/>
        <w:jc w:val="both"/>
        <w:rPr>
          <w:rFonts w:ascii="Times New Roman" w:hAnsi="Times New Roman" w:cs="Times New Roman"/>
          <w:sz w:val="28"/>
          <w:szCs w:val="28"/>
        </w:rPr>
      </w:pPr>
      <w:r w:rsidRPr="00FB6980">
        <w:rPr>
          <w:rFonts w:ascii="Times New Roman" w:hAnsi="Times New Roman" w:cs="Times New Roman"/>
          <w:sz w:val="28"/>
          <w:szCs w:val="28"/>
        </w:rPr>
        <w:t>• врожденные дефекты биосинтеза тиреоидных гормонов;</w:t>
      </w:r>
    </w:p>
    <w:p w:rsidR="00E74146" w:rsidRPr="00FB6980" w:rsidRDefault="00E74146" w:rsidP="00E74146">
      <w:pPr>
        <w:shd w:val="clear" w:color="auto" w:fill="FFFFFF"/>
        <w:spacing w:line="360" w:lineRule="auto"/>
        <w:ind w:left="24"/>
        <w:jc w:val="both"/>
        <w:rPr>
          <w:rFonts w:ascii="Times New Roman" w:hAnsi="Times New Roman" w:cs="Times New Roman"/>
          <w:sz w:val="28"/>
          <w:szCs w:val="28"/>
        </w:rPr>
      </w:pPr>
      <w:r w:rsidRPr="00FB6980">
        <w:rPr>
          <w:rFonts w:ascii="Times New Roman" w:hAnsi="Times New Roman" w:cs="Times New Roman"/>
          <w:sz w:val="28"/>
          <w:szCs w:val="28"/>
        </w:rPr>
        <w:t>• тяжелый дефицит и избыток йода;</w:t>
      </w:r>
    </w:p>
    <w:p w:rsidR="00E74146" w:rsidRPr="00FB6980" w:rsidRDefault="00E74146" w:rsidP="00E74146">
      <w:pPr>
        <w:shd w:val="clear" w:color="auto" w:fill="FFFFFF"/>
        <w:spacing w:line="360" w:lineRule="auto"/>
        <w:ind w:left="24"/>
        <w:jc w:val="both"/>
        <w:rPr>
          <w:rFonts w:ascii="Times New Roman" w:hAnsi="Times New Roman" w:cs="Times New Roman"/>
          <w:sz w:val="28"/>
          <w:szCs w:val="28"/>
        </w:rPr>
      </w:pPr>
      <w:r w:rsidRPr="00FB6980">
        <w:rPr>
          <w:rFonts w:ascii="Times New Roman" w:hAnsi="Times New Roman" w:cs="Times New Roman"/>
          <w:sz w:val="28"/>
          <w:szCs w:val="28"/>
        </w:rPr>
        <w:t>•медикаментозные и токсические воздействия (тиреостатики, лития перхлорат и др.).</w:t>
      </w:r>
    </w:p>
    <w:p w:rsidR="00E74146" w:rsidRPr="00FB6980" w:rsidRDefault="00E74146" w:rsidP="00E74146">
      <w:pPr>
        <w:shd w:val="clear" w:color="auto" w:fill="FFFFFF"/>
        <w:spacing w:before="274" w:line="360" w:lineRule="auto"/>
        <w:ind w:left="38" w:firstLine="682"/>
        <w:jc w:val="both"/>
        <w:rPr>
          <w:rFonts w:ascii="Times New Roman" w:hAnsi="Times New Roman" w:cs="Times New Roman"/>
          <w:b/>
          <w:sz w:val="28"/>
          <w:szCs w:val="28"/>
        </w:rPr>
      </w:pPr>
      <w:r w:rsidRPr="00FB6980">
        <w:rPr>
          <w:rFonts w:ascii="Times New Roman" w:hAnsi="Times New Roman" w:cs="Times New Roman"/>
          <w:b/>
          <w:sz w:val="28"/>
          <w:szCs w:val="28"/>
        </w:rPr>
        <w:t>Клинические признаки и симптомы</w:t>
      </w:r>
    </w:p>
    <w:p w:rsidR="00E74146" w:rsidRPr="00FB6980" w:rsidRDefault="00E74146" w:rsidP="00E74146">
      <w:pPr>
        <w:shd w:val="clear" w:color="auto" w:fill="FFFFFF"/>
        <w:spacing w:line="360" w:lineRule="auto"/>
        <w:ind w:left="19" w:firstLine="701"/>
        <w:jc w:val="both"/>
        <w:rPr>
          <w:rFonts w:ascii="Times New Roman" w:hAnsi="Times New Roman" w:cs="Times New Roman"/>
          <w:sz w:val="28"/>
          <w:szCs w:val="28"/>
        </w:rPr>
      </w:pPr>
      <w:r w:rsidRPr="00FB6980">
        <w:rPr>
          <w:rFonts w:ascii="Times New Roman" w:hAnsi="Times New Roman" w:cs="Times New Roman"/>
          <w:sz w:val="28"/>
          <w:szCs w:val="28"/>
        </w:rPr>
        <w:t>Клинические проявления гипотиреоза весьма разнообразны. Следует помнить о том, что необходим тщательный целенаправленный расспрос больных для выявления симптомов, связанных с гипотиреозом, так как обычно жалобы пациентов скудны и неспецифичны, и тяжесть их состояния не соответствует субъективным ощущениям. При гипотиреозе поражаются практически все органы и системы, что приводит к формированию следующих "масок гипотиреоза"[103; 168; 87; 287; 286].</w:t>
      </w:r>
    </w:p>
    <w:p w:rsidR="00E74146" w:rsidRPr="00FB6980" w:rsidRDefault="00E74146" w:rsidP="00E74146">
      <w:pPr>
        <w:shd w:val="clear" w:color="auto" w:fill="FFFFFF"/>
        <w:spacing w:line="360" w:lineRule="auto"/>
        <w:ind w:left="29"/>
        <w:jc w:val="both"/>
        <w:rPr>
          <w:rFonts w:ascii="Times New Roman" w:hAnsi="Times New Roman" w:cs="Times New Roman"/>
          <w:sz w:val="28"/>
          <w:szCs w:val="28"/>
        </w:rPr>
      </w:pPr>
      <w:r w:rsidRPr="00FB6980">
        <w:rPr>
          <w:rFonts w:ascii="Times New Roman" w:hAnsi="Times New Roman" w:cs="Times New Roman"/>
          <w:sz w:val="28"/>
          <w:szCs w:val="28"/>
        </w:rPr>
        <w:t>1. Терапевтические: ишемическая болезнь сердца, артериальная гипотония, полиартрит, полисерозит, миокардит, пиелонефрит, гепатит, гипокинезия желчевыводящих путей и кишечника.</w:t>
      </w:r>
    </w:p>
    <w:p w:rsidR="00E74146" w:rsidRPr="00FB6980" w:rsidRDefault="00E74146" w:rsidP="00E74146">
      <w:pPr>
        <w:shd w:val="clear" w:color="auto" w:fill="FFFFFF"/>
        <w:spacing w:line="360" w:lineRule="auto"/>
        <w:ind w:left="24" w:right="-5"/>
        <w:jc w:val="both"/>
        <w:rPr>
          <w:rFonts w:ascii="Times New Roman" w:hAnsi="Times New Roman" w:cs="Times New Roman"/>
          <w:sz w:val="28"/>
          <w:szCs w:val="28"/>
        </w:rPr>
      </w:pPr>
      <w:r w:rsidRPr="00FB6980">
        <w:rPr>
          <w:rFonts w:ascii="Times New Roman" w:hAnsi="Times New Roman" w:cs="Times New Roman"/>
          <w:sz w:val="28"/>
          <w:szCs w:val="28"/>
        </w:rPr>
        <w:lastRenderedPageBreak/>
        <w:t>2. Гематологические: анемии (железодефицитная норм</w:t>
      </w:r>
      <w:proofErr w:type="gramStart"/>
      <w:r w:rsidRPr="00FB6980">
        <w:rPr>
          <w:rFonts w:ascii="Times New Roman" w:hAnsi="Times New Roman" w:cs="Times New Roman"/>
          <w:sz w:val="28"/>
          <w:szCs w:val="28"/>
        </w:rPr>
        <w:t>о-</w:t>
      </w:r>
      <w:proofErr w:type="gramEnd"/>
      <w:r w:rsidRPr="00FB6980">
        <w:rPr>
          <w:rFonts w:ascii="Times New Roman" w:hAnsi="Times New Roman" w:cs="Times New Roman"/>
          <w:sz w:val="28"/>
          <w:szCs w:val="28"/>
        </w:rPr>
        <w:t xml:space="preserve"> и гипохромная, пернициозная, фолиеводефицитная).</w:t>
      </w:r>
    </w:p>
    <w:p w:rsidR="00E74146" w:rsidRPr="00FB6980" w:rsidRDefault="00E74146" w:rsidP="00E74146">
      <w:pPr>
        <w:shd w:val="clear" w:color="auto" w:fill="FFFFFF"/>
        <w:spacing w:line="360" w:lineRule="auto"/>
        <w:ind w:left="29"/>
        <w:jc w:val="both"/>
        <w:rPr>
          <w:rFonts w:ascii="Times New Roman" w:hAnsi="Times New Roman" w:cs="Times New Roman"/>
          <w:sz w:val="28"/>
          <w:szCs w:val="28"/>
        </w:rPr>
      </w:pPr>
      <w:r w:rsidRPr="00FB6980">
        <w:rPr>
          <w:rFonts w:ascii="Times New Roman" w:hAnsi="Times New Roman" w:cs="Times New Roman"/>
          <w:sz w:val="28"/>
          <w:szCs w:val="28"/>
        </w:rPr>
        <w:t xml:space="preserve">3. </w:t>
      </w:r>
      <w:proofErr w:type="gramStart"/>
      <w:r w:rsidRPr="00FB6980">
        <w:rPr>
          <w:rFonts w:ascii="Times New Roman" w:hAnsi="Times New Roman" w:cs="Times New Roman"/>
          <w:sz w:val="28"/>
          <w:szCs w:val="28"/>
        </w:rPr>
        <w:t>Хирургические</w:t>
      </w:r>
      <w:proofErr w:type="gramEnd"/>
      <w:r w:rsidRPr="00FB6980">
        <w:rPr>
          <w:rFonts w:ascii="Times New Roman" w:hAnsi="Times New Roman" w:cs="Times New Roman"/>
          <w:sz w:val="28"/>
          <w:szCs w:val="28"/>
        </w:rPr>
        <w:t>: желчно-каменная болезнь.</w:t>
      </w:r>
    </w:p>
    <w:p w:rsidR="00E74146" w:rsidRPr="00FB6980" w:rsidRDefault="00E74146" w:rsidP="00E74146">
      <w:pPr>
        <w:shd w:val="clear" w:color="auto" w:fill="FFFFFF"/>
        <w:spacing w:line="360" w:lineRule="auto"/>
        <w:ind w:left="19"/>
        <w:jc w:val="both"/>
        <w:rPr>
          <w:rFonts w:ascii="Times New Roman" w:hAnsi="Times New Roman" w:cs="Times New Roman"/>
          <w:sz w:val="28"/>
          <w:szCs w:val="28"/>
        </w:rPr>
      </w:pPr>
      <w:r w:rsidRPr="00FB6980">
        <w:rPr>
          <w:rFonts w:ascii="Times New Roman" w:hAnsi="Times New Roman" w:cs="Times New Roman"/>
          <w:sz w:val="28"/>
          <w:szCs w:val="28"/>
        </w:rPr>
        <w:t>4. Гинекологические: бесплодие, поликистоз яичников, миома матки, менометроррагии, опсоменорея, аменорея, галакторея-аменорея.</w:t>
      </w:r>
    </w:p>
    <w:p w:rsidR="00E74146" w:rsidRPr="00FB6980" w:rsidRDefault="00E74146" w:rsidP="00E74146">
      <w:pPr>
        <w:shd w:val="clear" w:color="auto" w:fill="FFFFFF"/>
        <w:spacing w:before="5" w:line="360" w:lineRule="auto"/>
        <w:ind w:left="19"/>
        <w:jc w:val="both"/>
        <w:rPr>
          <w:rFonts w:ascii="Times New Roman" w:hAnsi="Times New Roman" w:cs="Times New Roman"/>
          <w:sz w:val="28"/>
          <w:szCs w:val="28"/>
        </w:rPr>
      </w:pPr>
      <w:r w:rsidRPr="00FB6980">
        <w:rPr>
          <w:rFonts w:ascii="Times New Roman" w:hAnsi="Times New Roman" w:cs="Times New Roman"/>
          <w:sz w:val="28"/>
          <w:szCs w:val="28"/>
        </w:rPr>
        <w:t xml:space="preserve">5.Эндокринологические: акромегалия, ожирение, пролактинома, </w:t>
      </w:r>
      <w:proofErr w:type="gramStart"/>
      <w:r w:rsidRPr="00FB6980">
        <w:rPr>
          <w:rFonts w:ascii="Times New Roman" w:hAnsi="Times New Roman" w:cs="Times New Roman"/>
          <w:sz w:val="28"/>
          <w:szCs w:val="28"/>
        </w:rPr>
        <w:t>преждевременный</w:t>
      </w:r>
      <w:proofErr w:type="gramEnd"/>
      <w:r w:rsidRPr="00FB6980">
        <w:rPr>
          <w:rFonts w:ascii="Times New Roman" w:hAnsi="Times New Roman" w:cs="Times New Roman"/>
          <w:sz w:val="28"/>
          <w:szCs w:val="28"/>
        </w:rPr>
        <w:t xml:space="preserve"> псевдопубертат, задержка полового развития.</w:t>
      </w:r>
    </w:p>
    <w:p w:rsidR="00E74146" w:rsidRPr="00FB6980" w:rsidRDefault="00E74146" w:rsidP="00E74146">
      <w:pPr>
        <w:shd w:val="clear" w:color="auto" w:fill="FFFFFF"/>
        <w:spacing w:line="360" w:lineRule="auto"/>
        <w:ind w:left="24"/>
        <w:jc w:val="both"/>
        <w:rPr>
          <w:rFonts w:ascii="Times New Roman" w:hAnsi="Times New Roman" w:cs="Times New Roman"/>
          <w:sz w:val="28"/>
          <w:szCs w:val="28"/>
        </w:rPr>
      </w:pPr>
      <w:r w:rsidRPr="00FB6980">
        <w:rPr>
          <w:rFonts w:ascii="Times New Roman" w:hAnsi="Times New Roman" w:cs="Times New Roman"/>
          <w:sz w:val="28"/>
          <w:szCs w:val="28"/>
        </w:rPr>
        <w:t xml:space="preserve">6. </w:t>
      </w:r>
      <w:proofErr w:type="gramStart"/>
      <w:r w:rsidRPr="00FB6980">
        <w:rPr>
          <w:rFonts w:ascii="Times New Roman" w:hAnsi="Times New Roman" w:cs="Times New Roman"/>
          <w:sz w:val="28"/>
          <w:szCs w:val="28"/>
        </w:rPr>
        <w:t xml:space="preserve">Неврологические: миопатия, псевдомиотония, полинейропатия, туннельные нейропатии, вегетососудистотрофический синдром, синдром прогрессирующей вегетативной недостаточности, психовегетативной синдром, астенодепрессивный синдром, энцефалопатия, офтальмопатия.  </w:t>
      </w:r>
      <w:proofErr w:type="gramEnd"/>
    </w:p>
    <w:p w:rsidR="00E74146" w:rsidRPr="00FB6980" w:rsidRDefault="00E74146" w:rsidP="00E74146">
      <w:pPr>
        <w:shd w:val="clear" w:color="auto" w:fill="FFFFFF"/>
        <w:spacing w:line="360" w:lineRule="auto"/>
        <w:ind w:left="24"/>
        <w:jc w:val="both"/>
        <w:rPr>
          <w:rFonts w:ascii="Times New Roman" w:hAnsi="Times New Roman" w:cs="Times New Roman"/>
          <w:sz w:val="28"/>
          <w:szCs w:val="28"/>
        </w:rPr>
      </w:pPr>
      <w:r w:rsidRPr="00FB6980">
        <w:rPr>
          <w:rFonts w:ascii="Times New Roman" w:hAnsi="Times New Roman" w:cs="Times New Roman"/>
          <w:sz w:val="28"/>
          <w:szCs w:val="28"/>
        </w:rPr>
        <w:t>7. Дерматологические: алопеция.</w:t>
      </w:r>
    </w:p>
    <w:p w:rsidR="00E74146" w:rsidRPr="00FB6980" w:rsidRDefault="00E74146" w:rsidP="00E74146">
      <w:pPr>
        <w:shd w:val="clear" w:color="auto" w:fill="FFFFFF"/>
        <w:spacing w:line="360" w:lineRule="auto"/>
        <w:ind w:left="14"/>
        <w:jc w:val="both"/>
        <w:rPr>
          <w:rFonts w:ascii="Times New Roman" w:hAnsi="Times New Roman" w:cs="Times New Roman"/>
          <w:sz w:val="28"/>
          <w:szCs w:val="28"/>
        </w:rPr>
      </w:pPr>
      <w:r w:rsidRPr="00FB6980">
        <w:rPr>
          <w:rFonts w:ascii="Times New Roman" w:hAnsi="Times New Roman" w:cs="Times New Roman"/>
          <w:sz w:val="28"/>
          <w:szCs w:val="28"/>
        </w:rPr>
        <w:t>8. Психиатрические: депрессии, микседематозный делирий, гиперсомния, агрипния. Кроме того, интеллект и память больных снижаются, они неуверенно анализируют происходящие события, последнее обстоятельство не позволяет изложить внятно все изменения в состоянии. По этой причине при опросе, осмотре и обследовании больных очень важно целенаправленно выяснять симптомы, которые формируют синдромы гипотиреоза.</w:t>
      </w:r>
    </w:p>
    <w:p w:rsidR="00E74146" w:rsidRPr="00FB6980" w:rsidRDefault="00E74146" w:rsidP="00E74146">
      <w:pPr>
        <w:shd w:val="clear" w:color="auto" w:fill="FFFFFF"/>
        <w:spacing w:line="360" w:lineRule="auto"/>
        <w:ind w:left="10"/>
        <w:jc w:val="both"/>
        <w:rPr>
          <w:rFonts w:ascii="Times New Roman" w:hAnsi="Times New Roman" w:cs="Times New Roman"/>
          <w:sz w:val="28"/>
          <w:szCs w:val="28"/>
        </w:rPr>
      </w:pPr>
      <w:r w:rsidRPr="00FB6980">
        <w:rPr>
          <w:rFonts w:ascii="Times New Roman" w:hAnsi="Times New Roman" w:cs="Times New Roman"/>
          <w:sz w:val="28"/>
          <w:szCs w:val="28"/>
        </w:rPr>
        <w:t xml:space="preserve">• Гипотермически-обменный синдром: ожирение, понижение температуры тела. Важно помнить, следующее: хотя больные с гипотиреозом нередко имеют умеренный избыток массы тела, аппетит у них снижен, что в сочетании с депрессией препятствует существенной прибавке массы тела, и значительное ожирение не может быть вызвано собственно гипотиреозом. Нарушение обмена липидов сопровождается </w:t>
      </w:r>
      <w:proofErr w:type="gramStart"/>
      <w:r w:rsidRPr="00FB6980">
        <w:rPr>
          <w:rFonts w:ascii="Times New Roman" w:hAnsi="Times New Roman" w:cs="Times New Roman"/>
          <w:sz w:val="28"/>
          <w:szCs w:val="28"/>
        </w:rPr>
        <w:t>изменением</w:t>
      </w:r>
      <w:proofErr w:type="gramEnd"/>
      <w:r w:rsidRPr="00FB6980">
        <w:rPr>
          <w:rFonts w:ascii="Times New Roman" w:hAnsi="Times New Roman" w:cs="Times New Roman"/>
          <w:sz w:val="28"/>
          <w:szCs w:val="28"/>
        </w:rPr>
        <w:t xml:space="preserve"> как синтеза, так и деградации липидов, а поскольку преобладает нарушение деградации, то в итоге повышается уровень </w:t>
      </w:r>
      <w:r w:rsidRPr="00FB6980">
        <w:rPr>
          <w:rFonts w:ascii="Times New Roman" w:hAnsi="Times New Roman" w:cs="Times New Roman"/>
          <w:sz w:val="28"/>
          <w:szCs w:val="28"/>
        </w:rPr>
        <w:lastRenderedPageBreak/>
        <w:t>триглицеридов и липопротеинов низкой плотности, т.е. создаются предпосылки к развитию и прогрессированию атеросклероза [126; 178; 204; 219].</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Гипотиреоидная дермопатия и синдром эктодермальных нарушений: микседематозный (лицо, конечности) и периорбитальный отек, желтушность кожных покровов, вызванная гиперкаротинемией, ломкость и выпадение волос на латеральных частях бровей, голове, вплоть до гнездной плешивости и алопеции. Изменения внешности, вызванные гипотиреозом, иногда напоминают степень огрубения черт лица, которая возникает при акромегалии. При сопутствующей анемии цвет кожи приближается к </w:t>
      </w:r>
      <w:proofErr w:type="gramStart"/>
      <w:r w:rsidRPr="00FB6980">
        <w:rPr>
          <w:rFonts w:ascii="Times New Roman" w:hAnsi="Times New Roman" w:cs="Times New Roman"/>
          <w:sz w:val="28"/>
          <w:szCs w:val="28"/>
        </w:rPr>
        <w:t>восковому</w:t>
      </w:r>
      <w:proofErr w:type="gramEnd"/>
      <w:r w:rsidRPr="00FB6980">
        <w:rPr>
          <w:rFonts w:ascii="Times New Roman" w:hAnsi="Times New Roman" w:cs="Times New Roman"/>
          <w:sz w:val="28"/>
          <w:szCs w:val="28"/>
        </w:rPr>
        <w:t xml:space="preserve"> [96; 105; 144; 168].</w:t>
      </w:r>
    </w:p>
    <w:p w:rsidR="00E74146" w:rsidRPr="00FB6980" w:rsidRDefault="00E74146" w:rsidP="00E74146">
      <w:pPr>
        <w:shd w:val="clear" w:color="auto" w:fill="FFFFFF"/>
        <w:spacing w:line="360" w:lineRule="auto"/>
        <w:ind w:left="10" w:right="422"/>
        <w:jc w:val="both"/>
        <w:rPr>
          <w:rFonts w:ascii="Times New Roman" w:hAnsi="Times New Roman" w:cs="Times New Roman"/>
          <w:sz w:val="28"/>
          <w:szCs w:val="28"/>
        </w:rPr>
      </w:pPr>
      <w:r w:rsidRPr="00FB6980">
        <w:rPr>
          <w:rFonts w:ascii="Times New Roman" w:hAnsi="Times New Roman" w:cs="Times New Roman"/>
          <w:sz w:val="28"/>
          <w:szCs w:val="28"/>
        </w:rPr>
        <w:t>• Синдром нарушений органов чувств: затруднение носового дыхания (из-за набухания слизистой оболочки носа), нарушение слуха (связано с отеком слуховой трубы и органов среднего уха), охрипший голос (вследствие отека и утолщения голосовых связок). Выявляется ухудшение ночного зрения [67; 157; 184; 192].</w:t>
      </w:r>
    </w:p>
    <w:p w:rsidR="00E74146" w:rsidRPr="00FB6980" w:rsidRDefault="00E74146" w:rsidP="00E74146">
      <w:pPr>
        <w:shd w:val="clear" w:color="auto" w:fill="FFFFFF"/>
        <w:spacing w:line="360" w:lineRule="auto"/>
        <w:ind w:left="10" w:right="422"/>
        <w:jc w:val="both"/>
        <w:rPr>
          <w:rFonts w:ascii="Times New Roman" w:hAnsi="Times New Roman" w:cs="Times New Roman"/>
          <w:sz w:val="28"/>
          <w:szCs w:val="28"/>
        </w:rPr>
      </w:pPr>
      <w:r w:rsidRPr="00FB6980">
        <w:rPr>
          <w:rFonts w:ascii="Times New Roman" w:hAnsi="Times New Roman" w:cs="Times New Roman"/>
          <w:sz w:val="28"/>
          <w:szCs w:val="28"/>
        </w:rPr>
        <w:t xml:space="preserve">• Синдром поражения центральной и периферической нервной системы: сонливость, заторможенность, снижение памяти, боли в мышцах, парестезии, снижение сухожильных рефлексов, полинейропатия. Возможно развитие депрессий, делириозных состояний (микседематозный делирий), </w:t>
      </w:r>
      <w:proofErr w:type="gramStart"/>
      <w:r w:rsidRPr="00FB6980">
        <w:rPr>
          <w:rFonts w:ascii="Times New Roman" w:hAnsi="Times New Roman" w:cs="Times New Roman"/>
          <w:sz w:val="28"/>
          <w:szCs w:val="28"/>
        </w:rPr>
        <w:t>типичны</w:t>
      </w:r>
      <w:proofErr w:type="gramEnd"/>
      <w:r w:rsidRPr="00FB6980">
        <w:rPr>
          <w:rFonts w:ascii="Times New Roman" w:hAnsi="Times New Roman" w:cs="Times New Roman"/>
          <w:sz w:val="28"/>
          <w:szCs w:val="28"/>
        </w:rPr>
        <w:t xml:space="preserve"> повышенная сонливость, брадифрения. Менее известно, но чрезвычайно важно для практики, что при гипотиреозе наблюдаются также типичные пароксизмы панических атак с периодически возникающими приступами тахикардии и [61; 137; 164; 183].</w:t>
      </w:r>
    </w:p>
    <w:p w:rsidR="00E74146" w:rsidRPr="00FB6980" w:rsidRDefault="00E74146" w:rsidP="00E74146">
      <w:pPr>
        <w:shd w:val="clear" w:color="auto" w:fill="FFFFFF"/>
        <w:spacing w:line="360" w:lineRule="auto"/>
        <w:ind w:left="43"/>
        <w:jc w:val="both"/>
        <w:rPr>
          <w:rFonts w:ascii="Times New Roman" w:hAnsi="Times New Roman" w:cs="Times New Roman"/>
          <w:sz w:val="28"/>
          <w:szCs w:val="28"/>
        </w:rPr>
      </w:pPr>
      <w:r w:rsidRPr="00FB6980">
        <w:rPr>
          <w:rFonts w:ascii="Times New Roman" w:hAnsi="Times New Roman" w:cs="Times New Roman"/>
          <w:sz w:val="28"/>
          <w:szCs w:val="28"/>
        </w:rPr>
        <w:t>• Синдром поражения сердечно-сосудистой системы: микседематозное сердце (брадикардия, низкий вольтаж, отрицательный зубец</w:t>
      </w:r>
      <w:proofErr w:type="gramStart"/>
      <w:r w:rsidRPr="00FB6980">
        <w:rPr>
          <w:rFonts w:ascii="Times New Roman" w:hAnsi="Times New Roman" w:cs="Times New Roman"/>
          <w:sz w:val="28"/>
          <w:szCs w:val="28"/>
        </w:rPr>
        <w:t xml:space="preserve"> Т</w:t>
      </w:r>
      <w:proofErr w:type="gramEnd"/>
      <w:r w:rsidRPr="00FB6980">
        <w:rPr>
          <w:rFonts w:ascii="Times New Roman" w:hAnsi="Times New Roman" w:cs="Times New Roman"/>
          <w:sz w:val="28"/>
          <w:szCs w:val="28"/>
        </w:rPr>
        <w:t xml:space="preserve"> на электрокардиограмме, недостаточность кровообращения), гипотония, полисерозит; нетипичные варианты (с гипертонией, без брадикардии; с тахикардией при недостаточности кровообращения). Важно помнить, что для микседематозного сердца типично </w:t>
      </w:r>
      <w:r w:rsidRPr="00FB6980">
        <w:rPr>
          <w:rFonts w:ascii="Times New Roman" w:hAnsi="Times New Roman" w:cs="Times New Roman"/>
          <w:sz w:val="28"/>
          <w:szCs w:val="28"/>
        </w:rPr>
        <w:lastRenderedPageBreak/>
        <w:t>повышение уровня креатининфосфокиназы, а также аспартатаминотрансферазы и лактатдегидрогеназы.</w:t>
      </w:r>
    </w:p>
    <w:p w:rsidR="00E74146" w:rsidRPr="00FB6980" w:rsidRDefault="00E74146" w:rsidP="00E74146">
      <w:pPr>
        <w:shd w:val="clear" w:color="auto" w:fill="FFFFFF"/>
        <w:spacing w:line="360" w:lineRule="auto"/>
        <w:ind w:left="43"/>
        <w:jc w:val="both"/>
        <w:rPr>
          <w:rFonts w:ascii="Times New Roman" w:hAnsi="Times New Roman" w:cs="Times New Roman"/>
          <w:sz w:val="28"/>
          <w:szCs w:val="28"/>
        </w:rPr>
      </w:pPr>
      <w:r w:rsidRPr="00FB6980">
        <w:rPr>
          <w:rFonts w:ascii="Times New Roman" w:hAnsi="Times New Roman" w:cs="Times New Roman"/>
          <w:sz w:val="28"/>
          <w:szCs w:val="28"/>
        </w:rPr>
        <w:t>• Синдром поражения пищеварительной системы: гепатомегалия, дискинезия желчевыводящих путей, дискинезия толстой кишки, склонность к запорам, снижение аппетита, атрофия слизистой оболочки желудка.</w:t>
      </w:r>
    </w:p>
    <w:p w:rsidR="00E74146" w:rsidRPr="00FB6980" w:rsidRDefault="00E74146" w:rsidP="00E74146">
      <w:pPr>
        <w:shd w:val="clear" w:color="auto" w:fill="FFFFFF"/>
        <w:spacing w:line="360" w:lineRule="auto"/>
        <w:ind w:left="10" w:right="422"/>
        <w:jc w:val="both"/>
        <w:rPr>
          <w:rFonts w:ascii="Times New Roman" w:hAnsi="Times New Roman" w:cs="Times New Roman"/>
          <w:sz w:val="28"/>
          <w:szCs w:val="28"/>
        </w:rPr>
      </w:pPr>
      <w:r w:rsidRPr="00FB6980">
        <w:rPr>
          <w:rFonts w:ascii="Times New Roman" w:hAnsi="Times New Roman" w:cs="Times New Roman"/>
          <w:sz w:val="28"/>
          <w:szCs w:val="28"/>
        </w:rPr>
        <w:t>• Анемический синдром: нормохромная нормоцитарная, гипохромная железодефицитная, макроцитарная, В12-дефицитная анемии. Характерные для гипотиреоза нарушения тромбоцитарного ростка ведут к снижению агрегации тромбоцитов, что в сочетании со снижением уровня в плазме факторов VIII и IX, а также повышенной ломкостью капилляров усугубляет кровоточивость [26; 93; 104; 209].</w:t>
      </w:r>
    </w:p>
    <w:p w:rsidR="00E74146" w:rsidRPr="00FB6980" w:rsidRDefault="00E74146" w:rsidP="00E74146">
      <w:pPr>
        <w:shd w:val="clear" w:color="auto" w:fill="FFFFFF"/>
        <w:spacing w:line="360" w:lineRule="auto"/>
        <w:ind w:left="10" w:right="422"/>
        <w:jc w:val="both"/>
        <w:rPr>
          <w:rFonts w:ascii="Times New Roman" w:hAnsi="Times New Roman" w:cs="Times New Roman"/>
          <w:sz w:val="28"/>
          <w:szCs w:val="28"/>
        </w:rPr>
      </w:pPr>
      <w:r w:rsidRPr="00FB6980">
        <w:rPr>
          <w:rFonts w:ascii="Times New Roman" w:hAnsi="Times New Roman" w:cs="Times New Roman"/>
          <w:sz w:val="28"/>
          <w:szCs w:val="28"/>
        </w:rPr>
        <w:t xml:space="preserve">• Синдром гиперпролактинемического гипогонадизма: гиперпродукция тиротропин-рилизинг-гормона (ТРГ) гипоталамусом при гипотироксинемии увеличивает выброс аденогипофизом не только ТТГ, но и пролактина. Клинический синдром гиперпролактинемического гипогонадизма при первичном гипотиреозе проявляется олигоопсоменореей или аменореей, галактореей, </w:t>
      </w:r>
      <w:proofErr w:type="gramStart"/>
      <w:r w:rsidRPr="00FB6980">
        <w:rPr>
          <w:rFonts w:ascii="Times New Roman" w:hAnsi="Times New Roman" w:cs="Times New Roman"/>
          <w:sz w:val="28"/>
          <w:szCs w:val="28"/>
        </w:rPr>
        <w:t>вторичным</w:t>
      </w:r>
      <w:proofErr w:type="gramEnd"/>
      <w:r w:rsidRPr="00FB6980">
        <w:rPr>
          <w:rFonts w:ascii="Times New Roman" w:hAnsi="Times New Roman" w:cs="Times New Roman"/>
          <w:sz w:val="28"/>
          <w:szCs w:val="28"/>
        </w:rPr>
        <w:t xml:space="preserve"> поликистозом яичников [49; 63; 154; 239].</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Обструктивно-гипоксемический синдром: синдром апноэ во сне, развивающийся вследствие микседематознои инфильтрации слизистых оболочек и нарушения хемочувствительности дыхательного центра. Микседематозное поражение дыхательной мускулатуры с уменьшением дыхательных объемов и альвеолярной гиповентиляцией является одной из причин накопления С02, ведущего к микседематозной коме</w:t>
      </w:r>
      <w:r w:rsidRPr="00FB6980">
        <w:rPr>
          <w:rFonts w:ascii="Times New Roman" w:hAnsi="Times New Roman" w:cs="Times New Roman"/>
          <w:color w:val="000000"/>
          <w:sz w:val="28"/>
          <w:szCs w:val="28"/>
        </w:rPr>
        <w:t>[23; 45; 78; 89; 205].</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color w:val="000000"/>
          <w:spacing w:val="-5"/>
          <w:sz w:val="28"/>
          <w:szCs w:val="28"/>
        </w:rPr>
        <w:t xml:space="preserve">        Диффузный токсический зоб и первичный гипотиреоз явля</w:t>
      </w:r>
      <w:r w:rsidRPr="00FB6980">
        <w:rPr>
          <w:rFonts w:ascii="Times New Roman" w:hAnsi="Times New Roman" w:cs="Times New Roman"/>
          <w:color w:val="000000"/>
          <w:spacing w:val="-5"/>
          <w:sz w:val="28"/>
          <w:szCs w:val="28"/>
        </w:rPr>
        <w:softHyphen/>
      </w:r>
      <w:r w:rsidRPr="00FB6980">
        <w:rPr>
          <w:rFonts w:ascii="Times New Roman" w:hAnsi="Times New Roman" w:cs="Times New Roman"/>
          <w:color w:val="000000"/>
          <w:spacing w:val="-3"/>
          <w:sz w:val="28"/>
          <w:szCs w:val="28"/>
        </w:rPr>
        <w:t>ются наиболее распространенными органоспеци</w:t>
      </w:r>
      <w:r w:rsidRPr="00FB6980">
        <w:rPr>
          <w:rFonts w:ascii="Times New Roman" w:hAnsi="Times New Roman" w:cs="Times New Roman"/>
          <w:color w:val="000000"/>
          <w:spacing w:val="-4"/>
          <w:sz w:val="28"/>
          <w:szCs w:val="28"/>
        </w:rPr>
        <w:t xml:space="preserve">фическими аутоиммунными заболеваниями, они </w:t>
      </w:r>
      <w:r w:rsidRPr="00FB6980">
        <w:rPr>
          <w:rFonts w:ascii="Times New Roman" w:hAnsi="Times New Roman" w:cs="Times New Roman"/>
          <w:color w:val="000000"/>
          <w:spacing w:val="-9"/>
          <w:sz w:val="28"/>
          <w:szCs w:val="28"/>
        </w:rPr>
        <w:t xml:space="preserve">имеют сходную этиологию — аутоиммунный </w:t>
      </w:r>
      <w:r w:rsidRPr="00FB6980">
        <w:rPr>
          <w:rFonts w:ascii="Times New Roman" w:hAnsi="Times New Roman" w:cs="Times New Roman"/>
          <w:color w:val="000000"/>
          <w:spacing w:val="-3"/>
          <w:sz w:val="28"/>
          <w:szCs w:val="28"/>
        </w:rPr>
        <w:t xml:space="preserve">процесс, но различный патогенез, специфичность </w:t>
      </w:r>
      <w:r w:rsidRPr="00FB6980">
        <w:rPr>
          <w:rFonts w:ascii="Times New Roman" w:hAnsi="Times New Roman" w:cs="Times New Roman"/>
          <w:color w:val="000000"/>
          <w:spacing w:val="-1"/>
          <w:sz w:val="28"/>
          <w:szCs w:val="28"/>
        </w:rPr>
        <w:t xml:space="preserve">которого на уровне организма </w:t>
      </w:r>
      <w:proofErr w:type="gramStart"/>
      <w:r w:rsidRPr="00FB6980">
        <w:rPr>
          <w:rFonts w:ascii="Times New Roman" w:hAnsi="Times New Roman" w:cs="Times New Roman"/>
          <w:color w:val="000000"/>
          <w:spacing w:val="-1"/>
          <w:sz w:val="28"/>
          <w:szCs w:val="28"/>
        </w:rPr>
        <w:t>проявляется</w:t>
      </w:r>
      <w:proofErr w:type="gramEnd"/>
      <w:r w:rsidRPr="00FB6980">
        <w:rPr>
          <w:rFonts w:ascii="Times New Roman" w:hAnsi="Times New Roman" w:cs="Times New Roman"/>
          <w:color w:val="000000"/>
          <w:spacing w:val="-1"/>
          <w:sz w:val="28"/>
          <w:szCs w:val="28"/>
        </w:rPr>
        <w:t xml:space="preserve"> в том </w:t>
      </w:r>
      <w:r w:rsidRPr="00FB6980">
        <w:rPr>
          <w:rFonts w:ascii="Times New Roman" w:hAnsi="Times New Roman" w:cs="Times New Roman"/>
          <w:color w:val="000000"/>
          <w:spacing w:val="-4"/>
          <w:sz w:val="28"/>
          <w:szCs w:val="28"/>
        </w:rPr>
        <w:t xml:space="preserve">числе и уровнем </w:t>
      </w:r>
      <w:r w:rsidRPr="00FB6980">
        <w:rPr>
          <w:rFonts w:ascii="Times New Roman" w:hAnsi="Times New Roman" w:cs="Times New Roman"/>
          <w:color w:val="000000"/>
          <w:spacing w:val="-4"/>
          <w:sz w:val="28"/>
          <w:szCs w:val="28"/>
        </w:rPr>
        <w:lastRenderedPageBreak/>
        <w:t xml:space="preserve">тиреоидных гормонов [4; 13; 15]. </w:t>
      </w:r>
      <w:r w:rsidRPr="00FB6980">
        <w:rPr>
          <w:rFonts w:ascii="Times New Roman" w:hAnsi="Times New Roman" w:cs="Times New Roman"/>
          <w:color w:val="000000"/>
          <w:spacing w:val="-3"/>
          <w:sz w:val="28"/>
          <w:szCs w:val="28"/>
        </w:rPr>
        <w:t xml:space="preserve">Реактивность организма практически полностью </w:t>
      </w:r>
      <w:r w:rsidRPr="00FB6980">
        <w:rPr>
          <w:rFonts w:ascii="Times New Roman" w:hAnsi="Times New Roman" w:cs="Times New Roman"/>
          <w:color w:val="000000"/>
          <w:spacing w:val="-7"/>
          <w:sz w:val="28"/>
          <w:szCs w:val="28"/>
        </w:rPr>
        <w:t>определяется функциональной активностью имму</w:t>
      </w:r>
      <w:r w:rsidRPr="00FB6980">
        <w:rPr>
          <w:rFonts w:ascii="Times New Roman" w:hAnsi="Times New Roman" w:cs="Times New Roman"/>
          <w:color w:val="000000"/>
          <w:spacing w:val="-7"/>
          <w:sz w:val="28"/>
          <w:szCs w:val="28"/>
        </w:rPr>
        <w:softHyphen/>
      </w:r>
      <w:r w:rsidRPr="00FB6980">
        <w:rPr>
          <w:rFonts w:ascii="Times New Roman" w:hAnsi="Times New Roman" w:cs="Times New Roman"/>
          <w:color w:val="000000"/>
          <w:spacing w:val="-1"/>
          <w:sz w:val="28"/>
          <w:szCs w:val="28"/>
        </w:rPr>
        <w:t xml:space="preserve">нокомпетентных клеток. При этом доказано, что </w:t>
      </w:r>
      <w:r w:rsidRPr="00FB6980">
        <w:rPr>
          <w:rFonts w:ascii="Times New Roman" w:hAnsi="Times New Roman" w:cs="Times New Roman"/>
          <w:color w:val="000000"/>
          <w:spacing w:val="-3"/>
          <w:sz w:val="28"/>
          <w:szCs w:val="28"/>
        </w:rPr>
        <w:t xml:space="preserve">функциональная активность лимфоцитов зависит </w:t>
      </w:r>
      <w:r w:rsidRPr="00FB6980">
        <w:rPr>
          <w:rFonts w:ascii="Times New Roman" w:hAnsi="Times New Roman" w:cs="Times New Roman"/>
          <w:color w:val="000000"/>
          <w:spacing w:val="-6"/>
          <w:sz w:val="28"/>
          <w:szCs w:val="28"/>
        </w:rPr>
        <w:t>от интенсивности их метаболизма [3; 6; 11]. Имен</w:t>
      </w:r>
      <w:r w:rsidRPr="00FB6980">
        <w:rPr>
          <w:rFonts w:ascii="Times New Roman" w:hAnsi="Times New Roman" w:cs="Times New Roman"/>
          <w:color w:val="000000"/>
          <w:spacing w:val="-6"/>
          <w:sz w:val="28"/>
          <w:szCs w:val="28"/>
        </w:rPr>
        <w:softHyphen/>
      </w:r>
      <w:r w:rsidRPr="00FB6980">
        <w:rPr>
          <w:rFonts w:ascii="Times New Roman" w:hAnsi="Times New Roman" w:cs="Times New Roman"/>
          <w:color w:val="000000"/>
          <w:spacing w:val="-7"/>
          <w:sz w:val="28"/>
          <w:szCs w:val="28"/>
        </w:rPr>
        <w:t>но на уровне метаболической системы клеток фор</w:t>
      </w:r>
      <w:r w:rsidRPr="00FB6980">
        <w:rPr>
          <w:rFonts w:ascii="Times New Roman" w:hAnsi="Times New Roman" w:cs="Times New Roman"/>
          <w:color w:val="000000"/>
          <w:spacing w:val="-7"/>
          <w:sz w:val="28"/>
          <w:szCs w:val="28"/>
        </w:rPr>
        <w:softHyphen/>
      </w:r>
      <w:r w:rsidRPr="00FB6980">
        <w:rPr>
          <w:rFonts w:ascii="Times New Roman" w:hAnsi="Times New Roman" w:cs="Times New Roman"/>
          <w:color w:val="000000"/>
          <w:spacing w:val="-5"/>
          <w:sz w:val="28"/>
          <w:szCs w:val="28"/>
        </w:rPr>
        <w:t>мируются ответные реакции на воздействия, в том числе и гормональной природы</w:t>
      </w:r>
      <w:r w:rsidRPr="00FB6980">
        <w:rPr>
          <w:rFonts w:ascii="Times New Roman" w:hAnsi="Times New Roman" w:cs="Times New Roman"/>
          <w:color w:val="000000"/>
          <w:spacing w:val="-6"/>
          <w:sz w:val="28"/>
          <w:szCs w:val="28"/>
        </w:rPr>
        <w:t xml:space="preserve"> [12; 76; 211].</w:t>
      </w:r>
    </w:p>
    <w:p w:rsidR="00E74146" w:rsidRPr="00FB6980" w:rsidRDefault="00E74146" w:rsidP="00E74146">
      <w:pPr>
        <w:shd w:val="clear" w:color="auto" w:fill="FFFFFF"/>
        <w:spacing w:line="360" w:lineRule="auto"/>
        <w:jc w:val="both"/>
        <w:rPr>
          <w:rFonts w:ascii="Times New Roman" w:hAnsi="Times New Roman" w:cs="Times New Roman"/>
          <w:color w:val="000000"/>
          <w:spacing w:val="-4"/>
          <w:sz w:val="28"/>
          <w:szCs w:val="28"/>
        </w:rPr>
      </w:pPr>
      <w:r w:rsidRPr="00FB6980">
        <w:rPr>
          <w:rFonts w:ascii="Times New Roman" w:hAnsi="Times New Roman" w:cs="Times New Roman"/>
          <w:color w:val="000000"/>
          <w:spacing w:val="-6"/>
          <w:sz w:val="28"/>
          <w:szCs w:val="28"/>
        </w:rPr>
        <w:t xml:space="preserve">          Учитывая неоднозначность гормонального воз</w:t>
      </w:r>
      <w:r w:rsidRPr="00FB6980">
        <w:rPr>
          <w:rFonts w:ascii="Times New Roman" w:hAnsi="Times New Roman" w:cs="Times New Roman"/>
          <w:color w:val="000000"/>
          <w:spacing w:val="-6"/>
          <w:sz w:val="28"/>
          <w:szCs w:val="28"/>
        </w:rPr>
        <w:softHyphen/>
      </w:r>
      <w:r w:rsidRPr="00FB6980">
        <w:rPr>
          <w:rFonts w:ascii="Times New Roman" w:hAnsi="Times New Roman" w:cs="Times New Roman"/>
          <w:color w:val="000000"/>
          <w:spacing w:val="-2"/>
          <w:sz w:val="28"/>
          <w:szCs w:val="28"/>
        </w:rPr>
        <w:t>действия на лимфоциты при аутоиммунной пато</w:t>
      </w:r>
      <w:r w:rsidRPr="00FB6980">
        <w:rPr>
          <w:rFonts w:ascii="Times New Roman" w:hAnsi="Times New Roman" w:cs="Times New Roman"/>
          <w:color w:val="000000"/>
          <w:spacing w:val="-6"/>
          <w:sz w:val="28"/>
          <w:szCs w:val="28"/>
        </w:rPr>
        <w:t>логии щитовидной железы, а также сложные взаи</w:t>
      </w:r>
      <w:r w:rsidRPr="00FB6980">
        <w:rPr>
          <w:rFonts w:ascii="Times New Roman" w:hAnsi="Times New Roman" w:cs="Times New Roman"/>
          <w:color w:val="000000"/>
          <w:spacing w:val="-6"/>
          <w:sz w:val="28"/>
          <w:szCs w:val="28"/>
        </w:rPr>
        <w:softHyphen/>
      </w:r>
      <w:r w:rsidRPr="00FB6980">
        <w:rPr>
          <w:rFonts w:ascii="Times New Roman" w:hAnsi="Times New Roman" w:cs="Times New Roman"/>
          <w:color w:val="000000"/>
          <w:spacing w:val="-3"/>
          <w:sz w:val="28"/>
          <w:szCs w:val="28"/>
        </w:rPr>
        <w:t xml:space="preserve">мосвязи реакций внутриклеточного метаболизма, </w:t>
      </w:r>
      <w:r w:rsidRPr="00FB6980">
        <w:rPr>
          <w:rFonts w:ascii="Times New Roman" w:hAnsi="Times New Roman" w:cs="Times New Roman"/>
          <w:color w:val="000000"/>
          <w:spacing w:val="-6"/>
          <w:sz w:val="28"/>
          <w:szCs w:val="28"/>
        </w:rPr>
        <w:t>применение стандартных подходов к анализу дан</w:t>
      </w:r>
      <w:r w:rsidRPr="00FB6980">
        <w:rPr>
          <w:rFonts w:ascii="Times New Roman" w:hAnsi="Times New Roman" w:cs="Times New Roman"/>
          <w:color w:val="000000"/>
          <w:spacing w:val="-6"/>
          <w:sz w:val="28"/>
          <w:szCs w:val="28"/>
        </w:rPr>
        <w:softHyphen/>
      </w:r>
      <w:r w:rsidRPr="00FB6980">
        <w:rPr>
          <w:rFonts w:ascii="Times New Roman" w:hAnsi="Times New Roman" w:cs="Times New Roman"/>
          <w:color w:val="000000"/>
          <w:spacing w:val="-8"/>
          <w:sz w:val="28"/>
          <w:szCs w:val="28"/>
        </w:rPr>
        <w:t>ных не всегда позволяет оценить значение фермен</w:t>
      </w:r>
      <w:r w:rsidRPr="00FB6980">
        <w:rPr>
          <w:rFonts w:ascii="Times New Roman" w:hAnsi="Times New Roman" w:cs="Times New Roman"/>
          <w:color w:val="000000"/>
          <w:spacing w:val="-8"/>
          <w:sz w:val="28"/>
          <w:szCs w:val="28"/>
        </w:rPr>
        <w:softHyphen/>
      </w:r>
      <w:r w:rsidRPr="00FB6980">
        <w:rPr>
          <w:rFonts w:ascii="Times New Roman" w:hAnsi="Times New Roman" w:cs="Times New Roman"/>
          <w:color w:val="000000"/>
          <w:spacing w:val="-7"/>
          <w:sz w:val="28"/>
          <w:szCs w:val="28"/>
        </w:rPr>
        <w:t>тативных реакций в патогенезе заболевания. С этой точки зрения перспективным является использова</w:t>
      </w:r>
      <w:r w:rsidRPr="00FB6980">
        <w:rPr>
          <w:rFonts w:ascii="Times New Roman" w:hAnsi="Times New Roman" w:cs="Times New Roman"/>
          <w:color w:val="000000"/>
          <w:spacing w:val="-7"/>
          <w:sz w:val="28"/>
          <w:szCs w:val="28"/>
        </w:rPr>
        <w:softHyphen/>
        <w:t>ние самообучающихся нейронных сетей (нейросе</w:t>
      </w:r>
      <w:r w:rsidRPr="00FB6980">
        <w:rPr>
          <w:rFonts w:ascii="Times New Roman" w:hAnsi="Times New Roman" w:cs="Times New Roman"/>
          <w:color w:val="000000"/>
          <w:spacing w:val="-7"/>
          <w:sz w:val="28"/>
          <w:szCs w:val="28"/>
        </w:rPr>
        <w:softHyphen/>
      </w:r>
      <w:r w:rsidRPr="00FB6980">
        <w:rPr>
          <w:rFonts w:ascii="Times New Roman" w:hAnsi="Times New Roman" w:cs="Times New Roman"/>
          <w:color w:val="000000"/>
          <w:spacing w:val="-6"/>
          <w:sz w:val="28"/>
          <w:szCs w:val="28"/>
        </w:rPr>
        <w:t xml:space="preserve">тевого анализа), осуществляющих комплексную </w:t>
      </w:r>
      <w:r w:rsidRPr="00FB6980">
        <w:rPr>
          <w:rFonts w:ascii="Times New Roman" w:hAnsi="Times New Roman" w:cs="Times New Roman"/>
          <w:color w:val="000000"/>
          <w:spacing w:val="-7"/>
          <w:sz w:val="28"/>
          <w:szCs w:val="28"/>
        </w:rPr>
        <w:t>оценку всего многообразия уровней изучаемых па</w:t>
      </w:r>
      <w:r w:rsidRPr="00FB6980">
        <w:rPr>
          <w:rFonts w:ascii="Times New Roman" w:hAnsi="Times New Roman" w:cs="Times New Roman"/>
          <w:color w:val="000000"/>
          <w:spacing w:val="-7"/>
          <w:sz w:val="28"/>
          <w:szCs w:val="28"/>
        </w:rPr>
        <w:softHyphen/>
      </w:r>
      <w:r w:rsidRPr="00FB6980">
        <w:rPr>
          <w:rFonts w:ascii="Times New Roman" w:hAnsi="Times New Roman" w:cs="Times New Roman"/>
          <w:color w:val="000000"/>
          <w:spacing w:val="-1"/>
          <w:sz w:val="28"/>
          <w:szCs w:val="28"/>
        </w:rPr>
        <w:t>раметров и их взаимосвязей и позволяющих вы</w:t>
      </w:r>
      <w:r w:rsidRPr="00FB6980">
        <w:rPr>
          <w:rFonts w:ascii="Times New Roman" w:hAnsi="Times New Roman" w:cs="Times New Roman"/>
          <w:color w:val="000000"/>
          <w:spacing w:val="-1"/>
          <w:sz w:val="28"/>
          <w:szCs w:val="28"/>
        </w:rPr>
        <w:softHyphen/>
        <w:t xml:space="preserve">явить скрытые неоднородности в распределении </w:t>
      </w:r>
      <w:r w:rsidRPr="00FB6980">
        <w:rPr>
          <w:rFonts w:ascii="Times New Roman" w:hAnsi="Times New Roman" w:cs="Times New Roman"/>
          <w:color w:val="000000"/>
          <w:spacing w:val="-4"/>
          <w:sz w:val="28"/>
          <w:szCs w:val="28"/>
        </w:rPr>
        <w:t xml:space="preserve">структурных показателей системы [25; 78;189; 290; 145]. </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color w:val="000000"/>
          <w:spacing w:val="-4"/>
          <w:sz w:val="28"/>
          <w:szCs w:val="28"/>
        </w:rPr>
        <w:t xml:space="preserve">       </w:t>
      </w:r>
      <w:r w:rsidRPr="00FB6980">
        <w:rPr>
          <w:rFonts w:ascii="Times New Roman" w:hAnsi="Times New Roman" w:cs="Times New Roman"/>
          <w:color w:val="000000"/>
          <w:spacing w:val="-8"/>
          <w:sz w:val="28"/>
          <w:szCs w:val="28"/>
        </w:rPr>
        <w:t>Определение уровня тиреотропного гормона  является наиболее надежным тестом в диаг</w:t>
      </w:r>
      <w:r w:rsidRPr="00FB6980">
        <w:rPr>
          <w:rFonts w:ascii="Times New Roman" w:hAnsi="Times New Roman" w:cs="Times New Roman"/>
          <w:color w:val="000000"/>
          <w:spacing w:val="-8"/>
          <w:sz w:val="28"/>
          <w:szCs w:val="28"/>
        </w:rPr>
        <w:softHyphen/>
      </w:r>
      <w:r w:rsidRPr="00FB6980">
        <w:rPr>
          <w:rFonts w:ascii="Times New Roman" w:hAnsi="Times New Roman" w:cs="Times New Roman"/>
          <w:color w:val="000000"/>
          <w:spacing w:val="-3"/>
          <w:sz w:val="28"/>
          <w:szCs w:val="28"/>
        </w:rPr>
        <w:t>ностике нарушений функции ЩЗ [12;78; 98;123; 204</w:t>
      </w:r>
      <w:proofErr w:type="gramStart"/>
      <w:r w:rsidRPr="00FB6980">
        <w:rPr>
          <w:rFonts w:ascii="Times New Roman" w:hAnsi="Times New Roman" w:cs="Times New Roman"/>
          <w:color w:val="000000"/>
          <w:spacing w:val="-3"/>
          <w:sz w:val="28"/>
          <w:szCs w:val="28"/>
        </w:rPr>
        <w:t xml:space="preserve"> ]</w:t>
      </w:r>
      <w:proofErr w:type="gramEnd"/>
      <w:r w:rsidRPr="00FB6980">
        <w:rPr>
          <w:rFonts w:ascii="Times New Roman" w:hAnsi="Times New Roman" w:cs="Times New Roman"/>
          <w:color w:val="000000"/>
          <w:spacing w:val="-3"/>
          <w:sz w:val="28"/>
          <w:szCs w:val="28"/>
        </w:rPr>
        <w:t xml:space="preserve">. Высокая </w:t>
      </w:r>
      <w:r w:rsidRPr="00FB6980">
        <w:rPr>
          <w:rFonts w:ascii="Times New Roman" w:hAnsi="Times New Roman" w:cs="Times New Roman"/>
          <w:color w:val="000000"/>
          <w:spacing w:val="-6"/>
          <w:sz w:val="28"/>
          <w:szCs w:val="28"/>
        </w:rPr>
        <w:t xml:space="preserve">чувствительность теста [15; 23; 67; 95] предопределяет его широкое использование в клинической практике. </w:t>
      </w:r>
      <w:r w:rsidRPr="00FB6980">
        <w:rPr>
          <w:rFonts w:ascii="Times New Roman" w:hAnsi="Times New Roman" w:cs="Times New Roman"/>
          <w:color w:val="000000"/>
          <w:spacing w:val="-9"/>
          <w:sz w:val="28"/>
          <w:szCs w:val="28"/>
        </w:rPr>
        <w:t xml:space="preserve">Для клиницистов крайне важно иметь достоверную </w:t>
      </w:r>
      <w:r w:rsidRPr="00FB6980">
        <w:rPr>
          <w:rFonts w:ascii="Times New Roman" w:hAnsi="Times New Roman" w:cs="Times New Roman"/>
          <w:color w:val="000000"/>
          <w:spacing w:val="-5"/>
          <w:sz w:val="28"/>
          <w:szCs w:val="28"/>
        </w:rPr>
        <w:t xml:space="preserve">информацию о точных референтных диапазонах </w:t>
      </w:r>
      <w:r w:rsidRPr="00FB6980">
        <w:rPr>
          <w:rFonts w:ascii="Times New Roman" w:hAnsi="Times New Roman" w:cs="Times New Roman"/>
          <w:color w:val="000000"/>
          <w:spacing w:val="-8"/>
          <w:sz w:val="28"/>
          <w:szCs w:val="28"/>
        </w:rPr>
        <w:t>уровня ТТГ, особенно его верхнего предела, кото</w:t>
      </w:r>
      <w:r w:rsidRPr="00FB6980">
        <w:rPr>
          <w:rFonts w:ascii="Times New Roman" w:hAnsi="Times New Roman" w:cs="Times New Roman"/>
          <w:color w:val="000000"/>
          <w:spacing w:val="-8"/>
          <w:sz w:val="28"/>
          <w:szCs w:val="28"/>
        </w:rPr>
        <w:softHyphen/>
        <w:t xml:space="preserve">рые являются ключевым моментом в определении </w:t>
      </w:r>
      <w:r w:rsidRPr="00FB6980">
        <w:rPr>
          <w:rFonts w:ascii="Times New Roman" w:hAnsi="Times New Roman" w:cs="Times New Roman"/>
          <w:color w:val="000000"/>
          <w:spacing w:val="-9"/>
          <w:sz w:val="28"/>
          <w:szCs w:val="28"/>
        </w:rPr>
        <w:t>последующей терапевтической тактики.</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color w:val="000000"/>
          <w:spacing w:val="-9"/>
          <w:sz w:val="28"/>
          <w:szCs w:val="28"/>
        </w:rPr>
        <w:t xml:space="preserve">        В последние годы проведен ряд крупных эпиде</w:t>
      </w:r>
      <w:r w:rsidRPr="00FB6980">
        <w:rPr>
          <w:rFonts w:ascii="Times New Roman" w:hAnsi="Times New Roman" w:cs="Times New Roman"/>
          <w:color w:val="000000"/>
          <w:spacing w:val="-9"/>
          <w:sz w:val="28"/>
          <w:szCs w:val="28"/>
        </w:rPr>
        <w:softHyphen/>
      </w:r>
      <w:r w:rsidRPr="00FB6980">
        <w:rPr>
          <w:rFonts w:ascii="Times New Roman" w:hAnsi="Times New Roman" w:cs="Times New Roman"/>
          <w:color w:val="000000"/>
          <w:spacing w:val="-7"/>
          <w:sz w:val="28"/>
          <w:szCs w:val="28"/>
        </w:rPr>
        <w:t xml:space="preserve">миологических исследований, доказавших, что </w:t>
      </w:r>
      <w:r w:rsidRPr="00FB6980">
        <w:rPr>
          <w:rFonts w:ascii="Times New Roman" w:hAnsi="Times New Roman" w:cs="Times New Roman"/>
          <w:color w:val="000000"/>
          <w:spacing w:val="-9"/>
          <w:sz w:val="28"/>
          <w:szCs w:val="28"/>
        </w:rPr>
        <w:t>субклинические нарушения функции ЩЖ у взрос</w:t>
      </w:r>
      <w:r w:rsidRPr="00FB6980">
        <w:rPr>
          <w:rFonts w:ascii="Times New Roman" w:hAnsi="Times New Roman" w:cs="Times New Roman"/>
          <w:color w:val="000000"/>
          <w:spacing w:val="-9"/>
          <w:sz w:val="28"/>
          <w:szCs w:val="28"/>
        </w:rPr>
        <w:softHyphen/>
      </w:r>
      <w:r w:rsidRPr="00FB6980">
        <w:rPr>
          <w:rFonts w:ascii="Times New Roman" w:hAnsi="Times New Roman" w:cs="Times New Roman"/>
          <w:color w:val="000000"/>
          <w:spacing w:val="-6"/>
          <w:sz w:val="28"/>
          <w:szCs w:val="28"/>
        </w:rPr>
        <w:t xml:space="preserve">лых пациентов — потенциальные факторы риска </w:t>
      </w:r>
      <w:r w:rsidRPr="00FB6980">
        <w:rPr>
          <w:rFonts w:ascii="Times New Roman" w:hAnsi="Times New Roman" w:cs="Times New Roman"/>
          <w:color w:val="000000"/>
          <w:spacing w:val="-9"/>
          <w:sz w:val="28"/>
          <w:szCs w:val="28"/>
        </w:rPr>
        <w:t xml:space="preserve">заболеваний </w:t>
      </w:r>
      <w:proofErr w:type="gramStart"/>
      <w:r w:rsidRPr="00FB6980">
        <w:rPr>
          <w:rFonts w:ascii="Times New Roman" w:hAnsi="Times New Roman" w:cs="Times New Roman"/>
          <w:color w:val="000000"/>
          <w:spacing w:val="-9"/>
          <w:sz w:val="28"/>
          <w:szCs w:val="28"/>
        </w:rPr>
        <w:t>сердечно-сосудистой</w:t>
      </w:r>
      <w:proofErr w:type="gramEnd"/>
      <w:r w:rsidRPr="00FB6980">
        <w:rPr>
          <w:rFonts w:ascii="Times New Roman" w:hAnsi="Times New Roman" w:cs="Times New Roman"/>
          <w:color w:val="000000"/>
          <w:spacing w:val="-9"/>
          <w:sz w:val="28"/>
          <w:szCs w:val="28"/>
        </w:rPr>
        <w:t>, нервной и кост</w:t>
      </w:r>
      <w:r w:rsidRPr="00FB6980">
        <w:rPr>
          <w:rFonts w:ascii="Times New Roman" w:hAnsi="Times New Roman" w:cs="Times New Roman"/>
          <w:color w:val="000000"/>
          <w:spacing w:val="-9"/>
          <w:sz w:val="28"/>
          <w:szCs w:val="28"/>
        </w:rPr>
        <w:softHyphen/>
        <w:t>ной систем [5, 7, 8]. Эти данные послужили стиму</w:t>
      </w:r>
      <w:r w:rsidRPr="00FB6980">
        <w:rPr>
          <w:rFonts w:ascii="Times New Roman" w:hAnsi="Times New Roman" w:cs="Times New Roman"/>
          <w:color w:val="000000"/>
          <w:spacing w:val="-9"/>
          <w:sz w:val="28"/>
          <w:szCs w:val="28"/>
        </w:rPr>
        <w:softHyphen/>
      </w:r>
      <w:r w:rsidRPr="00FB6980">
        <w:rPr>
          <w:rFonts w:ascii="Times New Roman" w:hAnsi="Times New Roman" w:cs="Times New Roman"/>
          <w:color w:val="000000"/>
          <w:spacing w:val="-10"/>
          <w:sz w:val="28"/>
          <w:szCs w:val="28"/>
        </w:rPr>
        <w:t>лом к дискуссии о снижении верхнего предела нор</w:t>
      </w:r>
      <w:r w:rsidRPr="00FB6980">
        <w:rPr>
          <w:rFonts w:ascii="Times New Roman" w:hAnsi="Times New Roman" w:cs="Times New Roman"/>
          <w:color w:val="000000"/>
          <w:spacing w:val="-10"/>
          <w:sz w:val="28"/>
          <w:szCs w:val="28"/>
        </w:rPr>
        <w:softHyphen/>
      </w:r>
      <w:r w:rsidRPr="00FB6980">
        <w:rPr>
          <w:rFonts w:ascii="Times New Roman" w:hAnsi="Times New Roman" w:cs="Times New Roman"/>
          <w:color w:val="000000"/>
          <w:spacing w:val="-8"/>
          <w:sz w:val="28"/>
          <w:szCs w:val="28"/>
        </w:rPr>
        <w:t>мальных значений ТТГ до 2,5—3,0 мМЕ/л и появ</w:t>
      </w:r>
      <w:r w:rsidRPr="00FB6980">
        <w:rPr>
          <w:rFonts w:ascii="Times New Roman" w:hAnsi="Times New Roman" w:cs="Times New Roman"/>
          <w:color w:val="000000"/>
          <w:spacing w:val="-8"/>
          <w:sz w:val="28"/>
          <w:szCs w:val="28"/>
        </w:rPr>
        <w:softHyphen/>
      </w:r>
      <w:r w:rsidRPr="00FB6980">
        <w:rPr>
          <w:rFonts w:ascii="Times New Roman" w:hAnsi="Times New Roman" w:cs="Times New Roman"/>
          <w:color w:val="000000"/>
          <w:spacing w:val="-9"/>
          <w:sz w:val="28"/>
          <w:szCs w:val="28"/>
        </w:rPr>
        <w:t>лению в отечественной научной литературе терми</w:t>
      </w:r>
      <w:r w:rsidRPr="00FB6980">
        <w:rPr>
          <w:rFonts w:ascii="Times New Roman" w:hAnsi="Times New Roman" w:cs="Times New Roman"/>
          <w:color w:val="000000"/>
          <w:spacing w:val="-9"/>
          <w:sz w:val="28"/>
          <w:szCs w:val="28"/>
        </w:rPr>
        <w:softHyphen/>
      </w:r>
      <w:r w:rsidRPr="00FB6980">
        <w:rPr>
          <w:rFonts w:ascii="Times New Roman" w:hAnsi="Times New Roman" w:cs="Times New Roman"/>
          <w:color w:val="000000"/>
          <w:spacing w:val="-6"/>
          <w:sz w:val="28"/>
          <w:szCs w:val="28"/>
        </w:rPr>
        <w:t xml:space="preserve">на "минимальная тиреоидная недостаточность". </w:t>
      </w:r>
      <w:r w:rsidRPr="00FB6980">
        <w:rPr>
          <w:rFonts w:ascii="Times New Roman" w:hAnsi="Times New Roman" w:cs="Times New Roman"/>
          <w:color w:val="000000"/>
          <w:spacing w:val="-7"/>
          <w:sz w:val="28"/>
          <w:szCs w:val="28"/>
        </w:rPr>
        <w:t xml:space="preserve">Между тем, </w:t>
      </w:r>
      <w:r w:rsidRPr="00FB6980">
        <w:rPr>
          <w:rFonts w:ascii="Times New Roman" w:hAnsi="Times New Roman" w:cs="Times New Roman"/>
          <w:color w:val="000000"/>
          <w:spacing w:val="-7"/>
          <w:sz w:val="28"/>
          <w:szCs w:val="28"/>
        </w:rPr>
        <w:lastRenderedPageBreak/>
        <w:t xml:space="preserve">вышеуказанные тенденции, равно как </w:t>
      </w:r>
      <w:r w:rsidRPr="00FB6980">
        <w:rPr>
          <w:rFonts w:ascii="Times New Roman" w:hAnsi="Times New Roman" w:cs="Times New Roman"/>
          <w:color w:val="000000"/>
          <w:spacing w:val="-9"/>
          <w:sz w:val="28"/>
          <w:szCs w:val="28"/>
        </w:rPr>
        <w:t xml:space="preserve">и референтные интервалы ТТГ, разработанные при </w:t>
      </w:r>
      <w:r w:rsidRPr="00FB6980">
        <w:rPr>
          <w:rFonts w:ascii="Times New Roman" w:hAnsi="Times New Roman" w:cs="Times New Roman"/>
          <w:color w:val="000000"/>
          <w:spacing w:val="-7"/>
          <w:sz w:val="28"/>
          <w:szCs w:val="28"/>
        </w:rPr>
        <w:t>обследовании взрослого населения йодобеспечен</w:t>
      </w:r>
      <w:r w:rsidRPr="00FB6980">
        <w:rPr>
          <w:rFonts w:ascii="Times New Roman" w:hAnsi="Times New Roman" w:cs="Times New Roman"/>
          <w:color w:val="000000"/>
          <w:spacing w:val="-8"/>
          <w:sz w:val="28"/>
          <w:szCs w:val="28"/>
        </w:rPr>
        <w:t xml:space="preserve">ных территорий, по умолчанию экстраполяризуются </w:t>
      </w:r>
      <w:r w:rsidRPr="00FB6980">
        <w:rPr>
          <w:rFonts w:ascii="Times New Roman" w:hAnsi="Times New Roman" w:cs="Times New Roman"/>
          <w:color w:val="000000"/>
          <w:spacing w:val="-9"/>
          <w:sz w:val="28"/>
          <w:szCs w:val="28"/>
        </w:rPr>
        <w:t xml:space="preserve">на детей, на основании чего зачастую принимаются </w:t>
      </w:r>
      <w:r w:rsidRPr="00FB6980">
        <w:rPr>
          <w:rFonts w:ascii="Times New Roman" w:hAnsi="Times New Roman" w:cs="Times New Roman"/>
          <w:color w:val="000000"/>
          <w:spacing w:val="-5"/>
          <w:sz w:val="28"/>
          <w:szCs w:val="28"/>
        </w:rPr>
        <w:t>недостаточно обоснованные клинические реше</w:t>
      </w:r>
      <w:r w:rsidRPr="00FB6980">
        <w:rPr>
          <w:rFonts w:ascii="Times New Roman" w:hAnsi="Times New Roman" w:cs="Times New Roman"/>
          <w:color w:val="000000"/>
          <w:spacing w:val="-5"/>
          <w:sz w:val="28"/>
          <w:szCs w:val="28"/>
        </w:rPr>
        <w:softHyphen/>
      </w:r>
      <w:r w:rsidRPr="00FB6980">
        <w:rPr>
          <w:rFonts w:ascii="Times New Roman" w:hAnsi="Times New Roman" w:cs="Times New Roman"/>
          <w:color w:val="000000"/>
          <w:spacing w:val="-11"/>
          <w:sz w:val="28"/>
          <w:szCs w:val="28"/>
        </w:rPr>
        <w:t>ния.</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color w:val="000000"/>
          <w:spacing w:val="-5"/>
          <w:sz w:val="28"/>
          <w:szCs w:val="28"/>
        </w:rPr>
        <w:t xml:space="preserve">         </w:t>
      </w:r>
      <w:r w:rsidRPr="00FB6980">
        <w:rPr>
          <w:rFonts w:ascii="Times New Roman" w:hAnsi="Times New Roman" w:cs="Times New Roman"/>
          <w:color w:val="000000"/>
          <w:spacing w:val="-8"/>
          <w:sz w:val="28"/>
          <w:szCs w:val="28"/>
        </w:rPr>
        <w:t>Определение референтных значений для тиреоид</w:t>
      </w:r>
      <w:r w:rsidRPr="00FB6980">
        <w:rPr>
          <w:rFonts w:ascii="Times New Roman" w:hAnsi="Times New Roman" w:cs="Times New Roman"/>
          <w:color w:val="000000"/>
          <w:spacing w:val="-8"/>
          <w:sz w:val="28"/>
          <w:szCs w:val="28"/>
        </w:rPr>
        <w:softHyphen/>
        <w:t xml:space="preserve">ных гормонов, в том числе и ТТГ, рекомендуется в </w:t>
      </w:r>
      <w:r w:rsidRPr="00FB6980">
        <w:rPr>
          <w:rFonts w:ascii="Times New Roman" w:hAnsi="Times New Roman" w:cs="Times New Roman"/>
          <w:color w:val="000000"/>
          <w:spacing w:val="-10"/>
          <w:sz w:val="28"/>
          <w:szCs w:val="28"/>
        </w:rPr>
        <w:t>группе здоровых клинически эутиреоидных добро</w:t>
      </w:r>
      <w:r w:rsidRPr="00FB6980">
        <w:rPr>
          <w:rFonts w:ascii="Times New Roman" w:hAnsi="Times New Roman" w:cs="Times New Roman"/>
          <w:color w:val="000000"/>
          <w:spacing w:val="-10"/>
          <w:sz w:val="28"/>
          <w:szCs w:val="28"/>
        </w:rPr>
        <w:softHyphen/>
      </w:r>
      <w:r w:rsidRPr="00FB6980">
        <w:rPr>
          <w:rFonts w:ascii="Times New Roman" w:hAnsi="Times New Roman" w:cs="Times New Roman"/>
          <w:color w:val="000000"/>
          <w:spacing w:val="-4"/>
          <w:sz w:val="28"/>
          <w:szCs w:val="28"/>
        </w:rPr>
        <w:t xml:space="preserve">вольцев без пальпируемого или видимого зоба и </w:t>
      </w:r>
      <w:r w:rsidRPr="00FB6980">
        <w:rPr>
          <w:rFonts w:ascii="Times New Roman" w:hAnsi="Times New Roman" w:cs="Times New Roman"/>
          <w:color w:val="000000"/>
          <w:spacing w:val="-7"/>
          <w:sz w:val="28"/>
          <w:szCs w:val="28"/>
        </w:rPr>
        <w:t>антитиреоидных антител (аутоантител к тиреопе</w:t>
      </w:r>
      <w:r w:rsidRPr="00FB6980">
        <w:rPr>
          <w:rFonts w:ascii="Times New Roman" w:hAnsi="Times New Roman" w:cs="Times New Roman"/>
          <w:color w:val="000000"/>
          <w:spacing w:val="-7"/>
          <w:sz w:val="28"/>
          <w:szCs w:val="28"/>
        </w:rPr>
        <w:softHyphen/>
      </w:r>
      <w:r w:rsidRPr="00FB6980">
        <w:rPr>
          <w:rFonts w:ascii="Times New Roman" w:hAnsi="Times New Roman" w:cs="Times New Roman"/>
          <w:color w:val="000000"/>
          <w:spacing w:val="-8"/>
          <w:sz w:val="28"/>
          <w:szCs w:val="28"/>
        </w:rPr>
        <w:t>роксидазе — АТ-ТПО или тиреоглобулину — АТ-</w:t>
      </w:r>
      <w:r w:rsidRPr="00FB6980">
        <w:rPr>
          <w:rFonts w:ascii="Times New Roman" w:hAnsi="Times New Roman" w:cs="Times New Roman"/>
          <w:color w:val="000000"/>
          <w:spacing w:val="-6"/>
          <w:sz w:val="28"/>
          <w:szCs w:val="28"/>
        </w:rPr>
        <w:t>ТГ), с неотягощенным персональным или семей</w:t>
      </w:r>
      <w:r w:rsidRPr="00FB6980">
        <w:rPr>
          <w:rFonts w:ascii="Times New Roman" w:hAnsi="Times New Roman" w:cs="Times New Roman"/>
          <w:color w:val="000000"/>
          <w:spacing w:val="-6"/>
          <w:sz w:val="28"/>
          <w:szCs w:val="28"/>
        </w:rPr>
        <w:softHyphen/>
      </w:r>
      <w:r w:rsidRPr="00FB6980">
        <w:rPr>
          <w:rFonts w:ascii="Times New Roman" w:hAnsi="Times New Roman" w:cs="Times New Roman"/>
          <w:color w:val="000000"/>
          <w:spacing w:val="-4"/>
          <w:sz w:val="28"/>
          <w:szCs w:val="28"/>
        </w:rPr>
        <w:t xml:space="preserve">ным анамнезом по нарушениям функции ЩЖ, а </w:t>
      </w:r>
      <w:r w:rsidRPr="00FB6980">
        <w:rPr>
          <w:rFonts w:ascii="Times New Roman" w:hAnsi="Times New Roman" w:cs="Times New Roman"/>
          <w:color w:val="000000"/>
          <w:spacing w:val="-5"/>
          <w:sz w:val="28"/>
          <w:szCs w:val="28"/>
        </w:rPr>
        <w:t xml:space="preserve">также не принимающих препараты, содержащие </w:t>
      </w:r>
      <w:r w:rsidRPr="00FB6980">
        <w:rPr>
          <w:rFonts w:ascii="Times New Roman" w:hAnsi="Times New Roman" w:cs="Times New Roman"/>
          <w:color w:val="000000"/>
          <w:spacing w:val="-10"/>
          <w:sz w:val="28"/>
          <w:szCs w:val="28"/>
        </w:rPr>
        <w:t>эстрогены. Необходимо отметить, что в ряде иссле</w:t>
      </w:r>
      <w:r w:rsidRPr="00FB6980">
        <w:rPr>
          <w:rFonts w:ascii="Times New Roman" w:hAnsi="Times New Roman" w:cs="Times New Roman"/>
          <w:color w:val="000000"/>
          <w:spacing w:val="-10"/>
          <w:sz w:val="28"/>
          <w:szCs w:val="28"/>
        </w:rPr>
        <w:softHyphen/>
      </w:r>
      <w:r w:rsidRPr="00FB6980">
        <w:rPr>
          <w:rFonts w:ascii="Times New Roman" w:hAnsi="Times New Roman" w:cs="Times New Roman"/>
          <w:color w:val="000000"/>
          <w:spacing w:val="-8"/>
          <w:sz w:val="28"/>
          <w:szCs w:val="28"/>
        </w:rPr>
        <w:t xml:space="preserve">дований доказано, что прием эстрогенсодержащих препаратов может влиять только на уровень общих </w:t>
      </w:r>
      <w:r w:rsidRPr="00FB6980">
        <w:rPr>
          <w:rFonts w:ascii="Times New Roman" w:hAnsi="Times New Roman" w:cs="Times New Roman"/>
          <w:color w:val="000000"/>
          <w:spacing w:val="-6"/>
          <w:sz w:val="28"/>
          <w:szCs w:val="28"/>
        </w:rPr>
        <w:t>трийодтиронина (Т</w:t>
      </w:r>
      <w:r w:rsidRPr="00FB6980">
        <w:rPr>
          <w:rFonts w:ascii="Times New Roman" w:hAnsi="Times New Roman" w:cs="Times New Roman"/>
          <w:color w:val="000000"/>
          <w:spacing w:val="-6"/>
          <w:sz w:val="28"/>
          <w:szCs w:val="28"/>
          <w:vertAlign w:val="subscript"/>
        </w:rPr>
        <w:t>3</w:t>
      </w:r>
      <w:r w:rsidRPr="00FB6980">
        <w:rPr>
          <w:rFonts w:ascii="Times New Roman" w:hAnsi="Times New Roman" w:cs="Times New Roman"/>
          <w:color w:val="000000"/>
          <w:spacing w:val="-6"/>
          <w:sz w:val="28"/>
          <w:szCs w:val="28"/>
        </w:rPr>
        <w:t>) и тироксина (Т</w:t>
      </w:r>
      <w:proofErr w:type="gramStart"/>
      <w:r w:rsidRPr="00FB6980">
        <w:rPr>
          <w:rFonts w:ascii="Times New Roman" w:hAnsi="Times New Roman" w:cs="Times New Roman"/>
          <w:color w:val="000000"/>
          <w:spacing w:val="-6"/>
          <w:sz w:val="28"/>
          <w:szCs w:val="28"/>
          <w:vertAlign w:val="subscript"/>
        </w:rPr>
        <w:t>4</w:t>
      </w:r>
      <w:proofErr w:type="gramEnd"/>
      <w:r w:rsidRPr="00FB6980">
        <w:rPr>
          <w:rFonts w:ascii="Times New Roman" w:hAnsi="Times New Roman" w:cs="Times New Roman"/>
          <w:color w:val="000000"/>
          <w:spacing w:val="-6"/>
          <w:sz w:val="28"/>
          <w:szCs w:val="28"/>
        </w:rPr>
        <w:t xml:space="preserve">), но не на ТТГ </w:t>
      </w:r>
      <w:r w:rsidRPr="00FB6980">
        <w:rPr>
          <w:rFonts w:ascii="Times New Roman" w:hAnsi="Times New Roman" w:cs="Times New Roman"/>
          <w:color w:val="000000"/>
          <w:spacing w:val="-10"/>
          <w:sz w:val="28"/>
          <w:szCs w:val="28"/>
        </w:rPr>
        <w:t>[8, 11]. Кроме указанных рекомендаций НАСВ, бу</w:t>
      </w:r>
      <w:r w:rsidRPr="00FB6980">
        <w:rPr>
          <w:rFonts w:ascii="Times New Roman" w:hAnsi="Times New Roman" w:cs="Times New Roman"/>
          <w:color w:val="000000"/>
          <w:spacing w:val="-10"/>
          <w:sz w:val="28"/>
          <w:szCs w:val="28"/>
        </w:rPr>
        <w:softHyphen/>
      </w:r>
      <w:r w:rsidRPr="00FB6980">
        <w:rPr>
          <w:rFonts w:ascii="Times New Roman" w:hAnsi="Times New Roman" w:cs="Times New Roman"/>
          <w:color w:val="000000"/>
          <w:spacing w:val="-7"/>
          <w:sz w:val="28"/>
          <w:szCs w:val="28"/>
        </w:rPr>
        <w:t xml:space="preserve">квально в последние годы появились публикации, </w:t>
      </w:r>
      <w:r w:rsidRPr="00FB6980">
        <w:rPr>
          <w:rFonts w:ascii="Times New Roman" w:hAnsi="Times New Roman" w:cs="Times New Roman"/>
          <w:color w:val="000000"/>
          <w:spacing w:val="-8"/>
          <w:sz w:val="28"/>
          <w:szCs w:val="28"/>
        </w:rPr>
        <w:t xml:space="preserve">свидетельствующие о более предпочтительном формировании референтных выборок с </w:t>
      </w:r>
      <w:r w:rsidRPr="00FB6980">
        <w:rPr>
          <w:rFonts w:ascii="Times New Roman" w:hAnsi="Times New Roman" w:cs="Times New Roman"/>
          <w:sz w:val="28"/>
          <w:szCs w:val="28"/>
        </w:rPr>
        <w:t>использованием УЗИ ЩЗ, которое позволяет точно оп</w:t>
      </w:r>
      <w:r w:rsidRPr="00FB6980">
        <w:rPr>
          <w:rFonts w:ascii="Times New Roman" w:hAnsi="Times New Roman" w:cs="Times New Roman"/>
          <w:sz w:val="28"/>
          <w:szCs w:val="28"/>
        </w:rPr>
        <w:softHyphen/>
        <w:t>ределить размеры органа и исключить его возмож</w:t>
      </w:r>
      <w:r w:rsidRPr="00FB6980">
        <w:rPr>
          <w:rFonts w:ascii="Times New Roman" w:hAnsi="Times New Roman" w:cs="Times New Roman"/>
          <w:sz w:val="28"/>
          <w:szCs w:val="28"/>
        </w:rPr>
        <w:softHyphen/>
        <w:t>ную патологию [10, 11].</w:t>
      </w:r>
    </w:p>
    <w:p w:rsidR="00E74146" w:rsidRPr="00FB6980" w:rsidRDefault="00E74146" w:rsidP="00E74146">
      <w:pPr>
        <w:shd w:val="clear" w:color="auto" w:fill="FFFFFF"/>
        <w:spacing w:line="360" w:lineRule="auto"/>
        <w:jc w:val="both"/>
        <w:rPr>
          <w:rFonts w:ascii="Times New Roman" w:hAnsi="Times New Roman" w:cs="Times New Roman"/>
          <w:color w:val="000000"/>
          <w:spacing w:val="-4"/>
          <w:sz w:val="28"/>
          <w:szCs w:val="28"/>
        </w:rPr>
      </w:pPr>
      <w:r w:rsidRPr="00FB6980">
        <w:rPr>
          <w:rFonts w:ascii="Times New Roman" w:hAnsi="Times New Roman" w:cs="Times New Roman"/>
          <w:color w:val="000000"/>
          <w:spacing w:val="-1"/>
          <w:sz w:val="28"/>
          <w:szCs w:val="28"/>
        </w:rPr>
        <w:t xml:space="preserve">       Уступая по тяжести и социальной значимости </w:t>
      </w:r>
      <w:r w:rsidRPr="00FB6980">
        <w:rPr>
          <w:rFonts w:ascii="Times New Roman" w:hAnsi="Times New Roman" w:cs="Times New Roman"/>
          <w:color w:val="000000"/>
          <w:spacing w:val="-4"/>
          <w:sz w:val="28"/>
          <w:szCs w:val="28"/>
        </w:rPr>
        <w:t>сахарному диабету, представляющему одну из ос</w:t>
      </w:r>
      <w:r w:rsidRPr="00FB6980">
        <w:rPr>
          <w:rFonts w:ascii="Times New Roman" w:hAnsi="Times New Roman" w:cs="Times New Roman"/>
          <w:color w:val="000000"/>
          <w:spacing w:val="-4"/>
          <w:sz w:val="28"/>
          <w:szCs w:val="28"/>
        </w:rPr>
        <w:softHyphen/>
      </w:r>
      <w:r w:rsidRPr="00FB6980">
        <w:rPr>
          <w:rFonts w:ascii="Times New Roman" w:hAnsi="Times New Roman" w:cs="Times New Roman"/>
          <w:color w:val="000000"/>
          <w:spacing w:val="-3"/>
          <w:sz w:val="28"/>
          <w:szCs w:val="28"/>
        </w:rPr>
        <w:t xml:space="preserve">новных проблем современной медицины, </w:t>
      </w:r>
      <w:proofErr w:type="gramStart"/>
      <w:r w:rsidRPr="00FB6980">
        <w:rPr>
          <w:rFonts w:ascii="Times New Roman" w:hAnsi="Times New Roman" w:cs="Times New Roman"/>
          <w:color w:val="000000"/>
          <w:spacing w:val="-3"/>
          <w:sz w:val="28"/>
          <w:szCs w:val="28"/>
        </w:rPr>
        <w:t>ДТЗ</w:t>
      </w:r>
      <w:proofErr w:type="gramEnd"/>
      <w:r w:rsidRPr="00FB6980">
        <w:rPr>
          <w:rFonts w:ascii="Times New Roman" w:hAnsi="Times New Roman" w:cs="Times New Roman"/>
          <w:color w:val="000000"/>
          <w:spacing w:val="-3"/>
          <w:sz w:val="28"/>
          <w:szCs w:val="28"/>
        </w:rPr>
        <w:t xml:space="preserve"> тем </w:t>
      </w:r>
      <w:r w:rsidRPr="00FB6980">
        <w:rPr>
          <w:rFonts w:ascii="Times New Roman" w:hAnsi="Times New Roman" w:cs="Times New Roman"/>
          <w:color w:val="000000"/>
          <w:spacing w:val="-1"/>
          <w:sz w:val="28"/>
          <w:szCs w:val="28"/>
        </w:rPr>
        <w:t>не менее сопровождается многочисленными по</w:t>
      </w:r>
      <w:r w:rsidRPr="00FB6980">
        <w:rPr>
          <w:rFonts w:ascii="Times New Roman" w:hAnsi="Times New Roman" w:cs="Times New Roman"/>
          <w:color w:val="000000"/>
          <w:spacing w:val="-1"/>
          <w:sz w:val="28"/>
          <w:szCs w:val="28"/>
        </w:rPr>
        <w:softHyphen/>
      </w:r>
      <w:r w:rsidRPr="00FB6980">
        <w:rPr>
          <w:rFonts w:ascii="Times New Roman" w:hAnsi="Times New Roman" w:cs="Times New Roman"/>
          <w:color w:val="000000"/>
          <w:spacing w:val="-2"/>
          <w:sz w:val="28"/>
          <w:szCs w:val="28"/>
        </w:rPr>
        <w:t xml:space="preserve">вреждениями практически всех органов и систем, </w:t>
      </w:r>
      <w:r w:rsidRPr="00FB6980">
        <w:rPr>
          <w:rFonts w:ascii="Times New Roman" w:hAnsi="Times New Roman" w:cs="Times New Roman"/>
          <w:color w:val="000000"/>
          <w:spacing w:val="-4"/>
          <w:sz w:val="28"/>
          <w:szCs w:val="28"/>
        </w:rPr>
        <w:t xml:space="preserve">что связано с разнообразием эффектов тиреоидных гормонов. Поражение </w:t>
      </w:r>
      <w:proofErr w:type="gramStart"/>
      <w:r w:rsidRPr="00FB6980">
        <w:rPr>
          <w:rFonts w:ascii="Times New Roman" w:hAnsi="Times New Roman" w:cs="Times New Roman"/>
          <w:color w:val="000000"/>
          <w:spacing w:val="-4"/>
          <w:sz w:val="28"/>
          <w:szCs w:val="28"/>
        </w:rPr>
        <w:t>сердечно-сосудистой</w:t>
      </w:r>
      <w:proofErr w:type="gramEnd"/>
      <w:r w:rsidRPr="00FB6980">
        <w:rPr>
          <w:rFonts w:ascii="Times New Roman" w:hAnsi="Times New Roman" w:cs="Times New Roman"/>
          <w:color w:val="000000"/>
          <w:spacing w:val="-4"/>
          <w:sz w:val="28"/>
          <w:szCs w:val="28"/>
        </w:rPr>
        <w:t xml:space="preserve"> систе</w:t>
      </w:r>
      <w:r w:rsidRPr="00FB6980">
        <w:rPr>
          <w:rFonts w:ascii="Times New Roman" w:hAnsi="Times New Roman" w:cs="Times New Roman"/>
          <w:color w:val="000000"/>
          <w:spacing w:val="-4"/>
          <w:sz w:val="28"/>
          <w:szCs w:val="28"/>
        </w:rPr>
        <w:softHyphen/>
      </w:r>
      <w:r w:rsidRPr="00FB6980">
        <w:rPr>
          <w:rFonts w:ascii="Times New Roman" w:hAnsi="Times New Roman" w:cs="Times New Roman"/>
          <w:color w:val="000000"/>
          <w:sz w:val="28"/>
          <w:szCs w:val="28"/>
        </w:rPr>
        <w:t xml:space="preserve">мы при ДТЗ [15; 25] непосредственно угрожает </w:t>
      </w:r>
      <w:r w:rsidRPr="00FB6980">
        <w:rPr>
          <w:rFonts w:ascii="Times New Roman" w:hAnsi="Times New Roman" w:cs="Times New Roman"/>
          <w:color w:val="000000"/>
          <w:spacing w:val="-1"/>
          <w:sz w:val="28"/>
          <w:szCs w:val="28"/>
        </w:rPr>
        <w:t xml:space="preserve">жизни больного и требует проведения быстрых и </w:t>
      </w:r>
      <w:r w:rsidRPr="00FB6980">
        <w:rPr>
          <w:rFonts w:ascii="Times New Roman" w:hAnsi="Times New Roman" w:cs="Times New Roman"/>
          <w:color w:val="000000"/>
          <w:spacing w:val="-4"/>
          <w:sz w:val="28"/>
          <w:szCs w:val="28"/>
        </w:rPr>
        <w:t>действенных лечебных мероприятий.</w:t>
      </w:r>
    </w:p>
    <w:p w:rsidR="00E74146" w:rsidRPr="00FB6980" w:rsidRDefault="00E74146" w:rsidP="00E74146">
      <w:pPr>
        <w:shd w:val="clear" w:color="auto" w:fill="FFFFFF"/>
        <w:spacing w:line="360" w:lineRule="auto"/>
        <w:jc w:val="both"/>
        <w:rPr>
          <w:rFonts w:ascii="Times New Roman" w:hAnsi="Times New Roman" w:cs="Times New Roman"/>
          <w:color w:val="000000"/>
          <w:spacing w:val="-5"/>
          <w:sz w:val="28"/>
          <w:szCs w:val="28"/>
        </w:rPr>
      </w:pPr>
      <w:r w:rsidRPr="00FB6980">
        <w:rPr>
          <w:rFonts w:ascii="Times New Roman" w:hAnsi="Times New Roman" w:cs="Times New Roman"/>
          <w:color w:val="000000"/>
          <w:spacing w:val="-4"/>
          <w:sz w:val="28"/>
          <w:szCs w:val="28"/>
        </w:rPr>
        <w:t xml:space="preserve">       </w:t>
      </w:r>
      <w:proofErr w:type="gramStart"/>
      <w:r w:rsidRPr="00FB6980">
        <w:rPr>
          <w:rFonts w:ascii="Times New Roman" w:hAnsi="Times New Roman" w:cs="Times New Roman"/>
          <w:color w:val="000000"/>
          <w:spacing w:val="-4"/>
          <w:sz w:val="28"/>
          <w:szCs w:val="28"/>
        </w:rPr>
        <w:t xml:space="preserve">Гипотиреоз той или </w:t>
      </w:r>
      <w:r w:rsidRPr="00FB6980">
        <w:rPr>
          <w:rFonts w:ascii="Times New Roman" w:hAnsi="Times New Roman" w:cs="Times New Roman"/>
          <w:color w:val="000000"/>
          <w:spacing w:val="13"/>
          <w:sz w:val="28"/>
          <w:szCs w:val="28"/>
        </w:rPr>
        <w:t>иной</w:t>
      </w:r>
      <w:r w:rsidRPr="00FB6980">
        <w:rPr>
          <w:rFonts w:ascii="Times New Roman" w:hAnsi="Times New Roman" w:cs="Times New Roman"/>
          <w:color w:val="000000"/>
          <w:sz w:val="28"/>
          <w:szCs w:val="28"/>
        </w:rPr>
        <w:t xml:space="preserve"> </w:t>
      </w:r>
      <w:r w:rsidRPr="00FB6980">
        <w:rPr>
          <w:rFonts w:ascii="Times New Roman" w:hAnsi="Times New Roman" w:cs="Times New Roman"/>
          <w:color w:val="000000"/>
          <w:spacing w:val="-4"/>
          <w:sz w:val="28"/>
          <w:szCs w:val="28"/>
        </w:rPr>
        <w:t>сте</w:t>
      </w:r>
      <w:r w:rsidRPr="00FB6980">
        <w:rPr>
          <w:rFonts w:ascii="Times New Roman" w:hAnsi="Times New Roman" w:cs="Times New Roman"/>
          <w:color w:val="000000"/>
          <w:spacing w:val="-4"/>
          <w:sz w:val="28"/>
          <w:szCs w:val="28"/>
        </w:rPr>
        <w:softHyphen/>
      </w:r>
      <w:r w:rsidRPr="00FB6980">
        <w:rPr>
          <w:rFonts w:ascii="Times New Roman" w:hAnsi="Times New Roman" w:cs="Times New Roman"/>
          <w:color w:val="000000"/>
          <w:spacing w:val="-2"/>
          <w:sz w:val="28"/>
          <w:szCs w:val="28"/>
        </w:rPr>
        <w:t>пени выраженности, который почти всегда встре</w:t>
      </w:r>
      <w:r w:rsidRPr="00FB6980">
        <w:rPr>
          <w:rFonts w:ascii="Times New Roman" w:hAnsi="Times New Roman" w:cs="Times New Roman"/>
          <w:color w:val="000000"/>
          <w:spacing w:val="-2"/>
          <w:sz w:val="28"/>
          <w:szCs w:val="28"/>
        </w:rPr>
        <w:softHyphen/>
        <w:t xml:space="preserve">чается </w:t>
      </w:r>
      <w:r w:rsidRPr="00FB6980">
        <w:rPr>
          <w:rFonts w:ascii="Times New Roman" w:hAnsi="Times New Roman" w:cs="Times New Roman"/>
          <w:color w:val="000000"/>
          <w:spacing w:val="19"/>
          <w:sz w:val="28"/>
          <w:szCs w:val="28"/>
        </w:rPr>
        <w:t>при</w:t>
      </w:r>
      <w:r w:rsidRPr="00FB6980">
        <w:rPr>
          <w:rFonts w:ascii="Times New Roman" w:hAnsi="Times New Roman" w:cs="Times New Roman"/>
          <w:color w:val="000000"/>
          <w:sz w:val="28"/>
          <w:szCs w:val="28"/>
        </w:rPr>
        <w:t xml:space="preserve"> </w:t>
      </w:r>
      <w:r w:rsidRPr="00FB6980">
        <w:rPr>
          <w:rFonts w:ascii="Times New Roman" w:hAnsi="Times New Roman" w:cs="Times New Roman"/>
          <w:color w:val="000000"/>
          <w:spacing w:val="-2"/>
          <w:sz w:val="28"/>
          <w:szCs w:val="28"/>
        </w:rPr>
        <w:t xml:space="preserve">аутоиммунном тиреоидите, является не только следствием деструкции щитовидной </w:t>
      </w:r>
      <w:r w:rsidRPr="00FB6980">
        <w:rPr>
          <w:rFonts w:ascii="Times New Roman" w:hAnsi="Times New Roman" w:cs="Times New Roman"/>
          <w:color w:val="000000"/>
          <w:spacing w:val="-1"/>
          <w:sz w:val="28"/>
          <w:szCs w:val="28"/>
        </w:rPr>
        <w:t xml:space="preserve">железы и </w:t>
      </w:r>
      <w:r w:rsidRPr="00FB6980">
        <w:rPr>
          <w:rFonts w:ascii="Times New Roman" w:hAnsi="Times New Roman" w:cs="Times New Roman"/>
          <w:color w:val="000000"/>
          <w:spacing w:val="19"/>
          <w:sz w:val="28"/>
          <w:szCs w:val="28"/>
        </w:rPr>
        <w:t>замены</w:t>
      </w:r>
      <w:r w:rsidRPr="00FB6980">
        <w:rPr>
          <w:rFonts w:ascii="Times New Roman" w:hAnsi="Times New Roman" w:cs="Times New Roman"/>
          <w:color w:val="000000"/>
          <w:sz w:val="28"/>
          <w:szCs w:val="28"/>
        </w:rPr>
        <w:t xml:space="preserve"> </w:t>
      </w:r>
      <w:r w:rsidRPr="00FB6980">
        <w:rPr>
          <w:rFonts w:ascii="Times New Roman" w:hAnsi="Times New Roman" w:cs="Times New Roman"/>
          <w:color w:val="000000"/>
          <w:spacing w:val="-1"/>
          <w:sz w:val="28"/>
          <w:szCs w:val="28"/>
        </w:rPr>
        <w:t>части ее фолликулов соедини</w:t>
      </w:r>
      <w:r w:rsidRPr="00FB6980">
        <w:rPr>
          <w:rFonts w:ascii="Times New Roman" w:hAnsi="Times New Roman" w:cs="Times New Roman"/>
          <w:color w:val="000000"/>
          <w:spacing w:val="-1"/>
          <w:sz w:val="28"/>
          <w:szCs w:val="28"/>
        </w:rPr>
        <w:softHyphen/>
      </w:r>
      <w:r w:rsidRPr="00FB6980">
        <w:rPr>
          <w:rFonts w:ascii="Times New Roman" w:hAnsi="Times New Roman" w:cs="Times New Roman"/>
          <w:color w:val="000000"/>
          <w:sz w:val="28"/>
          <w:szCs w:val="28"/>
        </w:rPr>
        <w:t xml:space="preserve">тельной тканью, но и следствием образования иммунных комплексов, в состав которых входит </w:t>
      </w:r>
      <w:r w:rsidRPr="00FB6980">
        <w:rPr>
          <w:rFonts w:ascii="Times New Roman" w:hAnsi="Times New Roman" w:cs="Times New Roman"/>
          <w:color w:val="000000"/>
          <w:spacing w:val="-1"/>
          <w:sz w:val="28"/>
          <w:szCs w:val="28"/>
        </w:rPr>
        <w:t>микросомальный антиген, что приводит к сниже</w:t>
      </w:r>
      <w:r w:rsidRPr="00FB6980">
        <w:rPr>
          <w:rFonts w:ascii="Times New Roman" w:hAnsi="Times New Roman" w:cs="Times New Roman"/>
          <w:color w:val="000000"/>
          <w:spacing w:val="-1"/>
          <w:sz w:val="28"/>
          <w:szCs w:val="28"/>
        </w:rPr>
        <w:softHyphen/>
      </w:r>
      <w:r w:rsidRPr="00FB6980">
        <w:rPr>
          <w:rFonts w:ascii="Times New Roman" w:hAnsi="Times New Roman" w:cs="Times New Roman"/>
          <w:color w:val="000000"/>
          <w:spacing w:val="14"/>
          <w:sz w:val="28"/>
          <w:szCs w:val="28"/>
        </w:rPr>
        <w:t>нию</w:t>
      </w:r>
      <w:r w:rsidRPr="00FB6980">
        <w:rPr>
          <w:rFonts w:ascii="Times New Roman" w:hAnsi="Times New Roman" w:cs="Times New Roman"/>
          <w:color w:val="000000"/>
          <w:sz w:val="28"/>
          <w:szCs w:val="28"/>
        </w:rPr>
        <w:t xml:space="preserve"> </w:t>
      </w:r>
      <w:r w:rsidRPr="00FB6980">
        <w:rPr>
          <w:rFonts w:ascii="Times New Roman" w:hAnsi="Times New Roman" w:cs="Times New Roman"/>
          <w:color w:val="000000"/>
          <w:spacing w:val="-1"/>
          <w:sz w:val="28"/>
          <w:szCs w:val="28"/>
        </w:rPr>
        <w:t xml:space="preserve">скорости органофикации </w:t>
      </w:r>
      <w:r w:rsidRPr="00FB6980">
        <w:rPr>
          <w:rFonts w:ascii="Times New Roman" w:hAnsi="Times New Roman" w:cs="Times New Roman"/>
          <w:color w:val="000000"/>
          <w:spacing w:val="-1"/>
          <w:sz w:val="28"/>
          <w:szCs w:val="28"/>
        </w:rPr>
        <w:lastRenderedPageBreak/>
        <w:t xml:space="preserve">тиреоглобулина и </w:t>
      </w:r>
      <w:r w:rsidRPr="00FB6980">
        <w:rPr>
          <w:rFonts w:ascii="Times New Roman" w:hAnsi="Times New Roman" w:cs="Times New Roman"/>
          <w:color w:val="000000"/>
          <w:spacing w:val="-3"/>
          <w:sz w:val="28"/>
          <w:szCs w:val="28"/>
        </w:rPr>
        <w:t>уменьшению образования количества тиреоид</w:t>
      </w:r>
      <w:r w:rsidRPr="00FB6980">
        <w:rPr>
          <w:rFonts w:ascii="Times New Roman" w:hAnsi="Times New Roman" w:cs="Times New Roman"/>
          <w:color w:val="000000"/>
          <w:spacing w:val="-5"/>
          <w:sz w:val="28"/>
          <w:szCs w:val="28"/>
        </w:rPr>
        <w:t>ных гормонов [93;</w:t>
      </w:r>
      <w:proofErr w:type="gramEnd"/>
      <w:r w:rsidRPr="00FB6980">
        <w:rPr>
          <w:rFonts w:ascii="Times New Roman" w:hAnsi="Times New Roman" w:cs="Times New Roman"/>
          <w:color w:val="000000"/>
          <w:spacing w:val="-5"/>
          <w:sz w:val="28"/>
          <w:szCs w:val="28"/>
        </w:rPr>
        <w:t xml:space="preserve"> </w:t>
      </w:r>
      <w:proofErr w:type="gramStart"/>
      <w:r w:rsidRPr="00FB6980">
        <w:rPr>
          <w:rFonts w:ascii="Times New Roman" w:hAnsi="Times New Roman" w:cs="Times New Roman"/>
          <w:color w:val="000000"/>
          <w:spacing w:val="-5"/>
          <w:sz w:val="28"/>
          <w:szCs w:val="28"/>
        </w:rPr>
        <w:t xml:space="preserve">32; 107; 229; 219]. </w:t>
      </w:r>
      <w:proofErr w:type="gramEnd"/>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Клинические проявления гипотиреоза прогрессируют по</w:t>
      </w:r>
      <w:r w:rsidRPr="00FB6980">
        <w:rPr>
          <w:rFonts w:ascii="Times New Roman" w:hAnsi="Times New Roman" w:cs="Times New Roman"/>
          <w:sz w:val="28"/>
          <w:szCs w:val="28"/>
        </w:rPr>
        <w:softHyphen/>
        <w:t>степенно. Нередко вначале обращают внимание лишь на так называемые субъективные жалобы на усталость, быструю утомляемость и снижение физической или умственной актив</w:t>
      </w:r>
      <w:r w:rsidRPr="00FB6980">
        <w:rPr>
          <w:rFonts w:ascii="Times New Roman" w:hAnsi="Times New Roman" w:cs="Times New Roman"/>
          <w:sz w:val="28"/>
          <w:szCs w:val="28"/>
        </w:rPr>
        <w:softHyphen/>
        <w:t>ности. Но больные часто не могут с уверенностью утверждать, что развилось раньше: физическая или умственная утомляе</w:t>
      </w:r>
      <w:r w:rsidRPr="00FB6980">
        <w:rPr>
          <w:rFonts w:ascii="Times New Roman" w:hAnsi="Times New Roman" w:cs="Times New Roman"/>
          <w:sz w:val="28"/>
          <w:szCs w:val="28"/>
        </w:rPr>
        <w:softHyphen/>
        <w:t>мость. К тому же попытка целенаправленно выявить специфи</w:t>
      </w:r>
      <w:r w:rsidRPr="00FB6980">
        <w:rPr>
          <w:rFonts w:ascii="Times New Roman" w:hAnsi="Times New Roman" w:cs="Times New Roman"/>
          <w:sz w:val="28"/>
          <w:szCs w:val="28"/>
        </w:rPr>
        <w:softHyphen/>
        <w:t>ческие симптомы гипотиреоза может оказаться безуспешной, так как больные гипотиреозом не фиксируют на них внима</w:t>
      </w:r>
      <w:r w:rsidRPr="00FB6980">
        <w:rPr>
          <w:rFonts w:ascii="Times New Roman" w:hAnsi="Times New Roman" w:cs="Times New Roman"/>
          <w:sz w:val="28"/>
          <w:szCs w:val="28"/>
        </w:rPr>
        <w:softHyphen/>
        <w:t>ние (точнее не могут фиксировать). Восприимчивость к холо</w:t>
      </w:r>
      <w:r w:rsidRPr="00FB6980">
        <w:rPr>
          <w:rFonts w:ascii="Times New Roman" w:hAnsi="Times New Roman" w:cs="Times New Roman"/>
          <w:sz w:val="28"/>
          <w:szCs w:val="28"/>
        </w:rPr>
        <w:softHyphen/>
        <w:t>ду заставляет излишне тепло одеваться, но и это не является убедительным аргументом, подтверждающим гипотиреоз [20; 91; 22; 164; 119; 130; 192; 294; 285].</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Клиника гипотиреоза многообразна, мно</w:t>
      </w:r>
      <w:r w:rsidRPr="00FB6980">
        <w:rPr>
          <w:rFonts w:ascii="Times New Roman" w:hAnsi="Times New Roman" w:cs="Times New Roman"/>
          <w:sz w:val="28"/>
          <w:szCs w:val="28"/>
        </w:rPr>
        <w:softHyphen/>
        <w:t>гие признаки неспецифичны, с чем и связаны определенные труд</w:t>
      </w:r>
      <w:r w:rsidRPr="00FB6980">
        <w:rPr>
          <w:rFonts w:ascii="Times New Roman" w:hAnsi="Times New Roman" w:cs="Times New Roman"/>
          <w:sz w:val="28"/>
          <w:szCs w:val="28"/>
        </w:rPr>
        <w:softHyphen/>
        <w:t>ности в его своевременном распознавании. Нельзя не подчеркнуть некоторые особенности в течени</w:t>
      </w:r>
      <w:proofErr w:type="gramStart"/>
      <w:r w:rsidRPr="00FB6980">
        <w:rPr>
          <w:rFonts w:ascii="Times New Roman" w:hAnsi="Times New Roman" w:cs="Times New Roman"/>
          <w:sz w:val="28"/>
          <w:szCs w:val="28"/>
        </w:rPr>
        <w:t>и</w:t>
      </w:r>
      <w:proofErr w:type="gramEnd"/>
      <w:r w:rsidRPr="00FB6980">
        <w:rPr>
          <w:rFonts w:ascii="Times New Roman" w:hAnsi="Times New Roman" w:cs="Times New Roman"/>
          <w:sz w:val="28"/>
          <w:szCs w:val="28"/>
        </w:rPr>
        <w:t xml:space="preserve"> гипотиреоза в связи с различием вызвавших его причин. Так, мышечные </w:t>
      </w:r>
      <w:proofErr w:type="gramStart"/>
      <w:r w:rsidRPr="00FB6980">
        <w:rPr>
          <w:rFonts w:ascii="Times New Roman" w:hAnsi="Times New Roman" w:cs="Times New Roman"/>
          <w:sz w:val="28"/>
          <w:szCs w:val="28"/>
        </w:rPr>
        <w:t>боли</w:t>
      </w:r>
      <w:proofErr w:type="gramEnd"/>
      <w:r w:rsidRPr="00FB6980">
        <w:rPr>
          <w:rFonts w:ascii="Times New Roman" w:hAnsi="Times New Roman" w:cs="Times New Roman"/>
          <w:sz w:val="28"/>
          <w:szCs w:val="28"/>
        </w:rPr>
        <w:t xml:space="preserve"> и слабость являются более характерными для гипотиреоза, развившегося после лечения радиоактивным йодом. Для тиреотропного гипотиреоза более характерны периорбитальные или периферические отеки, изменения кожи, охриплость, избыточный вес, или наоборот потеря веса. По</w:t>
      </w:r>
      <w:r w:rsidRPr="00FB6980">
        <w:rPr>
          <w:rFonts w:ascii="Times New Roman" w:hAnsi="Times New Roman" w:cs="Times New Roman"/>
          <w:sz w:val="28"/>
          <w:szCs w:val="28"/>
        </w:rPr>
        <w:softHyphen/>
        <w:t>следний симптом обусловливается одновременной недостаточ</w:t>
      </w:r>
      <w:r w:rsidRPr="00FB6980">
        <w:rPr>
          <w:rFonts w:ascii="Times New Roman" w:hAnsi="Times New Roman" w:cs="Times New Roman"/>
          <w:sz w:val="28"/>
          <w:szCs w:val="28"/>
        </w:rPr>
        <w:softHyphen/>
        <w:t xml:space="preserve">ностью соматотропного или кортикотропного гипофизарных гормонов. Обычно </w:t>
      </w:r>
      <w:proofErr w:type="gramStart"/>
      <w:r w:rsidRPr="00FB6980">
        <w:rPr>
          <w:rFonts w:ascii="Times New Roman" w:hAnsi="Times New Roman" w:cs="Times New Roman"/>
          <w:sz w:val="28"/>
          <w:szCs w:val="28"/>
        </w:rPr>
        <w:t>в начале</w:t>
      </w:r>
      <w:proofErr w:type="gramEnd"/>
      <w:r w:rsidRPr="00FB6980">
        <w:rPr>
          <w:rFonts w:ascii="Times New Roman" w:hAnsi="Times New Roman" w:cs="Times New Roman"/>
          <w:sz w:val="28"/>
          <w:szCs w:val="28"/>
        </w:rPr>
        <w:t xml:space="preserve"> проявляется гипогонадизм, а за</w:t>
      </w:r>
      <w:r w:rsidRPr="00FB6980">
        <w:rPr>
          <w:rFonts w:ascii="Times New Roman" w:hAnsi="Times New Roman" w:cs="Times New Roman"/>
          <w:sz w:val="28"/>
          <w:szCs w:val="28"/>
        </w:rPr>
        <w:softHyphen/>
        <w:t>тем дефицит тиреоидных гормонов или гормонов коры над</w:t>
      </w:r>
      <w:r w:rsidRPr="00FB6980">
        <w:rPr>
          <w:rFonts w:ascii="Times New Roman" w:hAnsi="Times New Roman" w:cs="Times New Roman"/>
          <w:sz w:val="28"/>
          <w:szCs w:val="28"/>
        </w:rPr>
        <w:softHyphen/>
        <w:t>почечников. При медленном развитии клинической картины может преобладать тиреоидная недостаточность</w:t>
      </w:r>
      <w:r w:rsidRPr="00FB6980">
        <w:rPr>
          <w:rFonts w:ascii="Times New Roman" w:hAnsi="Times New Roman" w:cs="Times New Roman"/>
          <w:iCs/>
          <w:color w:val="000000"/>
          <w:spacing w:val="-1"/>
          <w:w w:val="93"/>
          <w:sz w:val="28"/>
          <w:szCs w:val="28"/>
        </w:rPr>
        <w:t xml:space="preserve"> </w:t>
      </w:r>
      <w:r w:rsidRPr="00FB6980">
        <w:rPr>
          <w:rFonts w:ascii="Times New Roman" w:hAnsi="Times New Roman" w:cs="Times New Roman"/>
          <w:sz w:val="28"/>
          <w:szCs w:val="28"/>
        </w:rPr>
        <w:t xml:space="preserve">[159; 391; 162; 47; 75]. </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Повышенное накопление глюкозоамахминогликона и в первую очередь гиалуроновой кислоты в интерстиции — характерней</w:t>
      </w:r>
      <w:r w:rsidRPr="00FB6980">
        <w:rPr>
          <w:rFonts w:ascii="Times New Roman" w:hAnsi="Times New Roman" w:cs="Times New Roman"/>
          <w:sz w:val="28"/>
          <w:szCs w:val="28"/>
        </w:rPr>
        <w:softHyphen/>
        <w:t>шее проявление гипотиреоза. С накоплением веществ, кото</w:t>
      </w:r>
      <w:r w:rsidRPr="00FB6980">
        <w:rPr>
          <w:rFonts w:ascii="Times New Roman" w:hAnsi="Times New Roman" w:cs="Times New Roman"/>
          <w:sz w:val="28"/>
          <w:szCs w:val="28"/>
        </w:rPr>
        <w:softHyphen/>
        <w:t xml:space="preserve">рые находятся как в свободной, так и </w:t>
      </w:r>
      <w:r w:rsidRPr="00FB6980">
        <w:rPr>
          <w:rFonts w:ascii="Times New Roman" w:hAnsi="Times New Roman" w:cs="Times New Roman"/>
          <w:sz w:val="28"/>
          <w:szCs w:val="28"/>
        </w:rPr>
        <w:lastRenderedPageBreak/>
        <w:t>связанной форме, объ</w:t>
      </w:r>
      <w:r w:rsidRPr="00FB6980">
        <w:rPr>
          <w:rFonts w:ascii="Times New Roman" w:hAnsi="Times New Roman" w:cs="Times New Roman"/>
          <w:sz w:val="28"/>
          <w:szCs w:val="28"/>
        </w:rPr>
        <w:softHyphen/>
        <w:t xml:space="preserve">ясняется развитие отека, набухание и разрыхление коллагеновых волокон. Эти </w:t>
      </w:r>
      <w:proofErr w:type="gramStart"/>
      <w:r w:rsidRPr="00FB6980">
        <w:rPr>
          <w:rFonts w:ascii="Times New Roman" w:hAnsi="Times New Roman" w:cs="Times New Roman"/>
          <w:sz w:val="28"/>
          <w:szCs w:val="28"/>
        </w:rPr>
        <w:t>изменения</w:t>
      </w:r>
      <w:proofErr w:type="gramEnd"/>
      <w:r w:rsidRPr="00FB6980">
        <w:rPr>
          <w:rFonts w:ascii="Times New Roman" w:hAnsi="Times New Roman" w:cs="Times New Roman"/>
          <w:sz w:val="28"/>
          <w:szCs w:val="28"/>
        </w:rPr>
        <w:t xml:space="preserve"> прежде всего четко выявляют</w:t>
      </w:r>
      <w:r w:rsidRPr="00FB6980">
        <w:rPr>
          <w:rFonts w:ascii="Times New Roman" w:hAnsi="Times New Roman" w:cs="Times New Roman"/>
          <w:sz w:val="28"/>
          <w:szCs w:val="28"/>
        </w:rPr>
        <w:softHyphen/>
        <w:t>ся в коже. Следствием муциноидного отека является общая или региональная отечность (перинефральный или периорбитальный отек, отечность рук, стоп). Черты лица грубеют. Периорбитальный отек у больных гипотиреозом более «мягкий», чем у больных, у которых он сопутствует другим заболевани</w:t>
      </w:r>
      <w:r w:rsidRPr="00FB6980">
        <w:rPr>
          <w:rFonts w:ascii="Times New Roman" w:hAnsi="Times New Roman" w:cs="Times New Roman"/>
          <w:sz w:val="28"/>
          <w:szCs w:val="28"/>
        </w:rPr>
        <w:softHyphen/>
        <w:t>ям и при которых труднее поддается лечению</w:t>
      </w:r>
      <w:proofErr w:type="gramStart"/>
      <w:r w:rsidRPr="00FB6980">
        <w:rPr>
          <w:rFonts w:ascii="Times New Roman" w:hAnsi="Times New Roman" w:cs="Times New Roman"/>
          <w:sz w:val="28"/>
          <w:szCs w:val="28"/>
        </w:rPr>
        <w:t>.О</w:t>
      </w:r>
      <w:proofErr w:type="gramEnd"/>
      <w:r w:rsidRPr="00FB6980">
        <w:rPr>
          <w:rFonts w:ascii="Times New Roman" w:hAnsi="Times New Roman" w:cs="Times New Roman"/>
          <w:sz w:val="28"/>
          <w:szCs w:val="28"/>
        </w:rPr>
        <w:t>бъем внутри</w:t>
      </w:r>
      <w:r w:rsidRPr="00FB6980">
        <w:rPr>
          <w:rFonts w:ascii="Times New Roman" w:hAnsi="Times New Roman" w:cs="Times New Roman"/>
          <w:sz w:val="28"/>
          <w:szCs w:val="28"/>
        </w:rPr>
        <w:softHyphen/>
        <w:t xml:space="preserve">клеточной жидкости увеличивается на 23—27% [85; 142; 48; 108; 281; 249; 263; 232]. </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Тиреоидные гормоны принимают участие в развитии и «со</w:t>
      </w:r>
      <w:r w:rsidRPr="00FB6980">
        <w:rPr>
          <w:rFonts w:ascii="Times New Roman" w:hAnsi="Times New Roman" w:cs="Times New Roman"/>
          <w:sz w:val="28"/>
          <w:szCs w:val="28"/>
        </w:rPr>
        <w:softHyphen/>
        <w:t>зревании» центральной нервной системы. Дефицит тиреоидных гормонов приводит к нарушению метаболизма важных центральных нейромедиаторов. Многими исследователями доказано, что при гипотиреозе потребление глюкозы и кисло</w:t>
      </w:r>
      <w:r w:rsidRPr="00FB6980">
        <w:rPr>
          <w:rFonts w:ascii="Times New Roman" w:hAnsi="Times New Roman" w:cs="Times New Roman"/>
          <w:sz w:val="28"/>
          <w:szCs w:val="28"/>
        </w:rPr>
        <w:softHyphen/>
        <w:t>рода центральной нервной системой снижается. Тиреоидные гормоны обладают прямым калоригенным действием на тка</w:t>
      </w:r>
      <w:r w:rsidRPr="00FB6980">
        <w:rPr>
          <w:rFonts w:ascii="Times New Roman" w:hAnsi="Times New Roman" w:cs="Times New Roman"/>
          <w:sz w:val="28"/>
          <w:szCs w:val="28"/>
        </w:rPr>
        <w:softHyphen/>
        <w:t xml:space="preserve">ни, повышая активность дыхательных ферментов и </w:t>
      </w:r>
      <w:proofErr w:type="gramStart"/>
      <w:r w:rsidRPr="00FB6980">
        <w:rPr>
          <w:rFonts w:ascii="Times New Roman" w:hAnsi="Times New Roman" w:cs="Times New Roman"/>
          <w:sz w:val="28"/>
          <w:szCs w:val="28"/>
        </w:rPr>
        <w:t>окисли</w:t>
      </w:r>
      <w:r w:rsidRPr="00FB6980">
        <w:rPr>
          <w:rFonts w:ascii="Times New Roman" w:hAnsi="Times New Roman" w:cs="Times New Roman"/>
          <w:sz w:val="28"/>
          <w:szCs w:val="28"/>
        </w:rPr>
        <w:softHyphen/>
        <w:t>тельного</w:t>
      </w:r>
      <w:proofErr w:type="gramEnd"/>
      <w:r w:rsidRPr="00FB6980">
        <w:rPr>
          <w:rFonts w:ascii="Times New Roman" w:hAnsi="Times New Roman" w:cs="Times New Roman"/>
          <w:sz w:val="28"/>
          <w:szCs w:val="28"/>
        </w:rPr>
        <w:t xml:space="preserve"> фосфорилирования. У больных гипотиреозом снижен сердечный выброс и с этим в определенной мере связано уменьшение оксигенации и развитие церебральной гипоксии. Электроэнцефалографически это проявляется снижением амп</w:t>
      </w:r>
      <w:r w:rsidRPr="00FB6980">
        <w:rPr>
          <w:rFonts w:ascii="Times New Roman" w:hAnsi="Times New Roman" w:cs="Times New Roman"/>
          <w:sz w:val="28"/>
          <w:szCs w:val="28"/>
        </w:rPr>
        <w:softHyphen/>
        <w:t xml:space="preserve">литуды волн или отсутствием </w:t>
      </w:r>
      <w:proofErr w:type="gramStart"/>
      <w:r w:rsidRPr="00FB6980">
        <w:rPr>
          <w:rFonts w:ascii="Times New Roman" w:hAnsi="Times New Roman" w:cs="Times New Roman"/>
          <w:sz w:val="28"/>
          <w:szCs w:val="28"/>
        </w:rPr>
        <w:t>альфа-ритма</w:t>
      </w:r>
      <w:proofErr w:type="gramEnd"/>
      <w:r w:rsidRPr="00FB6980">
        <w:rPr>
          <w:rFonts w:ascii="Times New Roman" w:hAnsi="Times New Roman" w:cs="Times New Roman"/>
          <w:sz w:val="28"/>
          <w:szCs w:val="28"/>
        </w:rPr>
        <w:t>. У больных вторич</w:t>
      </w:r>
      <w:r w:rsidRPr="00FB6980">
        <w:rPr>
          <w:rFonts w:ascii="Times New Roman" w:hAnsi="Times New Roman" w:cs="Times New Roman"/>
          <w:sz w:val="28"/>
          <w:szCs w:val="28"/>
        </w:rPr>
        <w:softHyphen/>
        <w:t>ным гипотиреозом регистрируются разряды синхронизирован</w:t>
      </w:r>
      <w:r w:rsidRPr="00FB6980">
        <w:rPr>
          <w:rFonts w:ascii="Times New Roman" w:hAnsi="Times New Roman" w:cs="Times New Roman"/>
          <w:sz w:val="28"/>
          <w:szCs w:val="28"/>
        </w:rPr>
        <w:softHyphen/>
        <w:t>ных медленных волн, преимущественно тета-диапазона. У лиц с врожденным гипотиреозом изменения биоэлектри</w:t>
      </w:r>
      <w:r w:rsidRPr="00FB6980">
        <w:rPr>
          <w:rFonts w:ascii="Times New Roman" w:hAnsi="Times New Roman" w:cs="Times New Roman"/>
          <w:sz w:val="28"/>
          <w:szCs w:val="28"/>
        </w:rPr>
        <w:softHyphen/>
        <w:t xml:space="preserve">ческой активности головного мозга более значительны, чем </w:t>
      </w:r>
      <w:proofErr w:type="gramStart"/>
      <w:r w:rsidRPr="00FB6980">
        <w:rPr>
          <w:rFonts w:ascii="Times New Roman" w:hAnsi="Times New Roman" w:cs="Times New Roman"/>
          <w:sz w:val="28"/>
          <w:szCs w:val="28"/>
        </w:rPr>
        <w:t>при</w:t>
      </w:r>
      <w:proofErr w:type="gramEnd"/>
      <w:r w:rsidRPr="00FB6980">
        <w:rPr>
          <w:rFonts w:ascii="Times New Roman" w:hAnsi="Times New Roman" w:cs="Times New Roman"/>
          <w:sz w:val="28"/>
          <w:szCs w:val="28"/>
        </w:rPr>
        <w:t xml:space="preserve"> при</w:t>
      </w:r>
      <w:r w:rsidRPr="00FB6980">
        <w:rPr>
          <w:rFonts w:ascii="Times New Roman" w:hAnsi="Times New Roman" w:cs="Times New Roman"/>
          <w:sz w:val="28"/>
          <w:szCs w:val="28"/>
        </w:rPr>
        <w:softHyphen/>
        <w:t>обретенном. При гистологическом исследовании центральной нервной системы выявляются отек и муциновый распад нервных волокон</w:t>
      </w:r>
      <w:r w:rsidRPr="00FB6980">
        <w:rPr>
          <w:rFonts w:ascii="Times New Roman" w:hAnsi="Times New Roman" w:cs="Times New Roman"/>
          <w:iCs/>
          <w:color w:val="000000"/>
          <w:spacing w:val="-2"/>
          <w:w w:val="93"/>
          <w:sz w:val="28"/>
          <w:szCs w:val="28"/>
        </w:rPr>
        <w:t xml:space="preserve"> </w:t>
      </w:r>
      <w:r w:rsidRPr="00FB6980">
        <w:rPr>
          <w:rFonts w:ascii="Times New Roman" w:hAnsi="Times New Roman" w:cs="Times New Roman"/>
          <w:sz w:val="28"/>
          <w:szCs w:val="28"/>
        </w:rPr>
        <w:t xml:space="preserve">[74; 91; 128; 86; 75; 88; 100; 240; 249; 263; 232]. </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Нарушения центральной нервной системы проявляются усталостью, сонливостью, замедлением речи, некритичностью к себе и окружающим. С гипотиреозом могут быть </w:t>
      </w:r>
      <w:proofErr w:type="gramStart"/>
      <w:r w:rsidRPr="00FB6980">
        <w:rPr>
          <w:rFonts w:ascii="Times New Roman" w:hAnsi="Times New Roman" w:cs="Times New Roman"/>
          <w:sz w:val="28"/>
          <w:szCs w:val="28"/>
        </w:rPr>
        <w:t>связаны</w:t>
      </w:r>
      <w:proofErr w:type="gramEnd"/>
      <w:r w:rsidRPr="00FB6980">
        <w:rPr>
          <w:rFonts w:ascii="Times New Roman" w:hAnsi="Times New Roman" w:cs="Times New Roman"/>
          <w:sz w:val="28"/>
          <w:szCs w:val="28"/>
        </w:rPr>
        <w:t xml:space="preserve"> необщительность, эмоциональная неустойчивость, снижение слуха. Иногда превалируют жалобы на головные боли, </w:t>
      </w:r>
      <w:r w:rsidRPr="00FB6980">
        <w:rPr>
          <w:rFonts w:ascii="Times New Roman" w:hAnsi="Times New Roman" w:cs="Times New Roman"/>
          <w:sz w:val="28"/>
          <w:szCs w:val="28"/>
        </w:rPr>
        <w:lastRenderedPageBreak/>
        <w:t>появ</w:t>
      </w:r>
      <w:r w:rsidRPr="00FB6980">
        <w:rPr>
          <w:rFonts w:ascii="Times New Roman" w:hAnsi="Times New Roman" w:cs="Times New Roman"/>
          <w:sz w:val="28"/>
          <w:szCs w:val="28"/>
        </w:rPr>
        <w:softHyphen/>
        <w:t>ляется забывчивость, снижается интерес к различным видам деятельности. Иногда руки и ноги не подчиняются коман</w:t>
      </w:r>
      <w:r w:rsidRPr="00FB6980">
        <w:rPr>
          <w:rFonts w:ascii="Times New Roman" w:hAnsi="Times New Roman" w:cs="Times New Roman"/>
          <w:sz w:val="28"/>
          <w:szCs w:val="28"/>
        </w:rPr>
        <w:softHyphen/>
        <w:t xml:space="preserve">дам мозга из-за снижения чувствительности. Если гипотиреоз прогрессирует, </w:t>
      </w:r>
      <w:proofErr w:type="gramStart"/>
      <w:r w:rsidRPr="00FB6980">
        <w:rPr>
          <w:rFonts w:ascii="Times New Roman" w:hAnsi="Times New Roman" w:cs="Times New Roman"/>
          <w:sz w:val="28"/>
          <w:szCs w:val="28"/>
        </w:rPr>
        <w:t>возможно</w:t>
      </w:r>
      <w:proofErr w:type="gramEnd"/>
      <w:r w:rsidRPr="00FB6980">
        <w:rPr>
          <w:rFonts w:ascii="Times New Roman" w:hAnsi="Times New Roman" w:cs="Times New Roman"/>
          <w:sz w:val="28"/>
          <w:szCs w:val="28"/>
        </w:rPr>
        <w:t xml:space="preserve"> развитие деменции, протекающей с сильным беспокойством. Эти нарушения приводят к тому, что больные попадают в психиатрическую клинику, где гипотиреоз нередко своевременно не диагностируется. Сознание у таких больных может быть спутанным, возможны галлюцинации, мания преследования. К сожалению, то, что гипотиреоз является одной из распространенных причин органических психозов, известно далеко не всем </w:t>
      </w:r>
      <w:proofErr w:type="gramStart"/>
      <w:r w:rsidRPr="00FB6980">
        <w:rPr>
          <w:rFonts w:ascii="Times New Roman" w:hAnsi="Times New Roman" w:cs="Times New Roman"/>
          <w:sz w:val="28"/>
          <w:szCs w:val="28"/>
        </w:rPr>
        <w:t>психиатрам</w:t>
      </w:r>
      <w:proofErr w:type="gramEnd"/>
      <w:r w:rsidRPr="00FB6980">
        <w:rPr>
          <w:rFonts w:ascii="Times New Roman" w:hAnsi="Times New Roman" w:cs="Times New Roman"/>
          <w:color w:val="000000"/>
          <w:spacing w:val="-2"/>
          <w:w w:val="93"/>
          <w:sz w:val="28"/>
          <w:szCs w:val="28"/>
        </w:rPr>
        <w:t xml:space="preserve"> на что обращают особое внимание многие исследователи</w:t>
      </w:r>
      <w:r w:rsidRPr="00FB6980">
        <w:rPr>
          <w:rFonts w:ascii="Times New Roman" w:hAnsi="Times New Roman" w:cs="Times New Roman"/>
          <w:sz w:val="28"/>
          <w:szCs w:val="28"/>
        </w:rPr>
        <w:t xml:space="preserve">[44; 164; 39; 46; 85; 42; 110; 172; 266; 232; 233; 235]. </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Во многих случаях соматические проявления ЗЩЖ принимаются за самостоятельное заболевание. Еще чаще врачи не обращают внимания на связь самостоятельного заболевания с патологией ЩЖ. </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В последние десятилетия накопились веские доказательства влияния дисфункции ЩЖ на развитие или неблагоприятное течение многочисленных заболеваний. Появились сведения о синдроме взаимного отягощения ПЩЖ с гипотиреозом и нетиреоидных процессов [82; 93; 126; 111; 88; 137; 274; 284; 277]. При этом многие авторы выделяют несколько общих механизмов развития соматической и нервно-психической патологии на фоне ЗЩЖ:</w:t>
      </w:r>
    </w:p>
    <w:p w:rsidR="00990A4D" w:rsidRPr="00FB6980" w:rsidRDefault="00E74146" w:rsidP="00990A4D">
      <w:pPr>
        <w:shd w:val="clear" w:color="auto" w:fill="FFFFFF"/>
        <w:ind w:firstLine="720"/>
        <w:jc w:val="both"/>
        <w:rPr>
          <w:rFonts w:ascii="Times New Roman" w:hAnsi="Times New Roman" w:cs="Times New Roman"/>
          <w:b/>
          <w:sz w:val="28"/>
          <w:szCs w:val="28"/>
        </w:rPr>
      </w:pPr>
      <w:r w:rsidRPr="00FB6980">
        <w:rPr>
          <w:rFonts w:ascii="Times New Roman" w:hAnsi="Times New Roman" w:cs="Times New Roman"/>
          <w:b/>
          <w:sz w:val="28"/>
          <w:szCs w:val="28"/>
        </w:rPr>
        <w:t>1.4</w:t>
      </w:r>
      <w:r w:rsidR="00990A4D" w:rsidRPr="00FB6980">
        <w:rPr>
          <w:rFonts w:ascii="Times New Roman" w:hAnsi="Times New Roman" w:cs="Times New Roman"/>
          <w:b/>
          <w:sz w:val="28"/>
          <w:szCs w:val="28"/>
        </w:rPr>
        <w:t>.</w:t>
      </w:r>
      <w:r w:rsidRPr="00FB6980">
        <w:rPr>
          <w:rFonts w:ascii="Times New Roman" w:hAnsi="Times New Roman" w:cs="Times New Roman"/>
          <w:b/>
          <w:sz w:val="28"/>
          <w:szCs w:val="28"/>
        </w:rPr>
        <w:t xml:space="preserve">  </w:t>
      </w:r>
      <w:r w:rsidR="00990A4D" w:rsidRPr="00FB6980">
        <w:rPr>
          <w:rFonts w:ascii="Times New Roman" w:hAnsi="Times New Roman" w:cs="Times New Roman"/>
          <w:b/>
          <w:sz w:val="28"/>
          <w:szCs w:val="28"/>
        </w:rPr>
        <w:t>Методы диагностики аутоиммунных заболеваний щитовидной железы и их информативность.</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Диагностика </w:t>
      </w:r>
      <w:r w:rsidR="00990A4D" w:rsidRPr="00FB6980">
        <w:rPr>
          <w:rFonts w:ascii="Times New Roman" w:hAnsi="Times New Roman" w:cs="Times New Roman"/>
          <w:sz w:val="28"/>
          <w:szCs w:val="28"/>
        </w:rPr>
        <w:t xml:space="preserve">аутоиммунные </w:t>
      </w:r>
      <w:r w:rsidRPr="00FB6980">
        <w:rPr>
          <w:rFonts w:ascii="Times New Roman" w:hAnsi="Times New Roman" w:cs="Times New Roman"/>
          <w:sz w:val="28"/>
          <w:szCs w:val="28"/>
        </w:rPr>
        <w:t xml:space="preserve">заболевания щитовидной железы основывается на следующих основных клинических, лабораторных и инструментальных методах обследования: пальпация является единственным методом, который необходимо проводить у всех пациентов. Эту необходимость диктует высокая распространенность различных форм зоба у населения нашей страны. Все остальные методы исследования структуры и функции щитовидной железы должны проводиться по показаниям. Вместе с тем, пальпация не является вполне </w:t>
      </w:r>
      <w:r w:rsidRPr="00FB6980">
        <w:rPr>
          <w:rFonts w:ascii="Times New Roman" w:hAnsi="Times New Roman" w:cs="Times New Roman"/>
          <w:sz w:val="28"/>
          <w:szCs w:val="28"/>
        </w:rPr>
        <w:lastRenderedPageBreak/>
        <w:t>надежным методом определения размеров ЩЖ, особенно при небольшом ее увеличении. Ошибка измерения при этом может достигать 40% и более[116; 138; 156; 170; 87; 214; 226].</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На результаты пальпаторного исследования щитовидной железы оказывают влияние строение шеи, толщина мышц и подкожно-жирового слоя, само расположение ЩЖ. </w:t>
      </w:r>
      <w:proofErr w:type="gramStart"/>
      <w:r w:rsidRPr="00FB6980">
        <w:rPr>
          <w:rFonts w:ascii="Times New Roman" w:hAnsi="Times New Roman" w:cs="Times New Roman"/>
          <w:sz w:val="28"/>
          <w:szCs w:val="28"/>
        </w:rPr>
        <w:t>Кроме того, сложность может возникать при сопоставлении размеров пальпируемой ЩЖ с фалангой пальца.</w:t>
      </w:r>
      <w:proofErr w:type="gramEnd"/>
      <w:r w:rsidRPr="00FB6980">
        <w:rPr>
          <w:rFonts w:ascii="Times New Roman" w:hAnsi="Times New Roman" w:cs="Times New Roman"/>
          <w:sz w:val="28"/>
          <w:szCs w:val="28"/>
        </w:rPr>
        <w:t xml:space="preserve"> Если в клинической практике на основании пальпации врач делает вывод о наличии у пациента увеличения ЩЖ или пальпирует в ней узловые образования, пациенту показано более углубленное исследование - УЗИ щитовидной железы. Важно подчеркнуть, что этот метод не является «скрининговым методом» обследования, а проведение его без достаточных показаний может вывести диагностический поиск врача на неправильный путь, на что указывают многие исследователи  [136; 38; 76; 190; 87; 216; 266].</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УЗИ щитовидной железы позволяет определить ее объем, оценить структуру ткани, обнаружить и определить размеры узловых образований. Объем можно легко рассчитать, измерив три основных размера каждой доли ЩЖ [38; 190; 212]  с учетом длины, ширины, толщины. Затем объемы долей складывают и получают величину железы. Размерами перешейка пренебрегают. Если объем ЩЖ у женщины превышает 18 мм, а у мужчин 25 мм – может быть диагностирован зоб.  Разработаны и нормативы объема ЩЖ для детей разного возраста и пола, которыми обычно и пользуются врачи эндокринологи и педиатры.</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color w:val="000000"/>
          <w:spacing w:val="-5"/>
          <w:sz w:val="28"/>
          <w:szCs w:val="28"/>
        </w:rPr>
        <w:t xml:space="preserve">         При диффузном токсическом зобе обычно щитовидная же</w:t>
      </w:r>
      <w:r w:rsidRPr="00FB6980">
        <w:rPr>
          <w:rFonts w:ascii="Times New Roman" w:hAnsi="Times New Roman" w:cs="Times New Roman"/>
          <w:color w:val="000000"/>
          <w:spacing w:val="-5"/>
          <w:sz w:val="28"/>
          <w:szCs w:val="28"/>
        </w:rPr>
        <w:softHyphen/>
        <w:t xml:space="preserve">леза мягкой или умеренно плотной консистенции, подвижная, </w:t>
      </w:r>
      <w:r w:rsidRPr="00FB6980">
        <w:rPr>
          <w:rFonts w:ascii="Times New Roman" w:hAnsi="Times New Roman" w:cs="Times New Roman"/>
          <w:color w:val="000000"/>
          <w:spacing w:val="-2"/>
          <w:sz w:val="28"/>
          <w:szCs w:val="28"/>
        </w:rPr>
        <w:t xml:space="preserve">не спаянная с подлежащими тканями. Кроме своей обычной </w:t>
      </w:r>
      <w:r w:rsidRPr="00FB6980">
        <w:rPr>
          <w:rFonts w:ascii="Times New Roman" w:hAnsi="Times New Roman" w:cs="Times New Roman"/>
          <w:color w:val="000000"/>
          <w:spacing w:val="-1"/>
          <w:sz w:val="28"/>
          <w:szCs w:val="28"/>
        </w:rPr>
        <w:t xml:space="preserve">локализации (в области переднебоковых поверхностей шеи, </w:t>
      </w:r>
      <w:r w:rsidRPr="00FB6980">
        <w:rPr>
          <w:rFonts w:ascii="Times New Roman" w:hAnsi="Times New Roman" w:cs="Times New Roman"/>
          <w:color w:val="000000"/>
          <w:spacing w:val="-7"/>
          <w:sz w:val="28"/>
          <w:szCs w:val="28"/>
        </w:rPr>
        <w:t xml:space="preserve">кнутри от грудиноключично-сосцевидных мышц), щитовидная </w:t>
      </w:r>
      <w:r w:rsidRPr="00FB6980">
        <w:rPr>
          <w:rFonts w:ascii="Times New Roman" w:hAnsi="Times New Roman" w:cs="Times New Roman"/>
          <w:color w:val="000000"/>
          <w:spacing w:val="-12"/>
          <w:sz w:val="28"/>
          <w:szCs w:val="28"/>
        </w:rPr>
        <w:t xml:space="preserve">железа может занимать загрудинное положение или располагаться </w:t>
      </w:r>
      <w:r w:rsidRPr="00FB6980">
        <w:rPr>
          <w:rFonts w:ascii="Times New Roman" w:hAnsi="Times New Roman" w:cs="Times New Roman"/>
          <w:color w:val="000000"/>
          <w:spacing w:val="-4"/>
          <w:sz w:val="28"/>
          <w:szCs w:val="28"/>
        </w:rPr>
        <w:t xml:space="preserve">в виде кольца вокруг трахеи и пищевода (кольцевой зоб). Зоб </w:t>
      </w:r>
      <w:r w:rsidRPr="00FB6980">
        <w:rPr>
          <w:rFonts w:ascii="Times New Roman" w:hAnsi="Times New Roman" w:cs="Times New Roman"/>
          <w:color w:val="000000"/>
          <w:spacing w:val="-6"/>
          <w:sz w:val="28"/>
          <w:szCs w:val="28"/>
        </w:rPr>
        <w:t xml:space="preserve">может развиться также из дополнительной доли или </w:t>
      </w:r>
      <w:r w:rsidRPr="00FB6980">
        <w:rPr>
          <w:rFonts w:ascii="Times New Roman" w:hAnsi="Times New Roman" w:cs="Times New Roman"/>
          <w:color w:val="000000"/>
          <w:spacing w:val="-6"/>
          <w:sz w:val="28"/>
          <w:szCs w:val="28"/>
        </w:rPr>
        <w:lastRenderedPageBreak/>
        <w:t>эктопиро</w:t>
      </w:r>
      <w:r w:rsidRPr="00FB6980">
        <w:rPr>
          <w:rFonts w:ascii="Times New Roman" w:hAnsi="Times New Roman" w:cs="Times New Roman"/>
          <w:color w:val="000000"/>
          <w:spacing w:val="-8"/>
          <w:sz w:val="28"/>
          <w:szCs w:val="28"/>
        </w:rPr>
        <w:t>ванной ткани железы. Объем щитовидной железы часто колеб</w:t>
      </w:r>
      <w:r w:rsidRPr="00FB6980">
        <w:rPr>
          <w:rFonts w:ascii="Times New Roman" w:hAnsi="Times New Roman" w:cs="Times New Roman"/>
          <w:color w:val="000000"/>
          <w:spacing w:val="-8"/>
          <w:sz w:val="28"/>
          <w:szCs w:val="28"/>
        </w:rPr>
        <w:softHyphen/>
      </w:r>
      <w:r w:rsidRPr="00FB6980">
        <w:rPr>
          <w:rFonts w:ascii="Times New Roman" w:hAnsi="Times New Roman" w:cs="Times New Roman"/>
          <w:color w:val="000000"/>
          <w:spacing w:val="-4"/>
          <w:sz w:val="28"/>
          <w:szCs w:val="28"/>
        </w:rPr>
        <w:t>лется, что объясняется различной степенью ее кровенаполне</w:t>
      </w:r>
      <w:r w:rsidRPr="00FB6980">
        <w:rPr>
          <w:rFonts w:ascii="Times New Roman" w:hAnsi="Times New Roman" w:cs="Times New Roman"/>
          <w:color w:val="000000"/>
          <w:spacing w:val="-4"/>
          <w:sz w:val="28"/>
          <w:szCs w:val="28"/>
        </w:rPr>
        <w:softHyphen/>
      </w:r>
      <w:r w:rsidRPr="00FB6980">
        <w:rPr>
          <w:rFonts w:ascii="Times New Roman" w:hAnsi="Times New Roman" w:cs="Times New Roman"/>
          <w:color w:val="000000"/>
          <w:spacing w:val="-1"/>
          <w:sz w:val="28"/>
          <w:szCs w:val="28"/>
        </w:rPr>
        <w:t xml:space="preserve">ния (волнение, страх и т.д.). При аускультации щитовидной </w:t>
      </w:r>
      <w:r w:rsidRPr="00FB6980">
        <w:rPr>
          <w:rFonts w:ascii="Times New Roman" w:hAnsi="Times New Roman" w:cs="Times New Roman"/>
          <w:color w:val="000000"/>
          <w:spacing w:val="-4"/>
          <w:sz w:val="28"/>
          <w:szCs w:val="28"/>
        </w:rPr>
        <w:t xml:space="preserve">железы нередко можно выслушать дующий сосудистый шум, </w:t>
      </w:r>
      <w:r w:rsidRPr="00FB6980">
        <w:rPr>
          <w:rFonts w:ascii="Times New Roman" w:hAnsi="Times New Roman" w:cs="Times New Roman"/>
          <w:color w:val="000000"/>
          <w:spacing w:val="-10"/>
          <w:sz w:val="28"/>
          <w:szCs w:val="28"/>
        </w:rPr>
        <w:t xml:space="preserve">возникновение которого связывают с усилением васкуляризации </w:t>
      </w:r>
      <w:r w:rsidRPr="00FB6980">
        <w:rPr>
          <w:rFonts w:ascii="Times New Roman" w:hAnsi="Times New Roman" w:cs="Times New Roman"/>
          <w:color w:val="000000"/>
          <w:spacing w:val="-6"/>
          <w:sz w:val="28"/>
          <w:szCs w:val="28"/>
        </w:rPr>
        <w:t>железы и кровотока в ее сосудах.</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color w:val="000000"/>
          <w:spacing w:val="-10"/>
          <w:sz w:val="28"/>
          <w:szCs w:val="28"/>
        </w:rPr>
        <w:t xml:space="preserve">          Следует отметить, что тяжесть диффузного токсического зоба </w:t>
      </w:r>
      <w:r w:rsidRPr="00FB6980">
        <w:rPr>
          <w:rFonts w:ascii="Times New Roman" w:hAnsi="Times New Roman" w:cs="Times New Roman"/>
          <w:color w:val="000000"/>
          <w:spacing w:val="-7"/>
          <w:sz w:val="28"/>
          <w:szCs w:val="28"/>
        </w:rPr>
        <w:t>не зависит от степени увеличения щитовидной железы, а обус</w:t>
      </w:r>
      <w:r w:rsidRPr="00FB6980">
        <w:rPr>
          <w:rFonts w:ascii="Times New Roman" w:hAnsi="Times New Roman" w:cs="Times New Roman"/>
          <w:color w:val="000000"/>
          <w:spacing w:val="-7"/>
          <w:sz w:val="28"/>
          <w:szCs w:val="28"/>
        </w:rPr>
        <w:softHyphen/>
        <w:t xml:space="preserve">ловлена ее гиперфункцией и реакцией организма на избыточно </w:t>
      </w:r>
      <w:r w:rsidRPr="00FB6980">
        <w:rPr>
          <w:rFonts w:ascii="Times New Roman" w:hAnsi="Times New Roman" w:cs="Times New Roman"/>
          <w:color w:val="000000"/>
          <w:spacing w:val="-9"/>
          <w:sz w:val="28"/>
          <w:szCs w:val="28"/>
        </w:rPr>
        <w:t>продуцируемые тиреоидные гормоны</w:t>
      </w:r>
      <w:r w:rsidRPr="00FB6980">
        <w:rPr>
          <w:rFonts w:ascii="Times New Roman" w:hAnsi="Times New Roman" w:cs="Times New Roman"/>
          <w:sz w:val="28"/>
          <w:szCs w:val="28"/>
        </w:rPr>
        <w:t xml:space="preserve"> [36; 38; 72; 196; 187; 256].</w:t>
      </w:r>
    </w:p>
    <w:p w:rsidR="00E74146" w:rsidRPr="00FB6980" w:rsidRDefault="00E74146" w:rsidP="00E74146">
      <w:pPr>
        <w:shd w:val="clear" w:color="auto" w:fill="FFFFFF"/>
        <w:spacing w:line="360" w:lineRule="auto"/>
        <w:ind w:left="278"/>
        <w:jc w:val="both"/>
        <w:rPr>
          <w:rFonts w:ascii="Times New Roman" w:hAnsi="Times New Roman" w:cs="Times New Roman"/>
          <w:bCs/>
          <w:i/>
          <w:color w:val="000000"/>
          <w:spacing w:val="-10"/>
          <w:sz w:val="28"/>
          <w:szCs w:val="28"/>
        </w:rPr>
      </w:pPr>
      <w:r w:rsidRPr="00FB6980">
        <w:rPr>
          <w:rFonts w:ascii="Times New Roman" w:hAnsi="Times New Roman" w:cs="Times New Roman"/>
          <w:i/>
          <w:color w:val="000000"/>
          <w:spacing w:val="27"/>
          <w:sz w:val="28"/>
          <w:szCs w:val="28"/>
        </w:rPr>
        <w:t xml:space="preserve">       </w:t>
      </w:r>
      <w:r w:rsidRPr="00FB6980">
        <w:rPr>
          <w:rFonts w:ascii="Times New Roman" w:hAnsi="Times New Roman" w:cs="Times New Roman"/>
          <w:bCs/>
          <w:i/>
          <w:color w:val="000000"/>
          <w:spacing w:val="-10"/>
          <w:sz w:val="28"/>
          <w:szCs w:val="28"/>
        </w:rPr>
        <w:t>Лабораторные данные ДТЗ:</w:t>
      </w:r>
    </w:p>
    <w:p w:rsidR="00E74146" w:rsidRPr="00FB6980" w:rsidRDefault="00E74146" w:rsidP="00E74146">
      <w:pPr>
        <w:shd w:val="clear" w:color="auto" w:fill="FFFFFF"/>
        <w:spacing w:line="360" w:lineRule="auto"/>
        <w:ind w:left="10" w:right="10" w:firstLine="283"/>
        <w:jc w:val="both"/>
        <w:rPr>
          <w:rFonts w:ascii="Times New Roman" w:hAnsi="Times New Roman" w:cs="Times New Roman"/>
          <w:sz w:val="28"/>
          <w:szCs w:val="28"/>
        </w:rPr>
      </w:pPr>
      <w:r w:rsidRPr="00FB6980">
        <w:rPr>
          <w:rFonts w:ascii="Times New Roman" w:hAnsi="Times New Roman" w:cs="Times New Roman"/>
          <w:color w:val="000000"/>
          <w:spacing w:val="-12"/>
          <w:sz w:val="28"/>
          <w:szCs w:val="28"/>
        </w:rPr>
        <w:t>1. Повышен уровень общего и свободного тироксина (Т</w:t>
      </w:r>
      <w:proofErr w:type="gramStart"/>
      <w:r w:rsidRPr="00FB6980">
        <w:rPr>
          <w:rFonts w:ascii="Times New Roman" w:hAnsi="Times New Roman" w:cs="Times New Roman"/>
          <w:color w:val="000000"/>
          <w:spacing w:val="-12"/>
          <w:sz w:val="28"/>
          <w:szCs w:val="28"/>
        </w:rPr>
        <w:t>4</w:t>
      </w:r>
      <w:proofErr w:type="gramEnd"/>
      <w:r w:rsidRPr="00FB6980">
        <w:rPr>
          <w:rFonts w:ascii="Times New Roman" w:hAnsi="Times New Roman" w:cs="Times New Roman"/>
          <w:color w:val="000000"/>
          <w:spacing w:val="-12"/>
          <w:sz w:val="28"/>
          <w:szCs w:val="28"/>
        </w:rPr>
        <w:t xml:space="preserve">) в сыворотке крови. </w:t>
      </w:r>
      <w:r w:rsidRPr="00FB6980">
        <w:rPr>
          <w:rFonts w:ascii="Times New Roman" w:hAnsi="Times New Roman" w:cs="Times New Roman"/>
          <w:sz w:val="28"/>
          <w:szCs w:val="28"/>
        </w:rPr>
        <w:t>Общий Т</w:t>
      </w:r>
      <w:proofErr w:type="gramStart"/>
      <w:r w:rsidRPr="00FB6980">
        <w:rPr>
          <w:rFonts w:ascii="Times New Roman" w:hAnsi="Times New Roman" w:cs="Times New Roman"/>
          <w:sz w:val="28"/>
          <w:szCs w:val="28"/>
        </w:rPr>
        <w:t>4</w:t>
      </w:r>
      <w:proofErr w:type="gramEnd"/>
      <w:r w:rsidRPr="00FB6980">
        <w:rPr>
          <w:rFonts w:ascii="Times New Roman" w:hAnsi="Times New Roman" w:cs="Times New Roman"/>
          <w:sz w:val="28"/>
          <w:szCs w:val="28"/>
        </w:rPr>
        <w:t xml:space="preserve"> &gt;154,4 нмоль/л, свободный Т4 &gt;24 пмоль/л.</w:t>
      </w:r>
    </w:p>
    <w:p w:rsidR="00E74146" w:rsidRPr="00FB6980" w:rsidRDefault="00E74146" w:rsidP="00E74146">
      <w:pPr>
        <w:shd w:val="clear" w:color="auto" w:fill="FFFFFF"/>
        <w:spacing w:line="360" w:lineRule="auto"/>
        <w:ind w:left="10" w:right="5" w:firstLine="278"/>
        <w:jc w:val="both"/>
        <w:rPr>
          <w:rFonts w:ascii="Times New Roman" w:hAnsi="Times New Roman" w:cs="Times New Roman"/>
          <w:sz w:val="28"/>
          <w:szCs w:val="28"/>
        </w:rPr>
      </w:pPr>
      <w:r w:rsidRPr="00FB6980">
        <w:rPr>
          <w:rFonts w:ascii="Times New Roman" w:hAnsi="Times New Roman" w:cs="Times New Roman"/>
          <w:sz w:val="28"/>
          <w:szCs w:val="28"/>
        </w:rPr>
        <w:t>2. Повышен уровень общего трийодтиронина (ТЗ) в сыворотке крови &gt; 132 нг/мл (2,0 нмоль/л), свободного ТЗ &gt; 8,0 пмоль/л (0,52 т/мл).</w:t>
      </w:r>
    </w:p>
    <w:p w:rsidR="00E74146" w:rsidRPr="00FB6980" w:rsidRDefault="00E74146" w:rsidP="00E74146">
      <w:pPr>
        <w:shd w:val="clear" w:color="auto" w:fill="FFFFFF"/>
        <w:spacing w:line="360" w:lineRule="auto"/>
        <w:ind w:right="14" w:firstLine="288"/>
        <w:jc w:val="both"/>
        <w:rPr>
          <w:rFonts w:ascii="Times New Roman" w:hAnsi="Times New Roman" w:cs="Times New Roman"/>
          <w:sz w:val="28"/>
          <w:szCs w:val="28"/>
        </w:rPr>
      </w:pPr>
      <w:r w:rsidRPr="00FB6980">
        <w:rPr>
          <w:rFonts w:ascii="Times New Roman" w:hAnsi="Times New Roman" w:cs="Times New Roman"/>
          <w:sz w:val="28"/>
          <w:szCs w:val="28"/>
        </w:rPr>
        <w:t>3. Всегда подавлен ТТГ. Концентрация его в сыворотке крови обычно значи</w:t>
      </w:r>
      <w:r w:rsidRPr="00FB6980">
        <w:rPr>
          <w:rFonts w:ascii="Times New Roman" w:hAnsi="Times New Roman" w:cs="Times New Roman"/>
          <w:sz w:val="28"/>
          <w:szCs w:val="28"/>
        </w:rPr>
        <w:softHyphen/>
        <w:t>тельно ниже нормы.</w:t>
      </w:r>
    </w:p>
    <w:p w:rsidR="00E74146" w:rsidRPr="00FB6980" w:rsidRDefault="00E74146" w:rsidP="00E74146">
      <w:pPr>
        <w:shd w:val="clear" w:color="auto" w:fill="FFFFFF"/>
        <w:spacing w:line="360" w:lineRule="auto"/>
        <w:ind w:right="5" w:firstLine="274"/>
        <w:jc w:val="both"/>
        <w:rPr>
          <w:rFonts w:ascii="Times New Roman" w:hAnsi="Times New Roman" w:cs="Times New Roman"/>
          <w:sz w:val="28"/>
          <w:szCs w:val="28"/>
        </w:rPr>
      </w:pPr>
      <w:r w:rsidRPr="00FB6980">
        <w:rPr>
          <w:rFonts w:ascii="Times New Roman" w:hAnsi="Times New Roman" w:cs="Times New Roman"/>
          <w:sz w:val="28"/>
          <w:szCs w:val="28"/>
        </w:rPr>
        <w:t>4. Радиологическое исследование. Тест с поглощением йода 131 щитовидной железой в настоящее время редко используется для диагностики тиреотоксикоза. Этот тест имеет существенное значение в дифференциальном диагнозе тиреоток</w:t>
      </w:r>
      <w:r w:rsidRPr="00FB6980">
        <w:rPr>
          <w:rFonts w:ascii="Times New Roman" w:hAnsi="Times New Roman" w:cs="Times New Roman"/>
          <w:sz w:val="28"/>
          <w:szCs w:val="28"/>
        </w:rPr>
        <w:softHyphen/>
        <w:t>сикоза вследствие гиперфункции щитовидной железы и тиреотоксикоза «утечки», при котором функция железы снижена.</w:t>
      </w:r>
    </w:p>
    <w:p w:rsidR="00E74146" w:rsidRPr="00FB6980" w:rsidRDefault="00E74146" w:rsidP="00E74146">
      <w:pPr>
        <w:shd w:val="clear" w:color="auto" w:fill="FFFFFF"/>
        <w:spacing w:before="5" w:line="360" w:lineRule="auto"/>
        <w:ind w:left="5" w:right="5" w:hanging="5"/>
        <w:jc w:val="both"/>
        <w:rPr>
          <w:rFonts w:ascii="Times New Roman" w:hAnsi="Times New Roman" w:cs="Times New Roman"/>
          <w:sz w:val="28"/>
          <w:szCs w:val="28"/>
        </w:rPr>
      </w:pPr>
      <w:r w:rsidRPr="00FB6980">
        <w:rPr>
          <w:rFonts w:ascii="Times New Roman" w:hAnsi="Times New Roman" w:cs="Times New Roman"/>
          <w:sz w:val="28"/>
          <w:szCs w:val="28"/>
        </w:rPr>
        <w:t>Тест с йодом 131(125) не проводится в случаях, когда больной в течение пред</w:t>
      </w:r>
      <w:r w:rsidRPr="00FB6980">
        <w:rPr>
          <w:rFonts w:ascii="Times New Roman" w:hAnsi="Times New Roman" w:cs="Times New Roman"/>
          <w:sz w:val="28"/>
          <w:szCs w:val="28"/>
        </w:rPr>
        <w:softHyphen/>
        <w:t>шествующих нескольких месяцев принимал препараты неорганического йода (ви</w:t>
      </w:r>
      <w:r w:rsidRPr="00FB6980">
        <w:rPr>
          <w:rFonts w:ascii="Times New Roman" w:hAnsi="Times New Roman" w:cs="Times New Roman"/>
          <w:sz w:val="28"/>
          <w:szCs w:val="28"/>
        </w:rPr>
        <w:softHyphen/>
        <w:t>тамины с йодом, амиодарон), либо были манипуляции с йодом — смазывание кожи. Если проводилось рентгеновское исследование почек, печени, легких с ис</w:t>
      </w:r>
      <w:r w:rsidRPr="00FB6980">
        <w:rPr>
          <w:rFonts w:ascii="Times New Roman" w:hAnsi="Times New Roman" w:cs="Times New Roman"/>
          <w:sz w:val="28"/>
          <w:szCs w:val="28"/>
        </w:rPr>
        <w:softHyphen/>
        <w:t xml:space="preserve">пользованием контрастных веществ, содержащих йод, тест с «захватом» йода </w:t>
      </w:r>
      <w:r w:rsidRPr="00FB6980">
        <w:rPr>
          <w:rFonts w:ascii="Times New Roman" w:hAnsi="Times New Roman" w:cs="Times New Roman"/>
          <w:sz w:val="28"/>
          <w:szCs w:val="28"/>
        </w:rPr>
        <w:lastRenderedPageBreak/>
        <w:t>131(125) щитовидной железой можно проводить не ранее, чем через год после рентгенологической процедуры.</w:t>
      </w:r>
    </w:p>
    <w:p w:rsidR="00E74146" w:rsidRPr="00FB6980" w:rsidRDefault="00E74146" w:rsidP="00E74146">
      <w:pPr>
        <w:shd w:val="clear" w:color="auto" w:fill="FFFFFF"/>
        <w:spacing w:line="360" w:lineRule="auto"/>
        <w:ind w:left="5" w:right="5" w:firstLine="274"/>
        <w:jc w:val="both"/>
        <w:rPr>
          <w:rFonts w:ascii="Times New Roman" w:hAnsi="Times New Roman" w:cs="Times New Roman"/>
          <w:sz w:val="28"/>
          <w:szCs w:val="28"/>
        </w:rPr>
      </w:pPr>
      <w:r w:rsidRPr="00FB6980">
        <w:rPr>
          <w:rFonts w:ascii="Times New Roman" w:hAnsi="Times New Roman" w:cs="Times New Roman"/>
          <w:sz w:val="28"/>
          <w:szCs w:val="28"/>
        </w:rPr>
        <w:t xml:space="preserve">5. Аутоантитела. Антитела к микросомальной фракции и к тиреоглобулину при болезни Грейвса могут значительно превышать норму, но титр их существенно ниже, чем </w:t>
      </w:r>
      <w:proofErr w:type="gramStart"/>
      <w:r w:rsidRPr="00FB6980">
        <w:rPr>
          <w:rFonts w:ascii="Times New Roman" w:hAnsi="Times New Roman" w:cs="Times New Roman"/>
          <w:sz w:val="28"/>
          <w:szCs w:val="28"/>
        </w:rPr>
        <w:t>при</w:t>
      </w:r>
      <w:proofErr w:type="gramEnd"/>
      <w:r w:rsidRPr="00FB6980">
        <w:rPr>
          <w:rFonts w:ascii="Times New Roman" w:hAnsi="Times New Roman" w:cs="Times New Roman"/>
          <w:sz w:val="28"/>
          <w:szCs w:val="28"/>
        </w:rPr>
        <w:t xml:space="preserve"> аутоиммунном тиреоидите. Для тиреотоксикоза болезни Грейвса специфическое диагностическое значение имеет наличие в сыворотке крови тиреостимулирующих антител (Т</w:t>
      </w:r>
      <w:proofErr w:type="gramStart"/>
      <w:r w:rsidRPr="00FB6980">
        <w:rPr>
          <w:rFonts w:ascii="Times New Roman" w:hAnsi="Times New Roman" w:cs="Times New Roman"/>
          <w:sz w:val="28"/>
          <w:szCs w:val="28"/>
        </w:rPr>
        <w:t>s</w:t>
      </w:r>
      <w:proofErr w:type="gramEnd"/>
      <w:r w:rsidRPr="00FB6980">
        <w:rPr>
          <w:rFonts w:ascii="Times New Roman" w:hAnsi="Times New Roman" w:cs="Times New Roman"/>
          <w:sz w:val="28"/>
          <w:szCs w:val="28"/>
        </w:rPr>
        <w:t xml:space="preserve"> аb).</w:t>
      </w:r>
    </w:p>
    <w:p w:rsidR="00E74146" w:rsidRPr="00FB6980" w:rsidRDefault="00E74146" w:rsidP="00E74146">
      <w:pPr>
        <w:shd w:val="clear" w:color="auto" w:fill="FFFFFF"/>
        <w:spacing w:line="360" w:lineRule="auto"/>
        <w:ind w:left="10" w:firstLine="278"/>
        <w:jc w:val="both"/>
        <w:rPr>
          <w:rFonts w:ascii="Times New Roman" w:hAnsi="Times New Roman" w:cs="Times New Roman"/>
          <w:sz w:val="28"/>
          <w:szCs w:val="28"/>
        </w:rPr>
      </w:pPr>
      <w:r w:rsidRPr="00FB6980">
        <w:rPr>
          <w:rFonts w:ascii="Times New Roman" w:hAnsi="Times New Roman" w:cs="Times New Roman"/>
          <w:sz w:val="28"/>
          <w:szCs w:val="28"/>
        </w:rPr>
        <w:t>6. Проба с трийодтиронином (ТЗ). Проба с ТЗ позволяет судить об автономности функции железы. В норме прием ТЗ приводит к подавлению секреции ТТГ и, как следствие, снижению функции щитовидной железы, в частности снижению величины поглощения йода 131(125). При автономной функции железы или узла, подавления величины захвата йода железой не происходит. Этот тест используется также для решения вопроса о ремиссии болезни ДТЗ.</w:t>
      </w:r>
    </w:p>
    <w:p w:rsidR="00E74146" w:rsidRPr="00FB6980" w:rsidRDefault="00E74146" w:rsidP="00E74146">
      <w:pPr>
        <w:shd w:val="clear" w:color="auto" w:fill="FFFFFF"/>
        <w:spacing w:line="360" w:lineRule="auto"/>
        <w:ind w:left="14" w:right="10" w:firstLine="278"/>
        <w:jc w:val="both"/>
        <w:rPr>
          <w:rFonts w:ascii="Times New Roman" w:hAnsi="Times New Roman" w:cs="Times New Roman"/>
          <w:sz w:val="28"/>
          <w:szCs w:val="28"/>
        </w:rPr>
      </w:pPr>
      <w:r w:rsidRPr="00FB6980">
        <w:rPr>
          <w:rFonts w:ascii="Times New Roman" w:hAnsi="Times New Roman" w:cs="Times New Roman"/>
          <w:sz w:val="28"/>
          <w:szCs w:val="28"/>
        </w:rPr>
        <w:t>7. Холестерин. Концентрация холестерина в сыворотке крови низкая. Это свя</w:t>
      </w:r>
      <w:r w:rsidRPr="00FB6980">
        <w:rPr>
          <w:rFonts w:ascii="Times New Roman" w:hAnsi="Times New Roman" w:cs="Times New Roman"/>
          <w:sz w:val="28"/>
          <w:szCs w:val="28"/>
        </w:rPr>
        <w:softHyphen/>
        <w:t>зано с увеличением метаболизма холестерина и выведения его в виде желчных кислот в кишечник.</w:t>
      </w:r>
    </w:p>
    <w:p w:rsidR="00E74146" w:rsidRPr="00FB6980" w:rsidRDefault="00E74146" w:rsidP="00E74146">
      <w:pPr>
        <w:shd w:val="clear" w:color="auto" w:fill="FFFFFF"/>
        <w:spacing w:line="360" w:lineRule="auto"/>
        <w:ind w:left="10" w:right="10" w:firstLine="278"/>
        <w:jc w:val="both"/>
        <w:rPr>
          <w:rFonts w:ascii="Times New Roman" w:hAnsi="Times New Roman" w:cs="Times New Roman"/>
          <w:sz w:val="28"/>
          <w:szCs w:val="28"/>
        </w:rPr>
      </w:pPr>
      <w:r w:rsidRPr="00FB6980">
        <w:rPr>
          <w:rFonts w:ascii="Times New Roman" w:hAnsi="Times New Roman" w:cs="Times New Roman"/>
          <w:sz w:val="28"/>
          <w:szCs w:val="28"/>
        </w:rPr>
        <w:t>8. Электрокардиография. Специфические изменения ЭКГ не характерны. Обычно имеется синусовая тахикардия, нарушение процессов реполяризации в виде низких волн</w:t>
      </w:r>
      <w:proofErr w:type="gramStart"/>
      <w:r w:rsidRPr="00FB6980">
        <w:rPr>
          <w:rFonts w:ascii="Times New Roman" w:hAnsi="Times New Roman" w:cs="Times New Roman"/>
          <w:sz w:val="28"/>
          <w:szCs w:val="28"/>
        </w:rPr>
        <w:t xml:space="preserve"> Т</w:t>
      </w:r>
      <w:proofErr w:type="gramEnd"/>
      <w:r w:rsidRPr="00FB6980">
        <w:rPr>
          <w:rFonts w:ascii="Times New Roman" w:hAnsi="Times New Roman" w:cs="Times New Roman"/>
          <w:sz w:val="28"/>
          <w:szCs w:val="28"/>
        </w:rPr>
        <w:t>, нередко мерцательная аритмия, признаки гипертрофии левого желудочка.</w:t>
      </w:r>
    </w:p>
    <w:p w:rsidR="00E74146" w:rsidRPr="00FB6980" w:rsidRDefault="00E74146" w:rsidP="00E74146">
      <w:pPr>
        <w:shd w:val="clear" w:color="auto" w:fill="FFFFFF"/>
        <w:spacing w:line="360" w:lineRule="auto"/>
        <w:ind w:left="24" w:firstLine="696"/>
        <w:jc w:val="both"/>
        <w:rPr>
          <w:rFonts w:ascii="Times New Roman" w:hAnsi="Times New Roman" w:cs="Times New Roman"/>
          <w:sz w:val="28"/>
          <w:szCs w:val="28"/>
        </w:rPr>
      </w:pPr>
      <w:r w:rsidRPr="00FB6980">
        <w:rPr>
          <w:rFonts w:ascii="Times New Roman" w:hAnsi="Times New Roman" w:cs="Times New Roman"/>
          <w:sz w:val="28"/>
          <w:szCs w:val="28"/>
        </w:rPr>
        <w:t xml:space="preserve">       </w:t>
      </w:r>
      <w:r w:rsidRPr="00FB6980">
        <w:rPr>
          <w:rFonts w:ascii="Times New Roman" w:hAnsi="Times New Roman" w:cs="Times New Roman"/>
          <w:i/>
          <w:sz w:val="28"/>
          <w:szCs w:val="28"/>
        </w:rPr>
        <w:t>Алгоритм диагностики при синдроме гипотиреозе.</w:t>
      </w:r>
    </w:p>
    <w:p w:rsidR="00E74146" w:rsidRPr="00FB6980" w:rsidRDefault="00E74146" w:rsidP="00E74146">
      <w:pPr>
        <w:shd w:val="clear" w:color="auto" w:fill="FFFFFF"/>
        <w:spacing w:line="360" w:lineRule="auto"/>
        <w:ind w:left="24" w:firstLine="696"/>
        <w:jc w:val="both"/>
        <w:rPr>
          <w:rFonts w:ascii="Times New Roman" w:hAnsi="Times New Roman" w:cs="Times New Roman"/>
          <w:sz w:val="28"/>
          <w:szCs w:val="28"/>
        </w:rPr>
      </w:pPr>
      <w:r w:rsidRPr="00FB6980">
        <w:rPr>
          <w:rFonts w:ascii="Times New Roman" w:hAnsi="Times New Roman" w:cs="Times New Roman"/>
          <w:sz w:val="28"/>
          <w:szCs w:val="28"/>
        </w:rPr>
        <w:t>В основе современной диагностики гипотиреоза лежит определение в крови уровня ТТГ и свободного Т</w:t>
      </w:r>
      <w:proofErr w:type="gramStart"/>
      <w:r w:rsidRPr="00FB6980">
        <w:rPr>
          <w:rFonts w:ascii="Times New Roman" w:hAnsi="Times New Roman" w:cs="Times New Roman"/>
          <w:sz w:val="28"/>
          <w:szCs w:val="28"/>
        </w:rPr>
        <w:t>4</w:t>
      </w:r>
      <w:proofErr w:type="gramEnd"/>
      <w:r w:rsidRPr="00FB6980">
        <w:rPr>
          <w:rFonts w:ascii="Times New Roman" w:hAnsi="Times New Roman" w:cs="Times New Roman"/>
          <w:sz w:val="28"/>
          <w:szCs w:val="28"/>
        </w:rPr>
        <w:t>. Доминирующее значение отводится определению уровня ТТГ. Определение уровня свободного Т</w:t>
      </w:r>
      <w:proofErr w:type="gramStart"/>
      <w:r w:rsidRPr="00FB6980">
        <w:rPr>
          <w:rFonts w:ascii="Times New Roman" w:hAnsi="Times New Roman" w:cs="Times New Roman"/>
          <w:sz w:val="28"/>
          <w:szCs w:val="28"/>
        </w:rPr>
        <w:t>4</w:t>
      </w:r>
      <w:proofErr w:type="gramEnd"/>
      <w:r w:rsidRPr="00FB6980">
        <w:rPr>
          <w:rFonts w:ascii="Times New Roman" w:hAnsi="Times New Roman" w:cs="Times New Roman"/>
          <w:sz w:val="28"/>
          <w:szCs w:val="28"/>
        </w:rPr>
        <w:t xml:space="preserve"> не является обязательным. Исследование уровня ТЗ с целью диагностики гипотиреоза не показано, поскольку его снижение происходит в основном только после уменьшения </w:t>
      </w:r>
      <w:r w:rsidRPr="00FB6980">
        <w:rPr>
          <w:rFonts w:ascii="Times New Roman" w:hAnsi="Times New Roman" w:cs="Times New Roman"/>
          <w:sz w:val="28"/>
          <w:szCs w:val="28"/>
        </w:rPr>
        <w:lastRenderedPageBreak/>
        <w:t>свободного Т</w:t>
      </w:r>
      <w:proofErr w:type="gramStart"/>
      <w:r w:rsidRPr="00FB6980">
        <w:rPr>
          <w:rFonts w:ascii="Times New Roman" w:hAnsi="Times New Roman" w:cs="Times New Roman"/>
          <w:sz w:val="28"/>
          <w:szCs w:val="28"/>
        </w:rPr>
        <w:t>4</w:t>
      </w:r>
      <w:proofErr w:type="gramEnd"/>
      <w:r w:rsidRPr="00FB6980">
        <w:rPr>
          <w:rFonts w:ascii="Times New Roman" w:hAnsi="Times New Roman" w:cs="Times New Roman"/>
          <w:sz w:val="28"/>
          <w:szCs w:val="28"/>
        </w:rPr>
        <w:t>. Изолированное снижение уровня свободного ТЗ на фоне нормальных концентраций ТТГ и свободного Т</w:t>
      </w:r>
      <w:proofErr w:type="gramStart"/>
      <w:r w:rsidRPr="00FB6980">
        <w:rPr>
          <w:rFonts w:ascii="Times New Roman" w:hAnsi="Times New Roman" w:cs="Times New Roman"/>
          <w:sz w:val="28"/>
          <w:szCs w:val="28"/>
        </w:rPr>
        <w:t>4</w:t>
      </w:r>
      <w:proofErr w:type="gramEnd"/>
      <w:r w:rsidRPr="00FB6980">
        <w:rPr>
          <w:rFonts w:ascii="Times New Roman" w:hAnsi="Times New Roman" w:cs="Times New Roman"/>
          <w:sz w:val="28"/>
          <w:szCs w:val="28"/>
        </w:rPr>
        <w:t xml:space="preserve"> может наблюдаться при синдроме «эутироидной патологии», обусловленной развитием выраженных системных и органных нарушений (инфаркт миокарда и постинфарктный период, распространенный инфекционный процесс, декомпенсированный сахарный диабет и т.д.), при которых может нарушаться периферическое деодирование Т4 в ТЗ. Этот феномен не имеет отношения к гипотиреозу и не требует специальной коррекции [84; 103; 128; 211; 230].</w:t>
      </w:r>
    </w:p>
    <w:p w:rsidR="00E74146" w:rsidRPr="00FB6980" w:rsidRDefault="00E74146" w:rsidP="00E74146">
      <w:pPr>
        <w:shd w:val="clear" w:color="auto" w:fill="FFFFFF"/>
        <w:spacing w:line="360" w:lineRule="auto"/>
        <w:ind w:left="29" w:firstLine="691"/>
        <w:jc w:val="both"/>
        <w:rPr>
          <w:rFonts w:ascii="Times New Roman" w:hAnsi="Times New Roman" w:cs="Times New Roman"/>
          <w:sz w:val="28"/>
          <w:szCs w:val="28"/>
        </w:rPr>
      </w:pPr>
      <w:r w:rsidRPr="00FB6980">
        <w:rPr>
          <w:rFonts w:ascii="Times New Roman" w:hAnsi="Times New Roman" w:cs="Times New Roman"/>
          <w:sz w:val="28"/>
          <w:szCs w:val="28"/>
        </w:rPr>
        <w:t>У больных с первичным гипотиреозом, получавших заместительную терапию тироидными гормонами, повторное определение уровня ТТГ следует проводить не ранее чем через 2 месяца от начала лечения. Продолжительное (более полугода) сохранение высокого уровня ТТГ, несмотря на достаточную дозу тироидных препаратов, может указывать на развитие вторичной аденомы гипофиза (тиротропиномы). При подозрении на нерегулярный прием пациентом тироидных гормонов необходимо одновременное ис</w:t>
      </w:r>
      <w:r w:rsidRPr="00FB6980">
        <w:rPr>
          <w:rFonts w:ascii="Times New Roman" w:hAnsi="Times New Roman" w:cs="Times New Roman"/>
          <w:sz w:val="28"/>
          <w:szCs w:val="28"/>
        </w:rPr>
        <w:softHyphen/>
        <w:t>следование уровней ТТГ и свободного Т</w:t>
      </w:r>
      <w:proofErr w:type="gramStart"/>
      <w:r w:rsidRPr="00FB6980">
        <w:rPr>
          <w:rFonts w:ascii="Times New Roman" w:hAnsi="Times New Roman" w:cs="Times New Roman"/>
          <w:sz w:val="28"/>
          <w:szCs w:val="28"/>
        </w:rPr>
        <w:t>4</w:t>
      </w:r>
      <w:proofErr w:type="gramEnd"/>
      <w:r w:rsidRPr="00FB6980">
        <w:rPr>
          <w:rFonts w:ascii="Times New Roman" w:hAnsi="Times New Roman" w:cs="Times New Roman"/>
          <w:sz w:val="28"/>
          <w:szCs w:val="28"/>
        </w:rPr>
        <w:t>. В таком случае определяется повышение концентрации ТТГ (так как пациент не получает постоянной заместительной терапии) и увеличение уровня свободного Т</w:t>
      </w:r>
      <w:proofErr w:type="gramStart"/>
      <w:r w:rsidRPr="00FB6980">
        <w:rPr>
          <w:rFonts w:ascii="Times New Roman" w:hAnsi="Times New Roman" w:cs="Times New Roman"/>
          <w:sz w:val="28"/>
          <w:szCs w:val="28"/>
        </w:rPr>
        <w:t>4</w:t>
      </w:r>
      <w:proofErr w:type="gramEnd"/>
      <w:r w:rsidRPr="00FB6980">
        <w:rPr>
          <w:rFonts w:ascii="Times New Roman" w:hAnsi="Times New Roman" w:cs="Times New Roman"/>
          <w:sz w:val="28"/>
          <w:szCs w:val="28"/>
        </w:rPr>
        <w:t xml:space="preserve"> (вследствие приема большой дозы препаратов за несколько дней до визита к врачу) [89; 143; 158; 215; 260].</w:t>
      </w:r>
    </w:p>
    <w:p w:rsidR="00E74146" w:rsidRPr="00FB6980" w:rsidRDefault="00E74146" w:rsidP="00E74146">
      <w:pPr>
        <w:shd w:val="clear" w:color="auto" w:fill="FFFFFF"/>
        <w:spacing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В клиническом анализе крови наблюдаются норм</w:t>
      </w:r>
      <w:proofErr w:type="gramStart"/>
      <w:r w:rsidRPr="00FB6980">
        <w:rPr>
          <w:rFonts w:ascii="Times New Roman" w:hAnsi="Times New Roman" w:cs="Times New Roman"/>
          <w:sz w:val="28"/>
          <w:szCs w:val="28"/>
        </w:rPr>
        <w:t>о-</w:t>
      </w:r>
      <w:proofErr w:type="gramEnd"/>
      <w:r w:rsidRPr="00FB6980">
        <w:rPr>
          <w:rFonts w:ascii="Times New Roman" w:hAnsi="Times New Roman" w:cs="Times New Roman"/>
          <w:sz w:val="28"/>
          <w:szCs w:val="28"/>
        </w:rPr>
        <w:t xml:space="preserve"> или гипохромная анемия, в ряде случаев выявляется В12-дефицитная анемия. В биохимическом анализе крови отмечается повышение уровня холестерина, липопротеидов низкой плотности, триглицеридов. При выраженном гипотиреозе наблюдаются увеличение уровня креатинина (при отсутствии почечной недостаточности), гипонатриемия и гипоосмолярность, снижение клубочковой фильтрации. Последнее обусловлено изменениями в работе выделительной системы с нарушением водно-солевого обмена и повышением продукции вазопрессина. Среди других показателей можно отметить повышение содержания в крови </w:t>
      </w:r>
      <w:r w:rsidRPr="00FB6980">
        <w:rPr>
          <w:rFonts w:ascii="Times New Roman" w:hAnsi="Times New Roman" w:cs="Times New Roman"/>
          <w:sz w:val="28"/>
          <w:szCs w:val="28"/>
        </w:rPr>
        <w:lastRenderedPageBreak/>
        <w:t>ферментов (креатинфосфокиназы, аспартат-трансаминазы, лактатдегидрогеназы), а также тиротропного гормона или тиротропин-рилизинг гормона. Для дифференциальной диагностики между вторичным (гипофизарным) и третичным (гипоталамическим) гипотиреозом проводится проба с в/</w:t>
      </w:r>
      <w:proofErr w:type="gramStart"/>
      <w:r w:rsidRPr="00FB6980">
        <w:rPr>
          <w:rFonts w:ascii="Times New Roman" w:hAnsi="Times New Roman" w:cs="Times New Roman"/>
          <w:sz w:val="28"/>
          <w:szCs w:val="28"/>
        </w:rPr>
        <w:t>в</w:t>
      </w:r>
      <w:proofErr w:type="gramEnd"/>
      <w:r w:rsidRPr="00FB6980">
        <w:rPr>
          <w:rFonts w:ascii="Times New Roman" w:hAnsi="Times New Roman" w:cs="Times New Roman"/>
          <w:sz w:val="28"/>
          <w:szCs w:val="28"/>
        </w:rPr>
        <w:t xml:space="preserve"> введением тиротропин-рилизинг-гормона (тиролиберина, ТРГ) [64; 13; 18; 21; 30; 286; 282]. </w:t>
      </w:r>
    </w:p>
    <w:p w:rsidR="00E74146" w:rsidRPr="00FB6980" w:rsidRDefault="00E74146" w:rsidP="00E74146">
      <w:pPr>
        <w:shd w:val="clear" w:color="auto" w:fill="FFFFFF"/>
        <w:spacing w:line="360" w:lineRule="auto"/>
        <w:ind w:firstLine="720"/>
        <w:jc w:val="both"/>
        <w:rPr>
          <w:rFonts w:ascii="Times New Roman" w:hAnsi="Times New Roman" w:cs="Times New Roman"/>
          <w:color w:val="000000"/>
          <w:spacing w:val="-2"/>
          <w:w w:val="93"/>
          <w:sz w:val="28"/>
          <w:szCs w:val="28"/>
        </w:rPr>
      </w:pPr>
      <w:r w:rsidRPr="00FB6980">
        <w:rPr>
          <w:rFonts w:ascii="Times New Roman" w:hAnsi="Times New Roman" w:cs="Times New Roman"/>
          <w:sz w:val="28"/>
          <w:szCs w:val="28"/>
        </w:rPr>
        <w:t>Дополнительные методы обследования (по специальным показаниям): УЗИ щитовидной железы, изотопная сцинтиграфия, тонкоигольная пункционная биопсия, определение антител к тканям щитовидной железы. Субклинический гипотиреоз не имеет характерной клинической картины, поскольку свидетельствует об от</w:t>
      </w:r>
      <w:r w:rsidRPr="00FB6980">
        <w:rPr>
          <w:rFonts w:ascii="Times New Roman" w:hAnsi="Times New Roman" w:cs="Times New Roman"/>
          <w:sz w:val="28"/>
          <w:szCs w:val="28"/>
        </w:rPr>
        <w:softHyphen/>
        <w:t>носительной тиреоидной недостаточности. Как правило, является одной из промежуточной стадии течения хронического аутоиммунного тиреоидита. Выявляется при гормональном обследовании. Характерным является небольшое повышение уровня ТТГ (&lt;10 мМЕ/л) при нормальных значениях фракций трийодтиронина (ТЗ) и тироксина (Т</w:t>
      </w:r>
      <w:proofErr w:type="gramStart"/>
      <w:r w:rsidRPr="00FB6980">
        <w:rPr>
          <w:rFonts w:ascii="Times New Roman" w:hAnsi="Times New Roman" w:cs="Times New Roman"/>
          <w:sz w:val="28"/>
          <w:szCs w:val="28"/>
        </w:rPr>
        <w:t>4</w:t>
      </w:r>
      <w:proofErr w:type="gramEnd"/>
      <w:r w:rsidRPr="00FB6980">
        <w:rPr>
          <w:rFonts w:ascii="Times New Roman" w:hAnsi="Times New Roman" w:cs="Times New Roman"/>
          <w:sz w:val="28"/>
          <w:szCs w:val="28"/>
        </w:rPr>
        <w:t>). В диагностике первичного и вторичного гипотиреоза решающее значение принадлежит изучению секреции ТТГ и исследованию поглощения радиоактивного йода щитовидной железой до и после введения гормона. Для первичного гипотиреоза характерно сниженное содержание свободного Т</w:t>
      </w:r>
      <w:proofErr w:type="gramStart"/>
      <w:r w:rsidRPr="00FB6980">
        <w:rPr>
          <w:rFonts w:ascii="Times New Roman" w:hAnsi="Times New Roman" w:cs="Times New Roman"/>
          <w:sz w:val="28"/>
          <w:szCs w:val="28"/>
        </w:rPr>
        <w:t>4</w:t>
      </w:r>
      <w:proofErr w:type="gramEnd"/>
      <w:r w:rsidRPr="00FB6980">
        <w:rPr>
          <w:rFonts w:ascii="Times New Roman" w:hAnsi="Times New Roman" w:cs="Times New Roman"/>
          <w:sz w:val="28"/>
          <w:szCs w:val="28"/>
        </w:rPr>
        <w:t xml:space="preserve"> при повышенном уровне ТТГ в сыворотке крови. Низкое содержание Т</w:t>
      </w:r>
      <w:proofErr w:type="gramStart"/>
      <w:r w:rsidRPr="00FB6980">
        <w:rPr>
          <w:rFonts w:ascii="Times New Roman" w:hAnsi="Times New Roman" w:cs="Times New Roman"/>
          <w:sz w:val="28"/>
          <w:szCs w:val="28"/>
        </w:rPr>
        <w:t>4</w:t>
      </w:r>
      <w:proofErr w:type="gramEnd"/>
      <w:r w:rsidRPr="00FB6980">
        <w:rPr>
          <w:rFonts w:ascii="Times New Roman" w:hAnsi="Times New Roman" w:cs="Times New Roman"/>
          <w:sz w:val="28"/>
          <w:szCs w:val="28"/>
        </w:rPr>
        <w:t xml:space="preserve"> и ТЗ в сыворотке крови и сниженное поглощение йода щитовидной железой остаются и после стимуляции ТТГ, если у больного имеется первичный гипотиреоз. При вторичном гипотиреозе при базальных условиях выявляется сниженное содержание свободного Т</w:t>
      </w:r>
      <w:proofErr w:type="gramStart"/>
      <w:r w:rsidRPr="00FB6980">
        <w:rPr>
          <w:rFonts w:ascii="Times New Roman" w:hAnsi="Times New Roman" w:cs="Times New Roman"/>
          <w:sz w:val="28"/>
          <w:szCs w:val="28"/>
        </w:rPr>
        <w:t>4</w:t>
      </w:r>
      <w:proofErr w:type="gramEnd"/>
      <w:r w:rsidRPr="00FB6980">
        <w:rPr>
          <w:rFonts w:ascii="Times New Roman" w:hAnsi="Times New Roman" w:cs="Times New Roman"/>
          <w:sz w:val="28"/>
          <w:szCs w:val="28"/>
        </w:rPr>
        <w:t xml:space="preserve"> и ТТГ в сыворотке крови. После стимуляции ТТГ уровень тиреоидных гормонов в сыворотке крови повышается. При третичном гипотиреозе концентрация ТТГ в сыворотке крови снижена и увеличивается в ответ на введение тиролиберина </w:t>
      </w:r>
      <w:r w:rsidRPr="00FB6980">
        <w:rPr>
          <w:rFonts w:ascii="Times New Roman" w:hAnsi="Times New Roman" w:cs="Times New Roman"/>
          <w:color w:val="000000"/>
          <w:spacing w:val="-4"/>
          <w:w w:val="104"/>
          <w:sz w:val="28"/>
          <w:szCs w:val="28"/>
        </w:rPr>
        <w:t xml:space="preserve">[58;44; 175; 42; 257; 219; 244; 262]. </w:t>
      </w:r>
    </w:p>
    <w:p w:rsidR="00E74146" w:rsidRPr="00FB6980" w:rsidRDefault="00E74146" w:rsidP="00E74146">
      <w:pPr>
        <w:shd w:val="clear" w:color="auto" w:fill="FFFFFF"/>
        <w:spacing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 xml:space="preserve">Повышение исходного ТТГ в сыворотке крови является наиболее чувствительным индикатором недостаточной функции щитовидной железы после </w:t>
      </w:r>
      <w:r w:rsidRPr="00FB6980">
        <w:rPr>
          <w:rFonts w:ascii="Times New Roman" w:hAnsi="Times New Roman" w:cs="Times New Roman"/>
          <w:sz w:val="28"/>
          <w:szCs w:val="28"/>
        </w:rPr>
        <w:lastRenderedPageBreak/>
        <w:t xml:space="preserve">субтотальной тироидэктомии или лечения радиоактивным йодом, а также при </w:t>
      </w:r>
      <w:proofErr w:type="gramStart"/>
      <w:r w:rsidRPr="00FB6980">
        <w:rPr>
          <w:rFonts w:ascii="Times New Roman" w:hAnsi="Times New Roman" w:cs="Times New Roman"/>
          <w:sz w:val="28"/>
          <w:szCs w:val="28"/>
        </w:rPr>
        <w:t>аутоиммунном</w:t>
      </w:r>
      <w:proofErr w:type="gramEnd"/>
      <w:r w:rsidRPr="00FB6980">
        <w:rPr>
          <w:rFonts w:ascii="Times New Roman" w:hAnsi="Times New Roman" w:cs="Times New Roman"/>
          <w:sz w:val="28"/>
          <w:szCs w:val="28"/>
        </w:rPr>
        <w:t xml:space="preserve"> и других тиреоидитах. Своевременное выявление таких больных весьма важно потому, </w:t>
      </w:r>
      <w:proofErr w:type="gramStart"/>
      <w:r w:rsidRPr="00FB6980">
        <w:rPr>
          <w:rFonts w:ascii="Times New Roman" w:hAnsi="Times New Roman" w:cs="Times New Roman"/>
          <w:sz w:val="28"/>
          <w:szCs w:val="28"/>
        </w:rPr>
        <w:t>что</w:t>
      </w:r>
      <w:proofErr w:type="gramEnd"/>
      <w:r w:rsidRPr="00FB6980">
        <w:rPr>
          <w:rFonts w:ascii="Times New Roman" w:hAnsi="Times New Roman" w:cs="Times New Roman"/>
          <w:sz w:val="28"/>
          <w:szCs w:val="28"/>
        </w:rPr>
        <w:t xml:space="preserve"> несмотря на недостаточную секрецию тиреоидных гормонов, заболевание может в течение некоторого времени оставаться скрытым, но при определенных условиях развивается гипотиреоидная (микседематозная) кома. Микседематозная кома является достаточно редким, но очень грозным осложнением нелеченного гипотиреоза, клиника и лечение которой требуют отдельного освещения </w:t>
      </w:r>
      <w:proofErr w:type="gramStart"/>
      <w:r w:rsidRPr="00FB6980">
        <w:rPr>
          <w:rFonts w:ascii="Times New Roman" w:hAnsi="Times New Roman" w:cs="Times New Roman"/>
          <w:color w:val="000000"/>
          <w:spacing w:val="-3"/>
          <w:sz w:val="28"/>
          <w:szCs w:val="28"/>
        </w:rPr>
        <w:t xml:space="preserve">[ </w:t>
      </w:r>
      <w:proofErr w:type="gramEnd"/>
      <w:r w:rsidRPr="00FB6980">
        <w:rPr>
          <w:rFonts w:ascii="Times New Roman" w:hAnsi="Times New Roman" w:cs="Times New Roman"/>
          <w:color w:val="000000"/>
          <w:spacing w:val="-3"/>
          <w:sz w:val="28"/>
          <w:szCs w:val="28"/>
        </w:rPr>
        <w:t>89; 91;  205; ].</w:t>
      </w:r>
      <w:r w:rsidRPr="00FB6980">
        <w:rPr>
          <w:rFonts w:ascii="Times New Roman" w:hAnsi="Times New Roman" w:cs="Times New Roman"/>
          <w:sz w:val="28"/>
          <w:szCs w:val="28"/>
        </w:rPr>
        <w:t xml:space="preserve"> </w:t>
      </w:r>
    </w:p>
    <w:p w:rsidR="00E74146" w:rsidRPr="00FB6980" w:rsidRDefault="00E74146" w:rsidP="00E74146">
      <w:pPr>
        <w:shd w:val="clear" w:color="auto" w:fill="FFFFFF"/>
        <w:spacing w:line="360" w:lineRule="auto"/>
        <w:ind w:firstLine="720"/>
        <w:jc w:val="both"/>
        <w:rPr>
          <w:rFonts w:ascii="Times New Roman" w:hAnsi="Times New Roman" w:cs="Times New Roman"/>
          <w:color w:val="000000"/>
          <w:sz w:val="28"/>
          <w:szCs w:val="28"/>
        </w:rPr>
      </w:pPr>
      <w:r w:rsidRPr="00FB6980">
        <w:rPr>
          <w:rFonts w:ascii="Times New Roman" w:hAnsi="Times New Roman" w:cs="Times New Roman"/>
          <w:color w:val="000000"/>
          <w:sz w:val="28"/>
          <w:szCs w:val="28"/>
        </w:rPr>
        <w:t>Тиреоидные антитела, которые обнаруживаются при ЗЩЖ, и имеющие клиническое значение, тиреоидная пероксидаз</w:t>
      </w:r>
      <w:proofErr w:type="gramStart"/>
      <w:r w:rsidRPr="00FB6980">
        <w:rPr>
          <w:rFonts w:ascii="Times New Roman" w:hAnsi="Times New Roman" w:cs="Times New Roman"/>
          <w:color w:val="000000"/>
          <w:sz w:val="28"/>
          <w:szCs w:val="28"/>
        </w:rPr>
        <w:t>а(</w:t>
      </w:r>
      <w:proofErr w:type="gramEnd"/>
      <w:r w:rsidRPr="00FB6980">
        <w:rPr>
          <w:rFonts w:ascii="Times New Roman" w:hAnsi="Times New Roman" w:cs="Times New Roman"/>
          <w:color w:val="000000"/>
          <w:sz w:val="28"/>
          <w:szCs w:val="28"/>
        </w:rPr>
        <w:t xml:space="preserve">ТПО)  и тиреоглобулин (Тг) [23; 34; 67; 89]. Высокий титр антител к ТГ, которые не фиксируют комплемент, обнаруживается примерно у 55% больных с гипотиреозом  и 25% больных с ДТЗ. Менее часто их находят при раке щитовидной железы и других (нетиреоидных) аутоиммунных заболеваниях. Антитела к ТПО (комплементфиксирующие) выявляются </w:t>
      </w:r>
      <w:r w:rsidRPr="00FB6980">
        <w:rPr>
          <w:rFonts w:ascii="Times New Roman" w:hAnsi="Times New Roman" w:cs="Times New Roman"/>
          <w:color w:val="000000"/>
          <w:spacing w:val="-4"/>
          <w:sz w:val="28"/>
          <w:szCs w:val="28"/>
        </w:rPr>
        <w:t xml:space="preserve">при ЗЩЖ гораздо чаще, чем антитела к ТГ, и в гораздо большей степени </w:t>
      </w:r>
      <w:r w:rsidRPr="00FB6980">
        <w:rPr>
          <w:rFonts w:ascii="Times New Roman" w:hAnsi="Times New Roman" w:cs="Times New Roman"/>
          <w:color w:val="000000"/>
          <w:sz w:val="28"/>
          <w:szCs w:val="28"/>
        </w:rPr>
        <w:t xml:space="preserve">коррелируют с нарушениями функции и гистологии щитовидной железы. Они обнаруживаются примерно у 95% больных с гипотиреозом, у 90% больных с «идиопатической микседемой» и у 80% больных с ДТЗ. Та или </w:t>
      </w:r>
      <w:r w:rsidRPr="00FB6980">
        <w:rPr>
          <w:rFonts w:ascii="Times New Roman" w:hAnsi="Times New Roman" w:cs="Times New Roman"/>
          <w:color w:val="000000"/>
          <w:spacing w:val="-4"/>
          <w:sz w:val="28"/>
          <w:szCs w:val="28"/>
        </w:rPr>
        <w:t xml:space="preserve">иная степень тиреоидной дисфункции имеет место у 72% «позитивных» по </w:t>
      </w:r>
      <w:r w:rsidRPr="00FB6980">
        <w:rPr>
          <w:rFonts w:ascii="Times New Roman" w:hAnsi="Times New Roman" w:cs="Times New Roman"/>
          <w:color w:val="000000"/>
          <w:spacing w:val="-1"/>
          <w:sz w:val="28"/>
          <w:szCs w:val="28"/>
        </w:rPr>
        <w:t xml:space="preserve">антителам к ТПО лиц </w:t>
      </w:r>
      <w:r w:rsidRPr="00FB6980">
        <w:rPr>
          <w:rFonts w:ascii="Times New Roman" w:hAnsi="Times New Roman" w:cs="Times New Roman"/>
          <w:color w:val="000000"/>
          <w:sz w:val="28"/>
          <w:szCs w:val="28"/>
        </w:rPr>
        <w:t>[43; 54; 87; 109].</w:t>
      </w:r>
    </w:p>
    <w:p w:rsidR="00E74146" w:rsidRPr="00FB6980" w:rsidRDefault="00E74146" w:rsidP="00E74146">
      <w:pPr>
        <w:shd w:val="clear" w:color="auto" w:fill="FFFFFF"/>
        <w:spacing w:line="360" w:lineRule="auto"/>
        <w:jc w:val="both"/>
        <w:rPr>
          <w:rFonts w:ascii="Times New Roman" w:hAnsi="Times New Roman" w:cs="Times New Roman"/>
          <w:color w:val="000000"/>
          <w:spacing w:val="-3"/>
          <w:sz w:val="28"/>
          <w:szCs w:val="28"/>
        </w:rPr>
      </w:pPr>
      <w:r w:rsidRPr="00FB6980">
        <w:rPr>
          <w:rFonts w:ascii="Times New Roman" w:hAnsi="Times New Roman" w:cs="Times New Roman"/>
          <w:color w:val="000000"/>
          <w:sz w:val="28"/>
          <w:szCs w:val="28"/>
        </w:rPr>
        <w:t xml:space="preserve">          </w:t>
      </w:r>
      <w:r w:rsidRPr="00FB6980">
        <w:rPr>
          <w:rFonts w:ascii="Times New Roman" w:hAnsi="Times New Roman" w:cs="Times New Roman"/>
          <w:color w:val="000000"/>
          <w:spacing w:val="-4"/>
          <w:sz w:val="28"/>
          <w:szCs w:val="28"/>
        </w:rPr>
        <w:t xml:space="preserve">С позиций диагностики и экономической выгоды определение антител </w:t>
      </w:r>
      <w:r w:rsidRPr="00FB6980">
        <w:rPr>
          <w:rFonts w:ascii="Times New Roman" w:hAnsi="Times New Roman" w:cs="Times New Roman"/>
          <w:color w:val="000000"/>
          <w:spacing w:val="-3"/>
          <w:sz w:val="28"/>
          <w:szCs w:val="28"/>
        </w:rPr>
        <w:t xml:space="preserve">к ТГ вряд ли оправдано; в одном из исследований было показано, что среди </w:t>
      </w:r>
      <w:r w:rsidRPr="00FB6980">
        <w:rPr>
          <w:rFonts w:ascii="Times New Roman" w:hAnsi="Times New Roman" w:cs="Times New Roman"/>
          <w:color w:val="000000"/>
          <w:sz w:val="28"/>
          <w:szCs w:val="28"/>
        </w:rPr>
        <w:t>всех больных, позитивных по тиреоидным антителам, только антитела к ТПО определяются в 64% случаев, а только антитела к Т</w:t>
      </w:r>
      <w:proofErr w:type="gramStart"/>
      <w:r w:rsidRPr="00FB6980">
        <w:rPr>
          <w:rFonts w:ascii="Times New Roman" w:hAnsi="Times New Roman" w:cs="Times New Roman"/>
          <w:color w:val="000000"/>
          <w:sz w:val="28"/>
          <w:szCs w:val="28"/>
        </w:rPr>
        <w:t>Г-</w:t>
      </w:r>
      <w:proofErr w:type="gramEnd"/>
      <w:r w:rsidRPr="00FB6980">
        <w:rPr>
          <w:rFonts w:ascii="Times New Roman" w:hAnsi="Times New Roman" w:cs="Times New Roman"/>
          <w:color w:val="000000"/>
          <w:sz w:val="28"/>
          <w:szCs w:val="28"/>
        </w:rPr>
        <w:t xml:space="preserve"> в 1% [55; 78; 90; 109; 208]. </w:t>
      </w:r>
      <w:r w:rsidRPr="00FB6980">
        <w:rPr>
          <w:rFonts w:ascii="Times New Roman" w:hAnsi="Times New Roman" w:cs="Times New Roman"/>
          <w:color w:val="000000"/>
          <w:spacing w:val="-4"/>
          <w:sz w:val="28"/>
          <w:szCs w:val="28"/>
        </w:rPr>
        <w:t xml:space="preserve">Таким образом, распространенная практика определения обоих видов антител лишь увеличивает расходы, не прибавляя анализу диагностической </w:t>
      </w:r>
      <w:r w:rsidRPr="00FB6980">
        <w:rPr>
          <w:rFonts w:ascii="Times New Roman" w:hAnsi="Times New Roman" w:cs="Times New Roman"/>
          <w:color w:val="000000"/>
          <w:sz w:val="28"/>
          <w:szCs w:val="28"/>
        </w:rPr>
        <w:t>ценности</w:t>
      </w:r>
      <w:proofErr w:type="gramStart"/>
      <w:r w:rsidRPr="00FB6980">
        <w:rPr>
          <w:rFonts w:ascii="Times New Roman" w:hAnsi="Times New Roman" w:cs="Times New Roman"/>
          <w:color w:val="000000"/>
          <w:sz w:val="28"/>
          <w:szCs w:val="28"/>
        </w:rPr>
        <w:t xml:space="preserve"> .</w:t>
      </w:r>
      <w:proofErr w:type="gramEnd"/>
      <w:r w:rsidRPr="00FB6980">
        <w:rPr>
          <w:rFonts w:ascii="Times New Roman" w:hAnsi="Times New Roman" w:cs="Times New Roman"/>
          <w:color w:val="000000"/>
          <w:sz w:val="28"/>
          <w:szCs w:val="28"/>
        </w:rPr>
        <w:t xml:space="preserve"> Антитела к ТПО, даже в низких титрах, коррелируют </w:t>
      </w:r>
      <w:r w:rsidRPr="00FB6980">
        <w:rPr>
          <w:rFonts w:ascii="Times New Roman" w:hAnsi="Times New Roman" w:cs="Times New Roman"/>
          <w:color w:val="000000"/>
          <w:spacing w:val="-5"/>
          <w:sz w:val="28"/>
          <w:szCs w:val="28"/>
        </w:rPr>
        <w:t xml:space="preserve">с лимфоидной инфильтрацией щитовидной железы. При высоких титрах </w:t>
      </w:r>
      <w:r w:rsidRPr="00FB6980">
        <w:rPr>
          <w:rFonts w:ascii="Times New Roman" w:hAnsi="Times New Roman" w:cs="Times New Roman"/>
          <w:color w:val="000000"/>
          <w:spacing w:val="-2"/>
          <w:sz w:val="28"/>
          <w:szCs w:val="28"/>
        </w:rPr>
        <w:t xml:space="preserve">этих антител диагноз АИЗЩЖ вполне </w:t>
      </w:r>
      <w:r w:rsidRPr="00FB6980">
        <w:rPr>
          <w:rFonts w:ascii="Times New Roman" w:hAnsi="Times New Roman" w:cs="Times New Roman"/>
          <w:color w:val="000000"/>
          <w:spacing w:val="-2"/>
          <w:sz w:val="28"/>
          <w:szCs w:val="28"/>
        </w:rPr>
        <w:lastRenderedPageBreak/>
        <w:t xml:space="preserve">вероятен, а очень высокие их титры </w:t>
      </w:r>
      <w:r w:rsidRPr="00FB6980">
        <w:rPr>
          <w:rFonts w:ascii="Times New Roman" w:hAnsi="Times New Roman" w:cs="Times New Roman"/>
          <w:color w:val="000000"/>
          <w:sz w:val="28"/>
          <w:szCs w:val="28"/>
        </w:rPr>
        <w:t xml:space="preserve">фактически всегда указывают на АИЗЩЖ. И наоборот, низкие титры тиреоидных аутоантител или их полное отсутствие наблюдаются лишь </w:t>
      </w:r>
      <w:r w:rsidRPr="00FB6980">
        <w:rPr>
          <w:rFonts w:ascii="Times New Roman" w:hAnsi="Times New Roman" w:cs="Times New Roman"/>
          <w:color w:val="000000"/>
          <w:spacing w:val="-2"/>
          <w:sz w:val="28"/>
          <w:szCs w:val="28"/>
        </w:rPr>
        <w:t xml:space="preserve">у малого числа больных с АИЗЩЖ. Низкие титры этих антител находили </w:t>
      </w:r>
      <w:r w:rsidRPr="00FB6980">
        <w:rPr>
          <w:rFonts w:ascii="Times New Roman" w:hAnsi="Times New Roman" w:cs="Times New Roman"/>
          <w:color w:val="000000"/>
          <w:sz w:val="28"/>
          <w:szCs w:val="28"/>
        </w:rPr>
        <w:t xml:space="preserve">также в отдельных случаях подострого тиреоидита, нетоксического зоба и папиллярного рака щитовидной железы [85; 90; 129]. Присутствие антител к ТПО </w:t>
      </w:r>
      <w:r w:rsidRPr="00FB6980">
        <w:rPr>
          <w:rFonts w:ascii="Times New Roman" w:hAnsi="Times New Roman" w:cs="Times New Roman"/>
          <w:i/>
          <w:iCs/>
          <w:color w:val="000000"/>
          <w:sz w:val="28"/>
          <w:szCs w:val="28"/>
        </w:rPr>
        <w:t xml:space="preserve">у </w:t>
      </w:r>
      <w:r w:rsidRPr="00FB6980">
        <w:rPr>
          <w:rFonts w:ascii="Times New Roman" w:hAnsi="Times New Roman" w:cs="Times New Roman"/>
          <w:color w:val="000000"/>
          <w:sz w:val="28"/>
          <w:szCs w:val="28"/>
        </w:rPr>
        <w:t>женщин перед беременностью или на ее ранних стадиях указывает на ве</w:t>
      </w:r>
      <w:r w:rsidRPr="00FB6980">
        <w:rPr>
          <w:rFonts w:ascii="Times New Roman" w:hAnsi="Times New Roman" w:cs="Times New Roman"/>
          <w:color w:val="000000"/>
          <w:spacing w:val="-3"/>
          <w:sz w:val="28"/>
          <w:szCs w:val="28"/>
        </w:rPr>
        <w:t xml:space="preserve">роятность развития послеродового тиреоидита,  на фоне функциональных </w:t>
      </w:r>
      <w:r w:rsidRPr="00FB6980">
        <w:rPr>
          <w:rFonts w:ascii="Times New Roman" w:hAnsi="Times New Roman" w:cs="Times New Roman"/>
          <w:color w:val="000000"/>
          <w:sz w:val="28"/>
          <w:szCs w:val="28"/>
        </w:rPr>
        <w:t xml:space="preserve">проявлений послеродового тиреоидита, титры этих антител еще больше </w:t>
      </w:r>
      <w:r w:rsidRPr="00FB6980">
        <w:rPr>
          <w:rFonts w:ascii="Times New Roman" w:hAnsi="Times New Roman" w:cs="Times New Roman"/>
          <w:color w:val="000000"/>
          <w:spacing w:val="-3"/>
          <w:sz w:val="28"/>
          <w:szCs w:val="28"/>
        </w:rPr>
        <w:t xml:space="preserve">возрастают. У больных ЗЩЖ с высоким уровнем ТТГ в сыворотке крови, </w:t>
      </w:r>
      <w:r w:rsidRPr="00FB6980">
        <w:rPr>
          <w:rFonts w:ascii="Times New Roman" w:hAnsi="Times New Roman" w:cs="Times New Roman"/>
          <w:color w:val="000000"/>
          <w:sz w:val="28"/>
          <w:szCs w:val="28"/>
        </w:rPr>
        <w:t xml:space="preserve">снижается </w:t>
      </w:r>
      <w:r w:rsidRPr="00FB6980">
        <w:rPr>
          <w:rFonts w:ascii="Times New Roman" w:hAnsi="Times New Roman" w:cs="Times New Roman"/>
          <w:color w:val="000000"/>
          <w:spacing w:val="-3"/>
          <w:sz w:val="28"/>
          <w:szCs w:val="28"/>
        </w:rPr>
        <w:t>Т</w:t>
      </w:r>
      <w:proofErr w:type="gramStart"/>
      <w:r w:rsidRPr="00FB6980">
        <w:rPr>
          <w:rFonts w:ascii="Times New Roman" w:hAnsi="Times New Roman" w:cs="Times New Roman"/>
          <w:color w:val="000000"/>
          <w:spacing w:val="-3"/>
          <w:sz w:val="28"/>
          <w:szCs w:val="28"/>
          <w:vertAlign w:val="subscript"/>
        </w:rPr>
        <w:t>4</w:t>
      </w:r>
      <w:proofErr w:type="gramEnd"/>
      <w:r w:rsidRPr="00FB6980">
        <w:rPr>
          <w:rFonts w:ascii="Times New Roman" w:hAnsi="Times New Roman" w:cs="Times New Roman"/>
          <w:color w:val="000000"/>
          <w:spacing w:val="-3"/>
          <w:sz w:val="28"/>
          <w:szCs w:val="28"/>
          <w:vertAlign w:val="subscript"/>
        </w:rPr>
        <w:t xml:space="preserve">  </w:t>
      </w:r>
      <w:r w:rsidRPr="00FB6980">
        <w:rPr>
          <w:rFonts w:ascii="Times New Roman" w:hAnsi="Times New Roman" w:cs="Times New Roman"/>
          <w:color w:val="000000"/>
          <w:sz w:val="28"/>
          <w:szCs w:val="28"/>
        </w:rPr>
        <w:t xml:space="preserve">и кроме того не только уровень этого гормона, но, как правило,  повышаются  и титры тиреоидных антител </w:t>
      </w:r>
      <w:r w:rsidRPr="00FB6980">
        <w:rPr>
          <w:rFonts w:ascii="Times New Roman" w:hAnsi="Times New Roman" w:cs="Times New Roman"/>
          <w:color w:val="000000"/>
          <w:spacing w:val="-3"/>
          <w:sz w:val="28"/>
          <w:szCs w:val="28"/>
        </w:rPr>
        <w:t>[34; 56; 78; 90; 23</w:t>
      </w:r>
      <w:r w:rsidRPr="00FB6980">
        <w:rPr>
          <w:rFonts w:ascii="Times New Roman" w:hAnsi="Times New Roman" w:cs="Times New Roman"/>
          <w:color w:val="000000"/>
          <w:sz w:val="28"/>
          <w:szCs w:val="28"/>
        </w:rPr>
        <w:t>].</w:t>
      </w:r>
    </w:p>
    <w:p w:rsidR="001E4351" w:rsidRPr="00FB6980" w:rsidRDefault="00E74146" w:rsidP="001E4351">
      <w:pPr>
        <w:ind w:firstLine="720"/>
        <w:jc w:val="both"/>
        <w:rPr>
          <w:rFonts w:ascii="Times New Roman" w:hAnsi="Times New Roman" w:cs="Times New Roman"/>
          <w:b/>
          <w:sz w:val="28"/>
          <w:szCs w:val="28"/>
        </w:rPr>
      </w:pPr>
      <w:r w:rsidRPr="00FB6980">
        <w:rPr>
          <w:rFonts w:ascii="Times New Roman" w:hAnsi="Times New Roman" w:cs="Times New Roman"/>
          <w:b/>
          <w:sz w:val="28"/>
          <w:szCs w:val="28"/>
        </w:rPr>
        <w:t>1.5</w:t>
      </w:r>
      <w:r w:rsidR="00990A4D" w:rsidRPr="00FB6980">
        <w:rPr>
          <w:rFonts w:ascii="Times New Roman" w:hAnsi="Times New Roman" w:cs="Times New Roman"/>
          <w:b/>
          <w:sz w:val="28"/>
          <w:szCs w:val="28"/>
        </w:rPr>
        <w:t>.</w:t>
      </w:r>
      <w:r w:rsidR="001E4351" w:rsidRPr="00FB6980">
        <w:rPr>
          <w:rFonts w:ascii="Times New Roman" w:hAnsi="Times New Roman" w:cs="Times New Roman"/>
          <w:b/>
          <w:sz w:val="28"/>
          <w:szCs w:val="28"/>
        </w:rPr>
        <w:t xml:space="preserve"> Нейроэндокринные  и иммунологические нарушения при аутоиммунном заболевании   щитовидной железы.</w:t>
      </w:r>
    </w:p>
    <w:p w:rsidR="00E74146" w:rsidRPr="00FB6980" w:rsidRDefault="00E74146" w:rsidP="001E4351">
      <w:pPr>
        <w:jc w:val="both"/>
        <w:rPr>
          <w:rFonts w:ascii="Times New Roman" w:hAnsi="Times New Roman" w:cs="Times New Roman"/>
          <w:b/>
          <w:sz w:val="28"/>
          <w:szCs w:val="28"/>
        </w:rPr>
      </w:pPr>
      <w:r w:rsidRPr="00FB6980">
        <w:rPr>
          <w:rFonts w:ascii="Times New Roman" w:hAnsi="Times New Roman" w:cs="Times New Roman"/>
          <w:sz w:val="28"/>
          <w:szCs w:val="28"/>
        </w:rPr>
        <w:t xml:space="preserve">          Ныне все более отчетливо формируются центры нового междисциплинарного научного направления </w:t>
      </w:r>
      <w:proofErr w:type="gramStart"/>
      <w:r w:rsidRPr="00FB6980">
        <w:rPr>
          <w:rFonts w:ascii="Times New Roman" w:hAnsi="Times New Roman" w:cs="Times New Roman"/>
          <w:sz w:val="28"/>
          <w:szCs w:val="28"/>
        </w:rPr>
        <w:t>–н</w:t>
      </w:r>
      <w:proofErr w:type="gramEnd"/>
      <w:r w:rsidRPr="00FB6980">
        <w:rPr>
          <w:rFonts w:ascii="Times New Roman" w:hAnsi="Times New Roman" w:cs="Times New Roman"/>
          <w:sz w:val="28"/>
          <w:szCs w:val="28"/>
        </w:rPr>
        <w:t xml:space="preserve">ейроэндокриноиммуннологии. Тесное переплетение механизмов развития нейроэндокринных и иммунных реакций дает основание говорить о единой системе нейроэндокриноиммунного взаимодействия  [1; 99; 24; 267; 250; 253]. НЭИВ осуществляется в центральных и периферических </w:t>
      </w:r>
      <w:proofErr w:type="gramStart"/>
      <w:r w:rsidRPr="00FB6980">
        <w:rPr>
          <w:rFonts w:ascii="Times New Roman" w:hAnsi="Times New Roman" w:cs="Times New Roman"/>
          <w:sz w:val="28"/>
          <w:szCs w:val="28"/>
        </w:rPr>
        <w:t>структурах</w:t>
      </w:r>
      <w:proofErr w:type="gramEnd"/>
      <w:r w:rsidRPr="00FB6980">
        <w:rPr>
          <w:rFonts w:ascii="Times New Roman" w:hAnsi="Times New Roman" w:cs="Times New Roman"/>
          <w:sz w:val="28"/>
          <w:szCs w:val="28"/>
        </w:rPr>
        <w:t xml:space="preserve"> нервной, эндокринной и иммунной систем, в коже, слизистых, мышечных, интерстициальных и прочих тканях. Ареной НЭИВ служат также кровь, лимфа и другие жидкие среды организма, но основным морфологическим субстратом НЭИВ служит соединительная ткань, элементы которой в совокупности со специфическими и клеточными элементами прочих тканей и органов образуют периферические и центральные отделы нейроэндокриноиммунной  системы [113; 29; 182; 23; 185; 50; 214; 247; 218; 227]. </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Ряд клеток нервной системы, наряду с нейромедиаторами, продуцируют гормоны и цитокины, с другой стороны, ряд лимфоидных клеток, наряду с цитокинами, вырабатывают нейромедиаторы и гормоны. Мембраны нейронов, эндокринных клеток и иммуноцитов способны экспрессировать одинаковые типы молекулярных рецепторов для связывания нейромедиаторов, гормонов и цитокинов. Нейротрансмиттеры, регуляторные пептиды, различного рода </w:t>
      </w:r>
      <w:r w:rsidRPr="00FB6980">
        <w:rPr>
          <w:rFonts w:ascii="Times New Roman" w:hAnsi="Times New Roman" w:cs="Times New Roman"/>
          <w:sz w:val="28"/>
          <w:szCs w:val="28"/>
        </w:rPr>
        <w:lastRenderedPageBreak/>
        <w:t xml:space="preserve">ростовые факторы и белки сигнальных каскадов формируют регуляторный континуум, интегрирующий деятельность всех функциональных систем и обеспечивающий целостную деятельность </w:t>
      </w:r>
      <w:proofErr w:type="gramStart"/>
      <w:r w:rsidRPr="00FB6980">
        <w:rPr>
          <w:rFonts w:ascii="Times New Roman" w:hAnsi="Times New Roman" w:cs="Times New Roman"/>
          <w:sz w:val="28"/>
          <w:szCs w:val="28"/>
        </w:rPr>
        <w:t>организма</w:t>
      </w:r>
      <w:proofErr w:type="gramEnd"/>
      <w:r w:rsidRPr="00FB6980">
        <w:rPr>
          <w:rFonts w:ascii="Times New Roman" w:hAnsi="Times New Roman" w:cs="Times New Roman"/>
          <w:sz w:val="28"/>
          <w:szCs w:val="28"/>
        </w:rPr>
        <w:t xml:space="preserve"> на что указывают многие исследователи [99; 49; 24; 137; 224; 209; 206]. </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Следует отметить, что врожденные и приобретенные особенности НЭИВ в значительной мере определяют тип индивидуальной стратегии адаптации организма и разнообразие ее проявлений в норме и патологии. В сфере управления НЭИВ находятся вегетативные, психоэмоциональные и поведенческие компоненты формирования общей реакции организма на действие стрессогенных и патогенных факторов. Индивидуальные особенности этого взаимодействия определяют исход стресса, предрасположенность к развитию той или иной нозологической формы, особенности течения основного и сопутствующего заболеваний и синдромов, в том числе болевого, невротического, депрессивного [1; 27; 37; 55; 229; 243; 270]. </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При этом роль нарушений НЭИВ отнюдь не ограничивается участием в патогенезе болевых синдромов. </w:t>
      </w:r>
      <w:proofErr w:type="gramStart"/>
      <w:r w:rsidRPr="00FB6980">
        <w:rPr>
          <w:rFonts w:ascii="Times New Roman" w:hAnsi="Times New Roman" w:cs="Times New Roman"/>
          <w:sz w:val="28"/>
          <w:szCs w:val="28"/>
        </w:rPr>
        <w:t>Они лежат в основе множества заболеваний, при которых болевой синдром не является ведущим клиническим проявлением: аутоиммунный тиреоидит, сахарный и несахарный диабет, ожирение, хроническая сердечная недостаточность, рассеянный склероз, болезнь Паркинсона, болезнь Альцгеймера и др. Обобщение результатов многочисленных клинических и экспериментальных исследований позволяет заключить, что основу патогенеза многочисленных форм аутоиммунных, нейродистрофических и нейродегенеративных заболеваний различной степени генерализации составляют нарушения НЭИВ [29;</w:t>
      </w:r>
      <w:proofErr w:type="gramEnd"/>
      <w:r w:rsidRPr="00FB6980">
        <w:rPr>
          <w:rFonts w:ascii="Times New Roman" w:hAnsi="Times New Roman" w:cs="Times New Roman"/>
          <w:sz w:val="28"/>
          <w:szCs w:val="28"/>
        </w:rPr>
        <w:t xml:space="preserve"> </w:t>
      </w:r>
      <w:proofErr w:type="gramStart"/>
      <w:r w:rsidRPr="00FB6980">
        <w:rPr>
          <w:rFonts w:ascii="Times New Roman" w:hAnsi="Times New Roman" w:cs="Times New Roman"/>
          <w:sz w:val="28"/>
          <w:szCs w:val="28"/>
        </w:rPr>
        <w:t>182; 99; 26; 221; 292], которые  в значительной мере детерминируют индивидуальные особенности психофизиологического реагирования, склонность к развитию и особенности течения невротических реакций и психопатологических процессов.</w:t>
      </w:r>
      <w:proofErr w:type="gramEnd"/>
      <w:r w:rsidRPr="00FB6980">
        <w:rPr>
          <w:rFonts w:ascii="Times New Roman" w:hAnsi="Times New Roman" w:cs="Times New Roman"/>
          <w:sz w:val="28"/>
          <w:szCs w:val="28"/>
        </w:rPr>
        <w:t xml:space="preserve"> Эта область исследований в современной литературе обозначается как психонейроиммуннология  и </w:t>
      </w:r>
      <w:r w:rsidRPr="00FB6980">
        <w:rPr>
          <w:rFonts w:ascii="Times New Roman" w:hAnsi="Times New Roman" w:cs="Times New Roman"/>
          <w:sz w:val="28"/>
          <w:szCs w:val="28"/>
        </w:rPr>
        <w:lastRenderedPageBreak/>
        <w:t>рассматривается как один из важнейших аспектов психосоматики. Психотравмирующие ситуации в большинстве случаев вызывают снижение иммунокомпетентности организма, проявляющееся в угнетении пролиферативных ответов лимфоцитов на митогены, снижении активности естественных киллеров, торможении продукции  ИФ</w:t>
      </w:r>
      <w:proofErr w:type="gramStart"/>
      <w:r w:rsidRPr="00FB6980">
        <w:rPr>
          <w:rFonts w:ascii="Times New Roman" w:hAnsi="Times New Roman" w:cs="Times New Roman"/>
          <w:sz w:val="28"/>
          <w:szCs w:val="28"/>
        </w:rPr>
        <w:t>Y</w:t>
      </w:r>
      <w:proofErr w:type="gramEnd"/>
      <w:r w:rsidRPr="00FB6980">
        <w:rPr>
          <w:rFonts w:ascii="Times New Roman" w:hAnsi="Times New Roman" w:cs="Times New Roman"/>
          <w:sz w:val="28"/>
          <w:szCs w:val="28"/>
        </w:rPr>
        <w:t xml:space="preserve">  лейкоцитами периферической крови, повышении инфекционной заболеваемости и другими симптомами иммунодефицитного состояния.                      Тревожность, как психологическое проявление стресса и боли, сопровождается выраженными изменениями иммунитета. Обнаружена высокодостоверная корреляции между уровнем тревожности, снижением митогенного ответа лимфоцитов  и реакциями гиперчувствительности замедленного типа [129; 135;18; 16; 17; 188; 237; 283;</w:t>
      </w:r>
      <w:proofErr w:type="gramStart"/>
      <w:r w:rsidR="005F4C8E" w:rsidRPr="005F4C8E">
        <w:t xml:space="preserve"> </w:t>
      </w:r>
      <w:r w:rsidR="005F4C8E" w:rsidRPr="005F4C8E">
        <w:rPr>
          <w:rFonts w:ascii="Times New Roman" w:hAnsi="Times New Roman" w:cs="Times New Roman"/>
          <w:sz w:val="28"/>
          <w:szCs w:val="28"/>
        </w:rPr>
        <w:t>]</w:t>
      </w:r>
      <w:proofErr w:type="gramEnd"/>
      <w:r w:rsidR="005F4C8E">
        <w:rPr>
          <w:rFonts w:ascii="Times New Roman" w:hAnsi="Times New Roman" w:cs="Times New Roman"/>
          <w:sz w:val="28"/>
          <w:szCs w:val="28"/>
        </w:rPr>
        <w:t>.</w:t>
      </w:r>
      <w:r w:rsidRPr="00FB6980">
        <w:rPr>
          <w:rFonts w:ascii="Times New Roman" w:hAnsi="Times New Roman" w:cs="Times New Roman"/>
          <w:sz w:val="28"/>
          <w:szCs w:val="28"/>
        </w:rPr>
        <w:t xml:space="preserve"> </w:t>
      </w:r>
    </w:p>
    <w:p w:rsidR="00E74146" w:rsidRPr="00FB6980" w:rsidRDefault="00E74146" w:rsidP="00E74146">
      <w:pPr>
        <w:shd w:val="clear" w:color="auto" w:fill="FFFFFF"/>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w:t>
      </w:r>
      <w:r w:rsidRPr="00FB6980">
        <w:rPr>
          <w:rFonts w:ascii="Times New Roman" w:hAnsi="Times New Roman" w:cs="Times New Roman"/>
          <w:color w:val="000000"/>
          <w:spacing w:val="-10"/>
          <w:sz w:val="28"/>
          <w:szCs w:val="28"/>
        </w:rPr>
        <w:t>Иммунная система — уникальная саморегулирующаяся организация, состоя</w:t>
      </w:r>
      <w:r w:rsidRPr="00FB6980">
        <w:rPr>
          <w:rFonts w:ascii="Times New Roman" w:hAnsi="Times New Roman" w:cs="Times New Roman"/>
          <w:color w:val="000000"/>
          <w:spacing w:val="-10"/>
          <w:sz w:val="28"/>
          <w:szCs w:val="28"/>
        </w:rPr>
        <w:softHyphen/>
      </w:r>
      <w:r w:rsidRPr="00FB6980">
        <w:rPr>
          <w:rFonts w:ascii="Times New Roman" w:hAnsi="Times New Roman" w:cs="Times New Roman"/>
          <w:color w:val="000000"/>
          <w:spacing w:val="-13"/>
          <w:sz w:val="28"/>
          <w:szCs w:val="28"/>
        </w:rPr>
        <w:t>щая из различных популяций и субпопуляций лимфоидных клеток, постоянно вза</w:t>
      </w:r>
      <w:r w:rsidRPr="00FB6980">
        <w:rPr>
          <w:rFonts w:ascii="Times New Roman" w:hAnsi="Times New Roman" w:cs="Times New Roman"/>
          <w:color w:val="000000"/>
          <w:spacing w:val="-13"/>
          <w:sz w:val="28"/>
          <w:szCs w:val="28"/>
        </w:rPr>
        <w:softHyphen/>
      </w:r>
      <w:r w:rsidRPr="00FB6980">
        <w:rPr>
          <w:rFonts w:ascii="Times New Roman" w:hAnsi="Times New Roman" w:cs="Times New Roman"/>
          <w:color w:val="000000"/>
          <w:spacing w:val="-10"/>
          <w:sz w:val="28"/>
          <w:szCs w:val="28"/>
        </w:rPr>
        <w:t>имодействующих между собой. Однако их жизнедеятельность, активация, проли</w:t>
      </w:r>
      <w:r w:rsidRPr="00FB6980">
        <w:rPr>
          <w:rFonts w:ascii="Times New Roman" w:hAnsi="Times New Roman" w:cs="Times New Roman"/>
          <w:color w:val="000000"/>
          <w:spacing w:val="-2"/>
          <w:sz w:val="28"/>
          <w:szCs w:val="28"/>
        </w:rPr>
        <w:t xml:space="preserve">ферация и дифференцировка во многом зависят от других систем организма и </w:t>
      </w:r>
      <w:r w:rsidRPr="00FB6980">
        <w:rPr>
          <w:rFonts w:ascii="Times New Roman" w:hAnsi="Times New Roman" w:cs="Times New Roman"/>
          <w:color w:val="000000"/>
          <w:spacing w:val="-1"/>
          <w:sz w:val="28"/>
          <w:szCs w:val="28"/>
        </w:rPr>
        <w:t>в первую очередь, от эндокринной и нервной систем</w:t>
      </w:r>
      <w:r w:rsidRPr="00FB6980">
        <w:rPr>
          <w:rFonts w:ascii="Times New Roman" w:hAnsi="Times New Roman" w:cs="Times New Roman"/>
          <w:sz w:val="28"/>
          <w:szCs w:val="28"/>
        </w:rPr>
        <w:t xml:space="preserve">  [128; 113; 18; 119; 37; 205]. </w:t>
      </w:r>
    </w:p>
    <w:p w:rsidR="00E74146" w:rsidRPr="00FB6980" w:rsidRDefault="00E74146" w:rsidP="00E0273B">
      <w:pPr>
        <w:shd w:val="clear" w:color="auto" w:fill="FFFFFF"/>
        <w:spacing w:after="0" w:line="360" w:lineRule="auto"/>
        <w:jc w:val="both"/>
        <w:rPr>
          <w:rFonts w:ascii="Times New Roman" w:hAnsi="Times New Roman" w:cs="Times New Roman"/>
          <w:color w:val="000000"/>
          <w:spacing w:val="-1"/>
          <w:sz w:val="28"/>
          <w:szCs w:val="28"/>
        </w:rPr>
      </w:pPr>
      <w:r w:rsidRPr="00FB6980">
        <w:rPr>
          <w:rFonts w:ascii="Times New Roman" w:hAnsi="Times New Roman" w:cs="Times New Roman"/>
          <w:color w:val="000000"/>
          <w:spacing w:val="-1"/>
          <w:sz w:val="28"/>
          <w:szCs w:val="28"/>
        </w:rPr>
        <w:t xml:space="preserve">Между иммунной, эндокринной и нервной системами сложилось и постоянно осуществляется взаимодействие, </w:t>
      </w:r>
      <w:r w:rsidRPr="00FB6980">
        <w:rPr>
          <w:rFonts w:ascii="Times New Roman" w:hAnsi="Times New Roman" w:cs="Times New Roman"/>
          <w:color w:val="000000"/>
          <w:spacing w:val="-5"/>
          <w:sz w:val="28"/>
          <w:szCs w:val="28"/>
        </w:rPr>
        <w:t xml:space="preserve">с помощью которого они взаимно контролируют свои функции. Интеграция их со </w:t>
      </w:r>
      <w:r w:rsidRPr="00FB6980">
        <w:rPr>
          <w:rFonts w:ascii="Times New Roman" w:hAnsi="Times New Roman" w:cs="Times New Roman"/>
          <w:color w:val="000000"/>
          <w:spacing w:val="-7"/>
          <w:sz w:val="28"/>
          <w:szCs w:val="28"/>
        </w:rPr>
        <w:t xml:space="preserve">всеми другими функциями и обеспечивает существование организма </w:t>
      </w:r>
      <w:r w:rsidRPr="00FB6980">
        <w:rPr>
          <w:rFonts w:ascii="Times New Roman" w:hAnsi="Times New Roman" w:cs="Times New Roman"/>
          <w:color w:val="000000"/>
          <w:spacing w:val="11"/>
          <w:sz w:val="28"/>
          <w:szCs w:val="28"/>
        </w:rPr>
        <w:t xml:space="preserve">как </w:t>
      </w:r>
      <w:r w:rsidRPr="00FB6980">
        <w:rPr>
          <w:rFonts w:ascii="Times New Roman" w:hAnsi="Times New Roman" w:cs="Times New Roman"/>
          <w:color w:val="000000"/>
          <w:spacing w:val="-7"/>
          <w:sz w:val="28"/>
          <w:szCs w:val="28"/>
        </w:rPr>
        <w:t xml:space="preserve">единого </w:t>
      </w:r>
      <w:r w:rsidRPr="00FB6980">
        <w:rPr>
          <w:rFonts w:ascii="Times New Roman" w:hAnsi="Times New Roman" w:cs="Times New Roman"/>
          <w:color w:val="000000"/>
          <w:spacing w:val="-18"/>
          <w:sz w:val="28"/>
          <w:szCs w:val="28"/>
        </w:rPr>
        <w:t xml:space="preserve">целого </w:t>
      </w:r>
      <w:proofErr w:type="gramStart"/>
      <w:r w:rsidRPr="00FB6980">
        <w:rPr>
          <w:rFonts w:ascii="Times New Roman" w:hAnsi="Times New Roman" w:cs="Times New Roman"/>
          <w:sz w:val="28"/>
          <w:szCs w:val="28"/>
        </w:rPr>
        <w:t xml:space="preserve">[ </w:t>
      </w:r>
      <w:proofErr w:type="gramEnd"/>
      <w:r w:rsidRPr="00FB6980">
        <w:rPr>
          <w:rFonts w:ascii="Times New Roman" w:hAnsi="Times New Roman" w:cs="Times New Roman"/>
          <w:sz w:val="28"/>
          <w:szCs w:val="28"/>
        </w:rPr>
        <w:t xml:space="preserve">130; 137; 284]. </w:t>
      </w:r>
    </w:p>
    <w:p w:rsidR="00E74146" w:rsidRPr="00FB6980" w:rsidRDefault="00E74146" w:rsidP="00E0273B">
      <w:pPr>
        <w:framePr w:h="1248" w:hSpace="38" w:vSpace="58" w:wrap="auto" w:vAnchor="text" w:hAnchor="text" w:x="-1271" w:y="4571" w:anchorLock="1"/>
        <w:spacing w:after="0" w:line="360" w:lineRule="auto"/>
        <w:jc w:val="both"/>
        <w:rPr>
          <w:rFonts w:ascii="Times New Roman" w:hAnsi="Times New Roman" w:cs="Times New Roman"/>
          <w:sz w:val="28"/>
          <w:szCs w:val="28"/>
        </w:rPr>
      </w:pPr>
    </w:p>
    <w:p w:rsidR="00E74146" w:rsidRPr="00FB6980" w:rsidRDefault="00E74146" w:rsidP="00E0273B">
      <w:pPr>
        <w:shd w:val="clear" w:color="auto" w:fill="FFFFFF"/>
        <w:spacing w:after="0" w:line="360" w:lineRule="auto"/>
        <w:ind w:firstLine="720"/>
        <w:jc w:val="both"/>
        <w:rPr>
          <w:rFonts w:ascii="Times New Roman" w:hAnsi="Times New Roman" w:cs="Times New Roman"/>
          <w:sz w:val="28"/>
          <w:szCs w:val="28"/>
        </w:rPr>
      </w:pPr>
      <w:r w:rsidRPr="00FB6980">
        <w:rPr>
          <w:rFonts w:ascii="Times New Roman" w:hAnsi="Times New Roman" w:cs="Times New Roman"/>
          <w:color w:val="000000"/>
          <w:spacing w:val="-3"/>
          <w:sz w:val="28"/>
          <w:szCs w:val="28"/>
        </w:rPr>
        <w:t xml:space="preserve">Связь между иммунной и эндокринной системами находит свое отражение в </w:t>
      </w:r>
      <w:r w:rsidRPr="00FB6980">
        <w:rPr>
          <w:rFonts w:ascii="Times New Roman" w:hAnsi="Times New Roman" w:cs="Times New Roman"/>
          <w:color w:val="000000"/>
          <w:spacing w:val="-7"/>
          <w:sz w:val="28"/>
          <w:szCs w:val="28"/>
        </w:rPr>
        <w:t>следующем. Тимус, являясь одним из центральных органов иммунитета, обеспечи</w:t>
      </w:r>
      <w:r w:rsidRPr="00FB6980">
        <w:rPr>
          <w:rFonts w:ascii="Times New Roman" w:hAnsi="Times New Roman" w:cs="Times New Roman"/>
          <w:color w:val="000000"/>
          <w:spacing w:val="-6"/>
          <w:sz w:val="28"/>
          <w:szCs w:val="28"/>
        </w:rPr>
        <w:t xml:space="preserve">вает, наряду с этим, формирование нейроэндокринных структур на ранних этапах </w:t>
      </w:r>
      <w:r w:rsidRPr="00FB6980">
        <w:rPr>
          <w:rFonts w:ascii="Times New Roman" w:hAnsi="Times New Roman" w:cs="Times New Roman"/>
          <w:color w:val="000000"/>
          <w:spacing w:val="-5"/>
          <w:sz w:val="28"/>
          <w:szCs w:val="28"/>
        </w:rPr>
        <w:t>развития организма, благодаря чему в последующем обеспечивается их нормальн</w:t>
      </w:r>
      <w:r w:rsidRPr="00FB6980">
        <w:rPr>
          <w:rFonts w:ascii="Times New Roman" w:hAnsi="Times New Roman" w:cs="Times New Roman"/>
          <w:color w:val="000000"/>
          <w:spacing w:val="13"/>
          <w:sz w:val="28"/>
          <w:szCs w:val="28"/>
        </w:rPr>
        <w:t>ая</w:t>
      </w:r>
      <w:r w:rsidRPr="00FB6980">
        <w:rPr>
          <w:rFonts w:ascii="Times New Roman" w:hAnsi="Times New Roman" w:cs="Times New Roman"/>
          <w:color w:val="000000"/>
          <w:sz w:val="28"/>
          <w:szCs w:val="28"/>
        </w:rPr>
        <w:t xml:space="preserve"> </w:t>
      </w:r>
      <w:proofErr w:type="gramStart"/>
      <w:r w:rsidRPr="00FB6980">
        <w:rPr>
          <w:rFonts w:ascii="Times New Roman" w:hAnsi="Times New Roman" w:cs="Times New Roman"/>
          <w:color w:val="000000"/>
          <w:spacing w:val="-7"/>
          <w:sz w:val="28"/>
          <w:szCs w:val="28"/>
        </w:rPr>
        <w:t>деятельность</w:t>
      </w:r>
      <w:proofErr w:type="gramEnd"/>
      <w:r w:rsidRPr="00FB6980">
        <w:rPr>
          <w:rFonts w:ascii="Times New Roman" w:hAnsi="Times New Roman" w:cs="Times New Roman"/>
          <w:color w:val="000000"/>
          <w:spacing w:val="-7"/>
          <w:sz w:val="28"/>
          <w:szCs w:val="28"/>
        </w:rPr>
        <w:t xml:space="preserve"> и создаются необходимые условия для функционирования самой  </w:t>
      </w:r>
      <w:r w:rsidRPr="00FB6980">
        <w:rPr>
          <w:rFonts w:ascii="Times New Roman" w:hAnsi="Times New Roman" w:cs="Times New Roman"/>
          <w:color w:val="000000"/>
          <w:spacing w:val="-5"/>
          <w:sz w:val="28"/>
          <w:szCs w:val="28"/>
        </w:rPr>
        <w:t>иммунной системы. Пептидные гормоны тимуса участвуют в двухсторонних свя</w:t>
      </w:r>
      <w:r w:rsidRPr="00FB6980">
        <w:rPr>
          <w:rFonts w:ascii="Times New Roman" w:hAnsi="Times New Roman" w:cs="Times New Roman"/>
          <w:color w:val="000000"/>
          <w:spacing w:val="-9"/>
          <w:sz w:val="28"/>
          <w:szCs w:val="28"/>
        </w:rPr>
        <w:t>зях между клетками иммунной и нейроэндокринной системами. Многие другие медиаторы</w:t>
      </w:r>
      <w:r w:rsidRPr="00FB6980">
        <w:rPr>
          <w:rFonts w:ascii="Times New Roman" w:hAnsi="Times New Roman" w:cs="Times New Roman"/>
          <w:color w:val="000000"/>
          <w:spacing w:val="-5"/>
          <w:sz w:val="28"/>
          <w:szCs w:val="28"/>
        </w:rPr>
        <w:t xml:space="preserve">, </w:t>
      </w:r>
      <w:r w:rsidRPr="00FB6980">
        <w:rPr>
          <w:rFonts w:ascii="Times New Roman" w:hAnsi="Times New Roman" w:cs="Times New Roman"/>
          <w:color w:val="000000"/>
          <w:spacing w:val="-5"/>
          <w:sz w:val="28"/>
          <w:szCs w:val="28"/>
        </w:rPr>
        <w:lastRenderedPageBreak/>
        <w:t>синтезируемые иммуннокомпетентными клетками, — лимфокины, интерфе</w:t>
      </w:r>
      <w:r w:rsidRPr="00FB6980">
        <w:rPr>
          <w:rFonts w:ascii="Times New Roman" w:hAnsi="Times New Roman" w:cs="Times New Roman"/>
          <w:color w:val="000000"/>
          <w:spacing w:val="-3"/>
          <w:sz w:val="28"/>
          <w:szCs w:val="28"/>
        </w:rPr>
        <w:t>роны, интерлейкины — обладают свойствами гормонов</w:t>
      </w:r>
      <w:proofErr w:type="gramStart"/>
      <w:r w:rsidRPr="00FB6980">
        <w:rPr>
          <w:rFonts w:ascii="Times New Roman" w:hAnsi="Times New Roman" w:cs="Times New Roman"/>
          <w:color w:val="000000"/>
          <w:spacing w:val="-5"/>
          <w:sz w:val="28"/>
          <w:szCs w:val="28"/>
        </w:rPr>
        <w:t xml:space="preserve">[ </w:t>
      </w:r>
      <w:proofErr w:type="gramEnd"/>
      <w:r w:rsidRPr="00FB6980">
        <w:rPr>
          <w:rFonts w:ascii="Times New Roman" w:hAnsi="Times New Roman" w:cs="Times New Roman"/>
          <w:color w:val="000000"/>
          <w:spacing w:val="-5"/>
          <w:sz w:val="28"/>
          <w:szCs w:val="28"/>
        </w:rPr>
        <w:t>46; 67; 98; 115;212].</w:t>
      </w:r>
    </w:p>
    <w:p w:rsidR="00E74146" w:rsidRPr="00FB6980" w:rsidRDefault="00E74146" w:rsidP="00E74146">
      <w:pPr>
        <w:shd w:val="clear" w:color="auto" w:fill="FFFFFF"/>
        <w:spacing w:line="360" w:lineRule="auto"/>
        <w:ind w:firstLine="708"/>
        <w:jc w:val="both"/>
        <w:rPr>
          <w:rFonts w:ascii="Times New Roman" w:hAnsi="Times New Roman" w:cs="Times New Roman"/>
          <w:sz w:val="28"/>
          <w:szCs w:val="28"/>
        </w:rPr>
      </w:pPr>
      <w:r w:rsidRPr="00FB6980">
        <w:rPr>
          <w:rFonts w:ascii="Times New Roman" w:hAnsi="Times New Roman" w:cs="Times New Roman"/>
          <w:color w:val="000000"/>
          <w:spacing w:val="-3"/>
          <w:sz w:val="28"/>
          <w:szCs w:val="28"/>
        </w:rPr>
        <w:t xml:space="preserve"> Активное участие в об</w:t>
      </w:r>
      <w:r w:rsidRPr="00FB6980">
        <w:rPr>
          <w:rFonts w:ascii="Times New Roman" w:hAnsi="Times New Roman" w:cs="Times New Roman"/>
          <w:color w:val="000000"/>
          <w:spacing w:val="-7"/>
          <w:sz w:val="28"/>
          <w:szCs w:val="28"/>
        </w:rPr>
        <w:t xml:space="preserve">щих механизмах регуляции иммунного ответа и болевой чувствительности играют  </w:t>
      </w:r>
      <w:r w:rsidRPr="00FB6980">
        <w:rPr>
          <w:rFonts w:ascii="Times New Roman" w:hAnsi="Times New Roman" w:cs="Times New Roman"/>
          <w:color w:val="000000"/>
          <w:spacing w:val="-5"/>
          <w:sz w:val="28"/>
          <w:szCs w:val="28"/>
        </w:rPr>
        <w:t>различные интерлейкины (1Ь-1,1Ь-8), а также интерфероны, и другие цито</w:t>
      </w:r>
      <w:r w:rsidRPr="00FB6980">
        <w:rPr>
          <w:rFonts w:ascii="Times New Roman" w:hAnsi="Times New Roman" w:cs="Times New Roman"/>
          <w:color w:val="000000"/>
          <w:spacing w:val="-9"/>
          <w:sz w:val="28"/>
          <w:szCs w:val="28"/>
        </w:rPr>
        <w:t>кины через систему простагландинов. В свою очередь, пептидные гормоны нейроэн</w:t>
      </w:r>
      <w:r w:rsidRPr="00FB6980">
        <w:rPr>
          <w:rFonts w:ascii="Times New Roman" w:hAnsi="Times New Roman" w:cs="Times New Roman"/>
          <w:color w:val="000000"/>
          <w:spacing w:val="-8"/>
          <w:sz w:val="28"/>
          <w:szCs w:val="28"/>
        </w:rPr>
        <w:t xml:space="preserve">докринных структур оказывают модулирующее воздействие на иммунную систему </w:t>
      </w:r>
      <w:r w:rsidRPr="00FB6980">
        <w:rPr>
          <w:rFonts w:ascii="Times New Roman" w:hAnsi="Times New Roman" w:cs="Times New Roman"/>
          <w:color w:val="000000"/>
          <w:spacing w:val="-4"/>
          <w:sz w:val="28"/>
          <w:szCs w:val="28"/>
        </w:rPr>
        <w:t xml:space="preserve">синтез и реализацию функций тимусных гормонов. К числу важных регуляторов функций центральной нервной системы относят опиоидные пептиды. Оказалось, </w:t>
      </w:r>
      <w:r w:rsidRPr="00FB6980">
        <w:rPr>
          <w:rFonts w:ascii="Times New Roman" w:hAnsi="Times New Roman" w:cs="Times New Roman"/>
          <w:color w:val="000000"/>
          <w:spacing w:val="-1"/>
          <w:sz w:val="28"/>
          <w:szCs w:val="28"/>
        </w:rPr>
        <w:t>что пиоиды так же, как и лимфокины, обладают полифункциональными свой</w:t>
      </w:r>
      <w:r w:rsidRPr="00FB6980">
        <w:rPr>
          <w:rFonts w:ascii="Times New Roman" w:hAnsi="Times New Roman" w:cs="Times New Roman"/>
          <w:color w:val="000000"/>
          <w:spacing w:val="-3"/>
          <w:sz w:val="28"/>
          <w:szCs w:val="28"/>
        </w:rPr>
        <w:t>ствами и оказывают влияние на иммуннокомпетентность клеток лимфоидной сис</w:t>
      </w:r>
      <w:r w:rsidRPr="00FB6980">
        <w:rPr>
          <w:rFonts w:ascii="Times New Roman" w:hAnsi="Times New Roman" w:cs="Times New Roman"/>
          <w:color w:val="000000"/>
          <w:spacing w:val="-5"/>
          <w:sz w:val="28"/>
          <w:szCs w:val="28"/>
        </w:rPr>
        <w:t>темы</w:t>
      </w:r>
      <w:proofErr w:type="gramStart"/>
      <w:r w:rsidRPr="00FB6980">
        <w:rPr>
          <w:rFonts w:ascii="Times New Roman" w:hAnsi="Times New Roman" w:cs="Times New Roman"/>
          <w:color w:val="000000"/>
          <w:spacing w:val="-5"/>
          <w:sz w:val="28"/>
          <w:szCs w:val="28"/>
        </w:rPr>
        <w:t xml:space="preserve">.. </w:t>
      </w:r>
      <w:proofErr w:type="gramEnd"/>
      <w:r w:rsidRPr="00FB6980">
        <w:rPr>
          <w:rFonts w:ascii="Times New Roman" w:hAnsi="Times New Roman" w:cs="Times New Roman"/>
          <w:color w:val="000000"/>
          <w:spacing w:val="-5"/>
          <w:sz w:val="28"/>
          <w:szCs w:val="28"/>
        </w:rPr>
        <w:t xml:space="preserve">Они  стимулируют выработку В-лимфоцитами антител, оказывают влияние  </w:t>
      </w:r>
      <w:r w:rsidRPr="00FB6980">
        <w:rPr>
          <w:rFonts w:ascii="Times New Roman" w:hAnsi="Times New Roman" w:cs="Times New Roman"/>
          <w:color w:val="000000"/>
          <w:spacing w:val="-7"/>
          <w:sz w:val="28"/>
          <w:szCs w:val="28"/>
        </w:rPr>
        <w:t>на активность клеток МК, стимулируют хемотаксис и «окислительный взрыв» фа</w:t>
      </w:r>
      <w:r w:rsidRPr="00FB6980">
        <w:rPr>
          <w:rFonts w:ascii="Times New Roman" w:hAnsi="Times New Roman" w:cs="Times New Roman"/>
          <w:color w:val="000000"/>
          <w:spacing w:val="-6"/>
          <w:sz w:val="28"/>
          <w:szCs w:val="28"/>
        </w:rPr>
        <w:t>гоцитов,  выделение серотонина мастоцитами в ответ на присоединение к ним молекул lgE. Наконец, опиоиды и рецепторы к ним синтезируются  некоторыми клет</w:t>
      </w:r>
      <w:r w:rsidRPr="00FB6980">
        <w:rPr>
          <w:rFonts w:ascii="Times New Roman" w:hAnsi="Times New Roman" w:cs="Times New Roman"/>
          <w:color w:val="000000"/>
          <w:spacing w:val="-5"/>
          <w:sz w:val="28"/>
          <w:szCs w:val="28"/>
        </w:rPr>
        <w:t xml:space="preserve">ками иммунной системы. С другой стороны, иммунокомпетентные клетки служат источником многих медиаторов, секреция которых типична для нервной ткани </w:t>
      </w:r>
      <w:r w:rsidRPr="00FB6980">
        <w:rPr>
          <w:rFonts w:ascii="Times New Roman" w:hAnsi="Times New Roman" w:cs="Times New Roman"/>
          <w:color w:val="000000"/>
          <w:sz w:val="28"/>
          <w:szCs w:val="28"/>
        </w:rPr>
        <w:t>[95; 127; 162].</w:t>
      </w:r>
    </w:p>
    <w:p w:rsidR="00E74146" w:rsidRPr="00FB6980" w:rsidRDefault="00E74146" w:rsidP="00E0273B">
      <w:pPr>
        <w:shd w:val="clear" w:color="auto" w:fill="FFFFFF"/>
        <w:spacing w:after="0" w:line="360" w:lineRule="auto"/>
        <w:ind w:left="48" w:firstLine="672"/>
        <w:jc w:val="both"/>
        <w:rPr>
          <w:rFonts w:ascii="Times New Roman" w:hAnsi="Times New Roman" w:cs="Times New Roman"/>
          <w:color w:val="000000"/>
          <w:spacing w:val="-7"/>
          <w:sz w:val="28"/>
          <w:szCs w:val="28"/>
        </w:rPr>
      </w:pPr>
      <w:r w:rsidRPr="00FB6980">
        <w:rPr>
          <w:rFonts w:ascii="Times New Roman" w:hAnsi="Times New Roman" w:cs="Times New Roman"/>
          <w:color w:val="000000"/>
          <w:spacing w:val="-4"/>
          <w:sz w:val="28"/>
          <w:szCs w:val="28"/>
        </w:rPr>
        <w:t>Следовательно, взаимосвязь иммунной и нейроэндокринной систем проявля</w:t>
      </w:r>
      <w:r w:rsidRPr="00FB6980">
        <w:rPr>
          <w:rFonts w:ascii="Times New Roman" w:hAnsi="Times New Roman" w:cs="Times New Roman"/>
          <w:color w:val="000000"/>
          <w:spacing w:val="-8"/>
          <w:sz w:val="28"/>
          <w:szCs w:val="28"/>
        </w:rPr>
        <w:t xml:space="preserve">ется в том, что клетки этих систем способны продуцировать одни и те же интерлейкины, простагландины, гормоны, нейропептиды и другие медиаторы. Как уже выше </w:t>
      </w:r>
      <w:r w:rsidRPr="00FB6980">
        <w:rPr>
          <w:rFonts w:ascii="Times New Roman" w:hAnsi="Times New Roman" w:cs="Times New Roman"/>
          <w:color w:val="000000"/>
          <w:spacing w:val="-4"/>
          <w:sz w:val="28"/>
          <w:szCs w:val="28"/>
        </w:rPr>
        <w:t xml:space="preserve">отмечалось, гипоталамо-гипофизо-симпатикоадреналовая система контролирует </w:t>
      </w:r>
      <w:r w:rsidRPr="00FB6980">
        <w:rPr>
          <w:rFonts w:ascii="Times New Roman" w:hAnsi="Times New Roman" w:cs="Times New Roman"/>
          <w:color w:val="000000"/>
          <w:spacing w:val="-7"/>
          <w:sz w:val="28"/>
          <w:szCs w:val="28"/>
        </w:rPr>
        <w:t xml:space="preserve">продукцию антител и выход зрелых В-лимфоцитов из костного мозга </w:t>
      </w:r>
      <w:r w:rsidRPr="00FB6980">
        <w:rPr>
          <w:rFonts w:ascii="Times New Roman" w:hAnsi="Times New Roman" w:cs="Times New Roman"/>
          <w:color w:val="000000"/>
          <w:sz w:val="28"/>
          <w:szCs w:val="28"/>
        </w:rPr>
        <w:t>[94;129; 137; 169]</w:t>
      </w:r>
      <w:r w:rsidRPr="00FB6980">
        <w:rPr>
          <w:rFonts w:ascii="Times New Roman" w:hAnsi="Times New Roman" w:cs="Times New Roman"/>
          <w:color w:val="000000"/>
          <w:spacing w:val="-7"/>
          <w:sz w:val="28"/>
          <w:szCs w:val="28"/>
        </w:rPr>
        <w:t xml:space="preserve">. </w:t>
      </w:r>
    </w:p>
    <w:p w:rsidR="00E74146" w:rsidRPr="00FB6980" w:rsidRDefault="00E74146" w:rsidP="00E0273B">
      <w:pPr>
        <w:shd w:val="clear" w:color="auto" w:fill="FFFFFF"/>
        <w:spacing w:after="0" w:line="360" w:lineRule="auto"/>
        <w:ind w:firstLine="720"/>
        <w:jc w:val="both"/>
        <w:rPr>
          <w:rFonts w:ascii="Times New Roman" w:hAnsi="Times New Roman" w:cs="Times New Roman"/>
          <w:sz w:val="28"/>
          <w:szCs w:val="28"/>
        </w:rPr>
      </w:pPr>
      <w:proofErr w:type="gramStart"/>
      <w:r w:rsidRPr="00FB6980">
        <w:rPr>
          <w:rFonts w:ascii="Times New Roman" w:hAnsi="Times New Roman" w:cs="Times New Roman"/>
          <w:color w:val="000000"/>
          <w:spacing w:val="-7"/>
          <w:sz w:val="28"/>
          <w:szCs w:val="28"/>
        </w:rPr>
        <w:t>Таким обра</w:t>
      </w:r>
      <w:r w:rsidRPr="00FB6980">
        <w:rPr>
          <w:rFonts w:ascii="Times New Roman" w:hAnsi="Times New Roman" w:cs="Times New Roman"/>
          <w:color w:val="000000"/>
          <w:spacing w:val="-4"/>
          <w:sz w:val="28"/>
          <w:szCs w:val="28"/>
        </w:rPr>
        <w:t xml:space="preserve">зом, иммунная, эндокринная и нервная системы действуют взаимосвязанно, обеспечивая генетический гомеостаз и нормальную жизнедеятельность организма в </w:t>
      </w:r>
      <w:r w:rsidRPr="00FB6980">
        <w:rPr>
          <w:rFonts w:ascii="Times New Roman" w:hAnsi="Times New Roman" w:cs="Times New Roman"/>
          <w:color w:val="000000"/>
          <w:spacing w:val="-5"/>
          <w:sz w:val="28"/>
          <w:szCs w:val="28"/>
        </w:rPr>
        <w:t>целом.</w:t>
      </w:r>
      <w:proofErr w:type="gramEnd"/>
      <w:r w:rsidRPr="00FB6980">
        <w:rPr>
          <w:rFonts w:ascii="Times New Roman" w:hAnsi="Times New Roman" w:cs="Times New Roman"/>
          <w:color w:val="000000"/>
          <w:spacing w:val="-5"/>
          <w:sz w:val="28"/>
          <w:szCs w:val="28"/>
        </w:rPr>
        <w:t xml:space="preserve"> Всякие нарушения иммунной системы — иммунодефициты — неизбежно  </w:t>
      </w:r>
      <w:r w:rsidRPr="00FB6980">
        <w:rPr>
          <w:rFonts w:ascii="Times New Roman" w:hAnsi="Times New Roman" w:cs="Times New Roman"/>
          <w:color w:val="000000"/>
          <w:spacing w:val="-7"/>
          <w:sz w:val="28"/>
          <w:szCs w:val="28"/>
        </w:rPr>
        <w:t>повлекут за собой изменения функций эндокринной, нервной и других систем, ко</w:t>
      </w:r>
      <w:r w:rsidRPr="00FB6980">
        <w:rPr>
          <w:rFonts w:ascii="Times New Roman" w:hAnsi="Times New Roman" w:cs="Times New Roman"/>
          <w:color w:val="000000"/>
          <w:spacing w:val="-7"/>
          <w:sz w:val="28"/>
          <w:szCs w:val="28"/>
        </w:rPr>
        <w:softHyphen/>
      </w:r>
      <w:r w:rsidRPr="00FB6980">
        <w:rPr>
          <w:rFonts w:ascii="Times New Roman" w:hAnsi="Times New Roman" w:cs="Times New Roman"/>
          <w:color w:val="000000"/>
          <w:spacing w:val="-3"/>
          <w:sz w:val="28"/>
          <w:szCs w:val="28"/>
        </w:rPr>
        <w:t xml:space="preserve">торые нельзя не учитывать при оценке формы и степени заболевания иммунной </w:t>
      </w:r>
      <w:r w:rsidRPr="00FB6980">
        <w:rPr>
          <w:rFonts w:ascii="Times New Roman" w:hAnsi="Times New Roman" w:cs="Times New Roman"/>
          <w:color w:val="000000"/>
          <w:spacing w:val="-6"/>
          <w:sz w:val="28"/>
          <w:szCs w:val="28"/>
        </w:rPr>
        <w:t>системы и путей ее лечения</w:t>
      </w:r>
      <w:r w:rsidRPr="00FB6980">
        <w:rPr>
          <w:rFonts w:ascii="Times New Roman" w:hAnsi="Times New Roman" w:cs="Times New Roman"/>
          <w:sz w:val="28"/>
          <w:szCs w:val="28"/>
        </w:rPr>
        <w:t xml:space="preserve"> [56; 139;  238; 263; 279]. </w:t>
      </w:r>
    </w:p>
    <w:p w:rsidR="00E74146" w:rsidRPr="00FB6980" w:rsidRDefault="00E74146" w:rsidP="00E74146">
      <w:pPr>
        <w:shd w:val="clear" w:color="auto" w:fill="FFFFFF"/>
        <w:spacing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lastRenderedPageBreak/>
        <w:t xml:space="preserve"> Главным фактором угнетения иммунных реакции при стрессе является именно его психоэмоциональный компонент, а не параметры стрессогенных воздействий. Данный вывод находит подтверждение в результатах ряда исследователей [58; 139; 147; 203; 251; 267; 272]. </w:t>
      </w:r>
    </w:p>
    <w:p w:rsidR="00E74146" w:rsidRPr="00FB6980" w:rsidRDefault="00E74146" w:rsidP="005F4C8E">
      <w:pPr>
        <w:shd w:val="clear" w:color="auto" w:fill="FFFFFF"/>
        <w:spacing w:after="0"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 xml:space="preserve">Обнаруживается корреляция между психологическими проявлениями хронической лицевой боли и снижением митогенного ответа лимфоцитов, в то время как оценка интенсивности боли с этими нарушениями иммунитета не коррелирует. Неврозы и депрессия – частые спутники болевого синдрома. Полиморфизм  клинической симптоматики при неврозах находит отражение в различном уровне иммунологических расстройств. Вместе с тем обращает на себя внимание принципиальное сходство невроза и синдрома иммунологической </w:t>
      </w:r>
      <w:proofErr w:type="gramStart"/>
      <w:r w:rsidRPr="00FB6980">
        <w:rPr>
          <w:rFonts w:ascii="Times New Roman" w:hAnsi="Times New Roman" w:cs="Times New Roman"/>
          <w:sz w:val="28"/>
          <w:szCs w:val="28"/>
        </w:rPr>
        <w:t>недостаточности в виде</w:t>
      </w:r>
      <w:proofErr w:type="gramEnd"/>
      <w:r w:rsidRPr="00FB6980">
        <w:rPr>
          <w:rFonts w:ascii="Times New Roman" w:hAnsi="Times New Roman" w:cs="Times New Roman"/>
          <w:sz w:val="28"/>
          <w:szCs w:val="28"/>
        </w:rPr>
        <w:t xml:space="preserve"> неадекватности реагирования на слабые и сильные раздражители, в том числе ноцицептивные и антигенные [103; 133; 128; 113; 18; 119; 37; 205; 271; 269; 280].</w:t>
      </w:r>
    </w:p>
    <w:p w:rsidR="00E74146" w:rsidRPr="00FB6980" w:rsidRDefault="00E74146" w:rsidP="005F4C8E">
      <w:pPr>
        <w:shd w:val="clear" w:color="auto" w:fill="FFFFFF"/>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В отличие от состояний психоэмоционального стресса и неврозов отмечается увеличение иммунорегуляторного индекса за счет снижения количества  </w:t>
      </w:r>
      <w:proofErr w:type="gramStart"/>
      <w:r w:rsidRPr="00FB6980">
        <w:rPr>
          <w:rFonts w:ascii="Times New Roman" w:hAnsi="Times New Roman" w:cs="Times New Roman"/>
          <w:sz w:val="28"/>
          <w:szCs w:val="28"/>
        </w:rPr>
        <w:t>Т-</w:t>
      </w:r>
      <w:proofErr w:type="gramEnd"/>
      <w:r w:rsidRPr="00FB6980">
        <w:rPr>
          <w:rFonts w:ascii="Times New Roman" w:hAnsi="Times New Roman" w:cs="Times New Roman"/>
          <w:sz w:val="28"/>
          <w:szCs w:val="28"/>
        </w:rPr>
        <w:t xml:space="preserve"> супрессоров вплоть до полного их исчезновения при наиболее ярко выраженной депрессивной симптоматике. У пациентов с депрессией обнаруживается сниженное количество клеточных субпопуляций с маркерами CD3+, CD8+ и HLA-DR+. В то же время у пациентов, страдающих паническими атаками, имеет место снижение субпопуляции CD4+ по </w:t>
      </w:r>
      <w:proofErr w:type="gramStart"/>
      <w:r w:rsidRPr="00FB6980">
        <w:rPr>
          <w:rFonts w:ascii="Times New Roman" w:hAnsi="Times New Roman" w:cs="Times New Roman"/>
          <w:sz w:val="28"/>
          <w:szCs w:val="28"/>
        </w:rPr>
        <w:t>сравнению</w:t>
      </w:r>
      <w:proofErr w:type="gramEnd"/>
      <w:r w:rsidRPr="00FB6980">
        <w:rPr>
          <w:rFonts w:ascii="Times New Roman" w:hAnsi="Times New Roman" w:cs="Times New Roman"/>
          <w:sz w:val="28"/>
          <w:szCs w:val="28"/>
        </w:rPr>
        <w:t xml:space="preserve"> как со здоровыми людьми, так и с депрессивными пациентами [55; 130; 137; 284; 219]. </w:t>
      </w:r>
    </w:p>
    <w:p w:rsidR="00E74146" w:rsidRPr="00FB6980" w:rsidRDefault="00E74146" w:rsidP="005F4C8E">
      <w:pPr>
        <w:shd w:val="clear" w:color="auto" w:fill="FFFFFF"/>
        <w:spacing w:after="0" w:line="360" w:lineRule="auto"/>
        <w:jc w:val="both"/>
        <w:rPr>
          <w:rFonts w:ascii="Times New Roman" w:hAnsi="Times New Roman" w:cs="Times New Roman"/>
          <w:color w:val="000000"/>
          <w:spacing w:val="-5"/>
          <w:sz w:val="28"/>
          <w:szCs w:val="28"/>
        </w:rPr>
      </w:pPr>
      <w:r w:rsidRPr="00FB6980">
        <w:rPr>
          <w:rFonts w:ascii="Times New Roman" w:hAnsi="Times New Roman" w:cs="Times New Roman"/>
          <w:color w:val="000000"/>
          <w:spacing w:val="-1"/>
          <w:sz w:val="28"/>
          <w:szCs w:val="28"/>
        </w:rPr>
        <w:t xml:space="preserve">          Во многих </w:t>
      </w:r>
      <w:r w:rsidRPr="00FB6980">
        <w:rPr>
          <w:rFonts w:ascii="Times New Roman" w:hAnsi="Times New Roman" w:cs="Times New Roman"/>
          <w:color w:val="000000"/>
          <w:spacing w:val="-5"/>
          <w:sz w:val="28"/>
          <w:szCs w:val="28"/>
        </w:rPr>
        <w:t xml:space="preserve">работах показано, что Т-лимфоциты (главным образом </w:t>
      </w:r>
      <w:r w:rsidRPr="00FB6980">
        <w:rPr>
          <w:rFonts w:ascii="Times New Roman" w:hAnsi="Times New Roman" w:cs="Times New Roman"/>
          <w:color w:val="000000"/>
          <w:sz w:val="28"/>
          <w:szCs w:val="28"/>
        </w:rPr>
        <w:t>СD4</w:t>
      </w:r>
      <w:r w:rsidRPr="00FB6980">
        <w:rPr>
          <w:rFonts w:ascii="Times New Roman" w:hAnsi="Times New Roman" w:cs="Times New Roman"/>
          <w:color w:val="000000"/>
          <w:sz w:val="28"/>
          <w:szCs w:val="28"/>
          <w:vertAlign w:val="superscript"/>
        </w:rPr>
        <w:t>+</w:t>
      </w:r>
      <w:r w:rsidRPr="00FB6980">
        <w:rPr>
          <w:rFonts w:ascii="Times New Roman" w:hAnsi="Times New Roman" w:cs="Times New Roman"/>
          <w:color w:val="000000"/>
          <w:spacing w:val="-5"/>
          <w:sz w:val="28"/>
          <w:szCs w:val="28"/>
        </w:rPr>
        <w:t xml:space="preserve"> -клетки) </w:t>
      </w:r>
      <w:r w:rsidRPr="00FB6980">
        <w:rPr>
          <w:rFonts w:ascii="Times New Roman" w:hAnsi="Times New Roman" w:cs="Times New Roman"/>
          <w:color w:val="000000"/>
          <w:sz w:val="28"/>
          <w:szCs w:val="28"/>
        </w:rPr>
        <w:t>больных с АИЗЩЖ сенсибилизированы к интактным тиреоцитам или отдельным тиреоидным антигенам (Тг, ТПО или РТТГ) [77; 52; 201; 234]. Со</w:t>
      </w:r>
      <w:r w:rsidRPr="00FB6980">
        <w:rPr>
          <w:rFonts w:ascii="Times New Roman" w:hAnsi="Times New Roman" w:cs="Times New Roman"/>
          <w:color w:val="000000"/>
          <w:sz w:val="28"/>
          <w:szCs w:val="28"/>
        </w:rPr>
        <w:softHyphen/>
      </w:r>
      <w:r w:rsidRPr="00FB6980">
        <w:rPr>
          <w:rFonts w:ascii="Times New Roman" w:hAnsi="Times New Roman" w:cs="Times New Roman"/>
          <w:color w:val="000000"/>
          <w:spacing w:val="-5"/>
          <w:sz w:val="28"/>
          <w:szCs w:val="28"/>
        </w:rPr>
        <w:t>временные исследования сосредоточены на выяснении эпитопов этих анти</w:t>
      </w:r>
      <w:r w:rsidRPr="00FB6980">
        <w:rPr>
          <w:rFonts w:ascii="Times New Roman" w:hAnsi="Times New Roman" w:cs="Times New Roman"/>
          <w:color w:val="000000"/>
          <w:spacing w:val="-5"/>
          <w:sz w:val="28"/>
          <w:szCs w:val="28"/>
        </w:rPr>
        <w:softHyphen/>
      </w:r>
      <w:r w:rsidRPr="00FB6980">
        <w:rPr>
          <w:rFonts w:ascii="Times New Roman" w:hAnsi="Times New Roman" w:cs="Times New Roman"/>
          <w:color w:val="000000"/>
          <w:spacing w:val="-1"/>
          <w:sz w:val="28"/>
          <w:szCs w:val="28"/>
        </w:rPr>
        <w:t xml:space="preserve">генных молекул, с которыми взаимодействуют тиреоидноспецифические </w:t>
      </w:r>
      <w:r w:rsidRPr="00FB6980">
        <w:rPr>
          <w:rFonts w:ascii="Times New Roman" w:hAnsi="Times New Roman" w:cs="Times New Roman"/>
          <w:color w:val="000000"/>
          <w:spacing w:val="-3"/>
          <w:sz w:val="28"/>
          <w:szCs w:val="28"/>
        </w:rPr>
        <w:t xml:space="preserve">Т-клетки и тиреоидные аутоантитела; эпитопы для тех и других, вероятно, </w:t>
      </w:r>
      <w:r w:rsidRPr="00FB6980">
        <w:rPr>
          <w:rFonts w:ascii="Times New Roman" w:hAnsi="Times New Roman" w:cs="Times New Roman"/>
          <w:color w:val="000000"/>
          <w:sz w:val="28"/>
          <w:szCs w:val="28"/>
        </w:rPr>
        <w:t xml:space="preserve">различны. </w:t>
      </w:r>
      <w:r w:rsidRPr="00FB6980">
        <w:rPr>
          <w:rFonts w:ascii="Times New Roman" w:hAnsi="Times New Roman" w:cs="Times New Roman"/>
          <w:color w:val="000000"/>
          <w:sz w:val="28"/>
          <w:szCs w:val="28"/>
        </w:rPr>
        <w:lastRenderedPageBreak/>
        <w:t xml:space="preserve">Имеющиеся сведения убедительно свидетельствуют о том, что </w:t>
      </w:r>
      <w:r w:rsidRPr="00FB6980">
        <w:rPr>
          <w:rFonts w:ascii="Times New Roman" w:hAnsi="Times New Roman" w:cs="Times New Roman"/>
          <w:color w:val="000000"/>
          <w:spacing w:val="-1"/>
          <w:sz w:val="28"/>
          <w:szCs w:val="28"/>
        </w:rPr>
        <w:t xml:space="preserve">у разных лиц эти эпитопы неодинаковы [2; </w:t>
      </w:r>
      <w:r w:rsidRPr="00FB6980">
        <w:rPr>
          <w:rFonts w:ascii="Times New Roman" w:hAnsi="Times New Roman" w:cs="Times New Roman"/>
          <w:iCs/>
          <w:color w:val="000000"/>
          <w:spacing w:val="-1"/>
          <w:sz w:val="28"/>
          <w:szCs w:val="28"/>
        </w:rPr>
        <w:t>81; 92].</w:t>
      </w:r>
      <w:r w:rsidRPr="00FB6980">
        <w:rPr>
          <w:rFonts w:ascii="Times New Roman" w:hAnsi="Times New Roman" w:cs="Times New Roman"/>
          <w:color w:val="000000"/>
          <w:spacing w:val="-5"/>
          <w:sz w:val="28"/>
          <w:szCs w:val="28"/>
        </w:rPr>
        <w:t xml:space="preserve"> </w:t>
      </w:r>
    </w:p>
    <w:p w:rsidR="00E74146" w:rsidRPr="00FB6980" w:rsidRDefault="00E74146" w:rsidP="005F4C8E">
      <w:pPr>
        <w:shd w:val="clear" w:color="auto" w:fill="FFFFFF"/>
        <w:spacing w:after="0" w:line="360" w:lineRule="auto"/>
        <w:jc w:val="both"/>
        <w:rPr>
          <w:rFonts w:ascii="Times New Roman" w:hAnsi="Times New Roman" w:cs="Times New Roman"/>
          <w:sz w:val="28"/>
          <w:szCs w:val="28"/>
        </w:rPr>
      </w:pPr>
      <w:r w:rsidRPr="00FB6980">
        <w:rPr>
          <w:rFonts w:ascii="Times New Roman" w:hAnsi="Times New Roman" w:cs="Times New Roman"/>
          <w:color w:val="000000"/>
          <w:spacing w:val="-5"/>
          <w:sz w:val="28"/>
          <w:szCs w:val="28"/>
        </w:rPr>
        <w:t xml:space="preserve">         Данные о количестве и функции Т-клеток периферической крови </w:t>
      </w:r>
      <w:r w:rsidRPr="00FB6980">
        <w:rPr>
          <w:rFonts w:ascii="Times New Roman" w:hAnsi="Times New Roman" w:cs="Times New Roman"/>
          <w:color w:val="000000"/>
          <w:sz w:val="28"/>
          <w:szCs w:val="28"/>
        </w:rPr>
        <w:t>у больных АИЗЩЖ следует рассматривать отдельно для СD4</w:t>
      </w:r>
      <w:r w:rsidRPr="00FB6980">
        <w:rPr>
          <w:rFonts w:ascii="Times New Roman" w:hAnsi="Times New Roman" w:cs="Times New Roman"/>
          <w:color w:val="000000"/>
          <w:sz w:val="28"/>
          <w:szCs w:val="28"/>
          <w:vertAlign w:val="superscript"/>
        </w:rPr>
        <w:t>+</w:t>
      </w:r>
      <w:r w:rsidRPr="00FB6980">
        <w:rPr>
          <w:rFonts w:ascii="Times New Roman" w:hAnsi="Times New Roman" w:cs="Times New Roman"/>
          <w:color w:val="000000"/>
          <w:sz w:val="28"/>
          <w:szCs w:val="28"/>
        </w:rPr>
        <w:t xml:space="preserve">-клеток </w:t>
      </w:r>
      <w:r w:rsidRPr="00FB6980">
        <w:rPr>
          <w:rFonts w:ascii="Times New Roman" w:hAnsi="Times New Roman" w:cs="Times New Roman"/>
          <w:color w:val="000000"/>
          <w:spacing w:val="-5"/>
          <w:sz w:val="28"/>
          <w:szCs w:val="28"/>
        </w:rPr>
        <w:t xml:space="preserve">(хелперов/индукторов) и СD8 </w:t>
      </w:r>
      <w:r w:rsidRPr="00FB6980">
        <w:rPr>
          <w:rFonts w:ascii="Times New Roman" w:hAnsi="Times New Roman" w:cs="Times New Roman"/>
          <w:color w:val="000000"/>
          <w:spacing w:val="-5"/>
          <w:sz w:val="28"/>
          <w:szCs w:val="28"/>
          <w:vertAlign w:val="superscript"/>
        </w:rPr>
        <w:t>+</w:t>
      </w:r>
      <w:r w:rsidRPr="00FB6980">
        <w:rPr>
          <w:rFonts w:ascii="Times New Roman" w:hAnsi="Times New Roman" w:cs="Times New Roman"/>
          <w:color w:val="000000"/>
          <w:spacing w:val="-5"/>
          <w:sz w:val="28"/>
          <w:szCs w:val="28"/>
        </w:rPr>
        <w:t>-клеток (супрессоров/цитотоксиков), по</w:t>
      </w:r>
      <w:r w:rsidRPr="00FB6980">
        <w:rPr>
          <w:rFonts w:ascii="Times New Roman" w:hAnsi="Times New Roman" w:cs="Times New Roman"/>
          <w:color w:val="000000"/>
          <w:sz w:val="28"/>
          <w:szCs w:val="28"/>
        </w:rPr>
        <w:t xml:space="preserve">скольку  их  функции  и реакции резко различаются  и  часто  меняются </w:t>
      </w:r>
      <w:r w:rsidRPr="00FB6980">
        <w:rPr>
          <w:rFonts w:ascii="Times New Roman" w:hAnsi="Times New Roman" w:cs="Times New Roman"/>
          <w:color w:val="000000"/>
          <w:spacing w:val="-4"/>
          <w:sz w:val="28"/>
          <w:szCs w:val="28"/>
        </w:rPr>
        <w:t xml:space="preserve">в противоположных направлениях [79; 112;145; 187]. Хотя фенотип супрессорных Т-клеток в разных условиях может быть разным, все же у человека супрессорная </w:t>
      </w:r>
      <w:r w:rsidRPr="00FB6980">
        <w:rPr>
          <w:rFonts w:ascii="Times New Roman" w:hAnsi="Times New Roman" w:cs="Times New Roman"/>
          <w:color w:val="000000"/>
          <w:sz w:val="28"/>
          <w:szCs w:val="28"/>
        </w:rPr>
        <w:t xml:space="preserve">активность присуща именно СD8 </w:t>
      </w:r>
      <w:r w:rsidRPr="00FB6980">
        <w:rPr>
          <w:rFonts w:ascii="Times New Roman" w:hAnsi="Times New Roman" w:cs="Times New Roman"/>
          <w:color w:val="000000"/>
          <w:sz w:val="28"/>
          <w:szCs w:val="28"/>
          <w:vertAlign w:val="superscript"/>
        </w:rPr>
        <w:t>+</w:t>
      </w:r>
      <w:r w:rsidRPr="00FB6980">
        <w:rPr>
          <w:rFonts w:ascii="Times New Roman" w:hAnsi="Times New Roman" w:cs="Times New Roman"/>
          <w:color w:val="000000"/>
          <w:sz w:val="28"/>
          <w:szCs w:val="28"/>
        </w:rPr>
        <w:t xml:space="preserve">-клеткам. Более того, популяция </w:t>
      </w:r>
      <w:r w:rsidRPr="00FB6980">
        <w:rPr>
          <w:rFonts w:ascii="Times New Roman" w:hAnsi="Times New Roman" w:cs="Times New Roman"/>
          <w:color w:val="000000"/>
          <w:spacing w:val="-3"/>
          <w:sz w:val="28"/>
          <w:szCs w:val="28"/>
        </w:rPr>
        <w:t xml:space="preserve"> СD8 </w:t>
      </w:r>
      <w:r w:rsidRPr="00FB6980">
        <w:rPr>
          <w:rFonts w:ascii="Times New Roman" w:hAnsi="Times New Roman" w:cs="Times New Roman"/>
          <w:color w:val="000000"/>
          <w:spacing w:val="-3"/>
          <w:sz w:val="28"/>
          <w:szCs w:val="28"/>
          <w:vertAlign w:val="superscript"/>
        </w:rPr>
        <w:t>+</w:t>
      </w:r>
      <w:r w:rsidRPr="00FB6980">
        <w:rPr>
          <w:rFonts w:ascii="Times New Roman" w:hAnsi="Times New Roman" w:cs="Times New Roman"/>
          <w:color w:val="000000"/>
          <w:spacing w:val="-3"/>
          <w:sz w:val="28"/>
          <w:szCs w:val="28"/>
        </w:rPr>
        <w:t xml:space="preserve"> СD 1</w:t>
      </w:r>
      <w:r w:rsidRPr="00FB6980">
        <w:rPr>
          <w:rFonts w:ascii="Times New Roman" w:hAnsi="Times New Roman" w:cs="Times New Roman"/>
          <w:color w:val="000000"/>
          <w:spacing w:val="9"/>
          <w:sz w:val="28"/>
          <w:szCs w:val="28"/>
        </w:rPr>
        <w:t>1Ь</w:t>
      </w:r>
      <w:r w:rsidRPr="00FB6980">
        <w:rPr>
          <w:rFonts w:ascii="Times New Roman" w:hAnsi="Times New Roman" w:cs="Times New Roman"/>
          <w:color w:val="000000"/>
          <w:spacing w:val="9"/>
          <w:sz w:val="28"/>
          <w:szCs w:val="28"/>
          <w:vertAlign w:val="superscript"/>
        </w:rPr>
        <w:t xml:space="preserve">+ </w:t>
      </w:r>
      <w:proofErr w:type="gramStart"/>
      <w:r w:rsidRPr="00FB6980">
        <w:rPr>
          <w:rFonts w:ascii="Times New Roman" w:hAnsi="Times New Roman" w:cs="Times New Roman"/>
          <w:color w:val="000000"/>
          <w:spacing w:val="-3"/>
          <w:sz w:val="28"/>
          <w:szCs w:val="28"/>
        </w:rPr>
        <w:t>-к</w:t>
      </w:r>
      <w:proofErr w:type="gramEnd"/>
      <w:r w:rsidRPr="00FB6980">
        <w:rPr>
          <w:rFonts w:ascii="Times New Roman" w:hAnsi="Times New Roman" w:cs="Times New Roman"/>
          <w:color w:val="000000"/>
          <w:spacing w:val="-3"/>
          <w:sz w:val="28"/>
          <w:szCs w:val="28"/>
        </w:rPr>
        <w:t xml:space="preserve">леток содержит только супрессоры с небольшой долей </w:t>
      </w:r>
      <w:r w:rsidRPr="00FB6980">
        <w:rPr>
          <w:rFonts w:ascii="Times New Roman" w:hAnsi="Times New Roman" w:cs="Times New Roman"/>
          <w:color w:val="000000"/>
          <w:spacing w:val="-5"/>
          <w:sz w:val="28"/>
          <w:szCs w:val="28"/>
        </w:rPr>
        <w:t xml:space="preserve">НК-клеток и вовсе не содержит цитотоксические клетки. Поэтому ее можно рассматривать как чистую популяцию супрессорных (регуляторных) </w:t>
      </w:r>
      <w:r w:rsidRPr="00FB6980">
        <w:rPr>
          <w:rFonts w:ascii="Times New Roman" w:hAnsi="Times New Roman" w:cs="Times New Roman"/>
          <w:color w:val="000000"/>
          <w:spacing w:val="-1"/>
          <w:sz w:val="28"/>
          <w:szCs w:val="28"/>
        </w:rPr>
        <w:t xml:space="preserve">Т-лимфоцитов. К счастью, результаты изучения супрессорной функции и активации этих клеток </w:t>
      </w:r>
      <w:r w:rsidRPr="00FB6980">
        <w:rPr>
          <w:rFonts w:ascii="Times New Roman" w:hAnsi="Times New Roman" w:cs="Times New Roman"/>
          <w:i/>
          <w:iCs/>
          <w:color w:val="000000"/>
          <w:spacing w:val="-1"/>
          <w:sz w:val="28"/>
          <w:szCs w:val="28"/>
        </w:rPr>
        <w:t xml:space="preserve">in vitro </w:t>
      </w:r>
      <w:r w:rsidRPr="00FB6980">
        <w:rPr>
          <w:rFonts w:ascii="Times New Roman" w:hAnsi="Times New Roman" w:cs="Times New Roman"/>
          <w:color w:val="000000"/>
          <w:spacing w:val="-1"/>
          <w:sz w:val="28"/>
          <w:szCs w:val="28"/>
        </w:rPr>
        <w:t xml:space="preserve">совпадают с тем, что наблюдается при </w:t>
      </w:r>
      <w:r w:rsidRPr="00FB6980">
        <w:rPr>
          <w:rFonts w:ascii="Times New Roman" w:hAnsi="Times New Roman" w:cs="Times New Roman"/>
          <w:color w:val="000000"/>
          <w:sz w:val="28"/>
          <w:szCs w:val="28"/>
        </w:rPr>
        <w:t xml:space="preserve">работе с СD8 </w:t>
      </w:r>
      <w:r w:rsidRPr="00FB6980">
        <w:rPr>
          <w:rFonts w:ascii="Times New Roman" w:hAnsi="Times New Roman" w:cs="Times New Roman"/>
          <w:color w:val="000000"/>
          <w:sz w:val="28"/>
          <w:szCs w:val="28"/>
          <w:vertAlign w:val="superscript"/>
        </w:rPr>
        <w:t xml:space="preserve">+ </w:t>
      </w:r>
      <w:r w:rsidRPr="00FB6980">
        <w:rPr>
          <w:rFonts w:ascii="Times New Roman" w:hAnsi="Times New Roman" w:cs="Times New Roman"/>
          <w:color w:val="000000"/>
          <w:sz w:val="28"/>
          <w:szCs w:val="28"/>
        </w:rPr>
        <w:t xml:space="preserve">-клетками, и это позволяет в соответствующих условиях </w:t>
      </w:r>
      <w:r w:rsidRPr="00FB6980">
        <w:rPr>
          <w:rFonts w:ascii="Times New Roman" w:hAnsi="Times New Roman" w:cs="Times New Roman"/>
          <w:color w:val="000000"/>
          <w:spacing w:val="-6"/>
          <w:sz w:val="28"/>
          <w:szCs w:val="28"/>
        </w:rPr>
        <w:t xml:space="preserve">эксперимента использовать СD8 </w:t>
      </w:r>
      <w:r w:rsidRPr="00FB6980">
        <w:rPr>
          <w:rFonts w:ascii="Times New Roman" w:hAnsi="Times New Roman" w:cs="Times New Roman"/>
          <w:color w:val="000000"/>
          <w:spacing w:val="-6"/>
          <w:sz w:val="28"/>
          <w:szCs w:val="28"/>
          <w:vertAlign w:val="superscript"/>
        </w:rPr>
        <w:t>+</w:t>
      </w:r>
      <w:r w:rsidRPr="00FB6980">
        <w:rPr>
          <w:rFonts w:ascii="Times New Roman" w:hAnsi="Times New Roman" w:cs="Times New Roman"/>
          <w:color w:val="000000"/>
          <w:spacing w:val="-6"/>
          <w:sz w:val="28"/>
          <w:szCs w:val="28"/>
        </w:rPr>
        <w:t>-клетки в качестве «супрессорных» Т-кле</w:t>
      </w:r>
      <w:r w:rsidRPr="00FB6980">
        <w:rPr>
          <w:rFonts w:ascii="Times New Roman" w:hAnsi="Times New Roman" w:cs="Times New Roman"/>
          <w:color w:val="000000"/>
          <w:spacing w:val="-6"/>
          <w:sz w:val="28"/>
          <w:szCs w:val="28"/>
        </w:rPr>
        <w:softHyphen/>
      </w:r>
      <w:r w:rsidRPr="00FB6980">
        <w:rPr>
          <w:rFonts w:ascii="Times New Roman" w:hAnsi="Times New Roman" w:cs="Times New Roman"/>
          <w:color w:val="000000"/>
          <w:sz w:val="28"/>
          <w:szCs w:val="28"/>
        </w:rPr>
        <w:t xml:space="preserve">ток. Последние можно изучать с двоякой точки зрения, оценивая их </w:t>
      </w:r>
      <w:r w:rsidRPr="00FB6980">
        <w:rPr>
          <w:rFonts w:ascii="Times New Roman" w:hAnsi="Times New Roman" w:cs="Times New Roman"/>
          <w:color w:val="000000"/>
          <w:spacing w:val="-6"/>
          <w:sz w:val="28"/>
          <w:szCs w:val="28"/>
        </w:rPr>
        <w:t xml:space="preserve">генерализованную (неспецифическую) супрессорную функцию и наоборот, </w:t>
      </w:r>
      <w:r w:rsidRPr="00FB6980">
        <w:rPr>
          <w:rFonts w:ascii="Times New Roman" w:hAnsi="Times New Roman" w:cs="Times New Roman"/>
          <w:color w:val="000000"/>
          <w:spacing w:val="-5"/>
          <w:sz w:val="28"/>
          <w:szCs w:val="28"/>
        </w:rPr>
        <w:t>антигеноспецифическую супрессорную активность [7; 45; 67; 98; 105;213].</w:t>
      </w:r>
    </w:p>
    <w:p w:rsidR="00E74146" w:rsidRPr="00FB6980" w:rsidRDefault="00E74146" w:rsidP="005F4C8E">
      <w:pPr>
        <w:shd w:val="clear" w:color="auto" w:fill="FFFFFF"/>
        <w:spacing w:after="0" w:line="360" w:lineRule="auto"/>
        <w:jc w:val="both"/>
        <w:rPr>
          <w:rFonts w:ascii="Times New Roman" w:hAnsi="Times New Roman" w:cs="Times New Roman"/>
          <w:color w:val="000000"/>
          <w:spacing w:val="-4"/>
          <w:sz w:val="28"/>
          <w:szCs w:val="28"/>
        </w:rPr>
      </w:pPr>
      <w:r w:rsidRPr="00FB6980">
        <w:rPr>
          <w:rFonts w:ascii="Times New Roman" w:hAnsi="Times New Roman" w:cs="Times New Roman"/>
          <w:color w:val="000000"/>
          <w:spacing w:val="-1"/>
          <w:sz w:val="28"/>
          <w:szCs w:val="28"/>
        </w:rPr>
        <w:t xml:space="preserve">         В  ряде сообщений  отмечается снижение количества  и функции н</w:t>
      </w:r>
      <w:proofErr w:type="gramStart"/>
      <w:r w:rsidRPr="00FB6980">
        <w:rPr>
          <w:rFonts w:ascii="Times New Roman" w:hAnsi="Times New Roman" w:cs="Times New Roman"/>
          <w:color w:val="000000"/>
          <w:spacing w:val="-1"/>
          <w:sz w:val="28"/>
          <w:szCs w:val="28"/>
        </w:rPr>
        <w:t>е-</w:t>
      </w:r>
      <w:proofErr w:type="gramEnd"/>
      <w:r w:rsidRPr="00FB6980">
        <w:rPr>
          <w:rFonts w:ascii="Times New Roman" w:hAnsi="Times New Roman" w:cs="Times New Roman"/>
          <w:sz w:val="28"/>
          <w:szCs w:val="28"/>
        </w:rPr>
        <w:t xml:space="preserve"> </w:t>
      </w:r>
      <w:r w:rsidRPr="00FB6980">
        <w:rPr>
          <w:rFonts w:ascii="Times New Roman" w:hAnsi="Times New Roman" w:cs="Times New Roman"/>
          <w:color w:val="000000"/>
          <w:spacing w:val="-2"/>
          <w:sz w:val="28"/>
          <w:szCs w:val="28"/>
        </w:rPr>
        <w:t>специфических супрессорных Т-лимфоцитов в гипертиреоидной фазе БГ</w:t>
      </w:r>
      <w:r w:rsidRPr="00FB6980">
        <w:rPr>
          <w:rFonts w:ascii="Times New Roman" w:hAnsi="Times New Roman" w:cs="Times New Roman"/>
          <w:color w:val="000000"/>
          <w:spacing w:val="-2"/>
          <w:sz w:val="28"/>
          <w:szCs w:val="28"/>
        </w:rPr>
        <w:br/>
      </w:r>
      <w:r w:rsidRPr="00FB6980">
        <w:rPr>
          <w:rFonts w:ascii="Times New Roman" w:hAnsi="Times New Roman" w:cs="Times New Roman"/>
          <w:color w:val="000000"/>
          <w:sz w:val="28"/>
          <w:szCs w:val="28"/>
        </w:rPr>
        <w:t>и тенденция к нормализации этих показателей по мере выздоровления</w:t>
      </w:r>
      <w:r w:rsidRPr="00FB6980">
        <w:rPr>
          <w:rFonts w:ascii="Times New Roman" w:hAnsi="Times New Roman" w:cs="Times New Roman"/>
          <w:color w:val="000000"/>
          <w:sz w:val="28"/>
          <w:szCs w:val="28"/>
        </w:rPr>
        <w:br/>
        <w:t>[96; 122; 132;129]. Так, в ряде исследований через 1 год после терапии I</w:t>
      </w:r>
      <w:r w:rsidRPr="00FB6980">
        <w:rPr>
          <w:rFonts w:ascii="Times New Roman" w:hAnsi="Times New Roman" w:cs="Times New Roman"/>
          <w:color w:val="000000"/>
          <w:sz w:val="28"/>
          <w:szCs w:val="28"/>
          <w:vertAlign w:val="superscript"/>
        </w:rPr>
        <w:t>131</w:t>
      </w:r>
      <w:r w:rsidRPr="00FB6980">
        <w:rPr>
          <w:rFonts w:ascii="Times New Roman" w:hAnsi="Times New Roman" w:cs="Times New Roman"/>
          <w:color w:val="000000"/>
          <w:sz w:val="28"/>
          <w:szCs w:val="28"/>
        </w:rPr>
        <w:br/>
      </w:r>
      <w:r w:rsidRPr="00FB6980">
        <w:rPr>
          <w:rFonts w:ascii="Times New Roman" w:hAnsi="Times New Roman" w:cs="Times New Roman"/>
          <w:color w:val="000000"/>
          <w:spacing w:val="-1"/>
          <w:sz w:val="28"/>
          <w:szCs w:val="28"/>
        </w:rPr>
        <w:t>наблюдалась нормализация числа супрессорных клеток, хотя титр ТСАт</w:t>
      </w:r>
      <w:r w:rsidRPr="00FB6980">
        <w:rPr>
          <w:rFonts w:ascii="Times New Roman" w:hAnsi="Times New Roman" w:cs="Times New Roman"/>
          <w:color w:val="000000"/>
          <w:spacing w:val="-1"/>
          <w:sz w:val="28"/>
          <w:szCs w:val="28"/>
        </w:rPr>
        <w:br/>
      </w:r>
      <w:r w:rsidRPr="00FB6980">
        <w:rPr>
          <w:rFonts w:ascii="Times New Roman" w:hAnsi="Times New Roman" w:cs="Times New Roman"/>
          <w:color w:val="000000"/>
          <w:sz w:val="28"/>
          <w:szCs w:val="28"/>
        </w:rPr>
        <w:t xml:space="preserve">еще оставался высоким [97;127; 134; 109]. Аналогичная нормализация имела место </w:t>
      </w:r>
      <w:r w:rsidRPr="00FB6980">
        <w:rPr>
          <w:rFonts w:ascii="Times New Roman" w:hAnsi="Times New Roman" w:cs="Times New Roman"/>
          <w:color w:val="000000"/>
          <w:spacing w:val="-5"/>
          <w:sz w:val="28"/>
          <w:szCs w:val="28"/>
        </w:rPr>
        <w:t xml:space="preserve">и после лекарственной антитиреоидной терапии БГ [99; 107; 105; 126]. При эутиреоидном </w:t>
      </w:r>
      <w:proofErr w:type="gramStart"/>
      <w:r w:rsidRPr="00FB6980">
        <w:rPr>
          <w:rFonts w:ascii="Times New Roman" w:hAnsi="Times New Roman" w:cs="Times New Roman"/>
          <w:color w:val="000000"/>
          <w:spacing w:val="-1"/>
          <w:sz w:val="28"/>
          <w:szCs w:val="28"/>
        </w:rPr>
        <w:t>аутоиммунном</w:t>
      </w:r>
      <w:proofErr w:type="gramEnd"/>
      <w:r w:rsidRPr="00FB6980">
        <w:rPr>
          <w:rFonts w:ascii="Times New Roman" w:hAnsi="Times New Roman" w:cs="Times New Roman"/>
          <w:color w:val="000000"/>
          <w:spacing w:val="-1"/>
          <w:sz w:val="28"/>
          <w:szCs w:val="28"/>
        </w:rPr>
        <w:t xml:space="preserve"> тиреоидите изменений Т-супрессоров обычно не находят </w:t>
      </w:r>
      <w:r w:rsidRPr="00FB6980">
        <w:rPr>
          <w:rFonts w:ascii="Times New Roman" w:hAnsi="Times New Roman" w:cs="Times New Roman"/>
          <w:color w:val="000000"/>
          <w:spacing w:val="-2"/>
          <w:sz w:val="28"/>
          <w:szCs w:val="28"/>
        </w:rPr>
        <w:t xml:space="preserve">[96; 98; 129; 203]. В некоторых работах снижение числа неспецифических Т-супрессоров </w:t>
      </w:r>
      <w:r w:rsidRPr="00FB6980">
        <w:rPr>
          <w:rFonts w:ascii="Times New Roman" w:hAnsi="Times New Roman" w:cs="Times New Roman"/>
          <w:color w:val="000000"/>
          <w:sz w:val="28"/>
          <w:szCs w:val="28"/>
        </w:rPr>
        <w:t xml:space="preserve">(хотя и более слабое, чем при БГ) было обнаружено при токсическом узловом зобе (неиммунной форме гипертиреоза) вероятно, этот </w:t>
      </w:r>
      <w:r w:rsidRPr="00FB6980">
        <w:rPr>
          <w:rFonts w:ascii="Times New Roman" w:hAnsi="Times New Roman" w:cs="Times New Roman"/>
          <w:color w:val="000000"/>
          <w:sz w:val="28"/>
          <w:szCs w:val="28"/>
        </w:rPr>
        <w:lastRenderedPageBreak/>
        <w:t xml:space="preserve">эффект можно отнести на счет тяжелого и длительного гипертиреоза [99;23;125]. </w:t>
      </w:r>
      <w:r w:rsidRPr="00FB6980">
        <w:rPr>
          <w:rFonts w:ascii="Times New Roman" w:hAnsi="Times New Roman" w:cs="Times New Roman"/>
          <w:color w:val="000000"/>
          <w:spacing w:val="-5"/>
          <w:sz w:val="28"/>
          <w:szCs w:val="28"/>
        </w:rPr>
        <w:t xml:space="preserve">Действительно, между числом </w:t>
      </w:r>
      <w:proofErr w:type="gramStart"/>
      <w:r w:rsidRPr="00FB6980">
        <w:rPr>
          <w:rFonts w:ascii="Times New Roman" w:hAnsi="Times New Roman" w:cs="Times New Roman"/>
          <w:color w:val="000000"/>
          <w:spacing w:val="-5"/>
          <w:sz w:val="28"/>
          <w:szCs w:val="28"/>
        </w:rPr>
        <w:t>неспецифических</w:t>
      </w:r>
      <w:proofErr w:type="gramEnd"/>
      <w:r w:rsidRPr="00FB6980">
        <w:rPr>
          <w:rFonts w:ascii="Times New Roman" w:hAnsi="Times New Roman" w:cs="Times New Roman"/>
          <w:color w:val="000000"/>
          <w:spacing w:val="-5"/>
          <w:sz w:val="28"/>
          <w:szCs w:val="28"/>
        </w:rPr>
        <w:t xml:space="preserve"> Т-супрессоров и концент</w:t>
      </w:r>
      <w:r w:rsidRPr="00FB6980">
        <w:rPr>
          <w:rFonts w:ascii="Times New Roman" w:hAnsi="Times New Roman" w:cs="Times New Roman"/>
          <w:color w:val="000000"/>
          <w:sz w:val="28"/>
          <w:szCs w:val="28"/>
        </w:rPr>
        <w:t xml:space="preserve">рацией трийодтиронина в сыворотке наблюдалась обратная корреляционная связь </w:t>
      </w:r>
      <w:r w:rsidRPr="00FB6980">
        <w:rPr>
          <w:rFonts w:ascii="Times New Roman" w:hAnsi="Times New Roman" w:cs="Times New Roman"/>
          <w:color w:val="000000"/>
          <w:spacing w:val="-4"/>
          <w:sz w:val="28"/>
          <w:szCs w:val="28"/>
        </w:rPr>
        <w:t xml:space="preserve">[96; 78; 89; 45]. </w:t>
      </w:r>
    </w:p>
    <w:p w:rsidR="00E74146" w:rsidRPr="00FB6980" w:rsidRDefault="00E74146" w:rsidP="005F4C8E">
      <w:pPr>
        <w:shd w:val="clear" w:color="auto" w:fill="FFFFFF"/>
        <w:spacing w:after="0" w:line="360" w:lineRule="auto"/>
        <w:jc w:val="both"/>
        <w:rPr>
          <w:rFonts w:ascii="Times New Roman" w:hAnsi="Times New Roman" w:cs="Times New Roman"/>
          <w:sz w:val="28"/>
          <w:szCs w:val="28"/>
        </w:rPr>
      </w:pPr>
      <w:r w:rsidRPr="00FB6980">
        <w:rPr>
          <w:rFonts w:ascii="Times New Roman" w:hAnsi="Times New Roman" w:cs="Times New Roman"/>
          <w:color w:val="000000"/>
          <w:spacing w:val="-4"/>
          <w:sz w:val="28"/>
          <w:szCs w:val="28"/>
        </w:rPr>
        <w:t xml:space="preserve">        Таким образом, снижение числа этих Т-клеток, очевидно, не является </w:t>
      </w:r>
      <w:r w:rsidRPr="00FB6980">
        <w:rPr>
          <w:rFonts w:ascii="Times New Roman" w:hAnsi="Times New Roman" w:cs="Times New Roman"/>
          <w:color w:val="000000"/>
          <w:spacing w:val="-5"/>
          <w:sz w:val="28"/>
          <w:szCs w:val="28"/>
        </w:rPr>
        <w:t>первичным или специфическим сдвигом, а отражает эффект самого гипер</w:t>
      </w:r>
      <w:r w:rsidRPr="00FB6980">
        <w:rPr>
          <w:rFonts w:ascii="Times New Roman" w:hAnsi="Times New Roman" w:cs="Times New Roman"/>
          <w:color w:val="000000"/>
          <w:spacing w:val="-3"/>
          <w:sz w:val="28"/>
          <w:szCs w:val="28"/>
        </w:rPr>
        <w:t>тиреоза. Однако, накладываясь на нарушение функции антигеноспецифи</w:t>
      </w:r>
      <w:r w:rsidRPr="00FB6980">
        <w:rPr>
          <w:rFonts w:ascii="Times New Roman" w:hAnsi="Times New Roman" w:cs="Times New Roman"/>
          <w:color w:val="000000"/>
          <w:spacing w:val="-5"/>
          <w:sz w:val="28"/>
          <w:szCs w:val="28"/>
        </w:rPr>
        <w:t xml:space="preserve">ческих Т-супрессоров </w:t>
      </w:r>
      <w:r w:rsidRPr="00FB6980">
        <w:rPr>
          <w:rFonts w:ascii="Times New Roman" w:hAnsi="Times New Roman" w:cs="Times New Roman"/>
          <w:i/>
          <w:iCs/>
          <w:color w:val="000000"/>
          <w:spacing w:val="-3"/>
          <w:sz w:val="28"/>
          <w:szCs w:val="28"/>
        </w:rPr>
        <w:t xml:space="preserve"> </w:t>
      </w:r>
      <w:r w:rsidRPr="00FB6980">
        <w:rPr>
          <w:rFonts w:ascii="Times New Roman" w:hAnsi="Times New Roman" w:cs="Times New Roman"/>
          <w:color w:val="000000"/>
          <w:spacing w:val="-3"/>
          <w:sz w:val="28"/>
          <w:szCs w:val="28"/>
        </w:rPr>
        <w:t>и суммируясь с этим нарушением, уменьшение числа неспеци</w:t>
      </w:r>
      <w:r w:rsidRPr="00FB6980">
        <w:rPr>
          <w:rFonts w:ascii="Times New Roman" w:hAnsi="Times New Roman" w:cs="Times New Roman"/>
          <w:color w:val="000000"/>
          <w:spacing w:val="-3"/>
          <w:sz w:val="28"/>
          <w:szCs w:val="28"/>
        </w:rPr>
        <w:softHyphen/>
        <w:t>фических супрессорных Т-клеток может поддерживать и усиливать пат</w:t>
      </w:r>
      <w:proofErr w:type="gramStart"/>
      <w:r w:rsidRPr="00FB6980">
        <w:rPr>
          <w:rFonts w:ascii="Times New Roman" w:hAnsi="Times New Roman" w:cs="Times New Roman"/>
          <w:color w:val="000000"/>
          <w:spacing w:val="-3"/>
          <w:sz w:val="28"/>
          <w:szCs w:val="28"/>
        </w:rPr>
        <w:t>o</w:t>
      </w:r>
      <w:proofErr w:type="gramEnd"/>
      <w:r w:rsidRPr="00FB6980">
        <w:rPr>
          <w:rFonts w:ascii="Times New Roman" w:hAnsi="Times New Roman" w:cs="Times New Roman"/>
          <w:color w:val="000000"/>
          <w:spacing w:val="-3"/>
          <w:sz w:val="28"/>
          <w:szCs w:val="28"/>
        </w:rPr>
        <w:t>логический процесс</w:t>
      </w:r>
      <w:r w:rsidRPr="00FB6980">
        <w:rPr>
          <w:rFonts w:ascii="Times New Roman" w:hAnsi="Times New Roman" w:cs="Times New Roman"/>
          <w:color w:val="000000"/>
          <w:sz w:val="28"/>
          <w:szCs w:val="28"/>
        </w:rPr>
        <w:t xml:space="preserve"> [98;129; 138; 119].</w:t>
      </w:r>
    </w:p>
    <w:p w:rsidR="00E74146" w:rsidRPr="00FB6980" w:rsidRDefault="00E74146" w:rsidP="005F4C8E">
      <w:pPr>
        <w:shd w:val="clear" w:color="auto" w:fill="FFFFFF"/>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Аутоиммунные заболевания щитовидной железы обычно сопровождаются  различными органными и нервно-психическими нарушениями. Основа патогенеза этих нарушений – избыточное или недостаточное выделение тиреоидных гормонов, что пагубно сказывается на функции и структуре органов и тканей, в том числе и нервной системе. Признаки поражения нервной системы занимают видное место в клинических проявлениях АИЗЩЖ. Иногда они выступают на первый план, существенно затрудняя диагностику болезни [151; 140; 150; 145; 87; 192; 98; 130; 203; 229; 230; 225]. </w:t>
      </w:r>
    </w:p>
    <w:p w:rsidR="00E74146" w:rsidRPr="00FB6980" w:rsidRDefault="00E74146" w:rsidP="005F4C8E">
      <w:pPr>
        <w:shd w:val="clear" w:color="auto" w:fill="FFFFFF"/>
        <w:spacing w:after="0"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 xml:space="preserve">Патогенетической основой взаимной обусловленности данных состояний, очевидно, являются обнаруженные в последние годы  механизмы нейроэндокриноиммунного  взаимодействия. </w:t>
      </w:r>
      <w:proofErr w:type="gramStart"/>
      <w:r w:rsidRPr="00FB6980">
        <w:rPr>
          <w:rFonts w:ascii="Times New Roman" w:hAnsi="Times New Roman" w:cs="Times New Roman"/>
          <w:sz w:val="28"/>
          <w:szCs w:val="28"/>
        </w:rPr>
        <w:t>Возможно</w:t>
      </w:r>
      <w:proofErr w:type="gramEnd"/>
      <w:r w:rsidRPr="00FB6980">
        <w:rPr>
          <w:rFonts w:ascii="Times New Roman" w:hAnsi="Times New Roman" w:cs="Times New Roman"/>
          <w:sz w:val="28"/>
          <w:szCs w:val="28"/>
        </w:rPr>
        <w:t xml:space="preserve"> через данные механизмы реализуется взаимосвязь между АИЗЩЖ, депрессией, синдромами беспокойных ног, хронической усталостью, склонностью к некоторым вирусным и онкологическим заболеваниям [50; 137; 26; 222; 223; 239; 250; 253]. </w:t>
      </w:r>
    </w:p>
    <w:p w:rsidR="005F4C8E" w:rsidRDefault="00E74146" w:rsidP="00E74146">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Для достаточно грубой ориентации можно разделить вегетативные нарушения на два вида: симпатические и парасимпатические. Мы рассматриваем их несколько схематично, на самом деле меха</w:t>
      </w:r>
      <w:r w:rsidRPr="00FB6980">
        <w:rPr>
          <w:rFonts w:ascii="Times New Roman" w:hAnsi="Times New Roman" w:cs="Times New Roman"/>
          <w:sz w:val="28"/>
          <w:szCs w:val="28"/>
        </w:rPr>
        <w:softHyphen/>
        <w:t xml:space="preserve">низм нейроэндокринных связей значительно сложнее, в силу того, что в нервной и эндокринной регуляции принимают участие значительно большее количество участников, </w:t>
      </w:r>
      <w:r w:rsidRPr="00FB6980">
        <w:rPr>
          <w:rFonts w:ascii="Times New Roman" w:hAnsi="Times New Roman" w:cs="Times New Roman"/>
          <w:sz w:val="28"/>
          <w:szCs w:val="28"/>
        </w:rPr>
        <w:lastRenderedPageBreak/>
        <w:t xml:space="preserve">обеспечивающих эти процессы. Влияние симпатической нервной системы характеризуется </w:t>
      </w:r>
      <w:proofErr w:type="gramStart"/>
      <w:r w:rsidRPr="00FB6980">
        <w:rPr>
          <w:rFonts w:ascii="Times New Roman" w:hAnsi="Times New Roman" w:cs="Times New Roman"/>
          <w:sz w:val="28"/>
          <w:szCs w:val="28"/>
        </w:rPr>
        <w:t>Ян-аспектами</w:t>
      </w:r>
      <w:proofErr w:type="gramEnd"/>
      <w:r w:rsidRPr="00FB6980">
        <w:rPr>
          <w:rFonts w:ascii="Times New Roman" w:hAnsi="Times New Roman" w:cs="Times New Roman"/>
          <w:sz w:val="28"/>
          <w:szCs w:val="28"/>
        </w:rPr>
        <w:t>: тахи</w:t>
      </w:r>
      <w:r w:rsidRPr="00FB6980">
        <w:rPr>
          <w:rFonts w:ascii="Times New Roman" w:hAnsi="Times New Roman" w:cs="Times New Roman"/>
          <w:sz w:val="28"/>
          <w:szCs w:val="28"/>
        </w:rPr>
        <w:softHyphen/>
        <w:t>кардией, ознобом, гиперемией, иногда гиперкинезами, болями в области сердца, чувством страха, похолоданием рук и ног.</w:t>
      </w:r>
    </w:p>
    <w:p w:rsidR="00E74146" w:rsidRPr="00FB6980" w:rsidRDefault="00E74146" w:rsidP="00E74146">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Парасимпатические реакции характеризуются, свойственна </w:t>
      </w:r>
      <w:r w:rsidR="00E426F5" w:rsidRPr="00FB6980">
        <w:rPr>
          <w:rFonts w:ascii="Times New Roman" w:hAnsi="Times New Roman" w:cs="Times New Roman"/>
          <w:sz w:val="28"/>
          <w:szCs w:val="28"/>
        </w:rPr>
        <w:t xml:space="preserve">им </w:t>
      </w:r>
      <w:r w:rsidRPr="00FB6980">
        <w:rPr>
          <w:rFonts w:ascii="Times New Roman" w:hAnsi="Times New Roman" w:cs="Times New Roman"/>
          <w:sz w:val="28"/>
          <w:szCs w:val="28"/>
        </w:rPr>
        <w:t>брадикардия, нарушение дыхания, ощущение замирания сердца, головокруже</w:t>
      </w:r>
      <w:r w:rsidRPr="00FB6980">
        <w:rPr>
          <w:rFonts w:ascii="Times New Roman" w:hAnsi="Times New Roman" w:cs="Times New Roman"/>
          <w:sz w:val="28"/>
          <w:szCs w:val="28"/>
        </w:rPr>
        <w:softHyphen/>
        <w:t>ние, полиурия. Полиурия после симпатического криза свидетельствует о включе</w:t>
      </w:r>
      <w:r w:rsidRPr="00FB6980">
        <w:rPr>
          <w:rFonts w:ascii="Times New Roman" w:hAnsi="Times New Roman" w:cs="Times New Roman"/>
          <w:sz w:val="28"/>
          <w:szCs w:val="28"/>
        </w:rPr>
        <w:softHyphen/>
        <w:t>нии механизмов парасимпатической нервной системы в процесс стабилизации ор</w:t>
      </w:r>
      <w:r w:rsidRPr="00FB6980">
        <w:rPr>
          <w:rFonts w:ascii="Times New Roman" w:hAnsi="Times New Roman" w:cs="Times New Roman"/>
          <w:sz w:val="28"/>
          <w:szCs w:val="28"/>
        </w:rPr>
        <w:softHyphen/>
        <w:t xml:space="preserve">ганизма. Парасимпатические кризы имеют </w:t>
      </w:r>
      <w:proofErr w:type="gramStart"/>
      <w:r w:rsidRPr="00FB6980">
        <w:rPr>
          <w:rFonts w:ascii="Times New Roman" w:hAnsi="Times New Roman" w:cs="Times New Roman"/>
          <w:sz w:val="28"/>
          <w:szCs w:val="28"/>
        </w:rPr>
        <w:t>бесспорную</w:t>
      </w:r>
      <w:proofErr w:type="gramEnd"/>
      <w:r w:rsidRPr="00FB6980">
        <w:rPr>
          <w:rFonts w:ascii="Times New Roman" w:hAnsi="Times New Roman" w:cs="Times New Roman"/>
          <w:sz w:val="28"/>
          <w:szCs w:val="28"/>
        </w:rPr>
        <w:t xml:space="preserve"> Инь-аспектацию. Что же касается оценки обеих типов реакций, то их фрагменты вписываются в диэнцефальную, или гипоталамическую патологию, столь распространенную в на</w:t>
      </w:r>
      <w:r w:rsidRPr="00FB6980">
        <w:rPr>
          <w:rFonts w:ascii="Times New Roman" w:hAnsi="Times New Roman" w:cs="Times New Roman"/>
          <w:sz w:val="28"/>
          <w:szCs w:val="28"/>
        </w:rPr>
        <w:softHyphen/>
        <w:t>стоящее время [45; 56; 60;205;234;28].</w:t>
      </w:r>
    </w:p>
    <w:p w:rsidR="00E74146" w:rsidRPr="00FB6980" w:rsidRDefault="002072A5" w:rsidP="00E74146">
      <w:pPr>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В</w:t>
      </w:r>
      <w:r w:rsidR="00E74146" w:rsidRPr="00FB6980">
        <w:rPr>
          <w:rFonts w:ascii="Times New Roman" w:hAnsi="Times New Roman" w:cs="Times New Roman"/>
          <w:sz w:val="28"/>
          <w:szCs w:val="28"/>
        </w:rPr>
        <w:t xml:space="preserve"> условиях Кыргызской Республики не изучалось взаимоотношение нейроэндокриноиммунных систем при аутоиммунном заболевании щитовидной железы, что и явилось основанием  для выполнения данного исследования.</w:t>
      </w:r>
    </w:p>
    <w:p w:rsidR="00E74146" w:rsidRPr="00FB6980" w:rsidRDefault="00E74146" w:rsidP="00E74146">
      <w:pPr>
        <w:spacing w:line="360" w:lineRule="auto"/>
        <w:jc w:val="center"/>
        <w:rPr>
          <w:rFonts w:ascii="Times New Roman" w:hAnsi="Times New Roman" w:cs="Times New Roman"/>
          <w:b/>
          <w:sz w:val="28"/>
          <w:szCs w:val="28"/>
        </w:rPr>
      </w:pPr>
      <w:r w:rsidRPr="00FB6980">
        <w:rPr>
          <w:rFonts w:ascii="Times New Roman" w:hAnsi="Times New Roman" w:cs="Times New Roman"/>
          <w:b/>
          <w:sz w:val="28"/>
          <w:szCs w:val="28"/>
        </w:rPr>
        <w:t>Резюме</w:t>
      </w:r>
    </w:p>
    <w:p w:rsidR="00E74146" w:rsidRPr="00FB6980" w:rsidRDefault="00E74146" w:rsidP="00E74146">
      <w:pPr>
        <w:spacing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Ознакомившись с литературными сведениями по вопросу аутоиммунных заболеваний щитовидной железы необходимо отметить следующее:</w:t>
      </w:r>
    </w:p>
    <w:p w:rsidR="00E74146" w:rsidRPr="00FB6980" w:rsidRDefault="00E74146" w:rsidP="00E74146">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1. Заболевания щитовидной железы  и в настоящее время являются довольно распространенной патологий, не имеющей тенденции к снижению. </w:t>
      </w:r>
    </w:p>
    <w:p w:rsidR="00E74146" w:rsidRPr="00FB6980" w:rsidRDefault="00E74146" w:rsidP="00E74146">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2. При патологии щитовидной железы поражаются нейроэндокринные и иммунные системы, степень нарушений которых трудно учесть в диагностике и лечении больных с аутоиммунными заболеваниями ЩЖ.</w:t>
      </w:r>
    </w:p>
    <w:p w:rsidR="00E74146" w:rsidRPr="00FB6980" w:rsidRDefault="00E74146" w:rsidP="00E74146">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3. Несмотря на многочисленные исследования по диагностике заболеваний ЩЖ, многие вопросы до настоящего времени окончательно не решены.</w:t>
      </w:r>
    </w:p>
    <w:p w:rsidR="00E74146" w:rsidRPr="00FB6980" w:rsidRDefault="00E74146" w:rsidP="00E74146">
      <w:pPr>
        <w:spacing w:line="360" w:lineRule="auto"/>
        <w:jc w:val="both"/>
        <w:rPr>
          <w:rFonts w:ascii="Times New Roman" w:hAnsi="Times New Roman" w:cs="Times New Roman"/>
          <w:sz w:val="28"/>
          <w:szCs w:val="28"/>
        </w:rPr>
      </w:pPr>
    </w:p>
    <w:p w:rsidR="00E74146" w:rsidRPr="005509D3" w:rsidRDefault="00E74146" w:rsidP="008832D4">
      <w:pPr>
        <w:spacing w:line="360" w:lineRule="auto"/>
        <w:ind w:firstLine="720"/>
        <w:jc w:val="center"/>
        <w:rPr>
          <w:rFonts w:ascii="Times New Roman" w:hAnsi="Times New Roman" w:cs="Times New Roman"/>
          <w:b/>
          <w:sz w:val="28"/>
          <w:szCs w:val="28"/>
        </w:rPr>
      </w:pPr>
      <w:r w:rsidRPr="005509D3">
        <w:rPr>
          <w:rFonts w:ascii="Times New Roman" w:hAnsi="Times New Roman" w:cs="Times New Roman"/>
          <w:b/>
          <w:sz w:val="28"/>
          <w:szCs w:val="28"/>
        </w:rPr>
        <w:lastRenderedPageBreak/>
        <w:t>ГЛАВА 2</w:t>
      </w:r>
    </w:p>
    <w:p w:rsidR="00E74146" w:rsidRPr="00FB6980" w:rsidRDefault="00E74146" w:rsidP="008832D4">
      <w:pPr>
        <w:spacing w:line="360" w:lineRule="auto"/>
        <w:ind w:firstLine="720"/>
        <w:jc w:val="center"/>
        <w:rPr>
          <w:rFonts w:ascii="Times New Roman" w:hAnsi="Times New Roman" w:cs="Times New Roman"/>
          <w:b/>
          <w:sz w:val="28"/>
          <w:szCs w:val="28"/>
        </w:rPr>
      </w:pPr>
      <w:r w:rsidRPr="00FB6980">
        <w:rPr>
          <w:rFonts w:ascii="Times New Roman" w:hAnsi="Times New Roman" w:cs="Times New Roman"/>
          <w:b/>
          <w:sz w:val="28"/>
          <w:szCs w:val="28"/>
        </w:rPr>
        <w:t>КЛИНИЧЕСКАЯ  ХАРАКТЕРИСТИКА  БОЛЬНЫХ И МЕТОДЫ  ИССЛЕДОВАНИЯ</w:t>
      </w:r>
    </w:p>
    <w:p w:rsidR="00E74146" w:rsidRPr="00FB6980" w:rsidRDefault="00E74146" w:rsidP="00E74146">
      <w:pPr>
        <w:spacing w:line="360" w:lineRule="auto"/>
        <w:jc w:val="both"/>
        <w:rPr>
          <w:rFonts w:ascii="Times New Roman" w:hAnsi="Times New Roman" w:cs="Times New Roman"/>
          <w:sz w:val="28"/>
          <w:szCs w:val="28"/>
        </w:rPr>
      </w:pPr>
      <w:r w:rsidRPr="00FB6980">
        <w:rPr>
          <w:rFonts w:ascii="Times New Roman" w:hAnsi="Times New Roman" w:cs="Times New Roman"/>
          <w:b/>
          <w:color w:val="000000"/>
          <w:spacing w:val="-2"/>
          <w:w w:val="93"/>
          <w:sz w:val="28"/>
          <w:szCs w:val="28"/>
        </w:rPr>
        <w:t xml:space="preserve">       2.1 </w:t>
      </w:r>
      <w:r w:rsidRPr="00FB6980">
        <w:rPr>
          <w:rFonts w:ascii="Times New Roman" w:hAnsi="Times New Roman" w:cs="Times New Roman"/>
          <w:b/>
          <w:sz w:val="28"/>
          <w:szCs w:val="28"/>
        </w:rPr>
        <w:t xml:space="preserve"> Клиническая  характеристика больных</w:t>
      </w:r>
      <w:r w:rsidRPr="00FB6980">
        <w:rPr>
          <w:rFonts w:ascii="Times New Roman" w:hAnsi="Times New Roman" w:cs="Times New Roman"/>
          <w:sz w:val="28"/>
          <w:szCs w:val="28"/>
        </w:rPr>
        <w:t xml:space="preserve">                              </w:t>
      </w:r>
    </w:p>
    <w:p w:rsidR="00C16E8B" w:rsidRDefault="00E74146" w:rsidP="00C16E8B">
      <w:pPr>
        <w:spacing w:after="0" w:line="360" w:lineRule="auto"/>
        <w:jc w:val="both"/>
        <w:rPr>
          <w:rFonts w:ascii="Times New Roman" w:hAnsi="Times New Roman" w:cs="Times New Roman"/>
          <w:bCs/>
          <w:sz w:val="28"/>
          <w:szCs w:val="28"/>
        </w:rPr>
      </w:pPr>
      <w:r w:rsidRPr="00FB6980">
        <w:rPr>
          <w:rFonts w:ascii="Times New Roman" w:hAnsi="Times New Roman" w:cs="Times New Roman"/>
          <w:sz w:val="28"/>
          <w:szCs w:val="28"/>
        </w:rPr>
        <w:t xml:space="preserve">        </w:t>
      </w:r>
      <w:r w:rsidRPr="00FB6980">
        <w:rPr>
          <w:rFonts w:ascii="Times New Roman" w:hAnsi="Times New Roman" w:cs="Times New Roman"/>
          <w:b/>
          <w:sz w:val="28"/>
          <w:szCs w:val="28"/>
        </w:rPr>
        <w:t xml:space="preserve">  </w:t>
      </w:r>
      <w:r w:rsidRPr="00FB6980">
        <w:rPr>
          <w:rFonts w:ascii="Times New Roman" w:hAnsi="Times New Roman" w:cs="Times New Roman"/>
          <w:sz w:val="28"/>
          <w:szCs w:val="28"/>
        </w:rPr>
        <w:t xml:space="preserve">Под нашим наблюдением находились </w:t>
      </w:r>
      <w:r w:rsidR="002A0D50" w:rsidRPr="00FB6980">
        <w:rPr>
          <w:rFonts w:ascii="Times New Roman" w:hAnsi="Times New Roman" w:cs="Times New Roman"/>
          <w:bCs/>
          <w:sz w:val="28"/>
          <w:szCs w:val="28"/>
        </w:rPr>
        <w:t>180</w:t>
      </w:r>
      <w:r w:rsidR="004F64D9">
        <w:rPr>
          <w:rFonts w:ascii="Times New Roman" w:hAnsi="Times New Roman" w:cs="Times New Roman"/>
          <w:bCs/>
          <w:sz w:val="28"/>
          <w:szCs w:val="28"/>
        </w:rPr>
        <w:t xml:space="preserve"> больных в период с 2007 по 2011</w:t>
      </w:r>
      <w:r w:rsidRPr="00FB6980">
        <w:rPr>
          <w:rFonts w:ascii="Times New Roman" w:hAnsi="Times New Roman" w:cs="Times New Roman"/>
          <w:bCs/>
          <w:sz w:val="28"/>
          <w:szCs w:val="28"/>
        </w:rPr>
        <w:t xml:space="preserve"> годы  с </w:t>
      </w:r>
      <w:r w:rsidR="002A0D50" w:rsidRPr="00FB6980">
        <w:rPr>
          <w:rFonts w:ascii="Times New Roman" w:hAnsi="Times New Roman" w:cs="Times New Roman"/>
          <w:bCs/>
          <w:sz w:val="28"/>
          <w:szCs w:val="28"/>
        </w:rPr>
        <w:t xml:space="preserve">аутоиммунным </w:t>
      </w:r>
      <w:r w:rsidRPr="00FB6980">
        <w:rPr>
          <w:rFonts w:ascii="Times New Roman" w:hAnsi="Times New Roman" w:cs="Times New Roman"/>
          <w:bCs/>
          <w:sz w:val="28"/>
          <w:szCs w:val="28"/>
        </w:rPr>
        <w:t xml:space="preserve">заболеванием щитовидной железы. Из них </w:t>
      </w:r>
      <w:r w:rsidR="002A0D50" w:rsidRPr="00FB6980">
        <w:rPr>
          <w:rFonts w:ascii="Times New Roman" w:hAnsi="Times New Roman" w:cs="Times New Roman"/>
          <w:bCs/>
          <w:sz w:val="28"/>
          <w:szCs w:val="28"/>
        </w:rPr>
        <w:t>93 (51,6</w:t>
      </w:r>
      <w:r w:rsidRPr="00FB6980">
        <w:rPr>
          <w:rFonts w:ascii="Times New Roman" w:hAnsi="Times New Roman" w:cs="Times New Roman"/>
          <w:bCs/>
          <w:sz w:val="28"/>
          <w:szCs w:val="28"/>
        </w:rPr>
        <w:t>%) больных с диагнозом диффузно токсический зоб (ДТЗ), по характеру течения ДТЗ  были выделены</w:t>
      </w:r>
      <w:r w:rsidR="002A0D50" w:rsidRPr="00FB6980">
        <w:rPr>
          <w:rFonts w:ascii="Times New Roman" w:hAnsi="Times New Roman" w:cs="Times New Roman"/>
          <w:bCs/>
          <w:sz w:val="28"/>
          <w:szCs w:val="28"/>
        </w:rPr>
        <w:t xml:space="preserve"> пациенты с первичным зобом – 45 больных (48,4%) и с рецидивирующим – 48 (51,6</w:t>
      </w:r>
      <w:r w:rsidRPr="00FB6980">
        <w:rPr>
          <w:rFonts w:ascii="Times New Roman" w:hAnsi="Times New Roman" w:cs="Times New Roman"/>
          <w:bCs/>
          <w:sz w:val="28"/>
          <w:szCs w:val="28"/>
        </w:rPr>
        <w:t xml:space="preserve">%). </w:t>
      </w:r>
    </w:p>
    <w:p w:rsidR="004B619F" w:rsidRPr="004B619F" w:rsidRDefault="004B619F" w:rsidP="004B619F">
      <w:pPr>
        <w:spacing w:after="0" w:line="360" w:lineRule="auto"/>
        <w:jc w:val="both"/>
        <w:rPr>
          <w:rFonts w:ascii="Times New Roman" w:hAnsi="Times New Roman" w:cs="Times New Roman"/>
          <w:bCs/>
          <w:sz w:val="28"/>
          <w:szCs w:val="28"/>
        </w:rPr>
      </w:pPr>
      <w:r w:rsidRPr="00FB6980">
        <w:rPr>
          <w:rFonts w:ascii="Times New Roman" w:hAnsi="Times New Roman" w:cs="Times New Roman"/>
          <w:noProof/>
          <w:sz w:val="28"/>
          <w:szCs w:val="28"/>
        </w:rPr>
        <w:drawing>
          <wp:anchor distT="0" distB="0" distL="114300" distR="114300" simplePos="0" relativeHeight="251660288" behindDoc="0" locked="0" layoutInCell="1" allowOverlap="1" wp14:anchorId="7BAEDB4D" wp14:editId="7E200803">
            <wp:simplePos x="0" y="0"/>
            <wp:positionH relativeFrom="column">
              <wp:posOffset>439420</wp:posOffset>
            </wp:positionH>
            <wp:positionV relativeFrom="paragraph">
              <wp:posOffset>1206500</wp:posOffset>
            </wp:positionV>
            <wp:extent cx="4914900" cy="2630170"/>
            <wp:effectExtent l="0" t="0" r="0" b="0"/>
            <wp:wrapTopAndBottom/>
            <wp:docPr id="63"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C16E8B">
        <w:rPr>
          <w:rFonts w:ascii="Times New Roman" w:hAnsi="Times New Roman" w:cs="Times New Roman"/>
          <w:bCs/>
          <w:sz w:val="28"/>
          <w:szCs w:val="28"/>
        </w:rPr>
        <w:t xml:space="preserve">           </w:t>
      </w:r>
      <w:r w:rsidR="00E74146" w:rsidRPr="00FB6980">
        <w:rPr>
          <w:rFonts w:ascii="Times New Roman" w:hAnsi="Times New Roman" w:cs="Times New Roman"/>
          <w:bCs/>
          <w:sz w:val="28"/>
          <w:szCs w:val="28"/>
        </w:rPr>
        <w:t>Больные с пер</w:t>
      </w:r>
      <w:r w:rsidR="002A0D50" w:rsidRPr="00FB6980">
        <w:rPr>
          <w:rFonts w:ascii="Times New Roman" w:hAnsi="Times New Roman" w:cs="Times New Roman"/>
          <w:bCs/>
          <w:sz w:val="28"/>
          <w:szCs w:val="28"/>
        </w:rPr>
        <w:t>вичным гипотиреозом составило 87 (48,3</w:t>
      </w:r>
      <w:r w:rsidR="00E74146" w:rsidRPr="00FB6980">
        <w:rPr>
          <w:rFonts w:ascii="Times New Roman" w:hAnsi="Times New Roman" w:cs="Times New Roman"/>
          <w:bCs/>
          <w:sz w:val="28"/>
          <w:szCs w:val="28"/>
        </w:rPr>
        <w:t>%), по степени тяжести были следую</w:t>
      </w:r>
      <w:r w:rsidR="00F46165" w:rsidRPr="00FB6980">
        <w:rPr>
          <w:rFonts w:ascii="Times New Roman" w:hAnsi="Times New Roman" w:cs="Times New Roman"/>
          <w:bCs/>
          <w:sz w:val="28"/>
          <w:szCs w:val="28"/>
        </w:rPr>
        <w:t>щие группы; а) субклинический 32 больных (36,8%) и б) манифестный 55</w:t>
      </w:r>
      <w:r>
        <w:rPr>
          <w:rFonts w:ascii="Times New Roman" w:hAnsi="Times New Roman" w:cs="Times New Roman"/>
          <w:bCs/>
          <w:sz w:val="28"/>
          <w:szCs w:val="28"/>
        </w:rPr>
        <w:t xml:space="preserve"> (63,2%)</w:t>
      </w:r>
      <w:r w:rsidR="00E74146" w:rsidRPr="00FB6980">
        <w:rPr>
          <w:rFonts w:ascii="Times New Roman" w:hAnsi="Times New Roman" w:cs="Times New Roman"/>
          <w:bCs/>
          <w:sz w:val="28"/>
          <w:szCs w:val="28"/>
        </w:rPr>
        <w:t xml:space="preserve"> </w:t>
      </w:r>
      <w:r w:rsidRPr="004B619F">
        <w:rPr>
          <w:rFonts w:ascii="Times New Roman" w:hAnsi="Times New Roman" w:cs="Times New Roman"/>
          <w:bCs/>
          <w:sz w:val="28"/>
          <w:szCs w:val="28"/>
        </w:rPr>
        <w:t xml:space="preserve"> (рисунок 2.1). </w:t>
      </w:r>
    </w:p>
    <w:p w:rsidR="004B619F" w:rsidRDefault="00E74146" w:rsidP="004B619F">
      <w:pPr>
        <w:spacing w:after="0" w:line="360" w:lineRule="auto"/>
        <w:jc w:val="both"/>
        <w:rPr>
          <w:rFonts w:ascii="Times New Roman" w:hAnsi="Times New Roman" w:cs="Times New Roman"/>
          <w:bCs/>
          <w:sz w:val="28"/>
          <w:szCs w:val="28"/>
        </w:rPr>
      </w:pPr>
      <w:r w:rsidRPr="00FB6980">
        <w:rPr>
          <w:rFonts w:ascii="Times New Roman" w:hAnsi="Times New Roman" w:cs="Times New Roman"/>
          <w:bCs/>
          <w:sz w:val="28"/>
          <w:szCs w:val="28"/>
        </w:rPr>
        <w:t xml:space="preserve"> </w:t>
      </w:r>
      <w:r w:rsidR="004B619F" w:rsidRPr="004B619F">
        <w:rPr>
          <w:rFonts w:ascii="Times New Roman" w:hAnsi="Times New Roman" w:cs="Times New Roman"/>
          <w:bCs/>
          <w:sz w:val="28"/>
          <w:szCs w:val="28"/>
        </w:rPr>
        <w:t xml:space="preserve"> Рисунок 2.1- АИЗЩЖ в зависимости от функциональной активности щитовидной железы</w:t>
      </w:r>
    </w:p>
    <w:p w:rsidR="004B619F" w:rsidRDefault="004B619F" w:rsidP="00C16E8B">
      <w:pPr>
        <w:spacing w:after="0" w:line="360" w:lineRule="auto"/>
        <w:jc w:val="both"/>
        <w:rPr>
          <w:rFonts w:ascii="Times New Roman" w:hAnsi="Times New Roman" w:cs="Times New Roman"/>
          <w:bCs/>
          <w:sz w:val="28"/>
          <w:szCs w:val="28"/>
        </w:rPr>
      </w:pPr>
    </w:p>
    <w:p w:rsidR="00E74146" w:rsidRPr="00FB6980" w:rsidRDefault="004B619F" w:rsidP="00C16E8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74146" w:rsidRPr="00FB6980">
        <w:rPr>
          <w:rFonts w:ascii="Times New Roman" w:hAnsi="Times New Roman" w:cs="Times New Roman"/>
          <w:sz w:val="28"/>
          <w:szCs w:val="28"/>
        </w:rPr>
        <w:t>Из всех обследованных боль</w:t>
      </w:r>
      <w:r w:rsidR="00F46165" w:rsidRPr="00FB6980">
        <w:rPr>
          <w:rFonts w:ascii="Times New Roman" w:hAnsi="Times New Roman" w:cs="Times New Roman"/>
          <w:sz w:val="28"/>
          <w:szCs w:val="28"/>
        </w:rPr>
        <w:t xml:space="preserve">шинство составляли женщины – 140 </w:t>
      </w:r>
      <w:proofErr w:type="gramStart"/>
      <w:r w:rsidR="00F46165" w:rsidRPr="00FB6980">
        <w:rPr>
          <w:rFonts w:ascii="Times New Roman" w:hAnsi="Times New Roman" w:cs="Times New Roman"/>
          <w:sz w:val="28"/>
          <w:szCs w:val="28"/>
        </w:rPr>
        <w:t xml:space="preserve">( </w:t>
      </w:r>
      <w:proofErr w:type="gramEnd"/>
      <w:r w:rsidR="00F46165" w:rsidRPr="00FB6980">
        <w:rPr>
          <w:rFonts w:ascii="Times New Roman" w:hAnsi="Times New Roman" w:cs="Times New Roman"/>
          <w:sz w:val="28"/>
          <w:szCs w:val="28"/>
        </w:rPr>
        <w:t>77</w:t>
      </w:r>
      <w:r w:rsidR="00E74146" w:rsidRPr="00FB6980">
        <w:rPr>
          <w:rFonts w:ascii="Times New Roman" w:hAnsi="Times New Roman" w:cs="Times New Roman"/>
          <w:sz w:val="28"/>
          <w:szCs w:val="28"/>
        </w:rPr>
        <w:t>,7 %) , значитель</w:t>
      </w:r>
      <w:r w:rsidR="00F46165" w:rsidRPr="00FB6980">
        <w:rPr>
          <w:rFonts w:ascii="Times New Roman" w:hAnsi="Times New Roman" w:cs="Times New Roman"/>
          <w:sz w:val="28"/>
          <w:szCs w:val="28"/>
        </w:rPr>
        <w:t>но реже встречались мужчины – 40 ( 22,2</w:t>
      </w:r>
      <w:r w:rsidR="00E74146" w:rsidRPr="00FB6980">
        <w:rPr>
          <w:rFonts w:ascii="Times New Roman" w:hAnsi="Times New Roman" w:cs="Times New Roman"/>
          <w:sz w:val="28"/>
          <w:szCs w:val="28"/>
        </w:rPr>
        <w:t xml:space="preserve">%).  Средний возраст </w:t>
      </w:r>
      <w:r w:rsidR="00E74146" w:rsidRPr="00FB6980">
        <w:rPr>
          <w:rFonts w:ascii="Times New Roman" w:hAnsi="Times New Roman" w:cs="Times New Roman"/>
          <w:sz w:val="28"/>
          <w:szCs w:val="28"/>
        </w:rPr>
        <w:lastRenderedPageBreak/>
        <w:t>пациентов составил 43,3±0,5 года. Их распределение по полу и возрасту дано в таблице 2</w:t>
      </w:r>
      <w:r w:rsidR="00C16E8B">
        <w:rPr>
          <w:rFonts w:ascii="Times New Roman" w:hAnsi="Times New Roman" w:cs="Times New Roman"/>
          <w:sz w:val="28"/>
          <w:szCs w:val="28"/>
        </w:rPr>
        <w:t>.1</w:t>
      </w:r>
      <w:r w:rsidR="00E74146" w:rsidRPr="00FB6980">
        <w:rPr>
          <w:rFonts w:ascii="Times New Roman" w:hAnsi="Times New Roman" w:cs="Times New Roman"/>
          <w:sz w:val="28"/>
          <w:szCs w:val="28"/>
        </w:rPr>
        <w:t xml:space="preserve">.                                                                                           </w:t>
      </w:r>
    </w:p>
    <w:p w:rsidR="00E74146" w:rsidRPr="00FB6980" w:rsidRDefault="00B5300F" w:rsidP="00E74146">
      <w:pPr>
        <w:tabs>
          <w:tab w:val="left" w:pos="720"/>
        </w:tabs>
        <w:spacing w:line="360" w:lineRule="auto"/>
        <w:jc w:val="both"/>
        <w:rPr>
          <w:rFonts w:ascii="Times New Roman" w:hAnsi="Times New Roman" w:cs="Times New Roman"/>
          <w:sz w:val="28"/>
          <w:szCs w:val="28"/>
        </w:rPr>
      </w:pPr>
      <w:r>
        <w:rPr>
          <w:rFonts w:ascii="Times New Roman" w:hAnsi="Times New Roman" w:cs="Times New Roman"/>
          <w:sz w:val="28"/>
          <w:szCs w:val="28"/>
        </w:rPr>
        <w:t>Т</w:t>
      </w:r>
      <w:r w:rsidR="00C16E8B" w:rsidRPr="00FB6980">
        <w:rPr>
          <w:rFonts w:ascii="Times New Roman" w:hAnsi="Times New Roman" w:cs="Times New Roman"/>
          <w:sz w:val="28"/>
          <w:szCs w:val="28"/>
        </w:rPr>
        <w:t>аблица 2</w:t>
      </w:r>
      <w:r w:rsidR="00C16E8B">
        <w:rPr>
          <w:rFonts w:ascii="Times New Roman" w:hAnsi="Times New Roman" w:cs="Times New Roman"/>
          <w:sz w:val="28"/>
          <w:szCs w:val="28"/>
        </w:rPr>
        <w:t xml:space="preserve">.1  -  </w:t>
      </w:r>
      <w:r w:rsidR="00E74146" w:rsidRPr="00FB6980">
        <w:rPr>
          <w:rFonts w:ascii="Times New Roman" w:hAnsi="Times New Roman" w:cs="Times New Roman"/>
          <w:sz w:val="28"/>
          <w:szCs w:val="28"/>
        </w:rPr>
        <w:t xml:space="preserve">Распределение больных </w:t>
      </w:r>
      <w:r w:rsidR="00C16E8B">
        <w:rPr>
          <w:rFonts w:ascii="Times New Roman" w:hAnsi="Times New Roman" w:cs="Times New Roman"/>
          <w:sz w:val="28"/>
          <w:szCs w:val="28"/>
        </w:rPr>
        <w:t xml:space="preserve">АИЗЩЖ </w:t>
      </w:r>
      <w:r w:rsidR="00E74146" w:rsidRPr="00FB6980">
        <w:rPr>
          <w:rFonts w:ascii="Times New Roman" w:hAnsi="Times New Roman" w:cs="Times New Roman"/>
          <w:sz w:val="28"/>
          <w:szCs w:val="28"/>
        </w:rPr>
        <w:t xml:space="preserve">по полу и возрасту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3"/>
        <w:gridCol w:w="1372"/>
        <w:gridCol w:w="917"/>
        <w:gridCol w:w="887"/>
        <w:gridCol w:w="890"/>
        <w:gridCol w:w="892"/>
        <w:gridCol w:w="1065"/>
        <w:gridCol w:w="1065"/>
        <w:gridCol w:w="1532"/>
      </w:tblGrid>
      <w:tr w:rsidR="00E74146" w:rsidRPr="00FB6980" w:rsidTr="00984B04">
        <w:trPr>
          <w:cantSplit/>
        </w:trPr>
        <w:tc>
          <w:tcPr>
            <w:tcW w:w="1053" w:type="dxa"/>
            <w:vMerge w:val="restart"/>
            <w:vAlign w:val="center"/>
          </w:tcPr>
          <w:p w:rsidR="00E74146" w:rsidRPr="00FB6980" w:rsidRDefault="00E74146" w:rsidP="00984B0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Пол</w:t>
            </w:r>
          </w:p>
        </w:tc>
        <w:tc>
          <w:tcPr>
            <w:tcW w:w="2289" w:type="dxa"/>
            <w:gridSpan w:val="2"/>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Всего</w:t>
            </w:r>
          </w:p>
        </w:tc>
        <w:tc>
          <w:tcPr>
            <w:tcW w:w="6331" w:type="dxa"/>
            <w:gridSpan w:val="6"/>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 xml:space="preserve">из них  в  возрасте  </w:t>
            </w:r>
            <w:proofErr w:type="gramStart"/>
            <w:r w:rsidRPr="00FB6980">
              <w:rPr>
                <w:rFonts w:ascii="Times New Roman" w:hAnsi="Times New Roman" w:cs="Times New Roman"/>
                <w:sz w:val="28"/>
                <w:szCs w:val="28"/>
              </w:rPr>
              <w:t xml:space="preserve">( </w:t>
            </w:r>
            <w:proofErr w:type="gramEnd"/>
            <w:r w:rsidRPr="00FB6980">
              <w:rPr>
                <w:rFonts w:ascii="Times New Roman" w:hAnsi="Times New Roman" w:cs="Times New Roman"/>
                <w:sz w:val="28"/>
                <w:szCs w:val="28"/>
              </w:rPr>
              <w:t>в годах)</w:t>
            </w:r>
          </w:p>
        </w:tc>
      </w:tr>
      <w:tr w:rsidR="00E74146" w:rsidRPr="00FB6980" w:rsidTr="00984B04">
        <w:trPr>
          <w:cantSplit/>
        </w:trPr>
        <w:tc>
          <w:tcPr>
            <w:tcW w:w="1053" w:type="dxa"/>
            <w:vMerge/>
          </w:tcPr>
          <w:p w:rsidR="00E74146" w:rsidRPr="00FB6980" w:rsidRDefault="00E74146" w:rsidP="00984B04">
            <w:pPr>
              <w:spacing w:line="360" w:lineRule="auto"/>
              <w:jc w:val="both"/>
              <w:rPr>
                <w:rFonts w:ascii="Times New Roman" w:hAnsi="Times New Roman" w:cs="Times New Roman"/>
                <w:sz w:val="28"/>
                <w:szCs w:val="28"/>
              </w:rPr>
            </w:pPr>
          </w:p>
        </w:tc>
        <w:tc>
          <w:tcPr>
            <w:tcW w:w="1372"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абс</w:t>
            </w:r>
            <w:proofErr w:type="gramStart"/>
            <w:r w:rsidRPr="00FB6980">
              <w:rPr>
                <w:rFonts w:ascii="Times New Roman" w:hAnsi="Times New Roman" w:cs="Times New Roman"/>
                <w:sz w:val="28"/>
                <w:szCs w:val="28"/>
              </w:rPr>
              <w:t>.ч</w:t>
            </w:r>
            <w:proofErr w:type="gramEnd"/>
            <w:r w:rsidRPr="00FB6980">
              <w:rPr>
                <w:rFonts w:ascii="Times New Roman" w:hAnsi="Times New Roman" w:cs="Times New Roman"/>
                <w:sz w:val="28"/>
                <w:szCs w:val="28"/>
              </w:rPr>
              <w:t>исло</w:t>
            </w:r>
          </w:p>
        </w:tc>
        <w:tc>
          <w:tcPr>
            <w:tcW w:w="917"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w:t>
            </w:r>
          </w:p>
        </w:tc>
        <w:tc>
          <w:tcPr>
            <w:tcW w:w="887"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до 20</w:t>
            </w:r>
          </w:p>
        </w:tc>
        <w:tc>
          <w:tcPr>
            <w:tcW w:w="890"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20-30</w:t>
            </w:r>
          </w:p>
        </w:tc>
        <w:tc>
          <w:tcPr>
            <w:tcW w:w="892"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30-40</w:t>
            </w:r>
          </w:p>
        </w:tc>
        <w:tc>
          <w:tcPr>
            <w:tcW w:w="1065"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40-50</w:t>
            </w:r>
          </w:p>
        </w:tc>
        <w:tc>
          <w:tcPr>
            <w:tcW w:w="1065"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50-60</w:t>
            </w:r>
          </w:p>
        </w:tc>
        <w:tc>
          <w:tcPr>
            <w:tcW w:w="1532"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старше 60</w:t>
            </w:r>
          </w:p>
        </w:tc>
      </w:tr>
      <w:tr w:rsidR="00E74146" w:rsidRPr="00FB6980" w:rsidTr="00984B04">
        <w:tc>
          <w:tcPr>
            <w:tcW w:w="1053" w:type="dxa"/>
          </w:tcPr>
          <w:p w:rsidR="00E74146" w:rsidRPr="00FB6980" w:rsidRDefault="00E74146" w:rsidP="00984B0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Жен</w:t>
            </w:r>
          </w:p>
        </w:tc>
        <w:tc>
          <w:tcPr>
            <w:tcW w:w="1372" w:type="dxa"/>
            <w:vAlign w:val="center"/>
          </w:tcPr>
          <w:p w:rsidR="00E74146" w:rsidRPr="00FB6980" w:rsidRDefault="00F46165" w:rsidP="00F46165">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140</w:t>
            </w:r>
          </w:p>
        </w:tc>
        <w:tc>
          <w:tcPr>
            <w:tcW w:w="917" w:type="dxa"/>
            <w:vAlign w:val="center"/>
          </w:tcPr>
          <w:p w:rsidR="00E74146" w:rsidRPr="00FB6980" w:rsidRDefault="00F46165"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77</w:t>
            </w:r>
            <w:r w:rsidR="00E74146" w:rsidRPr="00FB6980">
              <w:rPr>
                <w:rFonts w:ascii="Times New Roman" w:hAnsi="Times New Roman" w:cs="Times New Roman"/>
                <w:sz w:val="28"/>
                <w:szCs w:val="28"/>
              </w:rPr>
              <w:t>,7</w:t>
            </w:r>
          </w:p>
        </w:tc>
        <w:tc>
          <w:tcPr>
            <w:tcW w:w="887" w:type="dxa"/>
            <w:vAlign w:val="center"/>
          </w:tcPr>
          <w:p w:rsidR="00E74146" w:rsidRPr="00FB6980" w:rsidRDefault="00812F32"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10</w:t>
            </w:r>
          </w:p>
        </w:tc>
        <w:tc>
          <w:tcPr>
            <w:tcW w:w="890" w:type="dxa"/>
            <w:vAlign w:val="center"/>
          </w:tcPr>
          <w:p w:rsidR="00E74146" w:rsidRPr="00FB6980" w:rsidRDefault="00812F32"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3</w:t>
            </w:r>
            <w:r w:rsidR="00E74146" w:rsidRPr="00FB6980">
              <w:rPr>
                <w:rFonts w:ascii="Times New Roman" w:hAnsi="Times New Roman" w:cs="Times New Roman"/>
                <w:sz w:val="28"/>
                <w:szCs w:val="28"/>
              </w:rPr>
              <w:t>2</w:t>
            </w:r>
          </w:p>
        </w:tc>
        <w:tc>
          <w:tcPr>
            <w:tcW w:w="892" w:type="dxa"/>
            <w:vAlign w:val="center"/>
          </w:tcPr>
          <w:p w:rsidR="00E74146" w:rsidRPr="00FB6980" w:rsidRDefault="00812F32"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75</w:t>
            </w:r>
          </w:p>
        </w:tc>
        <w:tc>
          <w:tcPr>
            <w:tcW w:w="1065" w:type="dxa"/>
            <w:vAlign w:val="center"/>
          </w:tcPr>
          <w:p w:rsidR="00E74146" w:rsidRPr="00FB6980" w:rsidRDefault="00812F32"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15</w:t>
            </w:r>
          </w:p>
        </w:tc>
        <w:tc>
          <w:tcPr>
            <w:tcW w:w="1065" w:type="dxa"/>
            <w:vAlign w:val="center"/>
          </w:tcPr>
          <w:p w:rsidR="00E74146" w:rsidRPr="00FB6980" w:rsidRDefault="00812F32"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6</w:t>
            </w:r>
          </w:p>
        </w:tc>
        <w:tc>
          <w:tcPr>
            <w:tcW w:w="1532" w:type="dxa"/>
            <w:vAlign w:val="center"/>
          </w:tcPr>
          <w:p w:rsidR="00E74146" w:rsidRPr="00FB6980" w:rsidRDefault="00812F32"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2</w:t>
            </w:r>
          </w:p>
        </w:tc>
      </w:tr>
      <w:tr w:rsidR="00E74146" w:rsidRPr="00FB6980" w:rsidTr="00984B04">
        <w:tc>
          <w:tcPr>
            <w:tcW w:w="1053" w:type="dxa"/>
          </w:tcPr>
          <w:p w:rsidR="00E74146" w:rsidRPr="00FB6980" w:rsidRDefault="00E74146" w:rsidP="00984B0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Муж</w:t>
            </w:r>
          </w:p>
        </w:tc>
        <w:tc>
          <w:tcPr>
            <w:tcW w:w="1372" w:type="dxa"/>
            <w:vAlign w:val="center"/>
          </w:tcPr>
          <w:p w:rsidR="00E74146" w:rsidRPr="00FB6980" w:rsidRDefault="00F46165"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40</w:t>
            </w:r>
          </w:p>
        </w:tc>
        <w:tc>
          <w:tcPr>
            <w:tcW w:w="917" w:type="dxa"/>
            <w:vAlign w:val="center"/>
          </w:tcPr>
          <w:p w:rsidR="00E74146" w:rsidRPr="00FB6980" w:rsidRDefault="00F46165"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22,2</w:t>
            </w:r>
          </w:p>
        </w:tc>
        <w:tc>
          <w:tcPr>
            <w:tcW w:w="887" w:type="dxa"/>
            <w:vAlign w:val="center"/>
          </w:tcPr>
          <w:p w:rsidR="00E74146" w:rsidRPr="00FB6980" w:rsidRDefault="00812F32"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6</w:t>
            </w:r>
          </w:p>
        </w:tc>
        <w:tc>
          <w:tcPr>
            <w:tcW w:w="890" w:type="dxa"/>
            <w:vAlign w:val="center"/>
          </w:tcPr>
          <w:p w:rsidR="00E74146" w:rsidRPr="00FB6980" w:rsidRDefault="00812F32"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10</w:t>
            </w:r>
          </w:p>
        </w:tc>
        <w:tc>
          <w:tcPr>
            <w:tcW w:w="892" w:type="dxa"/>
            <w:vAlign w:val="center"/>
          </w:tcPr>
          <w:p w:rsidR="00E74146" w:rsidRPr="00FB6980" w:rsidRDefault="00812F32"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1</w:t>
            </w:r>
            <w:r w:rsidR="00E74146" w:rsidRPr="00FB6980">
              <w:rPr>
                <w:rFonts w:ascii="Times New Roman" w:hAnsi="Times New Roman" w:cs="Times New Roman"/>
                <w:sz w:val="28"/>
                <w:szCs w:val="28"/>
              </w:rPr>
              <w:t>4</w:t>
            </w:r>
          </w:p>
        </w:tc>
        <w:tc>
          <w:tcPr>
            <w:tcW w:w="1065" w:type="dxa"/>
            <w:vAlign w:val="center"/>
          </w:tcPr>
          <w:p w:rsidR="00E74146" w:rsidRPr="00FB6980" w:rsidRDefault="00812F32"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7</w:t>
            </w:r>
          </w:p>
        </w:tc>
        <w:tc>
          <w:tcPr>
            <w:tcW w:w="1065"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3</w:t>
            </w:r>
          </w:p>
        </w:tc>
        <w:tc>
          <w:tcPr>
            <w:tcW w:w="1532"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w:t>
            </w:r>
          </w:p>
        </w:tc>
      </w:tr>
      <w:tr w:rsidR="00E74146" w:rsidRPr="00FB6980" w:rsidTr="00984B04">
        <w:tc>
          <w:tcPr>
            <w:tcW w:w="1053" w:type="dxa"/>
          </w:tcPr>
          <w:p w:rsidR="00E74146" w:rsidRPr="00FB6980" w:rsidRDefault="00E74146" w:rsidP="00984B0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Итого</w:t>
            </w:r>
          </w:p>
        </w:tc>
        <w:tc>
          <w:tcPr>
            <w:tcW w:w="1372" w:type="dxa"/>
            <w:vAlign w:val="center"/>
          </w:tcPr>
          <w:p w:rsidR="00E74146" w:rsidRPr="00FB6980" w:rsidRDefault="00F46165"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18</w:t>
            </w:r>
            <w:r w:rsidR="00E74146" w:rsidRPr="00FB6980">
              <w:rPr>
                <w:rFonts w:ascii="Times New Roman" w:hAnsi="Times New Roman" w:cs="Times New Roman"/>
                <w:sz w:val="28"/>
                <w:szCs w:val="28"/>
              </w:rPr>
              <w:t>0</w:t>
            </w:r>
          </w:p>
        </w:tc>
        <w:tc>
          <w:tcPr>
            <w:tcW w:w="917"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100,0</w:t>
            </w:r>
          </w:p>
        </w:tc>
        <w:tc>
          <w:tcPr>
            <w:tcW w:w="887" w:type="dxa"/>
            <w:vAlign w:val="center"/>
          </w:tcPr>
          <w:p w:rsidR="00E74146" w:rsidRPr="00FB6980" w:rsidRDefault="00812F32"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16</w:t>
            </w:r>
          </w:p>
        </w:tc>
        <w:tc>
          <w:tcPr>
            <w:tcW w:w="890" w:type="dxa"/>
            <w:vAlign w:val="center"/>
          </w:tcPr>
          <w:p w:rsidR="00E74146" w:rsidRPr="00FB6980" w:rsidRDefault="00812F32"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42</w:t>
            </w:r>
          </w:p>
        </w:tc>
        <w:tc>
          <w:tcPr>
            <w:tcW w:w="892" w:type="dxa"/>
            <w:vAlign w:val="center"/>
          </w:tcPr>
          <w:p w:rsidR="00E74146" w:rsidRPr="00FB6980" w:rsidRDefault="00812F32"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89</w:t>
            </w:r>
          </w:p>
        </w:tc>
        <w:tc>
          <w:tcPr>
            <w:tcW w:w="1065" w:type="dxa"/>
            <w:vAlign w:val="center"/>
          </w:tcPr>
          <w:p w:rsidR="00E74146" w:rsidRPr="00FB6980" w:rsidRDefault="00812F32"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22</w:t>
            </w:r>
          </w:p>
        </w:tc>
        <w:tc>
          <w:tcPr>
            <w:tcW w:w="1065" w:type="dxa"/>
            <w:vAlign w:val="center"/>
          </w:tcPr>
          <w:p w:rsidR="00E74146" w:rsidRPr="00FB6980" w:rsidRDefault="00812F32"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9</w:t>
            </w:r>
          </w:p>
        </w:tc>
        <w:tc>
          <w:tcPr>
            <w:tcW w:w="1532" w:type="dxa"/>
            <w:vAlign w:val="center"/>
          </w:tcPr>
          <w:p w:rsidR="00E74146" w:rsidRPr="00FB6980" w:rsidRDefault="00812F32"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2</w:t>
            </w:r>
          </w:p>
        </w:tc>
      </w:tr>
    </w:tbl>
    <w:p w:rsidR="00E74146" w:rsidRPr="00FB6980" w:rsidRDefault="00E74146" w:rsidP="00E74146">
      <w:pPr>
        <w:spacing w:line="360" w:lineRule="auto"/>
        <w:jc w:val="both"/>
        <w:rPr>
          <w:rFonts w:ascii="Times New Roman" w:hAnsi="Times New Roman" w:cs="Times New Roman"/>
          <w:sz w:val="28"/>
          <w:szCs w:val="28"/>
        </w:rPr>
      </w:pPr>
    </w:p>
    <w:p w:rsidR="00E74146" w:rsidRPr="00FB6980" w:rsidRDefault="00E74146" w:rsidP="00E74146">
      <w:pPr>
        <w:spacing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Обращает на себя внимание, что наибольшее число больных было в возрасте от 20</w:t>
      </w:r>
      <w:r w:rsidR="00812F32" w:rsidRPr="00FB6980">
        <w:rPr>
          <w:rFonts w:ascii="Times New Roman" w:hAnsi="Times New Roman" w:cs="Times New Roman"/>
          <w:sz w:val="28"/>
          <w:szCs w:val="28"/>
        </w:rPr>
        <w:t xml:space="preserve"> до 40 лет  (147 из 18</w:t>
      </w:r>
      <w:r w:rsidRPr="00FB6980">
        <w:rPr>
          <w:rFonts w:ascii="Times New Roman" w:hAnsi="Times New Roman" w:cs="Times New Roman"/>
          <w:sz w:val="28"/>
          <w:szCs w:val="28"/>
        </w:rPr>
        <w:t>0</w:t>
      </w:r>
      <w:proofErr w:type="gramStart"/>
      <w:r w:rsidRPr="00FB6980">
        <w:rPr>
          <w:rFonts w:ascii="Times New Roman" w:hAnsi="Times New Roman" w:cs="Times New Roman"/>
          <w:sz w:val="28"/>
          <w:szCs w:val="28"/>
        </w:rPr>
        <w:t xml:space="preserve"> )</w:t>
      </w:r>
      <w:proofErr w:type="gramEnd"/>
      <w:r w:rsidRPr="00FB6980">
        <w:rPr>
          <w:rFonts w:ascii="Times New Roman" w:hAnsi="Times New Roman" w:cs="Times New Roman"/>
          <w:sz w:val="28"/>
          <w:szCs w:val="28"/>
        </w:rPr>
        <w:t xml:space="preserve"> и эта</w:t>
      </w:r>
      <w:r w:rsidR="00812F32" w:rsidRPr="00FB6980">
        <w:rPr>
          <w:rFonts w:ascii="Times New Roman" w:hAnsi="Times New Roman" w:cs="Times New Roman"/>
          <w:sz w:val="28"/>
          <w:szCs w:val="28"/>
        </w:rPr>
        <w:t xml:space="preserve"> возрастная группа составила  81,6 %, а после 40 лет (33 из 180), составила 18,3</w:t>
      </w:r>
      <w:r w:rsidRPr="00FB6980">
        <w:rPr>
          <w:rFonts w:ascii="Times New Roman" w:hAnsi="Times New Roman" w:cs="Times New Roman"/>
          <w:sz w:val="28"/>
          <w:szCs w:val="28"/>
        </w:rPr>
        <w:t xml:space="preserve">%.  </w:t>
      </w:r>
    </w:p>
    <w:p w:rsidR="005F4C8E" w:rsidRDefault="00E74146" w:rsidP="00E74146">
      <w:pPr>
        <w:spacing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Мы так же проанализировали и давность заболевания у</w:t>
      </w:r>
      <w:r w:rsidR="00B5300F">
        <w:rPr>
          <w:rFonts w:ascii="Times New Roman" w:hAnsi="Times New Roman" w:cs="Times New Roman"/>
          <w:sz w:val="28"/>
          <w:szCs w:val="28"/>
        </w:rPr>
        <w:t xml:space="preserve"> наблюдаемых нами больных (таблица 2.2.</w:t>
      </w:r>
      <w:r w:rsidRPr="00FB6980">
        <w:rPr>
          <w:rFonts w:ascii="Times New Roman" w:hAnsi="Times New Roman" w:cs="Times New Roman"/>
          <w:sz w:val="28"/>
          <w:szCs w:val="28"/>
        </w:rPr>
        <w:t>). При рассмотрении давности заболевания, т.е. с того периода как впервые появились жалобы, характерные для заболевания щитовидной железы, установлено, что чаще больные поступали к нам на лечение в ср</w:t>
      </w:r>
      <w:r w:rsidR="005E329E" w:rsidRPr="00FB6980">
        <w:rPr>
          <w:rFonts w:ascii="Times New Roman" w:hAnsi="Times New Roman" w:cs="Times New Roman"/>
          <w:sz w:val="28"/>
          <w:szCs w:val="28"/>
        </w:rPr>
        <w:t>оки от одного года до 5 лет (166 человек, 92,2</w:t>
      </w:r>
      <w:r w:rsidRPr="00FB6980">
        <w:rPr>
          <w:rFonts w:ascii="Times New Roman" w:hAnsi="Times New Roman" w:cs="Times New Roman"/>
          <w:sz w:val="28"/>
          <w:szCs w:val="28"/>
        </w:rPr>
        <w:t xml:space="preserve">%). </w:t>
      </w:r>
    </w:p>
    <w:p w:rsidR="00E74146" w:rsidRDefault="005F4C8E" w:rsidP="00E74146">
      <w:pPr>
        <w:spacing w:line="360" w:lineRule="auto"/>
        <w:ind w:firstLine="720"/>
        <w:jc w:val="both"/>
        <w:rPr>
          <w:rFonts w:ascii="Times New Roman" w:hAnsi="Times New Roman" w:cs="Times New Roman"/>
          <w:sz w:val="28"/>
          <w:szCs w:val="28"/>
        </w:rPr>
      </w:pPr>
      <w:r w:rsidRPr="005F4C8E">
        <w:rPr>
          <w:rFonts w:ascii="Times New Roman" w:hAnsi="Times New Roman" w:cs="Times New Roman"/>
          <w:sz w:val="28"/>
          <w:szCs w:val="28"/>
        </w:rPr>
        <w:t>В своей работе мы обратили внимание на то обстоятельство, что в современной медицине анамнестические данные и результаты функционального исследования сохраняют свое значение, так как они не только определяют направление диагностического поиска, но и составляют структурную основу всего диагностического процесса, что имеет немаловажное значение в исходе лечения.</w:t>
      </w:r>
    </w:p>
    <w:p w:rsidR="005F4C8E" w:rsidRPr="00FB6980" w:rsidRDefault="005F4C8E" w:rsidP="00E74146">
      <w:pPr>
        <w:spacing w:line="360" w:lineRule="auto"/>
        <w:ind w:firstLine="720"/>
        <w:jc w:val="both"/>
        <w:rPr>
          <w:rFonts w:ascii="Times New Roman" w:hAnsi="Times New Roman" w:cs="Times New Roman"/>
          <w:sz w:val="28"/>
          <w:szCs w:val="28"/>
        </w:rPr>
      </w:pPr>
    </w:p>
    <w:p w:rsidR="00E74146" w:rsidRPr="00FB6980" w:rsidRDefault="00E74146" w:rsidP="00E74146">
      <w:pPr>
        <w:pStyle w:val="3"/>
        <w:spacing w:after="0" w:line="360" w:lineRule="auto"/>
        <w:ind w:left="0"/>
        <w:jc w:val="both"/>
        <w:rPr>
          <w:sz w:val="28"/>
          <w:szCs w:val="28"/>
          <w:lang w:val="ru-RU"/>
        </w:rPr>
      </w:pPr>
      <w:r w:rsidRPr="00FB6980">
        <w:rPr>
          <w:sz w:val="28"/>
          <w:szCs w:val="28"/>
          <w:lang w:val="ru-RU"/>
        </w:rPr>
        <w:lastRenderedPageBreak/>
        <w:t xml:space="preserve">         </w:t>
      </w:r>
      <w:r w:rsidR="00A0718F" w:rsidRPr="00FB6980">
        <w:rPr>
          <w:sz w:val="28"/>
          <w:szCs w:val="28"/>
          <w:lang w:val="ru-RU"/>
        </w:rPr>
        <w:t xml:space="preserve">Таблица </w:t>
      </w:r>
      <w:r w:rsidR="00B5300F">
        <w:rPr>
          <w:sz w:val="28"/>
          <w:szCs w:val="28"/>
          <w:lang w:val="ru-RU"/>
        </w:rPr>
        <w:t>2.2 -</w:t>
      </w:r>
      <w:r w:rsidR="00A0718F" w:rsidRPr="00FB6980">
        <w:rPr>
          <w:sz w:val="28"/>
          <w:szCs w:val="28"/>
          <w:lang w:val="ru-RU"/>
        </w:rPr>
        <w:t xml:space="preserve">  </w:t>
      </w:r>
      <w:r w:rsidRPr="00FB6980">
        <w:rPr>
          <w:sz w:val="28"/>
          <w:szCs w:val="28"/>
          <w:lang w:val="ru-RU"/>
        </w:rPr>
        <w:t xml:space="preserve">Давность заболевания </w:t>
      </w:r>
      <w:r w:rsidR="00391FF8">
        <w:rPr>
          <w:sz w:val="28"/>
          <w:szCs w:val="28"/>
          <w:lang w:val="ru-RU"/>
        </w:rPr>
        <w:t xml:space="preserve"> АИЗЩЖ с </w:t>
      </w:r>
      <w:r w:rsidRPr="00FB6980">
        <w:rPr>
          <w:sz w:val="28"/>
          <w:szCs w:val="28"/>
          <w:lang w:val="ru-RU"/>
        </w:rPr>
        <w:t>ДТЗ и гипотиреозом (в годах)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E74146" w:rsidRPr="00FB6980" w:rsidTr="00984B04">
        <w:tc>
          <w:tcPr>
            <w:tcW w:w="3190"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sz w:val="28"/>
                <w:szCs w:val="28"/>
              </w:rPr>
              <w:t xml:space="preserve">                           </w:t>
            </w:r>
            <w:r w:rsidRPr="00FB6980">
              <w:rPr>
                <w:rFonts w:ascii="Times New Roman" w:hAnsi="Times New Roman" w:cs="Times New Roman"/>
                <w:sz w:val="28"/>
                <w:szCs w:val="28"/>
              </w:rPr>
              <w:t>Давность</w:t>
            </w:r>
          </w:p>
        </w:tc>
        <w:tc>
          <w:tcPr>
            <w:tcW w:w="3190"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Абс</w:t>
            </w:r>
            <w:proofErr w:type="gramStart"/>
            <w:r w:rsidRPr="00FB6980">
              <w:rPr>
                <w:rFonts w:ascii="Times New Roman" w:hAnsi="Times New Roman" w:cs="Times New Roman"/>
                <w:sz w:val="28"/>
                <w:szCs w:val="28"/>
              </w:rPr>
              <w:t>.ч</w:t>
            </w:r>
            <w:proofErr w:type="gramEnd"/>
            <w:r w:rsidRPr="00FB6980">
              <w:rPr>
                <w:rFonts w:ascii="Times New Roman" w:hAnsi="Times New Roman" w:cs="Times New Roman"/>
                <w:sz w:val="28"/>
                <w:szCs w:val="28"/>
              </w:rPr>
              <w:t>исло</w:t>
            </w:r>
          </w:p>
        </w:tc>
        <w:tc>
          <w:tcPr>
            <w:tcW w:w="3191"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w:t>
            </w:r>
          </w:p>
        </w:tc>
      </w:tr>
      <w:tr w:rsidR="00E74146" w:rsidRPr="00FB6980" w:rsidTr="00984B04">
        <w:tc>
          <w:tcPr>
            <w:tcW w:w="3190"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До 1 года</w:t>
            </w:r>
          </w:p>
        </w:tc>
        <w:tc>
          <w:tcPr>
            <w:tcW w:w="3190" w:type="dxa"/>
            <w:vAlign w:val="center"/>
          </w:tcPr>
          <w:p w:rsidR="00E74146" w:rsidRPr="00FB6980" w:rsidRDefault="00A0718F"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5</w:t>
            </w:r>
            <w:r w:rsidR="00E74146" w:rsidRPr="00FB6980">
              <w:rPr>
                <w:rFonts w:ascii="Times New Roman" w:hAnsi="Times New Roman" w:cs="Times New Roman"/>
                <w:sz w:val="28"/>
                <w:szCs w:val="28"/>
              </w:rPr>
              <w:t>2</w:t>
            </w:r>
          </w:p>
        </w:tc>
        <w:tc>
          <w:tcPr>
            <w:tcW w:w="3191" w:type="dxa"/>
            <w:vAlign w:val="center"/>
          </w:tcPr>
          <w:p w:rsidR="00E74146" w:rsidRPr="00FB6980" w:rsidRDefault="00A0718F"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28</w:t>
            </w:r>
            <w:r w:rsidR="00E74146" w:rsidRPr="00FB6980">
              <w:rPr>
                <w:rFonts w:ascii="Times New Roman" w:hAnsi="Times New Roman" w:cs="Times New Roman"/>
                <w:sz w:val="28"/>
                <w:szCs w:val="28"/>
              </w:rPr>
              <w:t>,8</w:t>
            </w:r>
          </w:p>
        </w:tc>
      </w:tr>
      <w:tr w:rsidR="00E74146" w:rsidRPr="00FB6980" w:rsidTr="00984B04">
        <w:tc>
          <w:tcPr>
            <w:tcW w:w="3190"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От 1 до 3 лет</w:t>
            </w:r>
          </w:p>
        </w:tc>
        <w:tc>
          <w:tcPr>
            <w:tcW w:w="3190" w:type="dxa"/>
            <w:vAlign w:val="center"/>
          </w:tcPr>
          <w:p w:rsidR="00E74146" w:rsidRPr="00FB6980" w:rsidRDefault="00A0718F"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4</w:t>
            </w:r>
            <w:r w:rsidR="00E74146" w:rsidRPr="00FB6980">
              <w:rPr>
                <w:rFonts w:ascii="Times New Roman" w:hAnsi="Times New Roman" w:cs="Times New Roman"/>
                <w:sz w:val="28"/>
                <w:szCs w:val="28"/>
              </w:rPr>
              <w:t>5</w:t>
            </w:r>
          </w:p>
        </w:tc>
        <w:tc>
          <w:tcPr>
            <w:tcW w:w="3191" w:type="dxa"/>
            <w:vAlign w:val="center"/>
          </w:tcPr>
          <w:p w:rsidR="00E74146" w:rsidRPr="00FB6980" w:rsidRDefault="00A0718F"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25</w:t>
            </w:r>
            <w:r w:rsidR="00E74146" w:rsidRPr="00FB6980">
              <w:rPr>
                <w:rFonts w:ascii="Times New Roman" w:hAnsi="Times New Roman" w:cs="Times New Roman"/>
                <w:sz w:val="28"/>
                <w:szCs w:val="28"/>
              </w:rPr>
              <w:t>,</w:t>
            </w:r>
            <w:r w:rsidRPr="00FB6980">
              <w:rPr>
                <w:rFonts w:ascii="Times New Roman" w:hAnsi="Times New Roman" w:cs="Times New Roman"/>
                <w:sz w:val="28"/>
                <w:szCs w:val="28"/>
              </w:rPr>
              <w:t>0</w:t>
            </w:r>
          </w:p>
        </w:tc>
      </w:tr>
      <w:tr w:rsidR="00E74146" w:rsidRPr="00FB6980" w:rsidTr="00984B04">
        <w:tc>
          <w:tcPr>
            <w:tcW w:w="3190"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От 3 до 5 лет</w:t>
            </w:r>
          </w:p>
        </w:tc>
        <w:tc>
          <w:tcPr>
            <w:tcW w:w="3190" w:type="dxa"/>
            <w:vAlign w:val="center"/>
          </w:tcPr>
          <w:p w:rsidR="00E74146" w:rsidRPr="00FB6980" w:rsidRDefault="00A0718F"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6</w:t>
            </w:r>
            <w:r w:rsidR="00E74146" w:rsidRPr="00FB6980">
              <w:rPr>
                <w:rFonts w:ascii="Times New Roman" w:hAnsi="Times New Roman" w:cs="Times New Roman"/>
                <w:sz w:val="28"/>
                <w:szCs w:val="28"/>
              </w:rPr>
              <w:t>9</w:t>
            </w:r>
          </w:p>
        </w:tc>
        <w:tc>
          <w:tcPr>
            <w:tcW w:w="3191" w:type="dxa"/>
            <w:vAlign w:val="center"/>
          </w:tcPr>
          <w:p w:rsidR="00E74146" w:rsidRPr="00FB6980" w:rsidRDefault="005E329E"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38,3</w:t>
            </w:r>
          </w:p>
        </w:tc>
      </w:tr>
      <w:tr w:rsidR="00E74146" w:rsidRPr="00FB6980" w:rsidTr="00984B04">
        <w:tc>
          <w:tcPr>
            <w:tcW w:w="3190"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Более 5 лет</w:t>
            </w:r>
          </w:p>
        </w:tc>
        <w:tc>
          <w:tcPr>
            <w:tcW w:w="3190"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14</w:t>
            </w:r>
          </w:p>
        </w:tc>
        <w:tc>
          <w:tcPr>
            <w:tcW w:w="3191" w:type="dxa"/>
            <w:vAlign w:val="center"/>
          </w:tcPr>
          <w:p w:rsidR="00E74146" w:rsidRPr="00FB6980" w:rsidRDefault="005E329E"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7,7</w:t>
            </w:r>
          </w:p>
        </w:tc>
      </w:tr>
      <w:tr w:rsidR="00E74146" w:rsidRPr="00FB6980" w:rsidTr="00984B04">
        <w:tc>
          <w:tcPr>
            <w:tcW w:w="3190"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Всего</w:t>
            </w:r>
          </w:p>
        </w:tc>
        <w:tc>
          <w:tcPr>
            <w:tcW w:w="3190" w:type="dxa"/>
            <w:vAlign w:val="center"/>
          </w:tcPr>
          <w:p w:rsidR="00E74146" w:rsidRPr="00FB6980" w:rsidRDefault="00A0718F"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18</w:t>
            </w:r>
            <w:r w:rsidR="00E74146" w:rsidRPr="00FB6980">
              <w:rPr>
                <w:rFonts w:ascii="Times New Roman" w:hAnsi="Times New Roman" w:cs="Times New Roman"/>
                <w:sz w:val="28"/>
                <w:szCs w:val="28"/>
              </w:rPr>
              <w:t>0</w:t>
            </w:r>
          </w:p>
        </w:tc>
        <w:tc>
          <w:tcPr>
            <w:tcW w:w="3191"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100,0</w:t>
            </w:r>
          </w:p>
        </w:tc>
      </w:tr>
    </w:tbl>
    <w:p w:rsidR="005F4C8E" w:rsidRDefault="00E74146" w:rsidP="00E74146">
      <w:pPr>
        <w:pStyle w:val="a3"/>
        <w:spacing w:line="360" w:lineRule="auto"/>
        <w:ind w:firstLine="0"/>
        <w:rPr>
          <w:szCs w:val="28"/>
        </w:rPr>
      </w:pPr>
      <w:r w:rsidRPr="00FB6980">
        <w:rPr>
          <w:szCs w:val="28"/>
        </w:rPr>
        <w:t xml:space="preserve">        </w:t>
      </w:r>
    </w:p>
    <w:p w:rsidR="00E74146" w:rsidRPr="00FB6980" w:rsidRDefault="005F4C8E" w:rsidP="00E74146">
      <w:pPr>
        <w:pStyle w:val="a3"/>
        <w:spacing w:line="360" w:lineRule="auto"/>
        <w:ind w:firstLine="0"/>
        <w:rPr>
          <w:szCs w:val="28"/>
        </w:rPr>
      </w:pPr>
      <w:r>
        <w:rPr>
          <w:szCs w:val="28"/>
        </w:rPr>
        <w:t xml:space="preserve">          </w:t>
      </w:r>
      <w:r w:rsidR="00E74146" w:rsidRPr="00FB6980">
        <w:rPr>
          <w:szCs w:val="28"/>
        </w:rPr>
        <w:t>Достаточно эффективным способом оценки анамнестических, физикальных и всех других данных, получаемых в процессе клинического обследования, является определение частоты диагностически значимых признаков и симптомов изучаемой болезни в любой группе наблюдения, что дает возможность объективно разграничить закономерные и случайные явления в клинике болезни. Это и является основным содержанием диагностического процесса.</w:t>
      </w:r>
    </w:p>
    <w:p w:rsidR="00E74146" w:rsidRPr="00FB6980" w:rsidRDefault="00E74146" w:rsidP="005F4C8E">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Однако</w:t>
      </w:r>
      <w:proofErr w:type="gramStart"/>
      <w:r w:rsidRPr="00FB6980">
        <w:rPr>
          <w:rFonts w:ascii="Times New Roman" w:hAnsi="Times New Roman" w:cs="Times New Roman"/>
          <w:sz w:val="28"/>
          <w:szCs w:val="28"/>
        </w:rPr>
        <w:t>,</w:t>
      </w:r>
      <w:proofErr w:type="gramEnd"/>
      <w:r w:rsidRPr="00FB6980">
        <w:rPr>
          <w:rFonts w:ascii="Times New Roman" w:hAnsi="Times New Roman" w:cs="Times New Roman"/>
          <w:sz w:val="28"/>
          <w:szCs w:val="28"/>
        </w:rPr>
        <w:t xml:space="preserve"> многообразие симптомов и клинических признаков аутоиммунного заболевания щитовидной железы  во многих случаях принимается за самостоятельное заболевание, так как имеется тесная взаимосвязь многих заболеваний с патологией щитовидной железы.</w:t>
      </w:r>
    </w:p>
    <w:p w:rsidR="00E74146" w:rsidRPr="00FB6980" w:rsidRDefault="00E74146" w:rsidP="005F4C8E">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В последние десятилетия накопились веские доказательства влияния дисфункции ЩЖ на развитие и неблагоприятное течение многочисленных заболеваний. </w:t>
      </w:r>
    </w:p>
    <w:p w:rsidR="00B5300F" w:rsidRDefault="00E74146" w:rsidP="005F4C8E">
      <w:pPr>
        <w:shd w:val="clear" w:color="auto" w:fill="FFFFFF"/>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Нами с целью уточнения нейроэндокриноиммунной взаимосвязи при заболевании щитовидной железы проведена рейтинговая оц</w:t>
      </w:r>
      <w:r w:rsidR="005E329E" w:rsidRPr="00FB6980">
        <w:rPr>
          <w:rFonts w:ascii="Times New Roman" w:hAnsi="Times New Roman" w:cs="Times New Roman"/>
          <w:sz w:val="28"/>
          <w:szCs w:val="28"/>
        </w:rPr>
        <w:t>енка соответствующих данных у 18</w:t>
      </w:r>
      <w:r w:rsidRPr="00FB6980">
        <w:rPr>
          <w:rFonts w:ascii="Times New Roman" w:hAnsi="Times New Roman" w:cs="Times New Roman"/>
          <w:sz w:val="28"/>
          <w:szCs w:val="28"/>
        </w:rPr>
        <w:t>0 больных, составивших основную группу исследуемых. В таблице</w:t>
      </w:r>
      <w:r w:rsidR="00B5300F">
        <w:rPr>
          <w:rFonts w:ascii="Times New Roman" w:hAnsi="Times New Roman" w:cs="Times New Roman"/>
          <w:sz w:val="28"/>
          <w:szCs w:val="28"/>
        </w:rPr>
        <w:t xml:space="preserve"> 2.3</w:t>
      </w:r>
      <w:r w:rsidRPr="00FB6980">
        <w:rPr>
          <w:rFonts w:ascii="Times New Roman" w:hAnsi="Times New Roman" w:cs="Times New Roman"/>
          <w:sz w:val="28"/>
          <w:szCs w:val="28"/>
        </w:rPr>
        <w:t xml:space="preserve"> представлены основн</w:t>
      </w:r>
      <w:r w:rsidR="00470B01" w:rsidRPr="00FB6980">
        <w:rPr>
          <w:rFonts w:ascii="Times New Roman" w:hAnsi="Times New Roman" w:cs="Times New Roman"/>
          <w:sz w:val="28"/>
          <w:szCs w:val="28"/>
        </w:rPr>
        <w:t xml:space="preserve">ые жалобы, анализируемых </w:t>
      </w:r>
      <w:r w:rsidR="00470B01" w:rsidRPr="00FB6980">
        <w:rPr>
          <w:rFonts w:ascii="Times New Roman" w:hAnsi="Times New Roman" w:cs="Times New Roman"/>
          <w:sz w:val="28"/>
          <w:szCs w:val="28"/>
        </w:rPr>
        <w:lastRenderedPageBreak/>
        <w:t>нами 9</w:t>
      </w:r>
      <w:r w:rsidRPr="00FB6980">
        <w:rPr>
          <w:rFonts w:ascii="Times New Roman" w:hAnsi="Times New Roman" w:cs="Times New Roman"/>
          <w:sz w:val="28"/>
          <w:szCs w:val="28"/>
        </w:rPr>
        <w:t>3 больных с ДТЗ. Этих больных, в зависимости от степени тяжести, мы разделили</w:t>
      </w:r>
      <w:r w:rsidR="00470B01" w:rsidRPr="00FB6980">
        <w:rPr>
          <w:rFonts w:ascii="Times New Roman" w:hAnsi="Times New Roman" w:cs="Times New Roman"/>
          <w:sz w:val="28"/>
          <w:szCs w:val="28"/>
        </w:rPr>
        <w:t xml:space="preserve"> на 3 группы: легкая степень у 27, средняя у 4</w:t>
      </w:r>
      <w:r w:rsidRPr="00FB6980">
        <w:rPr>
          <w:rFonts w:ascii="Times New Roman" w:hAnsi="Times New Roman" w:cs="Times New Roman"/>
          <w:sz w:val="28"/>
          <w:szCs w:val="28"/>
        </w:rPr>
        <w:t>3 и тяжелая у 13</w:t>
      </w:r>
      <w:r w:rsidR="00470B01" w:rsidRPr="00FB6980">
        <w:rPr>
          <w:rFonts w:ascii="Times New Roman" w:hAnsi="Times New Roman" w:cs="Times New Roman"/>
          <w:sz w:val="28"/>
          <w:szCs w:val="28"/>
        </w:rPr>
        <w:t>-</w:t>
      </w:r>
      <w:r w:rsidRPr="00FB6980">
        <w:rPr>
          <w:rFonts w:ascii="Times New Roman" w:hAnsi="Times New Roman" w:cs="Times New Roman"/>
          <w:sz w:val="28"/>
          <w:szCs w:val="28"/>
        </w:rPr>
        <w:t xml:space="preserve">больных. </w:t>
      </w:r>
    </w:p>
    <w:p w:rsidR="00E74146" w:rsidRPr="00FB6980" w:rsidRDefault="00B5300F" w:rsidP="005F4C8E">
      <w:pPr>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Таблица 2.3-</w:t>
      </w:r>
      <w:r w:rsidR="00E74146" w:rsidRPr="00FB6980">
        <w:rPr>
          <w:rFonts w:ascii="Times New Roman" w:hAnsi="Times New Roman" w:cs="Times New Roman"/>
          <w:sz w:val="28"/>
          <w:szCs w:val="28"/>
        </w:rPr>
        <w:t xml:space="preserve">  Данные объективного исследования больных</w:t>
      </w:r>
      <w:r w:rsidR="00391FF8">
        <w:rPr>
          <w:rFonts w:ascii="Times New Roman" w:hAnsi="Times New Roman" w:cs="Times New Roman"/>
          <w:sz w:val="28"/>
          <w:szCs w:val="28"/>
        </w:rPr>
        <w:t xml:space="preserve"> АИЗЩЖ с </w:t>
      </w:r>
      <w:r w:rsidR="00E74146" w:rsidRPr="00FB6980">
        <w:rPr>
          <w:rFonts w:ascii="Times New Roman" w:hAnsi="Times New Roman" w:cs="Times New Roman"/>
          <w:sz w:val="28"/>
          <w:szCs w:val="28"/>
        </w:rPr>
        <w:t xml:space="preserve"> ДТЗ в зависимости</w:t>
      </w:r>
      <w:r w:rsidR="00470B01" w:rsidRPr="00FB6980">
        <w:rPr>
          <w:rFonts w:ascii="Times New Roman" w:hAnsi="Times New Roman" w:cs="Times New Roman"/>
          <w:sz w:val="28"/>
          <w:szCs w:val="28"/>
        </w:rPr>
        <w:t xml:space="preserve"> от тяжести тиреотоксикоза (n–9</w:t>
      </w:r>
      <w:r w:rsidR="00E74146" w:rsidRPr="00FB6980">
        <w:rPr>
          <w:rFonts w:ascii="Times New Roman" w:hAnsi="Times New Roman" w:cs="Times New Roman"/>
          <w:sz w:val="28"/>
          <w:szCs w:val="28"/>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8"/>
        <w:gridCol w:w="900"/>
        <w:gridCol w:w="900"/>
        <w:gridCol w:w="720"/>
        <w:gridCol w:w="900"/>
        <w:gridCol w:w="720"/>
        <w:gridCol w:w="540"/>
        <w:gridCol w:w="727"/>
        <w:gridCol w:w="893"/>
      </w:tblGrid>
      <w:tr w:rsidR="00E74146" w:rsidRPr="00FB6980" w:rsidTr="003F384E">
        <w:trPr>
          <w:cantSplit/>
          <w:trHeight w:val="476"/>
        </w:trPr>
        <w:tc>
          <w:tcPr>
            <w:tcW w:w="3348" w:type="dxa"/>
            <w:vMerge w:val="restart"/>
            <w:vAlign w:val="center"/>
          </w:tcPr>
          <w:p w:rsidR="00E74146" w:rsidRPr="00FB6980" w:rsidRDefault="00E74146" w:rsidP="00984B0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Жалобы и симптомы</w:t>
            </w:r>
          </w:p>
        </w:tc>
        <w:tc>
          <w:tcPr>
            <w:tcW w:w="4680" w:type="dxa"/>
            <w:gridSpan w:val="6"/>
          </w:tcPr>
          <w:p w:rsidR="00E74146" w:rsidRPr="00FB6980" w:rsidRDefault="00E74146" w:rsidP="00984B0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Степень тиреотоксикоза       </w:t>
            </w:r>
          </w:p>
        </w:tc>
        <w:tc>
          <w:tcPr>
            <w:tcW w:w="1620" w:type="dxa"/>
            <w:gridSpan w:val="2"/>
          </w:tcPr>
          <w:p w:rsidR="00E74146" w:rsidRPr="00FB6980" w:rsidRDefault="00E74146" w:rsidP="00984B0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Всего</w:t>
            </w:r>
          </w:p>
        </w:tc>
      </w:tr>
      <w:tr w:rsidR="00E74146" w:rsidRPr="00FB6980" w:rsidTr="003F384E">
        <w:trPr>
          <w:cantSplit/>
          <w:trHeight w:val="381"/>
        </w:trPr>
        <w:tc>
          <w:tcPr>
            <w:tcW w:w="3348" w:type="dxa"/>
            <w:vMerge/>
            <w:vAlign w:val="center"/>
          </w:tcPr>
          <w:p w:rsidR="00E74146" w:rsidRPr="00FB6980" w:rsidRDefault="00E74146" w:rsidP="00B5300F">
            <w:pPr>
              <w:spacing w:after="0" w:line="360" w:lineRule="auto"/>
              <w:jc w:val="both"/>
              <w:rPr>
                <w:rFonts w:ascii="Times New Roman" w:hAnsi="Times New Roman" w:cs="Times New Roman"/>
                <w:sz w:val="28"/>
                <w:szCs w:val="28"/>
              </w:rPr>
            </w:pPr>
          </w:p>
        </w:tc>
        <w:tc>
          <w:tcPr>
            <w:tcW w:w="1800" w:type="dxa"/>
            <w:gridSpan w:val="2"/>
            <w:tcBorders>
              <w:bottom w:val="single" w:sz="4" w:space="0" w:color="auto"/>
            </w:tcBorders>
          </w:tcPr>
          <w:p w:rsidR="00E74146" w:rsidRPr="00FB6980" w:rsidRDefault="00E74146" w:rsidP="00B5300F">
            <w:pPr>
              <w:spacing w:after="0" w:line="240" w:lineRule="auto"/>
              <w:jc w:val="center"/>
              <w:rPr>
                <w:rFonts w:ascii="Times New Roman" w:hAnsi="Times New Roman" w:cs="Times New Roman"/>
                <w:sz w:val="28"/>
                <w:szCs w:val="28"/>
              </w:rPr>
            </w:pPr>
            <w:r w:rsidRPr="00FB6980">
              <w:rPr>
                <w:rFonts w:ascii="Times New Roman" w:hAnsi="Times New Roman" w:cs="Times New Roman"/>
                <w:sz w:val="28"/>
                <w:szCs w:val="28"/>
              </w:rPr>
              <w:t>легкая</w:t>
            </w:r>
          </w:p>
          <w:p w:rsidR="00E74146" w:rsidRPr="00FB6980" w:rsidRDefault="00470B01" w:rsidP="00B5300F">
            <w:pPr>
              <w:spacing w:after="0" w:line="240" w:lineRule="auto"/>
              <w:jc w:val="center"/>
              <w:rPr>
                <w:rFonts w:ascii="Times New Roman" w:hAnsi="Times New Roman" w:cs="Times New Roman"/>
                <w:sz w:val="28"/>
                <w:szCs w:val="28"/>
              </w:rPr>
            </w:pPr>
            <w:r w:rsidRPr="00FB6980">
              <w:rPr>
                <w:rFonts w:ascii="Times New Roman" w:hAnsi="Times New Roman" w:cs="Times New Roman"/>
                <w:sz w:val="28"/>
                <w:szCs w:val="28"/>
              </w:rPr>
              <w:t>n- 2</w:t>
            </w:r>
            <w:r w:rsidR="00E74146" w:rsidRPr="00FB6980">
              <w:rPr>
                <w:rFonts w:ascii="Times New Roman" w:hAnsi="Times New Roman" w:cs="Times New Roman"/>
                <w:sz w:val="28"/>
                <w:szCs w:val="28"/>
              </w:rPr>
              <w:t>7</w:t>
            </w:r>
          </w:p>
        </w:tc>
        <w:tc>
          <w:tcPr>
            <w:tcW w:w="1620" w:type="dxa"/>
            <w:gridSpan w:val="2"/>
            <w:tcBorders>
              <w:bottom w:val="single" w:sz="4" w:space="0" w:color="auto"/>
            </w:tcBorders>
          </w:tcPr>
          <w:p w:rsidR="00E74146" w:rsidRPr="00FB6980" w:rsidRDefault="00E74146" w:rsidP="00B5300F">
            <w:pPr>
              <w:spacing w:after="0" w:line="240" w:lineRule="auto"/>
              <w:jc w:val="center"/>
              <w:rPr>
                <w:rFonts w:ascii="Times New Roman" w:hAnsi="Times New Roman" w:cs="Times New Roman"/>
                <w:sz w:val="28"/>
                <w:szCs w:val="28"/>
              </w:rPr>
            </w:pPr>
            <w:r w:rsidRPr="00FB6980">
              <w:rPr>
                <w:rFonts w:ascii="Times New Roman" w:hAnsi="Times New Roman" w:cs="Times New Roman"/>
                <w:sz w:val="28"/>
                <w:szCs w:val="28"/>
              </w:rPr>
              <w:t>средняя</w:t>
            </w:r>
          </w:p>
          <w:p w:rsidR="00E74146" w:rsidRPr="00FB6980" w:rsidRDefault="00470B01" w:rsidP="00B5300F">
            <w:pPr>
              <w:spacing w:after="0" w:line="240" w:lineRule="auto"/>
              <w:jc w:val="center"/>
              <w:rPr>
                <w:rFonts w:ascii="Times New Roman" w:hAnsi="Times New Roman" w:cs="Times New Roman"/>
                <w:sz w:val="28"/>
                <w:szCs w:val="28"/>
              </w:rPr>
            </w:pPr>
            <w:r w:rsidRPr="00FB6980">
              <w:rPr>
                <w:rFonts w:ascii="Times New Roman" w:hAnsi="Times New Roman" w:cs="Times New Roman"/>
                <w:sz w:val="28"/>
                <w:szCs w:val="28"/>
              </w:rPr>
              <w:t>n-4</w:t>
            </w:r>
            <w:r w:rsidR="00E74146" w:rsidRPr="00FB6980">
              <w:rPr>
                <w:rFonts w:ascii="Times New Roman" w:hAnsi="Times New Roman" w:cs="Times New Roman"/>
                <w:sz w:val="28"/>
                <w:szCs w:val="28"/>
              </w:rPr>
              <w:t>3</w:t>
            </w:r>
          </w:p>
        </w:tc>
        <w:tc>
          <w:tcPr>
            <w:tcW w:w="1260" w:type="dxa"/>
            <w:gridSpan w:val="2"/>
            <w:tcBorders>
              <w:bottom w:val="single" w:sz="4" w:space="0" w:color="auto"/>
            </w:tcBorders>
            <w:shd w:val="clear" w:color="auto" w:fill="auto"/>
          </w:tcPr>
          <w:p w:rsidR="00E74146" w:rsidRPr="00FB6980" w:rsidRDefault="00E74146" w:rsidP="00B5300F">
            <w:pPr>
              <w:spacing w:after="0" w:line="240" w:lineRule="auto"/>
              <w:jc w:val="center"/>
              <w:rPr>
                <w:rFonts w:ascii="Times New Roman" w:hAnsi="Times New Roman" w:cs="Times New Roman"/>
                <w:sz w:val="28"/>
                <w:szCs w:val="28"/>
              </w:rPr>
            </w:pPr>
            <w:r w:rsidRPr="00FB6980">
              <w:rPr>
                <w:rFonts w:ascii="Times New Roman" w:hAnsi="Times New Roman" w:cs="Times New Roman"/>
                <w:sz w:val="28"/>
                <w:szCs w:val="28"/>
              </w:rPr>
              <w:t>тяжелая</w:t>
            </w:r>
          </w:p>
          <w:p w:rsidR="00E74146" w:rsidRPr="00FB6980" w:rsidRDefault="00E74146" w:rsidP="00B5300F">
            <w:pPr>
              <w:spacing w:after="0" w:line="240" w:lineRule="auto"/>
              <w:jc w:val="center"/>
              <w:rPr>
                <w:rFonts w:ascii="Times New Roman" w:hAnsi="Times New Roman" w:cs="Times New Roman"/>
                <w:sz w:val="28"/>
                <w:szCs w:val="28"/>
              </w:rPr>
            </w:pPr>
            <w:r w:rsidRPr="00FB6980">
              <w:rPr>
                <w:rFonts w:ascii="Times New Roman" w:hAnsi="Times New Roman" w:cs="Times New Roman"/>
                <w:sz w:val="28"/>
                <w:szCs w:val="28"/>
              </w:rPr>
              <w:t>n-13</w:t>
            </w:r>
          </w:p>
        </w:tc>
        <w:tc>
          <w:tcPr>
            <w:tcW w:w="1620" w:type="dxa"/>
            <w:gridSpan w:val="2"/>
            <w:tcBorders>
              <w:bottom w:val="single" w:sz="4" w:space="0" w:color="auto"/>
            </w:tcBorders>
            <w:shd w:val="clear" w:color="auto" w:fill="auto"/>
          </w:tcPr>
          <w:p w:rsidR="00470B01" w:rsidRPr="00FB6980" w:rsidRDefault="00470B01" w:rsidP="00B5300F">
            <w:pPr>
              <w:spacing w:after="0" w:line="240" w:lineRule="auto"/>
              <w:jc w:val="center"/>
              <w:rPr>
                <w:rFonts w:ascii="Times New Roman" w:hAnsi="Times New Roman" w:cs="Times New Roman"/>
                <w:sz w:val="28"/>
                <w:szCs w:val="28"/>
              </w:rPr>
            </w:pPr>
          </w:p>
          <w:p w:rsidR="00E74146" w:rsidRPr="00FB6980" w:rsidRDefault="00470B01" w:rsidP="00B5300F">
            <w:pPr>
              <w:spacing w:after="0" w:line="240" w:lineRule="auto"/>
              <w:jc w:val="center"/>
              <w:rPr>
                <w:rFonts w:ascii="Times New Roman" w:hAnsi="Times New Roman" w:cs="Times New Roman"/>
                <w:sz w:val="28"/>
                <w:szCs w:val="28"/>
              </w:rPr>
            </w:pPr>
            <w:r w:rsidRPr="00FB6980">
              <w:rPr>
                <w:rFonts w:ascii="Times New Roman" w:hAnsi="Times New Roman" w:cs="Times New Roman"/>
                <w:sz w:val="28"/>
                <w:szCs w:val="28"/>
              </w:rPr>
              <w:t>n-9</w:t>
            </w:r>
            <w:r w:rsidR="00E74146" w:rsidRPr="00FB6980">
              <w:rPr>
                <w:rFonts w:ascii="Times New Roman" w:hAnsi="Times New Roman" w:cs="Times New Roman"/>
                <w:sz w:val="28"/>
                <w:szCs w:val="28"/>
              </w:rPr>
              <w:t>3</w:t>
            </w:r>
          </w:p>
        </w:tc>
      </w:tr>
      <w:tr w:rsidR="00E74146" w:rsidRPr="00FB6980" w:rsidTr="00F91B69">
        <w:trPr>
          <w:cantSplit/>
          <w:trHeight w:val="769"/>
        </w:trPr>
        <w:tc>
          <w:tcPr>
            <w:tcW w:w="3348" w:type="dxa"/>
            <w:vMerge/>
            <w:vAlign w:val="center"/>
          </w:tcPr>
          <w:p w:rsidR="00E74146" w:rsidRPr="00FB6980" w:rsidRDefault="00E74146" w:rsidP="00984B04">
            <w:pPr>
              <w:spacing w:line="360" w:lineRule="auto"/>
              <w:jc w:val="both"/>
              <w:rPr>
                <w:rFonts w:ascii="Times New Roman" w:hAnsi="Times New Roman" w:cs="Times New Roman"/>
                <w:sz w:val="28"/>
                <w:szCs w:val="28"/>
              </w:rPr>
            </w:pPr>
          </w:p>
        </w:tc>
        <w:tc>
          <w:tcPr>
            <w:tcW w:w="900"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абс</w:t>
            </w:r>
          </w:p>
        </w:tc>
        <w:tc>
          <w:tcPr>
            <w:tcW w:w="900"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w:t>
            </w:r>
          </w:p>
        </w:tc>
        <w:tc>
          <w:tcPr>
            <w:tcW w:w="720"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абс</w:t>
            </w:r>
          </w:p>
        </w:tc>
        <w:tc>
          <w:tcPr>
            <w:tcW w:w="900"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w:t>
            </w:r>
          </w:p>
        </w:tc>
        <w:tc>
          <w:tcPr>
            <w:tcW w:w="720"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абс</w:t>
            </w:r>
          </w:p>
        </w:tc>
        <w:tc>
          <w:tcPr>
            <w:tcW w:w="540"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w:t>
            </w:r>
          </w:p>
        </w:tc>
        <w:tc>
          <w:tcPr>
            <w:tcW w:w="727"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абс</w:t>
            </w:r>
          </w:p>
        </w:tc>
        <w:tc>
          <w:tcPr>
            <w:tcW w:w="893" w:type="dxa"/>
            <w:vAlign w:val="center"/>
          </w:tcPr>
          <w:p w:rsidR="00E74146" w:rsidRPr="00FB6980" w:rsidRDefault="00E74146" w:rsidP="00984B0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w:t>
            </w:r>
          </w:p>
        </w:tc>
      </w:tr>
      <w:tr w:rsidR="00E74146" w:rsidRPr="00FB6980" w:rsidTr="00F91B69">
        <w:trPr>
          <w:cantSplit/>
          <w:trHeight w:val="543"/>
        </w:trPr>
        <w:tc>
          <w:tcPr>
            <w:tcW w:w="3348" w:type="dxa"/>
            <w:vAlign w:val="center"/>
          </w:tcPr>
          <w:p w:rsidR="00E74146" w:rsidRPr="00FB6980" w:rsidRDefault="00391FF8"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Тахикардия</w:t>
            </w:r>
          </w:p>
        </w:tc>
        <w:tc>
          <w:tcPr>
            <w:tcW w:w="900" w:type="dxa"/>
            <w:vAlign w:val="center"/>
          </w:tcPr>
          <w:p w:rsidR="00E74146" w:rsidRPr="00FB6980" w:rsidRDefault="00470B01"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2</w:t>
            </w:r>
            <w:r w:rsidR="00E74146" w:rsidRPr="00FB6980">
              <w:rPr>
                <w:rFonts w:ascii="Times New Roman" w:hAnsi="Times New Roman" w:cs="Times New Roman"/>
                <w:sz w:val="28"/>
                <w:szCs w:val="28"/>
              </w:rPr>
              <w:t>7</w:t>
            </w:r>
          </w:p>
        </w:tc>
        <w:tc>
          <w:tcPr>
            <w:tcW w:w="900" w:type="dxa"/>
            <w:vAlign w:val="center"/>
          </w:tcPr>
          <w:p w:rsidR="00E74146" w:rsidRPr="00FB6980" w:rsidRDefault="00E7414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100,0</w:t>
            </w:r>
          </w:p>
        </w:tc>
        <w:tc>
          <w:tcPr>
            <w:tcW w:w="720" w:type="dxa"/>
            <w:vAlign w:val="center"/>
          </w:tcPr>
          <w:p w:rsidR="00E74146" w:rsidRPr="00FB6980" w:rsidRDefault="00470B01"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4</w:t>
            </w:r>
            <w:r w:rsidR="00E74146" w:rsidRPr="00FB6980">
              <w:rPr>
                <w:rFonts w:ascii="Times New Roman" w:hAnsi="Times New Roman" w:cs="Times New Roman"/>
                <w:sz w:val="28"/>
                <w:szCs w:val="28"/>
              </w:rPr>
              <w:t>3</w:t>
            </w:r>
          </w:p>
        </w:tc>
        <w:tc>
          <w:tcPr>
            <w:tcW w:w="900" w:type="dxa"/>
            <w:vAlign w:val="center"/>
          </w:tcPr>
          <w:p w:rsidR="00E74146" w:rsidRPr="00FB6980" w:rsidRDefault="00E7414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100,0</w:t>
            </w:r>
          </w:p>
        </w:tc>
        <w:tc>
          <w:tcPr>
            <w:tcW w:w="720" w:type="dxa"/>
            <w:vAlign w:val="center"/>
          </w:tcPr>
          <w:p w:rsidR="00E74146" w:rsidRPr="00FB6980" w:rsidRDefault="00E7414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13</w:t>
            </w:r>
          </w:p>
        </w:tc>
        <w:tc>
          <w:tcPr>
            <w:tcW w:w="540" w:type="dxa"/>
            <w:vAlign w:val="center"/>
          </w:tcPr>
          <w:p w:rsidR="00E74146" w:rsidRPr="00FB6980" w:rsidRDefault="00E74146" w:rsidP="00391FF8">
            <w:pPr>
              <w:spacing w:after="0" w:line="360" w:lineRule="auto"/>
              <w:jc w:val="both"/>
              <w:rPr>
                <w:rFonts w:ascii="Times New Roman" w:hAnsi="Times New Roman" w:cs="Times New Roman"/>
                <w:sz w:val="28"/>
                <w:szCs w:val="28"/>
              </w:rPr>
            </w:pPr>
          </w:p>
        </w:tc>
        <w:tc>
          <w:tcPr>
            <w:tcW w:w="727" w:type="dxa"/>
            <w:vAlign w:val="center"/>
          </w:tcPr>
          <w:p w:rsidR="00E74146" w:rsidRPr="00FB6980" w:rsidRDefault="00470B01"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9</w:t>
            </w:r>
            <w:r w:rsidR="00E74146" w:rsidRPr="00FB6980">
              <w:rPr>
                <w:rFonts w:ascii="Times New Roman" w:hAnsi="Times New Roman" w:cs="Times New Roman"/>
                <w:sz w:val="28"/>
                <w:szCs w:val="28"/>
              </w:rPr>
              <w:t>3</w:t>
            </w:r>
          </w:p>
        </w:tc>
        <w:tc>
          <w:tcPr>
            <w:tcW w:w="893" w:type="dxa"/>
            <w:vAlign w:val="center"/>
          </w:tcPr>
          <w:p w:rsidR="00E74146" w:rsidRPr="00FB6980" w:rsidRDefault="00E7414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100,0</w:t>
            </w:r>
          </w:p>
        </w:tc>
      </w:tr>
      <w:tr w:rsidR="00E74146" w:rsidRPr="00FB6980" w:rsidTr="00F91B69">
        <w:trPr>
          <w:cantSplit/>
          <w:trHeight w:val="543"/>
        </w:trPr>
        <w:tc>
          <w:tcPr>
            <w:tcW w:w="3348" w:type="dxa"/>
            <w:vAlign w:val="center"/>
          </w:tcPr>
          <w:p w:rsidR="00E74146" w:rsidRPr="00FB6980" w:rsidRDefault="00391FF8"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Увеличение ЩЖ</w:t>
            </w:r>
          </w:p>
        </w:tc>
        <w:tc>
          <w:tcPr>
            <w:tcW w:w="900" w:type="dxa"/>
            <w:vAlign w:val="center"/>
          </w:tcPr>
          <w:p w:rsidR="00E74146" w:rsidRPr="00FB6980" w:rsidRDefault="00470B01"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2</w:t>
            </w:r>
            <w:r w:rsidR="00E74146" w:rsidRPr="00FB6980">
              <w:rPr>
                <w:rFonts w:ascii="Times New Roman" w:hAnsi="Times New Roman" w:cs="Times New Roman"/>
                <w:sz w:val="28"/>
                <w:szCs w:val="28"/>
              </w:rPr>
              <w:t>7</w:t>
            </w:r>
          </w:p>
        </w:tc>
        <w:tc>
          <w:tcPr>
            <w:tcW w:w="900" w:type="dxa"/>
            <w:vAlign w:val="center"/>
          </w:tcPr>
          <w:p w:rsidR="00E74146" w:rsidRPr="00FB6980" w:rsidRDefault="00E7414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100,0</w:t>
            </w:r>
          </w:p>
        </w:tc>
        <w:tc>
          <w:tcPr>
            <w:tcW w:w="720" w:type="dxa"/>
            <w:vAlign w:val="center"/>
          </w:tcPr>
          <w:p w:rsidR="00E74146" w:rsidRPr="00FB6980" w:rsidRDefault="00470B01"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4</w:t>
            </w:r>
            <w:r w:rsidR="00E74146" w:rsidRPr="00FB6980">
              <w:rPr>
                <w:rFonts w:ascii="Times New Roman" w:hAnsi="Times New Roman" w:cs="Times New Roman"/>
                <w:sz w:val="28"/>
                <w:szCs w:val="28"/>
              </w:rPr>
              <w:t>3</w:t>
            </w:r>
          </w:p>
        </w:tc>
        <w:tc>
          <w:tcPr>
            <w:tcW w:w="900" w:type="dxa"/>
            <w:vAlign w:val="center"/>
          </w:tcPr>
          <w:p w:rsidR="00E74146" w:rsidRPr="00FB6980" w:rsidRDefault="00E7414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100,0</w:t>
            </w:r>
          </w:p>
        </w:tc>
        <w:tc>
          <w:tcPr>
            <w:tcW w:w="720" w:type="dxa"/>
            <w:vAlign w:val="center"/>
          </w:tcPr>
          <w:p w:rsidR="00E74146" w:rsidRPr="00FB6980" w:rsidRDefault="00E7414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13</w:t>
            </w:r>
          </w:p>
        </w:tc>
        <w:tc>
          <w:tcPr>
            <w:tcW w:w="540" w:type="dxa"/>
            <w:vAlign w:val="center"/>
          </w:tcPr>
          <w:p w:rsidR="00E74146" w:rsidRPr="00FB6980" w:rsidRDefault="00E74146" w:rsidP="00391FF8">
            <w:pPr>
              <w:spacing w:after="0" w:line="360" w:lineRule="auto"/>
              <w:jc w:val="both"/>
              <w:rPr>
                <w:rFonts w:ascii="Times New Roman" w:hAnsi="Times New Roman" w:cs="Times New Roman"/>
                <w:sz w:val="28"/>
                <w:szCs w:val="28"/>
              </w:rPr>
            </w:pPr>
          </w:p>
        </w:tc>
        <w:tc>
          <w:tcPr>
            <w:tcW w:w="727" w:type="dxa"/>
            <w:vAlign w:val="center"/>
          </w:tcPr>
          <w:p w:rsidR="00E74146" w:rsidRPr="00FB6980" w:rsidRDefault="00470B01"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9</w:t>
            </w:r>
            <w:r w:rsidR="00E74146" w:rsidRPr="00FB6980">
              <w:rPr>
                <w:rFonts w:ascii="Times New Roman" w:hAnsi="Times New Roman" w:cs="Times New Roman"/>
                <w:sz w:val="28"/>
                <w:szCs w:val="28"/>
              </w:rPr>
              <w:t>3</w:t>
            </w:r>
          </w:p>
        </w:tc>
        <w:tc>
          <w:tcPr>
            <w:tcW w:w="893" w:type="dxa"/>
            <w:vAlign w:val="center"/>
          </w:tcPr>
          <w:p w:rsidR="00E74146" w:rsidRPr="00FB6980" w:rsidRDefault="00E7414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100,0</w:t>
            </w:r>
          </w:p>
        </w:tc>
      </w:tr>
      <w:tr w:rsidR="00E74146" w:rsidRPr="00FB6980" w:rsidTr="00F91B69">
        <w:trPr>
          <w:cantSplit/>
          <w:trHeight w:val="543"/>
        </w:trPr>
        <w:tc>
          <w:tcPr>
            <w:tcW w:w="3348" w:type="dxa"/>
            <w:vAlign w:val="center"/>
          </w:tcPr>
          <w:p w:rsidR="00E74146" w:rsidRPr="00FB6980" w:rsidRDefault="00391FF8" w:rsidP="00391FF8">
            <w:pPr>
              <w:spacing w:after="0" w:line="360" w:lineRule="auto"/>
              <w:jc w:val="both"/>
              <w:rPr>
                <w:rFonts w:ascii="Times New Roman" w:hAnsi="Times New Roman" w:cs="Times New Roman"/>
                <w:sz w:val="28"/>
                <w:szCs w:val="28"/>
              </w:rPr>
            </w:pPr>
            <w:r w:rsidRPr="00391FF8">
              <w:rPr>
                <w:rFonts w:ascii="Times New Roman" w:hAnsi="Times New Roman" w:cs="Times New Roman"/>
                <w:sz w:val="28"/>
                <w:szCs w:val="28"/>
              </w:rPr>
              <w:t>Боли в области сердца</w:t>
            </w:r>
          </w:p>
        </w:tc>
        <w:tc>
          <w:tcPr>
            <w:tcW w:w="900" w:type="dxa"/>
            <w:tcBorders>
              <w:bottom w:val="single" w:sz="4" w:space="0" w:color="auto"/>
            </w:tcBorders>
            <w:vAlign w:val="center"/>
          </w:tcPr>
          <w:p w:rsidR="00E74146" w:rsidRPr="00FB6980" w:rsidRDefault="00470B01"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w:t>
            </w:r>
            <w:r w:rsidR="004730F6" w:rsidRPr="00FB6980">
              <w:rPr>
                <w:rFonts w:ascii="Times New Roman" w:hAnsi="Times New Roman" w:cs="Times New Roman"/>
                <w:sz w:val="28"/>
                <w:szCs w:val="28"/>
              </w:rPr>
              <w:t>0</w:t>
            </w:r>
          </w:p>
        </w:tc>
        <w:tc>
          <w:tcPr>
            <w:tcW w:w="900" w:type="dxa"/>
            <w:tcBorders>
              <w:bottom w:val="single" w:sz="4" w:space="0" w:color="auto"/>
            </w:tcBorders>
            <w:vAlign w:val="center"/>
          </w:tcPr>
          <w:p w:rsidR="00E74146" w:rsidRPr="00FB6980" w:rsidRDefault="004730F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37</w:t>
            </w:r>
            <w:r w:rsidR="00470B01" w:rsidRPr="00FB6980">
              <w:rPr>
                <w:rFonts w:ascii="Times New Roman" w:hAnsi="Times New Roman" w:cs="Times New Roman"/>
                <w:sz w:val="28"/>
                <w:szCs w:val="28"/>
              </w:rPr>
              <w:t>,</w:t>
            </w:r>
            <w:r w:rsidRPr="00FB6980">
              <w:rPr>
                <w:rFonts w:ascii="Times New Roman" w:hAnsi="Times New Roman" w:cs="Times New Roman"/>
                <w:sz w:val="28"/>
                <w:szCs w:val="28"/>
              </w:rPr>
              <w:t>0</w:t>
            </w:r>
          </w:p>
        </w:tc>
        <w:tc>
          <w:tcPr>
            <w:tcW w:w="720" w:type="dxa"/>
            <w:tcBorders>
              <w:bottom w:val="single" w:sz="4" w:space="0" w:color="auto"/>
            </w:tcBorders>
            <w:vAlign w:val="center"/>
          </w:tcPr>
          <w:p w:rsidR="00E74146" w:rsidRPr="00FB6980" w:rsidRDefault="004730F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25</w:t>
            </w:r>
          </w:p>
        </w:tc>
        <w:tc>
          <w:tcPr>
            <w:tcW w:w="900" w:type="dxa"/>
            <w:tcBorders>
              <w:bottom w:val="single" w:sz="4" w:space="0" w:color="auto"/>
            </w:tcBorders>
            <w:vAlign w:val="center"/>
          </w:tcPr>
          <w:p w:rsidR="00E74146" w:rsidRPr="00FB6980" w:rsidRDefault="004730F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58</w:t>
            </w:r>
            <w:r w:rsidR="00E74146" w:rsidRPr="00FB6980">
              <w:rPr>
                <w:rFonts w:ascii="Times New Roman" w:hAnsi="Times New Roman" w:cs="Times New Roman"/>
                <w:sz w:val="28"/>
                <w:szCs w:val="28"/>
              </w:rPr>
              <w:t>,1</w:t>
            </w:r>
          </w:p>
        </w:tc>
        <w:tc>
          <w:tcPr>
            <w:tcW w:w="720" w:type="dxa"/>
            <w:tcBorders>
              <w:bottom w:val="single" w:sz="4" w:space="0" w:color="auto"/>
            </w:tcBorders>
            <w:vAlign w:val="center"/>
          </w:tcPr>
          <w:p w:rsidR="00E74146" w:rsidRPr="00FB6980" w:rsidRDefault="00E7414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13</w:t>
            </w:r>
          </w:p>
        </w:tc>
        <w:tc>
          <w:tcPr>
            <w:tcW w:w="540" w:type="dxa"/>
            <w:tcBorders>
              <w:bottom w:val="single" w:sz="4" w:space="0" w:color="auto"/>
            </w:tcBorders>
            <w:vAlign w:val="center"/>
          </w:tcPr>
          <w:p w:rsidR="00E74146" w:rsidRPr="00FB6980" w:rsidRDefault="00E74146" w:rsidP="00391FF8">
            <w:pPr>
              <w:spacing w:after="0" w:line="360" w:lineRule="auto"/>
              <w:jc w:val="both"/>
              <w:rPr>
                <w:rFonts w:ascii="Times New Roman" w:hAnsi="Times New Roman" w:cs="Times New Roman"/>
                <w:sz w:val="28"/>
                <w:szCs w:val="28"/>
              </w:rPr>
            </w:pPr>
          </w:p>
        </w:tc>
        <w:tc>
          <w:tcPr>
            <w:tcW w:w="727" w:type="dxa"/>
            <w:tcBorders>
              <w:bottom w:val="single" w:sz="4" w:space="0" w:color="auto"/>
            </w:tcBorders>
            <w:vAlign w:val="center"/>
          </w:tcPr>
          <w:p w:rsidR="00E74146" w:rsidRPr="00FB6980" w:rsidRDefault="004730F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48</w:t>
            </w:r>
          </w:p>
        </w:tc>
        <w:tc>
          <w:tcPr>
            <w:tcW w:w="893" w:type="dxa"/>
            <w:tcBorders>
              <w:bottom w:val="single" w:sz="4" w:space="0" w:color="auto"/>
            </w:tcBorders>
            <w:vAlign w:val="center"/>
          </w:tcPr>
          <w:p w:rsidR="00E74146" w:rsidRPr="00FB6980" w:rsidRDefault="004730F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51,6</w:t>
            </w:r>
          </w:p>
        </w:tc>
      </w:tr>
      <w:tr w:rsidR="00E74146" w:rsidRPr="00FB6980" w:rsidTr="00F91B69">
        <w:trPr>
          <w:cantSplit/>
          <w:trHeight w:val="543"/>
        </w:trPr>
        <w:tc>
          <w:tcPr>
            <w:tcW w:w="3348" w:type="dxa"/>
            <w:vAlign w:val="center"/>
          </w:tcPr>
          <w:p w:rsidR="00E74146" w:rsidRPr="00FB6980" w:rsidRDefault="00E74146" w:rsidP="00391FF8">
            <w:pPr>
              <w:spacing w:after="0"/>
              <w:rPr>
                <w:rFonts w:ascii="Times New Roman" w:hAnsi="Times New Roman" w:cs="Times New Roman"/>
                <w:sz w:val="28"/>
                <w:szCs w:val="28"/>
              </w:rPr>
            </w:pPr>
            <w:r w:rsidRPr="00FB6980">
              <w:rPr>
                <w:rFonts w:ascii="Times New Roman" w:hAnsi="Times New Roman" w:cs="Times New Roman"/>
                <w:sz w:val="28"/>
                <w:szCs w:val="28"/>
              </w:rPr>
              <w:t>Удушье в горизонтальном положении</w:t>
            </w:r>
          </w:p>
        </w:tc>
        <w:tc>
          <w:tcPr>
            <w:tcW w:w="900" w:type="dxa"/>
            <w:vAlign w:val="center"/>
          </w:tcPr>
          <w:p w:rsidR="00E74146" w:rsidRPr="00FB6980" w:rsidRDefault="004730F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8</w:t>
            </w:r>
          </w:p>
        </w:tc>
        <w:tc>
          <w:tcPr>
            <w:tcW w:w="900" w:type="dxa"/>
            <w:vAlign w:val="center"/>
          </w:tcPr>
          <w:p w:rsidR="00E74146" w:rsidRPr="00FB6980" w:rsidRDefault="004730F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29,6</w:t>
            </w:r>
          </w:p>
        </w:tc>
        <w:tc>
          <w:tcPr>
            <w:tcW w:w="720" w:type="dxa"/>
            <w:vAlign w:val="center"/>
          </w:tcPr>
          <w:p w:rsidR="00E74146" w:rsidRPr="00FB6980" w:rsidRDefault="004730F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21</w:t>
            </w:r>
          </w:p>
        </w:tc>
        <w:tc>
          <w:tcPr>
            <w:tcW w:w="900" w:type="dxa"/>
            <w:vAlign w:val="center"/>
          </w:tcPr>
          <w:p w:rsidR="00E74146" w:rsidRPr="00FB6980" w:rsidRDefault="004730F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48,8</w:t>
            </w:r>
          </w:p>
        </w:tc>
        <w:tc>
          <w:tcPr>
            <w:tcW w:w="720" w:type="dxa"/>
            <w:vAlign w:val="center"/>
          </w:tcPr>
          <w:p w:rsidR="00E74146" w:rsidRPr="00FB6980" w:rsidRDefault="004730F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13</w:t>
            </w:r>
          </w:p>
        </w:tc>
        <w:tc>
          <w:tcPr>
            <w:tcW w:w="540" w:type="dxa"/>
            <w:vAlign w:val="center"/>
          </w:tcPr>
          <w:p w:rsidR="00E74146" w:rsidRPr="00FB6980" w:rsidRDefault="00E74146" w:rsidP="00391FF8">
            <w:pPr>
              <w:spacing w:after="0" w:line="360" w:lineRule="auto"/>
              <w:jc w:val="both"/>
              <w:rPr>
                <w:rFonts w:ascii="Times New Roman" w:hAnsi="Times New Roman" w:cs="Times New Roman"/>
                <w:sz w:val="28"/>
                <w:szCs w:val="28"/>
              </w:rPr>
            </w:pPr>
          </w:p>
        </w:tc>
        <w:tc>
          <w:tcPr>
            <w:tcW w:w="727" w:type="dxa"/>
            <w:vAlign w:val="center"/>
          </w:tcPr>
          <w:p w:rsidR="00E74146" w:rsidRPr="00FB6980" w:rsidRDefault="004730F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42</w:t>
            </w:r>
          </w:p>
        </w:tc>
        <w:tc>
          <w:tcPr>
            <w:tcW w:w="893" w:type="dxa"/>
            <w:vAlign w:val="center"/>
          </w:tcPr>
          <w:p w:rsidR="00E74146" w:rsidRPr="00FB6980" w:rsidRDefault="004730F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45,6</w:t>
            </w:r>
          </w:p>
        </w:tc>
      </w:tr>
      <w:tr w:rsidR="00E74146" w:rsidRPr="00FB6980" w:rsidTr="00F91B69">
        <w:trPr>
          <w:cantSplit/>
          <w:trHeight w:val="543"/>
        </w:trPr>
        <w:tc>
          <w:tcPr>
            <w:tcW w:w="3348" w:type="dxa"/>
            <w:vAlign w:val="center"/>
          </w:tcPr>
          <w:p w:rsidR="00E74146" w:rsidRPr="00FB6980" w:rsidRDefault="00E7414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Раздражительность</w:t>
            </w:r>
          </w:p>
        </w:tc>
        <w:tc>
          <w:tcPr>
            <w:tcW w:w="900" w:type="dxa"/>
            <w:vAlign w:val="center"/>
          </w:tcPr>
          <w:p w:rsidR="00E74146" w:rsidRPr="00FB6980" w:rsidRDefault="004730F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21</w:t>
            </w:r>
          </w:p>
        </w:tc>
        <w:tc>
          <w:tcPr>
            <w:tcW w:w="900" w:type="dxa"/>
            <w:vAlign w:val="center"/>
          </w:tcPr>
          <w:p w:rsidR="00E74146" w:rsidRPr="00FB6980" w:rsidRDefault="004730F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77,7</w:t>
            </w:r>
          </w:p>
        </w:tc>
        <w:tc>
          <w:tcPr>
            <w:tcW w:w="720" w:type="dxa"/>
            <w:vAlign w:val="center"/>
          </w:tcPr>
          <w:p w:rsidR="00E74146" w:rsidRPr="00FB6980" w:rsidRDefault="004730F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4</w:t>
            </w:r>
            <w:r w:rsidR="00E74146" w:rsidRPr="00FB6980">
              <w:rPr>
                <w:rFonts w:ascii="Times New Roman" w:hAnsi="Times New Roman" w:cs="Times New Roman"/>
                <w:sz w:val="28"/>
                <w:szCs w:val="28"/>
              </w:rPr>
              <w:t>3</w:t>
            </w:r>
          </w:p>
        </w:tc>
        <w:tc>
          <w:tcPr>
            <w:tcW w:w="900" w:type="dxa"/>
            <w:vAlign w:val="center"/>
          </w:tcPr>
          <w:p w:rsidR="00E74146" w:rsidRPr="00FB6980" w:rsidRDefault="00E7414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100,0</w:t>
            </w:r>
          </w:p>
        </w:tc>
        <w:tc>
          <w:tcPr>
            <w:tcW w:w="720" w:type="dxa"/>
            <w:vAlign w:val="center"/>
          </w:tcPr>
          <w:p w:rsidR="00E74146" w:rsidRPr="00FB6980" w:rsidRDefault="00E7414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13</w:t>
            </w:r>
          </w:p>
        </w:tc>
        <w:tc>
          <w:tcPr>
            <w:tcW w:w="540" w:type="dxa"/>
            <w:vAlign w:val="center"/>
          </w:tcPr>
          <w:p w:rsidR="00E74146" w:rsidRPr="00FB6980" w:rsidRDefault="00E74146" w:rsidP="00391FF8">
            <w:pPr>
              <w:spacing w:after="0" w:line="360" w:lineRule="auto"/>
              <w:jc w:val="both"/>
              <w:rPr>
                <w:rFonts w:ascii="Times New Roman" w:hAnsi="Times New Roman" w:cs="Times New Roman"/>
                <w:sz w:val="28"/>
                <w:szCs w:val="28"/>
              </w:rPr>
            </w:pPr>
          </w:p>
        </w:tc>
        <w:tc>
          <w:tcPr>
            <w:tcW w:w="727" w:type="dxa"/>
            <w:vAlign w:val="center"/>
          </w:tcPr>
          <w:p w:rsidR="00E74146" w:rsidRPr="00FB6980" w:rsidRDefault="004730F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77</w:t>
            </w:r>
          </w:p>
        </w:tc>
        <w:tc>
          <w:tcPr>
            <w:tcW w:w="893" w:type="dxa"/>
            <w:vAlign w:val="center"/>
          </w:tcPr>
          <w:p w:rsidR="00E74146" w:rsidRPr="00FB6980" w:rsidRDefault="004730F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82,7</w:t>
            </w:r>
          </w:p>
        </w:tc>
      </w:tr>
      <w:tr w:rsidR="00E74146" w:rsidRPr="00FB6980" w:rsidTr="00F91B69">
        <w:trPr>
          <w:cantSplit/>
          <w:trHeight w:val="543"/>
        </w:trPr>
        <w:tc>
          <w:tcPr>
            <w:tcW w:w="3348" w:type="dxa"/>
            <w:vAlign w:val="center"/>
          </w:tcPr>
          <w:p w:rsidR="00E74146" w:rsidRPr="00FB6980" w:rsidRDefault="00E7414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Тремор пальцев</w:t>
            </w:r>
          </w:p>
        </w:tc>
        <w:tc>
          <w:tcPr>
            <w:tcW w:w="900" w:type="dxa"/>
            <w:vAlign w:val="center"/>
          </w:tcPr>
          <w:p w:rsidR="00E74146" w:rsidRPr="00FB6980" w:rsidRDefault="004730F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24</w:t>
            </w:r>
          </w:p>
        </w:tc>
        <w:tc>
          <w:tcPr>
            <w:tcW w:w="900" w:type="dxa"/>
            <w:vAlign w:val="center"/>
          </w:tcPr>
          <w:p w:rsidR="00E74146" w:rsidRPr="00FB6980" w:rsidRDefault="004730F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88</w:t>
            </w:r>
            <w:r w:rsidR="00E74146" w:rsidRPr="00FB6980">
              <w:rPr>
                <w:rFonts w:ascii="Times New Roman" w:hAnsi="Times New Roman" w:cs="Times New Roman"/>
                <w:sz w:val="28"/>
                <w:szCs w:val="28"/>
              </w:rPr>
              <w:t>,8</w:t>
            </w:r>
          </w:p>
        </w:tc>
        <w:tc>
          <w:tcPr>
            <w:tcW w:w="720" w:type="dxa"/>
            <w:vAlign w:val="center"/>
          </w:tcPr>
          <w:p w:rsidR="00E74146" w:rsidRPr="00FB6980" w:rsidRDefault="004730F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4</w:t>
            </w:r>
            <w:r w:rsidR="00E74146" w:rsidRPr="00FB6980">
              <w:rPr>
                <w:rFonts w:ascii="Times New Roman" w:hAnsi="Times New Roman" w:cs="Times New Roman"/>
                <w:sz w:val="28"/>
                <w:szCs w:val="28"/>
              </w:rPr>
              <w:t>3</w:t>
            </w:r>
          </w:p>
        </w:tc>
        <w:tc>
          <w:tcPr>
            <w:tcW w:w="900" w:type="dxa"/>
            <w:vAlign w:val="center"/>
          </w:tcPr>
          <w:p w:rsidR="00E74146" w:rsidRPr="00FB6980" w:rsidRDefault="00E7414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100</w:t>
            </w:r>
          </w:p>
        </w:tc>
        <w:tc>
          <w:tcPr>
            <w:tcW w:w="720" w:type="dxa"/>
            <w:vAlign w:val="center"/>
          </w:tcPr>
          <w:p w:rsidR="00E74146" w:rsidRPr="00FB6980" w:rsidRDefault="00E7414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13</w:t>
            </w:r>
          </w:p>
        </w:tc>
        <w:tc>
          <w:tcPr>
            <w:tcW w:w="540" w:type="dxa"/>
            <w:vAlign w:val="center"/>
          </w:tcPr>
          <w:p w:rsidR="00E74146" w:rsidRPr="00FB6980" w:rsidRDefault="00E74146" w:rsidP="00391FF8">
            <w:pPr>
              <w:spacing w:after="0" w:line="360" w:lineRule="auto"/>
              <w:jc w:val="both"/>
              <w:rPr>
                <w:rFonts w:ascii="Times New Roman" w:hAnsi="Times New Roman" w:cs="Times New Roman"/>
                <w:sz w:val="28"/>
                <w:szCs w:val="28"/>
              </w:rPr>
            </w:pPr>
          </w:p>
        </w:tc>
        <w:tc>
          <w:tcPr>
            <w:tcW w:w="727" w:type="dxa"/>
            <w:vAlign w:val="center"/>
          </w:tcPr>
          <w:p w:rsidR="00E74146" w:rsidRPr="00FB6980" w:rsidRDefault="003F384E"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80</w:t>
            </w:r>
          </w:p>
        </w:tc>
        <w:tc>
          <w:tcPr>
            <w:tcW w:w="893" w:type="dxa"/>
            <w:vAlign w:val="center"/>
          </w:tcPr>
          <w:p w:rsidR="00E74146" w:rsidRPr="00FB6980" w:rsidRDefault="003F384E"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86,0</w:t>
            </w:r>
          </w:p>
        </w:tc>
      </w:tr>
      <w:tr w:rsidR="00E74146" w:rsidRPr="00FB6980" w:rsidTr="00F91B69">
        <w:trPr>
          <w:cantSplit/>
          <w:trHeight w:val="543"/>
        </w:trPr>
        <w:tc>
          <w:tcPr>
            <w:tcW w:w="3348" w:type="dxa"/>
            <w:vAlign w:val="center"/>
          </w:tcPr>
          <w:p w:rsidR="00E74146" w:rsidRPr="00FB6980" w:rsidRDefault="00391FF8"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Исхудание</w:t>
            </w:r>
          </w:p>
        </w:tc>
        <w:tc>
          <w:tcPr>
            <w:tcW w:w="900" w:type="dxa"/>
            <w:vAlign w:val="center"/>
          </w:tcPr>
          <w:p w:rsidR="00E74146" w:rsidRPr="00FB6980" w:rsidRDefault="003F384E"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14</w:t>
            </w:r>
          </w:p>
        </w:tc>
        <w:tc>
          <w:tcPr>
            <w:tcW w:w="900" w:type="dxa"/>
            <w:vAlign w:val="center"/>
          </w:tcPr>
          <w:p w:rsidR="00E74146" w:rsidRPr="00FB6980" w:rsidRDefault="003F384E"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51,8</w:t>
            </w:r>
          </w:p>
        </w:tc>
        <w:tc>
          <w:tcPr>
            <w:tcW w:w="720" w:type="dxa"/>
            <w:vAlign w:val="center"/>
          </w:tcPr>
          <w:p w:rsidR="00E74146" w:rsidRPr="00FB6980" w:rsidRDefault="003F384E"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2</w:t>
            </w:r>
            <w:r w:rsidR="00E74146" w:rsidRPr="00FB6980">
              <w:rPr>
                <w:rFonts w:ascii="Times New Roman" w:hAnsi="Times New Roman" w:cs="Times New Roman"/>
                <w:sz w:val="28"/>
                <w:szCs w:val="28"/>
              </w:rPr>
              <w:t>8</w:t>
            </w:r>
          </w:p>
        </w:tc>
        <w:tc>
          <w:tcPr>
            <w:tcW w:w="900" w:type="dxa"/>
            <w:vAlign w:val="center"/>
          </w:tcPr>
          <w:p w:rsidR="00E74146" w:rsidRPr="00FB6980" w:rsidRDefault="003F384E"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65,1</w:t>
            </w:r>
          </w:p>
        </w:tc>
        <w:tc>
          <w:tcPr>
            <w:tcW w:w="720" w:type="dxa"/>
            <w:vAlign w:val="center"/>
          </w:tcPr>
          <w:p w:rsidR="00E74146" w:rsidRPr="00FB6980" w:rsidRDefault="00E7414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13</w:t>
            </w:r>
          </w:p>
        </w:tc>
        <w:tc>
          <w:tcPr>
            <w:tcW w:w="540" w:type="dxa"/>
            <w:vAlign w:val="center"/>
          </w:tcPr>
          <w:p w:rsidR="00E74146" w:rsidRPr="00FB6980" w:rsidRDefault="00E74146" w:rsidP="00391FF8">
            <w:pPr>
              <w:spacing w:after="0" w:line="360" w:lineRule="auto"/>
              <w:jc w:val="both"/>
              <w:rPr>
                <w:rFonts w:ascii="Times New Roman" w:hAnsi="Times New Roman" w:cs="Times New Roman"/>
                <w:sz w:val="28"/>
                <w:szCs w:val="28"/>
              </w:rPr>
            </w:pPr>
          </w:p>
        </w:tc>
        <w:tc>
          <w:tcPr>
            <w:tcW w:w="727" w:type="dxa"/>
            <w:vAlign w:val="center"/>
          </w:tcPr>
          <w:p w:rsidR="00E74146" w:rsidRPr="00FB6980" w:rsidRDefault="003F384E"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5</w:t>
            </w:r>
            <w:r w:rsidR="00E74146" w:rsidRPr="00FB6980">
              <w:rPr>
                <w:rFonts w:ascii="Times New Roman" w:hAnsi="Times New Roman" w:cs="Times New Roman"/>
                <w:sz w:val="28"/>
                <w:szCs w:val="28"/>
              </w:rPr>
              <w:t>5</w:t>
            </w:r>
          </w:p>
        </w:tc>
        <w:tc>
          <w:tcPr>
            <w:tcW w:w="893" w:type="dxa"/>
            <w:vAlign w:val="center"/>
          </w:tcPr>
          <w:p w:rsidR="00E74146" w:rsidRPr="00FB6980" w:rsidRDefault="003F384E"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59,1</w:t>
            </w:r>
          </w:p>
        </w:tc>
      </w:tr>
      <w:tr w:rsidR="00E74146" w:rsidRPr="00FB6980" w:rsidTr="00F91B69">
        <w:trPr>
          <w:cantSplit/>
          <w:trHeight w:val="543"/>
        </w:trPr>
        <w:tc>
          <w:tcPr>
            <w:tcW w:w="3348" w:type="dxa"/>
            <w:vAlign w:val="center"/>
          </w:tcPr>
          <w:p w:rsidR="00E74146" w:rsidRPr="00FB6980" w:rsidRDefault="00E7414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Потливость</w:t>
            </w:r>
          </w:p>
        </w:tc>
        <w:tc>
          <w:tcPr>
            <w:tcW w:w="900" w:type="dxa"/>
            <w:vAlign w:val="center"/>
          </w:tcPr>
          <w:p w:rsidR="00E74146" w:rsidRPr="00FB6980" w:rsidRDefault="003F384E"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w:t>
            </w:r>
            <w:r w:rsidR="00E74146" w:rsidRPr="00FB6980">
              <w:rPr>
                <w:rFonts w:ascii="Times New Roman" w:hAnsi="Times New Roman" w:cs="Times New Roman"/>
                <w:sz w:val="28"/>
                <w:szCs w:val="28"/>
              </w:rPr>
              <w:t>7</w:t>
            </w:r>
          </w:p>
        </w:tc>
        <w:tc>
          <w:tcPr>
            <w:tcW w:w="900" w:type="dxa"/>
            <w:vAlign w:val="center"/>
          </w:tcPr>
          <w:p w:rsidR="00E74146" w:rsidRPr="00FB6980" w:rsidRDefault="003F384E"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62,9</w:t>
            </w:r>
          </w:p>
        </w:tc>
        <w:tc>
          <w:tcPr>
            <w:tcW w:w="720" w:type="dxa"/>
            <w:vAlign w:val="center"/>
          </w:tcPr>
          <w:p w:rsidR="00E74146" w:rsidRPr="00FB6980" w:rsidRDefault="003F384E"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34</w:t>
            </w:r>
          </w:p>
        </w:tc>
        <w:tc>
          <w:tcPr>
            <w:tcW w:w="900" w:type="dxa"/>
            <w:vAlign w:val="center"/>
          </w:tcPr>
          <w:p w:rsidR="00E74146" w:rsidRPr="00FB6980" w:rsidRDefault="003F384E"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79,0</w:t>
            </w:r>
          </w:p>
        </w:tc>
        <w:tc>
          <w:tcPr>
            <w:tcW w:w="720" w:type="dxa"/>
            <w:vAlign w:val="center"/>
          </w:tcPr>
          <w:p w:rsidR="00E74146" w:rsidRPr="00FB6980" w:rsidRDefault="00E7414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13</w:t>
            </w:r>
          </w:p>
        </w:tc>
        <w:tc>
          <w:tcPr>
            <w:tcW w:w="540" w:type="dxa"/>
            <w:vAlign w:val="center"/>
          </w:tcPr>
          <w:p w:rsidR="00E74146" w:rsidRPr="00FB6980" w:rsidRDefault="00E74146" w:rsidP="00391FF8">
            <w:pPr>
              <w:spacing w:after="0" w:line="360" w:lineRule="auto"/>
              <w:jc w:val="both"/>
              <w:rPr>
                <w:rFonts w:ascii="Times New Roman" w:hAnsi="Times New Roman" w:cs="Times New Roman"/>
                <w:sz w:val="28"/>
                <w:szCs w:val="28"/>
              </w:rPr>
            </w:pPr>
          </w:p>
        </w:tc>
        <w:tc>
          <w:tcPr>
            <w:tcW w:w="727" w:type="dxa"/>
            <w:vAlign w:val="center"/>
          </w:tcPr>
          <w:p w:rsidR="00E74146" w:rsidRPr="00FB6980" w:rsidRDefault="003F384E"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64</w:t>
            </w:r>
          </w:p>
        </w:tc>
        <w:tc>
          <w:tcPr>
            <w:tcW w:w="893" w:type="dxa"/>
            <w:vAlign w:val="center"/>
          </w:tcPr>
          <w:p w:rsidR="00E74146" w:rsidRPr="00FB6980" w:rsidRDefault="003F384E"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68,8</w:t>
            </w:r>
          </w:p>
        </w:tc>
      </w:tr>
      <w:tr w:rsidR="00E74146" w:rsidRPr="00FB6980" w:rsidTr="00F91B69">
        <w:trPr>
          <w:cantSplit/>
          <w:trHeight w:val="543"/>
        </w:trPr>
        <w:tc>
          <w:tcPr>
            <w:tcW w:w="3348" w:type="dxa"/>
            <w:vAlign w:val="center"/>
          </w:tcPr>
          <w:p w:rsidR="00E74146" w:rsidRPr="00FB6980" w:rsidRDefault="00E7414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Плаксивость</w:t>
            </w:r>
          </w:p>
        </w:tc>
        <w:tc>
          <w:tcPr>
            <w:tcW w:w="900" w:type="dxa"/>
            <w:vAlign w:val="center"/>
          </w:tcPr>
          <w:p w:rsidR="00E74146" w:rsidRPr="00FB6980" w:rsidRDefault="00F91B69"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5</w:t>
            </w:r>
          </w:p>
        </w:tc>
        <w:tc>
          <w:tcPr>
            <w:tcW w:w="900" w:type="dxa"/>
            <w:vAlign w:val="center"/>
          </w:tcPr>
          <w:p w:rsidR="00E74146" w:rsidRPr="00FB6980" w:rsidRDefault="00F91B69"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18,5</w:t>
            </w:r>
          </w:p>
        </w:tc>
        <w:tc>
          <w:tcPr>
            <w:tcW w:w="720" w:type="dxa"/>
            <w:vAlign w:val="center"/>
          </w:tcPr>
          <w:p w:rsidR="00E74146" w:rsidRPr="00FB6980" w:rsidRDefault="00F91B69"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22</w:t>
            </w:r>
          </w:p>
        </w:tc>
        <w:tc>
          <w:tcPr>
            <w:tcW w:w="900" w:type="dxa"/>
            <w:vAlign w:val="center"/>
          </w:tcPr>
          <w:p w:rsidR="00E74146" w:rsidRPr="00FB6980" w:rsidRDefault="00F91B69"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51,1</w:t>
            </w:r>
          </w:p>
        </w:tc>
        <w:tc>
          <w:tcPr>
            <w:tcW w:w="720" w:type="dxa"/>
            <w:vAlign w:val="center"/>
          </w:tcPr>
          <w:p w:rsidR="00E74146" w:rsidRPr="00FB6980" w:rsidRDefault="00F91B69"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13</w:t>
            </w:r>
          </w:p>
        </w:tc>
        <w:tc>
          <w:tcPr>
            <w:tcW w:w="540" w:type="dxa"/>
            <w:vAlign w:val="center"/>
          </w:tcPr>
          <w:p w:rsidR="00E74146" w:rsidRPr="00FB6980" w:rsidRDefault="00E74146" w:rsidP="00391FF8">
            <w:pPr>
              <w:spacing w:after="0" w:line="360" w:lineRule="auto"/>
              <w:jc w:val="both"/>
              <w:rPr>
                <w:rFonts w:ascii="Times New Roman" w:hAnsi="Times New Roman" w:cs="Times New Roman"/>
                <w:sz w:val="28"/>
                <w:szCs w:val="28"/>
              </w:rPr>
            </w:pPr>
          </w:p>
        </w:tc>
        <w:tc>
          <w:tcPr>
            <w:tcW w:w="727" w:type="dxa"/>
            <w:vAlign w:val="center"/>
          </w:tcPr>
          <w:p w:rsidR="00E74146" w:rsidRPr="00FB6980" w:rsidRDefault="00F91B69"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40</w:t>
            </w:r>
          </w:p>
        </w:tc>
        <w:tc>
          <w:tcPr>
            <w:tcW w:w="893" w:type="dxa"/>
            <w:vAlign w:val="center"/>
          </w:tcPr>
          <w:p w:rsidR="00E74146" w:rsidRPr="00FB6980" w:rsidRDefault="00F91B69"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43,0</w:t>
            </w:r>
          </w:p>
        </w:tc>
      </w:tr>
      <w:tr w:rsidR="00E74146" w:rsidRPr="00FB6980" w:rsidTr="00F91B69">
        <w:trPr>
          <w:cantSplit/>
          <w:trHeight w:val="543"/>
        </w:trPr>
        <w:tc>
          <w:tcPr>
            <w:tcW w:w="3348" w:type="dxa"/>
            <w:vAlign w:val="center"/>
          </w:tcPr>
          <w:p w:rsidR="00E74146" w:rsidRPr="00FB6980" w:rsidRDefault="00391FF8"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Слабость</w:t>
            </w:r>
          </w:p>
        </w:tc>
        <w:tc>
          <w:tcPr>
            <w:tcW w:w="900" w:type="dxa"/>
            <w:vAlign w:val="center"/>
          </w:tcPr>
          <w:p w:rsidR="00E74146" w:rsidRPr="00FB6980" w:rsidRDefault="00F91B69"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13</w:t>
            </w:r>
          </w:p>
        </w:tc>
        <w:tc>
          <w:tcPr>
            <w:tcW w:w="900" w:type="dxa"/>
            <w:vAlign w:val="center"/>
          </w:tcPr>
          <w:p w:rsidR="00E74146" w:rsidRPr="00FB6980" w:rsidRDefault="00F91B69"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48,1</w:t>
            </w:r>
          </w:p>
        </w:tc>
        <w:tc>
          <w:tcPr>
            <w:tcW w:w="720" w:type="dxa"/>
            <w:vAlign w:val="center"/>
          </w:tcPr>
          <w:p w:rsidR="00E74146" w:rsidRPr="00FB6980" w:rsidRDefault="00F91B69"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2</w:t>
            </w:r>
            <w:r w:rsidR="00E74146" w:rsidRPr="00FB6980">
              <w:rPr>
                <w:rFonts w:ascii="Times New Roman" w:hAnsi="Times New Roman" w:cs="Times New Roman"/>
                <w:sz w:val="28"/>
                <w:szCs w:val="28"/>
              </w:rPr>
              <w:t>7</w:t>
            </w:r>
          </w:p>
        </w:tc>
        <w:tc>
          <w:tcPr>
            <w:tcW w:w="900" w:type="dxa"/>
            <w:vAlign w:val="center"/>
          </w:tcPr>
          <w:p w:rsidR="00E74146" w:rsidRPr="00FB6980" w:rsidRDefault="00F91B69"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62</w:t>
            </w:r>
            <w:r w:rsidR="00E74146" w:rsidRPr="00FB6980">
              <w:rPr>
                <w:rFonts w:ascii="Times New Roman" w:hAnsi="Times New Roman" w:cs="Times New Roman"/>
                <w:sz w:val="28"/>
                <w:szCs w:val="28"/>
              </w:rPr>
              <w:t>,7</w:t>
            </w:r>
          </w:p>
        </w:tc>
        <w:tc>
          <w:tcPr>
            <w:tcW w:w="720" w:type="dxa"/>
            <w:vAlign w:val="center"/>
          </w:tcPr>
          <w:p w:rsidR="00E74146" w:rsidRPr="00FB6980" w:rsidRDefault="00E7414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w:t>
            </w:r>
            <w:r w:rsidR="00F91B69" w:rsidRPr="00FB6980">
              <w:rPr>
                <w:rFonts w:ascii="Times New Roman" w:hAnsi="Times New Roman" w:cs="Times New Roman"/>
                <w:sz w:val="28"/>
                <w:szCs w:val="28"/>
              </w:rPr>
              <w:t>3</w:t>
            </w:r>
          </w:p>
        </w:tc>
        <w:tc>
          <w:tcPr>
            <w:tcW w:w="540" w:type="dxa"/>
            <w:vAlign w:val="center"/>
          </w:tcPr>
          <w:p w:rsidR="00E74146" w:rsidRPr="00FB6980" w:rsidRDefault="00E74146" w:rsidP="00391FF8">
            <w:pPr>
              <w:spacing w:after="0" w:line="360" w:lineRule="auto"/>
              <w:jc w:val="both"/>
              <w:rPr>
                <w:rFonts w:ascii="Times New Roman" w:hAnsi="Times New Roman" w:cs="Times New Roman"/>
                <w:sz w:val="28"/>
                <w:szCs w:val="28"/>
              </w:rPr>
            </w:pPr>
          </w:p>
        </w:tc>
        <w:tc>
          <w:tcPr>
            <w:tcW w:w="727" w:type="dxa"/>
            <w:vAlign w:val="center"/>
          </w:tcPr>
          <w:p w:rsidR="00E74146" w:rsidRPr="00FB6980" w:rsidRDefault="00F91B69"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5</w:t>
            </w:r>
            <w:r w:rsidR="00E74146" w:rsidRPr="00FB6980">
              <w:rPr>
                <w:rFonts w:ascii="Times New Roman" w:hAnsi="Times New Roman" w:cs="Times New Roman"/>
                <w:sz w:val="28"/>
                <w:szCs w:val="28"/>
              </w:rPr>
              <w:t>3</w:t>
            </w:r>
          </w:p>
        </w:tc>
        <w:tc>
          <w:tcPr>
            <w:tcW w:w="893" w:type="dxa"/>
            <w:vAlign w:val="center"/>
          </w:tcPr>
          <w:p w:rsidR="00E74146" w:rsidRPr="00FB6980" w:rsidRDefault="00F91B69"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56,9</w:t>
            </w:r>
          </w:p>
        </w:tc>
      </w:tr>
      <w:tr w:rsidR="00E74146" w:rsidRPr="00FB6980" w:rsidTr="00F91B69">
        <w:trPr>
          <w:cantSplit/>
          <w:trHeight w:val="543"/>
        </w:trPr>
        <w:tc>
          <w:tcPr>
            <w:tcW w:w="3348" w:type="dxa"/>
            <w:vAlign w:val="center"/>
          </w:tcPr>
          <w:p w:rsidR="00E74146" w:rsidRPr="00FB6980" w:rsidRDefault="00391FF8" w:rsidP="00391FF8">
            <w:pPr>
              <w:spacing w:after="0" w:line="360" w:lineRule="auto"/>
              <w:jc w:val="both"/>
              <w:rPr>
                <w:rFonts w:ascii="Times New Roman" w:hAnsi="Times New Roman" w:cs="Times New Roman"/>
                <w:sz w:val="28"/>
                <w:szCs w:val="28"/>
              </w:rPr>
            </w:pPr>
            <w:r w:rsidRPr="00391FF8">
              <w:rPr>
                <w:rFonts w:ascii="Times New Roman" w:hAnsi="Times New Roman" w:cs="Times New Roman"/>
                <w:sz w:val="28"/>
                <w:szCs w:val="28"/>
              </w:rPr>
              <w:t>Одышка</w:t>
            </w:r>
          </w:p>
        </w:tc>
        <w:tc>
          <w:tcPr>
            <w:tcW w:w="900" w:type="dxa"/>
            <w:vAlign w:val="center"/>
          </w:tcPr>
          <w:p w:rsidR="00E74146" w:rsidRPr="00FB6980" w:rsidRDefault="00F91B69"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10</w:t>
            </w:r>
          </w:p>
        </w:tc>
        <w:tc>
          <w:tcPr>
            <w:tcW w:w="900" w:type="dxa"/>
            <w:vAlign w:val="center"/>
          </w:tcPr>
          <w:p w:rsidR="00E74146" w:rsidRPr="00FB6980" w:rsidRDefault="00F91B69"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37,0</w:t>
            </w:r>
          </w:p>
        </w:tc>
        <w:tc>
          <w:tcPr>
            <w:tcW w:w="720" w:type="dxa"/>
            <w:vAlign w:val="center"/>
          </w:tcPr>
          <w:p w:rsidR="00E74146" w:rsidRPr="00FB6980" w:rsidRDefault="00F91B69"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18</w:t>
            </w:r>
          </w:p>
        </w:tc>
        <w:tc>
          <w:tcPr>
            <w:tcW w:w="900" w:type="dxa"/>
            <w:vAlign w:val="center"/>
          </w:tcPr>
          <w:p w:rsidR="00E74146" w:rsidRPr="00FB6980" w:rsidRDefault="00F91B69"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41,8</w:t>
            </w:r>
          </w:p>
        </w:tc>
        <w:tc>
          <w:tcPr>
            <w:tcW w:w="720" w:type="dxa"/>
            <w:vAlign w:val="center"/>
          </w:tcPr>
          <w:p w:rsidR="00E74146" w:rsidRPr="00FB6980" w:rsidRDefault="00F91B69"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11</w:t>
            </w:r>
          </w:p>
        </w:tc>
        <w:tc>
          <w:tcPr>
            <w:tcW w:w="540" w:type="dxa"/>
            <w:vAlign w:val="center"/>
          </w:tcPr>
          <w:p w:rsidR="00E74146" w:rsidRPr="00FB6980" w:rsidRDefault="00E74146" w:rsidP="00391FF8">
            <w:pPr>
              <w:spacing w:after="0" w:line="360" w:lineRule="auto"/>
              <w:jc w:val="both"/>
              <w:rPr>
                <w:rFonts w:ascii="Times New Roman" w:hAnsi="Times New Roman" w:cs="Times New Roman"/>
                <w:sz w:val="28"/>
                <w:szCs w:val="28"/>
              </w:rPr>
            </w:pPr>
          </w:p>
        </w:tc>
        <w:tc>
          <w:tcPr>
            <w:tcW w:w="727" w:type="dxa"/>
            <w:vAlign w:val="center"/>
          </w:tcPr>
          <w:p w:rsidR="00E74146" w:rsidRPr="00FB6980" w:rsidRDefault="00F91B69"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39</w:t>
            </w:r>
          </w:p>
        </w:tc>
        <w:tc>
          <w:tcPr>
            <w:tcW w:w="893" w:type="dxa"/>
            <w:vAlign w:val="center"/>
          </w:tcPr>
          <w:p w:rsidR="00E74146" w:rsidRPr="00FB6980" w:rsidRDefault="00F91B69"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41</w:t>
            </w:r>
            <w:r w:rsidR="00E74146" w:rsidRPr="00FB6980">
              <w:rPr>
                <w:rFonts w:ascii="Times New Roman" w:hAnsi="Times New Roman" w:cs="Times New Roman"/>
                <w:sz w:val="28"/>
                <w:szCs w:val="28"/>
              </w:rPr>
              <w:t>,9</w:t>
            </w:r>
          </w:p>
        </w:tc>
      </w:tr>
      <w:tr w:rsidR="00E74146" w:rsidRPr="00FB6980" w:rsidTr="00F91B69">
        <w:trPr>
          <w:cantSplit/>
          <w:trHeight w:val="543"/>
        </w:trPr>
        <w:tc>
          <w:tcPr>
            <w:tcW w:w="3348" w:type="dxa"/>
            <w:vAlign w:val="center"/>
          </w:tcPr>
          <w:p w:rsidR="00E74146" w:rsidRPr="00FB6980" w:rsidRDefault="00E7414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Бессонница</w:t>
            </w:r>
          </w:p>
        </w:tc>
        <w:tc>
          <w:tcPr>
            <w:tcW w:w="900" w:type="dxa"/>
            <w:vAlign w:val="center"/>
          </w:tcPr>
          <w:p w:rsidR="00E74146" w:rsidRPr="00FB6980" w:rsidRDefault="00F91B69"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9</w:t>
            </w:r>
          </w:p>
        </w:tc>
        <w:tc>
          <w:tcPr>
            <w:tcW w:w="900" w:type="dxa"/>
            <w:vAlign w:val="center"/>
          </w:tcPr>
          <w:p w:rsidR="00E74146" w:rsidRPr="00FB6980" w:rsidRDefault="00F91B69"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33,3</w:t>
            </w:r>
          </w:p>
        </w:tc>
        <w:tc>
          <w:tcPr>
            <w:tcW w:w="720" w:type="dxa"/>
            <w:vAlign w:val="center"/>
          </w:tcPr>
          <w:p w:rsidR="00E74146" w:rsidRPr="00FB6980" w:rsidRDefault="00F91B69"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20</w:t>
            </w:r>
          </w:p>
        </w:tc>
        <w:tc>
          <w:tcPr>
            <w:tcW w:w="900" w:type="dxa"/>
            <w:vAlign w:val="center"/>
          </w:tcPr>
          <w:p w:rsidR="00E74146" w:rsidRPr="00FB6980" w:rsidRDefault="00F91B69"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46,5</w:t>
            </w:r>
          </w:p>
        </w:tc>
        <w:tc>
          <w:tcPr>
            <w:tcW w:w="720" w:type="dxa"/>
            <w:vAlign w:val="center"/>
          </w:tcPr>
          <w:p w:rsidR="00E74146" w:rsidRPr="00FB6980" w:rsidRDefault="00F91B69"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13</w:t>
            </w:r>
          </w:p>
        </w:tc>
        <w:tc>
          <w:tcPr>
            <w:tcW w:w="540" w:type="dxa"/>
            <w:vAlign w:val="center"/>
          </w:tcPr>
          <w:p w:rsidR="00E74146" w:rsidRPr="00FB6980" w:rsidRDefault="00E74146" w:rsidP="00391FF8">
            <w:pPr>
              <w:spacing w:after="0" w:line="360" w:lineRule="auto"/>
              <w:jc w:val="both"/>
              <w:rPr>
                <w:rFonts w:ascii="Times New Roman" w:hAnsi="Times New Roman" w:cs="Times New Roman"/>
                <w:sz w:val="28"/>
                <w:szCs w:val="28"/>
              </w:rPr>
            </w:pPr>
          </w:p>
        </w:tc>
        <w:tc>
          <w:tcPr>
            <w:tcW w:w="727" w:type="dxa"/>
            <w:vAlign w:val="center"/>
          </w:tcPr>
          <w:p w:rsidR="00E74146" w:rsidRPr="00FB6980" w:rsidRDefault="00F91B69"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42</w:t>
            </w:r>
          </w:p>
        </w:tc>
        <w:tc>
          <w:tcPr>
            <w:tcW w:w="893" w:type="dxa"/>
            <w:vAlign w:val="center"/>
          </w:tcPr>
          <w:p w:rsidR="00E74146" w:rsidRPr="00FB6980" w:rsidRDefault="006C1F81"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45,1</w:t>
            </w:r>
          </w:p>
        </w:tc>
      </w:tr>
      <w:tr w:rsidR="00E74146" w:rsidRPr="00FB6980" w:rsidTr="00F91B69">
        <w:trPr>
          <w:cantSplit/>
          <w:trHeight w:val="543"/>
        </w:trPr>
        <w:tc>
          <w:tcPr>
            <w:tcW w:w="3348" w:type="dxa"/>
            <w:vAlign w:val="center"/>
          </w:tcPr>
          <w:p w:rsidR="00E74146" w:rsidRPr="00FB6980" w:rsidRDefault="00E7414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Экзофтальм и другие глазные симптомы</w:t>
            </w:r>
          </w:p>
        </w:tc>
        <w:tc>
          <w:tcPr>
            <w:tcW w:w="900" w:type="dxa"/>
            <w:vAlign w:val="center"/>
          </w:tcPr>
          <w:p w:rsidR="00E74146" w:rsidRPr="00FB6980" w:rsidRDefault="006C1F81"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4</w:t>
            </w:r>
          </w:p>
        </w:tc>
        <w:tc>
          <w:tcPr>
            <w:tcW w:w="900" w:type="dxa"/>
            <w:vAlign w:val="center"/>
          </w:tcPr>
          <w:p w:rsidR="00E74146" w:rsidRPr="00FB6980" w:rsidRDefault="006C1F81"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14,8</w:t>
            </w:r>
          </w:p>
        </w:tc>
        <w:tc>
          <w:tcPr>
            <w:tcW w:w="720" w:type="dxa"/>
            <w:vAlign w:val="center"/>
          </w:tcPr>
          <w:p w:rsidR="00E74146" w:rsidRPr="00FB6980" w:rsidRDefault="006C1F81"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40</w:t>
            </w:r>
          </w:p>
        </w:tc>
        <w:tc>
          <w:tcPr>
            <w:tcW w:w="900" w:type="dxa"/>
            <w:vAlign w:val="center"/>
          </w:tcPr>
          <w:p w:rsidR="00E74146" w:rsidRPr="00FB6980" w:rsidRDefault="006C1F81"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93</w:t>
            </w:r>
            <w:r w:rsidR="00E74146" w:rsidRPr="00FB6980">
              <w:rPr>
                <w:rFonts w:ascii="Times New Roman" w:hAnsi="Times New Roman" w:cs="Times New Roman"/>
                <w:sz w:val="28"/>
                <w:szCs w:val="28"/>
              </w:rPr>
              <w:t>,0</w:t>
            </w:r>
          </w:p>
        </w:tc>
        <w:tc>
          <w:tcPr>
            <w:tcW w:w="720" w:type="dxa"/>
            <w:vAlign w:val="center"/>
          </w:tcPr>
          <w:p w:rsidR="00E74146" w:rsidRPr="00FB6980" w:rsidRDefault="00E7414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13</w:t>
            </w:r>
          </w:p>
        </w:tc>
        <w:tc>
          <w:tcPr>
            <w:tcW w:w="540" w:type="dxa"/>
            <w:vAlign w:val="center"/>
          </w:tcPr>
          <w:p w:rsidR="00E74146" w:rsidRPr="00FB6980" w:rsidRDefault="00E74146" w:rsidP="00391FF8">
            <w:pPr>
              <w:spacing w:after="0" w:line="360" w:lineRule="auto"/>
              <w:jc w:val="both"/>
              <w:rPr>
                <w:rFonts w:ascii="Times New Roman" w:hAnsi="Times New Roman" w:cs="Times New Roman"/>
                <w:sz w:val="28"/>
                <w:szCs w:val="28"/>
              </w:rPr>
            </w:pPr>
          </w:p>
        </w:tc>
        <w:tc>
          <w:tcPr>
            <w:tcW w:w="727" w:type="dxa"/>
            <w:vAlign w:val="center"/>
          </w:tcPr>
          <w:p w:rsidR="00E74146" w:rsidRPr="00FB6980" w:rsidRDefault="006C1F81"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57</w:t>
            </w:r>
          </w:p>
        </w:tc>
        <w:tc>
          <w:tcPr>
            <w:tcW w:w="893" w:type="dxa"/>
            <w:vAlign w:val="center"/>
          </w:tcPr>
          <w:p w:rsidR="00E74146" w:rsidRPr="00FB6980" w:rsidRDefault="006C1F81"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61,2</w:t>
            </w:r>
          </w:p>
        </w:tc>
      </w:tr>
      <w:tr w:rsidR="00E74146" w:rsidRPr="00FB6980" w:rsidTr="00F91B69">
        <w:trPr>
          <w:cantSplit/>
          <w:trHeight w:val="543"/>
        </w:trPr>
        <w:tc>
          <w:tcPr>
            <w:tcW w:w="3348" w:type="dxa"/>
            <w:tcBorders>
              <w:bottom w:val="single" w:sz="4" w:space="0" w:color="auto"/>
            </w:tcBorders>
            <w:vAlign w:val="center"/>
          </w:tcPr>
          <w:p w:rsidR="00E74146" w:rsidRPr="00FB6980" w:rsidRDefault="00E7414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Влажность кожи</w:t>
            </w:r>
          </w:p>
        </w:tc>
        <w:tc>
          <w:tcPr>
            <w:tcW w:w="900" w:type="dxa"/>
            <w:tcBorders>
              <w:bottom w:val="single" w:sz="4" w:space="0" w:color="auto"/>
            </w:tcBorders>
            <w:vAlign w:val="center"/>
          </w:tcPr>
          <w:p w:rsidR="00E74146" w:rsidRPr="00FB6980" w:rsidRDefault="006C1F81"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2</w:t>
            </w:r>
            <w:r w:rsidR="00E74146" w:rsidRPr="00FB6980">
              <w:rPr>
                <w:rFonts w:ascii="Times New Roman" w:hAnsi="Times New Roman" w:cs="Times New Roman"/>
                <w:sz w:val="28"/>
                <w:szCs w:val="28"/>
              </w:rPr>
              <w:t>2</w:t>
            </w:r>
          </w:p>
        </w:tc>
        <w:tc>
          <w:tcPr>
            <w:tcW w:w="900" w:type="dxa"/>
            <w:tcBorders>
              <w:bottom w:val="single" w:sz="4" w:space="0" w:color="auto"/>
            </w:tcBorders>
            <w:vAlign w:val="center"/>
          </w:tcPr>
          <w:p w:rsidR="00E74146" w:rsidRPr="00FB6980" w:rsidRDefault="006C1F81"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81,4</w:t>
            </w:r>
          </w:p>
        </w:tc>
        <w:tc>
          <w:tcPr>
            <w:tcW w:w="720" w:type="dxa"/>
            <w:tcBorders>
              <w:bottom w:val="single" w:sz="4" w:space="0" w:color="auto"/>
            </w:tcBorders>
            <w:vAlign w:val="center"/>
          </w:tcPr>
          <w:p w:rsidR="00E74146" w:rsidRPr="00FB6980" w:rsidRDefault="006C1F81"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4</w:t>
            </w:r>
            <w:r w:rsidR="00E74146" w:rsidRPr="00FB6980">
              <w:rPr>
                <w:rFonts w:ascii="Times New Roman" w:hAnsi="Times New Roman" w:cs="Times New Roman"/>
                <w:sz w:val="28"/>
                <w:szCs w:val="28"/>
              </w:rPr>
              <w:t>3</w:t>
            </w:r>
          </w:p>
        </w:tc>
        <w:tc>
          <w:tcPr>
            <w:tcW w:w="900" w:type="dxa"/>
            <w:tcBorders>
              <w:bottom w:val="single" w:sz="4" w:space="0" w:color="auto"/>
            </w:tcBorders>
            <w:vAlign w:val="center"/>
          </w:tcPr>
          <w:p w:rsidR="00E74146" w:rsidRPr="00FB6980" w:rsidRDefault="00E7414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100,0</w:t>
            </w:r>
          </w:p>
        </w:tc>
        <w:tc>
          <w:tcPr>
            <w:tcW w:w="720" w:type="dxa"/>
            <w:tcBorders>
              <w:bottom w:val="single" w:sz="4" w:space="0" w:color="auto"/>
            </w:tcBorders>
            <w:vAlign w:val="center"/>
          </w:tcPr>
          <w:p w:rsidR="00E74146" w:rsidRPr="00FB6980" w:rsidRDefault="00E74146"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13</w:t>
            </w:r>
          </w:p>
        </w:tc>
        <w:tc>
          <w:tcPr>
            <w:tcW w:w="540" w:type="dxa"/>
            <w:tcBorders>
              <w:bottom w:val="single" w:sz="4" w:space="0" w:color="auto"/>
            </w:tcBorders>
            <w:vAlign w:val="center"/>
          </w:tcPr>
          <w:p w:rsidR="00E74146" w:rsidRPr="00FB6980" w:rsidRDefault="00E74146" w:rsidP="00391FF8">
            <w:pPr>
              <w:spacing w:after="0" w:line="360" w:lineRule="auto"/>
              <w:jc w:val="both"/>
              <w:rPr>
                <w:rFonts w:ascii="Times New Roman" w:hAnsi="Times New Roman" w:cs="Times New Roman"/>
                <w:sz w:val="28"/>
                <w:szCs w:val="28"/>
              </w:rPr>
            </w:pPr>
          </w:p>
        </w:tc>
        <w:tc>
          <w:tcPr>
            <w:tcW w:w="727" w:type="dxa"/>
            <w:tcBorders>
              <w:bottom w:val="single" w:sz="4" w:space="0" w:color="auto"/>
            </w:tcBorders>
            <w:vAlign w:val="center"/>
          </w:tcPr>
          <w:p w:rsidR="00E74146" w:rsidRPr="00FB6980" w:rsidRDefault="006C1F81"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7</w:t>
            </w:r>
            <w:r w:rsidR="00E74146" w:rsidRPr="00FB6980">
              <w:rPr>
                <w:rFonts w:ascii="Times New Roman" w:hAnsi="Times New Roman" w:cs="Times New Roman"/>
                <w:sz w:val="28"/>
                <w:szCs w:val="28"/>
              </w:rPr>
              <w:t>8</w:t>
            </w:r>
          </w:p>
        </w:tc>
        <w:tc>
          <w:tcPr>
            <w:tcW w:w="893" w:type="dxa"/>
            <w:tcBorders>
              <w:bottom w:val="single" w:sz="4" w:space="0" w:color="auto"/>
            </w:tcBorders>
            <w:vAlign w:val="center"/>
          </w:tcPr>
          <w:p w:rsidR="00E74146" w:rsidRPr="00FB6980" w:rsidRDefault="006C1F81" w:rsidP="00391FF8">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83,8</w:t>
            </w:r>
          </w:p>
        </w:tc>
      </w:tr>
    </w:tbl>
    <w:p w:rsidR="00391FF8" w:rsidRDefault="004B619F" w:rsidP="00474F0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B619F">
        <w:rPr>
          <w:rFonts w:ascii="Times New Roman" w:hAnsi="Times New Roman" w:cs="Times New Roman"/>
          <w:sz w:val="28"/>
          <w:szCs w:val="28"/>
        </w:rPr>
        <w:t xml:space="preserve"> </w:t>
      </w:r>
    </w:p>
    <w:p w:rsidR="004B619F" w:rsidRPr="004B619F" w:rsidRDefault="004B619F" w:rsidP="00474F02">
      <w:pPr>
        <w:spacing w:after="0" w:line="360" w:lineRule="auto"/>
        <w:jc w:val="both"/>
        <w:rPr>
          <w:rFonts w:ascii="Times New Roman" w:hAnsi="Times New Roman" w:cs="Times New Roman"/>
          <w:sz w:val="28"/>
          <w:szCs w:val="28"/>
        </w:rPr>
      </w:pPr>
      <w:r w:rsidRPr="004B619F">
        <w:rPr>
          <w:rFonts w:ascii="Times New Roman" w:hAnsi="Times New Roman" w:cs="Times New Roman"/>
          <w:sz w:val="28"/>
          <w:szCs w:val="28"/>
        </w:rPr>
        <w:lastRenderedPageBreak/>
        <w:t>Такие симптомы как увеличение ЩЖ, тахикардия, тремор пальцев отмечены у всех больных независимо от степени тяжести ДТЗ, а частота других признаков нарастала с увеличением тяжести (одышка, раздражительность, влажность кожи, боли в области сердце и др).</w:t>
      </w:r>
    </w:p>
    <w:p w:rsidR="000B17E6" w:rsidRDefault="004B619F" w:rsidP="00474F02">
      <w:pPr>
        <w:spacing w:after="0" w:line="360" w:lineRule="auto"/>
        <w:jc w:val="both"/>
        <w:rPr>
          <w:rFonts w:ascii="Times New Roman" w:hAnsi="Times New Roman" w:cs="Times New Roman"/>
          <w:sz w:val="28"/>
          <w:szCs w:val="28"/>
        </w:rPr>
      </w:pPr>
      <w:r w:rsidRPr="004B619F">
        <w:rPr>
          <w:rFonts w:ascii="Times New Roman" w:hAnsi="Times New Roman" w:cs="Times New Roman"/>
          <w:sz w:val="28"/>
          <w:szCs w:val="28"/>
        </w:rPr>
        <w:t xml:space="preserve">         Одновременно изучали и основные неврологические проявления: нервно-мышечные расстройства, поражение периферических нервов, нервно-психические  и вегетативные расстройства, а также иммунной системы в каждой из них. Анализируя жалобы и клинические симптомы заболевания щитовидной железы, следует отметить, что эти проявления неспецифичны и полиморфны, имеют полисистемную принадлежность с разнонаправленными расстройствами функциональных и других параметров различных органов и систем.         </w:t>
      </w:r>
    </w:p>
    <w:p w:rsidR="00E74146" w:rsidRPr="00FB6980" w:rsidRDefault="00E74146" w:rsidP="00E74146">
      <w:pPr>
        <w:pStyle w:val="a3"/>
        <w:spacing w:line="360" w:lineRule="auto"/>
        <w:rPr>
          <w:szCs w:val="28"/>
        </w:rPr>
      </w:pPr>
      <w:r w:rsidRPr="00FB6980">
        <w:rPr>
          <w:szCs w:val="28"/>
        </w:rPr>
        <w:t>Поэтому так важна, по возможности, более ранняя диагностика заболевания щитовидной железы (табл</w:t>
      </w:r>
      <w:r w:rsidR="00836184">
        <w:rPr>
          <w:szCs w:val="28"/>
        </w:rPr>
        <w:t>ица 2.4.</w:t>
      </w:r>
      <w:r w:rsidRPr="00FB6980">
        <w:rPr>
          <w:szCs w:val="28"/>
        </w:rPr>
        <w:t xml:space="preserve">) </w:t>
      </w:r>
    </w:p>
    <w:p w:rsidR="00E74146" w:rsidRPr="00FB6980" w:rsidRDefault="00836184" w:rsidP="00FB6980">
      <w:pPr>
        <w:spacing w:line="360" w:lineRule="auto"/>
        <w:jc w:val="both"/>
        <w:rPr>
          <w:rFonts w:ascii="Times New Roman" w:hAnsi="Times New Roman" w:cs="Times New Roman"/>
          <w:sz w:val="28"/>
          <w:szCs w:val="28"/>
        </w:rPr>
      </w:pPr>
      <w:r>
        <w:rPr>
          <w:rFonts w:ascii="Times New Roman" w:hAnsi="Times New Roman" w:cs="Times New Roman"/>
          <w:sz w:val="28"/>
          <w:szCs w:val="28"/>
        </w:rPr>
        <w:t>Таблица 2.4-</w:t>
      </w:r>
      <w:r w:rsidR="00E74146" w:rsidRPr="00FB6980">
        <w:rPr>
          <w:rFonts w:ascii="Times New Roman" w:hAnsi="Times New Roman" w:cs="Times New Roman"/>
          <w:sz w:val="28"/>
          <w:szCs w:val="28"/>
        </w:rPr>
        <w:t xml:space="preserve"> Диагностический рейтинг жалоб и клинических симпто</w:t>
      </w:r>
      <w:r w:rsidR="00FB6980" w:rsidRPr="00FB6980">
        <w:rPr>
          <w:rFonts w:ascii="Times New Roman" w:hAnsi="Times New Roman" w:cs="Times New Roman"/>
          <w:sz w:val="28"/>
          <w:szCs w:val="28"/>
        </w:rPr>
        <w:t>мов больных с гипотиреозом (n-8</w:t>
      </w:r>
      <w:r w:rsidR="00E74146" w:rsidRPr="00FB6980">
        <w:rPr>
          <w:rFonts w:ascii="Times New Roman" w:hAnsi="Times New Roman" w:cs="Times New Roman"/>
          <w:sz w:val="28"/>
          <w:szCs w:val="28"/>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8"/>
        <w:gridCol w:w="1620"/>
        <w:gridCol w:w="1825"/>
      </w:tblGrid>
      <w:tr w:rsidR="00E74146" w:rsidRPr="00FB6980" w:rsidTr="00984B04">
        <w:tc>
          <w:tcPr>
            <w:tcW w:w="6228" w:type="dxa"/>
            <w:vMerge w:val="restart"/>
            <w:shd w:val="clear" w:color="auto" w:fill="auto"/>
            <w:vAlign w:val="center"/>
          </w:tcPr>
          <w:p w:rsidR="00E74146" w:rsidRPr="00FB6980" w:rsidRDefault="00E74146" w:rsidP="00836184">
            <w:pPr>
              <w:pStyle w:val="a3"/>
              <w:spacing w:line="360" w:lineRule="auto"/>
              <w:ind w:firstLine="0"/>
              <w:jc w:val="center"/>
              <w:rPr>
                <w:szCs w:val="28"/>
              </w:rPr>
            </w:pPr>
            <w:r w:rsidRPr="00FB6980">
              <w:rPr>
                <w:szCs w:val="28"/>
              </w:rPr>
              <w:t>Жалобы и симптомы</w:t>
            </w:r>
          </w:p>
        </w:tc>
        <w:tc>
          <w:tcPr>
            <w:tcW w:w="3445" w:type="dxa"/>
            <w:gridSpan w:val="2"/>
            <w:shd w:val="clear" w:color="auto" w:fill="auto"/>
            <w:vAlign w:val="center"/>
          </w:tcPr>
          <w:p w:rsidR="00E74146" w:rsidRPr="00FB6980" w:rsidRDefault="00E74146" w:rsidP="00836184">
            <w:pPr>
              <w:pStyle w:val="a3"/>
              <w:spacing w:line="360" w:lineRule="auto"/>
              <w:ind w:firstLine="0"/>
              <w:jc w:val="center"/>
              <w:rPr>
                <w:szCs w:val="28"/>
              </w:rPr>
            </w:pPr>
            <w:r w:rsidRPr="00FB6980">
              <w:rPr>
                <w:szCs w:val="28"/>
              </w:rPr>
              <w:t>Гипотиреоз n-</w:t>
            </w:r>
            <w:r w:rsidR="00147C3E">
              <w:rPr>
                <w:szCs w:val="28"/>
              </w:rPr>
              <w:t>87</w:t>
            </w:r>
          </w:p>
        </w:tc>
      </w:tr>
      <w:tr w:rsidR="00E74146" w:rsidRPr="00FB6980" w:rsidTr="00147C3E">
        <w:trPr>
          <w:trHeight w:val="394"/>
        </w:trPr>
        <w:tc>
          <w:tcPr>
            <w:tcW w:w="6228" w:type="dxa"/>
            <w:vMerge/>
            <w:shd w:val="clear" w:color="auto" w:fill="auto"/>
            <w:vAlign w:val="center"/>
          </w:tcPr>
          <w:p w:rsidR="00E74146" w:rsidRPr="00FB6980" w:rsidRDefault="00E74146" w:rsidP="00836184">
            <w:pPr>
              <w:spacing w:line="360" w:lineRule="auto"/>
              <w:jc w:val="center"/>
              <w:rPr>
                <w:rFonts w:ascii="Times New Roman" w:hAnsi="Times New Roman" w:cs="Times New Roman"/>
                <w:sz w:val="28"/>
                <w:szCs w:val="28"/>
              </w:rPr>
            </w:pPr>
          </w:p>
        </w:tc>
        <w:tc>
          <w:tcPr>
            <w:tcW w:w="1620" w:type="dxa"/>
            <w:shd w:val="clear" w:color="auto" w:fill="auto"/>
            <w:vAlign w:val="center"/>
          </w:tcPr>
          <w:p w:rsidR="00E74146" w:rsidRPr="00FB6980" w:rsidRDefault="00E74146" w:rsidP="0083618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абс</w:t>
            </w:r>
          </w:p>
        </w:tc>
        <w:tc>
          <w:tcPr>
            <w:tcW w:w="1825" w:type="dxa"/>
            <w:shd w:val="clear" w:color="auto" w:fill="auto"/>
            <w:vAlign w:val="center"/>
          </w:tcPr>
          <w:p w:rsidR="00E74146" w:rsidRPr="00FB6980" w:rsidRDefault="00E74146" w:rsidP="0083618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w:t>
            </w:r>
          </w:p>
        </w:tc>
      </w:tr>
      <w:tr w:rsidR="00E74146" w:rsidRPr="00FB6980" w:rsidTr="00984B04">
        <w:tc>
          <w:tcPr>
            <w:tcW w:w="6228" w:type="dxa"/>
            <w:shd w:val="clear" w:color="auto" w:fill="auto"/>
            <w:vAlign w:val="center"/>
          </w:tcPr>
          <w:p w:rsidR="00E74146" w:rsidRPr="00FB6980" w:rsidRDefault="00E74146" w:rsidP="0083618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1</w:t>
            </w:r>
          </w:p>
        </w:tc>
        <w:tc>
          <w:tcPr>
            <w:tcW w:w="1620" w:type="dxa"/>
            <w:shd w:val="clear" w:color="auto" w:fill="auto"/>
            <w:vAlign w:val="center"/>
          </w:tcPr>
          <w:p w:rsidR="00E74146" w:rsidRPr="00FB6980" w:rsidRDefault="00E74146" w:rsidP="0083618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2</w:t>
            </w:r>
          </w:p>
        </w:tc>
        <w:tc>
          <w:tcPr>
            <w:tcW w:w="1825" w:type="dxa"/>
            <w:shd w:val="clear" w:color="auto" w:fill="auto"/>
            <w:vAlign w:val="center"/>
          </w:tcPr>
          <w:p w:rsidR="00E74146" w:rsidRPr="00FB6980" w:rsidRDefault="00E74146" w:rsidP="0083618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3</w:t>
            </w:r>
          </w:p>
        </w:tc>
      </w:tr>
      <w:tr w:rsidR="00E74146" w:rsidRPr="00FB6980" w:rsidTr="00984B04">
        <w:tc>
          <w:tcPr>
            <w:tcW w:w="6228" w:type="dxa"/>
            <w:shd w:val="clear" w:color="auto" w:fill="auto"/>
          </w:tcPr>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Увеличение ЩЖ с характерными пальпаторными признаками</w:t>
            </w:r>
          </w:p>
        </w:tc>
        <w:tc>
          <w:tcPr>
            <w:tcW w:w="1620" w:type="dxa"/>
            <w:shd w:val="clear" w:color="auto" w:fill="auto"/>
            <w:vAlign w:val="center"/>
          </w:tcPr>
          <w:p w:rsidR="00E74146" w:rsidRPr="00FB6980" w:rsidRDefault="00147C3E"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r w:rsidR="00E74146" w:rsidRPr="00FB6980">
              <w:rPr>
                <w:rFonts w:ascii="Times New Roman" w:hAnsi="Times New Roman" w:cs="Times New Roman"/>
                <w:sz w:val="28"/>
                <w:szCs w:val="28"/>
              </w:rPr>
              <w:t>5</w:t>
            </w:r>
          </w:p>
        </w:tc>
        <w:tc>
          <w:tcPr>
            <w:tcW w:w="1825" w:type="dxa"/>
            <w:shd w:val="clear" w:color="auto" w:fill="auto"/>
            <w:vAlign w:val="center"/>
          </w:tcPr>
          <w:p w:rsidR="00E74146" w:rsidRPr="00FB6980" w:rsidRDefault="00147C3E"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40,2</w:t>
            </w:r>
          </w:p>
        </w:tc>
      </w:tr>
      <w:tr w:rsidR="00E74146" w:rsidRPr="00FB6980" w:rsidTr="00147C3E">
        <w:trPr>
          <w:trHeight w:val="2655"/>
        </w:trPr>
        <w:tc>
          <w:tcPr>
            <w:tcW w:w="6228" w:type="dxa"/>
            <w:shd w:val="clear" w:color="auto" w:fill="auto"/>
          </w:tcPr>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Чувство удушья, «комка в горле», давление в области передней поверхности шеи, затруднение при глотании:</w:t>
            </w:r>
          </w:p>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 постоянное</w:t>
            </w:r>
          </w:p>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 эпизодически</w:t>
            </w:r>
          </w:p>
        </w:tc>
        <w:tc>
          <w:tcPr>
            <w:tcW w:w="1620" w:type="dxa"/>
            <w:shd w:val="clear" w:color="auto" w:fill="auto"/>
            <w:vAlign w:val="center"/>
          </w:tcPr>
          <w:p w:rsidR="00E74146" w:rsidRPr="00FB6980" w:rsidRDefault="00147C3E"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r w:rsidR="00E74146" w:rsidRPr="00FB6980">
              <w:rPr>
                <w:rFonts w:ascii="Times New Roman" w:hAnsi="Times New Roman" w:cs="Times New Roman"/>
                <w:sz w:val="28"/>
                <w:szCs w:val="28"/>
              </w:rPr>
              <w:t>2</w:t>
            </w:r>
          </w:p>
        </w:tc>
        <w:tc>
          <w:tcPr>
            <w:tcW w:w="1825" w:type="dxa"/>
            <w:shd w:val="clear" w:color="auto" w:fill="auto"/>
            <w:vAlign w:val="center"/>
          </w:tcPr>
          <w:p w:rsidR="00E74146" w:rsidRPr="00FB6980" w:rsidRDefault="00147C3E"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59,7</w:t>
            </w:r>
          </w:p>
        </w:tc>
      </w:tr>
      <w:tr w:rsidR="00E74146" w:rsidRPr="00FB6980" w:rsidTr="00984B04">
        <w:tc>
          <w:tcPr>
            <w:tcW w:w="6228" w:type="dxa"/>
            <w:shd w:val="clear" w:color="auto" w:fill="auto"/>
          </w:tcPr>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lastRenderedPageBreak/>
              <w:t>Неприятные ощущения в области сердца (неострые, эпизодические боли, перебои, приступы сердцебиения)</w:t>
            </w:r>
          </w:p>
        </w:tc>
        <w:tc>
          <w:tcPr>
            <w:tcW w:w="1620" w:type="dxa"/>
            <w:shd w:val="clear" w:color="auto" w:fill="auto"/>
            <w:vAlign w:val="center"/>
          </w:tcPr>
          <w:p w:rsidR="00E74146" w:rsidRPr="00FB6980" w:rsidRDefault="00147C3E"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r w:rsidR="00E74146" w:rsidRPr="00FB6980">
              <w:rPr>
                <w:rFonts w:ascii="Times New Roman" w:hAnsi="Times New Roman" w:cs="Times New Roman"/>
                <w:sz w:val="28"/>
                <w:szCs w:val="28"/>
              </w:rPr>
              <w:t>5</w:t>
            </w:r>
          </w:p>
        </w:tc>
        <w:tc>
          <w:tcPr>
            <w:tcW w:w="1825" w:type="dxa"/>
            <w:shd w:val="clear" w:color="auto" w:fill="auto"/>
            <w:vAlign w:val="center"/>
          </w:tcPr>
          <w:p w:rsidR="00E74146" w:rsidRPr="00FB6980" w:rsidRDefault="00147C3E"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63,2</w:t>
            </w:r>
          </w:p>
        </w:tc>
      </w:tr>
      <w:tr w:rsidR="00E74146" w:rsidRPr="00FB6980" w:rsidTr="00984B04">
        <w:tc>
          <w:tcPr>
            <w:tcW w:w="6228" w:type="dxa"/>
            <w:shd w:val="clear" w:color="auto" w:fill="auto"/>
          </w:tcPr>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Приступы озноба или жара</w:t>
            </w:r>
          </w:p>
        </w:tc>
        <w:tc>
          <w:tcPr>
            <w:tcW w:w="1620" w:type="dxa"/>
            <w:shd w:val="clear" w:color="auto" w:fill="auto"/>
            <w:vAlign w:val="center"/>
          </w:tcPr>
          <w:p w:rsidR="00E74146" w:rsidRPr="00FB6980" w:rsidRDefault="00147C3E"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r w:rsidR="00E74146" w:rsidRPr="00FB6980">
              <w:rPr>
                <w:rFonts w:ascii="Times New Roman" w:hAnsi="Times New Roman" w:cs="Times New Roman"/>
                <w:sz w:val="28"/>
                <w:szCs w:val="28"/>
              </w:rPr>
              <w:t>4</w:t>
            </w:r>
          </w:p>
        </w:tc>
        <w:tc>
          <w:tcPr>
            <w:tcW w:w="1825" w:type="dxa"/>
            <w:shd w:val="clear" w:color="auto" w:fill="auto"/>
            <w:vAlign w:val="center"/>
          </w:tcPr>
          <w:p w:rsidR="00E74146" w:rsidRPr="00FB6980" w:rsidRDefault="00147C3E"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27,5</w:t>
            </w:r>
          </w:p>
        </w:tc>
      </w:tr>
      <w:tr w:rsidR="00E74146" w:rsidRPr="00FB6980" w:rsidTr="00984B04">
        <w:tc>
          <w:tcPr>
            <w:tcW w:w="6228" w:type="dxa"/>
            <w:shd w:val="clear" w:color="auto" w:fill="auto"/>
          </w:tcPr>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Зябкость и повышенная чувствительность к холоду</w:t>
            </w:r>
          </w:p>
        </w:tc>
        <w:tc>
          <w:tcPr>
            <w:tcW w:w="1620" w:type="dxa"/>
            <w:shd w:val="clear" w:color="auto" w:fill="auto"/>
            <w:vAlign w:val="center"/>
          </w:tcPr>
          <w:p w:rsidR="00E74146" w:rsidRPr="00FB6980" w:rsidRDefault="00147C3E"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r w:rsidR="00E74146" w:rsidRPr="00FB6980">
              <w:rPr>
                <w:rFonts w:ascii="Times New Roman" w:hAnsi="Times New Roman" w:cs="Times New Roman"/>
                <w:sz w:val="28"/>
                <w:szCs w:val="28"/>
              </w:rPr>
              <w:t>2</w:t>
            </w:r>
          </w:p>
        </w:tc>
        <w:tc>
          <w:tcPr>
            <w:tcW w:w="1825" w:type="dxa"/>
            <w:shd w:val="clear" w:color="auto" w:fill="auto"/>
            <w:vAlign w:val="center"/>
          </w:tcPr>
          <w:p w:rsidR="00E74146" w:rsidRPr="00FB6980" w:rsidRDefault="00147C3E"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71,2</w:t>
            </w:r>
          </w:p>
        </w:tc>
      </w:tr>
      <w:tr w:rsidR="00E74146" w:rsidRPr="00FB6980" w:rsidTr="00984B04">
        <w:tc>
          <w:tcPr>
            <w:tcW w:w="6228" w:type="dxa"/>
            <w:shd w:val="clear" w:color="auto" w:fill="auto"/>
          </w:tcPr>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Охриплость голоса, в особенности утром после сна</w:t>
            </w:r>
          </w:p>
        </w:tc>
        <w:tc>
          <w:tcPr>
            <w:tcW w:w="1620" w:type="dxa"/>
            <w:shd w:val="clear" w:color="auto" w:fill="auto"/>
            <w:vAlign w:val="center"/>
          </w:tcPr>
          <w:p w:rsidR="00E74146" w:rsidRPr="00FB6980" w:rsidRDefault="00147C3E"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r w:rsidR="00E74146" w:rsidRPr="00FB6980">
              <w:rPr>
                <w:rFonts w:ascii="Times New Roman" w:hAnsi="Times New Roman" w:cs="Times New Roman"/>
                <w:sz w:val="28"/>
                <w:szCs w:val="28"/>
              </w:rPr>
              <w:t>9</w:t>
            </w:r>
          </w:p>
        </w:tc>
        <w:tc>
          <w:tcPr>
            <w:tcW w:w="1825" w:type="dxa"/>
            <w:shd w:val="clear" w:color="auto" w:fill="auto"/>
            <w:vAlign w:val="center"/>
          </w:tcPr>
          <w:p w:rsidR="00E74146" w:rsidRPr="00FB6980" w:rsidRDefault="00147C3E"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33,3</w:t>
            </w:r>
          </w:p>
        </w:tc>
      </w:tr>
      <w:tr w:rsidR="00E74146" w:rsidRPr="00FB6980" w:rsidTr="00984B04">
        <w:tc>
          <w:tcPr>
            <w:tcW w:w="6228" w:type="dxa"/>
            <w:shd w:val="clear" w:color="auto" w:fill="auto"/>
          </w:tcPr>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Преходящие или постоянные отеки век </w:t>
            </w:r>
          </w:p>
        </w:tc>
        <w:tc>
          <w:tcPr>
            <w:tcW w:w="1620" w:type="dxa"/>
            <w:shd w:val="clear" w:color="auto" w:fill="auto"/>
            <w:vAlign w:val="center"/>
          </w:tcPr>
          <w:p w:rsidR="00E74146" w:rsidRPr="00FB6980" w:rsidRDefault="008B3A2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r w:rsidR="00E74146" w:rsidRPr="00FB6980">
              <w:rPr>
                <w:rFonts w:ascii="Times New Roman" w:hAnsi="Times New Roman" w:cs="Times New Roman"/>
                <w:sz w:val="28"/>
                <w:szCs w:val="28"/>
              </w:rPr>
              <w:t>6</w:t>
            </w:r>
          </w:p>
        </w:tc>
        <w:tc>
          <w:tcPr>
            <w:tcW w:w="1825" w:type="dxa"/>
            <w:shd w:val="clear" w:color="auto" w:fill="auto"/>
            <w:vAlign w:val="center"/>
          </w:tcPr>
          <w:p w:rsidR="00E74146" w:rsidRPr="00FB6980" w:rsidRDefault="008B3A2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41,3</w:t>
            </w:r>
          </w:p>
        </w:tc>
      </w:tr>
      <w:tr w:rsidR="00E74146" w:rsidRPr="00FB6980" w:rsidTr="00984B04">
        <w:tc>
          <w:tcPr>
            <w:tcW w:w="6228" w:type="dxa"/>
            <w:shd w:val="clear" w:color="auto" w:fill="auto"/>
          </w:tcPr>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Прибавка веса</w:t>
            </w:r>
          </w:p>
        </w:tc>
        <w:tc>
          <w:tcPr>
            <w:tcW w:w="1620" w:type="dxa"/>
            <w:shd w:val="clear" w:color="auto" w:fill="auto"/>
            <w:vAlign w:val="center"/>
          </w:tcPr>
          <w:p w:rsidR="00E74146" w:rsidRPr="00FB6980" w:rsidRDefault="008B3A2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r w:rsidR="00E74146" w:rsidRPr="00FB6980">
              <w:rPr>
                <w:rFonts w:ascii="Times New Roman" w:hAnsi="Times New Roman" w:cs="Times New Roman"/>
                <w:sz w:val="28"/>
                <w:szCs w:val="28"/>
              </w:rPr>
              <w:t>4</w:t>
            </w:r>
          </w:p>
        </w:tc>
        <w:tc>
          <w:tcPr>
            <w:tcW w:w="1825" w:type="dxa"/>
            <w:shd w:val="clear" w:color="auto" w:fill="auto"/>
            <w:vAlign w:val="center"/>
          </w:tcPr>
          <w:p w:rsidR="00E74146" w:rsidRPr="00FB6980" w:rsidRDefault="008B3A2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50</w:t>
            </w:r>
            <w:r w:rsidR="00E74146" w:rsidRPr="00FB6980">
              <w:rPr>
                <w:rFonts w:ascii="Times New Roman" w:hAnsi="Times New Roman" w:cs="Times New Roman"/>
                <w:sz w:val="28"/>
                <w:szCs w:val="28"/>
              </w:rPr>
              <w:t>,5</w:t>
            </w:r>
          </w:p>
        </w:tc>
      </w:tr>
      <w:tr w:rsidR="00E74146" w:rsidRPr="00FB6980" w:rsidTr="00984B04">
        <w:tc>
          <w:tcPr>
            <w:tcW w:w="6228" w:type="dxa"/>
            <w:shd w:val="clear" w:color="auto" w:fill="auto"/>
          </w:tcPr>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Снижение физической трудоспособности</w:t>
            </w:r>
          </w:p>
        </w:tc>
        <w:tc>
          <w:tcPr>
            <w:tcW w:w="1620" w:type="dxa"/>
            <w:shd w:val="clear" w:color="auto" w:fill="auto"/>
            <w:vAlign w:val="center"/>
          </w:tcPr>
          <w:p w:rsidR="00E74146" w:rsidRPr="00FB6980" w:rsidRDefault="008B3A2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7</w:t>
            </w:r>
            <w:r w:rsidR="00E74146" w:rsidRPr="00FB6980">
              <w:rPr>
                <w:rFonts w:ascii="Times New Roman" w:hAnsi="Times New Roman" w:cs="Times New Roman"/>
                <w:sz w:val="28"/>
                <w:szCs w:val="28"/>
              </w:rPr>
              <w:t>5</w:t>
            </w:r>
          </w:p>
        </w:tc>
        <w:tc>
          <w:tcPr>
            <w:tcW w:w="1825" w:type="dxa"/>
            <w:shd w:val="clear" w:color="auto" w:fill="auto"/>
            <w:vAlign w:val="center"/>
          </w:tcPr>
          <w:p w:rsidR="00E74146" w:rsidRPr="00FB6980" w:rsidRDefault="008B3A2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86,2</w:t>
            </w:r>
          </w:p>
        </w:tc>
      </w:tr>
      <w:tr w:rsidR="00E74146" w:rsidRPr="00FB6980" w:rsidTr="00984B04">
        <w:tc>
          <w:tcPr>
            <w:tcW w:w="6228" w:type="dxa"/>
            <w:shd w:val="clear" w:color="auto" w:fill="auto"/>
          </w:tcPr>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Ментальная астения (снижение памяти, сонливость, эмоциональная истощаемость с депрессией)</w:t>
            </w:r>
          </w:p>
        </w:tc>
        <w:tc>
          <w:tcPr>
            <w:tcW w:w="1620" w:type="dxa"/>
            <w:shd w:val="clear" w:color="auto" w:fill="auto"/>
            <w:vAlign w:val="center"/>
          </w:tcPr>
          <w:p w:rsidR="00E74146" w:rsidRPr="00FB6980" w:rsidRDefault="008B3A2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r w:rsidR="00E74146" w:rsidRPr="00FB6980">
              <w:rPr>
                <w:rFonts w:ascii="Times New Roman" w:hAnsi="Times New Roman" w:cs="Times New Roman"/>
                <w:sz w:val="28"/>
                <w:szCs w:val="28"/>
              </w:rPr>
              <w:t>5</w:t>
            </w:r>
          </w:p>
        </w:tc>
        <w:tc>
          <w:tcPr>
            <w:tcW w:w="1825" w:type="dxa"/>
            <w:shd w:val="clear" w:color="auto" w:fill="auto"/>
            <w:vAlign w:val="center"/>
          </w:tcPr>
          <w:p w:rsidR="00E74146" w:rsidRPr="00FB6980" w:rsidRDefault="008B3A2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74,7</w:t>
            </w:r>
          </w:p>
        </w:tc>
      </w:tr>
      <w:tr w:rsidR="00E74146" w:rsidRPr="00FB6980" w:rsidTr="00984B04">
        <w:tc>
          <w:tcPr>
            <w:tcW w:w="6228" w:type="dxa"/>
            <w:shd w:val="clear" w:color="auto" w:fill="auto"/>
          </w:tcPr>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Повышенная эмоциональность и неуравновешенность</w:t>
            </w:r>
          </w:p>
        </w:tc>
        <w:tc>
          <w:tcPr>
            <w:tcW w:w="1620" w:type="dxa"/>
            <w:shd w:val="clear" w:color="auto" w:fill="auto"/>
            <w:vAlign w:val="center"/>
          </w:tcPr>
          <w:p w:rsidR="00E74146" w:rsidRPr="00FB6980" w:rsidRDefault="008B3A2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7</w:t>
            </w:r>
            <w:r w:rsidR="00E74146" w:rsidRPr="00FB6980">
              <w:rPr>
                <w:rFonts w:ascii="Times New Roman" w:hAnsi="Times New Roman" w:cs="Times New Roman"/>
                <w:sz w:val="28"/>
                <w:szCs w:val="28"/>
              </w:rPr>
              <w:t>8</w:t>
            </w:r>
          </w:p>
        </w:tc>
        <w:tc>
          <w:tcPr>
            <w:tcW w:w="1825" w:type="dxa"/>
            <w:shd w:val="clear" w:color="auto" w:fill="auto"/>
            <w:vAlign w:val="center"/>
          </w:tcPr>
          <w:p w:rsidR="00E74146" w:rsidRPr="00FB6980" w:rsidRDefault="008B3A2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89,6</w:t>
            </w:r>
          </w:p>
        </w:tc>
      </w:tr>
      <w:tr w:rsidR="00E74146" w:rsidRPr="00FB6980" w:rsidTr="00984B04">
        <w:tc>
          <w:tcPr>
            <w:tcW w:w="6228" w:type="dxa"/>
            <w:shd w:val="clear" w:color="auto" w:fill="auto"/>
          </w:tcPr>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Брадикардия</w:t>
            </w:r>
          </w:p>
        </w:tc>
        <w:tc>
          <w:tcPr>
            <w:tcW w:w="1620" w:type="dxa"/>
            <w:shd w:val="clear" w:color="auto" w:fill="auto"/>
            <w:vAlign w:val="center"/>
          </w:tcPr>
          <w:p w:rsidR="00E74146" w:rsidRPr="00FB6980" w:rsidRDefault="008B3A2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7</w:t>
            </w:r>
            <w:r w:rsidR="00E74146" w:rsidRPr="00FB6980">
              <w:rPr>
                <w:rFonts w:ascii="Times New Roman" w:hAnsi="Times New Roman" w:cs="Times New Roman"/>
                <w:sz w:val="28"/>
                <w:szCs w:val="28"/>
              </w:rPr>
              <w:t>5</w:t>
            </w:r>
          </w:p>
        </w:tc>
        <w:tc>
          <w:tcPr>
            <w:tcW w:w="1825" w:type="dxa"/>
            <w:shd w:val="clear" w:color="auto" w:fill="auto"/>
            <w:vAlign w:val="center"/>
          </w:tcPr>
          <w:p w:rsidR="00E74146" w:rsidRPr="00FB6980" w:rsidRDefault="008B3A2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86,2</w:t>
            </w:r>
          </w:p>
        </w:tc>
      </w:tr>
      <w:tr w:rsidR="00E74146" w:rsidRPr="00FB6980" w:rsidTr="00984B04">
        <w:tc>
          <w:tcPr>
            <w:tcW w:w="6228" w:type="dxa"/>
            <w:shd w:val="clear" w:color="auto" w:fill="auto"/>
          </w:tcPr>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Повышение артериального давления:</w:t>
            </w:r>
          </w:p>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 эпизодическое</w:t>
            </w:r>
          </w:p>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 постоянное</w:t>
            </w:r>
          </w:p>
        </w:tc>
        <w:tc>
          <w:tcPr>
            <w:tcW w:w="1620" w:type="dxa"/>
            <w:shd w:val="clear" w:color="auto" w:fill="auto"/>
            <w:vAlign w:val="center"/>
          </w:tcPr>
          <w:p w:rsidR="00E74146" w:rsidRPr="00FB6980" w:rsidRDefault="00E74146" w:rsidP="0083618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w:t>
            </w:r>
          </w:p>
        </w:tc>
        <w:tc>
          <w:tcPr>
            <w:tcW w:w="1825" w:type="dxa"/>
            <w:shd w:val="clear" w:color="auto" w:fill="auto"/>
            <w:vAlign w:val="center"/>
          </w:tcPr>
          <w:p w:rsidR="00E74146" w:rsidRPr="00FB6980" w:rsidRDefault="00E74146" w:rsidP="0083618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w:t>
            </w:r>
          </w:p>
        </w:tc>
      </w:tr>
      <w:tr w:rsidR="00E74146" w:rsidRPr="00FB6980" w:rsidTr="00984B04">
        <w:tc>
          <w:tcPr>
            <w:tcW w:w="6228" w:type="dxa"/>
            <w:shd w:val="clear" w:color="auto" w:fill="auto"/>
          </w:tcPr>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Мерцательная аритмия с тахикардией:</w:t>
            </w:r>
          </w:p>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 приступообразная</w:t>
            </w:r>
          </w:p>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lastRenderedPageBreak/>
              <w:t xml:space="preserve">             - постоянная</w:t>
            </w:r>
          </w:p>
        </w:tc>
        <w:tc>
          <w:tcPr>
            <w:tcW w:w="1620" w:type="dxa"/>
            <w:shd w:val="clear" w:color="auto" w:fill="auto"/>
            <w:vAlign w:val="center"/>
          </w:tcPr>
          <w:p w:rsidR="00E74146" w:rsidRPr="00FB6980" w:rsidRDefault="00E74146" w:rsidP="0083618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lastRenderedPageBreak/>
              <w:t>3</w:t>
            </w:r>
          </w:p>
        </w:tc>
        <w:tc>
          <w:tcPr>
            <w:tcW w:w="1825" w:type="dxa"/>
            <w:shd w:val="clear" w:color="auto" w:fill="auto"/>
            <w:vAlign w:val="center"/>
          </w:tcPr>
          <w:p w:rsidR="00E74146" w:rsidRPr="00FB6980" w:rsidRDefault="001B4D3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3,4</w:t>
            </w:r>
          </w:p>
        </w:tc>
      </w:tr>
      <w:tr w:rsidR="00E74146" w:rsidRPr="00FB6980" w:rsidTr="00984B04">
        <w:tc>
          <w:tcPr>
            <w:tcW w:w="6228" w:type="dxa"/>
            <w:shd w:val="clear" w:color="auto" w:fill="auto"/>
          </w:tcPr>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lastRenderedPageBreak/>
              <w:t>Отеки в области стоп и голеней:</w:t>
            </w:r>
          </w:p>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 эпизодические</w:t>
            </w:r>
          </w:p>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 постоянные</w:t>
            </w:r>
          </w:p>
        </w:tc>
        <w:tc>
          <w:tcPr>
            <w:tcW w:w="1620" w:type="dxa"/>
            <w:shd w:val="clear" w:color="auto" w:fill="auto"/>
            <w:vAlign w:val="center"/>
          </w:tcPr>
          <w:p w:rsidR="00E74146" w:rsidRPr="00FB6980" w:rsidRDefault="001B4D3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r w:rsidR="00E74146" w:rsidRPr="00FB6980">
              <w:rPr>
                <w:rFonts w:ascii="Times New Roman" w:hAnsi="Times New Roman" w:cs="Times New Roman"/>
                <w:sz w:val="28"/>
                <w:szCs w:val="28"/>
              </w:rPr>
              <w:t>8</w:t>
            </w:r>
          </w:p>
        </w:tc>
        <w:tc>
          <w:tcPr>
            <w:tcW w:w="1825" w:type="dxa"/>
            <w:shd w:val="clear" w:color="auto" w:fill="auto"/>
            <w:vAlign w:val="center"/>
          </w:tcPr>
          <w:p w:rsidR="00E74146" w:rsidRPr="00FB6980" w:rsidRDefault="001B4D3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32,1</w:t>
            </w:r>
          </w:p>
        </w:tc>
      </w:tr>
      <w:tr w:rsidR="00E74146" w:rsidRPr="00FB6980" w:rsidTr="00984B04">
        <w:tc>
          <w:tcPr>
            <w:tcW w:w="6228" w:type="dxa"/>
            <w:shd w:val="clear" w:color="auto" w:fill="auto"/>
          </w:tcPr>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Выпадение и ломкость волос</w:t>
            </w:r>
          </w:p>
        </w:tc>
        <w:tc>
          <w:tcPr>
            <w:tcW w:w="1620" w:type="dxa"/>
            <w:shd w:val="clear" w:color="auto" w:fill="auto"/>
            <w:vAlign w:val="center"/>
          </w:tcPr>
          <w:p w:rsidR="00E74146" w:rsidRPr="00FB6980" w:rsidRDefault="001B4D3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r w:rsidR="00E74146" w:rsidRPr="00FB6980">
              <w:rPr>
                <w:rFonts w:ascii="Times New Roman" w:hAnsi="Times New Roman" w:cs="Times New Roman"/>
                <w:sz w:val="28"/>
                <w:szCs w:val="28"/>
              </w:rPr>
              <w:t>2</w:t>
            </w:r>
          </w:p>
        </w:tc>
        <w:tc>
          <w:tcPr>
            <w:tcW w:w="1825" w:type="dxa"/>
            <w:shd w:val="clear" w:color="auto" w:fill="auto"/>
            <w:vAlign w:val="center"/>
          </w:tcPr>
          <w:p w:rsidR="00E74146" w:rsidRPr="00FB6980" w:rsidRDefault="001B4D3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48,2</w:t>
            </w:r>
          </w:p>
        </w:tc>
      </w:tr>
      <w:tr w:rsidR="00E74146" w:rsidRPr="00FB6980" w:rsidTr="00984B04">
        <w:tc>
          <w:tcPr>
            <w:tcW w:w="6228" w:type="dxa"/>
            <w:shd w:val="clear" w:color="auto" w:fill="auto"/>
          </w:tcPr>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Потливость</w:t>
            </w:r>
          </w:p>
        </w:tc>
        <w:tc>
          <w:tcPr>
            <w:tcW w:w="1620" w:type="dxa"/>
            <w:shd w:val="clear" w:color="auto" w:fill="auto"/>
            <w:vAlign w:val="center"/>
          </w:tcPr>
          <w:p w:rsidR="00E74146" w:rsidRPr="00FB6980" w:rsidRDefault="001B4D3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r w:rsidR="00E74146" w:rsidRPr="00FB6980">
              <w:rPr>
                <w:rFonts w:ascii="Times New Roman" w:hAnsi="Times New Roman" w:cs="Times New Roman"/>
                <w:sz w:val="28"/>
                <w:szCs w:val="28"/>
              </w:rPr>
              <w:t>2</w:t>
            </w:r>
          </w:p>
        </w:tc>
        <w:tc>
          <w:tcPr>
            <w:tcW w:w="1825" w:type="dxa"/>
            <w:shd w:val="clear" w:color="auto" w:fill="auto"/>
            <w:vAlign w:val="center"/>
          </w:tcPr>
          <w:p w:rsidR="00E74146" w:rsidRPr="00FB6980" w:rsidRDefault="001B4D3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25,2</w:t>
            </w:r>
          </w:p>
        </w:tc>
      </w:tr>
      <w:tr w:rsidR="00E74146" w:rsidRPr="00FB6980" w:rsidTr="00984B04">
        <w:tc>
          <w:tcPr>
            <w:tcW w:w="6228" w:type="dxa"/>
            <w:shd w:val="clear" w:color="auto" w:fill="auto"/>
          </w:tcPr>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Желудочно-кишечный дискомфорт:</w:t>
            </w:r>
          </w:p>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 симптомы отмечались постоянно</w:t>
            </w:r>
          </w:p>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 симптомы отмечались эпизодически</w:t>
            </w:r>
          </w:p>
        </w:tc>
        <w:tc>
          <w:tcPr>
            <w:tcW w:w="1620" w:type="dxa"/>
            <w:shd w:val="clear" w:color="auto" w:fill="auto"/>
            <w:vAlign w:val="center"/>
          </w:tcPr>
          <w:p w:rsidR="00E74146" w:rsidRPr="00FB6980" w:rsidRDefault="001B4D3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r w:rsidR="00E74146" w:rsidRPr="00FB6980">
              <w:rPr>
                <w:rFonts w:ascii="Times New Roman" w:hAnsi="Times New Roman" w:cs="Times New Roman"/>
                <w:sz w:val="28"/>
                <w:szCs w:val="28"/>
              </w:rPr>
              <w:t>1</w:t>
            </w:r>
          </w:p>
        </w:tc>
        <w:tc>
          <w:tcPr>
            <w:tcW w:w="1825" w:type="dxa"/>
            <w:shd w:val="clear" w:color="auto" w:fill="auto"/>
            <w:vAlign w:val="center"/>
          </w:tcPr>
          <w:p w:rsidR="00E74146" w:rsidRPr="00FB6980" w:rsidRDefault="001B4D3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24,1</w:t>
            </w:r>
          </w:p>
        </w:tc>
      </w:tr>
      <w:tr w:rsidR="00E74146" w:rsidRPr="00FB6980" w:rsidTr="00984B04">
        <w:tc>
          <w:tcPr>
            <w:tcW w:w="6228" w:type="dxa"/>
            <w:shd w:val="clear" w:color="auto" w:fill="auto"/>
          </w:tcPr>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Запоры</w:t>
            </w:r>
          </w:p>
        </w:tc>
        <w:tc>
          <w:tcPr>
            <w:tcW w:w="1620" w:type="dxa"/>
            <w:shd w:val="clear" w:color="auto" w:fill="auto"/>
            <w:vAlign w:val="center"/>
          </w:tcPr>
          <w:p w:rsidR="00E74146" w:rsidRPr="00FB6980" w:rsidRDefault="001B4D3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r w:rsidR="00E74146" w:rsidRPr="00FB6980">
              <w:rPr>
                <w:rFonts w:ascii="Times New Roman" w:hAnsi="Times New Roman" w:cs="Times New Roman"/>
                <w:sz w:val="28"/>
                <w:szCs w:val="28"/>
              </w:rPr>
              <w:t>7</w:t>
            </w:r>
          </w:p>
        </w:tc>
        <w:tc>
          <w:tcPr>
            <w:tcW w:w="1825" w:type="dxa"/>
            <w:shd w:val="clear" w:color="auto" w:fill="auto"/>
            <w:vAlign w:val="center"/>
          </w:tcPr>
          <w:p w:rsidR="00E74146" w:rsidRPr="00FB6980" w:rsidRDefault="001B4D3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31,0</w:t>
            </w:r>
          </w:p>
        </w:tc>
      </w:tr>
      <w:tr w:rsidR="00E74146" w:rsidRPr="00FB6980" w:rsidTr="00984B04">
        <w:tc>
          <w:tcPr>
            <w:tcW w:w="6228" w:type="dxa"/>
            <w:shd w:val="clear" w:color="auto" w:fill="auto"/>
          </w:tcPr>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Наличие хронических воспалительных заболеваний</w:t>
            </w:r>
          </w:p>
        </w:tc>
        <w:tc>
          <w:tcPr>
            <w:tcW w:w="1620" w:type="dxa"/>
            <w:shd w:val="clear" w:color="auto" w:fill="auto"/>
            <w:vAlign w:val="center"/>
          </w:tcPr>
          <w:p w:rsidR="00E74146" w:rsidRPr="00FB6980" w:rsidRDefault="001B4D3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r w:rsidR="00E74146" w:rsidRPr="00FB6980">
              <w:rPr>
                <w:rFonts w:ascii="Times New Roman" w:hAnsi="Times New Roman" w:cs="Times New Roman"/>
                <w:sz w:val="28"/>
                <w:szCs w:val="28"/>
              </w:rPr>
              <w:t>2</w:t>
            </w:r>
          </w:p>
        </w:tc>
        <w:tc>
          <w:tcPr>
            <w:tcW w:w="1825" w:type="dxa"/>
            <w:shd w:val="clear" w:color="auto" w:fill="auto"/>
            <w:vAlign w:val="center"/>
          </w:tcPr>
          <w:p w:rsidR="00E74146" w:rsidRPr="00FB6980" w:rsidRDefault="001B4D3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36,7</w:t>
            </w:r>
          </w:p>
        </w:tc>
      </w:tr>
      <w:tr w:rsidR="00E74146" w:rsidRPr="00FB6980" w:rsidTr="00984B04">
        <w:tc>
          <w:tcPr>
            <w:tcW w:w="6228" w:type="dxa"/>
            <w:shd w:val="clear" w:color="auto" w:fill="auto"/>
          </w:tcPr>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Бессонница:</w:t>
            </w:r>
          </w:p>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-постоянная</w:t>
            </w:r>
          </w:p>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-эпизодически</w:t>
            </w:r>
          </w:p>
        </w:tc>
        <w:tc>
          <w:tcPr>
            <w:tcW w:w="1620" w:type="dxa"/>
            <w:shd w:val="clear" w:color="auto" w:fill="auto"/>
            <w:vAlign w:val="center"/>
          </w:tcPr>
          <w:p w:rsidR="00E74146" w:rsidRPr="00FB6980" w:rsidRDefault="001B4D3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r w:rsidR="00E74146" w:rsidRPr="00FB6980">
              <w:rPr>
                <w:rFonts w:ascii="Times New Roman" w:hAnsi="Times New Roman" w:cs="Times New Roman"/>
                <w:sz w:val="28"/>
                <w:szCs w:val="28"/>
              </w:rPr>
              <w:t>3</w:t>
            </w:r>
          </w:p>
        </w:tc>
        <w:tc>
          <w:tcPr>
            <w:tcW w:w="1825" w:type="dxa"/>
            <w:shd w:val="clear" w:color="auto" w:fill="auto"/>
            <w:vAlign w:val="center"/>
          </w:tcPr>
          <w:p w:rsidR="00E74146" w:rsidRPr="00FB6980" w:rsidRDefault="001B4D3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72,4</w:t>
            </w:r>
          </w:p>
        </w:tc>
      </w:tr>
      <w:tr w:rsidR="00E74146" w:rsidRPr="00FB6980" w:rsidTr="00984B04">
        <w:tc>
          <w:tcPr>
            <w:tcW w:w="6228" w:type="dxa"/>
            <w:shd w:val="clear" w:color="auto" w:fill="auto"/>
          </w:tcPr>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Исхудание</w:t>
            </w:r>
          </w:p>
        </w:tc>
        <w:tc>
          <w:tcPr>
            <w:tcW w:w="1620" w:type="dxa"/>
            <w:shd w:val="clear" w:color="auto" w:fill="auto"/>
            <w:vAlign w:val="center"/>
          </w:tcPr>
          <w:p w:rsidR="00E74146" w:rsidRPr="00FB6980" w:rsidRDefault="00E74146" w:rsidP="0083618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w:t>
            </w:r>
          </w:p>
        </w:tc>
        <w:tc>
          <w:tcPr>
            <w:tcW w:w="1825" w:type="dxa"/>
            <w:shd w:val="clear" w:color="auto" w:fill="auto"/>
            <w:vAlign w:val="center"/>
          </w:tcPr>
          <w:p w:rsidR="00E74146" w:rsidRPr="00FB6980" w:rsidRDefault="00E74146" w:rsidP="0083618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w:t>
            </w:r>
          </w:p>
        </w:tc>
      </w:tr>
      <w:tr w:rsidR="00E74146" w:rsidRPr="00FB6980" w:rsidTr="00984B04">
        <w:tc>
          <w:tcPr>
            <w:tcW w:w="6228" w:type="dxa"/>
            <w:shd w:val="clear" w:color="auto" w:fill="auto"/>
          </w:tcPr>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Головные боли</w:t>
            </w:r>
          </w:p>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постоянное</w:t>
            </w:r>
          </w:p>
          <w:p w:rsidR="00E74146" w:rsidRPr="00FB6980" w:rsidRDefault="00E74146" w:rsidP="0083618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эпизодически</w:t>
            </w:r>
          </w:p>
        </w:tc>
        <w:tc>
          <w:tcPr>
            <w:tcW w:w="1620" w:type="dxa"/>
            <w:shd w:val="clear" w:color="auto" w:fill="auto"/>
            <w:vAlign w:val="center"/>
          </w:tcPr>
          <w:p w:rsidR="00E74146" w:rsidRPr="00FB6980" w:rsidRDefault="001B4D3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r w:rsidR="00E74146" w:rsidRPr="00FB6980">
              <w:rPr>
                <w:rFonts w:ascii="Times New Roman" w:hAnsi="Times New Roman" w:cs="Times New Roman"/>
                <w:sz w:val="28"/>
                <w:szCs w:val="28"/>
              </w:rPr>
              <w:t>9</w:t>
            </w:r>
          </w:p>
        </w:tc>
        <w:tc>
          <w:tcPr>
            <w:tcW w:w="1825" w:type="dxa"/>
            <w:shd w:val="clear" w:color="auto" w:fill="auto"/>
            <w:vAlign w:val="center"/>
          </w:tcPr>
          <w:p w:rsidR="00E74146" w:rsidRPr="00FB6980" w:rsidRDefault="001B4D3A" w:rsidP="00836184">
            <w:pPr>
              <w:spacing w:line="360" w:lineRule="auto"/>
              <w:jc w:val="center"/>
              <w:rPr>
                <w:rFonts w:ascii="Times New Roman" w:hAnsi="Times New Roman" w:cs="Times New Roman"/>
                <w:sz w:val="28"/>
                <w:szCs w:val="28"/>
              </w:rPr>
            </w:pPr>
            <w:r>
              <w:rPr>
                <w:rFonts w:ascii="Times New Roman" w:hAnsi="Times New Roman" w:cs="Times New Roman"/>
                <w:sz w:val="28"/>
                <w:szCs w:val="28"/>
              </w:rPr>
              <w:t>79,3</w:t>
            </w:r>
          </w:p>
        </w:tc>
      </w:tr>
    </w:tbl>
    <w:p w:rsidR="00E74146" w:rsidRPr="00FB6980" w:rsidRDefault="00E74146" w:rsidP="00E74146">
      <w:pPr>
        <w:pStyle w:val="a3"/>
        <w:spacing w:line="360" w:lineRule="auto"/>
        <w:ind w:firstLine="0"/>
        <w:rPr>
          <w:szCs w:val="28"/>
        </w:rPr>
      </w:pPr>
    </w:p>
    <w:p w:rsidR="00FB6980" w:rsidRPr="00FB6980" w:rsidRDefault="00FB6980" w:rsidP="00FB6980">
      <w:pPr>
        <w:pStyle w:val="a3"/>
        <w:spacing w:line="360" w:lineRule="auto"/>
        <w:rPr>
          <w:szCs w:val="28"/>
        </w:rPr>
      </w:pPr>
      <w:proofErr w:type="gramStart"/>
      <w:r w:rsidRPr="00FB6980">
        <w:rPr>
          <w:szCs w:val="28"/>
        </w:rPr>
        <w:lastRenderedPageBreak/>
        <w:t xml:space="preserve">На основании полученных результатов исследовании были выявлены расстройства вегетативной нервной системы, проявляющиеся следующими симптомами: эмоциональная неуравновешенность, повышенная раздражительность, снижение памяти, </w:t>
      </w:r>
      <w:r w:rsidRPr="00FB6980">
        <w:rPr>
          <w:color w:val="000000"/>
          <w:spacing w:val="-7"/>
          <w:szCs w:val="28"/>
        </w:rPr>
        <w:t>быстрая утомляемость, плак</w:t>
      </w:r>
      <w:r w:rsidRPr="00FB6980">
        <w:rPr>
          <w:color w:val="000000"/>
          <w:spacing w:val="-7"/>
          <w:szCs w:val="28"/>
        </w:rPr>
        <w:softHyphen/>
        <w:t>сивость, раздражительность, беспричинное беспокойство, рас</w:t>
      </w:r>
      <w:r w:rsidRPr="00FB6980">
        <w:rPr>
          <w:color w:val="000000"/>
          <w:spacing w:val="-7"/>
          <w:szCs w:val="28"/>
        </w:rPr>
        <w:softHyphen/>
      </w:r>
      <w:r w:rsidRPr="00FB6980">
        <w:rPr>
          <w:color w:val="000000"/>
          <w:spacing w:val="-2"/>
          <w:szCs w:val="28"/>
        </w:rPr>
        <w:t>сеянность, чувство давления, неловкость в области шеи, по</w:t>
      </w:r>
      <w:r w:rsidRPr="00FB6980">
        <w:rPr>
          <w:color w:val="000000"/>
          <w:spacing w:val="-2"/>
          <w:szCs w:val="28"/>
        </w:rPr>
        <w:softHyphen/>
      </w:r>
      <w:r w:rsidRPr="00FB6980">
        <w:rPr>
          <w:color w:val="000000"/>
          <w:spacing w:val="-8"/>
          <w:szCs w:val="28"/>
        </w:rPr>
        <w:t xml:space="preserve">вышенная потливость, плохая переносимость тепла, дрожание </w:t>
      </w:r>
      <w:r w:rsidRPr="00FB6980">
        <w:rPr>
          <w:color w:val="000000"/>
          <w:spacing w:val="-3"/>
          <w:szCs w:val="28"/>
        </w:rPr>
        <w:t>конечностей, сердцебиение,</w:t>
      </w:r>
      <w:r w:rsidRPr="00FB6980">
        <w:rPr>
          <w:szCs w:val="28"/>
        </w:rPr>
        <w:t xml:space="preserve"> </w:t>
      </w:r>
      <w:r w:rsidRPr="00FB6980">
        <w:rPr>
          <w:color w:val="000000"/>
          <w:spacing w:val="-3"/>
          <w:szCs w:val="28"/>
        </w:rPr>
        <w:t>усиливаю</w:t>
      </w:r>
      <w:r w:rsidRPr="00FB6980">
        <w:rPr>
          <w:color w:val="000000"/>
          <w:spacing w:val="-3"/>
          <w:szCs w:val="28"/>
        </w:rPr>
        <w:softHyphen/>
      </w:r>
      <w:r w:rsidRPr="00FB6980">
        <w:rPr>
          <w:color w:val="000000"/>
          <w:spacing w:val="-2"/>
          <w:szCs w:val="28"/>
        </w:rPr>
        <w:t xml:space="preserve">щееся при физической нагрузке, </w:t>
      </w:r>
      <w:r w:rsidRPr="00FB6980">
        <w:rPr>
          <w:szCs w:val="28"/>
        </w:rPr>
        <w:t xml:space="preserve">повышение АД, психическая и физическая астения, бессонница, которые были более выражены при  гипотиреозе. </w:t>
      </w:r>
      <w:proofErr w:type="gramEnd"/>
    </w:p>
    <w:p w:rsidR="00E74146" w:rsidRPr="00FB6980" w:rsidRDefault="00E74146" w:rsidP="00E74146">
      <w:pPr>
        <w:pStyle w:val="a3"/>
        <w:spacing w:line="360" w:lineRule="auto"/>
        <w:rPr>
          <w:szCs w:val="28"/>
        </w:rPr>
      </w:pPr>
      <w:r w:rsidRPr="00FB6980">
        <w:rPr>
          <w:szCs w:val="28"/>
        </w:rPr>
        <w:t xml:space="preserve">Было также отмечено, что для клинической картины </w:t>
      </w:r>
      <w:r w:rsidR="001B4D3A">
        <w:rPr>
          <w:szCs w:val="28"/>
        </w:rPr>
        <w:t>АИ</w:t>
      </w:r>
      <w:r w:rsidRPr="00FB6980">
        <w:rPr>
          <w:szCs w:val="28"/>
        </w:rPr>
        <w:t xml:space="preserve">ЗЩЖ характерны следующие синдромы: увеличение щитовидной железы с определенными физикальными и сонографическими особенностями (50-100%), синдром психической и физической астении  (70-100%), вегето-невротический синдром  (60-90%). </w:t>
      </w:r>
    </w:p>
    <w:p w:rsidR="00E74146" w:rsidRPr="00FB6980" w:rsidRDefault="00E74146" w:rsidP="00E74146">
      <w:pPr>
        <w:pStyle w:val="a3"/>
        <w:spacing w:line="360" w:lineRule="auto"/>
        <w:ind w:firstLine="0"/>
        <w:rPr>
          <w:szCs w:val="28"/>
        </w:rPr>
      </w:pPr>
      <w:r w:rsidRPr="00FB6980">
        <w:rPr>
          <w:szCs w:val="28"/>
        </w:rPr>
        <w:t xml:space="preserve">          Таким образом, обобщая сведения о клинической симптоматике, можно констатировать, что при </w:t>
      </w:r>
      <w:r w:rsidR="00836184">
        <w:rPr>
          <w:szCs w:val="28"/>
        </w:rPr>
        <w:t>АИ</w:t>
      </w:r>
      <w:r w:rsidRPr="00FB6980">
        <w:rPr>
          <w:szCs w:val="28"/>
        </w:rPr>
        <w:t>ЗЩЖ наблюдаются явные нарушения вегетативной нервной системы с преобладанием симпатического или парасимпатического тонусов.</w:t>
      </w:r>
    </w:p>
    <w:p w:rsidR="00E74146" w:rsidRPr="00FB6980" w:rsidRDefault="00E74146" w:rsidP="00FE483F">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w:t>
      </w:r>
      <w:proofErr w:type="gramStart"/>
      <w:r w:rsidRPr="00FB6980">
        <w:rPr>
          <w:rFonts w:ascii="Times New Roman" w:hAnsi="Times New Roman" w:cs="Times New Roman"/>
          <w:sz w:val="28"/>
          <w:szCs w:val="28"/>
        </w:rPr>
        <w:t>Учитывая это обстоятельство, у больных с нарушениями парасимпатической и симпатической нервной систем мы считали необходимым выполнять детальное исследование щитовидной железы и при этом были учтены три важнейших фактора: нарушения щитовидной железы и проявления изменений со стороны вегетативной нервной и иммунной систем.</w:t>
      </w:r>
      <w:proofErr w:type="gramEnd"/>
      <w:r w:rsidRPr="00FB6980">
        <w:rPr>
          <w:rFonts w:ascii="Times New Roman" w:hAnsi="Times New Roman" w:cs="Times New Roman"/>
          <w:sz w:val="28"/>
          <w:szCs w:val="28"/>
        </w:rPr>
        <w:t xml:space="preserve"> Используя эти приемы, мы убедились, что в диагностике заболевания щитовидной железы  с нейроэндокриноиммунными нарушениями, жалобы и клинические симптомы не имеют решающего значения, поскольку даже по совокупности клинических характеристик достоверно диагностировать заболевание щитовидной железы  весьма затруднительно. Однако, выявленные три синдрома (зоб, психоастения, вегетоневроз) могут служить ориентирами для детального обследования на </w:t>
      </w:r>
      <w:r w:rsidRPr="00FB6980">
        <w:rPr>
          <w:rFonts w:ascii="Times New Roman" w:hAnsi="Times New Roman" w:cs="Times New Roman"/>
          <w:sz w:val="28"/>
          <w:szCs w:val="28"/>
        </w:rPr>
        <w:lastRenderedPageBreak/>
        <w:t xml:space="preserve">заболевание щитовидной железы  с нейроэндокриноиммунными нарушениями. Дифференциальная диагностика нами осуществлялась лишь на основании углубленного анализа лабораторных и инструментальных методов исследования.  </w:t>
      </w:r>
    </w:p>
    <w:p w:rsidR="00E74146" w:rsidRPr="00EE2F64" w:rsidRDefault="00E74146" w:rsidP="00EE2F6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w:t>
      </w:r>
      <w:r w:rsidR="00FE483F" w:rsidRPr="00EE2F64">
        <w:rPr>
          <w:rFonts w:ascii="Times New Roman" w:hAnsi="Times New Roman" w:cs="Times New Roman"/>
          <w:sz w:val="28"/>
          <w:szCs w:val="28"/>
        </w:rPr>
        <w:t xml:space="preserve">Диагноз верифицирован с помощью клинических данных, результатов гормонального анализа и антител ЩЖ,  иммунного статуса и УЗИ щитовидной железы. </w:t>
      </w:r>
      <w:r w:rsidRPr="00EE2F64">
        <w:rPr>
          <w:rFonts w:ascii="Times New Roman" w:hAnsi="Times New Roman" w:cs="Times New Roman"/>
          <w:sz w:val="28"/>
          <w:szCs w:val="28"/>
        </w:rPr>
        <w:t>Во всех группах проведены обследования состояния вегетативной нервной системы путем определения вегетативного тонуса, вегетативной реактивности, вегетативного обеспечения деятельности по А.М. Вейну с соавт. На основании клинического неврологического осмотра проводилась балльная оценка основных неврологических синдромов.</w:t>
      </w:r>
    </w:p>
    <w:p w:rsidR="00474F02" w:rsidRDefault="00474F02" w:rsidP="00E74146">
      <w:pPr>
        <w:pStyle w:val="a3"/>
        <w:spacing w:line="360" w:lineRule="auto"/>
        <w:jc w:val="center"/>
        <w:rPr>
          <w:b/>
          <w:szCs w:val="28"/>
        </w:rPr>
      </w:pPr>
    </w:p>
    <w:p w:rsidR="00E74146" w:rsidRPr="00FB6980" w:rsidRDefault="00E74146" w:rsidP="00E74146">
      <w:pPr>
        <w:pStyle w:val="a3"/>
        <w:spacing w:line="360" w:lineRule="auto"/>
        <w:jc w:val="center"/>
        <w:rPr>
          <w:b/>
          <w:szCs w:val="28"/>
        </w:rPr>
      </w:pPr>
      <w:r w:rsidRPr="00FB6980">
        <w:rPr>
          <w:b/>
          <w:szCs w:val="28"/>
        </w:rPr>
        <w:t>2.2  Методы исследования</w:t>
      </w:r>
    </w:p>
    <w:p w:rsidR="00E74146" w:rsidRPr="00FB6980" w:rsidRDefault="00E74146" w:rsidP="00E74146">
      <w:pPr>
        <w:pStyle w:val="a3"/>
        <w:spacing w:line="360" w:lineRule="auto"/>
        <w:ind w:firstLine="0"/>
        <w:rPr>
          <w:szCs w:val="28"/>
        </w:rPr>
      </w:pPr>
      <w:r w:rsidRPr="00FB6980">
        <w:rPr>
          <w:szCs w:val="28"/>
        </w:rPr>
        <w:t xml:space="preserve">          В рамках общеклинического обследования нами был предпринят дискриминантный анализ анамнестических сведений, физикальных данных и результатов лабораторных, инструментальных и других исследований, что позволяло уточнить семиотику заболевания щитовидной железы с нейроэндокриноиммунными нарушениями и провести ранжирование соответствующих признаков по их диагностической значимости.</w:t>
      </w:r>
    </w:p>
    <w:p w:rsidR="00E74146" w:rsidRPr="00FB6980" w:rsidRDefault="00E74146" w:rsidP="00E74146">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w:t>
      </w:r>
      <w:r w:rsidRPr="00FB6980">
        <w:rPr>
          <w:rFonts w:ascii="Times New Roman" w:hAnsi="Times New Roman" w:cs="Times New Roman"/>
          <w:b/>
          <w:bCs/>
          <w:i/>
          <w:iCs/>
          <w:sz w:val="28"/>
          <w:szCs w:val="28"/>
        </w:rPr>
        <w:t>Диагностический алгоритм,</w:t>
      </w:r>
      <w:r w:rsidRPr="00FB6980">
        <w:rPr>
          <w:rFonts w:ascii="Times New Roman" w:hAnsi="Times New Roman" w:cs="Times New Roman"/>
          <w:sz w:val="28"/>
          <w:szCs w:val="28"/>
        </w:rPr>
        <w:t xml:space="preserve"> предусматривающий дифференциальную диагностику, оценку функционального состояния гипофизарно-тиреоидной оси, обеспечивался определением содержания тиреотропного гормона гипофиза (ТТГ), трийодтиронина (Т3), тироксина (Т4), антител к тиреопероксидазе (ТПО), тиреоглобулину (ТГ) и тиреоидстимулирующие антитела (ТСА)</w:t>
      </w:r>
      <w:proofErr w:type="gramStart"/>
      <w:r w:rsidRPr="00FB6980">
        <w:rPr>
          <w:rFonts w:ascii="Times New Roman" w:hAnsi="Times New Roman" w:cs="Times New Roman"/>
          <w:sz w:val="28"/>
          <w:szCs w:val="28"/>
        </w:rPr>
        <w:t xml:space="preserve"> .</w:t>
      </w:r>
      <w:proofErr w:type="gramEnd"/>
    </w:p>
    <w:p w:rsidR="00E74146" w:rsidRPr="00FB6980" w:rsidRDefault="00E74146" w:rsidP="00474F02">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Определение гормонов выполнялось в лаборатории гормональных исследований при Республиканском центре крови с помощью стандартных  </w:t>
      </w:r>
      <w:proofErr w:type="gramStart"/>
      <w:r w:rsidRPr="00FB6980">
        <w:rPr>
          <w:rFonts w:ascii="Times New Roman" w:hAnsi="Times New Roman" w:cs="Times New Roman"/>
          <w:sz w:val="28"/>
          <w:szCs w:val="28"/>
        </w:rPr>
        <w:t>тест-наборов</w:t>
      </w:r>
      <w:proofErr w:type="gramEnd"/>
      <w:r w:rsidRPr="00FB6980">
        <w:rPr>
          <w:rFonts w:ascii="Times New Roman" w:hAnsi="Times New Roman" w:cs="Times New Roman"/>
          <w:sz w:val="28"/>
          <w:szCs w:val="28"/>
        </w:rPr>
        <w:t xml:space="preserve">: рио-Т3-ПГ,  рио-Т4-ПГ,  ТТГ-ИФА,   АТПО-ИФА,   АТГ-ИФА на аппаратах фирмы  Multiscan E.X. Thermo labsystens (Финляндия) (зав. лабораторией - А.А.Бонецкий). </w:t>
      </w:r>
    </w:p>
    <w:p w:rsidR="00E74146" w:rsidRPr="00FB6980" w:rsidRDefault="00474F02" w:rsidP="00474F02">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74146" w:rsidRPr="00FB6980">
        <w:rPr>
          <w:rFonts w:ascii="Times New Roman" w:hAnsi="Times New Roman" w:cs="Times New Roman"/>
          <w:sz w:val="28"/>
          <w:szCs w:val="28"/>
        </w:rPr>
        <w:t>Гуморальное звено иммунологической реактивности организма оценивалось на основании анализа показателей иммуноглобулинов основных классов (А</w:t>
      </w:r>
      <w:proofErr w:type="gramStart"/>
      <w:r w:rsidR="00E74146" w:rsidRPr="00FB6980">
        <w:rPr>
          <w:rFonts w:ascii="Times New Roman" w:hAnsi="Times New Roman" w:cs="Times New Roman"/>
          <w:sz w:val="28"/>
          <w:szCs w:val="28"/>
        </w:rPr>
        <w:t>,М</w:t>
      </w:r>
      <w:proofErr w:type="gramEnd"/>
      <w:r w:rsidR="00E74146" w:rsidRPr="00FB6980">
        <w:rPr>
          <w:rFonts w:ascii="Times New Roman" w:hAnsi="Times New Roman" w:cs="Times New Roman"/>
          <w:sz w:val="28"/>
          <w:szCs w:val="28"/>
        </w:rPr>
        <w:t>,G,), частоты встречаемости антител к тиреоглобулину и антител к микросомальной фракции. Иммунологические исследования были выполнены в лаборатории клинической иммунологии Кыргызского научно-исследователского института профилактики и медицинской экологии. Объем иммунологических исследова</w:t>
      </w:r>
      <w:r>
        <w:rPr>
          <w:rFonts w:ascii="Times New Roman" w:hAnsi="Times New Roman" w:cs="Times New Roman"/>
          <w:sz w:val="28"/>
          <w:szCs w:val="28"/>
        </w:rPr>
        <w:t>ний и их методы даны в таблице 2.2.1</w:t>
      </w:r>
      <w:r w:rsidR="00E74146" w:rsidRPr="00FB6980">
        <w:rPr>
          <w:rFonts w:ascii="Times New Roman" w:hAnsi="Times New Roman" w:cs="Times New Roman"/>
          <w:sz w:val="28"/>
          <w:szCs w:val="28"/>
        </w:rPr>
        <w:t xml:space="preserve">.  </w:t>
      </w:r>
    </w:p>
    <w:p w:rsidR="00E74146" w:rsidRPr="00FB6980" w:rsidRDefault="00E74146" w:rsidP="00474F02">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При формировании клинико-иммунологического диагноза нами учитывались как количественные, так и качественные функциональные характеристики, основанные на комплексной оценке различных звеньев иммунологического реагирования.                                                                                          </w:t>
      </w:r>
    </w:p>
    <w:p w:rsidR="00E74146" w:rsidRPr="00FB6980" w:rsidRDefault="003B1F84" w:rsidP="00E74146">
      <w:pPr>
        <w:spacing w:line="360" w:lineRule="auto"/>
        <w:jc w:val="both"/>
        <w:rPr>
          <w:rFonts w:ascii="Times New Roman" w:hAnsi="Times New Roman" w:cs="Times New Roman"/>
          <w:sz w:val="28"/>
          <w:szCs w:val="28"/>
        </w:rPr>
      </w:pPr>
      <w:r>
        <w:rPr>
          <w:rFonts w:ascii="Times New Roman" w:hAnsi="Times New Roman" w:cs="Times New Roman"/>
          <w:sz w:val="28"/>
          <w:szCs w:val="28"/>
        </w:rPr>
        <w:t>Таблица 2.2.1-</w:t>
      </w:r>
      <w:r w:rsidR="00E74146" w:rsidRPr="00FB6980">
        <w:rPr>
          <w:rFonts w:ascii="Times New Roman" w:hAnsi="Times New Roman" w:cs="Times New Roman"/>
          <w:sz w:val="28"/>
          <w:szCs w:val="28"/>
        </w:rPr>
        <w:t xml:space="preserve">  Иммунологические   параметры   и   методы  их  определения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2880"/>
      </w:tblGrid>
      <w:tr w:rsidR="00E74146" w:rsidRPr="00FB6980" w:rsidTr="00984B04">
        <w:tc>
          <w:tcPr>
            <w:tcW w:w="6588" w:type="dxa"/>
          </w:tcPr>
          <w:p w:rsidR="00E74146" w:rsidRPr="00FB6980" w:rsidRDefault="00E74146" w:rsidP="00984B0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Параметры</w:t>
            </w:r>
          </w:p>
        </w:tc>
        <w:tc>
          <w:tcPr>
            <w:tcW w:w="2880" w:type="dxa"/>
            <w:vAlign w:val="center"/>
          </w:tcPr>
          <w:p w:rsidR="00E74146" w:rsidRPr="00FB6980" w:rsidRDefault="00E74146" w:rsidP="00984B04">
            <w:pPr>
              <w:spacing w:line="360" w:lineRule="auto"/>
              <w:ind w:left="-108"/>
              <w:jc w:val="center"/>
              <w:rPr>
                <w:rFonts w:ascii="Times New Roman" w:hAnsi="Times New Roman" w:cs="Times New Roman"/>
                <w:sz w:val="28"/>
                <w:szCs w:val="28"/>
              </w:rPr>
            </w:pPr>
            <w:r w:rsidRPr="00FB6980">
              <w:rPr>
                <w:rFonts w:ascii="Times New Roman" w:hAnsi="Times New Roman" w:cs="Times New Roman"/>
                <w:sz w:val="28"/>
                <w:szCs w:val="28"/>
              </w:rPr>
              <w:t>Методы иссследования</w:t>
            </w:r>
          </w:p>
        </w:tc>
      </w:tr>
      <w:tr w:rsidR="00E74146" w:rsidRPr="00FB6980" w:rsidTr="00EE2F64">
        <w:tc>
          <w:tcPr>
            <w:tcW w:w="6588" w:type="dxa"/>
          </w:tcPr>
          <w:p w:rsidR="00EE2F64" w:rsidRDefault="00EE2F64" w:rsidP="00EE2F6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В-клетки </w:t>
            </w:r>
          </w:p>
          <w:p w:rsidR="00EE2F64" w:rsidRPr="00FB6980" w:rsidRDefault="00EE2F64" w:rsidP="00EE2F6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Т-лимфоциты</w:t>
            </w:r>
          </w:p>
          <w:p w:rsidR="00E74146" w:rsidRPr="00FB6980" w:rsidRDefault="00E74146" w:rsidP="00984B0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Иммуноглобулин</w:t>
            </w:r>
            <w:proofErr w:type="gramStart"/>
            <w:r w:rsidRPr="00FB6980">
              <w:rPr>
                <w:rFonts w:ascii="Times New Roman" w:hAnsi="Times New Roman" w:cs="Times New Roman"/>
                <w:sz w:val="28"/>
                <w:szCs w:val="28"/>
              </w:rPr>
              <w:t xml:space="preserve"> А</w:t>
            </w:r>
            <w:proofErr w:type="gramEnd"/>
          </w:p>
          <w:p w:rsidR="00E74146" w:rsidRPr="00FB6980" w:rsidRDefault="00E74146" w:rsidP="00984B0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Иммуноглобулин М</w:t>
            </w:r>
          </w:p>
          <w:p w:rsidR="00EE2F64" w:rsidRDefault="00E74146" w:rsidP="00984B0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Иммуноглобулин G</w:t>
            </w:r>
            <w:r w:rsidR="00EE2F64" w:rsidRPr="00FB6980">
              <w:rPr>
                <w:rFonts w:ascii="Times New Roman" w:hAnsi="Times New Roman" w:cs="Times New Roman"/>
                <w:sz w:val="28"/>
                <w:szCs w:val="28"/>
              </w:rPr>
              <w:t xml:space="preserve"> </w:t>
            </w:r>
          </w:p>
          <w:p w:rsidR="00E74146" w:rsidRPr="00FB6980" w:rsidRDefault="00EE2F64" w:rsidP="00984B0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Фагоцитарная активность нейтрофилов</w:t>
            </w:r>
          </w:p>
          <w:p w:rsidR="00E74146" w:rsidRPr="00FB6980" w:rsidRDefault="00E74146" w:rsidP="00984B0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Аутоантитела к тиреоглобулину (А/т к ТГ)</w:t>
            </w:r>
          </w:p>
          <w:p w:rsidR="00E74146" w:rsidRPr="00FB6980" w:rsidRDefault="00E74146" w:rsidP="00984B0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Аутоантитела к микросомальной фракции (А/т к ТГ)</w:t>
            </w:r>
          </w:p>
          <w:p w:rsidR="00E74146" w:rsidRPr="00FB6980" w:rsidRDefault="00E74146" w:rsidP="00984B04">
            <w:pPr>
              <w:spacing w:line="360" w:lineRule="auto"/>
              <w:jc w:val="both"/>
              <w:rPr>
                <w:rFonts w:ascii="Times New Roman" w:hAnsi="Times New Roman" w:cs="Times New Roman"/>
                <w:sz w:val="28"/>
                <w:szCs w:val="28"/>
              </w:rPr>
            </w:pPr>
          </w:p>
        </w:tc>
        <w:tc>
          <w:tcPr>
            <w:tcW w:w="2880" w:type="dxa"/>
            <w:vAlign w:val="center"/>
          </w:tcPr>
          <w:p w:rsidR="00EE2F64" w:rsidRPr="00FB6980" w:rsidRDefault="00EE2F64" w:rsidP="00EE2F64">
            <w:pPr>
              <w:spacing w:line="360" w:lineRule="auto"/>
              <w:jc w:val="center"/>
              <w:rPr>
                <w:rFonts w:ascii="Times New Roman" w:hAnsi="Times New Roman" w:cs="Times New Roman"/>
                <w:sz w:val="28"/>
                <w:szCs w:val="28"/>
              </w:rPr>
            </w:pPr>
            <w:proofErr w:type="gramStart"/>
            <w:r w:rsidRPr="00FB6980">
              <w:rPr>
                <w:rFonts w:ascii="Times New Roman" w:hAnsi="Times New Roman" w:cs="Times New Roman"/>
                <w:sz w:val="28"/>
                <w:szCs w:val="28"/>
              </w:rPr>
              <w:t>Ем-РОК</w:t>
            </w:r>
            <w:proofErr w:type="gramEnd"/>
          </w:p>
          <w:p w:rsidR="00EE2F64" w:rsidRDefault="00EE2F64" w:rsidP="00EE2F6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Е-РОК</w:t>
            </w:r>
          </w:p>
          <w:p w:rsidR="00EE2F64" w:rsidRDefault="00EE2F64" w:rsidP="00EE2F64">
            <w:pPr>
              <w:spacing w:line="360" w:lineRule="auto"/>
              <w:jc w:val="center"/>
              <w:rPr>
                <w:rFonts w:ascii="Times New Roman" w:hAnsi="Times New Roman" w:cs="Times New Roman"/>
                <w:sz w:val="28"/>
                <w:szCs w:val="28"/>
              </w:rPr>
            </w:pPr>
            <w:r>
              <w:rPr>
                <w:rFonts w:ascii="Times New Roman" w:hAnsi="Times New Roman" w:cs="Times New Roman"/>
                <w:sz w:val="28"/>
                <w:szCs w:val="28"/>
              </w:rPr>
              <w:t>РИД</w:t>
            </w:r>
          </w:p>
          <w:p w:rsidR="00E74146" w:rsidRPr="00FB6980" w:rsidRDefault="00E74146" w:rsidP="00EE2F6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РИД</w:t>
            </w:r>
          </w:p>
          <w:p w:rsidR="00E74146" w:rsidRPr="00FB6980" w:rsidRDefault="00E74146" w:rsidP="00EE2F6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РИД</w:t>
            </w:r>
          </w:p>
          <w:p w:rsidR="00E74146" w:rsidRPr="00FB6980" w:rsidRDefault="00EE2F64" w:rsidP="00EE2F6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Латекс-тест</w:t>
            </w:r>
            <w:r w:rsidR="00E74146" w:rsidRPr="00FB6980">
              <w:rPr>
                <w:rFonts w:ascii="Times New Roman" w:hAnsi="Times New Roman" w:cs="Times New Roman"/>
                <w:sz w:val="28"/>
                <w:szCs w:val="28"/>
              </w:rPr>
              <w:t xml:space="preserve">                  ИФА</w:t>
            </w:r>
          </w:p>
          <w:p w:rsidR="00E74146" w:rsidRPr="00FB6980" w:rsidRDefault="00E74146" w:rsidP="00EE2F64">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ИФА</w:t>
            </w:r>
          </w:p>
          <w:p w:rsidR="00E74146" w:rsidRPr="00FB6980" w:rsidRDefault="00E74146" w:rsidP="00EE2F64">
            <w:pPr>
              <w:spacing w:line="360" w:lineRule="auto"/>
              <w:jc w:val="center"/>
              <w:rPr>
                <w:rFonts w:ascii="Times New Roman" w:hAnsi="Times New Roman" w:cs="Times New Roman"/>
                <w:sz w:val="28"/>
                <w:szCs w:val="28"/>
              </w:rPr>
            </w:pPr>
          </w:p>
        </w:tc>
      </w:tr>
    </w:tbl>
    <w:p w:rsidR="00E74146" w:rsidRPr="00FB6980" w:rsidRDefault="00E74146" w:rsidP="00E74146">
      <w:pPr>
        <w:pStyle w:val="a3"/>
        <w:spacing w:line="360" w:lineRule="auto"/>
        <w:rPr>
          <w:szCs w:val="28"/>
        </w:rPr>
      </w:pPr>
    </w:p>
    <w:p w:rsidR="00474F02" w:rsidRDefault="00474F02" w:rsidP="00E74146">
      <w:pPr>
        <w:pStyle w:val="a3"/>
        <w:spacing w:line="360" w:lineRule="auto"/>
        <w:rPr>
          <w:szCs w:val="28"/>
        </w:rPr>
      </w:pPr>
      <w:r w:rsidRPr="00474F02">
        <w:rPr>
          <w:szCs w:val="28"/>
        </w:rPr>
        <w:lastRenderedPageBreak/>
        <w:t xml:space="preserve">      Уровень сывороточных иммуноглобулинов отражает функциональное состояние В-системы иммунитета, что позволяло использовать их для оценки тяжести заболевания и эффективности проведенного лечения. Сывороточные иммуноглобулины</w:t>
      </w:r>
      <w:proofErr w:type="gramStart"/>
      <w:r w:rsidRPr="00474F02">
        <w:rPr>
          <w:szCs w:val="28"/>
        </w:rPr>
        <w:t xml:space="preserve">  А</w:t>
      </w:r>
      <w:proofErr w:type="gramEnd"/>
      <w:r w:rsidRPr="00474F02">
        <w:rPr>
          <w:szCs w:val="28"/>
        </w:rPr>
        <w:t>, М, G определяли, используя метод простой радиальной иммунодиффузии (РИД) в агаре по А.В.Манчини.</w:t>
      </w:r>
    </w:p>
    <w:p w:rsidR="00E74146" w:rsidRPr="00FB6980" w:rsidRDefault="00E74146" w:rsidP="00E74146">
      <w:pPr>
        <w:pStyle w:val="a3"/>
        <w:spacing w:line="360" w:lineRule="auto"/>
        <w:rPr>
          <w:szCs w:val="28"/>
        </w:rPr>
      </w:pPr>
      <w:r w:rsidRPr="00FB6980">
        <w:rPr>
          <w:szCs w:val="28"/>
        </w:rPr>
        <w:t>В-клетки выявляли при помощи теста розеткообразования с эритроцитами мышей (</w:t>
      </w:r>
      <w:proofErr w:type="gramStart"/>
      <w:r w:rsidRPr="00FB6980">
        <w:rPr>
          <w:szCs w:val="28"/>
        </w:rPr>
        <w:t>Ем-РОК</w:t>
      </w:r>
      <w:proofErr w:type="gramEnd"/>
      <w:r w:rsidRPr="00FB6980">
        <w:rPr>
          <w:szCs w:val="28"/>
        </w:rPr>
        <w:t xml:space="preserve">). Установлено, что только В-лимфоциты способны вступать в реакцию розеткообразования с необработанными эритроцитами мышей. Показано, что число </w:t>
      </w:r>
      <w:proofErr w:type="gramStart"/>
      <w:r w:rsidRPr="00FB6980">
        <w:rPr>
          <w:szCs w:val="28"/>
        </w:rPr>
        <w:t>Ем-РОК</w:t>
      </w:r>
      <w:proofErr w:type="gramEnd"/>
      <w:r w:rsidRPr="00FB6980">
        <w:rPr>
          <w:szCs w:val="28"/>
        </w:rPr>
        <w:t xml:space="preserve"> коррелирует с содержанием иммуноглобулиннесущих лимфоцитов. Природа рецидивов, ответственных за образование </w:t>
      </w:r>
      <w:proofErr w:type="gramStart"/>
      <w:r w:rsidRPr="00FB6980">
        <w:rPr>
          <w:szCs w:val="28"/>
        </w:rPr>
        <w:t>Ем-РОК</w:t>
      </w:r>
      <w:proofErr w:type="gramEnd"/>
      <w:r w:rsidRPr="00FB6980">
        <w:rPr>
          <w:szCs w:val="28"/>
        </w:rPr>
        <w:t>, окончательно не установлена. Для более полной оценки системы В-клеток (</w:t>
      </w:r>
      <w:proofErr w:type="gramStart"/>
      <w:r w:rsidRPr="00FB6980">
        <w:rPr>
          <w:szCs w:val="28"/>
        </w:rPr>
        <w:t>Ем-РОК</w:t>
      </w:r>
      <w:proofErr w:type="gramEnd"/>
      <w:r w:rsidRPr="00FB6980">
        <w:rPr>
          <w:szCs w:val="28"/>
        </w:rPr>
        <w:t>) использованы показатели их относительного и абсолютного содержания.</w:t>
      </w:r>
    </w:p>
    <w:p w:rsidR="00E74146" w:rsidRPr="00FB6980" w:rsidRDefault="00E74146" w:rsidP="00E74146">
      <w:pPr>
        <w:pStyle w:val="a3"/>
        <w:spacing w:line="360" w:lineRule="auto"/>
        <w:ind w:firstLine="0"/>
        <w:rPr>
          <w:szCs w:val="28"/>
        </w:rPr>
      </w:pPr>
      <w:r w:rsidRPr="00FB6980">
        <w:rPr>
          <w:szCs w:val="28"/>
        </w:rPr>
        <w:t xml:space="preserve">       Для характеристики клеточного и фагоцитарного звеньев иммунитета использованы показатели количества лейкоцитов, тотальной популяции лимфоцитов и отдельных субпопуляций  Т-системы клеток, соотношение иммунорегуляторных субпопуляций  Т-клеток, функция поглощения нейтрофилами латексных частиц. Наиболее простым и самым распространенным тестом определения      Т-лимфоцитов является тест выявления клеток, образующих розетки с эритроцитами барана (Е-РОК).</w:t>
      </w:r>
    </w:p>
    <w:p w:rsidR="00E74146" w:rsidRPr="00FB6980" w:rsidRDefault="00E74146" w:rsidP="00E74146">
      <w:pPr>
        <w:pStyle w:val="a3"/>
        <w:spacing w:line="360" w:lineRule="auto"/>
        <w:ind w:firstLine="0"/>
        <w:rPr>
          <w:szCs w:val="28"/>
        </w:rPr>
      </w:pPr>
      <w:r w:rsidRPr="00FB6980">
        <w:rPr>
          <w:szCs w:val="28"/>
        </w:rPr>
        <w:t xml:space="preserve">        Т-лимфоциты человека обладают способностью образовывать розетки с эритроцитами барана (В-лимфоциты такой способностью не обладают). Проведение указанного теста было направлено на выявление теофиллинрезистентной и теофиллинчувствительной субпопуляции  Т-лимфоцитов. Е-РОК представляют собой субпопуляцию, обогащенную клетками с хелперной активностью, а теофиллинчувствительные </w:t>
      </w:r>
      <w:proofErr w:type="gramStart"/>
      <w:r w:rsidRPr="00FB6980">
        <w:rPr>
          <w:szCs w:val="28"/>
        </w:rPr>
        <w:t>-с</w:t>
      </w:r>
      <w:proofErr w:type="gramEnd"/>
      <w:r w:rsidRPr="00FB6980">
        <w:rPr>
          <w:szCs w:val="28"/>
        </w:rPr>
        <w:t>упрессорной.</w:t>
      </w:r>
    </w:p>
    <w:p w:rsidR="00E74146" w:rsidRPr="00FB6980" w:rsidRDefault="00E74146" w:rsidP="00E74146">
      <w:pPr>
        <w:pStyle w:val="a3"/>
        <w:spacing w:line="360" w:lineRule="auto"/>
        <w:ind w:firstLine="0"/>
        <w:rPr>
          <w:szCs w:val="28"/>
        </w:rPr>
      </w:pPr>
      <w:r w:rsidRPr="00FB6980">
        <w:rPr>
          <w:szCs w:val="28"/>
        </w:rPr>
        <w:t xml:space="preserve">        В ряде случаев при постановке нагрузочного теста с теофиллином индуцирующее действие препарата на отдельные клоны лимфоцитов превалирует над его ингибирующим влиянием, что обусловливает появление отрицательных </w:t>
      </w:r>
      <w:r w:rsidRPr="00FB6980">
        <w:rPr>
          <w:szCs w:val="28"/>
        </w:rPr>
        <w:lastRenderedPageBreak/>
        <w:t>значений для теофиллинчувствительных субпопуляций  (инверсивный эффект). По мнению К.А.Лебедова и И.Д.Понякиной [102], в такой ситуации следует говорить о гипосупрессии, не уточняя величину показателей. В то же время следует подчеркнуть, что данный тест является ориентировочным и по точности выявления иммунорегуляторных  Т-субпопуляций значительно уступает методу определения антсывороток к Fcm и Fcj – рецепторам.</w:t>
      </w:r>
    </w:p>
    <w:p w:rsidR="00E74146" w:rsidRPr="00FB6980" w:rsidRDefault="00E74146" w:rsidP="00E74146">
      <w:pPr>
        <w:pStyle w:val="a3"/>
        <w:spacing w:line="360" w:lineRule="auto"/>
        <w:rPr>
          <w:color w:val="000000"/>
          <w:spacing w:val="-13"/>
          <w:szCs w:val="28"/>
        </w:rPr>
      </w:pPr>
      <w:r w:rsidRPr="00FB6980">
        <w:rPr>
          <w:szCs w:val="28"/>
        </w:rPr>
        <w:t>Степень иммунных расстрой</w:t>
      </w:r>
      <w:proofErr w:type="gramStart"/>
      <w:r w:rsidRPr="00FB6980">
        <w:rPr>
          <w:szCs w:val="28"/>
        </w:rPr>
        <w:t>ств пр</w:t>
      </w:r>
      <w:proofErr w:type="gramEnd"/>
      <w:r w:rsidRPr="00FB6980">
        <w:rPr>
          <w:szCs w:val="28"/>
        </w:rPr>
        <w:t>оведено универсальным методом выявления иммунных расстройств по следующей формуле (Земсков А.М.,1995).</w:t>
      </w:r>
    </w:p>
    <w:p w:rsidR="00E74146" w:rsidRPr="00FB6980" w:rsidRDefault="00E74146" w:rsidP="00E74146">
      <w:pPr>
        <w:framePr w:w="1058" w:h="254" w:hRule="exact" w:hSpace="38" w:vSpace="58" w:wrap="auto" w:vAnchor="text" w:hAnchor="page" w:x="6749" w:y="109" w:anchorLock="1"/>
        <w:shd w:val="clear" w:color="auto" w:fill="FFFFFF"/>
        <w:spacing w:line="360" w:lineRule="auto"/>
        <w:rPr>
          <w:rFonts w:ascii="Times New Roman" w:hAnsi="Times New Roman" w:cs="Times New Roman"/>
          <w:sz w:val="28"/>
          <w:szCs w:val="28"/>
          <w:u w:val="single"/>
        </w:rPr>
      </w:pPr>
      <w:r w:rsidRPr="00FB6980">
        <w:rPr>
          <w:rFonts w:ascii="Times New Roman" w:hAnsi="Times New Roman" w:cs="Times New Roman"/>
          <w:color w:val="000000"/>
          <w:spacing w:val="-9"/>
          <w:sz w:val="28"/>
          <w:szCs w:val="28"/>
          <w:u w:val="single"/>
        </w:rPr>
        <w:t>-1) х 100.</w:t>
      </w:r>
    </w:p>
    <w:p w:rsidR="00E74146" w:rsidRPr="00FB6980" w:rsidRDefault="00E74146" w:rsidP="00474F02">
      <w:pPr>
        <w:shd w:val="clear" w:color="auto" w:fill="FFFFFF"/>
        <w:spacing w:before="91" w:after="0" w:line="360" w:lineRule="auto"/>
        <w:ind w:left="1075"/>
        <w:rPr>
          <w:rFonts w:ascii="Times New Roman" w:hAnsi="Times New Roman" w:cs="Times New Roman"/>
          <w:sz w:val="28"/>
          <w:szCs w:val="28"/>
          <w:u w:val="single"/>
        </w:rPr>
      </w:pPr>
      <w:proofErr w:type="gramStart"/>
      <w:r w:rsidRPr="00FB6980">
        <w:rPr>
          <w:rFonts w:ascii="Times New Roman" w:hAnsi="Times New Roman" w:cs="Times New Roman"/>
          <w:color w:val="000000"/>
          <w:spacing w:val="-13"/>
          <w:sz w:val="28"/>
          <w:szCs w:val="28"/>
          <w:u w:val="single"/>
        </w:rPr>
        <w:t>(Показатель конкретного больного</w:t>
      </w:r>
      <w:proofErr w:type="gramEnd"/>
    </w:p>
    <w:p w:rsidR="00E74146" w:rsidRPr="00FB6980" w:rsidRDefault="00E74146" w:rsidP="00474F02">
      <w:pPr>
        <w:shd w:val="clear" w:color="auto" w:fill="FFFFFF"/>
        <w:spacing w:after="0" w:line="360" w:lineRule="auto"/>
        <w:ind w:left="1238"/>
        <w:rPr>
          <w:rFonts w:ascii="Times New Roman" w:hAnsi="Times New Roman" w:cs="Times New Roman"/>
          <w:sz w:val="28"/>
          <w:szCs w:val="28"/>
        </w:rPr>
      </w:pPr>
      <w:r w:rsidRPr="00FB6980">
        <w:rPr>
          <w:rFonts w:ascii="Times New Roman" w:hAnsi="Times New Roman" w:cs="Times New Roman"/>
          <w:color w:val="000000"/>
          <w:spacing w:val="-13"/>
          <w:sz w:val="28"/>
          <w:szCs w:val="28"/>
        </w:rPr>
        <w:t xml:space="preserve">  Показатель, принятый за норму</w:t>
      </w:r>
    </w:p>
    <w:p w:rsidR="00E74146" w:rsidRPr="00FB6980" w:rsidRDefault="00E74146" w:rsidP="00E74146">
      <w:pPr>
        <w:pStyle w:val="a3"/>
        <w:spacing w:line="360" w:lineRule="auto"/>
        <w:rPr>
          <w:szCs w:val="28"/>
          <w:u w:val="single"/>
        </w:rPr>
      </w:pPr>
      <w:r w:rsidRPr="00FB6980">
        <w:rPr>
          <w:color w:val="000000"/>
          <w:spacing w:val="-2"/>
          <w:szCs w:val="28"/>
        </w:rPr>
        <w:t>Если рассчитанная величина имеет знак «минус», у пациента оп</w:t>
      </w:r>
      <w:r w:rsidRPr="00FB6980">
        <w:rPr>
          <w:color w:val="000000"/>
          <w:spacing w:val="-2"/>
          <w:szCs w:val="28"/>
        </w:rPr>
        <w:softHyphen/>
      </w:r>
      <w:r w:rsidRPr="00FB6980">
        <w:rPr>
          <w:color w:val="000000"/>
          <w:spacing w:val="-6"/>
          <w:szCs w:val="28"/>
        </w:rPr>
        <w:t>ределяется иммунная недостаточность, при знаке «плюс» — гиперфун</w:t>
      </w:r>
      <w:r w:rsidRPr="00FB6980">
        <w:rPr>
          <w:color w:val="000000"/>
          <w:spacing w:val="-6"/>
          <w:szCs w:val="28"/>
        </w:rPr>
        <w:softHyphen/>
      </w:r>
      <w:r w:rsidRPr="00FB6980">
        <w:rPr>
          <w:color w:val="000000"/>
          <w:spacing w:val="-3"/>
          <w:szCs w:val="28"/>
        </w:rPr>
        <w:t>кция иммунной системы. Когда полученная величина лежит в интер</w:t>
      </w:r>
      <w:r w:rsidRPr="00FB6980">
        <w:rPr>
          <w:color w:val="000000"/>
          <w:spacing w:val="-3"/>
          <w:szCs w:val="28"/>
        </w:rPr>
        <w:softHyphen/>
      </w:r>
      <w:r w:rsidRPr="00FB6980">
        <w:rPr>
          <w:color w:val="000000"/>
          <w:spacing w:val="-4"/>
          <w:szCs w:val="28"/>
        </w:rPr>
        <w:t>вале от 1 до 33%, то это соответствует первой степени иммунных рас</w:t>
      </w:r>
      <w:r w:rsidRPr="00FB6980">
        <w:rPr>
          <w:color w:val="000000"/>
          <w:spacing w:val="-4"/>
          <w:szCs w:val="28"/>
        </w:rPr>
        <w:softHyphen/>
      </w:r>
      <w:r w:rsidRPr="00FB6980">
        <w:rPr>
          <w:color w:val="000000"/>
          <w:spacing w:val="-3"/>
          <w:szCs w:val="28"/>
        </w:rPr>
        <w:t xml:space="preserve">стройств, от 34 до 66% — второй, более 66% — третьей. В последних </w:t>
      </w:r>
      <w:r w:rsidRPr="00FB6980">
        <w:rPr>
          <w:color w:val="000000"/>
          <w:spacing w:val="-5"/>
          <w:szCs w:val="28"/>
        </w:rPr>
        <w:t>двух случаях устранение иммунных расстройств обязательно.</w:t>
      </w:r>
    </w:p>
    <w:p w:rsidR="00E74146" w:rsidRPr="00FB6980" w:rsidRDefault="00E74146" w:rsidP="00E74146">
      <w:pPr>
        <w:pStyle w:val="a3"/>
        <w:spacing w:line="360" w:lineRule="auto"/>
        <w:rPr>
          <w:szCs w:val="28"/>
        </w:rPr>
      </w:pPr>
      <w:r w:rsidRPr="00FB6980">
        <w:rPr>
          <w:b/>
          <w:bCs/>
          <w:i/>
          <w:iCs/>
          <w:szCs w:val="28"/>
        </w:rPr>
        <w:t xml:space="preserve">      </w:t>
      </w:r>
      <w:r w:rsidRPr="00FB6980">
        <w:rPr>
          <w:bCs/>
          <w:iCs/>
          <w:szCs w:val="28"/>
        </w:rPr>
        <w:t>Фагоцитарная активность нейтрофилов</w:t>
      </w:r>
      <w:r w:rsidRPr="00FB6980">
        <w:rPr>
          <w:szCs w:val="28"/>
        </w:rPr>
        <w:t xml:space="preserve"> оценивались по данным оценки захвата латексных части</w:t>
      </w:r>
      <w:proofErr w:type="gramStart"/>
      <w:r w:rsidRPr="00FB6980">
        <w:rPr>
          <w:szCs w:val="28"/>
        </w:rPr>
        <w:t>ц(</w:t>
      </w:r>
      <w:proofErr w:type="gramEnd"/>
      <w:r w:rsidRPr="00FB6980">
        <w:rPr>
          <w:szCs w:val="28"/>
        </w:rPr>
        <w:t xml:space="preserve"> латекс-тест) диаметром 1,0-1,2 мкм.</w:t>
      </w:r>
    </w:p>
    <w:p w:rsidR="00E74146" w:rsidRPr="00FB6980" w:rsidRDefault="00E74146" w:rsidP="00E74146">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Проведены дифференциально – диагностические аспекты нервно-мышечных, нервно-психических и вегетативных расстрой</w:t>
      </w:r>
      <w:proofErr w:type="gramStart"/>
      <w:r w:rsidRPr="00FB6980">
        <w:rPr>
          <w:rFonts w:ascii="Times New Roman" w:hAnsi="Times New Roman" w:cs="Times New Roman"/>
          <w:sz w:val="28"/>
          <w:szCs w:val="28"/>
        </w:rPr>
        <w:t>ств пр</w:t>
      </w:r>
      <w:proofErr w:type="gramEnd"/>
      <w:r w:rsidRPr="00FB6980">
        <w:rPr>
          <w:rFonts w:ascii="Times New Roman" w:hAnsi="Times New Roman" w:cs="Times New Roman"/>
          <w:sz w:val="28"/>
          <w:szCs w:val="28"/>
        </w:rPr>
        <w:t>и ЗЩЖ. Обследование больного начиналось со сбора анамнеза, жалоб, неврологического осмотра.</w:t>
      </w:r>
    </w:p>
    <w:p w:rsidR="00E74146" w:rsidRPr="00FB6980" w:rsidRDefault="00E74146" w:rsidP="00E74146">
      <w:pPr>
        <w:spacing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 xml:space="preserve">На основании клинического неврологического осмотра проводилась балльная оценка основных неврологических синдромов. По разработанной оригинальной четырехбалльной шкале пациенты субъективно оценивали головную боль, астению, неврозоподобный синдром и интеллектуально-мнестические нарушения. Для более детального изучения нейропсихологического статуса и когнитивных нарушений оценка производилась с помощью набора шкал: шкалы астении Л.Д. Малковой (1978), шкалы оценки уровня тревожности Спилбергера и Ханина (Бевз И.А., 1999; Ханин Ю.Л., 1976). Для оценки когнитивных нарушений мы определяли изменение внимания (корректурная </w:t>
      </w:r>
      <w:r w:rsidRPr="00FB6980">
        <w:rPr>
          <w:rFonts w:ascii="Times New Roman" w:hAnsi="Times New Roman" w:cs="Times New Roman"/>
          <w:sz w:val="28"/>
          <w:szCs w:val="28"/>
        </w:rPr>
        <w:lastRenderedPageBreak/>
        <w:t>проба) (Елисеев О.П., 2000), памяти (субтест памяти из теста структуры интеллекта Р. Амптхауэра) (Рубинштейн С.Я., 2004) и логического мышления (задания на простые аналогии) (Елисеев О.П., 2000). Результаты тестов оценивались по количеству допущенных ошибок и времени выполнения тестов.</w:t>
      </w:r>
    </w:p>
    <w:p w:rsidR="00E74146" w:rsidRPr="00FB6980" w:rsidRDefault="00E74146" w:rsidP="00E74146">
      <w:pPr>
        <w:pStyle w:val="a3"/>
        <w:spacing w:line="360" w:lineRule="auto"/>
        <w:rPr>
          <w:spacing w:val="-2"/>
          <w:szCs w:val="28"/>
        </w:rPr>
      </w:pPr>
      <w:r w:rsidRPr="00FB6980">
        <w:rPr>
          <w:spacing w:val="-2"/>
          <w:szCs w:val="28"/>
        </w:rPr>
        <w:t xml:space="preserve">Пирамидный, вестибулярно-мозжечковый, экстрапирамидный синдромы, синдром поражения черепных нервов, а также миопатический синдром оценивались на основании данных осмотра по разработанной четырехбалльной шкале. </w:t>
      </w:r>
    </w:p>
    <w:p w:rsidR="00E74146" w:rsidRPr="00FB6980" w:rsidRDefault="00E74146" w:rsidP="00E74146">
      <w:pPr>
        <w:spacing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 xml:space="preserve">Для оценки полиневропатии использовалась дополненная шкала, разработанная В.А. Булановой (2002). По данной шкале вычислялся клинический индекс невропатии (ИНкл) как сумма баллов признаков полиневропатии. ИНкл от 1 до 6,5 баллов соответствовал легкой выраженности синдрома полиневропатии, от 7 до 14,5 баллов — умеренной и от 15 до 20 баллов — тяжелой. </w:t>
      </w:r>
    </w:p>
    <w:p w:rsidR="00E74146" w:rsidRPr="00FB6980" w:rsidRDefault="00E74146" w:rsidP="00E74146">
      <w:pPr>
        <w:pStyle w:val="a3"/>
        <w:numPr>
          <w:ilvl w:val="0"/>
          <w:numId w:val="9"/>
        </w:numPr>
        <w:spacing w:line="360" w:lineRule="auto"/>
        <w:rPr>
          <w:szCs w:val="28"/>
        </w:rPr>
      </w:pPr>
      <w:r w:rsidRPr="00FB6980">
        <w:rPr>
          <w:szCs w:val="28"/>
        </w:rPr>
        <w:t>Нервно-мышечные расстройства</w:t>
      </w:r>
    </w:p>
    <w:p w:rsidR="00E74146" w:rsidRPr="00FB6980" w:rsidRDefault="00E74146" w:rsidP="00E74146">
      <w:pPr>
        <w:pStyle w:val="a3"/>
        <w:spacing w:line="360" w:lineRule="auto"/>
        <w:ind w:left="720" w:firstLine="0"/>
        <w:rPr>
          <w:szCs w:val="28"/>
        </w:rPr>
      </w:pPr>
      <w:r w:rsidRPr="00FB6980">
        <w:rPr>
          <w:szCs w:val="28"/>
        </w:rPr>
        <w:t>а) Миопатия</w:t>
      </w:r>
    </w:p>
    <w:p w:rsidR="00E74146" w:rsidRPr="00FB6980" w:rsidRDefault="00E74146" w:rsidP="00E74146">
      <w:pPr>
        <w:pStyle w:val="a3"/>
        <w:spacing w:line="360" w:lineRule="auto"/>
        <w:ind w:left="720" w:firstLine="0"/>
        <w:rPr>
          <w:szCs w:val="28"/>
        </w:rPr>
      </w:pPr>
      <w:r w:rsidRPr="00FB6980">
        <w:rPr>
          <w:szCs w:val="28"/>
        </w:rPr>
        <w:t>б) Псевдомиотония</w:t>
      </w:r>
    </w:p>
    <w:p w:rsidR="00E74146" w:rsidRPr="00FB6980" w:rsidRDefault="00E74146" w:rsidP="00E74146">
      <w:pPr>
        <w:pStyle w:val="a3"/>
        <w:spacing w:line="360" w:lineRule="auto"/>
        <w:ind w:left="720" w:firstLine="0"/>
        <w:rPr>
          <w:szCs w:val="28"/>
        </w:rPr>
      </w:pPr>
      <w:r w:rsidRPr="00FB6980">
        <w:rPr>
          <w:szCs w:val="28"/>
        </w:rPr>
        <w:t>в) Миоастеноподобный синдром</w:t>
      </w:r>
    </w:p>
    <w:p w:rsidR="00E74146" w:rsidRPr="00FB6980" w:rsidRDefault="00E74146" w:rsidP="00E74146">
      <w:pPr>
        <w:pStyle w:val="a3"/>
        <w:spacing w:line="360" w:lineRule="auto"/>
        <w:ind w:left="720" w:hanging="360"/>
        <w:rPr>
          <w:szCs w:val="28"/>
        </w:rPr>
      </w:pPr>
      <w:r w:rsidRPr="00FB6980">
        <w:rPr>
          <w:szCs w:val="28"/>
        </w:rPr>
        <w:t>2. Поражение периферических нервов</w:t>
      </w:r>
    </w:p>
    <w:p w:rsidR="00E74146" w:rsidRPr="00FB6980" w:rsidRDefault="00E74146" w:rsidP="00E74146">
      <w:pPr>
        <w:pStyle w:val="a3"/>
        <w:spacing w:line="360" w:lineRule="auto"/>
        <w:ind w:left="720" w:firstLine="0"/>
        <w:rPr>
          <w:szCs w:val="28"/>
        </w:rPr>
      </w:pPr>
      <w:r w:rsidRPr="00FB6980">
        <w:rPr>
          <w:szCs w:val="28"/>
        </w:rPr>
        <w:t>а) Синдром полинейропатии</w:t>
      </w:r>
    </w:p>
    <w:p w:rsidR="00E74146" w:rsidRPr="00FB6980" w:rsidRDefault="00E74146" w:rsidP="00E74146">
      <w:pPr>
        <w:pStyle w:val="a3"/>
        <w:spacing w:line="360" w:lineRule="auto"/>
        <w:ind w:left="720" w:firstLine="0"/>
        <w:rPr>
          <w:szCs w:val="28"/>
        </w:rPr>
      </w:pPr>
      <w:r w:rsidRPr="00FB6980">
        <w:rPr>
          <w:szCs w:val="28"/>
        </w:rPr>
        <w:t>б) Тоннельные нейропатии</w:t>
      </w:r>
    </w:p>
    <w:p w:rsidR="00E74146" w:rsidRPr="00FB6980" w:rsidRDefault="00E74146" w:rsidP="00E74146">
      <w:pPr>
        <w:pStyle w:val="a3"/>
        <w:spacing w:line="360" w:lineRule="auto"/>
        <w:ind w:left="720" w:hanging="360"/>
        <w:rPr>
          <w:szCs w:val="28"/>
        </w:rPr>
      </w:pPr>
      <w:r w:rsidRPr="00FB6980">
        <w:rPr>
          <w:szCs w:val="28"/>
        </w:rPr>
        <w:t>3. Нервно-психические расстройства</w:t>
      </w:r>
    </w:p>
    <w:p w:rsidR="00E74146" w:rsidRPr="00FB6980" w:rsidRDefault="00E74146" w:rsidP="00E74146">
      <w:pPr>
        <w:pStyle w:val="a3"/>
        <w:spacing w:line="360" w:lineRule="auto"/>
        <w:ind w:left="720" w:firstLine="0"/>
        <w:rPr>
          <w:szCs w:val="28"/>
        </w:rPr>
      </w:pPr>
      <w:r w:rsidRPr="00FB6980">
        <w:rPr>
          <w:szCs w:val="28"/>
        </w:rPr>
        <w:t>а) Эцефалопатия</w:t>
      </w:r>
    </w:p>
    <w:p w:rsidR="00E74146" w:rsidRPr="00FB6980" w:rsidRDefault="00E74146" w:rsidP="00E74146">
      <w:pPr>
        <w:pStyle w:val="a3"/>
        <w:spacing w:line="360" w:lineRule="auto"/>
        <w:ind w:left="720" w:firstLine="0"/>
        <w:rPr>
          <w:szCs w:val="28"/>
        </w:rPr>
      </w:pPr>
      <w:r w:rsidRPr="00FB6980">
        <w:rPr>
          <w:szCs w:val="28"/>
        </w:rPr>
        <w:t>б) Астенодепрессивный синдром</w:t>
      </w:r>
    </w:p>
    <w:p w:rsidR="00E74146" w:rsidRPr="00FB6980" w:rsidRDefault="00E74146" w:rsidP="00E74146">
      <w:pPr>
        <w:pStyle w:val="a3"/>
        <w:spacing w:line="360" w:lineRule="auto"/>
        <w:ind w:left="720" w:firstLine="0"/>
        <w:rPr>
          <w:szCs w:val="28"/>
        </w:rPr>
      </w:pPr>
      <w:r w:rsidRPr="00FB6980">
        <w:rPr>
          <w:szCs w:val="28"/>
        </w:rPr>
        <w:t>в) Неврастения</w:t>
      </w:r>
    </w:p>
    <w:p w:rsidR="00E74146" w:rsidRPr="00FB6980" w:rsidRDefault="00E74146" w:rsidP="00E74146">
      <w:pPr>
        <w:pStyle w:val="a3"/>
        <w:spacing w:line="360" w:lineRule="auto"/>
        <w:ind w:left="720" w:hanging="360"/>
        <w:rPr>
          <w:szCs w:val="28"/>
        </w:rPr>
      </w:pPr>
      <w:r w:rsidRPr="00FB6980">
        <w:rPr>
          <w:szCs w:val="28"/>
        </w:rPr>
        <w:t>4. Вегетативные расстройства</w:t>
      </w:r>
    </w:p>
    <w:p w:rsidR="00E74146" w:rsidRPr="00FB6980" w:rsidRDefault="00E74146" w:rsidP="00E74146">
      <w:pPr>
        <w:pStyle w:val="a3"/>
        <w:spacing w:line="360" w:lineRule="auto"/>
        <w:rPr>
          <w:szCs w:val="28"/>
        </w:rPr>
      </w:pPr>
      <w:r w:rsidRPr="00FB6980">
        <w:rPr>
          <w:szCs w:val="28"/>
        </w:rPr>
        <w:t xml:space="preserve">  Исследование функции надсегментарного отдела вегетативной нервной системы при ЗЩЖ осуществлялось путем определения вегетативного тонуса, вегетативной реактивности и вегетативного обеспечения деятельности по А.М. </w:t>
      </w:r>
      <w:r w:rsidRPr="00FB6980">
        <w:rPr>
          <w:szCs w:val="28"/>
        </w:rPr>
        <w:lastRenderedPageBreak/>
        <w:t>Вейну с соавт [30]. Вегетативный тонус и реактивность дают представление о гомеостатических  возможностях организма, вегетативное обеспечение деятельности – об адаптивных механизмах.</w:t>
      </w:r>
    </w:p>
    <w:p w:rsidR="00E74146" w:rsidRPr="00FB6980" w:rsidRDefault="00E74146" w:rsidP="00E74146">
      <w:pPr>
        <w:pStyle w:val="a3"/>
        <w:spacing w:line="360" w:lineRule="auto"/>
        <w:rPr>
          <w:szCs w:val="28"/>
        </w:rPr>
      </w:pPr>
      <w:r w:rsidRPr="00FB6980">
        <w:rPr>
          <w:szCs w:val="28"/>
        </w:rPr>
        <w:t xml:space="preserve">Всем больным проводили </w:t>
      </w:r>
      <w:proofErr w:type="gramStart"/>
      <w:r w:rsidRPr="00FB6980">
        <w:rPr>
          <w:szCs w:val="28"/>
        </w:rPr>
        <w:t>суточное</w:t>
      </w:r>
      <w:proofErr w:type="gramEnd"/>
      <w:r w:rsidRPr="00FB6980">
        <w:rPr>
          <w:szCs w:val="28"/>
        </w:rPr>
        <w:t xml:space="preserve"> мониторирование ЭКГ. Параметры ЭКГ регистрировали в течение 24 часов с использованием 8-канальной системы отведений. При анализе суточноу записи ЭКГ оценивали следующие параметры; среднюю частату сердечных сокращений днем (ЧССд) и ночную (ЧССн)</w:t>
      </w:r>
      <w:proofErr w:type="gramStart"/>
      <w:r w:rsidRPr="00FB6980">
        <w:rPr>
          <w:szCs w:val="28"/>
        </w:rPr>
        <w:t xml:space="preserve"> ;</w:t>
      </w:r>
      <w:proofErr w:type="gramEnd"/>
      <w:r w:rsidRPr="00FB6980">
        <w:rPr>
          <w:szCs w:val="28"/>
        </w:rPr>
        <w:t xml:space="preserve"> циркадный индекс (ЦИ), рассчитываемый как отношение ЧССд  к ЧССн. </w:t>
      </w:r>
    </w:p>
    <w:p w:rsidR="00E74146" w:rsidRPr="00FB6980" w:rsidRDefault="00E74146" w:rsidP="00E74146">
      <w:pPr>
        <w:pStyle w:val="a3"/>
        <w:spacing w:line="360" w:lineRule="auto"/>
        <w:ind w:firstLine="0"/>
        <w:rPr>
          <w:szCs w:val="28"/>
        </w:rPr>
      </w:pPr>
      <w:r w:rsidRPr="00FB6980">
        <w:rPr>
          <w:szCs w:val="28"/>
        </w:rPr>
        <w:t xml:space="preserve">          1. Для установления синдрома вегетативной дистонии использована скрининговая система с бальной оценкой эмоционально-вегетативных расстройств, предложенная отделом патологии ВНС при Московской медицинской академии им. М.М.Сеченова </w:t>
      </w:r>
      <w:proofErr w:type="gramStart"/>
      <w:r w:rsidRPr="00FB6980">
        <w:rPr>
          <w:szCs w:val="28"/>
        </w:rPr>
        <w:t xml:space="preserve">( </w:t>
      </w:r>
      <w:proofErr w:type="gramEnd"/>
      <w:r w:rsidRPr="00FB6980">
        <w:rPr>
          <w:szCs w:val="28"/>
        </w:rPr>
        <w:t xml:space="preserve">А.М.Вейн с соавт) [30]. Сумма </w:t>
      </w:r>
      <w:proofErr w:type="gramStart"/>
      <w:r w:rsidRPr="00FB6980">
        <w:rPr>
          <w:szCs w:val="28"/>
        </w:rPr>
        <w:t>баллов</w:t>
      </w:r>
      <w:proofErr w:type="gramEnd"/>
      <w:r w:rsidRPr="00FB6980">
        <w:rPr>
          <w:szCs w:val="28"/>
        </w:rPr>
        <w:t xml:space="preserve"> превышающая 25 расценивалась как СВД. Сумма баллов в пределах 25-30 соответсвовала слабой выраженности СВД, 31-35- умеренной и свыше 35- выраженной</w:t>
      </w:r>
      <w:proofErr w:type="gramStart"/>
      <w:r w:rsidRPr="00FB6980">
        <w:rPr>
          <w:szCs w:val="28"/>
        </w:rPr>
        <w:t xml:space="preserve"> .</w:t>
      </w:r>
      <w:proofErr w:type="gramEnd"/>
    </w:p>
    <w:p w:rsidR="00E74146" w:rsidRPr="00FB6980" w:rsidRDefault="00E74146" w:rsidP="00E74146">
      <w:pPr>
        <w:pStyle w:val="a3"/>
        <w:spacing w:line="360" w:lineRule="auto"/>
        <w:ind w:firstLine="0"/>
        <w:rPr>
          <w:szCs w:val="28"/>
        </w:rPr>
      </w:pPr>
      <w:r w:rsidRPr="00FB6980">
        <w:rPr>
          <w:szCs w:val="28"/>
        </w:rPr>
        <w:tab/>
        <w:t>2.Исследование минутного объема крови проводили непрямым способом Лилье-Штрандера и Цандера (А.М.Вейн</w:t>
      </w:r>
      <w:proofErr w:type="gramStart"/>
      <w:r w:rsidRPr="00FB6980">
        <w:rPr>
          <w:szCs w:val="28"/>
        </w:rPr>
        <w:t xml:space="preserve"> )</w:t>
      </w:r>
      <w:proofErr w:type="gramEnd"/>
      <w:r w:rsidRPr="00FB6980">
        <w:rPr>
          <w:szCs w:val="28"/>
        </w:rPr>
        <w:t xml:space="preserve"> [30].</w:t>
      </w:r>
    </w:p>
    <w:p w:rsidR="00E74146" w:rsidRPr="00FB6980" w:rsidRDefault="00E74146" w:rsidP="00E74146">
      <w:pPr>
        <w:pStyle w:val="a3"/>
        <w:spacing w:line="360" w:lineRule="auto"/>
        <w:rPr>
          <w:szCs w:val="28"/>
        </w:rPr>
      </w:pPr>
      <w:r w:rsidRPr="00FB6980">
        <w:rPr>
          <w:szCs w:val="28"/>
        </w:rPr>
        <w:t xml:space="preserve">Нами получены данные у 20 </w:t>
      </w:r>
      <w:proofErr w:type="gramStart"/>
      <w:r w:rsidRPr="00FB6980">
        <w:rPr>
          <w:szCs w:val="28"/>
        </w:rPr>
        <w:t>здоровых</w:t>
      </w:r>
      <w:proofErr w:type="gramEnd"/>
      <w:r w:rsidRPr="00FB6980">
        <w:rPr>
          <w:szCs w:val="28"/>
        </w:rPr>
        <w:t xml:space="preserve"> обследованных: МО = 3200±107,2. При повышении симпатического тонуса минутный объем повышается, </w:t>
      </w:r>
      <w:proofErr w:type="gramStart"/>
      <w:r w:rsidRPr="00FB6980">
        <w:rPr>
          <w:szCs w:val="28"/>
        </w:rPr>
        <w:t>при</w:t>
      </w:r>
      <w:proofErr w:type="gramEnd"/>
      <w:r w:rsidRPr="00FB6980">
        <w:rPr>
          <w:szCs w:val="28"/>
        </w:rPr>
        <w:t xml:space="preserve"> парасимпатическом - понижается.</w:t>
      </w:r>
    </w:p>
    <w:p w:rsidR="00E74146" w:rsidRPr="00FB6980" w:rsidRDefault="00E74146" w:rsidP="00E74146">
      <w:pPr>
        <w:pStyle w:val="a3"/>
        <w:spacing w:line="360" w:lineRule="auto"/>
        <w:ind w:firstLine="0"/>
        <w:rPr>
          <w:szCs w:val="28"/>
        </w:rPr>
      </w:pPr>
      <w:r w:rsidRPr="00FB6980">
        <w:rPr>
          <w:szCs w:val="28"/>
        </w:rPr>
        <w:t xml:space="preserve">      Исследование вегетативной реактивности осуществлялось методом давления на рефлекторные зоны. Определялся глазо-сердечный рефлекс Даньини-Ашнера. В норме через несколько секунд от начала давления ЧСС замедляется в пересчете на 1 мин на 6-12 ударов. На ЭКГ определяется замедление синусового ритма. </w:t>
      </w:r>
    </w:p>
    <w:p w:rsidR="00E74146" w:rsidRPr="00FB6980" w:rsidRDefault="00E74146" w:rsidP="00E74146">
      <w:pPr>
        <w:pStyle w:val="a3"/>
        <w:spacing w:line="360" w:lineRule="auto"/>
        <w:ind w:firstLine="0"/>
        <w:rPr>
          <w:szCs w:val="28"/>
        </w:rPr>
      </w:pPr>
      <w:r w:rsidRPr="00FB6980">
        <w:rPr>
          <w:szCs w:val="28"/>
        </w:rPr>
        <w:t xml:space="preserve">Нормальное замедление ЧСС - нормальная вегетативная реактивность; сильное замедление (парасимпатическая реакция) - повышенная вегетативная реактивность; слабое замедление - пониженная вегетативная реактивность; отсутствие замедления - извращенная вегетативная реактивность (симпатическая реакция). </w:t>
      </w:r>
    </w:p>
    <w:p w:rsidR="00E74146" w:rsidRPr="00FB6980" w:rsidRDefault="00E74146" w:rsidP="00E74146">
      <w:pPr>
        <w:pStyle w:val="a3"/>
        <w:spacing w:line="360" w:lineRule="auto"/>
        <w:ind w:firstLine="0"/>
        <w:rPr>
          <w:szCs w:val="28"/>
        </w:rPr>
      </w:pPr>
      <w:r w:rsidRPr="00FB6980">
        <w:rPr>
          <w:szCs w:val="28"/>
        </w:rPr>
        <w:lastRenderedPageBreak/>
        <w:t xml:space="preserve">          Исследование вегетативного обеспечения деятельности в ортоклинической пробе  в покое и горизонтальном положении определяли ЧСС и АД. Нормальные реакции (нормальное вегетативное обеспечение деятельности): при вставании - кратковременный подъем систолического давления до 20 мм рт.ст., в меньшей степени диастолического и преходящее увеличение ЧСС до 30 в 1мин. Во время стояния иногда может падать систолическое давление ( на 15 мм</w:t>
      </w:r>
      <w:proofErr w:type="gramStart"/>
      <w:r w:rsidRPr="00FB6980">
        <w:rPr>
          <w:szCs w:val="28"/>
        </w:rPr>
        <w:t>.р</w:t>
      </w:r>
      <w:proofErr w:type="gramEnd"/>
      <w:r w:rsidRPr="00FB6980">
        <w:rPr>
          <w:szCs w:val="28"/>
        </w:rPr>
        <w:t xml:space="preserve">т.ст. ниже исходного уровня или оставаться неизмененным), диастолическое давление неизменно или несколько поднимается, так что амплитуда давления против исходного уровня может уменьшаться. ЧСС в процессе стояния может увеличиваться до 40 в 1 мин  </w:t>
      </w:r>
      <w:proofErr w:type="gramStart"/>
      <w:r w:rsidRPr="00FB6980">
        <w:rPr>
          <w:szCs w:val="28"/>
        </w:rPr>
        <w:t>против</w:t>
      </w:r>
      <w:proofErr w:type="gramEnd"/>
      <w:r w:rsidRPr="00FB6980">
        <w:rPr>
          <w:szCs w:val="28"/>
        </w:rPr>
        <w:t xml:space="preserve"> исходного. После возвращения в исходное положение  (горизонтальное) АД и ЧСС в норме должны через 3 мин  прийти к исходному уровню. Непосредственно после укладывания может наступить кратковременный подъем давления. Субъективных жалоб нет.</w:t>
      </w:r>
    </w:p>
    <w:p w:rsidR="00E74146" w:rsidRPr="00FB6980" w:rsidRDefault="00E74146" w:rsidP="00E74146">
      <w:pPr>
        <w:pStyle w:val="a3"/>
        <w:spacing w:line="360" w:lineRule="auto"/>
        <w:ind w:firstLine="0"/>
        <w:rPr>
          <w:szCs w:val="28"/>
        </w:rPr>
      </w:pPr>
      <w:r w:rsidRPr="00FB6980">
        <w:rPr>
          <w:szCs w:val="28"/>
        </w:rPr>
        <w:t xml:space="preserve">        1.Подъем систолического давления более чем на 20 мм</w:t>
      </w:r>
      <w:proofErr w:type="gramStart"/>
      <w:r w:rsidRPr="00FB6980">
        <w:rPr>
          <w:szCs w:val="28"/>
        </w:rPr>
        <w:t>.р</w:t>
      </w:r>
      <w:proofErr w:type="gramEnd"/>
      <w:r w:rsidRPr="00FB6980">
        <w:rPr>
          <w:szCs w:val="28"/>
        </w:rPr>
        <w:t>т.ст., самостоятельный подъем только диастолического давления  при вставании. Увеличение ЧСС при вставании более чем на 30 в 1 мин. В момент вставания может появиться ощущение прилива крови к голове, потемнение в глазах.</w:t>
      </w:r>
    </w:p>
    <w:p w:rsidR="00E74146" w:rsidRPr="00FB6980" w:rsidRDefault="00E74146" w:rsidP="00E74146">
      <w:pPr>
        <w:pStyle w:val="a3"/>
        <w:spacing w:line="360" w:lineRule="auto"/>
        <w:ind w:firstLine="0"/>
        <w:rPr>
          <w:i/>
          <w:szCs w:val="28"/>
        </w:rPr>
      </w:pPr>
      <w:r w:rsidRPr="00FB6980">
        <w:rPr>
          <w:szCs w:val="28"/>
        </w:rPr>
        <w:t xml:space="preserve">           </w:t>
      </w:r>
      <w:r w:rsidRPr="00FB6980">
        <w:rPr>
          <w:i/>
          <w:szCs w:val="28"/>
        </w:rPr>
        <w:t>Все вышеуказанные изменения говорят об избыточном вегетативном обеспечении.</w:t>
      </w:r>
    </w:p>
    <w:p w:rsidR="00E74146" w:rsidRPr="00FB6980" w:rsidRDefault="00E74146" w:rsidP="00E74146">
      <w:pPr>
        <w:pStyle w:val="a3"/>
        <w:spacing w:line="360" w:lineRule="auto"/>
        <w:ind w:firstLine="0"/>
        <w:rPr>
          <w:i/>
          <w:szCs w:val="28"/>
        </w:rPr>
      </w:pPr>
      <w:r w:rsidRPr="00FB6980">
        <w:rPr>
          <w:szCs w:val="28"/>
        </w:rPr>
        <w:t xml:space="preserve">         2.Преходящее падение систолического давления более чем на 10-15 мм</w:t>
      </w:r>
      <w:proofErr w:type="gramStart"/>
      <w:r w:rsidRPr="00FB6980">
        <w:rPr>
          <w:szCs w:val="28"/>
        </w:rPr>
        <w:t>.р</w:t>
      </w:r>
      <w:proofErr w:type="gramEnd"/>
      <w:r w:rsidRPr="00FB6980">
        <w:rPr>
          <w:szCs w:val="28"/>
        </w:rPr>
        <w:t xml:space="preserve">т.ст., непосредственно после вставания. При этом диастолическое давление может одновременно повышаться или снижаться, так что амплитуда давления значительно уменьшается. Жалобы: покачивание и ощущение слабости в момент вставания. </w:t>
      </w:r>
      <w:r w:rsidRPr="00FB6980">
        <w:rPr>
          <w:i/>
          <w:szCs w:val="28"/>
        </w:rPr>
        <w:t xml:space="preserve">Эти явления  трактуются  как недостаточное вегетативное обеспечение. </w:t>
      </w:r>
    </w:p>
    <w:p w:rsidR="00E74146" w:rsidRPr="00FB6980" w:rsidRDefault="00E74146" w:rsidP="00E74146">
      <w:pPr>
        <w:pStyle w:val="a3"/>
        <w:spacing w:line="360" w:lineRule="auto"/>
        <w:ind w:firstLine="0"/>
        <w:rPr>
          <w:szCs w:val="28"/>
        </w:rPr>
      </w:pPr>
      <w:r w:rsidRPr="00FB6980">
        <w:rPr>
          <w:i/>
          <w:szCs w:val="28"/>
        </w:rPr>
        <w:t xml:space="preserve">       </w:t>
      </w:r>
      <w:r w:rsidRPr="00FB6980">
        <w:rPr>
          <w:szCs w:val="28"/>
        </w:rPr>
        <w:t xml:space="preserve">ЭКГ осуществлялась на базе студенческой поликлиники  в отделе диагностики </w:t>
      </w:r>
      <w:proofErr w:type="gramStart"/>
      <w:r w:rsidRPr="00FB6980">
        <w:rPr>
          <w:szCs w:val="28"/>
        </w:rPr>
        <w:t xml:space="preserve">( </w:t>
      </w:r>
      <w:proofErr w:type="gramEnd"/>
      <w:r w:rsidRPr="00FB6980">
        <w:rPr>
          <w:szCs w:val="28"/>
        </w:rPr>
        <w:t>зав. отд. Б.Р. Шамуратова).</w:t>
      </w:r>
    </w:p>
    <w:p w:rsidR="00E74146" w:rsidRPr="00FB6980" w:rsidRDefault="00E74146" w:rsidP="00E74146">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Перечень и объе</w:t>
      </w:r>
      <w:r w:rsidR="006A5FB7">
        <w:rPr>
          <w:rFonts w:ascii="Times New Roman" w:hAnsi="Times New Roman" w:cs="Times New Roman"/>
          <w:sz w:val="28"/>
          <w:szCs w:val="28"/>
        </w:rPr>
        <w:t>м  исследований выполненных у 18</w:t>
      </w:r>
      <w:r w:rsidRPr="00FB6980">
        <w:rPr>
          <w:rFonts w:ascii="Times New Roman" w:hAnsi="Times New Roman" w:cs="Times New Roman"/>
          <w:sz w:val="28"/>
          <w:szCs w:val="28"/>
        </w:rPr>
        <w:t>0 больных обеспечивших «базу» данных ди</w:t>
      </w:r>
      <w:r w:rsidR="003B1F84">
        <w:rPr>
          <w:rFonts w:ascii="Times New Roman" w:hAnsi="Times New Roman" w:cs="Times New Roman"/>
          <w:sz w:val="28"/>
          <w:szCs w:val="28"/>
        </w:rPr>
        <w:t>ссертации, приведены в таблице 2.2.2</w:t>
      </w:r>
      <w:r w:rsidRPr="00FB6980">
        <w:rPr>
          <w:rFonts w:ascii="Times New Roman" w:hAnsi="Times New Roman" w:cs="Times New Roman"/>
          <w:sz w:val="28"/>
          <w:szCs w:val="28"/>
        </w:rPr>
        <w:t xml:space="preserve">.                                                                                           </w:t>
      </w:r>
    </w:p>
    <w:p w:rsidR="00E74146" w:rsidRPr="00FB6980" w:rsidRDefault="003B1F84" w:rsidP="003B1F84">
      <w:pPr>
        <w:pStyle w:val="7"/>
        <w:spacing w:line="360" w:lineRule="auto"/>
        <w:jc w:val="left"/>
        <w:rPr>
          <w:szCs w:val="28"/>
        </w:rPr>
      </w:pPr>
      <w:r>
        <w:rPr>
          <w:szCs w:val="28"/>
        </w:rPr>
        <w:lastRenderedPageBreak/>
        <w:t xml:space="preserve"> Таблица 2.2.2-   </w:t>
      </w:r>
      <w:r w:rsidR="00E74146" w:rsidRPr="00FB6980">
        <w:rPr>
          <w:szCs w:val="28"/>
        </w:rPr>
        <w:t>Объем выполненных исследований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4"/>
        <w:gridCol w:w="1185"/>
        <w:gridCol w:w="1071"/>
        <w:gridCol w:w="1921"/>
      </w:tblGrid>
      <w:tr w:rsidR="00E74146" w:rsidRPr="00FB6980" w:rsidTr="00984B04">
        <w:trPr>
          <w:trHeight w:val="525"/>
        </w:trPr>
        <w:tc>
          <w:tcPr>
            <w:tcW w:w="5394" w:type="dxa"/>
            <w:vMerge w:val="restart"/>
            <w:vAlign w:val="center"/>
          </w:tcPr>
          <w:p w:rsidR="00E74146" w:rsidRPr="00FB6980" w:rsidRDefault="00E74146" w:rsidP="00984B04">
            <w:pPr>
              <w:pStyle w:val="7"/>
              <w:tabs>
                <w:tab w:val="left" w:pos="4396"/>
              </w:tabs>
              <w:spacing w:line="360" w:lineRule="auto"/>
              <w:jc w:val="both"/>
              <w:rPr>
                <w:szCs w:val="28"/>
              </w:rPr>
            </w:pPr>
            <w:r w:rsidRPr="00FB6980">
              <w:rPr>
                <w:szCs w:val="28"/>
              </w:rPr>
              <w:t>Методы</w:t>
            </w:r>
          </w:p>
        </w:tc>
        <w:tc>
          <w:tcPr>
            <w:tcW w:w="2256" w:type="dxa"/>
            <w:gridSpan w:val="2"/>
            <w:vAlign w:val="center"/>
          </w:tcPr>
          <w:p w:rsidR="00E74146" w:rsidRPr="00FB6980" w:rsidRDefault="00E74146" w:rsidP="00984B04">
            <w:pPr>
              <w:tabs>
                <w:tab w:val="left" w:pos="4396"/>
              </w:tabs>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Всего</w:t>
            </w:r>
          </w:p>
        </w:tc>
        <w:tc>
          <w:tcPr>
            <w:tcW w:w="1921" w:type="dxa"/>
            <w:vMerge w:val="restart"/>
          </w:tcPr>
          <w:p w:rsidR="00E74146" w:rsidRPr="00FB6980" w:rsidRDefault="00E74146" w:rsidP="00984B04">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Количество исследований</w:t>
            </w:r>
          </w:p>
        </w:tc>
      </w:tr>
      <w:tr w:rsidR="00E74146" w:rsidRPr="00FB6980" w:rsidTr="00984B04">
        <w:trPr>
          <w:trHeight w:val="435"/>
        </w:trPr>
        <w:tc>
          <w:tcPr>
            <w:tcW w:w="5394" w:type="dxa"/>
            <w:vMerge/>
            <w:vAlign w:val="center"/>
          </w:tcPr>
          <w:p w:rsidR="00E74146" w:rsidRPr="00FB6980" w:rsidRDefault="00E74146" w:rsidP="00984B04">
            <w:pPr>
              <w:pStyle w:val="7"/>
              <w:tabs>
                <w:tab w:val="left" w:pos="4396"/>
              </w:tabs>
              <w:spacing w:line="360" w:lineRule="auto"/>
              <w:jc w:val="both"/>
              <w:rPr>
                <w:szCs w:val="28"/>
              </w:rPr>
            </w:pPr>
          </w:p>
        </w:tc>
        <w:tc>
          <w:tcPr>
            <w:tcW w:w="1185" w:type="dxa"/>
            <w:vAlign w:val="center"/>
          </w:tcPr>
          <w:p w:rsidR="00E74146" w:rsidRPr="00FB6980" w:rsidRDefault="00E74146" w:rsidP="00984B04">
            <w:pPr>
              <w:tabs>
                <w:tab w:val="left" w:pos="4396"/>
              </w:tabs>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абс</w:t>
            </w:r>
          </w:p>
        </w:tc>
        <w:tc>
          <w:tcPr>
            <w:tcW w:w="1071" w:type="dxa"/>
            <w:vAlign w:val="center"/>
          </w:tcPr>
          <w:p w:rsidR="00E74146" w:rsidRPr="00FB6980" w:rsidRDefault="00E74146" w:rsidP="00984B04">
            <w:pPr>
              <w:tabs>
                <w:tab w:val="left" w:pos="4396"/>
              </w:tabs>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w:t>
            </w:r>
          </w:p>
        </w:tc>
        <w:tc>
          <w:tcPr>
            <w:tcW w:w="1921" w:type="dxa"/>
            <w:vMerge/>
          </w:tcPr>
          <w:p w:rsidR="00E74146" w:rsidRPr="00FB6980" w:rsidRDefault="00E74146" w:rsidP="00984B04">
            <w:pPr>
              <w:spacing w:line="360" w:lineRule="auto"/>
              <w:jc w:val="both"/>
              <w:rPr>
                <w:rFonts w:ascii="Times New Roman" w:hAnsi="Times New Roman" w:cs="Times New Roman"/>
                <w:sz w:val="28"/>
                <w:szCs w:val="28"/>
              </w:rPr>
            </w:pPr>
          </w:p>
        </w:tc>
      </w:tr>
      <w:tr w:rsidR="00E74146" w:rsidRPr="00FB6980" w:rsidTr="00984B04">
        <w:trPr>
          <w:trHeight w:val="2506"/>
        </w:trPr>
        <w:tc>
          <w:tcPr>
            <w:tcW w:w="5394" w:type="dxa"/>
          </w:tcPr>
          <w:p w:rsidR="00E74146" w:rsidRPr="00FB6980" w:rsidRDefault="00E74146" w:rsidP="00474F02">
            <w:pPr>
              <w:spacing w:line="240" w:lineRule="auto"/>
              <w:jc w:val="both"/>
              <w:rPr>
                <w:rFonts w:ascii="Times New Roman" w:hAnsi="Times New Roman" w:cs="Times New Roman"/>
                <w:sz w:val="28"/>
                <w:szCs w:val="28"/>
              </w:rPr>
            </w:pPr>
            <w:r w:rsidRPr="00FB6980">
              <w:rPr>
                <w:rFonts w:ascii="Times New Roman" w:hAnsi="Times New Roman" w:cs="Times New Roman"/>
                <w:sz w:val="28"/>
                <w:szCs w:val="28"/>
              </w:rPr>
              <w:t>Дискриминантный анализ жалоб, физикальных симптомов,  результатов лабораторно-инструметальных исследований</w:t>
            </w:r>
          </w:p>
          <w:p w:rsidR="00E74146" w:rsidRPr="00FB6980" w:rsidRDefault="00E74146" w:rsidP="00474F02">
            <w:pPr>
              <w:spacing w:line="240" w:lineRule="auto"/>
              <w:jc w:val="both"/>
              <w:rPr>
                <w:rFonts w:ascii="Times New Roman" w:hAnsi="Times New Roman" w:cs="Times New Roman"/>
                <w:sz w:val="28"/>
                <w:szCs w:val="28"/>
              </w:rPr>
            </w:pPr>
            <w:r w:rsidRPr="00FB6980">
              <w:rPr>
                <w:rFonts w:ascii="Times New Roman" w:hAnsi="Times New Roman" w:cs="Times New Roman"/>
                <w:sz w:val="28"/>
                <w:szCs w:val="28"/>
              </w:rPr>
              <w:t>Т3</w:t>
            </w:r>
          </w:p>
          <w:p w:rsidR="00E74146" w:rsidRPr="00FB6980" w:rsidRDefault="00E74146" w:rsidP="00474F02">
            <w:pPr>
              <w:spacing w:line="240" w:lineRule="auto"/>
              <w:jc w:val="both"/>
              <w:rPr>
                <w:rFonts w:ascii="Times New Roman" w:hAnsi="Times New Roman" w:cs="Times New Roman"/>
                <w:sz w:val="28"/>
                <w:szCs w:val="28"/>
              </w:rPr>
            </w:pPr>
            <w:r w:rsidRPr="00FB6980">
              <w:rPr>
                <w:rFonts w:ascii="Times New Roman" w:hAnsi="Times New Roman" w:cs="Times New Roman"/>
                <w:sz w:val="28"/>
                <w:szCs w:val="28"/>
              </w:rPr>
              <w:t>Т</w:t>
            </w:r>
            <w:proofErr w:type="gramStart"/>
            <w:r w:rsidRPr="00FB6980">
              <w:rPr>
                <w:rFonts w:ascii="Times New Roman" w:hAnsi="Times New Roman" w:cs="Times New Roman"/>
                <w:sz w:val="28"/>
                <w:szCs w:val="28"/>
              </w:rPr>
              <w:t>4</w:t>
            </w:r>
            <w:proofErr w:type="gramEnd"/>
          </w:p>
          <w:p w:rsidR="00E74146" w:rsidRPr="00FB6980" w:rsidRDefault="00E74146" w:rsidP="00474F02">
            <w:pPr>
              <w:spacing w:line="240" w:lineRule="auto"/>
              <w:jc w:val="both"/>
              <w:rPr>
                <w:rFonts w:ascii="Times New Roman" w:hAnsi="Times New Roman" w:cs="Times New Roman"/>
                <w:sz w:val="28"/>
                <w:szCs w:val="28"/>
              </w:rPr>
            </w:pPr>
            <w:r w:rsidRPr="00FB6980">
              <w:rPr>
                <w:rFonts w:ascii="Times New Roman" w:hAnsi="Times New Roman" w:cs="Times New Roman"/>
                <w:sz w:val="28"/>
                <w:szCs w:val="28"/>
              </w:rPr>
              <w:t>ТТГ</w:t>
            </w:r>
          </w:p>
          <w:p w:rsidR="00E74146" w:rsidRPr="00FB6980" w:rsidRDefault="00E74146" w:rsidP="00474F02">
            <w:pPr>
              <w:spacing w:line="240" w:lineRule="auto"/>
              <w:jc w:val="both"/>
              <w:rPr>
                <w:rFonts w:ascii="Times New Roman" w:hAnsi="Times New Roman" w:cs="Times New Roman"/>
                <w:sz w:val="28"/>
                <w:szCs w:val="28"/>
              </w:rPr>
            </w:pPr>
            <w:r w:rsidRPr="00FB6980">
              <w:rPr>
                <w:rFonts w:ascii="Times New Roman" w:hAnsi="Times New Roman" w:cs="Times New Roman"/>
                <w:sz w:val="28"/>
                <w:szCs w:val="28"/>
              </w:rPr>
              <w:t>А/т к ТПО</w:t>
            </w:r>
          </w:p>
          <w:p w:rsidR="00E74146" w:rsidRPr="00FB6980" w:rsidRDefault="00E74146" w:rsidP="00474F02">
            <w:pPr>
              <w:spacing w:line="240" w:lineRule="auto"/>
              <w:jc w:val="both"/>
              <w:rPr>
                <w:rFonts w:ascii="Times New Roman" w:hAnsi="Times New Roman" w:cs="Times New Roman"/>
                <w:sz w:val="28"/>
                <w:szCs w:val="28"/>
              </w:rPr>
            </w:pPr>
            <w:r w:rsidRPr="00FB6980">
              <w:rPr>
                <w:rFonts w:ascii="Times New Roman" w:hAnsi="Times New Roman" w:cs="Times New Roman"/>
                <w:sz w:val="28"/>
                <w:szCs w:val="28"/>
              </w:rPr>
              <w:t>А/т к ТГ</w:t>
            </w:r>
          </w:p>
          <w:p w:rsidR="00E74146" w:rsidRPr="00FB6980" w:rsidRDefault="00E74146" w:rsidP="00474F02">
            <w:pPr>
              <w:spacing w:line="240" w:lineRule="auto"/>
              <w:jc w:val="both"/>
              <w:rPr>
                <w:rFonts w:ascii="Times New Roman" w:hAnsi="Times New Roman" w:cs="Times New Roman"/>
                <w:sz w:val="28"/>
                <w:szCs w:val="28"/>
              </w:rPr>
            </w:pPr>
            <w:r w:rsidRPr="00FB6980">
              <w:rPr>
                <w:rFonts w:ascii="Times New Roman" w:hAnsi="Times New Roman" w:cs="Times New Roman"/>
                <w:sz w:val="28"/>
                <w:szCs w:val="28"/>
              </w:rPr>
              <w:t>ТСА</w:t>
            </w:r>
          </w:p>
          <w:p w:rsidR="00E74146" w:rsidRDefault="00E74146" w:rsidP="00474F02">
            <w:pPr>
              <w:spacing w:line="240" w:lineRule="auto"/>
              <w:jc w:val="both"/>
              <w:rPr>
                <w:rFonts w:ascii="Times New Roman" w:hAnsi="Times New Roman" w:cs="Times New Roman"/>
                <w:sz w:val="28"/>
                <w:szCs w:val="28"/>
              </w:rPr>
            </w:pPr>
            <w:r w:rsidRPr="00FB6980">
              <w:rPr>
                <w:rFonts w:ascii="Times New Roman" w:hAnsi="Times New Roman" w:cs="Times New Roman"/>
                <w:sz w:val="28"/>
                <w:szCs w:val="28"/>
              </w:rPr>
              <w:t>ЭКГ</w:t>
            </w:r>
          </w:p>
          <w:p w:rsidR="00A13713" w:rsidRPr="00FB6980" w:rsidRDefault="00A13713" w:rsidP="00474F02">
            <w:pPr>
              <w:spacing w:line="240" w:lineRule="auto"/>
              <w:jc w:val="both"/>
              <w:rPr>
                <w:rFonts w:ascii="Times New Roman" w:hAnsi="Times New Roman" w:cs="Times New Roman"/>
                <w:sz w:val="28"/>
                <w:szCs w:val="28"/>
              </w:rPr>
            </w:pPr>
            <w:r>
              <w:rPr>
                <w:rFonts w:ascii="Times New Roman" w:hAnsi="Times New Roman" w:cs="Times New Roman"/>
                <w:sz w:val="28"/>
                <w:szCs w:val="28"/>
              </w:rPr>
              <w:t>ЭЭГ</w:t>
            </w:r>
          </w:p>
          <w:p w:rsidR="00E74146" w:rsidRPr="00FB6980" w:rsidRDefault="00E74146" w:rsidP="00474F02">
            <w:pPr>
              <w:spacing w:line="240" w:lineRule="auto"/>
              <w:jc w:val="both"/>
              <w:rPr>
                <w:rFonts w:ascii="Times New Roman" w:hAnsi="Times New Roman" w:cs="Times New Roman"/>
                <w:sz w:val="28"/>
                <w:szCs w:val="28"/>
              </w:rPr>
            </w:pPr>
            <w:r w:rsidRPr="00FB6980">
              <w:rPr>
                <w:rFonts w:ascii="Times New Roman" w:hAnsi="Times New Roman" w:cs="Times New Roman"/>
                <w:sz w:val="28"/>
                <w:szCs w:val="28"/>
              </w:rPr>
              <w:t>Ультразвуковое сканирование</w:t>
            </w:r>
          </w:p>
          <w:p w:rsidR="00E74146" w:rsidRPr="00FB6980" w:rsidRDefault="00E74146" w:rsidP="00474F02">
            <w:pPr>
              <w:spacing w:line="240" w:lineRule="auto"/>
              <w:jc w:val="both"/>
              <w:rPr>
                <w:rFonts w:ascii="Times New Roman" w:hAnsi="Times New Roman" w:cs="Times New Roman"/>
                <w:sz w:val="28"/>
                <w:szCs w:val="28"/>
              </w:rPr>
            </w:pPr>
            <w:r w:rsidRPr="00FB6980">
              <w:rPr>
                <w:rFonts w:ascii="Times New Roman" w:hAnsi="Times New Roman" w:cs="Times New Roman"/>
                <w:sz w:val="28"/>
                <w:szCs w:val="28"/>
              </w:rPr>
              <w:t>Иммунологические исследования</w:t>
            </w:r>
          </w:p>
          <w:p w:rsidR="00E74146" w:rsidRPr="00FB6980" w:rsidRDefault="00E74146" w:rsidP="00474F02">
            <w:pPr>
              <w:spacing w:line="240" w:lineRule="auto"/>
              <w:jc w:val="both"/>
              <w:rPr>
                <w:rFonts w:ascii="Times New Roman" w:hAnsi="Times New Roman" w:cs="Times New Roman"/>
                <w:sz w:val="28"/>
                <w:szCs w:val="28"/>
              </w:rPr>
            </w:pPr>
            <w:r w:rsidRPr="00FB6980">
              <w:rPr>
                <w:rFonts w:ascii="Times New Roman" w:hAnsi="Times New Roman" w:cs="Times New Roman"/>
                <w:sz w:val="28"/>
                <w:szCs w:val="28"/>
              </w:rPr>
              <w:t>Иследование центральной и периферичекой нервной систем.</w:t>
            </w:r>
          </w:p>
          <w:p w:rsidR="00E74146" w:rsidRPr="00FB6980" w:rsidRDefault="00E74146" w:rsidP="00474F02">
            <w:pPr>
              <w:spacing w:line="240" w:lineRule="auto"/>
              <w:jc w:val="both"/>
              <w:rPr>
                <w:rFonts w:ascii="Times New Roman" w:hAnsi="Times New Roman" w:cs="Times New Roman"/>
                <w:sz w:val="28"/>
                <w:szCs w:val="28"/>
              </w:rPr>
            </w:pPr>
            <w:r w:rsidRPr="00FB6980">
              <w:rPr>
                <w:rFonts w:ascii="Times New Roman" w:hAnsi="Times New Roman" w:cs="Times New Roman"/>
                <w:sz w:val="28"/>
                <w:szCs w:val="28"/>
              </w:rPr>
              <w:t>Иследование нервно-мышечные системы.</w:t>
            </w:r>
          </w:p>
          <w:p w:rsidR="00E74146" w:rsidRPr="00FB6980" w:rsidRDefault="00E74146" w:rsidP="00474F02">
            <w:pPr>
              <w:spacing w:line="240" w:lineRule="auto"/>
              <w:jc w:val="both"/>
              <w:rPr>
                <w:rFonts w:ascii="Times New Roman" w:hAnsi="Times New Roman" w:cs="Times New Roman"/>
                <w:sz w:val="28"/>
                <w:szCs w:val="28"/>
              </w:rPr>
            </w:pPr>
            <w:r w:rsidRPr="00FB6980">
              <w:rPr>
                <w:rFonts w:ascii="Times New Roman" w:hAnsi="Times New Roman" w:cs="Times New Roman"/>
                <w:sz w:val="28"/>
                <w:szCs w:val="28"/>
              </w:rPr>
              <w:t>Иследование вегетативной нервной системы.</w:t>
            </w:r>
          </w:p>
          <w:p w:rsidR="00E74146" w:rsidRPr="00FB6980" w:rsidRDefault="00E74146" w:rsidP="00474F02">
            <w:pPr>
              <w:spacing w:line="240" w:lineRule="auto"/>
              <w:jc w:val="both"/>
              <w:rPr>
                <w:rFonts w:ascii="Times New Roman" w:hAnsi="Times New Roman" w:cs="Times New Roman"/>
                <w:sz w:val="28"/>
                <w:szCs w:val="28"/>
              </w:rPr>
            </w:pPr>
            <w:r w:rsidRPr="00FB6980">
              <w:rPr>
                <w:rFonts w:ascii="Times New Roman" w:hAnsi="Times New Roman" w:cs="Times New Roman"/>
                <w:sz w:val="28"/>
                <w:szCs w:val="28"/>
              </w:rPr>
              <w:t>Иследование корреляционные связи нейроэндокриноиммунных систем (по Пирсону)</w:t>
            </w:r>
          </w:p>
          <w:p w:rsidR="00E74146" w:rsidRPr="00FB6980" w:rsidRDefault="00E74146" w:rsidP="00474F02">
            <w:pPr>
              <w:spacing w:line="240" w:lineRule="auto"/>
              <w:jc w:val="both"/>
              <w:rPr>
                <w:rFonts w:ascii="Times New Roman" w:hAnsi="Times New Roman" w:cs="Times New Roman"/>
                <w:sz w:val="28"/>
                <w:szCs w:val="28"/>
              </w:rPr>
            </w:pPr>
          </w:p>
        </w:tc>
        <w:tc>
          <w:tcPr>
            <w:tcW w:w="1185" w:type="dxa"/>
          </w:tcPr>
          <w:p w:rsidR="00E74146" w:rsidRPr="00FB6980" w:rsidRDefault="00E74146" w:rsidP="00474F02">
            <w:pPr>
              <w:spacing w:line="24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w:t>
            </w:r>
          </w:p>
          <w:p w:rsidR="00E74146" w:rsidRPr="00FB6980" w:rsidRDefault="006A5FB7" w:rsidP="00474F02">
            <w:pPr>
              <w:spacing w:line="240" w:lineRule="auto"/>
              <w:jc w:val="both"/>
              <w:rPr>
                <w:rFonts w:ascii="Times New Roman" w:hAnsi="Times New Roman" w:cs="Times New Roman"/>
                <w:sz w:val="28"/>
                <w:szCs w:val="28"/>
              </w:rPr>
            </w:pPr>
            <w:r>
              <w:rPr>
                <w:rFonts w:ascii="Times New Roman" w:hAnsi="Times New Roman" w:cs="Times New Roman"/>
                <w:sz w:val="28"/>
                <w:szCs w:val="28"/>
              </w:rPr>
              <w:t>180</w:t>
            </w:r>
          </w:p>
          <w:p w:rsidR="00E74146" w:rsidRPr="00FB6980" w:rsidRDefault="00E74146" w:rsidP="00474F02">
            <w:pPr>
              <w:spacing w:line="240" w:lineRule="auto"/>
              <w:jc w:val="both"/>
              <w:rPr>
                <w:rFonts w:ascii="Times New Roman" w:hAnsi="Times New Roman" w:cs="Times New Roman"/>
                <w:sz w:val="28"/>
                <w:szCs w:val="28"/>
              </w:rPr>
            </w:pPr>
          </w:p>
          <w:p w:rsidR="00E74146" w:rsidRPr="00FB6980" w:rsidRDefault="006A5FB7" w:rsidP="00474F02">
            <w:pPr>
              <w:spacing w:line="240" w:lineRule="auto"/>
              <w:jc w:val="both"/>
              <w:rPr>
                <w:rFonts w:ascii="Times New Roman" w:hAnsi="Times New Roman" w:cs="Times New Roman"/>
                <w:sz w:val="28"/>
                <w:szCs w:val="28"/>
              </w:rPr>
            </w:pPr>
            <w:r>
              <w:rPr>
                <w:rFonts w:ascii="Times New Roman" w:hAnsi="Times New Roman" w:cs="Times New Roman"/>
                <w:sz w:val="28"/>
                <w:szCs w:val="28"/>
              </w:rPr>
              <w:t>18</w:t>
            </w:r>
            <w:r w:rsidR="00E74146" w:rsidRPr="00FB6980">
              <w:rPr>
                <w:rFonts w:ascii="Times New Roman" w:hAnsi="Times New Roman" w:cs="Times New Roman"/>
                <w:sz w:val="28"/>
                <w:szCs w:val="28"/>
              </w:rPr>
              <w:t>0</w:t>
            </w:r>
          </w:p>
          <w:p w:rsidR="00E74146" w:rsidRPr="00FB6980" w:rsidRDefault="006A5FB7" w:rsidP="00474F02">
            <w:pPr>
              <w:spacing w:line="240" w:lineRule="auto"/>
              <w:jc w:val="both"/>
              <w:rPr>
                <w:rFonts w:ascii="Times New Roman" w:hAnsi="Times New Roman" w:cs="Times New Roman"/>
                <w:sz w:val="28"/>
                <w:szCs w:val="28"/>
              </w:rPr>
            </w:pPr>
            <w:r>
              <w:rPr>
                <w:rFonts w:ascii="Times New Roman" w:hAnsi="Times New Roman" w:cs="Times New Roman"/>
                <w:sz w:val="28"/>
                <w:szCs w:val="28"/>
              </w:rPr>
              <w:t>18</w:t>
            </w:r>
            <w:r w:rsidR="00E74146" w:rsidRPr="00FB6980">
              <w:rPr>
                <w:rFonts w:ascii="Times New Roman" w:hAnsi="Times New Roman" w:cs="Times New Roman"/>
                <w:sz w:val="28"/>
                <w:szCs w:val="28"/>
              </w:rPr>
              <w:t>0</w:t>
            </w:r>
          </w:p>
          <w:p w:rsidR="00E74146" w:rsidRPr="00FB6980" w:rsidRDefault="006A5FB7" w:rsidP="00474F02">
            <w:pPr>
              <w:spacing w:line="240" w:lineRule="auto"/>
              <w:jc w:val="both"/>
              <w:rPr>
                <w:rFonts w:ascii="Times New Roman" w:hAnsi="Times New Roman" w:cs="Times New Roman"/>
                <w:sz w:val="28"/>
                <w:szCs w:val="28"/>
              </w:rPr>
            </w:pPr>
            <w:r>
              <w:rPr>
                <w:rFonts w:ascii="Times New Roman" w:hAnsi="Times New Roman" w:cs="Times New Roman"/>
                <w:sz w:val="28"/>
                <w:szCs w:val="28"/>
              </w:rPr>
              <w:t>18</w:t>
            </w:r>
            <w:r w:rsidR="00E74146" w:rsidRPr="00FB6980">
              <w:rPr>
                <w:rFonts w:ascii="Times New Roman" w:hAnsi="Times New Roman" w:cs="Times New Roman"/>
                <w:sz w:val="28"/>
                <w:szCs w:val="28"/>
              </w:rPr>
              <w:t>0</w:t>
            </w:r>
          </w:p>
          <w:p w:rsidR="00E74146" w:rsidRPr="00FB6980" w:rsidRDefault="00E74146" w:rsidP="00474F02">
            <w:pPr>
              <w:spacing w:line="240" w:lineRule="auto"/>
              <w:jc w:val="both"/>
              <w:rPr>
                <w:rFonts w:ascii="Times New Roman" w:hAnsi="Times New Roman" w:cs="Times New Roman"/>
                <w:sz w:val="28"/>
                <w:szCs w:val="28"/>
              </w:rPr>
            </w:pPr>
            <w:r w:rsidRPr="00FB6980">
              <w:rPr>
                <w:rFonts w:ascii="Times New Roman" w:hAnsi="Times New Roman" w:cs="Times New Roman"/>
                <w:sz w:val="28"/>
                <w:szCs w:val="28"/>
              </w:rPr>
              <w:t>155</w:t>
            </w:r>
          </w:p>
          <w:p w:rsidR="00E74146" w:rsidRPr="00FB6980" w:rsidRDefault="00E74146" w:rsidP="00474F02">
            <w:pPr>
              <w:spacing w:line="240" w:lineRule="auto"/>
              <w:jc w:val="both"/>
              <w:rPr>
                <w:rFonts w:ascii="Times New Roman" w:hAnsi="Times New Roman" w:cs="Times New Roman"/>
                <w:sz w:val="28"/>
                <w:szCs w:val="28"/>
              </w:rPr>
            </w:pPr>
            <w:r w:rsidRPr="00FB6980">
              <w:rPr>
                <w:rFonts w:ascii="Times New Roman" w:hAnsi="Times New Roman" w:cs="Times New Roman"/>
                <w:sz w:val="28"/>
                <w:szCs w:val="28"/>
              </w:rPr>
              <w:t>155</w:t>
            </w:r>
          </w:p>
          <w:p w:rsidR="00E74146" w:rsidRPr="00FB6980" w:rsidRDefault="00E74146" w:rsidP="00474F02">
            <w:pPr>
              <w:spacing w:line="240" w:lineRule="auto"/>
              <w:jc w:val="both"/>
              <w:rPr>
                <w:rFonts w:ascii="Times New Roman" w:hAnsi="Times New Roman" w:cs="Times New Roman"/>
                <w:sz w:val="28"/>
                <w:szCs w:val="28"/>
              </w:rPr>
            </w:pPr>
            <w:r w:rsidRPr="00FB6980">
              <w:rPr>
                <w:rFonts w:ascii="Times New Roman" w:hAnsi="Times New Roman" w:cs="Times New Roman"/>
                <w:sz w:val="28"/>
                <w:szCs w:val="28"/>
              </w:rPr>
              <w:t>125</w:t>
            </w:r>
          </w:p>
          <w:p w:rsidR="00E74146" w:rsidRPr="00FB6980" w:rsidRDefault="00231040" w:rsidP="00474F02">
            <w:pPr>
              <w:spacing w:line="240" w:lineRule="auto"/>
              <w:jc w:val="both"/>
              <w:rPr>
                <w:rFonts w:ascii="Times New Roman" w:hAnsi="Times New Roman" w:cs="Times New Roman"/>
                <w:sz w:val="28"/>
                <w:szCs w:val="28"/>
              </w:rPr>
            </w:pPr>
            <w:r>
              <w:rPr>
                <w:rFonts w:ascii="Times New Roman" w:hAnsi="Times New Roman" w:cs="Times New Roman"/>
                <w:sz w:val="28"/>
                <w:szCs w:val="28"/>
              </w:rPr>
              <w:t>112</w:t>
            </w:r>
          </w:p>
          <w:p w:rsidR="00E74146" w:rsidRPr="00FB6980" w:rsidRDefault="00231040" w:rsidP="00474F02">
            <w:pPr>
              <w:spacing w:line="240" w:lineRule="auto"/>
              <w:jc w:val="both"/>
              <w:rPr>
                <w:rFonts w:ascii="Times New Roman" w:hAnsi="Times New Roman" w:cs="Times New Roman"/>
                <w:sz w:val="28"/>
                <w:szCs w:val="28"/>
              </w:rPr>
            </w:pPr>
            <w:r>
              <w:rPr>
                <w:rFonts w:ascii="Times New Roman" w:hAnsi="Times New Roman" w:cs="Times New Roman"/>
                <w:sz w:val="28"/>
                <w:szCs w:val="28"/>
              </w:rPr>
              <w:t>120</w:t>
            </w:r>
          </w:p>
          <w:p w:rsidR="00E74146" w:rsidRPr="00FB6980" w:rsidRDefault="006A5FB7" w:rsidP="00474F02">
            <w:pPr>
              <w:spacing w:line="240" w:lineRule="auto"/>
              <w:jc w:val="both"/>
              <w:rPr>
                <w:rFonts w:ascii="Times New Roman" w:hAnsi="Times New Roman" w:cs="Times New Roman"/>
                <w:sz w:val="28"/>
                <w:szCs w:val="28"/>
              </w:rPr>
            </w:pPr>
            <w:r>
              <w:rPr>
                <w:rFonts w:ascii="Times New Roman" w:hAnsi="Times New Roman" w:cs="Times New Roman"/>
                <w:sz w:val="28"/>
                <w:szCs w:val="28"/>
              </w:rPr>
              <w:t>18</w:t>
            </w:r>
            <w:r w:rsidR="00E74146" w:rsidRPr="00FB6980">
              <w:rPr>
                <w:rFonts w:ascii="Times New Roman" w:hAnsi="Times New Roman" w:cs="Times New Roman"/>
                <w:sz w:val="28"/>
                <w:szCs w:val="28"/>
              </w:rPr>
              <w:t>0</w:t>
            </w:r>
          </w:p>
          <w:p w:rsidR="00E74146" w:rsidRPr="00FB6980" w:rsidRDefault="006A5FB7" w:rsidP="00474F02">
            <w:pPr>
              <w:spacing w:line="240" w:lineRule="auto"/>
              <w:jc w:val="both"/>
              <w:rPr>
                <w:rFonts w:ascii="Times New Roman" w:hAnsi="Times New Roman" w:cs="Times New Roman"/>
                <w:sz w:val="28"/>
                <w:szCs w:val="28"/>
              </w:rPr>
            </w:pPr>
            <w:r>
              <w:rPr>
                <w:rFonts w:ascii="Times New Roman" w:hAnsi="Times New Roman" w:cs="Times New Roman"/>
                <w:sz w:val="28"/>
                <w:szCs w:val="28"/>
              </w:rPr>
              <w:t>18</w:t>
            </w:r>
            <w:r w:rsidR="00E74146" w:rsidRPr="00FB6980">
              <w:rPr>
                <w:rFonts w:ascii="Times New Roman" w:hAnsi="Times New Roman" w:cs="Times New Roman"/>
                <w:sz w:val="28"/>
                <w:szCs w:val="28"/>
              </w:rPr>
              <w:t>0</w:t>
            </w:r>
          </w:p>
          <w:p w:rsidR="00E74146" w:rsidRPr="00FB6980" w:rsidRDefault="00E74146" w:rsidP="00474F02">
            <w:pPr>
              <w:spacing w:line="240" w:lineRule="auto"/>
              <w:jc w:val="both"/>
              <w:rPr>
                <w:rFonts w:ascii="Times New Roman" w:hAnsi="Times New Roman" w:cs="Times New Roman"/>
                <w:sz w:val="28"/>
                <w:szCs w:val="28"/>
              </w:rPr>
            </w:pPr>
          </w:p>
          <w:p w:rsidR="00E74146" w:rsidRPr="00FB6980" w:rsidRDefault="006A5FB7" w:rsidP="00474F02">
            <w:pPr>
              <w:spacing w:line="240" w:lineRule="auto"/>
              <w:jc w:val="both"/>
              <w:rPr>
                <w:rFonts w:ascii="Times New Roman" w:hAnsi="Times New Roman" w:cs="Times New Roman"/>
                <w:sz w:val="28"/>
                <w:szCs w:val="28"/>
              </w:rPr>
            </w:pPr>
            <w:r>
              <w:rPr>
                <w:rFonts w:ascii="Times New Roman" w:hAnsi="Times New Roman" w:cs="Times New Roman"/>
                <w:sz w:val="28"/>
                <w:szCs w:val="28"/>
              </w:rPr>
              <w:t>18</w:t>
            </w:r>
            <w:r w:rsidR="00E74146" w:rsidRPr="00FB6980">
              <w:rPr>
                <w:rFonts w:ascii="Times New Roman" w:hAnsi="Times New Roman" w:cs="Times New Roman"/>
                <w:sz w:val="28"/>
                <w:szCs w:val="28"/>
              </w:rPr>
              <w:t>0</w:t>
            </w:r>
          </w:p>
          <w:p w:rsidR="00E74146" w:rsidRPr="00FB6980" w:rsidRDefault="006A5FB7" w:rsidP="00474F02">
            <w:pPr>
              <w:spacing w:line="240" w:lineRule="auto"/>
              <w:jc w:val="both"/>
              <w:rPr>
                <w:rFonts w:ascii="Times New Roman" w:hAnsi="Times New Roman" w:cs="Times New Roman"/>
                <w:sz w:val="28"/>
                <w:szCs w:val="28"/>
              </w:rPr>
            </w:pPr>
            <w:r>
              <w:rPr>
                <w:rFonts w:ascii="Times New Roman" w:hAnsi="Times New Roman" w:cs="Times New Roman"/>
                <w:sz w:val="28"/>
                <w:szCs w:val="28"/>
              </w:rPr>
              <w:t>18</w:t>
            </w:r>
            <w:r w:rsidR="00E74146" w:rsidRPr="00FB6980">
              <w:rPr>
                <w:rFonts w:ascii="Times New Roman" w:hAnsi="Times New Roman" w:cs="Times New Roman"/>
                <w:sz w:val="28"/>
                <w:szCs w:val="28"/>
              </w:rPr>
              <w:t>0</w:t>
            </w:r>
          </w:p>
          <w:p w:rsidR="00E74146" w:rsidRPr="00FB6980" w:rsidRDefault="00E74146" w:rsidP="00474F02">
            <w:pPr>
              <w:spacing w:line="240" w:lineRule="auto"/>
              <w:jc w:val="both"/>
              <w:rPr>
                <w:rFonts w:ascii="Times New Roman" w:hAnsi="Times New Roman" w:cs="Times New Roman"/>
                <w:sz w:val="28"/>
                <w:szCs w:val="28"/>
              </w:rPr>
            </w:pPr>
          </w:p>
          <w:p w:rsidR="00E74146" w:rsidRPr="00FB6980" w:rsidRDefault="006A5FB7" w:rsidP="00474F02">
            <w:pPr>
              <w:spacing w:line="240" w:lineRule="auto"/>
              <w:jc w:val="both"/>
              <w:rPr>
                <w:rFonts w:ascii="Times New Roman" w:hAnsi="Times New Roman" w:cs="Times New Roman"/>
                <w:sz w:val="28"/>
                <w:szCs w:val="28"/>
              </w:rPr>
            </w:pPr>
            <w:r>
              <w:rPr>
                <w:rFonts w:ascii="Times New Roman" w:hAnsi="Times New Roman" w:cs="Times New Roman"/>
                <w:sz w:val="28"/>
                <w:szCs w:val="28"/>
              </w:rPr>
              <w:t>18</w:t>
            </w:r>
            <w:r w:rsidR="00E74146" w:rsidRPr="00FB6980">
              <w:rPr>
                <w:rFonts w:ascii="Times New Roman" w:hAnsi="Times New Roman" w:cs="Times New Roman"/>
                <w:sz w:val="28"/>
                <w:szCs w:val="28"/>
              </w:rPr>
              <w:t>0</w:t>
            </w:r>
          </w:p>
          <w:p w:rsidR="00E74146" w:rsidRPr="00FB6980" w:rsidRDefault="00E74146" w:rsidP="00474F02">
            <w:pPr>
              <w:spacing w:line="240" w:lineRule="auto"/>
              <w:jc w:val="both"/>
              <w:rPr>
                <w:rFonts w:ascii="Times New Roman" w:hAnsi="Times New Roman" w:cs="Times New Roman"/>
                <w:sz w:val="28"/>
                <w:szCs w:val="28"/>
              </w:rPr>
            </w:pPr>
          </w:p>
        </w:tc>
        <w:tc>
          <w:tcPr>
            <w:tcW w:w="1071" w:type="dxa"/>
          </w:tcPr>
          <w:p w:rsidR="00E74146" w:rsidRPr="00FB6980" w:rsidRDefault="00E74146" w:rsidP="00474F02">
            <w:pPr>
              <w:spacing w:line="240" w:lineRule="auto"/>
              <w:jc w:val="both"/>
              <w:rPr>
                <w:rFonts w:ascii="Times New Roman" w:hAnsi="Times New Roman" w:cs="Times New Roman"/>
                <w:sz w:val="28"/>
                <w:szCs w:val="28"/>
              </w:rPr>
            </w:pPr>
          </w:p>
          <w:p w:rsidR="00E74146" w:rsidRPr="00FB6980" w:rsidRDefault="00E74146" w:rsidP="00474F02">
            <w:pPr>
              <w:spacing w:line="240" w:lineRule="auto"/>
              <w:jc w:val="both"/>
              <w:rPr>
                <w:rFonts w:ascii="Times New Roman" w:hAnsi="Times New Roman" w:cs="Times New Roman"/>
                <w:sz w:val="28"/>
                <w:szCs w:val="28"/>
              </w:rPr>
            </w:pPr>
            <w:r w:rsidRPr="00FB6980">
              <w:rPr>
                <w:rFonts w:ascii="Times New Roman" w:hAnsi="Times New Roman" w:cs="Times New Roman"/>
                <w:sz w:val="28"/>
                <w:szCs w:val="28"/>
              </w:rPr>
              <w:t>100,0</w:t>
            </w:r>
          </w:p>
          <w:p w:rsidR="00E74146" w:rsidRPr="00FB6980" w:rsidRDefault="00E74146" w:rsidP="00474F02">
            <w:pPr>
              <w:spacing w:line="240" w:lineRule="auto"/>
              <w:jc w:val="both"/>
              <w:rPr>
                <w:rFonts w:ascii="Times New Roman" w:hAnsi="Times New Roman" w:cs="Times New Roman"/>
                <w:sz w:val="28"/>
                <w:szCs w:val="28"/>
              </w:rPr>
            </w:pPr>
          </w:p>
          <w:p w:rsidR="00E74146" w:rsidRPr="00FB6980" w:rsidRDefault="00E74146" w:rsidP="00474F02">
            <w:pPr>
              <w:spacing w:line="240" w:lineRule="auto"/>
              <w:jc w:val="both"/>
              <w:rPr>
                <w:rFonts w:ascii="Times New Roman" w:hAnsi="Times New Roman" w:cs="Times New Roman"/>
                <w:sz w:val="28"/>
                <w:szCs w:val="28"/>
              </w:rPr>
            </w:pPr>
            <w:r w:rsidRPr="00FB6980">
              <w:rPr>
                <w:rFonts w:ascii="Times New Roman" w:hAnsi="Times New Roman" w:cs="Times New Roman"/>
                <w:sz w:val="28"/>
                <w:szCs w:val="28"/>
              </w:rPr>
              <w:t>100,0</w:t>
            </w:r>
          </w:p>
          <w:p w:rsidR="00E74146" w:rsidRPr="00FB6980" w:rsidRDefault="00E74146" w:rsidP="00474F02">
            <w:pPr>
              <w:spacing w:line="240" w:lineRule="auto"/>
              <w:jc w:val="both"/>
              <w:rPr>
                <w:rFonts w:ascii="Times New Roman" w:hAnsi="Times New Roman" w:cs="Times New Roman"/>
                <w:sz w:val="28"/>
                <w:szCs w:val="28"/>
              </w:rPr>
            </w:pPr>
            <w:r w:rsidRPr="00FB6980">
              <w:rPr>
                <w:rFonts w:ascii="Times New Roman" w:hAnsi="Times New Roman" w:cs="Times New Roman"/>
                <w:sz w:val="28"/>
                <w:szCs w:val="28"/>
              </w:rPr>
              <w:t>100,0</w:t>
            </w:r>
          </w:p>
          <w:p w:rsidR="00E74146" w:rsidRPr="00FB6980" w:rsidRDefault="00E74146" w:rsidP="00474F02">
            <w:pPr>
              <w:spacing w:line="240" w:lineRule="auto"/>
              <w:jc w:val="both"/>
              <w:rPr>
                <w:rFonts w:ascii="Times New Roman" w:hAnsi="Times New Roman" w:cs="Times New Roman"/>
                <w:sz w:val="28"/>
                <w:szCs w:val="28"/>
              </w:rPr>
            </w:pPr>
            <w:r w:rsidRPr="00FB6980">
              <w:rPr>
                <w:rFonts w:ascii="Times New Roman" w:hAnsi="Times New Roman" w:cs="Times New Roman"/>
                <w:sz w:val="28"/>
                <w:szCs w:val="28"/>
              </w:rPr>
              <w:t>100,0</w:t>
            </w:r>
          </w:p>
          <w:p w:rsidR="00E74146" w:rsidRPr="00FB6980" w:rsidRDefault="006A5FB7" w:rsidP="00474F02">
            <w:pPr>
              <w:spacing w:line="240" w:lineRule="auto"/>
              <w:jc w:val="both"/>
              <w:rPr>
                <w:rFonts w:ascii="Times New Roman" w:hAnsi="Times New Roman" w:cs="Times New Roman"/>
                <w:sz w:val="28"/>
                <w:szCs w:val="28"/>
              </w:rPr>
            </w:pPr>
            <w:r>
              <w:rPr>
                <w:rFonts w:ascii="Times New Roman" w:hAnsi="Times New Roman" w:cs="Times New Roman"/>
                <w:sz w:val="28"/>
                <w:szCs w:val="28"/>
              </w:rPr>
              <w:t>86,1</w:t>
            </w:r>
          </w:p>
          <w:p w:rsidR="00E74146" w:rsidRPr="00FB6980" w:rsidRDefault="006A5FB7" w:rsidP="00474F02">
            <w:pPr>
              <w:spacing w:line="240" w:lineRule="auto"/>
              <w:jc w:val="both"/>
              <w:rPr>
                <w:rFonts w:ascii="Times New Roman" w:hAnsi="Times New Roman" w:cs="Times New Roman"/>
                <w:sz w:val="28"/>
                <w:szCs w:val="28"/>
              </w:rPr>
            </w:pPr>
            <w:r>
              <w:rPr>
                <w:rFonts w:ascii="Times New Roman" w:hAnsi="Times New Roman" w:cs="Times New Roman"/>
                <w:sz w:val="28"/>
                <w:szCs w:val="28"/>
              </w:rPr>
              <w:t>86,1</w:t>
            </w:r>
          </w:p>
          <w:p w:rsidR="00E74146" w:rsidRPr="00FB6980" w:rsidRDefault="006A5FB7" w:rsidP="00474F02">
            <w:pPr>
              <w:spacing w:line="240" w:lineRule="auto"/>
              <w:jc w:val="both"/>
              <w:rPr>
                <w:rFonts w:ascii="Times New Roman" w:hAnsi="Times New Roman" w:cs="Times New Roman"/>
                <w:sz w:val="28"/>
                <w:szCs w:val="28"/>
              </w:rPr>
            </w:pPr>
            <w:r>
              <w:rPr>
                <w:rFonts w:ascii="Times New Roman" w:hAnsi="Times New Roman" w:cs="Times New Roman"/>
                <w:sz w:val="28"/>
                <w:szCs w:val="28"/>
              </w:rPr>
              <w:t>69,4</w:t>
            </w:r>
          </w:p>
          <w:p w:rsidR="00E74146" w:rsidRPr="00FB6980" w:rsidRDefault="00231040" w:rsidP="00474F02">
            <w:pPr>
              <w:spacing w:line="240" w:lineRule="auto"/>
              <w:jc w:val="both"/>
              <w:rPr>
                <w:rFonts w:ascii="Times New Roman" w:hAnsi="Times New Roman" w:cs="Times New Roman"/>
                <w:sz w:val="28"/>
                <w:szCs w:val="28"/>
              </w:rPr>
            </w:pPr>
            <w:r>
              <w:rPr>
                <w:rFonts w:ascii="Times New Roman" w:hAnsi="Times New Roman" w:cs="Times New Roman"/>
                <w:sz w:val="28"/>
                <w:szCs w:val="28"/>
              </w:rPr>
              <w:t>62,2</w:t>
            </w:r>
          </w:p>
          <w:p w:rsidR="00E74146" w:rsidRPr="00FB6980" w:rsidRDefault="00231040" w:rsidP="00474F02">
            <w:pPr>
              <w:spacing w:line="240" w:lineRule="auto"/>
              <w:jc w:val="both"/>
              <w:rPr>
                <w:rFonts w:ascii="Times New Roman" w:hAnsi="Times New Roman" w:cs="Times New Roman"/>
                <w:sz w:val="28"/>
                <w:szCs w:val="28"/>
              </w:rPr>
            </w:pPr>
            <w:r>
              <w:rPr>
                <w:rFonts w:ascii="Times New Roman" w:hAnsi="Times New Roman" w:cs="Times New Roman"/>
                <w:sz w:val="28"/>
                <w:szCs w:val="28"/>
              </w:rPr>
              <w:t>66,6</w:t>
            </w:r>
          </w:p>
          <w:p w:rsidR="00E74146" w:rsidRPr="00FB6980" w:rsidRDefault="00E74146" w:rsidP="00474F02">
            <w:pPr>
              <w:spacing w:line="240" w:lineRule="auto"/>
              <w:jc w:val="both"/>
              <w:rPr>
                <w:rFonts w:ascii="Times New Roman" w:hAnsi="Times New Roman" w:cs="Times New Roman"/>
                <w:sz w:val="28"/>
                <w:szCs w:val="28"/>
              </w:rPr>
            </w:pPr>
            <w:r w:rsidRPr="00FB6980">
              <w:rPr>
                <w:rFonts w:ascii="Times New Roman" w:hAnsi="Times New Roman" w:cs="Times New Roman"/>
                <w:sz w:val="28"/>
                <w:szCs w:val="28"/>
              </w:rPr>
              <w:t>100,0</w:t>
            </w:r>
          </w:p>
          <w:p w:rsidR="00E74146" w:rsidRPr="00FB6980" w:rsidRDefault="00E74146" w:rsidP="00474F02">
            <w:pPr>
              <w:spacing w:line="240" w:lineRule="auto"/>
              <w:jc w:val="both"/>
              <w:rPr>
                <w:rFonts w:ascii="Times New Roman" w:hAnsi="Times New Roman" w:cs="Times New Roman"/>
                <w:sz w:val="28"/>
                <w:szCs w:val="28"/>
              </w:rPr>
            </w:pPr>
            <w:r w:rsidRPr="00FB6980">
              <w:rPr>
                <w:rFonts w:ascii="Times New Roman" w:hAnsi="Times New Roman" w:cs="Times New Roman"/>
                <w:sz w:val="28"/>
                <w:szCs w:val="28"/>
              </w:rPr>
              <w:t>100,0</w:t>
            </w:r>
          </w:p>
          <w:p w:rsidR="00E74146" w:rsidRPr="00FB6980" w:rsidRDefault="00E74146" w:rsidP="00474F02">
            <w:pPr>
              <w:spacing w:line="240" w:lineRule="auto"/>
              <w:jc w:val="both"/>
              <w:rPr>
                <w:rFonts w:ascii="Times New Roman" w:hAnsi="Times New Roman" w:cs="Times New Roman"/>
                <w:sz w:val="28"/>
                <w:szCs w:val="28"/>
              </w:rPr>
            </w:pPr>
          </w:p>
          <w:p w:rsidR="00E74146" w:rsidRPr="00FB6980" w:rsidRDefault="00E74146" w:rsidP="00474F02">
            <w:pPr>
              <w:spacing w:line="240" w:lineRule="auto"/>
              <w:jc w:val="both"/>
              <w:rPr>
                <w:rFonts w:ascii="Times New Roman" w:hAnsi="Times New Roman" w:cs="Times New Roman"/>
                <w:sz w:val="28"/>
                <w:szCs w:val="28"/>
              </w:rPr>
            </w:pPr>
            <w:r w:rsidRPr="00FB6980">
              <w:rPr>
                <w:rFonts w:ascii="Times New Roman" w:hAnsi="Times New Roman" w:cs="Times New Roman"/>
                <w:sz w:val="28"/>
                <w:szCs w:val="28"/>
              </w:rPr>
              <w:t>100,0</w:t>
            </w:r>
          </w:p>
          <w:p w:rsidR="00E74146" w:rsidRPr="00FB6980" w:rsidRDefault="00E74146" w:rsidP="00474F02">
            <w:pPr>
              <w:spacing w:line="240" w:lineRule="auto"/>
              <w:jc w:val="both"/>
              <w:rPr>
                <w:rFonts w:ascii="Times New Roman" w:hAnsi="Times New Roman" w:cs="Times New Roman"/>
                <w:sz w:val="28"/>
                <w:szCs w:val="28"/>
              </w:rPr>
            </w:pPr>
            <w:r w:rsidRPr="00FB6980">
              <w:rPr>
                <w:rFonts w:ascii="Times New Roman" w:hAnsi="Times New Roman" w:cs="Times New Roman"/>
                <w:sz w:val="28"/>
                <w:szCs w:val="28"/>
              </w:rPr>
              <w:t>100,0</w:t>
            </w:r>
          </w:p>
          <w:p w:rsidR="00E74146" w:rsidRPr="00FB6980" w:rsidRDefault="00E74146" w:rsidP="00474F02">
            <w:pPr>
              <w:spacing w:line="240" w:lineRule="auto"/>
              <w:jc w:val="both"/>
              <w:rPr>
                <w:rFonts w:ascii="Times New Roman" w:hAnsi="Times New Roman" w:cs="Times New Roman"/>
                <w:sz w:val="28"/>
                <w:szCs w:val="28"/>
              </w:rPr>
            </w:pPr>
          </w:p>
          <w:p w:rsidR="00E74146" w:rsidRPr="00FB6980" w:rsidRDefault="00E74146" w:rsidP="00474F02">
            <w:pPr>
              <w:spacing w:line="240" w:lineRule="auto"/>
              <w:jc w:val="both"/>
              <w:rPr>
                <w:rFonts w:ascii="Times New Roman" w:hAnsi="Times New Roman" w:cs="Times New Roman"/>
                <w:sz w:val="28"/>
                <w:szCs w:val="28"/>
              </w:rPr>
            </w:pPr>
            <w:r w:rsidRPr="00FB6980">
              <w:rPr>
                <w:rFonts w:ascii="Times New Roman" w:hAnsi="Times New Roman" w:cs="Times New Roman"/>
                <w:sz w:val="28"/>
                <w:szCs w:val="28"/>
              </w:rPr>
              <w:t>100,0</w:t>
            </w:r>
          </w:p>
        </w:tc>
        <w:tc>
          <w:tcPr>
            <w:tcW w:w="1921" w:type="dxa"/>
          </w:tcPr>
          <w:p w:rsidR="00E74146" w:rsidRPr="00FB6980" w:rsidRDefault="00E74146" w:rsidP="00474F02">
            <w:pPr>
              <w:spacing w:line="240" w:lineRule="auto"/>
              <w:jc w:val="center"/>
              <w:rPr>
                <w:rFonts w:ascii="Times New Roman" w:hAnsi="Times New Roman" w:cs="Times New Roman"/>
                <w:sz w:val="28"/>
                <w:szCs w:val="28"/>
              </w:rPr>
            </w:pPr>
          </w:p>
          <w:p w:rsidR="00E74146" w:rsidRPr="00FB6980" w:rsidRDefault="00231040" w:rsidP="00474F02">
            <w:pPr>
              <w:spacing w:line="240" w:lineRule="auto"/>
              <w:jc w:val="center"/>
              <w:rPr>
                <w:rFonts w:ascii="Times New Roman" w:hAnsi="Times New Roman" w:cs="Times New Roman"/>
                <w:sz w:val="28"/>
                <w:szCs w:val="28"/>
              </w:rPr>
            </w:pPr>
            <w:r>
              <w:rPr>
                <w:rFonts w:ascii="Times New Roman" w:hAnsi="Times New Roman" w:cs="Times New Roman"/>
                <w:sz w:val="28"/>
                <w:szCs w:val="28"/>
              </w:rPr>
              <w:t>180</w:t>
            </w:r>
          </w:p>
          <w:p w:rsidR="00E74146" w:rsidRPr="00FB6980" w:rsidRDefault="00E74146" w:rsidP="00474F02">
            <w:pPr>
              <w:spacing w:line="240" w:lineRule="auto"/>
              <w:jc w:val="center"/>
              <w:rPr>
                <w:rFonts w:ascii="Times New Roman" w:hAnsi="Times New Roman" w:cs="Times New Roman"/>
                <w:sz w:val="28"/>
                <w:szCs w:val="28"/>
              </w:rPr>
            </w:pPr>
          </w:p>
          <w:p w:rsidR="00E74146" w:rsidRPr="00FB6980" w:rsidRDefault="00231040" w:rsidP="00474F02">
            <w:pPr>
              <w:spacing w:line="240" w:lineRule="auto"/>
              <w:jc w:val="center"/>
              <w:rPr>
                <w:rFonts w:ascii="Times New Roman" w:hAnsi="Times New Roman" w:cs="Times New Roman"/>
                <w:sz w:val="28"/>
                <w:szCs w:val="28"/>
              </w:rPr>
            </w:pPr>
            <w:r>
              <w:rPr>
                <w:rFonts w:ascii="Times New Roman" w:hAnsi="Times New Roman" w:cs="Times New Roman"/>
                <w:sz w:val="28"/>
                <w:szCs w:val="28"/>
              </w:rPr>
              <w:t>180</w:t>
            </w:r>
          </w:p>
          <w:p w:rsidR="00E74146" w:rsidRPr="00FB6980" w:rsidRDefault="00231040" w:rsidP="00474F02">
            <w:pPr>
              <w:spacing w:line="240" w:lineRule="auto"/>
              <w:jc w:val="center"/>
              <w:rPr>
                <w:rFonts w:ascii="Times New Roman" w:hAnsi="Times New Roman" w:cs="Times New Roman"/>
                <w:sz w:val="28"/>
                <w:szCs w:val="28"/>
              </w:rPr>
            </w:pPr>
            <w:r>
              <w:rPr>
                <w:rFonts w:ascii="Times New Roman" w:hAnsi="Times New Roman" w:cs="Times New Roman"/>
                <w:sz w:val="28"/>
                <w:szCs w:val="28"/>
              </w:rPr>
              <w:t>180</w:t>
            </w:r>
          </w:p>
          <w:p w:rsidR="00E74146" w:rsidRPr="00FB6980" w:rsidRDefault="00231040" w:rsidP="00474F02">
            <w:pPr>
              <w:spacing w:line="240" w:lineRule="auto"/>
              <w:jc w:val="center"/>
              <w:rPr>
                <w:rFonts w:ascii="Times New Roman" w:hAnsi="Times New Roman" w:cs="Times New Roman"/>
                <w:sz w:val="28"/>
                <w:szCs w:val="28"/>
              </w:rPr>
            </w:pPr>
            <w:r>
              <w:rPr>
                <w:rFonts w:ascii="Times New Roman" w:hAnsi="Times New Roman" w:cs="Times New Roman"/>
                <w:sz w:val="28"/>
                <w:szCs w:val="28"/>
              </w:rPr>
              <w:t>180</w:t>
            </w:r>
          </w:p>
          <w:p w:rsidR="00E74146" w:rsidRPr="00FB6980" w:rsidRDefault="00231040" w:rsidP="00474F02">
            <w:pPr>
              <w:spacing w:line="240" w:lineRule="auto"/>
              <w:jc w:val="center"/>
              <w:rPr>
                <w:rFonts w:ascii="Times New Roman" w:hAnsi="Times New Roman" w:cs="Times New Roman"/>
                <w:sz w:val="28"/>
                <w:szCs w:val="28"/>
              </w:rPr>
            </w:pPr>
            <w:r>
              <w:rPr>
                <w:rFonts w:ascii="Times New Roman" w:hAnsi="Times New Roman" w:cs="Times New Roman"/>
                <w:sz w:val="28"/>
                <w:szCs w:val="28"/>
              </w:rPr>
              <w:t>155</w:t>
            </w:r>
          </w:p>
          <w:p w:rsidR="00E74146" w:rsidRPr="00FB6980" w:rsidRDefault="00231040" w:rsidP="00474F02">
            <w:pPr>
              <w:spacing w:line="240" w:lineRule="auto"/>
              <w:jc w:val="center"/>
              <w:rPr>
                <w:rFonts w:ascii="Times New Roman" w:hAnsi="Times New Roman" w:cs="Times New Roman"/>
                <w:sz w:val="28"/>
                <w:szCs w:val="28"/>
              </w:rPr>
            </w:pPr>
            <w:r>
              <w:rPr>
                <w:rFonts w:ascii="Times New Roman" w:hAnsi="Times New Roman" w:cs="Times New Roman"/>
                <w:sz w:val="28"/>
                <w:szCs w:val="28"/>
              </w:rPr>
              <w:t>155</w:t>
            </w:r>
          </w:p>
          <w:p w:rsidR="00E74146" w:rsidRDefault="00231040" w:rsidP="00474F02">
            <w:pPr>
              <w:spacing w:line="240" w:lineRule="auto"/>
              <w:jc w:val="center"/>
              <w:rPr>
                <w:rFonts w:ascii="Times New Roman" w:hAnsi="Times New Roman" w:cs="Times New Roman"/>
                <w:sz w:val="28"/>
                <w:szCs w:val="28"/>
              </w:rPr>
            </w:pPr>
            <w:r>
              <w:rPr>
                <w:rFonts w:ascii="Times New Roman" w:hAnsi="Times New Roman" w:cs="Times New Roman"/>
                <w:sz w:val="28"/>
                <w:szCs w:val="28"/>
              </w:rPr>
              <w:t>125</w:t>
            </w:r>
          </w:p>
          <w:p w:rsidR="00E74146" w:rsidRPr="00FB6980" w:rsidRDefault="00231040" w:rsidP="00474F02">
            <w:pPr>
              <w:spacing w:line="240" w:lineRule="auto"/>
              <w:jc w:val="center"/>
              <w:rPr>
                <w:rFonts w:ascii="Times New Roman" w:hAnsi="Times New Roman" w:cs="Times New Roman"/>
                <w:sz w:val="28"/>
                <w:szCs w:val="28"/>
              </w:rPr>
            </w:pPr>
            <w:r>
              <w:rPr>
                <w:rFonts w:ascii="Times New Roman" w:hAnsi="Times New Roman" w:cs="Times New Roman"/>
                <w:sz w:val="28"/>
                <w:szCs w:val="28"/>
              </w:rPr>
              <w:t>112</w:t>
            </w:r>
          </w:p>
          <w:p w:rsidR="00E74146" w:rsidRPr="00FB6980" w:rsidRDefault="00231040" w:rsidP="00474F02">
            <w:pPr>
              <w:spacing w:line="240" w:lineRule="auto"/>
              <w:jc w:val="center"/>
              <w:rPr>
                <w:rFonts w:ascii="Times New Roman" w:hAnsi="Times New Roman" w:cs="Times New Roman"/>
                <w:sz w:val="28"/>
                <w:szCs w:val="28"/>
              </w:rPr>
            </w:pPr>
            <w:r>
              <w:rPr>
                <w:rFonts w:ascii="Times New Roman" w:hAnsi="Times New Roman" w:cs="Times New Roman"/>
                <w:sz w:val="28"/>
                <w:szCs w:val="28"/>
              </w:rPr>
              <w:t>120</w:t>
            </w:r>
          </w:p>
          <w:p w:rsidR="00E74146" w:rsidRPr="00FB6980" w:rsidRDefault="00231040" w:rsidP="00474F02">
            <w:pPr>
              <w:spacing w:line="240" w:lineRule="auto"/>
              <w:jc w:val="center"/>
              <w:rPr>
                <w:rFonts w:ascii="Times New Roman" w:hAnsi="Times New Roman" w:cs="Times New Roman"/>
                <w:sz w:val="28"/>
                <w:szCs w:val="28"/>
              </w:rPr>
            </w:pPr>
            <w:r>
              <w:rPr>
                <w:rFonts w:ascii="Times New Roman" w:hAnsi="Times New Roman" w:cs="Times New Roman"/>
                <w:sz w:val="28"/>
                <w:szCs w:val="28"/>
              </w:rPr>
              <w:t>180</w:t>
            </w:r>
          </w:p>
          <w:p w:rsidR="00E74146" w:rsidRPr="00FB6980" w:rsidRDefault="00561264" w:rsidP="00474F02">
            <w:pPr>
              <w:spacing w:line="240" w:lineRule="auto"/>
              <w:jc w:val="center"/>
              <w:rPr>
                <w:rFonts w:ascii="Times New Roman" w:hAnsi="Times New Roman" w:cs="Times New Roman"/>
                <w:sz w:val="28"/>
                <w:szCs w:val="28"/>
              </w:rPr>
            </w:pPr>
            <w:r>
              <w:rPr>
                <w:rFonts w:ascii="Times New Roman" w:hAnsi="Times New Roman" w:cs="Times New Roman"/>
                <w:sz w:val="28"/>
                <w:szCs w:val="28"/>
              </w:rPr>
              <w:t>180</w:t>
            </w:r>
          </w:p>
          <w:p w:rsidR="00E74146" w:rsidRPr="00FB6980" w:rsidRDefault="00E74146" w:rsidP="00474F02">
            <w:pPr>
              <w:spacing w:line="240" w:lineRule="auto"/>
              <w:jc w:val="center"/>
              <w:rPr>
                <w:rFonts w:ascii="Times New Roman" w:hAnsi="Times New Roman" w:cs="Times New Roman"/>
                <w:sz w:val="28"/>
                <w:szCs w:val="28"/>
              </w:rPr>
            </w:pPr>
          </w:p>
          <w:p w:rsidR="00E74146" w:rsidRPr="00FB6980" w:rsidRDefault="00561264" w:rsidP="00474F02">
            <w:pPr>
              <w:spacing w:line="240" w:lineRule="auto"/>
              <w:jc w:val="center"/>
              <w:rPr>
                <w:rFonts w:ascii="Times New Roman" w:hAnsi="Times New Roman" w:cs="Times New Roman"/>
                <w:sz w:val="28"/>
                <w:szCs w:val="28"/>
              </w:rPr>
            </w:pPr>
            <w:r>
              <w:rPr>
                <w:rFonts w:ascii="Times New Roman" w:hAnsi="Times New Roman" w:cs="Times New Roman"/>
                <w:sz w:val="28"/>
                <w:szCs w:val="28"/>
              </w:rPr>
              <w:t>18</w:t>
            </w:r>
            <w:r w:rsidR="00E74146" w:rsidRPr="00FB6980">
              <w:rPr>
                <w:rFonts w:ascii="Times New Roman" w:hAnsi="Times New Roman" w:cs="Times New Roman"/>
                <w:sz w:val="28"/>
                <w:szCs w:val="28"/>
              </w:rPr>
              <w:t>0</w:t>
            </w:r>
          </w:p>
          <w:p w:rsidR="00E74146" w:rsidRPr="00FB6980" w:rsidRDefault="00561264" w:rsidP="00474F02">
            <w:pPr>
              <w:spacing w:line="240" w:lineRule="auto"/>
              <w:jc w:val="center"/>
              <w:rPr>
                <w:rFonts w:ascii="Times New Roman" w:hAnsi="Times New Roman" w:cs="Times New Roman"/>
                <w:sz w:val="28"/>
                <w:szCs w:val="28"/>
              </w:rPr>
            </w:pPr>
            <w:r>
              <w:rPr>
                <w:rFonts w:ascii="Times New Roman" w:hAnsi="Times New Roman" w:cs="Times New Roman"/>
                <w:sz w:val="28"/>
                <w:szCs w:val="28"/>
              </w:rPr>
              <w:t>180</w:t>
            </w:r>
          </w:p>
          <w:p w:rsidR="00E74146" w:rsidRPr="00FB6980" w:rsidRDefault="00E74146" w:rsidP="00474F02">
            <w:pPr>
              <w:spacing w:line="240" w:lineRule="auto"/>
              <w:jc w:val="center"/>
              <w:rPr>
                <w:rFonts w:ascii="Times New Roman" w:hAnsi="Times New Roman" w:cs="Times New Roman"/>
                <w:sz w:val="28"/>
                <w:szCs w:val="28"/>
              </w:rPr>
            </w:pPr>
          </w:p>
          <w:p w:rsidR="00E74146" w:rsidRPr="00FB6980" w:rsidRDefault="00561264" w:rsidP="00474F02">
            <w:pPr>
              <w:spacing w:line="240" w:lineRule="auto"/>
              <w:jc w:val="center"/>
              <w:rPr>
                <w:rFonts w:ascii="Times New Roman" w:hAnsi="Times New Roman" w:cs="Times New Roman"/>
                <w:sz w:val="28"/>
                <w:szCs w:val="28"/>
              </w:rPr>
            </w:pPr>
            <w:r>
              <w:rPr>
                <w:rFonts w:ascii="Times New Roman" w:hAnsi="Times New Roman" w:cs="Times New Roman"/>
                <w:sz w:val="28"/>
                <w:szCs w:val="28"/>
              </w:rPr>
              <w:t>180</w:t>
            </w:r>
          </w:p>
        </w:tc>
      </w:tr>
    </w:tbl>
    <w:p w:rsidR="00E74146" w:rsidRPr="00FB6980" w:rsidRDefault="00E74146" w:rsidP="00E74146">
      <w:pPr>
        <w:spacing w:line="360" w:lineRule="auto"/>
        <w:jc w:val="both"/>
        <w:rPr>
          <w:rFonts w:ascii="Times New Roman" w:hAnsi="Times New Roman" w:cs="Times New Roman"/>
          <w:sz w:val="28"/>
          <w:szCs w:val="28"/>
        </w:rPr>
      </w:pPr>
    </w:p>
    <w:p w:rsidR="00E74146" w:rsidRPr="00FB6980" w:rsidRDefault="00E74146" w:rsidP="00E74146">
      <w:pPr>
        <w:pStyle w:val="a3"/>
        <w:spacing w:line="360" w:lineRule="auto"/>
        <w:ind w:firstLine="0"/>
        <w:rPr>
          <w:szCs w:val="28"/>
        </w:rPr>
      </w:pPr>
      <w:r w:rsidRPr="00FB6980">
        <w:rPr>
          <w:szCs w:val="28"/>
        </w:rPr>
        <w:t xml:space="preserve">      Кроме того по каждому из исследованных нами тестов обследовано 20 практически здоровых лиц, которые служили для нас контролем.                                              </w:t>
      </w:r>
      <w:r w:rsidRPr="00FB6980">
        <w:rPr>
          <w:szCs w:val="28"/>
        </w:rPr>
        <w:lastRenderedPageBreak/>
        <w:t>Результаты всех лабораторных и инструментальных исследований также  подвергнуты дискриминантному анализу.</w:t>
      </w:r>
    </w:p>
    <w:p w:rsidR="00E74146" w:rsidRPr="00FB6980" w:rsidRDefault="00E74146" w:rsidP="00E74146">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Для вычисления коэффициента корреляции между показателями использовали следующие методы, способ квадратов </w:t>
      </w:r>
      <w:proofErr w:type="gramStart"/>
      <w:r w:rsidRPr="00FB6980">
        <w:rPr>
          <w:rFonts w:ascii="Times New Roman" w:hAnsi="Times New Roman" w:cs="Times New Roman"/>
          <w:sz w:val="28"/>
          <w:szCs w:val="28"/>
        </w:rPr>
        <w:t xml:space="preserve">( </w:t>
      </w:r>
      <w:proofErr w:type="gramEnd"/>
      <w:r w:rsidRPr="00FB6980">
        <w:rPr>
          <w:rFonts w:ascii="Times New Roman" w:hAnsi="Times New Roman" w:cs="Times New Roman"/>
          <w:sz w:val="28"/>
          <w:szCs w:val="28"/>
        </w:rPr>
        <w:t xml:space="preserve">Пирсона) формула которого: </w:t>
      </w:r>
    </w:p>
    <w:p w:rsidR="00E74146" w:rsidRPr="00FB6980" w:rsidRDefault="00E74146" w:rsidP="00E74146">
      <w:pPr>
        <w:spacing w:line="360" w:lineRule="auto"/>
        <w:jc w:val="both"/>
        <w:rPr>
          <w:rFonts w:ascii="Times New Roman" w:hAnsi="Times New Roman" w:cs="Times New Roman"/>
          <w:sz w:val="28"/>
          <w:szCs w:val="28"/>
        </w:rPr>
      </w:pPr>
      <w:r w:rsidRPr="00FB6980">
        <w:rPr>
          <w:rFonts w:ascii="Times New Roman" w:hAnsi="Times New Roman" w:cs="Times New Roman"/>
          <w:color w:val="000000"/>
          <w:sz w:val="28"/>
          <w:szCs w:val="28"/>
        </w:rPr>
        <w:t xml:space="preserve"> где ". r</w:t>
      </w:r>
      <w:r w:rsidRPr="00FB6980">
        <w:rPr>
          <w:rFonts w:ascii="Times New Roman" w:hAnsi="Times New Roman" w:cs="Times New Roman"/>
          <w:color w:val="000000"/>
          <w:sz w:val="28"/>
          <w:szCs w:val="28"/>
          <w:vertAlign w:val="subscript"/>
        </w:rPr>
        <w:t>х</w:t>
      </w:r>
      <w:proofErr w:type="gramStart"/>
      <w:r w:rsidRPr="00FB6980">
        <w:rPr>
          <w:rFonts w:ascii="Times New Roman" w:hAnsi="Times New Roman" w:cs="Times New Roman"/>
          <w:color w:val="000000"/>
          <w:sz w:val="28"/>
          <w:szCs w:val="28"/>
          <w:vertAlign w:val="subscript"/>
        </w:rPr>
        <w:t>у</w:t>
      </w:r>
      <w:r w:rsidRPr="00FB6980">
        <w:rPr>
          <w:rFonts w:ascii="Times New Roman" w:hAnsi="Times New Roman" w:cs="Times New Roman"/>
          <w:color w:val="000000"/>
          <w:sz w:val="28"/>
          <w:szCs w:val="28"/>
        </w:rPr>
        <w:t>-</w:t>
      </w:r>
      <w:proofErr w:type="gramEnd"/>
      <w:r w:rsidRPr="00FB6980">
        <w:rPr>
          <w:rFonts w:ascii="Times New Roman" w:hAnsi="Times New Roman" w:cs="Times New Roman"/>
          <w:color w:val="000000"/>
          <w:sz w:val="28"/>
          <w:szCs w:val="28"/>
        </w:rPr>
        <w:t xml:space="preserve"> коэффициент корреляции;</w:t>
      </w:r>
      <w:r w:rsidRPr="00FB6980">
        <w:rPr>
          <w:rFonts w:ascii="Times New Roman" w:hAnsi="Times New Roman" w:cs="Times New Roman"/>
          <w:sz w:val="28"/>
          <w:szCs w:val="28"/>
        </w:rPr>
        <w:t xml:space="preserve">                         </w:t>
      </w:r>
      <w:r w:rsidRPr="00FB6980">
        <w:rPr>
          <w:rFonts w:ascii="Times New Roman" w:hAnsi="Times New Roman" w:cs="Times New Roman"/>
          <w:noProof/>
          <w:color w:val="000000"/>
          <w:sz w:val="28"/>
          <w:szCs w:val="28"/>
        </w:rPr>
        <w:drawing>
          <wp:inline distT="0" distB="0" distL="0" distR="0" wp14:anchorId="2DE062C9" wp14:editId="143A9110">
            <wp:extent cx="1478280" cy="739140"/>
            <wp:effectExtent l="19050" t="0" r="7620" b="0"/>
            <wp:docPr id="3" name="Рисунок 3"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pic:cNvPicPr>
                      <a:picLocks noChangeAspect="1" noChangeArrowheads="1"/>
                    </pic:cNvPicPr>
                  </pic:nvPicPr>
                  <pic:blipFill>
                    <a:blip r:embed="rId12">
                      <a:lum bright="-30000" contrast="50000"/>
                    </a:blip>
                    <a:srcRect/>
                    <a:stretch>
                      <a:fillRect/>
                    </a:stretch>
                  </pic:blipFill>
                  <pic:spPr bwMode="auto">
                    <a:xfrm>
                      <a:off x="0" y="0"/>
                      <a:ext cx="1478280" cy="739140"/>
                    </a:xfrm>
                    <a:prstGeom prst="rect">
                      <a:avLst/>
                    </a:prstGeom>
                    <a:noFill/>
                    <a:ln w="9525">
                      <a:noFill/>
                      <a:miter lim="800000"/>
                      <a:headEnd/>
                      <a:tailEnd/>
                    </a:ln>
                  </pic:spPr>
                </pic:pic>
              </a:graphicData>
            </a:graphic>
          </wp:inline>
        </w:drawing>
      </w:r>
      <w:r w:rsidRPr="00FB6980">
        <w:rPr>
          <w:rFonts w:ascii="Times New Roman" w:hAnsi="Times New Roman" w:cs="Times New Roman"/>
          <w:sz w:val="28"/>
          <w:szCs w:val="28"/>
        </w:rPr>
        <w:t xml:space="preserve">                                             </w:t>
      </w:r>
    </w:p>
    <w:p w:rsidR="00E74146" w:rsidRPr="00FB6980" w:rsidRDefault="00E74146" w:rsidP="00E74146">
      <w:pPr>
        <w:shd w:val="clear" w:color="auto" w:fill="FFFFFF"/>
        <w:autoSpaceDE w:val="0"/>
        <w:autoSpaceDN w:val="0"/>
        <w:adjustRightInd w:val="0"/>
        <w:spacing w:line="360" w:lineRule="auto"/>
        <w:jc w:val="both"/>
        <w:rPr>
          <w:rFonts w:ascii="Times New Roman" w:hAnsi="Times New Roman" w:cs="Times New Roman"/>
          <w:sz w:val="28"/>
          <w:szCs w:val="28"/>
        </w:rPr>
      </w:pPr>
      <w:r w:rsidRPr="00FB6980">
        <w:rPr>
          <w:rFonts w:ascii="Times New Roman" w:hAnsi="Times New Roman" w:cs="Times New Roman"/>
          <w:i/>
          <w:iCs/>
          <w:color w:val="000000"/>
          <w:sz w:val="28"/>
          <w:szCs w:val="28"/>
        </w:rPr>
        <w:t xml:space="preserve">х </w:t>
      </w:r>
      <w:r w:rsidRPr="00FB6980">
        <w:rPr>
          <w:rFonts w:ascii="Times New Roman" w:hAnsi="Times New Roman" w:cs="Times New Roman"/>
          <w:color w:val="000000"/>
          <w:sz w:val="28"/>
          <w:szCs w:val="28"/>
        </w:rPr>
        <w:t xml:space="preserve">и </w:t>
      </w:r>
      <w:r w:rsidRPr="00FB6980">
        <w:rPr>
          <w:rFonts w:ascii="Times New Roman" w:hAnsi="Times New Roman" w:cs="Times New Roman"/>
          <w:i/>
          <w:iCs/>
          <w:color w:val="000000"/>
          <w:sz w:val="28"/>
          <w:szCs w:val="28"/>
        </w:rPr>
        <w:t xml:space="preserve">у </w:t>
      </w:r>
      <w:r w:rsidRPr="00FB6980">
        <w:rPr>
          <w:rFonts w:ascii="Times New Roman" w:hAnsi="Times New Roman" w:cs="Times New Roman"/>
          <w:color w:val="000000"/>
          <w:sz w:val="28"/>
          <w:szCs w:val="28"/>
        </w:rPr>
        <w:t xml:space="preserve">- коррелируемые ряды; </w:t>
      </w:r>
    </w:p>
    <w:p w:rsidR="00E74146" w:rsidRPr="00FB6980" w:rsidRDefault="00E74146" w:rsidP="00E74146">
      <w:pPr>
        <w:spacing w:line="360" w:lineRule="auto"/>
        <w:jc w:val="both"/>
        <w:rPr>
          <w:rFonts w:ascii="Times New Roman" w:hAnsi="Times New Roman" w:cs="Times New Roman"/>
          <w:color w:val="000000"/>
          <w:sz w:val="28"/>
          <w:szCs w:val="28"/>
        </w:rPr>
      </w:pPr>
      <w:r w:rsidRPr="00FB6980">
        <w:rPr>
          <w:rFonts w:ascii="Times New Roman" w:hAnsi="Times New Roman" w:cs="Times New Roman"/>
          <w:i/>
          <w:iCs/>
          <w:color w:val="000000"/>
          <w:sz w:val="28"/>
          <w:szCs w:val="28"/>
        </w:rPr>
        <w:t>d</w:t>
      </w:r>
      <w:r w:rsidRPr="00FB6980">
        <w:rPr>
          <w:rFonts w:ascii="Times New Roman" w:hAnsi="Times New Roman" w:cs="Times New Roman"/>
          <w:i/>
          <w:iCs/>
          <w:color w:val="000000"/>
          <w:sz w:val="28"/>
          <w:szCs w:val="28"/>
          <w:vertAlign w:val="subscript"/>
        </w:rPr>
        <w:t>x</w:t>
      </w:r>
      <w:r w:rsidRPr="00FB6980">
        <w:rPr>
          <w:rFonts w:ascii="Times New Roman" w:hAnsi="Times New Roman" w:cs="Times New Roman"/>
          <w:i/>
          <w:iCs/>
          <w:color w:val="000000"/>
          <w:sz w:val="28"/>
          <w:szCs w:val="28"/>
        </w:rPr>
        <w:t xml:space="preserve"> </w:t>
      </w:r>
      <w:r w:rsidRPr="00FB6980">
        <w:rPr>
          <w:rFonts w:ascii="Times New Roman" w:hAnsi="Times New Roman" w:cs="Times New Roman"/>
          <w:color w:val="000000"/>
          <w:sz w:val="28"/>
          <w:szCs w:val="28"/>
        </w:rPr>
        <w:t xml:space="preserve">и </w:t>
      </w:r>
      <w:r w:rsidRPr="00FB6980">
        <w:rPr>
          <w:rFonts w:ascii="Times New Roman" w:hAnsi="Times New Roman" w:cs="Times New Roman"/>
          <w:i/>
          <w:iCs/>
          <w:color w:val="000000"/>
          <w:sz w:val="28"/>
          <w:szCs w:val="28"/>
        </w:rPr>
        <w:t>d</w:t>
      </w:r>
      <w:r w:rsidRPr="00FB6980">
        <w:rPr>
          <w:rFonts w:ascii="Times New Roman" w:hAnsi="Times New Roman" w:cs="Times New Roman"/>
          <w:i/>
          <w:iCs/>
          <w:color w:val="000000"/>
          <w:sz w:val="28"/>
          <w:szCs w:val="28"/>
          <w:vertAlign w:val="subscript"/>
        </w:rPr>
        <w:t>y</w:t>
      </w:r>
      <w:r w:rsidRPr="00FB6980">
        <w:rPr>
          <w:rFonts w:ascii="Times New Roman" w:hAnsi="Times New Roman" w:cs="Times New Roman"/>
          <w:i/>
          <w:iCs/>
          <w:color w:val="000000"/>
          <w:sz w:val="28"/>
          <w:szCs w:val="28"/>
        </w:rPr>
        <w:t xml:space="preserve">- </w:t>
      </w:r>
      <w:r w:rsidRPr="00FB6980">
        <w:rPr>
          <w:rFonts w:ascii="Times New Roman" w:hAnsi="Times New Roman" w:cs="Times New Roman"/>
          <w:color w:val="000000"/>
          <w:sz w:val="28"/>
          <w:szCs w:val="28"/>
        </w:rPr>
        <w:t>отклонения каждой варианты ряда от средней величины</w:t>
      </w:r>
    </w:p>
    <w:p w:rsidR="00E74146" w:rsidRPr="00FB6980" w:rsidRDefault="00E74146" w:rsidP="00E74146">
      <w:pPr>
        <w:spacing w:line="360" w:lineRule="auto"/>
        <w:jc w:val="both"/>
        <w:rPr>
          <w:rFonts w:ascii="Times New Roman" w:hAnsi="Times New Roman" w:cs="Times New Roman"/>
          <w:color w:val="000000"/>
          <w:sz w:val="28"/>
          <w:szCs w:val="28"/>
        </w:rPr>
      </w:pPr>
      <w:r w:rsidRPr="00FB6980">
        <w:rPr>
          <w:rFonts w:ascii="Times New Roman" w:hAnsi="Times New Roman" w:cs="Times New Roman"/>
          <w:color w:val="000000"/>
          <w:sz w:val="28"/>
          <w:szCs w:val="28"/>
        </w:rPr>
        <w:t xml:space="preserve"> </w:t>
      </w:r>
      <w:r w:rsidRPr="00FB6980">
        <w:rPr>
          <w:rFonts w:ascii="Times New Roman" w:hAnsi="Times New Roman" w:cs="Times New Roman"/>
          <w:i/>
          <w:iCs/>
          <w:color w:val="000000"/>
          <w:sz w:val="28"/>
          <w:szCs w:val="28"/>
        </w:rPr>
        <w:t>х</w:t>
      </w:r>
      <w:r w:rsidRPr="00FB6980">
        <w:rPr>
          <w:rFonts w:ascii="Times New Roman" w:hAnsi="Times New Roman" w:cs="Times New Roman"/>
          <w:color w:val="000000"/>
          <w:sz w:val="28"/>
          <w:szCs w:val="28"/>
        </w:rPr>
        <w:t xml:space="preserve"> - </w:t>
      </w:r>
      <w:proofErr w:type="gramStart"/>
      <w:r w:rsidRPr="00FB6980">
        <w:rPr>
          <w:rFonts w:ascii="Times New Roman" w:hAnsi="Times New Roman" w:cs="Times New Roman"/>
          <w:color w:val="000000"/>
          <w:sz w:val="28"/>
          <w:szCs w:val="28"/>
        </w:rPr>
        <w:t>вычисленной</w:t>
      </w:r>
      <w:proofErr w:type="gramEnd"/>
      <w:r w:rsidRPr="00FB6980">
        <w:rPr>
          <w:rFonts w:ascii="Times New Roman" w:hAnsi="Times New Roman" w:cs="Times New Roman"/>
          <w:color w:val="000000"/>
          <w:sz w:val="28"/>
          <w:szCs w:val="28"/>
        </w:rPr>
        <w:t xml:space="preserve"> для каждого ряда изучаемых признаков; </w:t>
      </w:r>
    </w:p>
    <w:p w:rsidR="00E74146" w:rsidRPr="00FB6980" w:rsidRDefault="00E74146" w:rsidP="00E74146">
      <w:pPr>
        <w:spacing w:line="360" w:lineRule="auto"/>
        <w:jc w:val="both"/>
        <w:rPr>
          <w:rFonts w:ascii="Times New Roman" w:hAnsi="Times New Roman" w:cs="Times New Roman"/>
          <w:sz w:val="28"/>
          <w:szCs w:val="28"/>
        </w:rPr>
      </w:pPr>
      <w:proofErr w:type="gramStart"/>
      <w:r w:rsidRPr="00FB6980">
        <w:rPr>
          <w:rFonts w:ascii="Times New Roman" w:hAnsi="Times New Roman" w:cs="Times New Roman"/>
          <w:i/>
          <w:iCs/>
          <w:color w:val="000000"/>
          <w:sz w:val="28"/>
          <w:szCs w:val="28"/>
        </w:rPr>
        <w:t>п</w:t>
      </w:r>
      <w:proofErr w:type="gramEnd"/>
      <w:r w:rsidRPr="00FB6980">
        <w:rPr>
          <w:rFonts w:ascii="Times New Roman" w:hAnsi="Times New Roman" w:cs="Times New Roman"/>
          <w:i/>
          <w:iCs/>
          <w:color w:val="000000"/>
          <w:sz w:val="28"/>
          <w:szCs w:val="28"/>
        </w:rPr>
        <w:t xml:space="preserve"> - </w:t>
      </w:r>
      <w:r w:rsidRPr="00FB6980">
        <w:rPr>
          <w:rFonts w:ascii="Times New Roman" w:hAnsi="Times New Roman" w:cs="Times New Roman"/>
          <w:color w:val="000000"/>
          <w:sz w:val="28"/>
          <w:szCs w:val="28"/>
        </w:rPr>
        <w:t xml:space="preserve">число парных членов в коррелируемых рядах.              </w:t>
      </w:r>
    </w:p>
    <w:p w:rsidR="00E74146" w:rsidRPr="00FB6980" w:rsidRDefault="00E74146" w:rsidP="00E74146">
      <w:pPr>
        <w:spacing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 xml:space="preserve"> Статистическая обработка результатов исследования проведена с применением относительных показателей средних величин: </w:t>
      </w:r>
      <w:proofErr w:type="gramStart"/>
      <w:r w:rsidRPr="00FB6980">
        <w:rPr>
          <w:rFonts w:ascii="Times New Roman" w:hAnsi="Times New Roman" w:cs="Times New Roman"/>
          <w:sz w:val="28"/>
          <w:szCs w:val="28"/>
        </w:rPr>
        <w:t>М-средняя</w:t>
      </w:r>
      <w:proofErr w:type="gramEnd"/>
      <w:r w:rsidRPr="00FB6980">
        <w:rPr>
          <w:rFonts w:ascii="Times New Roman" w:hAnsi="Times New Roman" w:cs="Times New Roman"/>
          <w:sz w:val="28"/>
          <w:szCs w:val="28"/>
        </w:rPr>
        <w:t xml:space="preserve"> арифметическая,  </w:t>
      </w:r>
      <w:r w:rsidRPr="00FB6980">
        <w:rPr>
          <w:rFonts w:ascii="Times New Roman" w:hAnsi="Times New Roman" w:cs="Times New Roman"/>
          <w:sz w:val="28"/>
          <w:szCs w:val="28"/>
        </w:rPr>
        <w:sym w:font="Symbol" w:char="F064"/>
      </w:r>
      <w:r w:rsidRPr="00FB6980">
        <w:rPr>
          <w:rFonts w:ascii="Times New Roman" w:hAnsi="Times New Roman" w:cs="Times New Roman"/>
          <w:sz w:val="28"/>
          <w:szCs w:val="28"/>
        </w:rPr>
        <w:t xml:space="preserve"> – средняя квадратичная, m – ошибка ряда; критерий достоверности определялся по t–величине по таблице Стъюдента (Р). Обработка цифровых данных проводилась на персональном компьютере  IBM  PC/AT  с помощью статистической  программы  «АР</w:t>
      </w:r>
      <w:proofErr w:type="gramStart"/>
      <w:r w:rsidRPr="00FB6980">
        <w:rPr>
          <w:rFonts w:ascii="Times New Roman" w:hAnsi="Times New Roman" w:cs="Times New Roman"/>
          <w:sz w:val="28"/>
          <w:szCs w:val="28"/>
        </w:rPr>
        <w:t>Т-</w:t>
      </w:r>
      <w:proofErr w:type="gramEnd"/>
      <w:r w:rsidRPr="00FB6980">
        <w:rPr>
          <w:rFonts w:ascii="Times New Roman" w:hAnsi="Times New Roman" w:cs="Times New Roman"/>
          <w:sz w:val="28"/>
          <w:szCs w:val="28"/>
        </w:rPr>
        <w:t xml:space="preserve"> статистика». Различия считали достоверными  при </w:t>
      </w:r>
      <w:proofErr w:type="gramStart"/>
      <w:r w:rsidRPr="00FB6980">
        <w:rPr>
          <w:rFonts w:ascii="Times New Roman" w:hAnsi="Times New Roman" w:cs="Times New Roman"/>
          <w:sz w:val="28"/>
          <w:szCs w:val="28"/>
        </w:rPr>
        <w:t>Р</w:t>
      </w:r>
      <w:proofErr w:type="gramEnd"/>
      <w:r w:rsidRPr="00FB6980">
        <w:rPr>
          <w:rFonts w:ascii="Times New Roman" w:hAnsi="Times New Roman" w:cs="Times New Roman"/>
          <w:sz w:val="28"/>
          <w:szCs w:val="28"/>
        </w:rPr>
        <w:t xml:space="preserve"> &lt; 0,05. </w:t>
      </w:r>
    </w:p>
    <w:p w:rsidR="00E74146" w:rsidRPr="00FB6980" w:rsidRDefault="00E74146" w:rsidP="00E74146">
      <w:pPr>
        <w:spacing w:line="360" w:lineRule="auto"/>
        <w:ind w:firstLine="720"/>
        <w:jc w:val="both"/>
        <w:rPr>
          <w:rFonts w:ascii="Times New Roman" w:hAnsi="Times New Roman" w:cs="Times New Roman"/>
          <w:sz w:val="28"/>
          <w:szCs w:val="28"/>
        </w:rPr>
      </w:pPr>
    </w:p>
    <w:p w:rsidR="00E74146" w:rsidRPr="00FB6980" w:rsidRDefault="00E74146" w:rsidP="00E74146">
      <w:pPr>
        <w:spacing w:line="360" w:lineRule="auto"/>
        <w:ind w:firstLine="720"/>
        <w:jc w:val="both"/>
        <w:rPr>
          <w:rFonts w:ascii="Times New Roman" w:hAnsi="Times New Roman" w:cs="Times New Roman"/>
          <w:sz w:val="28"/>
          <w:szCs w:val="28"/>
        </w:rPr>
      </w:pPr>
    </w:p>
    <w:p w:rsidR="00E74146" w:rsidRPr="00FB6980" w:rsidRDefault="00E74146" w:rsidP="00E74146">
      <w:pPr>
        <w:spacing w:line="360" w:lineRule="auto"/>
        <w:ind w:firstLine="720"/>
        <w:jc w:val="both"/>
        <w:rPr>
          <w:rFonts w:ascii="Times New Roman" w:hAnsi="Times New Roman" w:cs="Times New Roman"/>
          <w:sz w:val="28"/>
          <w:szCs w:val="28"/>
        </w:rPr>
      </w:pPr>
    </w:p>
    <w:p w:rsidR="00E74146" w:rsidRPr="00FB6980" w:rsidRDefault="00E74146" w:rsidP="00E74146">
      <w:pPr>
        <w:spacing w:line="360" w:lineRule="auto"/>
        <w:ind w:firstLine="720"/>
        <w:jc w:val="both"/>
        <w:rPr>
          <w:rFonts w:ascii="Times New Roman" w:hAnsi="Times New Roman" w:cs="Times New Roman"/>
          <w:sz w:val="28"/>
          <w:szCs w:val="28"/>
        </w:rPr>
      </w:pPr>
    </w:p>
    <w:p w:rsidR="00E74146" w:rsidRPr="00FB6980" w:rsidRDefault="00E74146" w:rsidP="00E74146">
      <w:pPr>
        <w:spacing w:line="360" w:lineRule="auto"/>
        <w:ind w:firstLine="720"/>
        <w:jc w:val="both"/>
        <w:rPr>
          <w:rFonts w:ascii="Times New Roman" w:hAnsi="Times New Roman" w:cs="Times New Roman"/>
          <w:sz w:val="28"/>
          <w:szCs w:val="28"/>
        </w:rPr>
      </w:pPr>
    </w:p>
    <w:p w:rsidR="00FB6980" w:rsidRPr="00FB6980" w:rsidRDefault="00FB6980" w:rsidP="008832D4">
      <w:pPr>
        <w:spacing w:line="360" w:lineRule="auto"/>
        <w:ind w:firstLine="720"/>
        <w:jc w:val="center"/>
        <w:rPr>
          <w:rFonts w:ascii="Times New Roman" w:hAnsi="Times New Roman" w:cs="Times New Roman"/>
          <w:b/>
          <w:sz w:val="28"/>
          <w:szCs w:val="28"/>
        </w:rPr>
      </w:pPr>
      <w:r w:rsidRPr="00295071">
        <w:rPr>
          <w:rFonts w:ascii="Times New Roman" w:hAnsi="Times New Roman" w:cs="Times New Roman"/>
          <w:b/>
          <w:sz w:val="28"/>
          <w:szCs w:val="28"/>
        </w:rPr>
        <w:lastRenderedPageBreak/>
        <w:t>ГЛАВА 3</w:t>
      </w:r>
    </w:p>
    <w:p w:rsidR="00FB6980" w:rsidRPr="00FB6980" w:rsidRDefault="00FB6980" w:rsidP="008832D4">
      <w:pPr>
        <w:pStyle w:val="a3"/>
        <w:spacing w:line="360" w:lineRule="auto"/>
        <w:jc w:val="center"/>
        <w:rPr>
          <w:b/>
          <w:bCs/>
          <w:szCs w:val="28"/>
        </w:rPr>
      </w:pPr>
      <w:r w:rsidRPr="00FB6980">
        <w:rPr>
          <w:b/>
          <w:bCs/>
          <w:szCs w:val="28"/>
        </w:rPr>
        <w:t xml:space="preserve">НЕЙРОЭНДОКРИНОИММУННЫЕ НАРУШЕНИЯ ПРИ </w:t>
      </w:r>
      <w:r w:rsidR="00564837">
        <w:rPr>
          <w:b/>
          <w:bCs/>
          <w:szCs w:val="28"/>
        </w:rPr>
        <w:t xml:space="preserve">АУТОИММУННОМ </w:t>
      </w:r>
      <w:r w:rsidRPr="00FB6980">
        <w:rPr>
          <w:b/>
          <w:bCs/>
          <w:szCs w:val="28"/>
        </w:rPr>
        <w:t>ЗАБОЛЕВАНИ</w:t>
      </w:r>
      <w:r w:rsidR="00564837">
        <w:rPr>
          <w:b/>
          <w:bCs/>
          <w:szCs w:val="28"/>
        </w:rPr>
        <w:t>И</w:t>
      </w:r>
      <w:r w:rsidRPr="00FB6980">
        <w:rPr>
          <w:b/>
          <w:bCs/>
          <w:szCs w:val="28"/>
        </w:rPr>
        <w:t xml:space="preserve"> ЩИТОВИДНОЙ ЖЕЛЕЗЫ В ЗАВИСИМОСТИ ОТ ЕЕ ФУНКЦИОНАЛЬНОГО СОСТОЯНИЯ</w:t>
      </w:r>
    </w:p>
    <w:p w:rsidR="00FB6980" w:rsidRPr="00FB6980" w:rsidRDefault="00FB6980" w:rsidP="00FB6980">
      <w:pPr>
        <w:spacing w:line="360" w:lineRule="auto"/>
        <w:ind w:firstLine="720"/>
        <w:jc w:val="both"/>
        <w:rPr>
          <w:rFonts w:ascii="Times New Roman" w:hAnsi="Times New Roman" w:cs="Times New Roman"/>
          <w:b/>
          <w:sz w:val="28"/>
          <w:szCs w:val="28"/>
        </w:rPr>
      </w:pPr>
      <w:r w:rsidRPr="00FB6980">
        <w:rPr>
          <w:rFonts w:ascii="Times New Roman" w:hAnsi="Times New Roman" w:cs="Times New Roman"/>
          <w:b/>
          <w:sz w:val="28"/>
          <w:szCs w:val="28"/>
        </w:rPr>
        <w:t>3.1.Нейроэндокриноиммунные нарушения при диффузном токсическом зобе</w:t>
      </w:r>
    </w:p>
    <w:p w:rsidR="00FB6980" w:rsidRPr="00FB6980" w:rsidRDefault="00FB6980" w:rsidP="00295071">
      <w:pPr>
        <w:spacing w:after="0" w:line="360" w:lineRule="auto"/>
        <w:jc w:val="both"/>
        <w:rPr>
          <w:rFonts w:ascii="Times New Roman" w:hAnsi="Times New Roman" w:cs="Times New Roman"/>
          <w:sz w:val="28"/>
          <w:szCs w:val="28"/>
        </w:rPr>
      </w:pPr>
      <w:r w:rsidRPr="00FB6980">
        <w:rPr>
          <w:rFonts w:ascii="Times New Roman" w:hAnsi="Times New Roman" w:cs="Times New Roman"/>
          <w:b/>
          <w:sz w:val="28"/>
          <w:szCs w:val="28"/>
        </w:rPr>
        <w:t xml:space="preserve">         </w:t>
      </w:r>
      <w:r w:rsidR="001B4D3A">
        <w:rPr>
          <w:rFonts w:ascii="Times New Roman" w:hAnsi="Times New Roman" w:cs="Times New Roman"/>
          <w:sz w:val="28"/>
          <w:szCs w:val="28"/>
        </w:rPr>
        <w:t>Нами обследовано  9</w:t>
      </w:r>
      <w:r w:rsidRPr="00FB6980">
        <w:rPr>
          <w:rFonts w:ascii="Times New Roman" w:hAnsi="Times New Roman" w:cs="Times New Roman"/>
          <w:sz w:val="28"/>
          <w:szCs w:val="28"/>
        </w:rPr>
        <w:t>3</w:t>
      </w:r>
      <w:r w:rsidR="00295071">
        <w:rPr>
          <w:rFonts w:ascii="Times New Roman" w:hAnsi="Times New Roman" w:cs="Times New Roman"/>
          <w:sz w:val="28"/>
          <w:szCs w:val="28"/>
        </w:rPr>
        <w:t xml:space="preserve"> (51,6%)</w:t>
      </w:r>
      <w:r w:rsidR="001B4D3A">
        <w:rPr>
          <w:rFonts w:ascii="Times New Roman" w:hAnsi="Times New Roman" w:cs="Times New Roman"/>
          <w:sz w:val="28"/>
          <w:szCs w:val="28"/>
        </w:rPr>
        <w:t xml:space="preserve"> </w:t>
      </w:r>
      <w:r w:rsidRPr="00FB6980">
        <w:rPr>
          <w:rFonts w:ascii="Times New Roman" w:hAnsi="Times New Roman" w:cs="Times New Roman"/>
          <w:sz w:val="28"/>
          <w:szCs w:val="28"/>
        </w:rPr>
        <w:t xml:space="preserve"> больных с диагнозом ДТЗ и их нейроэндокрино-иммунные нарушения. Из всех обследованных бол</w:t>
      </w:r>
      <w:r w:rsidR="00DC1890">
        <w:rPr>
          <w:rFonts w:ascii="Times New Roman" w:hAnsi="Times New Roman" w:cs="Times New Roman"/>
          <w:sz w:val="28"/>
          <w:szCs w:val="28"/>
        </w:rPr>
        <w:t>ьшинство составляли женщины - 68</w:t>
      </w:r>
      <w:r w:rsidRPr="00FB6980">
        <w:rPr>
          <w:rFonts w:ascii="Times New Roman" w:hAnsi="Times New Roman" w:cs="Times New Roman"/>
          <w:sz w:val="28"/>
          <w:szCs w:val="28"/>
        </w:rPr>
        <w:t xml:space="preserve"> (73,1%), значитель</w:t>
      </w:r>
      <w:r w:rsidR="00DC1890">
        <w:rPr>
          <w:rFonts w:ascii="Times New Roman" w:hAnsi="Times New Roman" w:cs="Times New Roman"/>
          <w:sz w:val="28"/>
          <w:szCs w:val="28"/>
        </w:rPr>
        <w:t xml:space="preserve">но реже встречались  мужчины -25 </w:t>
      </w:r>
      <w:r w:rsidRPr="00FB6980">
        <w:rPr>
          <w:rFonts w:ascii="Times New Roman" w:hAnsi="Times New Roman" w:cs="Times New Roman"/>
          <w:sz w:val="28"/>
          <w:szCs w:val="28"/>
        </w:rPr>
        <w:t xml:space="preserve">(26,8%). </w:t>
      </w:r>
    </w:p>
    <w:p w:rsidR="00295071" w:rsidRDefault="00FB6980" w:rsidP="00295071">
      <w:pPr>
        <w:spacing w:after="0"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Контрольную группу составили 20 практически здоровых людей в возрасте от 20 до 45 лет, которым выполнено определение уровней гормонов щитовидной железы, тиреотропного гормона гипофиза, специфических тиреоидстимулирующих антител, </w:t>
      </w:r>
      <w:proofErr w:type="gramStart"/>
      <w:r w:rsidRPr="00FB6980">
        <w:rPr>
          <w:rFonts w:ascii="Times New Roman" w:hAnsi="Times New Roman" w:cs="Times New Roman"/>
          <w:sz w:val="28"/>
          <w:szCs w:val="28"/>
        </w:rPr>
        <w:t>Т-</w:t>
      </w:r>
      <w:proofErr w:type="gramEnd"/>
      <w:r w:rsidRPr="00FB6980">
        <w:rPr>
          <w:rFonts w:ascii="Times New Roman" w:hAnsi="Times New Roman" w:cs="Times New Roman"/>
          <w:sz w:val="28"/>
          <w:szCs w:val="28"/>
        </w:rPr>
        <w:t xml:space="preserve"> клеточного звена иммунной системы и иммуноглобулинов. </w:t>
      </w:r>
    </w:p>
    <w:p w:rsidR="00295071" w:rsidRPr="00295071" w:rsidRDefault="00295071" w:rsidP="0029507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95071">
        <w:rPr>
          <w:rFonts w:ascii="Times New Roman" w:hAnsi="Times New Roman" w:cs="Times New Roman"/>
          <w:sz w:val="28"/>
          <w:szCs w:val="28"/>
        </w:rPr>
        <w:t>Для выявления нейроэндокриноиммунных нарушений при ДТЗ нами было проведено определение уровня тиреоидных гормонов, тиреои</w:t>
      </w:r>
      <w:proofErr w:type="gramStart"/>
      <w:r w:rsidRPr="00295071">
        <w:rPr>
          <w:rFonts w:ascii="Times New Roman" w:hAnsi="Times New Roman" w:cs="Times New Roman"/>
          <w:sz w:val="28"/>
          <w:szCs w:val="28"/>
        </w:rPr>
        <w:t>д-</w:t>
      </w:r>
      <w:proofErr w:type="gramEnd"/>
      <w:r w:rsidRPr="00295071">
        <w:rPr>
          <w:rFonts w:ascii="Times New Roman" w:hAnsi="Times New Roman" w:cs="Times New Roman"/>
          <w:sz w:val="28"/>
          <w:szCs w:val="28"/>
        </w:rPr>
        <w:t xml:space="preserve"> стимулирующих  антител, реакции клеточного и гуморального иммунитета, вегетативного тонуса, вегетативной реактивности и вегетативного обеспечения деятельности ( таблица 8-11).</w:t>
      </w:r>
    </w:p>
    <w:p w:rsidR="00295071" w:rsidRPr="00295071" w:rsidRDefault="00295071" w:rsidP="00295071">
      <w:pPr>
        <w:spacing w:line="360" w:lineRule="auto"/>
        <w:jc w:val="both"/>
        <w:rPr>
          <w:rFonts w:ascii="Times New Roman" w:hAnsi="Times New Roman" w:cs="Times New Roman"/>
          <w:sz w:val="28"/>
          <w:szCs w:val="28"/>
        </w:rPr>
      </w:pPr>
      <w:r w:rsidRPr="00295071">
        <w:rPr>
          <w:rFonts w:ascii="Times New Roman" w:hAnsi="Times New Roman" w:cs="Times New Roman"/>
          <w:sz w:val="28"/>
          <w:szCs w:val="28"/>
        </w:rPr>
        <w:t xml:space="preserve">В этой группе больных нами была изучена функция щитовидной железы и при этом у пациентов с ДТЗ обнаружено снижение тиреотропного гормона гипофиза  и  повышение содержания трийодтиронина и тироксина ( </w:t>
      </w:r>
      <w:proofErr w:type="gramStart"/>
      <w:r w:rsidRPr="00295071">
        <w:rPr>
          <w:rFonts w:ascii="Times New Roman" w:hAnsi="Times New Roman" w:cs="Times New Roman"/>
          <w:sz w:val="28"/>
          <w:szCs w:val="28"/>
        </w:rPr>
        <w:t>р</w:t>
      </w:r>
      <w:proofErr w:type="gramEnd"/>
      <w:r w:rsidRPr="00295071">
        <w:rPr>
          <w:rFonts w:ascii="Times New Roman" w:hAnsi="Times New Roman" w:cs="Times New Roman"/>
          <w:sz w:val="28"/>
          <w:szCs w:val="28"/>
        </w:rPr>
        <w:t xml:space="preserve"> &lt;0,001). </w:t>
      </w:r>
    </w:p>
    <w:p w:rsidR="00295071" w:rsidRPr="00295071" w:rsidRDefault="00295071" w:rsidP="00295071">
      <w:pPr>
        <w:spacing w:line="360" w:lineRule="auto"/>
        <w:jc w:val="both"/>
        <w:rPr>
          <w:rFonts w:ascii="Times New Roman" w:hAnsi="Times New Roman" w:cs="Times New Roman"/>
          <w:sz w:val="28"/>
          <w:szCs w:val="28"/>
        </w:rPr>
      </w:pPr>
      <w:r w:rsidRPr="00295071">
        <w:rPr>
          <w:rFonts w:ascii="Times New Roman" w:hAnsi="Times New Roman" w:cs="Times New Roman"/>
          <w:sz w:val="28"/>
          <w:szCs w:val="28"/>
        </w:rPr>
        <w:t xml:space="preserve">        Исключительный интерес представляет определение активности тиреоидстимулирующего антигена (ТСА)- причинного фактора, ответственного за развитие и прогрессирование ДТЗ. Этот показатель изучен у больных ДТЗ</w:t>
      </w:r>
      <w:r>
        <w:rPr>
          <w:rFonts w:ascii="Times New Roman" w:hAnsi="Times New Roman" w:cs="Times New Roman"/>
          <w:sz w:val="28"/>
          <w:szCs w:val="28"/>
        </w:rPr>
        <w:t xml:space="preserve"> (таблица 3.1</w:t>
      </w:r>
      <w:r w:rsidR="00561264">
        <w:rPr>
          <w:rFonts w:ascii="Times New Roman" w:hAnsi="Times New Roman" w:cs="Times New Roman"/>
          <w:sz w:val="28"/>
          <w:szCs w:val="28"/>
        </w:rPr>
        <w:t>.1</w:t>
      </w:r>
      <w:r>
        <w:rPr>
          <w:rFonts w:ascii="Times New Roman" w:hAnsi="Times New Roman" w:cs="Times New Roman"/>
          <w:sz w:val="28"/>
          <w:szCs w:val="28"/>
        </w:rPr>
        <w:t>)</w:t>
      </w:r>
      <w:r w:rsidRPr="00295071">
        <w:rPr>
          <w:rFonts w:ascii="Times New Roman" w:hAnsi="Times New Roman" w:cs="Times New Roman"/>
          <w:sz w:val="28"/>
          <w:szCs w:val="28"/>
        </w:rPr>
        <w:t>.</w:t>
      </w:r>
    </w:p>
    <w:p w:rsidR="00FB6980" w:rsidRPr="00FB6980" w:rsidRDefault="00FB6980" w:rsidP="00FB6980">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w:t>
      </w:r>
    </w:p>
    <w:p w:rsidR="00FB6980" w:rsidRPr="00FB6980" w:rsidRDefault="00295071" w:rsidP="00FB698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Таблица 3.1</w:t>
      </w:r>
      <w:r w:rsidR="00561264">
        <w:rPr>
          <w:rFonts w:ascii="Times New Roman" w:hAnsi="Times New Roman" w:cs="Times New Roman"/>
          <w:sz w:val="28"/>
          <w:szCs w:val="28"/>
        </w:rPr>
        <w:t>.1</w:t>
      </w:r>
      <w:r>
        <w:rPr>
          <w:rFonts w:ascii="Times New Roman" w:hAnsi="Times New Roman" w:cs="Times New Roman"/>
          <w:sz w:val="28"/>
          <w:szCs w:val="28"/>
        </w:rPr>
        <w:t xml:space="preserve">- </w:t>
      </w:r>
      <w:r w:rsidR="00FB6980" w:rsidRPr="00FB6980">
        <w:rPr>
          <w:rFonts w:ascii="Times New Roman" w:hAnsi="Times New Roman" w:cs="Times New Roman"/>
          <w:sz w:val="28"/>
          <w:szCs w:val="28"/>
        </w:rPr>
        <w:t xml:space="preserve"> Уровень тиреоидных гормонов и антител у больных</w:t>
      </w:r>
      <w:r w:rsidR="000A46FF">
        <w:rPr>
          <w:rFonts w:ascii="Times New Roman" w:hAnsi="Times New Roman" w:cs="Times New Roman"/>
          <w:sz w:val="28"/>
          <w:szCs w:val="28"/>
        </w:rPr>
        <w:t xml:space="preserve"> АИЗЩЖ с</w:t>
      </w:r>
      <w:r w:rsidR="00FB6980" w:rsidRPr="00FB6980">
        <w:rPr>
          <w:rFonts w:ascii="Times New Roman" w:hAnsi="Times New Roman" w:cs="Times New Roman"/>
          <w:sz w:val="28"/>
          <w:szCs w:val="28"/>
        </w:rPr>
        <w:t xml:space="preserve"> ДТЗ и практически здоровых (М±m)                                                                                                                            </w:t>
      </w:r>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9"/>
        <w:gridCol w:w="1593"/>
        <w:gridCol w:w="1559"/>
        <w:gridCol w:w="1528"/>
        <w:gridCol w:w="1620"/>
      </w:tblGrid>
      <w:tr w:rsidR="00FB6980" w:rsidRPr="00FB6980" w:rsidTr="00D57DD8">
        <w:trPr>
          <w:cantSplit/>
          <w:jc w:val="center"/>
        </w:trPr>
        <w:tc>
          <w:tcPr>
            <w:tcW w:w="1879" w:type="dxa"/>
            <w:vMerge w:val="restart"/>
          </w:tcPr>
          <w:p w:rsidR="00FB6980" w:rsidRPr="00FB6980" w:rsidRDefault="00FB6980" w:rsidP="00D57DD8">
            <w:pPr>
              <w:jc w:val="both"/>
              <w:rPr>
                <w:rFonts w:ascii="Times New Roman" w:hAnsi="Times New Roman" w:cs="Times New Roman"/>
                <w:sz w:val="28"/>
                <w:szCs w:val="28"/>
              </w:rPr>
            </w:pPr>
            <w:r w:rsidRPr="00FB6980">
              <w:rPr>
                <w:rFonts w:ascii="Times New Roman" w:hAnsi="Times New Roman" w:cs="Times New Roman"/>
                <w:sz w:val="28"/>
                <w:szCs w:val="28"/>
              </w:rPr>
              <w:t xml:space="preserve">Группы </w:t>
            </w:r>
            <w:proofErr w:type="gramStart"/>
            <w:r w:rsidRPr="00FB6980">
              <w:rPr>
                <w:rFonts w:ascii="Times New Roman" w:hAnsi="Times New Roman" w:cs="Times New Roman"/>
                <w:sz w:val="28"/>
                <w:szCs w:val="28"/>
              </w:rPr>
              <w:t>обследован</w:t>
            </w:r>
            <w:proofErr w:type="gramEnd"/>
            <w:r w:rsidRPr="00FB6980">
              <w:rPr>
                <w:rFonts w:ascii="Times New Roman" w:hAnsi="Times New Roman" w:cs="Times New Roman"/>
                <w:sz w:val="28"/>
                <w:szCs w:val="28"/>
              </w:rPr>
              <w:t>-</w:t>
            </w:r>
          </w:p>
          <w:p w:rsidR="00FB6980" w:rsidRPr="00FB6980" w:rsidRDefault="00FB6980" w:rsidP="00D57DD8">
            <w:pPr>
              <w:jc w:val="both"/>
              <w:rPr>
                <w:rFonts w:ascii="Times New Roman" w:hAnsi="Times New Roman" w:cs="Times New Roman"/>
                <w:sz w:val="28"/>
                <w:szCs w:val="28"/>
              </w:rPr>
            </w:pPr>
            <w:r w:rsidRPr="00FB6980">
              <w:rPr>
                <w:rFonts w:ascii="Times New Roman" w:hAnsi="Times New Roman" w:cs="Times New Roman"/>
                <w:sz w:val="28"/>
                <w:szCs w:val="28"/>
              </w:rPr>
              <w:t>ных</w:t>
            </w:r>
          </w:p>
        </w:tc>
        <w:tc>
          <w:tcPr>
            <w:tcW w:w="6300" w:type="dxa"/>
            <w:gridSpan w:val="4"/>
          </w:tcPr>
          <w:p w:rsidR="00FB6980" w:rsidRPr="00FB6980" w:rsidRDefault="00FB6980" w:rsidP="00D57DD8">
            <w:pPr>
              <w:spacing w:line="360" w:lineRule="auto"/>
              <w:jc w:val="center"/>
              <w:rPr>
                <w:rFonts w:ascii="Times New Roman" w:hAnsi="Times New Roman" w:cs="Times New Roman"/>
                <w:sz w:val="28"/>
                <w:szCs w:val="28"/>
              </w:rPr>
            </w:pPr>
            <w:proofErr w:type="gramStart"/>
            <w:r w:rsidRPr="00FB6980">
              <w:rPr>
                <w:rFonts w:ascii="Times New Roman" w:hAnsi="Times New Roman" w:cs="Times New Roman"/>
                <w:sz w:val="28"/>
                <w:szCs w:val="28"/>
              </w:rPr>
              <w:t>П</w:t>
            </w:r>
            <w:proofErr w:type="gramEnd"/>
            <w:r w:rsidRPr="00FB6980">
              <w:rPr>
                <w:rFonts w:ascii="Times New Roman" w:hAnsi="Times New Roman" w:cs="Times New Roman"/>
                <w:sz w:val="28"/>
                <w:szCs w:val="28"/>
              </w:rPr>
              <w:t xml:space="preserve">  о к а з а т е л и</w:t>
            </w:r>
          </w:p>
        </w:tc>
      </w:tr>
      <w:tr w:rsidR="00FB6980" w:rsidRPr="00FB6980" w:rsidTr="00CE5831">
        <w:trPr>
          <w:cantSplit/>
          <w:jc w:val="center"/>
        </w:trPr>
        <w:tc>
          <w:tcPr>
            <w:tcW w:w="1879" w:type="dxa"/>
            <w:vMerge/>
          </w:tcPr>
          <w:p w:rsidR="00FB6980" w:rsidRPr="00FB6980" w:rsidRDefault="00FB6980" w:rsidP="00D57DD8">
            <w:pPr>
              <w:spacing w:line="360" w:lineRule="auto"/>
              <w:jc w:val="both"/>
              <w:rPr>
                <w:rFonts w:ascii="Times New Roman" w:hAnsi="Times New Roman" w:cs="Times New Roman"/>
                <w:sz w:val="28"/>
                <w:szCs w:val="28"/>
              </w:rPr>
            </w:pPr>
          </w:p>
        </w:tc>
        <w:tc>
          <w:tcPr>
            <w:tcW w:w="1593" w:type="dxa"/>
            <w:vAlign w:val="center"/>
          </w:tcPr>
          <w:p w:rsidR="00FB6980" w:rsidRPr="00FB6980" w:rsidRDefault="00FB6980" w:rsidP="00D57DD8">
            <w:pPr>
              <w:jc w:val="center"/>
              <w:rPr>
                <w:rFonts w:ascii="Times New Roman" w:hAnsi="Times New Roman" w:cs="Times New Roman"/>
                <w:sz w:val="28"/>
                <w:szCs w:val="28"/>
              </w:rPr>
            </w:pPr>
            <w:r w:rsidRPr="00FB6980">
              <w:rPr>
                <w:rFonts w:ascii="Times New Roman" w:hAnsi="Times New Roman" w:cs="Times New Roman"/>
                <w:sz w:val="28"/>
                <w:szCs w:val="28"/>
              </w:rPr>
              <w:t>Т3,</w:t>
            </w:r>
          </w:p>
          <w:p w:rsidR="00FB6980" w:rsidRPr="00FB6980" w:rsidRDefault="00FB6980" w:rsidP="00D57DD8">
            <w:pPr>
              <w:jc w:val="center"/>
              <w:rPr>
                <w:rFonts w:ascii="Times New Roman" w:hAnsi="Times New Roman" w:cs="Times New Roman"/>
                <w:sz w:val="28"/>
                <w:szCs w:val="28"/>
              </w:rPr>
            </w:pPr>
            <w:r w:rsidRPr="00FB6980">
              <w:rPr>
                <w:rFonts w:ascii="Times New Roman" w:hAnsi="Times New Roman" w:cs="Times New Roman"/>
                <w:sz w:val="28"/>
                <w:szCs w:val="28"/>
              </w:rPr>
              <w:t>нмоль/л</w:t>
            </w:r>
          </w:p>
        </w:tc>
        <w:tc>
          <w:tcPr>
            <w:tcW w:w="1559" w:type="dxa"/>
            <w:vAlign w:val="center"/>
          </w:tcPr>
          <w:p w:rsidR="00FB6980" w:rsidRPr="00FB6980" w:rsidRDefault="00FB6980" w:rsidP="00D57DD8">
            <w:pPr>
              <w:jc w:val="center"/>
              <w:rPr>
                <w:rFonts w:ascii="Times New Roman" w:hAnsi="Times New Roman" w:cs="Times New Roman"/>
                <w:sz w:val="28"/>
                <w:szCs w:val="28"/>
              </w:rPr>
            </w:pPr>
            <w:r w:rsidRPr="00FB6980">
              <w:rPr>
                <w:rFonts w:ascii="Times New Roman" w:hAnsi="Times New Roman" w:cs="Times New Roman"/>
                <w:sz w:val="28"/>
                <w:szCs w:val="28"/>
              </w:rPr>
              <w:t>Т</w:t>
            </w:r>
            <w:proofErr w:type="gramStart"/>
            <w:r w:rsidRPr="00FB6980">
              <w:rPr>
                <w:rFonts w:ascii="Times New Roman" w:hAnsi="Times New Roman" w:cs="Times New Roman"/>
                <w:sz w:val="28"/>
                <w:szCs w:val="28"/>
              </w:rPr>
              <w:t>4</w:t>
            </w:r>
            <w:proofErr w:type="gramEnd"/>
            <w:r w:rsidRPr="00FB6980">
              <w:rPr>
                <w:rFonts w:ascii="Times New Roman" w:hAnsi="Times New Roman" w:cs="Times New Roman"/>
                <w:sz w:val="28"/>
                <w:szCs w:val="28"/>
              </w:rPr>
              <w:t>,</w:t>
            </w:r>
          </w:p>
          <w:p w:rsidR="00FB6980" w:rsidRPr="00FB6980" w:rsidRDefault="00FB6980" w:rsidP="00D57DD8">
            <w:pPr>
              <w:jc w:val="center"/>
              <w:rPr>
                <w:rFonts w:ascii="Times New Roman" w:hAnsi="Times New Roman" w:cs="Times New Roman"/>
                <w:sz w:val="28"/>
                <w:szCs w:val="28"/>
              </w:rPr>
            </w:pPr>
            <w:r w:rsidRPr="00FB6980">
              <w:rPr>
                <w:rFonts w:ascii="Times New Roman" w:hAnsi="Times New Roman" w:cs="Times New Roman"/>
                <w:sz w:val="28"/>
                <w:szCs w:val="28"/>
              </w:rPr>
              <w:t>нмоль/л</w:t>
            </w:r>
          </w:p>
        </w:tc>
        <w:tc>
          <w:tcPr>
            <w:tcW w:w="1528" w:type="dxa"/>
            <w:vAlign w:val="center"/>
          </w:tcPr>
          <w:p w:rsidR="00FB6980" w:rsidRPr="00FB6980" w:rsidRDefault="00FB6980" w:rsidP="00D57DD8">
            <w:pPr>
              <w:jc w:val="center"/>
              <w:rPr>
                <w:rFonts w:ascii="Times New Roman" w:hAnsi="Times New Roman" w:cs="Times New Roman"/>
                <w:sz w:val="28"/>
                <w:szCs w:val="28"/>
              </w:rPr>
            </w:pPr>
            <w:r w:rsidRPr="00FB6980">
              <w:rPr>
                <w:rFonts w:ascii="Times New Roman" w:hAnsi="Times New Roman" w:cs="Times New Roman"/>
                <w:sz w:val="28"/>
                <w:szCs w:val="28"/>
              </w:rPr>
              <w:t>ТТГ,</w:t>
            </w:r>
          </w:p>
          <w:p w:rsidR="00FB6980" w:rsidRPr="00FB6980" w:rsidRDefault="00FB6980" w:rsidP="00D57DD8">
            <w:pPr>
              <w:jc w:val="center"/>
              <w:rPr>
                <w:rFonts w:ascii="Times New Roman" w:hAnsi="Times New Roman" w:cs="Times New Roman"/>
                <w:sz w:val="28"/>
                <w:szCs w:val="28"/>
              </w:rPr>
            </w:pPr>
            <w:r w:rsidRPr="00FB6980">
              <w:rPr>
                <w:rFonts w:ascii="Times New Roman" w:hAnsi="Times New Roman" w:cs="Times New Roman"/>
                <w:sz w:val="28"/>
                <w:szCs w:val="28"/>
              </w:rPr>
              <w:t>мМЕ/мл</w:t>
            </w:r>
          </w:p>
        </w:tc>
        <w:tc>
          <w:tcPr>
            <w:tcW w:w="1620" w:type="dxa"/>
          </w:tcPr>
          <w:p w:rsidR="00FB6980" w:rsidRPr="00FB6980" w:rsidRDefault="00FB6980" w:rsidP="00D57DD8">
            <w:pPr>
              <w:jc w:val="center"/>
              <w:rPr>
                <w:rFonts w:ascii="Times New Roman" w:hAnsi="Times New Roman" w:cs="Times New Roman"/>
                <w:sz w:val="28"/>
                <w:szCs w:val="28"/>
              </w:rPr>
            </w:pPr>
            <w:r w:rsidRPr="00FB6980">
              <w:rPr>
                <w:rFonts w:ascii="Times New Roman" w:hAnsi="Times New Roman" w:cs="Times New Roman"/>
                <w:sz w:val="28"/>
                <w:szCs w:val="28"/>
              </w:rPr>
              <w:t>ТСА</w:t>
            </w:r>
          </w:p>
          <w:p w:rsidR="00FB6980" w:rsidRPr="00FB6980" w:rsidRDefault="00FB6980" w:rsidP="00D57DD8">
            <w:pPr>
              <w:jc w:val="center"/>
              <w:rPr>
                <w:rFonts w:ascii="Times New Roman" w:hAnsi="Times New Roman" w:cs="Times New Roman"/>
                <w:sz w:val="28"/>
                <w:szCs w:val="28"/>
              </w:rPr>
            </w:pPr>
            <w:r w:rsidRPr="00FB6980">
              <w:rPr>
                <w:rFonts w:ascii="Times New Roman" w:hAnsi="Times New Roman" w:cs="Times New Roman"/>
                <w:sz w:val="28"/>
                <w:szCs w:val="28"/>
              </w:rPr>
              <w:t>%</w:t>
            </w:r>
          </w:p>
        </w:tc>
      </w:tr>
      <w:tr w:rsidR="00FB6980" w:rsidRPr="00FB6980" w:rsidTr="00CE5831">
        <w:trPr>
          <w:trHeight w:val="1034"/>
          <w:jc w:val="center"/>
        </w:trPr>
        <w:tc>
          <w:tcPr>
            <w:tcW w:w="1879" w:type="dxa"/>
          </w:tcPr>
          <w:p w:rsidR="00FB6980" w:rsidRPr="00FB6980" w:rsidRDefault="00FB6980" w:rsidP="00D57DD8">
            <w:pPr>
              <w:jc w:val="both"/>
              <w:rPr>
                <w:rFonts w:ascii="Times New Roman" w:hAnsi="Times New Roman" w:cs="Times New Roman"/>
                <w:bCs/>
                <w:sz w:val="28"/>
                <w:szCs w:val="28"/>
              </w:rPr>
            </w:pPr>
            <w:r w:rsidRPr="00FB6980">
              <w:rPr>
                <w:rFonts w:ascii="Times New Roman" w:hAnsi="Times New Roman" w:cs="Times New Roman"/>
                <w:sz w:val="28"/>
                <w:szCs w:val="28"/>
              </w:rPr>
              <w:t>Контрольная n= 20</w:t>
            </w:r>
            <w:r w:rsidRPr="00FB6980">
              <w:rPr>
                <w:rFonts w:ascii="Times New Roman" w:hAnsi="Times New Roman" w:cs="Times New Roman"/>
                <w:bCs/>
                <w:sz w:val="28"/>
                <w:szCs w:val="28"/>
              </w:rPr>
              <w:t xml:space="preserve"> </w:t>
            </w:r>
          </w:p>
          <w:p w:rsidR="00FB6980" w:rsidRPr="00FB6980" w:rsidRDefault="00FB6980" w:rsidP="00D57DD8">
            <w:pPr>
              <w:rPr>
                <w:rFonts w:ascii="Times New Roman" w:hAnsi="Times New Roman" w:cs="Times New Roman"/>
                <w:sz w:val="28"/>
                <w:szCs w:val="28"/>
              </w:rPr>
            </w:pPr>
            <w:r w:rsidRPr="00FB6980">
              <w:rPr>
                <w:rFonts w:ascii="Times New Roman" w:hAnsi="Times New Roman" w:cs="Times New Roman"/>
                <w:bCs/>
                <w:sz w:val="28"/>
                <w:szCs w:val="28"/>
              </w:rPr>
              <w:t>M</w:t>
            </w:r>
            <w:r w:rsidRPr="00FB6980">
              <w:rPr>
                <w:rFonts w:ascii="Times New Roman" w:hAnsi="Times New Roman" w:cs="Times New Roman"/>
                <w:bCs/>
                <w:position w:val="-6"/>
                <w:sz w:val="28"/>
                <w:szCs w:val="28"/>
              </w:rPr>
              <w:t>1</w:t>
            </w:r>
            <w:r w:rsidRPr="00FB6980">
              <w:rPr>
                <w:rFonts w:ascii="Times New Roman" w:hAnsi="Times New Roman" w:cs="Times New Roman"/>
                <w:bCs/>
                <w:sz w:val="28"/>
                <w:szCs w:val="28"/>
              </w:rPr>
              <w:sym w:font="Symbol" w:char="F0B1"/>
            </w:r>
            <w:r w:rsidRPr="00FB6980">
              <w:rPr>
                <w:rFonts w:ascii="Times New Roman" w:hAnsi="Times New Roman" w:cs="Times New Roman"/>
                <w:bCs/>
                <w:sz w:val="28"/>
                <w:szCs w:val="28"/>
              </w:rPr>
              <w:t>m</w:t>
            </w:r>
            <w:r w:rsidRPr="00FB6980">
              <w:rPr>
                <w:rFonts w:ascii="Times New Roman" w:hAnsi="Times New Roman" w:cs="Times New Roman"/>
                <w:bCs/>
                <w:position w:val="-6"/>
                <w:sz w:val="28"/>
                <w:szCs w:val="28"/>
              </w:rPr>
              <w:t>1</w:t>
            </w:r>
          </w:p>
        </w:tc>
        <w:tc>
          <w:tcPr>
            <w:tcW w:w="1593" w:type="dxa"/>
            <w:vAlign w:val="center"/>
          </w:tcPr>
          <w:p w:rsidR="00FB6980" w:rsidRPr="00FB6980" w:rsidRDefault="00CE5831" w:rsidP="00D57DD8">
            <w:pPr>
              <w:spacing w:line="360" w:lineRule="auto"/>
              <w:jc w:val="both"/>
              <w:rPr>
                <w:rFonts w:ascii="Times New Roman" w:hAnsi="Times New Roman" w:cs="Times New Roman"/>
                <w:sz w:val="28"/>
                <w:szCs w:val="28"/>
              </w:rPr>
            </w:pPr>
            <w:r>
              <w:rPr>
                <w:rFonts w:ascii="Times New Roman" w:hAnsi="Times New Roman" w:cs="Times New Roman"/>
                <w:sz w:val="28"/>
                <w:szCs w:val="28"/>
              </w:rPr>
              <w:t>2,77</w:t>
            </w:r>
            <w:r w:rsidR="00FB6980" w:rsidRPr="00FB6980">
              <w:rPr>
                <w:rFonts w:ascii="Times New Roman" w:hAnsi="Times New Roman" w:cs="Times New Roman"/>
                <w:sz w:val="28"/>
                <w:szCs w:val="28"/>
              </w:rPr>
              <w:t>±0,59</w:t>
            </w:r>
          </w:p>
        </w:tc>
        <w:tc>
          <w:tcPr>
            <w:tcW w:w="1559" w:type="dxa"/>
            <w:vAlign w:val="center"/>
          </w:tcPr>
          <w:p w:rsidR="00FB6980" w:rsidRPr="00FB6980" w:rsidRDefault="00CE5831" w:rsidP="00D57DD8">
            <w:pPr>
              <w:spacing w:line="360" w:lineRule="auto"/>
              <w:jc w:val="both"/>
              <w:rPr>
                <w:rFonts w:ascii="Times New Roman" w:hAnsi="Times New Roman" w:cs="Times New Roman"/>
                <w:sz w:val="28"/>
                <w:szCs w:val="28"/>
              </w:rPr>
            </w:pPr>
            <w:r>
              <w:rPr>
                <w:rFonts w:ascii="Times New Roman" w:hAnsi="Times New Roman" w:cs="Times New Roman"/>
                <w:sz w:val="28"/>
                <w:szCs w:val="28"/>
              </w:rPr>
              <w:t>112,0±1,3</w:t>
            </w:r>
          </w:p>
        </w:tc>
        <w:tc>
          <w:tcPr>
            <w:tcW w:w="1528" w:type="dxa"/>
            <w:vAlign w:val="center"/>
          </w:tcPr>
          <w:p w:rsidR="00FB6980" w:rsidRPr="00FB6980" w:rsidRDefault="00CE5831" w:rsidP="00D57DD8">
            <w:pPr>
              <w:spacing w:line="360" w:lineRule="auto"/>
              <w:jc w:val="both"/>
              <w:rPr>
                <w:rFonts w:ascii="Times New Roman" w:hAnsi="Times New Roman" w:cs="Times New Roman"/>
                <w:sz w:val="28"/>
                <w:szCs w:val="28"/>
              </w:rPr>
            </w:pPr>
            <w:r>
              <w:rPr>
                <w:rFonts w:ascii="Times New Roman" w:hAnsi="Times New Roman" w:cs="Times New Roman"/>
                <w:sz w:val="28"/>
                <w:szCs w:val="28"/>
              </w:rPr>
              <w:t>0,97±0,02</w:t>
            </w:r>
          </w:p>
        </w:tc>
        <w:tc>
          <w:tcPr>
            <w:tcW w:w="1620" w:type="dxa"/>
            <w:vAlign w:val="center"/>
          </w:tcPr>
          <w:p w:rsidR="00FB6980" w:rsidRPr="00FB6980" w:rsidRDefault="00CE5831" w:rsidP="00D57DD8">
            <w:pPr>
              <w:spacing w:line="360" w:lineRule="auto"/>
              <w:jc w:val="both"/>
              <w:rPr>
                <w:rFonts w:ascii="Times New Roman" w:hAnsi="Times New Roman" w:cs="Times New Roman"/>
                <w:sz w:val="28"/>
                <w:szCs w:val="28"/>
              </w:rPr>
            </w:pPr>
            <w:r>
              <w:rPr>
                <w:rFonts w:ascii="Times New Roman" w:hAnsi="Times New Roman" w:cs="Times New Roman"/>
                <w:sz w:val="28"/>
                <w:szCs w:val="28"/>
              </w:rPr>
              <w:t>102</w:t>
            </w:r>
            <w:r w:rsidR="00FB6980" w:rsidRPr="00FB6980">
              <w:rPr>
                <w:rFonts w:ascii="Times New Roman" w:hAnsi="Times New Roman" w:cs="Times New Roman"/>
                <w:sz w:val="28"/>
                <w:szCs w:val="28"/>
              </w:rPr>
              <w:t>,0±1,</w:t>
            </w:r>
            <w:r w:rsidR="00DC1890">
              <w:rPr>
                <w:rFonts w:ascii="Times New Roman" w:hAnsi="Times New Roman" w:cs="Times New Roman"/>
                <w:sz w:val="28"/>
                <w:szCs w:val="28"/>
              </w:rPr>
              <w:t>1</w:t>
            </w:r>
          </w:p>
        </w:tc>
      </w:tr>
      <w:tr w:rsidR="00FB6980" w:rsidRPr="00FB6980" w:rsidTr="00CE5831">
        <w:trPr>
          <w:jc w:val="center"/>
        </w:trPr>
        <w:tc>
          <w:tcPr>
            <w:tcW w:w="1879" w:type="dxa"/>
            <w:vAlign w:val="center"/>
          </w:tcPr>
          <w:p w:rsidR="00FB6980" w:rsidRPr="00FB6980" w:rsidRDefault="00DC1890" w:rsidP="00D57DD8">
            <w:pPr>
              <w:rPr>
                <w:rFonts w:ascii="Times New Roman" w:hAnsi="Times New Roman" w:cs="Times New Roman"/>
                <w:sz w:val="28"/>
                <w:szCs w:val="28"/>
              </w:rPr>
            </w:pPr>
            <w:r>
              <w:rPr>
                <w:rFonts w:ascii="Times New Roman" w:hAnsi="Times New Roman" w:cs="Times New Roman"/>
                <w:sz w:val="28"/>
                <w:szCs w:val="28"/>
              </w:rPr>
              <w:t>Больные с ДТЗ n= 9</w:t>
            </w:r>
            <w:r w:rsidR="00FB6980" w:rsidRPr="00FB6980">
              <w:rPr>
                <w:rFonts w:ascii="Times New Roman" w:hAnsi="Times New Roman" w:cs="Times New Roman"/>
                <w:sz w:val="28"/>
                <w:szCs w:val="28"/>
              </w:rPr>
              <w:t xml:space="preserve">3 </w:t>
            </w:r>
            <w:r w:rsidR="00FB6980" w:rsidRPr="00FB6980">
              <w:rPr>
                <w:rFonts w:ascii="Times New Roman" w:hAnsi="Times New Roman" w:cs="Times New Roman"/>
                <w:bCs/>
                <w:sz w:val="28"/>
                <w:szCs w:val="28"/>
              </w:rPr>
              <w:t xml:space="preserve"> M</w:t>
            </w:r>
            <w:r w:rsidR="00FB6980" w:rsidRPr="00FB6980">
              <w:rPr>
                <w:rFonts w:ascii="Times New Roman" w:hAnsi="Times New Roman" w:cs="Times New Roman"/>
                <w:bCs/>
                <w:position w:val="-6"/>
                <w:sz w:val="28"/>
                <w:szCs w:val="28"/>
              </w:rPr>
              <w:t>2</w:t>
            </w:r>
            <w:r w:rsidR="00FB6980" w:rsidRPr="00FB6980">
              <w:rPr>
                <w:rFonts w:ascii="Times New Roman" w:hAnsi="Times New Roman" w:cs="Times New Roman"/>
                <w:bCs/>
                <w:sz w:val="28"/>
                <w:szCs w:val="28"/>
              </w:rPr>
              <w:sym w:font="Symbol" w:char="F0B1"/>
            </w:r>
            <w:r w:rsidR="00FB6980" w:rsidRPr="00FB6980">
              <w:rPr>
                <w:rFonts w:ascii="Times New Roman" w:hAnsi="Times New Roman" w:cs="Times New Roman"/>
                <w:bCs/>
                <w:sz w:val="28"/>
                <w:szCs w:val="28"/>
              </w:rPr>
              <w:t>m</w:t>
            </w:r>
            <w:r w:rsidR="00FB6980" w:rsidRPr="00FB6980">
              <w:rPr>
                <w:rFonts w:ascii="Times New Roman" w:hAnsi="Times New Roman" w:cs="Times New Roman"/>
                <w:bCs/>
                <w:position w:val="-6"/>
                <w:sz w:val="28"/>
                <w:szCs w:val="28"/>
              </w:rPr>
              <w:t>2</w:t>
            </w:r>
            <w:r w:rsidR="00FB6980" w:rsidRPr="00FB6980">
              <w:rPr>
                <w:rFonts w:ascii="Times New Roman" w:hAnsi="Times New Roman" w:cs="Times New Roman"/>
                <w:sz w:val="28"/>
                <w:szCs w:val="28"/>
              </w:rPr>
              <w:t xml:space="preserve">                                                                                                                                  </w:t>
            </w:r>
          </w:p>
        </w:tc>
        <w:tc>
          <w:tcPr>
            <w:tcW w:w="1593" w:type="dxa"/>
            <w:vAlign w:val="center"/>
          </w:tcPr>
          <w:p w:rsidR="00FB6980" w:rsidRPr="00FB6980" w:rsidRDefault="00CE5831" w:rsidP="00D57DD8">
            <w:pPr>
              <w:spacing w:line="360" w:lineRule="auto"/>
              <w:jc w:val="both"/>
              <w:rPr>
                <w:rFonts w:ascii="Times New Roman" w:hAnsi="Times New Roman" w:cs="Times New Roman"/>
                <w:sz w:val="28"/>
                <w:szCs w:val="28"/>
              </w:rPr>
            </w:pPr>
            <w:r>
              <w:rPr>
                <w:rFonts w:ascii="Times New Roman" w:hAnsi="Times New Roman" w:cs="Times New Roman"/>
                <w:sz w:val="28"/>
                <w:szCs w:val="28"/>
              </w:rPr>
              <w:t>7,75</w:t>
            </w:r>
            <w:r w:rsidR="00DC1890">
              <w:rPr>
                <w:rFonts w:ascii="Times New Roman" w:hAnsi="Times New Roman" w:cs="Times New Roman"/>
                <w:sz w:val="28"/>
                <w:szCs w:val="28"/>
              </w:rPr>
              <w:t>±0,21</w:t>
            </w:r>
            <w:r w:rsidRPr="00FB6980">
              <w:rPr>
                <w:rFonts w:ascii="Times New Roman" w:hAnsi="Times New Roman" w:cs="Times New Roman"/>
                <w:sz w:val="28"/>
                <w:szCs w:val="28"/>
              </w:rPr>
              <w:t>*</w:t>
            </w:r>
          </w:p>
        </w:tc>
        <w:tc>
          <w:tcPr>
            <w:tcW w:w="1559" w:type="dxa"/>
            <w:vAlign w:val="center"/>
          </w:tcPr>
          <w:p w:rsidR="00FB6980" w:rsidRPr="00FB6980" w:rsidRDefault="00CE5831" w:rsidP="00D57DD8">
            <w:pPr>
              <w:spacing w:line="360" w:lineRule="auto"/>
              <w:jc w:val="both"/>
              <w:rPr>
                <w:rFonts w:ascii="Times New Roman" w:hAnsi="Times New Roman" w:cs="Times New Roman"/>
                <w:sz w:val="28"/>
                <w:szCs w:val="28"/>
              </w:rPr>
            </w:pPr>
            <w:r>
              <w:rPr>
                <w:rFonts w:ascii="Times New Roman" w:hAnsi="Times New Roman" w:cs="Times New Roman"/>
                <w:sz w:val="28"/>
                <w:szCs w:val="28"/>
              </w:rPr>
              <w:t>305±2,67</w:t>
            </w:r>
            <w:r w:rsidRPr="00CE5831">
              <w:rPr>
                <w:rFonts w:ascii="Times New Roman" w:hAnsi="Times New Roman" w:cs="Times New Roman"/>
                <w:sz w:val="28"/>
                <w:szCs w:val="28"/>
              </w:rPr>
              <w:t>*</w:t>
            </w:r>
          </w:p>
        </w:tc>
        <w:tc>
          <w:tcPr>
            <w:tcW w:w="1528" w:type="dxa"/>
            <w:vAlign w:val="center"/>
          </w:tcPr>
          <w:p w:rsidR="00FB6980" w:rsidRPr="00FB6980" w:rsidRDefault="00DC1890" w:rsidP="00D57DD8">
            <w:pPr>
              <w:spacing w:line="360" w:lineRule="auto"/>
              <w:jc w:val="both"/>
              <w:rPr>
                <w:rFonts w:ascii="Times New Roman" w:hAnsi="Times New Roman" w:cs="Times New Roman"/>
                <w:sz w:val="28"/>
                <w:szCs w:val="28"/>
              </w:rPr>
            </w:pPr>
            <w:r>
              <w:rPr>
                <w:rFonts w:ascii="Times New Roman" w:hAnsi="Times New Roman" w:cs="Times New Roman"/>
                <w:sz w:val="28"/>
                <w:szCs w:val="28"/>
              </w:rPr>
              <w:t>0,05±</w:t>
            </w:r>
            <w:r w:rsidR="00CE5831">
              <w:rPr>
                <w:rFonts w:ascii="Times New Roman" w:hAnsi="Times New Roman" w:cs="Times New Roman"/>
                <w:sz w:val="28"/>
                <w:szCs w:val="28"/>
              </w:rPr>
              <w:t>0,12</w:t>
            </w:r>
            <w:r w:rsidR="00CE5831" w:rsidRPr="00CE5831">
              <w:rPr>
                <w:rFonts w:ascii="Times New Roman" w:hAnsi="Times New Roman" w:cs="Times New Roman"/>
                <w:sz w:val="28"/>
                <w:szCs w:val="28"/>
              </w:rPr>
              <w:t>*</w:t>
            </w:r>
          </w:p>
        </w:tc>
        <w:tc>
          <w:tcPr>
            <w:tcW w:w="1620" w:type="dxa"/>
            <w:vAlign w:val="center"/>
          </w:tcPr>
          <w:p w:rsidR="00FB6980" w:rsidRPr="00FB6980" w:rsidRDefault="00CE5831" w:rsidP="00D57DD8">
            <w:pPr>
              <w:spacing w:line="360" w:lineRule="auto"/>
              <w:jc w:val="both"/>
              <w:rPr>
                <w:rFonts w:ascii="Times New Roman" w:hAnsi="Times New Roman" w:cs="Times New Roman"/>
                <w:sz w:val="28"/>
                <w:szCs w:val="28"/>
              </w:rPr>
            </w:pPr>
            <w:r>
              <w:rPr>
                <w:rFonts w:ascii="Times New Roman" w:hAnsi="Times New Roman" w:cs="Times New Roman"/>
                <w:sz w:val="28"/>
                <w:szCs w:val="28"/>
              </w:rPr>
              <w:t>425,0±2,3</w:t>
            </w:r>
            <w:r w:rsidRPr="00CE5831">
              <w:rPr>
                <w:rFonts w:ascii="Times New Roman" w:hAnsi="Times New Roman" w:cs="Times New Roman"/>
                <w:sz w:val="28"/>
                <w:szCs w:val="28"/>
              </w:rPr>
              <w:t>*</w:t>
            </w:r>
          </w:p>
        </w:tc>
      </w:tr>
      <w:tr w:rsidR="00FB6980" w:rsidRPr="00FB6980" w:rsidTr="00CE5831">
        <w:trPr>
          <w:jc w:val="center"/>
        </w:trPr>
        <w:tc>
          <w:tcPr>
            <w:tcW w:w="1879" w:type="dxa"/>
            <w:vAlign w:val="center"/>
          </w:tcPr>
          <w:p w:rsidR="00FB6980" w:rsidRPr="00FB6980" w:rsidRDefault="00FB6980" w:rsidP="00D57DD8">
            <w:pPr>
              <w:spacing w:line="360" w:lineRule="auto"/>
              <w:rPr>
                <w:rFonts w:ascii="Times New Roman" w:hAnsi="Times New Roman" w:cs="Times New Roman"/>
                <w:sz w:val="28"/>
                <w:szCs w:val="28"/>
              </w:rPr>
            </w:pPr>
            <w:proofErr w:type="gramStart"/>
            <w:r w:rsidRPr="00FB6980">
              <w:rPr>
                <w:rFonts w:ascii="Times New Roman" w:hAnsi="Times New Roman" w:cs="Times New Roman"/>
                <w:sz w:val="28"/>
                <w:szCs w:val="28"/>
              </w:rPr>
              <w:t>р</w:t>
            </w:r>
            <w:proofErr w:type="gramEnd"/>
            <w:r w:rsidRPr="00FB6980">
              <w:rPr>
                <w:rFonts w:ascii="Times New Roman" w:hAnsi="Times New Roman" w:cs="Times New Roman"/>
                <w:sz w:val="28"/>
                <w:szCs w:val="28"/>
              </w:rPr>
              <w:t>*</w:t>
            </w:r>
            <w:r w:rsidRPr="00FB6980">
              <w:rPr>
                <w:rFonts w:ascii="Times New Roman" w:hAnsi="Times New Roman" w:cs="Times New Roman"/>
                <w:bCs/>
                <w:sz w:val="28"/>
                <w:szCs w:val="28"/>
              </w:rPr>
              <w:t xml:space="preserve"> M</w:t>
            </w:r>
            <w:r w:rsidRPr="00FB6980">
              <w:rPr>
                <w:rFonts w:ascii="Times New Roman" w:hAnsi="Times New Roman" w:cs="Times New Roman"/>
                <w:bCs/>
                <w:position w:val="-6"/>
                <w:sz w:val="28"/>
                <w:szCs w:val="28"/>
              </w:rPr>
              <w:t>1</w:t>
            </w:r>
            <w:r w:rsidRPr="00FB6980">
              <w:rPr>
                <w:rFonts w:ascii="Times New Roman" w:hAnsi="Times New Roman" w:cs="Times New Roman"/>
                <w:bCs/>
                <w:sz w:val="28"/>
                <w:szCs w:val="28"/>
              </w:rPr>
              <w:sym w:font="Symbol" w:char="F0B1"/>
            </w:r>
            <w:r w:rsidRPr="00FB6980">
              <w:rPr>
                <w:rFonts w:ascii="Times New Roman" w:hAnsi="Times New Roman" w:cs="Times New Roman"/>
                <w:bCs/>
                <w:sz w:val="28"/>
                <w:szCs w:val="28"/>
              </w:rPr>
              <w:t xml:space="preserve"> M</w:t>
            </w:r>
            <w:r w:rsidRPr="00FB6980">
              <w:rPr>
                <w:rFonts w:ascii="Times New Roman" w:hAnsi="Times New Roman" w:cs="Times New Roman"/>
                <w:bCs/>
                <w:position w:val="-6"/>
                <w:sz w:val="28"/>
                <w:szCs w:val="28"/>
              </w:rPr>
              <w:t>2</w:t>
            </w:r>
          </w:p>
        </w:tc>
        <w:tc>
          <w:tcPr>
            <w:tcW w:w="1593" w:type="dxa"/>
            <w:vAlign w:val="center"/>
          </w:tcPr>
          <w:p w:rsidR="00FB6980" w:rsidRPr="00FB6980" w:rsidRDefault="00FB6980" w:rsidP="00D57DD8">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&lt;0,001</w:t>
            </w:r>
          </w:p>
        </w:tc>
        <w:tc>
          <w:tcPr>
            <w:tcW w:w="1559" w:type="dxa"/>
            <w:vAlign w:val="center"/>
          </w:tcPr>
          <w:p w:rsidR="00FB6980" w:rsidRPr="00FB6980" w:rsidRDefault="00FB6980" w:rsidP="00D57DD8">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&lt;0,001</w:t>
            </w:r>
          </w:p>
        </w:tc>
        <w:tc>
          <w:tcPr>
            <w:tcW w:w="1528" w:type="dxa"/>
            <w:vAlign w:val="center"/>
          </w:tcPr>
          <w:p w:rsidR="00FB6980" w:rsidRPr="00FB6980" w:rsidRDefault="00FB6980" w:rsidP="00D57DD8">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&lt;0,001</w:t>
            </w:r>
          </w:p>
        </w:tc>
        <w:tc>
          <w:tcPr>
            <w:tcW w:w="1620" w:type="dxa"/>
            <w:vAlign w:val="center"/>
          </w:tcPr>
          <w:p w:rsidR="00FB6980" w:rsidRPr="00FB6980" w:rsidRDefault="00FB6980" w:rsidP="00D57DD8">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&lt;0,001</w:t>
            </w:r>
          </w:p>
        </w:tc>
      </w:tr>
    </w:tbl>
    <w:p w:rsidR="00FB6980" w:rsidRPr="00FB6980" w:rsidRDefault="00FB6980" w:rsidP="00FB6980">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w:t>
      </w:r>
    </w:p>
    <w:p w:rsidR="00FB6980" w:rsidRPr="00FB6980" w:rsidRDefault="00FB6980" w:rsidP="00FB6980">
      <w:pPr>
        <w:spacing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 xml:space="preserve"> </w:t>
      </w:r>
      <w:r w:rsidRPr="00FB6980">
        <w:rPr>
          <w:rFonts w:ascii="Times New Roman" w:hAnsi="Times New Roman" w:cs="Times New Roman"/>
          <w:b/>
          <w:sz w:val="28"/>
          <w:szCs w:val="28"/>
        </w:rPr>
        <w:t>Примечание:</w:t>
      </w:r>
      <w:r w:rsidRPr="00FB6980">
        <w:rPr>
          <w:rFonts w:ascii="Times New Roman" w:hAnsi="Times New Roman" w:cs="Times New Roman"/>
          <w:sz w:val="28"/>
          <w:szCs w:val="28"/>
        </w:rPr>
        <w:t xml:space="preserve"> р</w:t>
      </w:r>
      <w:proofErr w:type="gramStart"/>
      <w:r w:rsidRPr="00FB6980">
        <w:rPr>
          <w:rFonts w:ascii="Times New Roman" w:hAnsi="Times New Roman" w:cs="Times New Roman"/>
          <w:sz w:val="28"/>
          <w:szCs w:val="28"/>
        </w:rPr>
        <w:t>*-</w:t>
      </w:r>
      <w:proofErr w:type="gramEnd"/>
      <w:r w:rsidRPr="00FB6980">
        <w:rPr>
          <w:rFonts w:ascii="Times New Roman" w:hAnsi="Times New Roman" w:cs="Times New Roman"/>
          <w:sz w:val="28"/>
          <w:szCs w:val="28"/>
        </w:rPr>
        <w:t>показатель достоверности различий здесь и во всех следующих таблицах</w:t>
      </w:r>
    </w:p>
    <w:p w:rsidR="00FB6980" w:rsidRPr="00FB6980" w:rsidRDefault="00FB6980" w:rsidP="00FB6980">
      <w:pPr>
        <w:spacing w:line="360" w:lineRule="auto"/>
        <w:ind w:firstLine="540"/>
        <w:jc w:val="both"/>
        <w:rPr>
          <w:rFonts w:ascii="Times New Roman" w:hAnsi="Times New Roman" w:cs="Times New Roman"/>
          <w:sz w:val="28"/>
          <w:szCs w:val="28"/>
        </w:rPr>
      </w:pPr>
      <w:r w:rsidRPr="00FB6980">
        <w:rPr>
          <w:rFonts w:ascii="Times New Roman" w:hAnsi="Times New Roman" w:cs="Times New Roman"/>
          <w:sz w:val="28"/>
          <w:szCs w:val="28"/>
        </w:rPr>
        <w:t>За норму принята активность ТСА, равная 100%. Анализ полученных данных выявил тот факт, что у 80% обследованных она превышала норму в 3-4 раза, а у 20% отмечалась достаточно высокая степень активности от 500 до 1000%. Средней уро</w:t>
      </w:r>
      <w:r w:rsidR="000A46FF">
        <w:rPr>
          <w:rFonts w:ascii="Times New Roman" w:hAnsi="Times New Roman" w:cs="Times New Roman"/>
          <w:sz w:val="28"/>
          <w:szCs w:val="28"/>
        </w:rPr>
        <w:t>вень активности ТСА составил 425,0%±2,3</w:t>
      </w:r>
      <w:r w:rsidRPr="00FB6980">
        <w:rPr>
          <w:rFonts w:ascii="Times New Roman" w:hAnsi="Times New Roman" w:cs="Times New Roman"/>
          <w:sz w:val="28"/>
          <w:szCs w:val="28"/>
        </w:rPr>
        <w:t xml:space="preserve">. </w:t>
      </w:r>
    </w:p>
    <w:p w:rsidR="00FB6980" w:rsidRPr="00FB6980" w:rsidRDefault="00FB6980" w:rsidP="00FB6980">
      <w:pPr>
        <w:spacing w:line="360" w:lineRule="auto"/>
        <w:ind w:firstLine="540"/>
        <w:jc w:val="both"/>
        <w:rPr>
          <w:rFonts w:ascii="Times New Roman" w:hAnsi="Times New Roman" w:cs="Times New Roman"/>
          <w:sz w:val="28"/>
          <w:szCs w:val="28"/>
        </w:rPr>
      </w:pPr>
      <w:r w:rsidRPr="00FB6980">
        <w:rPr>
          <w:rFonts w:ascii="Times New Roman" w:hAnsi="Times New Roman" w:cs="Times New Roman"/>
          <w:sz w:val="28"/>
          <w:szCs w:val="28"/>
        </w:rPr>
        <w:t>Клинико-иммунологическое обследование больных с ДТЗ выявило наличие нарушения в содержании иммунорегуляторных клеток Т (Етфр РОК</w:t>
      </w:r>
      <w:proofErr w:type="gramStart"/>
      <w:r w:rsidRPr="00FB6980">
        <w:rPr>
          <w:rFonts w:ascii="Times New Roman" w:hAnsi="Times New Roman" w:cs="Times New Roman"/>
          <w:sz w:val="28"/>
          <w:szCs w:val="28"/>
        </w:rPr>
        <w:t>)-</w:t>
      </w:r>
      <w:proofErr w:type="gramEnd"/>
      <w:r w:rsidRPr="00FB6980">
        <w:rPr>
          <w:rFonts w:ascii="Times New Roman" w:hAnsi="Times New Roman" w:cs="Times New Roman"/>
          <w:sz w:val="28"/>
          <w:szCs w:val="28"/>
        </w:rPr>
        <w:t xml:space="preserve">хелперов, Т (Етфч РОК)-супрессоров. При ДТЗ обнаружено повышение содержания хелперов и снижение супрессоров. Иммунорегуляторный индекс (Th/Ts) был значительно выше нормы. </w:t>
      </w:r>
    </w:p>
    <w:tbl>
      <w:tblPr>
        <w:tblpPr w:leftFromText="180" w:rightFromText="180" w:vertAnchor="text" w:horzAnchor="margin" w:tblpY="1415"/>
        <w:tblW w:w="9782" w:type="dxa"/>
        <w:tblLayout w:type="fixed"/>
        <w:tblLook w:val="01E0" w:firstRow="1" w:lastRow="1" w:firstColumn="1" w:lastColumn="1" w:noHBand="0" w:noVBand="0"/>
      </w:tblPr>
      <w:tblGrid>
        <w:gridCol w:w="1844"/>
        <w:gridCol w:w="1392"/>
        <w:gridCol w:w="1584"/>
        <w:gridCol w:w="1418"/>
        <w:gridCol w:w="1134"/>
        <w:gridCol w:w="1134"/>
        <w:gridCol w:w="1276"/>
      </w:tblGrid>
      <w:tr w:rsidR="00095BB9" w:rsidRPr="00FB6980" w:rsidTr="00095BB9">
        <w:tc>
          <w:tcPr>
            <w:tcW w:w="1844" w:type="dxa"/>
            <w:tcBorders>
              <w:top w:val="single" w:sz="4" w:space="0" w:color="auto"/>
              <w:left w:val="single" w:sz="4" w:space="0" w:color="auto"/>
              <w:bottom w:val="single" w:sz="4" w:space="0" w:color="auto"/>
              <w:right w:val="single" w:sz="4" w:space="0" w:color="auto"/>
            </w:tcBorders>
          </w:tcPr>
          <w:p w:rsidR="00095BB9" w:rsidRPr="00FB6980" w:rsidRDefault="00095BB9" w:rsidP="00095BB9">
            <w:pPr>
              <w:rPr>
                <w:rFonts w:ascii="Times New Roman" w:hAnsi="Times New Roman" w:cs="Times New Roman"/>
                <w:sz w:val="28"/>
                <w:szCs w:val="28"/>
              </w:rPr>
            </w:pPr>
            <w:r w:rsidRPr="00FB6980">
              <w:rPr>
                <w:rFonts w:ascii="Times New Roman" w:hAnsi="Times New Roman" w:cs="Times New Roman"/>
                <w:sz w:val="28"/>
                <w:szCs w:val="28"/>
              </w:rPr>
              <w:lastRenderedPageBreak/>
              <w:t xml:space="preserve">Группы </w:t>
            </w:r>
            <w:proofErr w:type="gramStart"/>
            <w:r w:rsidRPr="00FB6980">
              <w:rPr>
                <w:rFonts w:ascii="Times New Roman" w:hAnsi="Times New Roman" w:cs="Times New Roman"/>
                <w:sz w:val="28"/>
                <w:szCs w:val="28"/>
              </w:rPr>
              <w:t>обследован-ных</w:t>
            </w:r>
            <w:proofErr w:type="gramEnd"/>
          </w:p>
        </w:tc>
        <w:tc>
          <w:tcPr>
            <w:tcW w:w="1392" w:type="dxa"/>
            <w:tcBorders>
              <w:top w:val="single" w:sz="4" w:space="0" w:color="auto"/>
              <w:left w:val="single" w:sz="4" w:space="0" w:color="auto"/>
              <w:bottom w:val="single" w:sz="4" w:space="0" w:color="auto"/>
              <w:right w:val="single" w:sz="4" w:space="0" w:color="auto"/>
            </w:tcBorders>
            <w:vAlign w:val="center"/>
          </w:tcPr>
          <w:p w:rsidR="00095BB9" w:rsidRPr="00FB6980" w:rsidRDefault="00095BB9" w:rsidP="00095BB9">
            <w:pPr>
              <w:spacing w:line="360" w:lineRule="auto"/>
              <w:rPr>
                <w:rFonts w:ascii="Times New Roman" w:hAnsi="Times New Roman" w:cs="Times New Roman"/>
                <w:b/>
                <w:sz w:val="28"/>
                <w:szCs w:val="28"/>
              </w:rPr>
            </w:pPr>
            <w:proofErr w:type="gramStart"/>
            <w:r w:rsidRPr="00FB6980">
              <w:rPr>
                <w:rFonts w:ascii="Times New Roman" w:hAnsi="Times New Roman" w:cs="Times New Roman"/>
                <w:sz w:val="28"/>
                <w:szCs w:val="28"/>
              </w:rPr>
              <w:t>Т(</w:t>
            </w:r>
            <w:proofErr w:type="gramEnd"/>
            <w:r w:rsidRPr="00FB6980">
              <w:rPr>
                <w:rFonts w:ascii="Times New Roman" w:hAnsi="Times New Roman" w:cs="Times New Roman"/>
                <w:sz w:val="28"/>
                <w:szCs w:val="28"/>
              </w:rPr>
              <w:t>Етфч РОК),%</w:t>
            </w:r>
          </w:p>
        </w:tc>
        <w:tc>
          <w:tcPr>
            <w:tcW w:w="1584" w:type="dxa"/>
            <w:tcBorders>
              <w:top w:val="single" w:sz="4" w:space="0" w:color="auto"/>
              <w:left w:val="single" w:sz="4" w:space="0" w:color="auto"/>
              <w:bottom w:val="single" w:sz="4" w:space="0" w:color="auto"/>
              <w:right w:val="single" w:sz="4" w:space="0" w:color="auto"/>
            </w:tcBorders>
            <w:vAlign w:val="center"/>
          </w:tcPr>
          <w:p w:rsidR="00095BB9" w:rsidRPr="00FB6980" w:rsidRDefault="00095BB9" w:rsidP="00095BB9">
            <w:pPr>
              <w:spacing w:line="360" w:lineRule="auto"/>
              <w:rPr>
                <w:rFonts w:ascii="Times New Roman" w:hAnsi="Times New Roman" w:cs="Times New Roman"/>
                <w:b/>
                <w:sz w:val="28"/>
                <w:szCs w:val="28"/>
              </w:rPr>
            </w:pPr>
            <w:proofErr w:type="gramStart"/>
            <w:r w:rsidRPr="00FB6980">
              <w:rPr>
                <w:rFonts w:ascii="Times New Roman" w:hAnsi="Times New Roman" w:cs="Times New Roman"/>
                <w:sz w:val="28"/>
                <w:szCs w:val="28"/>
              </w:rPr>
              <w:t>Т(</w:t>
            </w:r>
            <w:proofErr w:type="gramEnd"/>
            <w:r w:rsidRPr="00FB6980">
              <w:rPr>
                <w:rFonts w:ascii="Times New Roman" w:hAnsi="Times New Roman" w:cs="Times New Roman"/>
                <w:sz w:val="28"/>
                <w:szCs w:val="28"/>
              </w:rPr>
              <w:t>Етфр РОК),%</w:t>
            </w:r>
          </w:p>
        </w:tc>
        <w:tc>
          <w:tcPr>
            <w:tcW w:w="1418" w:type="dxa"/>
            <w:tcBorders>
              <w:top w:val="single" w:sz="4" w:space="0" w:color="auto"/>
              <w:left w:val="single" w:sz="4" w:space="0" w:color="auto"/>
              <w:bottom w:val="single" w:sz="4" w:space="0" w:color="auto"/>
              <w:right w:val="single" w:sz="4" w:space="0" w:color="auto"/>
            </w:tcBorders>
            <w:vAlign w:val="center"/>
          </w:tcPr>
          <w:p w:rsidR="00095BB9" w:rsidRPr="00FB6980" w:rsidRDefault="00095BB9" w:rsidP="00095BB9">
            <w:pPr>
              <w:spacing w:line="360" w:lineRule="auto"/>
              <w:rPr>
                <w:rFonts w:ascii="Times New Roman" w:hAnsi="Times New Roman" w:cs="Times New Roman"/>
                <w:sz w:val="28"/>
                <w:szCs w:val="28"/>
              </w:rPr>
            </w:pPr>
            <w:r w:rsidRPr="00FB6980">
              <w:rPr>
                <w:rFonts w:ascii="Times New Roman" w:hAnsi="Times New Roman" w:cs="Times New Roman"/>
                <w:sz w:val="28"/>
                <w:szCs w:val="28"/>
              </w:rPr>
              <w:t>ИРИ</w:t>
            </w:r>
          </w:p>
          <w:p w:rsidR="00095BB9" w:rsidRPr="00FB6980" w:rsidRDefault="00095BB9" w:rsidP="00095BB9">
            <w:pPr>
              <w:spacing w:line="360" w:lineRule="auto"/>
              <w:rPr>
                <w:rFonts w:ascii="Times New Roman" w:hAnsi="Times New Roman" w:cs="Times New Roman"/>
                <w:b/>
                <w:sz w:val="28"/>
                <w:szCs w:val="28"/>
              </w:rPr>
            </w:pPr>
            <w:r w:rsidRPr="00FB6980">
              <w:rPr>
                <w:rFonts w:ascii="Times New Roman" w:hAnsi="Times New Roman" w:cs="Times New Roman"/>
                <w:sz w:val="28"/>
                <w:szCs w:val="28"/>
              </w:rPr>
              <w:t>(Th/Ts)</w:t>
            </w:r>
          </w:p>
        </w:tc>
        <w:tc>
          <w:tcPr>
            <w:tcW w:w="1134" w:type="dxa"/>
            <w:tcBorders>
              <w:top w:val="single" w:sz="4" w:space="0" w:color="auto"/>
              <w:left w:val="single" w:sz="4" w:space="0" w:color="auto"/>
              <w:bottom w:val="single" w:sz="4" w:space="0" w:color="auto"/>
              <w:right w:val="single" w:sz="4" w:space="0" w:color="auto"/>
            </w:tcBorders>
            <w:vAlign w:val="center"/>
          </w:tcPr>
          <w:p w:rsidR="00095BB9" w:rsidRPr="00FB6980" w:rsidRDefault="00095BB9" w:rsidP="00095BB9">
            <w:pPr>
              <w:spacing w:line="360" w:lineRule="auto"/>
              <w:rPr>
                <w:rFonts w:ascii="Times New Roman" w:hAnsi="Times New Roman" w:cs="Times New Roman"/>
                <w:sz w:val="28"/>
                <w:szCs w:val="28"/>
              </w:rPr>
            </w:pPr>
            <w:r w:rsidRPr="00FB6980">
              <w:rPr>
                <w:rFonts w:ascii="Times New Roman" w:hAnsi="Times New Roman" w:cs="Times New Roman"/>
                <w:sz w:val="28"/>
                <w:szCs w:val="28"/>
              </w:rPr>
              <w:t>Ig A</w:t>
            </w:r>
          </w:p>
          <w:p w:rsidR="00095BB9" w:rsidRPr="00FB6980" w:rsidRDefault="00095BB9" w:rsidP="00095BB9">
            <w:pPr>
              <w:spacing w:line="360" w:lineRule="auto"/>
              <w:rPr>
                <w:rFonts w:ascii="Times New Roman" w:hAnsi="Times New Roman" w:cs="Times New Roman"/>
                <w:sz w:val="28"/>
                <w:szCs w:val="28"/>
              </w:rPr>
            </w:pPr>
            <w:r w:rsidRPr="00FB6980">
              <w:rPr>
                <w:rFonts w:ascii="Times New Roman" w:hAnsi="Times New Roman" w:cs="Times New Roman"/>
                <w:sz w:val="28"/>
                <w:szCs w:val="28"/>
              </w:rPr>
              <w:t>(</w:t>
            </w:r>
            <w:proofErr w:type="gramStart"/>
            <w:r w:rsidRPr="00FB6980">
              <w:rPr>
                <w:rFonts w:ascii="Times New Roman" w:hAnsi="Times New Roman" w:cs="Times New Roman"/>
                <w:sz w:val="28"/>
                <w:szCs w:val="28"/>
              </w:rPr>
              <w:t>г</w:t>
            </w:r>
            <w:proofErr w:type="gramEnd"/>
            <w:r w:rsidRPr="00FB6980">
              <w:rPr>
                <w:rFonts w:ascii="Times New Roman" w:hAnsi="Times New Roman" w:cs="Times New Roman"/>
                <w:sz w:val="28"/>
                <w:szCs w:val="28"/>
              </w:rPr>
              <w:t>/л)</w:t>
            </w:r>
          </w:p>
        </w:tc>
        <w:tc>
          <w:tcPr>
            <w:tcW w:w="1134" w:type="dxa"/>
            <w:tcBorders>
              <w:top w:val="single" w:sz="4" w:space="0" w:color="auto"/>
              <w:left w:val="single" w:sz="4" w:space="0" w:color="auto"/>
              <w:bottom w:val="single" w:sz="4" w:space="0" w:color="auto"/>
              <w:right w:val="single" w:sz="4" w:space="0" w:color="auto"/>
            </w:tcBorders>
            <w:vAlign w:val="center"/>
          </w:tcPr>
          <w:p w:rsidR="00095BB9" w:rsidRPr="00FB6980" w:rsidRDefault="00095BB9" w:rsidP="00095BB9">
            <w:pPr>
              <w:spacing w:line="360" w:lineRule="auto"/>
              <w:rPr>
                <w:rFonts w:ascii="Times New Roman" w:hAnsi="Times New Roman" w:cs="Times New Roman"/>
                <w:sz w:val="28"/>
                <w:szCs w:val="28"/>
              </w:rPr>
            </w:pPr>
            <w:r w:rsidRPr="00FB6980">
              <w:rPr>
                <w:rFonts w:ascii="Times New Roman" w:hAnsi="Times New Roman" w:cs="Times New Roman"/>
                <w:sz w:val="28"/>
                <w:szCs w:val="28"/>
              </w:rPr>
              <w:t>Ig М</w:t>
            </w:r>
          </w:p>
          <w:p w:rsidR="00095BB9" w:rsidRPr="00FB6980" w:rsidRDefault="00095BB9" w:rsidP="00095BB9">
            <w:pPr>
              <w:spacing w:line="360" w:lineRule="auto"/>
              <w:rPr>
                <w:rFonts w:ascii="Times New Roman" w:hAnsi="Times New Roman" w:cs="Times New Roman"/>
                <w:b/>
                <w:sz w:val="28"/>
                <w:szCs w:val="28"/>
              </w:rPr>
            </w:pPr>
            <w:r w:rsidRPr="00FB6980">
              <w:rPr>
                <w:rFonts w:ascii="Times New Roman" w:hAnsi="Times New Roman" w:cs="Times New Roman"/>
                <w:sz w:val="28"/>
                <w:szCs w:val="28"/>
              </w:rPr>
              <w:t>(</w:t>
            </w:r>
            <w:proofErr w:type="gramStart"/>
            <w:r w:rsidRPr="00FB6980">
              <w:rPr>
                <w:rFonts w:ascii="Times New Roman" w:hAnsi="Times New Roman" w:cs="Times New Roman"/>
                <w:sz w:val="28"/>
                <w:szCs w:val="28"/>
              </w:rPr>
              <w:t>г</w:t>
            </w:r>
            <w:proofErr w:type="gramEnd"/>
            <w:r w:rsidRPr="00FB6980">
              <w:rPr>
                <w:rFonts w:ascii="Times New Roman" w:hAnsi="Times New Roman" w:cs="Times New Roman"/>
                <w:sz w:val="28"/>
                <w:szCs w:val="28"/>
              </w:rPr>
              <w:t>/л)</w:t>
            </w:r>
          </w:p>
        </w:tc>
        <w:tc>
          <w:tcPr>
            <w:tcW w:w="1276" w:type="dxa"/>
            <w:tcBorders>
              <w:top w:val="single" w:sz="4" w:space="0" w:color="auto"/>
              <w:left w:val="single" w:sz="4" w:space="0" w:color="auto"/>
              <w:bottom w:val="single" w:sz="4" w:space="0" w:color="auto"/>
              <w:right w:val="single" w:sz="4" w:space="0" w:color="auto"/>
            </w:tcBorders>
            <w:vAlign w:val="center"/>
          </w:tcPr>
          <w:p w:rsidR="00095BB9" w:rsidRPr="00FB6980" w:rsidRDefault="00095BB9" w:rsidP="00095BB9">
            <w:pPr>
              <w:spacing w:line="360" w:lineRule="auto"/>
              <w:rPr>
                <w:rFonts w:ascii="Times New Roman" w:hAnsi="Times New Roman" w:cs="Times New Roman"/>
                <w:sz w:val="28"/>
                <w:szCs w:val="28"/>
              </w:rPr>
            </w:pPr>
            <w:r w:rsidRPr="00FB6980">
              <w:rPr>
                <w:rFonts w:ascii="Times New Roman" w:hAnsi="Times New Roman" w:cs="Times New Roman"/>
                <w:sz w:val="28"/>
                <w:szCs w:val="28"/>
              </w:rPr>
              <w:t>Ig G</w:t>
            </w:r>
          </w:p>
          <w:p w:rsidR="00095BB9" w:rsidRPr="00FB6980" w:rsidRDefault="00095BB9" w:rsidP="00095BB9">
            <w:pPr>
              <w:spacing w:line="360" w:lineRule="auto"/>
              <w:rPr>
                <w:rFonts w:ascii="Times New Roman" w:hAnsi="Times New Roman" w:cs="Times New Roman"/>
                <w:b/>
                <w:sz w:val="28"/>
                <w:szCs w:val="28"/>
              </w:rPr>
            </w:pPr>
            <w:r w:rsidRPr="00FB6980">
              <w:rPr>
                <w:rFonts w:ascii="Times New Roman" w:hAnsi="Times New Roman" w:cs="Times New Roman"/>
                <w:sz w:val="28"/>
                <w:szCs w:val="28"/>
              </w:rPr>
              <w:t>(</w:t>
            </w:r>
            <w:proofErr w:type="gramStart"/>
            <w:r w:rsidRPr="00FB6980">
              <w:rPr>
                <w:rFonts w:ascii="Times New Roman" w:hAnsi="Times New Roman" w:cs="Times New Roman"/>
                <w:sz w:val="28"/>
                <w:szCs w:val="28"/>
              </w:rPr>
              <w:t>г</w:t>
            </w:r>
            <w:proofErr w:type="gramEnd"/>
            <w:r w:rsidRPr="00FB6980">
              <w:rPr>
                <w:rFonts w:ascii="Times New Roman" w:hAnsi="Times New Roman" w:cs="Times New Roman"/>
                <w:sz w:val="28"/>
                <w:szCs w:val="28"/>
              </w:rPr>
              <w:t>/л)</w:t>
            </w:r>
          </w:p>
        </w:tc>
      </w:tr>
      <w:tr w:rsidR="00095BB9" w:rsidRPr="00FB6980" w:rsidTr="00095BB9">
        <w:trPr>
          <w:trHeight w:val="625"/>
        </w:trPr>
        <w:tc>
          <w:tcPr>
            <w:tcW w:w="1844" w:type="dxa"/>
            <w:tcBorders>
              <w:top w:val="single" w:sz="4" w:space="0" w:color="auto"/>
              <w:left w:val="single" w:sz="4" w:space="0" w:color="auto"/>
              <w:bottom w:val="single" w:sz="4" w:space="0" w:color="auto"/>
              <w:right w:val="single" w:sz="4" w:space="0" w:color="auto"/>
            </w:tcBorders>
          </w:tcPr>
          <w:p w:rsidR="00095BB9" w:rsidRPr="00FB6980" w:rsidRDefault="00095BB9" w:rsidP="00095BB9">
            <w:pPr>
              <w:jc w:val="both"/>
              <w:rPr>
                <w:rFonts w:ascii="Times New Roman" w:hAnsi="Times New Roman" w:cs="Times New Roman"/>
                <w:bCs/>
                <w:sz w:val="28"/>
                <w:szCs w:val="28"/>
              </w:rPr>
            </w:pPr>
            <w:r w:rsidRPr="00FB6980">
              <w:rPr>
                <w:rFonts w:ascii="Times New Roman" w:hAnsi="Times New Roman" w:cs="Times New Roman"/>
                <w:sz w:val="28"/>
                <w:szCs w:val="28"/>
              </w:rPr>
              <w:t>Контрольная n= 20</w:t>
            </w:r>
            <w:r w:rsidRPr="00FB6980">
              <w:rPr>
                <w:rFonts w:ascii="Times New Roman" w:hAnsi="Times New Roman" w:cs="Times New Roman"/>
                <w:bCs/>
                <w:sz w:val="28"/>
                <w:szCs w:val="28"/>
              </w:rPr>
              <w:t xml:space="preserve"> </w:t>
            </w:r>
          </w:p>
          <w:p w:rsidR="00095BB9" w:rsidRPr="00FB6980" w:rsidRDefault="00095BB9" w:rsidP="00095BB9">
            <w:pPr>
              <w:rPr>
                <w:rFonts w:ascii="Times New Roman" w:hAnsi="Times New Roman" w:cs="Times New Roman"/>
                <w:sz w:val="28"/>
                <w:szCs w:val="28"/>
              </w:rPr>
            </w:pPr>
            <w:r w:rsidRPr="00FB6980">
              <w:rPr>
                <w:rFonts w:ascii="Times New Roman" w:hAnsi="Times New Roman" w:cs="Times New Roman"/>
                <w:bCs/>
                <w:sz w:val="28"/>
                <w:szCs w:val="28"/>
              </w:rPr>
              <w:t>M</w:t>
            </w:r>
            <w:r w:rsidRPr="00FB6980">
              <w:rPr>
                <w:rFonts w:ascii="Times New Roman" w:hAnsi="Times New Roman" w:cs="Times New Roman"/>
                <w:bCs/>
                <w:position w:val="-6"/>
                <w:sz w:val="28"/>
                <w:szCs w:val="28"/>
              </w:rPr>
              <w:t>1</w:t>
            </w:r>
            <w:r w:rsidRPr="00FB6980">
              <w:rPr>
                <w:rFonts w:ascii="Times New Roman" w:hAnsi="Times New Roman" w:cs="Times New Roman"/>
                <w:bCs/>
                <w:sz w:val="28"/>
                <w:szCs w:val="28"/>
              </w:rPr>
              <w:sym w:font="Symbol" w:char="F0B1"/>
            </w:r>
            <w:r w:rsidRPr="00FB6980">
              <w:rPr>
                <w:rFonts w:ascii="Times New Roman" w:hAnsi="Times New Roman" w:cs="Times New Roman"/>
                <w:bCs/>
                <w:sz w:val="28"/>
                <w:szCs w:val="28"/>
              </w:rPr>
              <w:t>m</w:t>
            </w:r>
            <w:r w:rsidRPr="00FB6980">
              <w:rPr>
                <w:rFonts w:ascii="Times New Roman" w:hAnsi="Times New Roman" w:cs="Times New Roman"/>
                <w:bCs/>
                <w:position w:val="-6"/>
                <w:sz w:val="28"/>
                <w:szCs w:val="28"/>
              </w:rPr>
              <w:t>1</w:t>
            </w:r>
          </w:p>
        </w:tc>
        <w:tc>
          <w:tcPr>
            <w:tcW w:w="1392" w:type="dxa"/>
            <w:tcBorders>
              <w:top w:val="single" w:sz="4" w:space="0" w:color="auto"/>
              <w:left w:val="single" w:sz="4" w:space="0" w:color="auto"/>
              <w:bottom w:val="single" w:sz="4" w:space="0" w:color="auto"/>
              <w:right w:val="single" w:sz="4" w:space="0" w:color="auto"/>
            </w:tcBorders>
            <w:vAlign w:val="center"/>
          </w:tcPr>
          <w:p w:rsidR="00095BB9" w:rsidRPr="00FB6980" w:rsidRDefault="00095BB9" w:rsidP="00095BB9">
            <w:pPr>
              <w:spacing w:line="360" w:lineRule="auto"/>
              <w:ind w:left="-108" w:right="-36"/>
              <w:jc w:val="center"/>
              <w:rPr>
                <w:rFonts w:ascii="Times New Roman" w:hAnsi="Times New Roman" w:cs="Times New Roman"/>
                <w:b/>
                <w:sz w:val="28"/>
                <w:szCs w:val="28"/>
              </w:rPr>
            </w:pPr>
            <w:r>
              <w:rPr>
                <w:rFonts w:ascii="Times New Roman" w:hAnsi="Times New Roman" w:cs="Times New Roman"/>
                <w:sz w:val="28"/>
                <w:szCs w:val="28"/>
              </w:rPr>
              <w:t>9,01±0,56</w:t>
            </w:r>
          </w:p>
        </w:tc>
        <w:tc>
          <w:tcPr>
            <w:tcW w:w="1584" w:type="dxa"/>
            <w:tcBorders>
              <w:top w:val="single" w:sz="4" w:space="0" w:color="auto"/>
              <w:left w:val="single" w:sz="4" w:space="0" w:color="auto"/>
              <w:bottom w:val="single" w:sz="4" w:space="0" w:color="auto"/>
              <w:right w:val="single" w:sz="4" w:space="0" w:color="auto"/>
            </w:tcBorders>
            <w:vAlign w:val="center"/>
          </w:tcPr>
          <w:p w:rsidR="00095BB9" w:rsidRPr="00FB6980" w:rsidRDefault="00095BB9" w:rsidP="00095BB9">
            <w:pPr>
              <w:spacing w:line="360" w:lineRule="auto"/>
              <w:ind w:left="-108"/>
              <w:jc w:val="center"/>
              <w:rPr>
                <w:rFonts w:ascii="Times New Roman" w:hAnsi="Times New Roman" w:cs="Times New Roman"/>
                <w:b/>
                <w:sz w:val="28"/>
                <w:szCs w:val="28"/>
              </w:rPr>
            </w:pPr>
            <w:r>
              <w:rPr>
                <w:rFonts w:ascii="Times New Roman" w:hAnsi="Times New Roman" w:cs="Times New Roman"/>
                <w:sz w:val="28"/>
                <w:szCs w:val="28"/>
              </w:rPr>
              <w:t>27,41</w:t>
            </w:r>
            <w:r w:rsidRPr="00FB6980">
              <w:rPr>
                <w:rFonts w:ascii="Times New Roman" w:hAnsi="Times New Roman" w:cs="Times New Roman"/>
                <w:sz w:val="28"/>
                <w:szCs w:val="28"/>
              </w:rPr>
              <w:t>±1,1</w:t>
            </w:r>
            <w:r>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vAlign w:val="center"/>
          </w:tcPr>
          <w:p w:rsidR="00095BB9" w:rsidRPr="00FB6980" w:rsidRDefault="00095BB9" w:rsidP="00095BB9">
            <w:pPr>
              <w:spacing w:line="360" w:lineRule="auto"/>
              <w:ind w:left="-108"/>
              <w:jc w:val="center"/>
              <w:rPr>
                <w:rFonts w:ascii="Times New Roman" w:hAnsi="Times New Roman" w:cs="Times New Roman"/>
                <w:b/>
                <w:sz w:val="28"/>
                <w:szCs w:val="28"/>
              </w:rPr>
            </w:pPr>
            <w:r>
              <w:rPr>
                <w:rFonts w:ascii="Times New Roman" w:hAnsi="Times New Roman" w:cs="Times New Roman"/>
                <w:sz w:val="28"/>
                <w:szCs w:val="28"/>
              </w:rPr>
              <w:t>5,02±0,12</w:t>
            </w:r>
          </w:p>
        </w:tc>
        <w:tc>
          <w:tcPr>
            <w:tcW w:w="1134" w:type="dxa"/>
            <w:tcBorders>
              <w:top w:val="single" w:sz="4" w:space="0" w:color="auto"/>
              <w:left w:val="single" w:sz="4" w:space="0" w:color="auto"/>
              <w:bottom w:val="single" w:sz="4" w:space="0" w:color="auto"/>
              <w:right w:val="single" w:sz="4" w:space="0" w:color="auto"/>
            </w:tcBorders>
            <w:vAlign w:val="center"/>
          </w:tcPr>
          <w:p w:rsidR="00095BB9" w:rsidRPr="00FB6980" w:rsidRDefault="00095BB9" w:rsidP="00095BB9">
            <w:pPr>
              <w:spacing w:line="360" w:lineRule="auto"/>
              <w:ind w:left="-108"/>
              <w:jc w:val="center"/>
              <w:rPr>
                <w:rFonts w:ascii="Times New Roman" w:hAnsi="Times New Roman" w:cs="Times New Roman"/>
                <w:b/>
                <w:sz w:val="28"/>
                <w:szCs w:val="28"/>
              </w:rPr>
            </w:pPr>
            <w:r>
              <w:rPr>
                <w:rFonts w:ascii="Times New Roman" w:hAnsi="Times New Roman" w:cs="Times New Roman"/>
                <w:sz w:val="28"/>
                <w:szCs w:val="28"/>
              </w:rPr>
              <w:t>2,2</w:t>
            </w:r>
            <w:r w:rsidRPr="00FB6980">
              <w:rPr>
                <w:rFonts w:ascii="Times New Roman" w:hAnsi="Times New Roman" w:cs="Times New Roman"/>
                <w:sz w:val="28"/>
                <w:szCs w:val="28"/>
              </w:rPr>
              <w:t>±0,</w:t>
            </w:r>
            <w:r>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vAlign w:val="center"/>
          </w:tcPr>
          <w:p w:rsidR="00095BB9" w:rsidRPr="00FB6980" w:rsidRDefault="00095BB9" w:rsidP="00095BB9">
            <w:pPr>
              <w:spacing w:line="360" w:lineRule="auto"/>
              <w:ind w:left="-108"/>
              <w:jc w:val="center"/>
              <w:rPr>
                <w:rFonts w:ascii="Times New Roman" w:hAnsi="Times New Roman" w:cs="Times New Roman"/>
                <w:b/>
                <w:sz w:val="28"/>
                <w:szCs w:val="28"/>
              </w:rPr>
            </w:pPr>
            <w:r w:rsidRPr="00FB6980">
              <w:rPr>
                <w:rFonts w:ascii="Times New Roman" w:hAnsi="Times New Roman" w:cs="Times New Roman"/>
                <w:sz w:val="28"/>
                <w:szCs w:val="28"/>
              </w:rPr>
              <w:t>1,</w:t>
            </w:r>
            <w:r>
              <w:rPr>
                <w:rFonts w:ascii="Times New Roman" w:hAnsi="Times New Roman" w:cs="Times New Roman"/>
                <w:sz w:val="28"/>
                <w:szCs w:val="28"/>
              </w:rPr>
              <w:t>8</w:t>
            </w:r>
            <w:r w:rsidRPr="00FB6980">
              <w:rPr>
                <w:rFonts w:ascii="Times New Roman" w:hAnsi="Times New Roman" w:cs="Times New Roman"/>
                <w:sz w:val="28"/>
                <w:szCs w:val="28"/>
              </w:rPr>
              <w:t>±0,</w:t>
            </w:r>
            <w:r>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vAlign w:val="center"/>
          </w:tcPr>
          <w:p w:rsidR="00095BB9" w:rsidRPr="00FB6980" w:rsidRDefault="00095BB9" w:rsidP="00095BB9">
            <w:pPr>
              <w:spacing w:line="360" w:lineRule="auto"/>
              <w:ind w:left="-108"/>
              <w:jc w:val="center"/>
              <w:rPr>
                <w:rFonts w:ascii="Times New Roman" w:hAnsi="Times New Roman" w:cs="Times New Roman"/>
                <w:b/>
                <w:sz w:val="28"/>
                <w:szCs w:val="28"/>
              </w:rPr>
            </w:pPr>
            <w:r>
              <w:rPr>
                <w:rFonts w:ascii="Times New Roman" w:hAnsi="Times New Roman" w:cs="Times New Roman"/>
                <w:sz w:val="28"/>
                <w:szCs w:val="28"/>
              </w:rPr>
              <w:t>9,23</w:t>
            </w:r>
            <w:r w:rsidRPr="00FB6980">
              <w:rPr>
                <w:rFonts w:ascii="Times New Roman" w:hAnsi="Times New Roman" w:cs="Times New Roman"/>
                <w:sz w:val="28"/>
                <w:szCs w:val="28"/>
              </w:rPr>
              <w:t>±0,</w:t>
            </w:r>
            <w:r>
              <w:rPr>
                <w:rFonts w:ascii="Times New Roman" w:hAnsi="Times New Roman" w:cs="Times New Roman"/>
                <w:sz w:val="28"/>
                <w:szCs w:val="28"/>
              </w:rPr>
              <w:t>3</w:t>
            </w:r>
          </w:p>
        </w:tc>
      </w:tr>
      <w:tr w:rsidR="00095BB9" w:rsidRPr="00FB6980" w:rsidTr="00095BB9">
        <w:tc>
          <w:tcPr>
            <w:tcW w:w="1844" w:type="dxa"/>
            <w:tcBorders>
              <w:top w:val="single" w:sz="4" w:space="0" w:color="auto"/>
              <w:left w:val="single" w:sz="4" w:space="0" w:color="auto"/>
              <w:bottom w:val="single" w:sz="4" w:space="0" w:color="auto"/>
              <w:right w:val="single" w:sz="4" w:space="0" w:color="auto"/>
            </w:tcBorders>
            <w:vAlign w:val="center"/>
          </w:tcPr>
          <w:p w:rsidR="00095BB9" w:rsidRPr="00FB6980" w:rsidRDefault="00095BB9" w:rsidP="00095BB9">
            <w:pPr>
              <w:rPr>
                <w:rFonts w:ascii="Times New Roman" w:hAnsi="Times New Roman" w:cs="Times New Roman"/>
                <w:sz w:val="28"/>
                <w:szCs w:val="28"/>
              </w:rPr>
            </w:pPr>
            <w:r>
              <w:rPr>
                <w:rFonts w:ascii="Times New Roman" w:hAnsi="Times New Roman" w:cs="Times New Roman"/>
                <w:sz w:val="28"/>
                <w:szCs w:val="28"/>
              </w:rPr>
              <w:t>Больные с ДТЗ n= 9</w:t>
            </w:r>
            <w:r w:rsidRPr="00FB6980">
              <w:rPr>
                <w:rFonts w:ascii="Times New Roman" w:hAnsi="Times New Roman" w:cs="Times New Roman"/>
                <w:sz w:val="28"/>
                <w:szCs w:val="28"/>
              </w:rPr>
              <w:t xml:space="preserve">3 </w:t>
            </w:r>
            <w:r w:rsidRPr="00FB6980">
              <w:rPr>
                <w:rFonts w:ascii="Times New Roman" w:hAnsi="Times New Roman" w:cs="Times New Roman"/>
                <w:bCs/>
                <w:sz w:val="28"/>
                <w:szCs w:val="28"/>
              </w:rPr>
              <w:t xml:space="preserve"> M</w:t>
            </w:r>
            <w:r w:rsidRPr="00FB6980">
              <w:rPr>
                <w:rFonts w:ascii="Times New Roman" w:hAnsi="Times New Roman" w:cs="Times New Roman"/>
                <w:bCs/>
                <w:position w:val="-6"/>
                <w:sz w:val="28"/>
                <w:szCs w:val="28"/>
              </w:rPr>
              <w:t>2</w:t>
            </w:r>
            <w:r w:rsidRPr="00FB6980">
              <w:rPr>
                <w:rFonts w:ascii="Times New Roman" w:hAnsi="Times New Roman" w:cs="Times New Roman"/>
                <w:bCs/>
                <w:sz w:val="28"/>
                <w:szCs w:val="28"/>
              </w:rPr>
              <w:sym w:font="Symbol" w:char="F0B1"/>
            </w:r>
            <w:r w:rsidRPr="00FB6980">
              <w:rPr>
                <w:rFonts w:ascii="Times New Roman" w:hAnsi="Times New Roman" w:cs="Times New Roman"/>
                <w:bCs/>
                <w:sz w:val="28"/>
                <w:szCs w:val="28"/>
              </w:rPr>
              <w:t>m</w:t>
            </w:r>
            <w:r w:rsidRPr="00FB6980">
              <w:rPr>
                <w:rFonts w:ascii="Times New Roman" w:hAnsi="Times New Roman" w:cs="Times New Roman"/>
                <w:bCs/>
                <w:position w:val="-6"/>
                <w:sz w:val="28"/>
                <w:szCs w:val="28"/>
              </w:rPr>
              <w:t>2</w:t>
            </w:r>
            <w:r w:rsidRPr="00FB6980">
              <w:rPr>
                <w:rFonts w:ascii="Times New Roman" w:hAnsi="Times New Roman" w:cs="Times New Roman"/>
                <w:sz w:val="28"/>
                <w:szCs w:val="28"/>
              </w:rPr>
              <w:t xml:space="preserve">                                                                                                                                  </w:t>
            </w:r>
          </w:p>
        </w:tc>
        <w:tc>
          <w:tcPr>
            <w:tcW w:w="1392" w:type="dxa"/>
            <w:tcBorders>
              <w:top w:val="single" w:sz="4" w:space="0" w:color="auto"/>
              <w:left w:val="single" w:sz="4" w:space="0" w:color="auto"/>
              <w:bottom w:val="single" w:sz="4" w:space="0" w:color="auto"/>
              <w:right w:val="single" w:sz="4" w:space="0" w:color="auto"/>
            </w:tcBorders>
            <w:vAlign w:val="center"/>
          </w:tcPr>
          <w:p w:rsidR="00095BB9" w:rsidRPr="00FB6980" w:rsidRDefault="00095BB9" w:rsidP="00095BB9">
            <w:pPr>
              <w:spacing w:line="360" w:lineRule="auto"/>
              <w:ind w:left="-108" w:right="-216"/>
              <w:jc w:val="center"/>
              <w:rPr>
                <w:rFonts w:ascii="Times New Roman" w:hAnsi="Times New Roman" w:cs="Times New Roman"/>
                <w:b/>
                <w:sz w:val="28"/>
                <w:szCs w:val="28"/>
              </w:rPr>
            </w:pPr>
            <w:r>
              <w:rPr>
                <w:rFonts w:ascii="Times New Roman" w:hAnsi="Times New Roman" w:cs="Times New Roman"/>
                <w:sz w:val="28"/>
                <w:szCs w:val="28"/>
              </w:rPr>
              <w:t>3,02</w:t>
            </w:r>
            <w:r w:rsidRPr="00FB6980">
              <w:rPr>
                <w:rFonts w:ascii="Times New Roman" w:hAnsi="Times New Roman" w:cs="Times New Roman"/>
                <w:sz w:val="28"/>
                <w:szCs w:val="28"/>
              </w:rPr>
              <w:t>± 0,0</w:t>
            </w:r>
            <w:r>
              <w:rPr>
                <w:rFonts w:ascii="Times New Roman" w:hAnsi="Times New Roman" w:cs="Times New Roman"/>
                <w:sz w:val="28"/>
                <w:szCs w:val="28"/>
              </w:rPr>
              <w:t>4</w:t>
            </w:r>
          </w:p>
        </w:tc>
        <w:tc>
          <w:tcPr>
            <w:tcW w:w="1584" w:type="dxa"/>
            <w:tcBorders>
              <w:top w:val="single" w:sz="4" w:space="0" w:color="auto"/>
              <w:left w:val="single" w:sz="4" w:space="0" w:color="auto"/>
              <w:bottom w:val="single" w:sz="4" w:space="0" w:color="auto"/>
              <w:right w:val="single" w:sz="4" w:space="0" w:color="auto"/>
            </w:tcBorders>
            <w:vAlign w:val="center"/>
          </w:tcPr>
          <w:p w:rsidR="00095BB9" w:rsidRPr="00FB6980" w:rsidRDefault="00095BB9" w:rsidP="00095BB9">
            <w:pPr>
              <w:spacing w:line="360" w:lineRule="auto"/>
              <w:ind w:left="-108"/>
              <w:jc w:val="center"/>
              <w:rPr>
                <w:rFonts w:ascii="Times New Roman" w:hAnsi="Times New Roman" w:cs="Times New Roman"/>
                <w:b/>
                <w:sz w:val="28"/>
                <w:szCs w:val="28"/>
              </w:rPr>
            </w:pPr>
            <w:r>
              <w:rPr>
                <w:rFonts w:ascii="Times New Roman" w:hAnsi="Times New Roman" w:cs="Times New Roman"/>
                <w:sz w:val="28"/>
                <w:szCs w:val="28"/>
              </w:rPr>
              <w:t>42,01</w:t>
            </w:r>
            <w:r w:rsidRPr="00FB6980">
              <w:rPr>
                <w:rFonts w:ascii="Times New Roman" w:hAnsi="Times New Roman" w:cs="Times New Roman"/>
                <w:sz w:val="28"/>
                <w:szCs w:val="28"/>
              </w:rPr>
              <w:t>±0,0</w:t>
            </w:r>
            <w:r>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vAlign w:val="center"/>
          </w:tcPr>
          <w:p w:rsidR="00095BB9" w:rsidRPr="00FB6980" w:rsidRDefault="00095BB9" w:rsidP="00095BB9">
            <w:pPr>
              <w:spacing w:line="360" w:lineRule="auto"/>
              <w:ind w:left="-108" w:right="-122"/>
              <w:jc w:val="center"/>
              <w:rPr>
                <w:rFonts w:ascii="Times New Roman" w:hAnsi="Times New Roman" w:cs="Times New Roman"/>
                <w:b/>
                <w:sz w:val="28"/>
                <w:szCs w:val="28"/>
              </w:rPr>
            </w:pPr>
            <w:r>
              <w:rPr>
                <w:rFonts w:ascii="Times New Roman" w:hAnsi="Times New Roman" w:cs="Times New Roman"/>
                <w:sz w:val="28"/>
                <w:szCs w:val="28"/>
              </w:rPr>
              <w:t>14,02</w:t>
            </w:r>
            <w:r w:rsidRPr="00FB6980">
              <w:rPr>
                <w:rFonts w:ascii="Times New Roman" w:hAnsi="Times New Roman" w:cs="Times New Roman"/>
                <w:sz w:val="28"/>
                <w:szCs w:val="28"/>
              </w:rPr>
              <w:t>±0,</w:t>
            </w:r>
            <w:r>
              <w:rPr>
                <w:rFonts w:ascii="Times New Roman" w:hAnsi="Times New Roman" w:cs="Times New Roman"/>
                <w:sz w:val="28"/>
                <w:szCs w:val="28"/>
              </w:rPr>
              <w:t>13</w:t>
            </w:r>
          </w:p>
        </w:tc>
        <w:tc>
          <w:tcPr>
            <w:tcW w:w="1134" w:type="dxa"/>
            <w:tcBorders>
              <w:top w:val="single" w:sz="4" w:space="0" w:color="auto"/>
              <w:left w:val="single" w:sz="4" w:space="0" w:color="auto"/>
              <w:bottom w:val="single" w:sz="4" w:space="0" w:color="auto"/>
              <w:right w:val="single" w:sz="4" w:space="0" w:color="auto"/>
            </w:tcBorders>
            <w:vAlign w:val="center"/>
          </w:tcPr>
          <w:p w:rsidR="00095BB9" w:rsidRPr="00FB6980" w:rsidRDefault="00095BB9" w:rsidP="00095BB9">
            <w:pPr>
              <w:spacing w:line="360" w:lineRule="auto"/>
              <w:ind w:left="-108"/>
              <w:jc w:val="center"/>
              <w:rPr>
                <w:rFonts w:ascii="Times New Roman" w:hAnsi="Times New Roman" w:cs="Times New Roman"/>
                <w:b/>
                <w:sz w:val="28"/>
                <w:szCs w:val="28"/>
              </w:rPr>
            </w:pPr>
            <w:r>
              <w:rPr>
                <w:rFonts w:ascii="Times New Roman" w:hAnsi="Times New Roman" w:cs="Times New Roman"/>
                <w:sz w:val="28"/>
                <w:szCs w:val="28"/>
              </w:rPr>
              <w:t>1,4</w:t>
            </w:r>
            <w:r w:rsidRPr="00FB6980">
              <w:rPr>
                <w:rFonts w:ascii="Times New Roman" w:hAnsi="Times New Roman" w:cs="Times New Roman"/>
                <w:sz w:val="28"/>
                <w:szCs w:val="28"/>
              </w:rPr>
              <w:t>±0,</w:t>
            </w:r>
            <w:r>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rsidR="00095BB9" w:rsidRPr="00FB6980" w:rsidRDefault="00095BB9" w:rsidP="00095BB9">
            <w:pPr>
              <w:spacing w:line="360" w:lineRule="auto"/>
              <w:ind w:left="-108" w:right="-122"/>
              <w:jc w:val="center"/>
              <w:rPr>
                <w:rFonts w:ascii="Times New Roman" w:hAnsi="Times New Roman" w:cs="Times New Roman"/>
                <w:b/>
                <w:sz w:val="28"/>
                <w:szCs w:val="28"/>
              </w:rPr>
            </w:pPr>
            <w:r>
              <w:rPr>
                <w:rFonts w:ascii="Times New Roman" w:hAnsi="Times New Roman" w:cs="Times New Roman"/>
                <w:sz w:val="28"/>
                <w:szCs w:val="28"/>
              </w:rPr>
              <w:t>1,05</w:t>
            </w:r>
            <w:r w:rsidRPr="00FB6980">
              <w:rPr>
                <w:rFonts w:ascii="Times New Roman" w:hAnsi="Times New Roman" w:cs="Times New Roman"/>
                <w:sz w:val="28"/>
                <w:szCs w:val="28"/>
              </w:rPr>
              <w:t>±0,</w:t>
            </w:r>
            <w:r>
              <w:rPr>
                <w:rFonts w:ascii="Times New Roman" w:hAnsi="Times New Roman" w:cs="Times New Roman"/>
                <w:sz w:val="28"/>
                <w:szCs w:val="28"/>
              </w:rPr>
              <w:t>4</w:t>
            </w:r>
          </w:p>
        </w:tc>
        <w:tc>
          <w:tcPr>
            <w:tcW w:w="1276" w:type="dxa"/>
            <w:tcBorders>
              <w:top w:val="single" w:sz="4" w:space="0" w:color="auto"/>
              <w:left w:val="single" w:sz="4" w:space="0" w:color="auto"/>
              <w:bottom w:val="single" w:sz="4" w:space="0" w:color="auto"/>
              <w:right w:val="single" w:sz="4" w:space="0" w:color="auto"/>
            </w:tcBorders>
            <w:vAlign w:val="center"/>
          </w:tcPr>
          <w:p w:rsidR="00095BB9" w:rsidRPr="00FB6980" w:rsidRDefault="00095BB9" w:rsidP="00095BB9">
            <w:pPr>
              <w:spacing w:line="360" w:lineRule="auto"/>
              <w:ind w:left="-108"/>
              <w:jc w:val="center"/>
              <w:rPr>
                <w:rFonts w:ascii="Times New Roman" w:hAnsi="Times New Roman" w:cs="Times New Roman"/>
                <w:b/>
                <w:sz w:val="28"/>
                <w:szCs w:val="28"/>
              </w:rPr>
            </w:pPr>
            <w:r>
              <w:rPr>
                <w:rFonts w:ascii="Times New Roman" w:hAnsi="Times New Roman" w:cs="Times New Roman"/>
                <w:sz w:val="28"/>
                <w:szCs w:val="28"/>
              </w:rPr>
              <w:t>13,1</w:t>
            </w:r>
            <w:r w:rsidRPr="00FB6980">
              <w:rPr>
                <w:rFonts w:ascii="Times New Roman" w:hAnsi="Times New Roman" w:cs="Times New Roman"/>
                <w:sz w:val="28"/>
                <w:szCs w:val="28"/>
              </w:rPr>
              <w:t>±0,</w:t>
            </w:r>
            <w:r>
              <w:rPr>
                <w:rFonts w:ascii="Times New Roman" w:hAnsi="Times New Roman" w:cs="Times New Roman"/>
                <w:sz w:val="28"/>
                <w:szCs w:val="28"/>
              </w:rPr>
              <w:t>3</w:t>
            </w:r>
          </w:p>
        </w:tc>
      </w:tr>
      <w:tr w:rsidR="00095BB9" w:rsidRPr="00FB6980" w:rsidTr="00095BB9">
        <w:tc>
          <w:tcPr>
            <w:tcW w:w="1844" w:type="dxa"/>
            <w:tcBorders>
              <w:top w:val="single" w:sz="4" w:space="0" w:color="auto"/>
              <w:left w:val="single" w:sz="4" w:space="0" w:color="auto"/>
              <w:bottom w:val="single" w:sz="4" w:space="0" w:color="auto"/>
              <w:right w:val="single" w:sz="4" w:space="0" w:color="auto"/>
            </w:tcBorders>
            <w:vAlign w:val="center"/>
          </w:tcPr>
          <w:p w:rsidR="00095BB9" w:rsidRPr="00FB6980" w:rsidRDefault="00095BB9" w:rsidP="00095BB9">
            <w:pPr>
              <w:spacing w:line="360" w:lineRule="auto"/>
              <w:rPr>
                <w:rFonts w:ascii="Times New Roman" w:hAnsi="Times New Roman" w:cs="Times New Roman"/>
                <w:sz w:val="28"/>
                <w:szCs w:val="28"/>
              </w:rPr>
            </w:pPr>
            <w:proofErr w:type="gramStart"/>
            <w:r w:rsidRPr="00FB6980">
              <w:rPr>
                <w:rFonts w:ascii="Times New Roman" w:hAnsi="Times New Roman" w:cs="Times New Roman"/>
                <w:sz w:val="28"/>
                <w:szCs w:val="28"/>
              </w:rPr>
              <w:t>р</w:t>
            </w:r>
            <w:proofErr w:type="gramEnd"/>
            <w:r w:rsidRPr="00FB6980">
              <w:rPr>
                <w:rFonts w:ascii="Times New Roman" w:hAnsi="Times New Roman" w:cs="Times New Roman"/>
                <w:sz w:val="28"/>
                <w:szCs w:val="28"/>
              </w:rPr>
              <w:t>*</w:t>
            </w:r>
            <w:r w:rsidRPr="00FB6980">
              <w:rPr>
                <w:rFonts w:ascii="Times New Roman" w:hAnsi="Times New Roman" w:cs="Times New Roman"/>
                <w:bCs/>
                <w:sz w:val="28"/>
                <w:szCs w:val="28"/>
              </w:rPr>
              <w:t xml:space="preserve"> M</w:t>
            </w:r>
            <w:r w:rsidRPr="00FB6980">
              <w:rPr>
                <w:rFonts w:ascii="Times New Roman" w:hAnsi="Times New Roman" w:cs="Times New Roman"/>
                <w:bCs/>
                <w:position w:val="-6"/>
                <w:sz w:val="28"/>
                <w:szCs w:val="28"/>
              </w:rPr>
              <w:t>1</w:t>
            </w:r>
            <w:r w:rsidRPr="00FB6980">
              <w:rPr>
                <w:rFonts w:ascii="Times New Roman" w:hAnsi="Times New Roman" w:cs="Times New Roman"/>
                <w:bCs/>
                <w:sz w:val="28"/>
                <w:szCs w:val="28"/>
              </w:rPr>
              <w:sym w:font="Symbol" w:char="F0B1"/>
            </w:r>
            <w:r w:rsidRPr="00FB6980">
              <w:rPr>
                <w:rFonts w:ascii="Times New Roman" w:hAnsi="Times New Roman" w:cs="Times New Roman"/>
                <w:bCs/>
                <w:sz w:val="28"/>
                <w:szCs w:val="28"/>
              </w:rPr>
              <w:t xml:space="preserve"> M</w:t>
            </w:r>
            <w:r w:rsidRPr="00FB6980">
              <w:rPr>
                <w:rFonts w:ascii="Times New Roman" w:hAnsi="Times New Roman" w:cs="Times New Roman"/>
                <w:bCs/>
                <w:position w:val="-6"/>
                <w:sz w:val="28"/>
                <w:szCs w:val="28"/>
              </w:rPr>
              <w:t>2</w:t>
            </w:r>
          </w:p>
        </w:tc>
        <w:tc>
          <w:tcPr>
            <w:tcW w:w="1392" w:type="dxa"/>
            <w:tcBorders>
              <w:top w:val="single" w:sz="4" w:space="0" w:color="auto"/>
              <w:left w:val="single" w:sz="4" w:space="0" w:color="auto"/>
              <w:bottom w:val="single" w:sz="4" w:space="0" w:color="auto"/>
              <w:right w:val="single" w:sz="4" w:space="0" w:color="auto"/>
            </w:tcBorders>
            <w:vAlign w:val="center"/>
          </w:tcPr>
          <w:p w:rsidR="00095BB9" w:rsidRPr="00FB6980" w:rsidRDefault="00095BB9" w:rsidP="00095BB9">
            <w:pPr>
              <w:spacing w:line="360" w:lineRule="auto"/>
              <w:rPr>
                <w:rFonts w:ascii="Times New Roman" w:hAnsi="Times New Roman" w:cs="Times New Roman"/>
                <w:sz w:val="28"/>
                <w:szCs w:val="28"/>
              </w:rPr>
            </w:pPr>
            <w:r w:rsidRPr="00FB6980">
              <w:rPr>
                <w:rFonts w:ascii="Times New Roman" w:hAnsi="Times New Roman" w:cs="Times New Roman"/>
                <w:sz w:val="28"/>
                <w:szCs w:val="28"/>
              </w:rPr>
              <w:t>&lt;0,001</w:t>
            </w:r>
          </w:p>
        </w:tc>
        <w:tc>
          <w:tcPr>
            <w:tcW w:w="1584" w:type="dxa"/>
            <w:tcBorders>
              <w:top w:val="single" w:sz="4" w:space="0" w:color="auto"/>
              <w:left w:val="single" w:sz="4" w:space="0" w:color="auto"/>
              <w:bottom w:val="single" w:sz="4" w:space="0" w:color="auto"/>
              <w:right w:val="single" w:sz="4" w:space="0" w:color="auto"/>
            </w:tcBorders>
            <w:vAlign w:val="center"/>
          </w:tcPr>
          <w:p w:rsidR="00095BB9" w:rsidRPr="00FB6980" w:rsidRDefault="00095BB9" w:rsidP="00095BB9">
            <w:pPr>
              <w:spacing w:line="360" w:lineRule="auto"/>
              <w:rPr>
                <w:rFonts w:ascii="Times New Roman" w:hAnsi="Times New Roman" w:cs="Times New Roman"/>
                <w:sz w:val="28"/>
                <w:szCs w:val="28"/>
              </w:rPr>
            </w:pPr>
            <w:r w:rsidRPr="00FB6980">
              <w:rPr>
                <w:rFonts w:ascii="Times New Roman" w:hAnsi="Times New Roman" w:cs="Times New Roman"/>
                <w:sz w:val="28"/>
                <w:szCs w:val="28"/>
              </w:rPr>
              <w:t>&lt;0,001</w:t>
            </w:r>
          </w:p>
        </w:tc>
        <w:tc>
          <w:tcPr>
            <w:tcW w:w="1418" w:type="dxa"/>
            <w:tcBorders>
              <w:top w:val="single" w:sz="4" w:space="0" w:color="auto"/>
              <w:left w:val="single" w:sz="4" w:space="0" w:color="auto"/>
              <w:bottom w:val="single" w:sz="4" w:space="0" w:color="auto"/>
              <w:right w:val="single" w:sz="4" w:space="0" w:color="auto"/>
            </w:tcBorders>
            <w:vAlign w:val="center"/>
          </w:tcPr>
          <w:p w:rsidR="00095BB9" w:rsidRPr="00FB6980" w:rsidRDefault="00095BB9" w:rsidP="00095BB9">
            <w:pPr>
              <w:spacing w:line="360" w:lineRule="auto"/>
              <w:rPr>
                <w:rFonts w:ascii="Times New Roman" w:hAnsi="Times New Roman" w:cs="Times New Roman"/>
                <w:sz w:val="28"/>
                <w:szCs w:val="28"/>
              </w:rPr>
            </w:pPr>
            <w:r w:rsidRPr="00FB6980">
              <w:rPr>
                <w:rFonts w:ascii="Times New Roman" w:hAnsi="Times New Roman" w:cs="Times New Roman"/>
                <w:sz w:val="28"/>
                <w:szCs w:val="28"/>
              </w:rPr>
              <w:t>&lt;0,001</w:t>
            </w:r>
          </w:p>
        </w:tc>
        <w:tc>
          <w:tcPr>
            <w:tcW w:w="1134" w:type="dxa"/>
            <w:tcBorders>
              <w:top w:val="single" w:sz="4" w:space="0" w:color="auto"/>
              <w:left w:val="single" w:sz="4" w:space="0" w:color="auto"/>
              <w:bottom w:val="single" w:sz="4" w:space="0" w:color="auto"/>
              <w:right w:val="single" w:sz="4" w:space="0" w:color="auto"/>
            </w:tcBorders>
            <w:vAlign w:val="center"/>
          </w:tcPr>
          <w:p w:rsidR="00095BB9" w:rsidRPr="00FB6980" w:rsidRDefault="00095BB9" w:rsidP="00095BB9">
            <w:pPr>
              <w:spacing w:line="360" w:lineRule="auto"/>
              <w:rPr>
                <w:rFonts w:ascii="Times New Roman" w:hAnsi="Times New Roman" w:cs="Times New Roman"/>
                <w:sz w:val="28"/>
                <w:szCs w:val="28"/>
              </w:rPr>
            </w:pPr>
            <w:r w:rsidRPr="00FB6980">
              <w:rPr>
                <w:rFonts w:ascii="Times New Roman" w:hAnsi="Times New Roman" w:cs="Times New Roman"/>
                <w:sz w:val="28"/>
                <w:szCs w:val="28"/>
              </w:rPr>
              <w:t>&gt;0,05</w:t>
            </w:r>
          </w:p>
        </w:tc>
        <w:tc>
          <w:tcPr>
            <w:tcW w:w="1134" w:type="dxa"/>
            <w:tcBorders>
              <w:top w:val="single" w:sz="4" w:space="0" w:color="auto"/>
              <w:left w:val="single" w:sz="4" w:space="0" w:color="auto"/>
              <w:bottom w:val="single" w:sz="4" w:space="0" w:color="auto"/>
              <w:right w:val="single" w:sz="4" w:space="0" w:color="auto"/>
            </w:tcBorders>
            <w:vAlign w:val="center"/>
          </w:tcPr>
          <w:p w:rsidR="00095BB9" w:rsidRPr="00FB6980" w:rsidRDefault="00095BB9" w:rsidP="00095BB9">
            <w:pPr>
              <w:spacing w:line="360" w:lineRule="auto"/>
              <w:rPr>
                <w:rFonts w:ascii="Times New Roman" w:hAnsi="Times New Roman" w:cs="Times New Roman"/>
                <w:sz w:val="28"/>
                <w:szCs w:val="28"/>
              </w:rPr>
            </w:pPr>
            <w:r w:rsidRPr="00FB6980">
              <w:rPr>
                <w:rFonts w:ascii="Times New Roman" w:hAnsi="Times New Roman" w:cs="Times New Roman"/>
                <w:sz w:val="28"/>
                <w:szCs w:val="28"/>
              </w:rPr>
              <w:t>&gt;0,05</w:t>
            </w:r>
          </w:p>
        </w:tc>
        <w:tc>
          <w:tcPr>
            <w:tcW w:w="1276" w:type="dxa"/>
            <w:tcBorders>
              <w:top w:val="single" w:sz="4" w:space="0" w:color="auto"/>
              <w:left w:val="single" w:sz="4" w:space="0" w:color="auto"/>
              <w:bottom w:val="single" w:sz="4" w:space="0" w:color="auto"/>
              <w:right w:val="single" w:sz="4" w:space="0" w:color="auto"/>
            </w:tcBorders>
            <w:vAlign w:val="center"/>
          </w:tcPr>
          <w:p w:rsidR="00095BB9" w:rsidRPr="00FB6980" w:rsidRDefault="00095BB9" w:rsidP="00095BB9">
            <w:pPr>
              <w:spacing w:line="360" w:lineRule="auto"/>
              <w:rPr>
                <w:rFonts w:ascii="Times New Roman" w:hAnsi="Times New Roman" w:cs="Times New Roman"/>
                <w:sz w:val="28"/>
                <w:szCs w:val="28"/>
              </w:rPr>
            </w:pPr>
            <w:r w:rsidRPr="00FB6980">
              <w:rPr>
                <w:rFonts w:ascii="Times New Roman" w:hAnsi="Times New Roman" w:cs="Times New Roman"/>
                <w:sz w:val="28"/>
                <w:szCs w:val="28"/>
              </w:rPr>
              <w:t>&lt;0,001</w:t>
            </w:r>
          </w:p>
        </w:tc>
      </w:tr>
    </w:tbl>
    <w:p w:rsidR="00FB6980" w:rsidRPr="00FB6980" w:rsidRDefault="00C83E36" w:rsidP="00FB698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Таблица 3.</w:t>
      </w:r>
      <w:r w:rsidR="00561264">
        <w:rPr>
          <w:rFonts w:ascii="Times New Roman" w:hAnsi="Times New Roman" w:cs="Times New Roman"/>
          <w:sz w:val="28"/>
          <w:szCs w:val="28"/>
        </w:rPr>
        <w:t>1.</w:t>
      </w:r>
      <w:r>
        <w:rPr>
          <w:rFonts w:ascii="Times New Roman" w:hAnsi="Times New Roman" w:cs="Times New Roman"/>
          <w:sz w:val="28"/>
          <w:szCs w:val="28"/>
        </w:rPr>
        <w:t>2-</w:t>
      </w:r>
      <w:r w:rsidR="00FB6980" w:rsidRPr="00FB6980">
        <w:rPr>
          <w:rFonts w:ascii="Times New Roman" w:hAnsi="Times New Roman" w:cs="Times New Roman"/>
          <w:sz w:val="28"/>
          <w:szCs w:val="28"/>
        </w:rPr>
        <w:t xml:space="preserve">  Иммунологические показатели у больных</w:t>
      </w:r>
      <w:r w:rsidR="000A46FF">
        <w:rPr>
          <w:rFonts w:ascii="Times New Roman" w:hAnsi="Times New Roman" w:cs="Times New Roman"/>
          <w:sz w:val="28"/>
          <w:szCs w:val="28"/>
        </w:rPr>
        <w:t xml:space="preserve"> АИЗЩЖ с</w:t>
      </w:r>
      <w:r w:rsidR="00FB6980" w:rsidRPr="00FB6980">
        <w:rPr>
          <w:rFonts w:ascii="Times New Roman" w:hAnsi="Times New Roman" w:cs="Times New Roman"/>
          <w:sz w:val="28"/>
          <w:szCs w:val="28"/>
        </w:rPr>
        <w:t xml:space="preserve"> ДТЗ и </w:t>
      </w:r>
      <w:proofErr w:type="gramStart"/>
      <w:r w:rsidR="00FB6980" w:rsidRPr="00FB6980">
        <w:rPr>
          <w:rFonts w:ascii="Times New Roman" w:hAnsi="Times New Roman" w:cs="Times New Roman"/>
          <w:sz w:val="28"/>
          <w:szCs w:val="28"/>
        </w:rPr>
        <w:t>у</w:t>
      </w:r>
      <w:proofErr w:type="gramEnd"/>
      <w:r w:rsidR="00FB6980" w:rsidRPr="00FB6980">
        <w:rPr>
          <w:rFonts w:ascii="Times New Roman" w:hAnsi="Times New Roman" w:cs="Times New Roman"/>
          <w:sz w:val="28"/>
          <w:szCs w:val="28"/>
        </w:rPr>
        <w:t xml:space="preserve"> практически здоровых </w:t>
      </w:r>
    </w:p>
    <w:p w:rsidR="00DC1890" w:rsidRDefault="00FB6980" w:rsidP="00FB6980">
      <w:pPr>
        <w:spacing w:line="360" w:lineRule="auto"/>
        <w:ind w:firstLine="540"/>
        <w:jc w:val="both"/>
        <w:rPr>
          <w:rFonts w:ascii="Times New Roman" w:hAnsi="Times New Roman" w:cs="Times New Roman"/>
          <w:sz w:val="28"/>
          <w:szCs w:val="28"/>
        </w:rPr>
      </w:pPr>
      <w:r w:rsidRPr="00FB6980">
        <w:rPr>
          <w:rFonts w:ascii="Times New Roman" w:hAnsi="Times New Roman" w:cs="Times New Roman"/>
          <w:sz w:val="28"/>
          <w:szCs w:val="28"/>
        </w:rPr>
        <w:t xml:space="preserve">    </w:t>
      </w:r>
    </w:p>
    <w:p w:rsidR="00FB6980" w:rsidRPr="00FB6980" w:rsidRDefault="00FB6980" w:rsidP="00FB6980">
      <w:pPr>
        <w:spacing w:line="360" w:lineRule="auto"/>
        <w:ind w:firstLine="540"/>
        <w:jc w:val="both"/>
        <w:rPr>
          <w:rFonts w:ascii="Times New Roman" w:hAnsi="Times New Roman" w:cs="Times New Roman"/>
          <w:sz w:val="28"/>
          <w:szCs w:val="28"/>
        </w:rPr>
      </w:pPr>
      <w:r w:rsidRPr="00FB6980">
        <w:rPr>
          <w:rFonts w:ascii="Times New Roman" w:hAnsi="Times New Roman" w:cs="Times New Roman"/>
          <w:sz w:val="28"/>
          <w:szCs w:val="28"/>
        </w:rPr>
        <w:t xml:space="preserve">   В большей степени дефицит Т (Етфч РОК</w:t>
      </w:r>
      <w:proofErr w:type="gramStart"/>
      <w:r w:rsidRPr="00FB6980">
        <w:rPr>
          <w:rFonts w:ascii="Times New Roman" w:hAnsi="Times New Roman" w:cs="Times New Roman"/>
          <w:sz w:val="28"/>
          <w:szCs w:val="28"/>
        </w:rPr>
        <w:t>)-</w:t>
      </w:r>
      <w:proofErr w:type="gramEnd"/>
      <w:r w:rsidRPr="00FB6980">
        <w:rPr>
          <w:rFonts w:ascii="Times New Roman" w:hAnsi="Times New Roman" w:cs="Times New Roman"/>
          <w:sz w:val="28"/>
          <w:szCs w:val="28"/>
        </w:rPr>
        <w:t>супрессоров характерен для больных ДТЗ, ранее медикаментозно не леченных и больных с рецидивом ДТЗ.</w:t>
      </w:r>
    </w:p>
    <w:p w:rsidR="00FB6980" w:rsidRPr="00FB6980" w:rsidRDefault="00FB6980" w:rsidP="00FB6980">
      <w:pPr>
        <w:spacing w:line="360" w:lineRule="auto"/>
        <w:ind w:firstLine="540"/>
        <w:jc w:val="both"/>
        <w:rPr>
          <w:rFonts w:ascii="Times New Roman" w:hAnsi="Times New Roman" w:cs="Times New Roman"/>
          <w:sz w:val="28"/>
          <w:szCs w:val="28"/>
        </w:rPr>
      </w:pPr>
      <w:r w:rsidRPr="00FB6980">
        <w:rPr>
          <w:rFonts w:ascii="Times New Roman" w:hAnsi="Times New Roman" w:cs="Times New Roman"/>
          <w:sz w:val="28"/>
          <w:szCs w:val="28"/>
        </w:rPr>
        <w:t>В несколько большей степени дефицит Т (Етфч РОК</w:t>
      </w:r>
      <w:proofErr w:type="gramStart"/>
      <w:r w:rsidRPr="00FB6980">
        <w:rPr>
          <w:rFonts w:ascii="Times New Roman" w:hAnsi="Times New Roman" w:cs="Times New Roman"/>
          <w:sz w:val="28"/>
          <w:szCs w:val="28"/>
        </w:rPr>
        <w:t>)-</w:t>
      </w:r>
      <w:proofErr w:type="gramEnd"/>
      <w:r w:rsidRPr="00FB6980">
        <w:rPr>
          <w:rFonts w:ascii="Times New Roman" w:hAnsi="Times New Roman" w:cs="Times New Roman"/>
          <w:sz w:val="28"/>
          <w:szCs w:val="28"/>
        </w:rPr>
        <w:t>супрессоров отмечен у больных ДТЗ, сочетанных с эндокринной офтальмопатией и других аутоиммунных заболеваниях, что наводит на мысль о еще более глубоких изменениях в иммунном статусе при наличии одновременно двух самостоятельных аутоиммунных заболеваний. Все это свидетельствует о  целесообразности назначения, помимо традиционных тиреостатических препаратов в комплекс лечения больных ДТЗ,  иммуномодуляторов.</w:t>
      </w:r>
    </w:p>
    <w:p w:rsidR="00FB6980" w:rsidRPr="00FB6980" w:rsidRDefault="00FB6980" w:rsidP="00FB6980">
      <w:pPr>
        <w:spacing w:line="360" w:lineRule="auto"/>
        <w:ind w:firstLine="540"/>
        <w:jc w:val="both"/>
        <w:rPr>
          <w:rFonts w:ascii="Times New Roman" w:hAnsi="Times New Roman" w:cs="Times New Roman"/>
          <w:sz w:val="28"/>
          <w:szCs w:val="28"/>
        </w:rPr>
      </w:pPr>
      <w:r w:rsidRPr="00FB6980">
        <w:rPr>
          <w:rFonts w:ascii="Times New Roman" w:hAnsi="Times New Roman" w:cs="Times New Roman"/>
          <w:sz w:val="28"/>
          <w:szCs w:val="28"/>
        </w:rPr>
        <w:t>Иммуноглобулины (Ig) сыворотки крови как носители антител отражают способность иммунологических клеток к специфическому ответу на внедрение антигена.</w:t>
      </w:r>
    </w:p>
    <w:p w:rsidR="00FB6980" w:rsidRPr="00FB6980" w:rsidRDefault="00FB6980" w:rsidP="00FB6980">
      <w:pPr>
        <w:shd w:val="clear" w:color="auto" w:fill="FFFFFF"/>
        <w:spacing w:line="360" w:lineRule="auto"/>
        <w:ind w:left="24" w:firstLine="269"/>
        <w:jc w:val="both"/>
        <w:rPr>
          <w:rFonts w:ascii="Times New Roman" w:hAnsi="Times New Roman" w:cs="Times New Roman"/>
          <w:sz w:val="28"/>
          <w:szCs w:val="28"/>
        </w:rPr>
      </w:pPr>
      <w:r w:rsidRPr="00FB6980">
        <w:rPr>
          <w:rFonts w:ascii="Times New Roman" w:hAnsi="Times New Roman" w:cs="Times New Roman"/>
          <w:sz w:val="28"/>
          <w:szCs w:val="28"/>
        </w:rPr>
        <w:lastRenderedPageBreak/>
        <w:t xml:space="preserve">  При ДТЗ из всего существующего спектра наиболее часто изучаются уровни Ig</w:t>
      </w:r>
      <w:proofErr w:type="gramStart"/>
      <w:r w:rsidRPr="00FB6980">
        <w:rPr>
          <w:rFonts w:ascii="Times New Roman" w:hAnsi="Times New Roman" w:cs="Times New Roman"/>
          <w:sz w:val="28"/>
          <w:szCs w:val="28"/>
        </w:rPr>
        <w:t xml:space="preserve"> А</w:t>
      </w:r>
      <w:proofErr w:type="gramEnd"/>
      <w:r w:rsidRPr="00FB6980">
        <w:rPr>
          <w:rFonts w:ascii="Times New Roman" w:hAnsi="Times New Roman" w:cs="Times New Roman"/>
          <w:sz w:val="28"/>
          <w:szCs w:val="28"/>
        </w:rPr>
        <w:t>, М, G классов. Ig</w:t>
      </w:r>
      <w:proofErr w:type="gramStart"/>
      <w:r w:rsidRPr="00FB6980">
        <w:rPr>
          <w:rFonts w:ascii="Times New Roman" w:hAnsi="Times New Roman" w:cs="Times New Roman"/>
          <w:sz w:val="28"/>
          <w:szCs w:val="28"/>
        </w:rPr>
        <w:t xml:space="preserve"> А</w:t>
      </w:r>
      <w:proofErr w:type="gramEnd"/>
      <w:r w:rsidRPr="00FB6980">
        <w:rPr>
          <w:rFonts w:ascii="Times New Roman" w:hAnsi="Times New Roman" w:cs="Times New Roman"/>
          <w:sz w:val="28"/>
          <w:szCs w:val="28"/>
        </w:rPr>
        <w:t xml:space="preserve"> составляет по весу около 15% всех иммуноглобулинов, а Ig М от 3 до 10%, основную же часть (70-80%) в весовом отношении всех иммуноглобулинов составляет Ig G.</w:t>
      </w:r>
    </w:p>
    <w:p w:rsidR="00FB6980" w:rsidRPr="00FB6980" w:rsidRDefault="00FB6980" w:rsidP="00FB6980">
      <w:pPr>
        <w:pStyle w:val="a3"/>
        <w:tabs>
          <w:tab w:val="left" w:pos="720"/>
        </w:tabs>
        <w:spacing w:line="360" w:lineRule="auto"/>
        <w:rPr>
          <w:szCs w:val="28"/>
        </w:rPr>
      </w:pPr>
      <w:r w:rsidRPr="00FB6980">
        <w:rPr>
          <w:szCs w:val="28"/>
        </w:rPr>
        <w:t>Нами определялись иммуноглобулины</w:t>
      </w:r>
      <w:proofErr w:type="gramStart"/>
      <w:r w:rsidRPr="00FB6980">
        <w:rPr>
          <w:szCs w:val="28"/>
        </w:rPr>
        <w:t xml:space="preserve"> А</w:t>
      </w:r>
      <w:proofErr w:type="gramEnd"/>
      <w:r w:rsidRPr="00FB6980">
        <w:rPr>
          <w:szCs w:val="28"/>
        </w:rPr>
        <w:t xml:space="preserve">, М, G классов. Наиболее важным представляется определение Ig G  класса. Именно с этой фракцией связывают образование аутоантител, </w:t>
      </w:r>
      <w:proofErr w:type="gramStart"/>
      <w:r w:rsidRPr="00FB6980">
        <w:rPr>
          <w:szCs w:val="28"/>
        </w:rPr>
        <w:t>характерных</w:t>
      </w:r>
      <w:proofErr w:type="gramEnd"/>
      <w:r w:rsidRPr="00FB6980">
        <w:rPr>
          <w:szCs w:val="28"/>
        </w:rPr>
        <w:t xml:space="preserve"> для ДТЗ. Отмечено достоверное (</w:t>
      </w:r>
      <w:proofErr w:type="gramStart"/>
      <w:r w:rsidRPr="00FB6980">
        <w:rPr>
          <w:szCs w:val="28"/>
        </w:rPr>
        <w:t>Р</w:t>
      </w:r>
      <w:proofErr w:type="gramEnd"/>
      <w:r w:rsidRPr="00FB6980">
        <w:rPr>
          <w:szCs w:val="28"/>
        </w:rPr>
        <w:t>&lt;0,001) увеличение этой фракции по сравнению с контрольной группой. Данные об уровне Ig  классов</w:t>
      </w:r>
      <w:proofErr w:type="gramStart"/>
      <w:r w:rsidRPr="00FB6980">
        <w:rPr>
          <w:szCs w:val="28"/>
        </w:rPr>
        <w:t xml:space="preserve"> А</w:t>
      </w:r>
      <w:proofErr w:type="gramEnd"/>
      <w:r w:rsidRPr="00FB6980">
        <w:rPr>
          <w:szCs w:val="28"/>
        </w:rPr>
        <w:t xml:space="preserve"> и </w:t>
      </w:r>
      <w:r w:rsidR="00C83E36">
        <w:rPr>
          <w:szCs w:val="28"/>
        </w:rPr>
        <w:t>М также представлены в таблице 3.2</w:t>
      </w:r>
      <w:r w:rsidRPr="00FB6980">
        <w:rPr>
          <w:szCs w:val="28"/>
        </w:rPr>
        <w:t xml:space="preserve">. При </w:t>
      </w:r>
      <w:proofErr w:type="gramStart"/>
      <w:r w:rsidRPr="00FB6980">
        <w:rPr>
          <w:szCs w:val="28"/>
        </w:rPr>
        <w:t>этом</w:t>
      </w:r>
      <w:proofErr w:type="gramEnd"/>
      <w:r w:rsidRPr="00FB6980">
        <w:rPr>
          <w:szCs w:val="28"/>
        </w:rPr>
        <w:t xml:space="preserve"> не отмечено </w:t>
      </w:r>
      <w:proofErr w:type="gramStart"/>
      <w:r w:rsidRPr="00FB6980">
        <w:rPr>
          <w:szCs w:val="28"/>
        </w:rPr>
        <w:t>каких</w:t>
      </w:r>
      <w:proofErr w:type="gramEnd"/>
      <w:r w:rsidRPr="00FB6980">
        <w:rPr>
          <w:szCs w:val="28"/>
        </w:rPr>
        <w:t xml:space="preserve"> - либо характерных изменений в отношении указанных иммуноглобулинов (&gt;0,05)</w:t>
      </w:r>
    </w:p>
    <w:p w:rsidR="00B21B0C" w:rsidRDefault="00B21B0C" w:rsidP="00FB6980">
      <w:pPr>
        <w:spacing w:line="360" w:lineRule="auto"/>
        <w:ind w:firstLine="540"/>
        <w:jc w:val="both"/>
        <w:rPr>
          <w:rFonts w:ascii="Times New Roman" w:hAnsi="Times New Roman" w:cs="Times New Roman"/>
          <w:sz w:val="28"/>
          <w:szCs w:val="28"/>
        </w:rPr>
      </w:pPr>
      <w:r w:rsidRPr="00B21B0C">
        <w:rPr>
          <w:rFonts w:ascii="Times New Roman" w:hAnsi="Times New Roman" w:cs="Times New Roman"/>
          <w:sz w:val="28"/>
          <w:szCs w:val="28"/>
        </w:rPr>
        <w:t>На основании полученных данных нами приводится схема  корреляционных связей между нейроэндокринными и иммунологическ</w:t>
      </w:r>
      <w:r w:rsidR="00561264">
        <w:rPr>
          <w:rFonts w:ascii="Times New Roman" w:hAnsi="Times New Roman" w:cs="Times New Roman"/>
          <w:sz w:val="28"/>
          <w:szCs w:val="28"/>
        </w:rPr>
        <w:t>ими показателями при АИЗЩЖ (рисунок</w:t>
      </w:r>
      <w:r w:rsidRPr="00B21B0C">
        <w:rPr>
          <w:rFonts w:ascii="Times New Roman" w:hAnsi="Times New Roman" w:cs="Times New Roman"/>
          <w:sz w:val="28"/>
          <w:szCs w:val="28"/>
        </w:rPr>
        <w:t xml:space="preserve"> 3.</w:t>
      </w:r>
      <w:r w:rsidR="00561264">
        <w:rPr>
          <w:rFonts w:ascii="Times New Roman" w:hAnsi="Times New Roman" w:cs="Times New Roman"/>
          <w:sz w:val="28"/>
          <w:szCs w:val="28"/>
        </w:rPr>
        <w:t>1.</w:t>
      </w:r>
      <w:r w:rsidRPr="00B21B0C">
        <w:rPr>
          <w:rFonts w:ascii="Times New Roman" w:hAnsi="Times New Roman" w:cs="Times New Roman"/>
          <w:sz w:val="28"/>
          <w:szCs w:val="28"/>
        </w:rPr>
        <w:t>1.)</w:t>
      </w:r>
    </w:p>
    <w:p w:rsidR="00B21B0C" w:rsidRDefault="00FB6980" w:rsidP="00FB6980">
      <w:pPr>
        <w:spacing w:line="360" w:lineRule="auto"/>
        <w:ind w:firstLine="540"/>
        <w:jc w:val="both"/>
      </w:pPr>
      <w:r w:rsidRPr="00FB6980">
        <w:rPr>
          <w:rFonts w:ascii="Times New Roman" w:hAnsi="Times New Roman" w:cs="Times New Roman"/>
          <w:sz w:val="28"/>
          <w:szCs w:val="28"/>
        </w:rPr>
        <w:t xml:space="preserve">Нами проведено анализ корреляционные связи нейроэндокриноиммунологических показателей при ДТЗ  и при их анализе в зависимости от тяжести заболевании отмечается разной степени корреляционные связи между  </w:t>
      </w:r>
      <w:proofErr w:type="gramStart"/>
      <w:r w:rsidRPr="00FB6980">
        <w:rPr>
          <w:rFonts w:ascii="Times New Roman" w:hAnsi="Times New Roman" w:cs="Times New Roman"/>
          <w:sz w:val="28"/>
          <w:szCs w:val="28"/>
        </w:rPr>
        <w:t>Т(</w:t>
      </w:r>
      <w:proofErr w:type="gramEnd"/>
      <w:r w:rsidRPr="00FB6980">
        <w:rPr>
          <w:rFonts w:ascii="Times New Roman" w:hAnsi="Times New Roman" w:cs="Times New Roman"/>
          <w:sz w:val="28"/>
          <w:szCs w:val="28"/>
        </w:rPr>
        <w:t>Етфч РОК)-супрессоров и тиреоидными гормонами  Т4 при легкая степени выявлена обратная слабая корре</w:t>
      </w:r>
      <w:r w:rsidR="003B4F52">
        <w:rPr>
          <w:rFonts w:ascii="Times New Roman" w:hAnsi="Times New Roman" w:cs="Times New Roman"/>
          <w:sz w:val="28"/>
          <w:szCs w:val="28"/>
        </w:rPr>
        <w:t>ляционная зависимость (r= - 0,38</w:t>
      </w:r>
      <w:r w:rsidRPr="00FB6980">
        <w:rPr>
          <w:rFonts w:ascii="Times New Roman" w:hAnsi="Times New Roman" w:cs="Times New Roman"/>
          <w:sz w:val="28"/>
          <w:szCs w:val="28"/>
        </w:rPr>
        <w:t>,</w:t>
      </w:r>
      <w:r w:rsidR="003B4F52">
        <w:rPr>
          <w:rFonts w:ascii="Times New Roman" w:hAnsi="Times New Roman" w:cs="Times New Roman"/>
          <w:sz w:val="28"/>
          <w:szCs w:val="28"/>
        </w:rPr>
        <w:t xml:space="preserve"> </w:t>
      </w:r>
      <w:r w:rsidRPr="00FB6980">
        <w:rPr>
          <w:rFonts w:ascii="Times New Roman" w:hAnsi="Times New Roman" w:cs="Times New Roman"/>
          <w:sz w:val="28"/>
          <w:szCs w:val="28"/>
        </w:rPr>
        <w:t xml:space="preserve"> р  &lt; 0,05 ), а при средней и тяжелой степени отмечена обратная средняя и силная коррел</w:t>
      </w:r>
      <w:r w:rsidR="003B4F52">
        <w:rPr>
          <w:rFonts w:ascii="Times New Roman" w:hAnsi="Times New Roman" w:cs="Times New Roman"/>
          <w:sz w:val="28"/>
          <w:szCs w:val="28"/>
        </w:rPr>
        <w:t>яционная зависимость (r = - 0,63, r = - 0,72</w:t>
      </w:r>
      <w:r w:rsidRPr="00FB6980">
        <w:rPr>
          <w:rFonts w:ascii="Times New Roman" w:hAnsi="Times New Roman" w:cs="Times New Roman"/>
          <w:sz w:val="28"/>
          <w:szCs w:val="28"/>
        </w:rPr>
        <w:t xml:space="preserve">, </w:t>
      </w:r>
      <w:proofErr w:type="gramStart"/>
      <w:r w:rsidRPr="00FB6980">
        <w:rPr>
          <w:rFonts w:ascii="Times New Roman" w:hAnsi="Times New Roman" w:cs="Times New Roman"/>
          <w:sz w:val="28"/>
          <w:szCs w:val="28"/>
        </w:rPr>
        <w:t>р</w:t>
      </w:r>
      <w:proofErr w:type="gramEnd"/>
      <w:r w:rsidRPr="00FB6980">
        <w:rPr>
          <w:rFonts w:ascii="Times New Roman" w:hAnsi="Times New Roman" w:cs="Times New Roman"/>
          <w:sz w:val="28"/>
          <w:szCs w:val="28"/>
        </w:rPr>
        <w:t xml:space="preserve">  &lt; 0,01  ),  а между  Т (Етфч РОК)-супрессоров и уровнем активности ТСА так же обратная средняя корреляционная зависимость при легкой степени (r= -</w:t>
      </w:r>
      <w:r w:rsidR="003B4F52">
        <w:rPr>
          <w:rFonts w:ascii="Times New Roman" w:hAnsi="Times New Roman" w:cs="Times New Roman"/>
          <w:sz w:val="28"/>
          <w:szCs w:val="28"/>
        </w:rPr>
        <w:t xml:space="preserve"> 0,42</w:t>
      </w:r>
      <w:r w:rsidRPr="00FB6980">
        <w:rPr>
          <w:rFonts w:ascii="Times New Roman" w:hAnsi="Times New Roman" w:cs="Times New Roman"/>
          <w:sz w:val="28"/>
          <w:szCs w:val="28"/>
        </w:rPr>
        <w:t>, р  &lt; 0,05), при сред</w:t>
      </w:r>
      <w:r w:rsidR="003B4F52">
        <w:rPr>
          <w:rFonts w:ascii="Times New Roman" w:hAnsi="Times New Roman" w:cs="Times New Roman"/>
          <w:sz w:val="28"/>
          <w:szCs w:val="28"/>
        </w:rPr>
        <w:t>ней и тяжелой степени (r= - 0,65, р  &lt; 0,01, r= - 0,69</w:t>
      </w:r>
      <w:r w:rsidRPr="00FB6980">
        <w:rPr>
          <w:rFonts w:ascii="Times New Roman" w:hAnsi="Times New Roman" w:cs="Times New Roman"/>
          <w:sz w:val="28"/>
          <w:szCs w:val="28"/>
        </w:rPr>
        <w:t>, р  &lt; 0,05).</w:t>
      </w:r>
      <w:r w:rsidR="00B21B0C" w:rsidRPr="00B21B0C">
        <w:t xml:space="preserve"> </w:t>
      </w:r>
      <w:r w:rsidR="00B21B0C" w:rsidRPr="00B21B0C">
        <w:rPr>
          <w:rFonts w:ascii="Times New Roman" w:hAnsi="Times New Roman" w:cs="Times New Roman"/>
          <w:sz w:val="28"/>
          <w:szCs w:val="28"/>
        </w:rPr>
        <w:t>Отмечена прямая средняя корреляционная зависимость между выраженностью тиреотоксикоза и уровнем ак</w:t>
      </w:r>
      <w:r w:rsidR="003B4F52">
        <w:rPr>
          <w:rFonts w:ascii="Times New Roman" w:hAnsi="Times New Roman" w:cs="Times New Roman"/>
          <w:sz w:val="28"/>
          <w:szCs w:val="28"/>
        </w:rPr>
        <w:t>тивности ТСА при легкой (r=+0,41</w:t>
      </w:r>
      <w:r w:rsidR="00B21B0C" w:rsidRPr="00B21B0C">
        <w:rPr>
          <w:rFonts w:ascii="Times New Roman" w:hAnsi="Times New Roman" w:cs="Times New Roman"/>
          <w:sz w:val="28"/>
          <w:szCs w:val="28"/>
        </w:rPr>
        <w:t xml:space="preserve"> </w:t>
      </w:r>
      <w:proofErr w:type="gramStart"/>
      <w:r w:rsidR="00B21B0C" w:rsidRPr="00B21B0C">
        <w:rPr>
          <w:rFonts w:ascii="Times New Roman" w:hAnsi="Times New Roman" w:cs="Times New Roman"/>
          <w:sz w:val="28"/>
          <w:szCs w:val="28"/>
        </w:rPr>
        <w:t>р</w:t>
      </w:r>
      <w:proofErr w:type="gramEnd"/>
      <w:r w:rsidR="00B21B0C" w:rsidRPr="00B21B0C">
        <w:rPr>
          <w:rFonts w:ascii="Times New Roman" w:hAnsi="Times New Roman" w:cs="Times New Roman"/>
          <w:sz w:val="28"/>
          <w:szCs w:val="28"/>
        </w:rPr>
        <w:t xml:space="preserve">  &lt; 0,01) при средней и тяжелой степени (r= </w:t>
      </w:r>
      <w:r w:rsidR="003B4F52" w:rsidRPr="003B4F52">
        <w:rPr>
          <w:rFonts w:ascii="Times New Roman" w:hAnsi="Times New Roman" w:cs="Times New Roman"/>
          <w:sz w:val="28"/>
          <w:szCs w:val="28"/>
        </w:rPr>
        <w:t>+</w:t>
      </w:r>
      <w:r w:rsidR="003B4F52">
        <w:rPr>
          <w:rFonts w:ascii="Times New Roman" w:hAnsi="Times New Roman" w:cs="Times New Roman"/>
          <w:sz w:val="28"/>
          <w:szCs w:val="28"/>
        </w:rPr>
        <w:t>0,61</w:t>
      </w:r>
      <w:r w:rsidR="00B21B0C" w:rsidRPr="00B21B0C">
        <w:rPr>
          <w:rFonts w:ascii="Times New Roman" w:hAnsi="Times New Roman" w:cs="Times New Roman"/>
          <w:sz w:val="28"/>
          <w:szCs w:val="28"/>
        </w:rPr>
        <w:t>, р  &lt; 0,01, r=</w:t>
      </w:r>
      <w:r w:rsidR="003B4F52" w:rsidRPr="003B4F52">
        <w:rPr>
          <w:rFonts w:ascii="Times New Roman" w:hAnsi="Times New Roman" w:cs="Times New Roman"/>
          <w:sz w:val="28"/>
          <w:szCs w:val="28"/>
        </w:rPr>
        <w:t xml:space="preserve"> +</w:t>
      </w:r>
      <w:r w:rsidR="003B4F52">
        <w:rPr>
          <w:rFonts w:ascii="Times New Roman" w:hAnsi="Times New Roman" w:cs="Times New Roman"/>
          <w:sz w:val="28"/>
          <w:szCs w:val="28"/>
        </w:rPr>
        <w:t xml:space="preserve"> 0,66</w:t>
      </w:r>
      <w:r w:rsidR="00B21B0C" w:rsidRPr="00B21B0C">
        <w:rPr>
          <w:rFonts w:ascii="Times New Roman" w:hAnsi="Times New Roman" w:cs="Times New Roman"/>
          <w:sz w:val="28"/>
          <w:szCs w:val="28"/>
        </w:rPr>
        <w:t xml:space="preserve">, р  &lt; 0,05).И вместе с тем, не отмечено </w:t>
      </w:r>
      <w:r w:rsidR="00B21B0C" w:rsidRPr="00B21B0C">
        <w:rPr>
          <w:rFonts w:ascii="Times New Roman" w:hAnsi="Times New Roman" w:cs="Times New Roman"/>
          <w:sz w:val="28"/>
          <w:szCs w:val="28"/>
        </w:rPr>
        <w:lastRenderedPageBreak/>
        <w:t>никакой зависимости между степенью увеличения щитовидной железы и активностью ТСА.</w:t>
      </w:r>
      <w:r w:rsidR="00B21B0C" w:rsidRPr="00B21B0C">
        <w:t xml:space="preserve"> </w:t>
      </w:r>
    </w:p>
    <w:p w:rsidR="00F37B23" w:rsidRDefault="00F37B23" w:rsidP="00F37B23">
      <w:pPr>
        <w:shd w:val="clear" w:color="auto" w:fill="FFFFFF"/>
        <w:spacing w:after="0" w:line="240" w:lineRule="auto"/>
        <w:ind w:left="24" w:firstLine="696"/>
        <w:jc w:val="both"/>
        <w:rPr>
          <w:rFonts w:ascii="Times New Roman" w:eastAsia="Times New Roman" w:hAnsi="Times New Roman" w:cs="Times New Roman"/>
          <w:sz w:val="28"/>
          <w:szCs w:val="28"/>
          <w:lang w:eastAsia="en-US"/>
        </w:rPr>
      </w:pPr>
    </w:p>
    <w:p w:rsidR="002268A0" w:rsidRPr="00F37B23" w:rsidRDefault="002268A0" w:rsidP="00F37B23">
      <w:pPr>
        <w:shd w:val="clear" w:color="auto" w:fill="FFFFFF"/>
        <w:spacing w:after="0" w:line="240" w:lineRule="auto"/>
        <w:ind w:left="24" w:firstLine="696"/>
        <w:jc w:val="both"/>
        <w:rPr>
          <w:rFonts w:ascii="Times New Roman" w:eastAsia="Times New Roman" w:hAnsi="Times New Roman" w:cs="Times New Roman"/>
          <w:sz w:val="28"/>
          <w:szCs w:val="28"/>
          <w:lang w:eastAsia="en-US"/>
        </w:rPr>
      </w:pPr>
    </w:p>
    <w:tbl>
      <w:tblPr>
        <w:tblpPr w:leftFromText="180" w:rightFromText="180" w:vertAnchor="text" w:horzAnchor="page" w:tblpX="4326" w:tblpY="1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4145"/>
      </w:tblGrid>
      <w:tr w:rsidR="00F37B23" w:rsidRPr="00F37B23" w:rsidTr="00444A66">
        <w:trPr>
          <w:trHeight w:val="438"/>
        </w:trPr>
        <w:tc>
          <w:tcPr>
            <w:tcW w:w="4145" w:type="dxa"/>
            <w:tcBorders>
              <w:top w:val="single" w:sz="8" w:space="0" w:color="000000"/>
              <w:left w:val="single" w:sz="8" w:space="0" w:color="000000"/>
              <w:bottom w:val="single" w:sz="8" w:space="0" w:color="000000"/>
              <w:right w:val="single" w:sz="8" w:space="0" w:color="000000"/>
            </w:tcBorders>
            <w:shd w:val="clear" w:color="auto" w:fill="C0C0C0"/>
          </w:tcPr>
          <w:p w:rsidR="00F37B23" w:rsidRPr="00F37B23" w:rsidRDefault="00F37B23" w:rsidP="00F37B23">
            <w:pPr>
              <w:spacing w:after="0" w:line="240" w:lineRule="auto"/>
              <w:jc w:val="center"/>
              <w:rPr>
                <w:rFonts w:ascii="Calibri" w:eastAsia="Calibri" w:hAnsi="Calibri" w:cs="Times New Roman"/>
                <w:b/>
                <w:sz w:val="24"/>
                <w:szCs w:val="24"/>
                <w:lang w:eastAsia="en-US"/>
              </w:rPr>
            </w:pPr>
            <w:r w:rsidRPr="00F37B23">
              <w:rPr>
                <w:rFonts w:ascii="Times New Roman" w:eastAsia="Calibri" w:hAnsi="Times New Roman" w:cs="Times New Roman"/>
                <w:b/>
                <w:sz w:val="24"/>
                <w:szCs w:val="24"/>
                <w:lang w:eastAsia="en-US"/>
              </w:rPr>
              <w:t>АИЗЩЖ</w:t>
            </w:r>
          </w:p>
        </w:tc>
      </w:tr>
    </w:tbl>
    <w:p w:rsidR="00F37B23" w:rsidRPr="00F37B23" w:rsidRDefault="00F37B23" w:rsidP="00F37B23">
      <w:pPr>
        <w:shd w:val="clear" w:color="auto" w:fill="FFFFFF"/>
        <w:spacing w:after="0" w:line="240" w:lineRule="auto"/>
        <w:ind w:left="24" w:firstLine="696"/>
        <w:jc w:val="both"/>
        <w:rPr>
          <w:rFonts w:ascii="Times New Roman" w:eastAsia="Times New Roman" w:hAnsi="Times New Roman" w:cs="Times New Roman"/>
          <w:sz w:val="20"/>
          <w:szCs w:val="20"/>
          <w:lang w:eastAsia="en-US"/>
        </w:rPr>
      </w:pPr>
    </w:p>
    <w:p w:rsidR="00F37B23" w:rsidRPr="00F37B23" w:rsidRDefault="00F37B23" w:rsidP="00F37B23">
      <w:pPr>
        <w:shd w:val="clear" w:color="auto" w:fill="FFFFFF"/>
        <w:spacing w:after="0" w:line="240" w:lineRule="auto"/>
        <w:ind w:left="24" w:firstLine="696"/>
        <w:jc w:val="both"/>
        <w:rPr>
          <w:rFonts w:ascii="Times New Roman" w:eastAsia="Times New Roman" w:hAnsi="Times New Roman" w:cs="Times New Roman"/>
          <w:sz w:val="28"/>
          <w:szCs w:val="28"/>
          <w:lang w:val="en-US" w:eastAsia="en-US"/>
        </w:rPr>
      </w:pPr>
      <w:r w:rsidRPr="00F37B23">
        <w:rPr>
          <w:rFonts w:ascii="Times New Roman" w:eastAsia="Times New Roman" w:hAnsi="Times New Roman" w:cs="Times New Roman"/>
          <w:sz w:val="28"/>
          <w:szCs w:val="28"/>
          <w:lang w:val="en-US" w:eastAsia="en-US"/>
        </w:rPr>
        <w:t xml:space="preserve">      </w:t>
      </w:r>
    </w:p>
    <w:p w:rsidR="00F37B23" w:rsidRPr="00F37B23" w:rsidRDefault="004C373D" w:rsidP="00F37B23">
      <w:pPr>
        <w:spacing w:after="0" w:line="240" w:lineRule="auto"/>
        <w:rPr>
          <w:rFonts w:ascii="Times New Roman" w:eastAsia="Times New Roman" w:hAnsi="Times New Roman" w:cs="Times New Roman"/>
          <w:sz w:val="20"/>
          <w:szCs w:val="20"/>
          <w:lang w:eastAsia="en-US"/>
        </w:rPr>
      </w:pPr>
      <w:r>
        <w:rPr>
          <w:noProof/>
        </w:rPr>
        <w:pict>
          <v:shapetype id="_x0000_t32" coordsize="21600,21600" o:spt="32" o:oned="t" path="m,l21600,21600e" filled="f">
            <v:path arrowok="t" fillok="f" o:connecttype="none"/>
            <o:lock v:ext="edit" shapetype="t"/>
          </v:shapetype>
          <v:shape id="Прямая со стрелкой 17" o:spid="_x0000_s1153" type="#_x0000_t32" style="position:absolute;margin-left:253.2pt;margin-top:7.05pt;width:64.5pt;height:28.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">
            <v:stroke endarrow="block"/>
          </v:shape>
        </w:pict>
      </w:r>
      <w:r>
        <w:rPr>
          <w:noProof/>
        </w:rPr>
        <w:pict>
          <v:shape id="Прямая со стрелкой 16" o:spid="_x0000_s1152" type="#_x0000_t32" style="position:absolute;margin-left:115.95pt;margin-top:7.05pt;width:63.75pt;height:33pt;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">
            <v:stroke endarrow="block"/>
          </v:shape>
        </w:pict>
      </w:r>
    </w:p>
    <w:tbl>
      <w:tblPr>
        <w:tblpPr w:leftFromText="180" w:rightFromText="180" w:vertAnchor="text" w:horzAnchor="page" w:tblpX="2758" w:tblpY="579"/>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2602"/>
      </w:tblGrid>
      <w:tr w:rsidR="00F37B23" w:rsidRPr="00F37B23" w:rsidTr="00444A66">
        <w:trPr>
          <w:trHeight w:val="429"/>
        </w:trPr>
        <w:tc>
          <w:tcPr>
            <w:tcW w:w="2602" w:type="dxa"/>
            <w:tcBorders>
              <w:top w:val="single" w:sz="8" w:space="0" w:color="000000"/>
              <w:left w:val="single" w:sz="8" w:space="0" w:color="000000"/>
              <w:bottom w:val="single" w:sz="8" w:space="0" w:color="000000"/>
              <w:right w:val="single" w:sz="8" w:space="0" w:color="000000"/>
            </w:tcBorders>
            <w:shd w:val="clear" w:color="auto" w:fill="C0C0C0"/>
          </w:tcPr>
          <w:p w:rsidR="00F37B23" w:rsidRPr="00F37B23" w:rsidRDefault="00F37B23" w:rsidP="00F37B23">
            <w:pPr>
              <w:spacing w:after="0" w:line="240" w:lineRule="auto"/>
              <w:jc w:val="both"/>
              <w:rPr>
                <w:rFonts w:ascii="Calibri" w:eastAsia="Calibri" w:hAnsi="Calibri" w:cs="Times New Roman"/>
                <w:b/>
                <w:sz w:val="24"/>
                <w:szCs w:val="24"/>
                <w:lang w:eastAsia="en-US"/>
              </w:rPr>
            </w:pPr>
            <w:r w:rsidRPr="00F37B23">
              <w:rPr>
                <w:rFonts w:ascii="Calibri" w:eastAsia="Calibri" w:hAnsi="Calibri" w:cs="Times New Roman"/>
                <w:b/>
                <w:lang w:eastAsia="en-US"/>
              </w:rPr>
              <w:t xml:space="preserve">                  </w:t>
            </w:r>
            <w:r w:rsidRPr="00F37B23">
              <w:rPr>
                <w:rFonts w:ascii="Calibri" w:eastAsia="Calibri" w:hAnsi="Calibri" w:cs="Times New Roman"/>
                <w:b/>
                <w:sz w:val="24"/>
                <w:szCs w:val="24"/>
                <w:lang w:eastAsia="en-US"/>
              </w:rPr>
              <w:t>ДТЗ</w:t>
            </w:r>
          </w:p>
        </w:tc>
      </w:tr>
    </w:tbl>
    <w:p w:rsidR="00F37B23" w:rsidRPr="00F37B23" w:rsidRDefault="00F37B23" w:rsidP="00F37B23">
      <w:pPr>
        <w:spacing w:after="0" w:line="240" w:lineRule="auto"/>
        <w:rPr>
          <w:rFonts w:ascii="Times New Roman" w:eastAsia="Times New Roman" w:hAnsi="Times New Roman" w:cs="Times New Roman"/>
          <w:vanish/>
          <w:sz w:val="20"/>
          <w:szCs w:val="20"/>
          <w:lang w:eastAsia="en-US"/>
        </w:rPr>
      </w:pPr>
    </w:p>
    <w:tbl>
      <w:tblPr>
        <w:tblpPr w:leftFromText="180" w:rightFromText="180" w:vertAnchor="text" w:horzAnchor="page" w:tblpX="7348" w:tblpY="519"/>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2450"/>
      </w:tblGrid>
      <w:tr w:rsidR="00F37B23" w:rsidRPr="00F37B23" w:rsidTr="00444A66">
        <w:trPr>
          <w:trHeight w:val="393"/>
        </w:trPr>
        <w:tc>
          <w:tcPr>
            <w:tcW w:w="2450" w:type="dxa"/>
            <w:tcBorders>
              <w:top w:val="single" w:sz="8" w:space="0" w:color="000000"/>
              <w:left w:val="single" w:sz="8" w:space="0" w:color="000000"/>
              <w:bottom w:val="single" w:sz="8" w:space="0" w:color="000000"/>
              <w:right w:val="single" w:sz="8" w:space="0" w:color="000000"/>
            </w:tcBorders>
            <w:shd w:val="clear" w:color="auto" w:fill="C0C0C0"/>
          </w:tcPr>
          <w:p w:rsidR="00F37B23" w:rsidRPr="00F37B23" w:rsidRDefault="004C373D" w:rsidP="00F37B23">
            <w:pPr>
              <w:spacing w:after="0" w:line="240" w:lineRule="auto"/>
              <w:jc w:val="both"/>
              <w:rPr>
                <w:rFonts w:ascii="Calibri" w:eastAsia="Calibri" w:hAnsi="Calibri" w:cs="Times New Roman"/>
                <w:b/>
                <w:sz w:val="24"/>
                <w:szCs w:val="24"/>
                <w:lang w:eastAsia="en-US"/>
              </w:rPr>
            </w:pPr>
            <w:r>
              <w:rPr>
                <w:noProof/>
              </w:rPr>
              <w:pict>
                <v:shape id="Прямая со стрелкой 15" o:spid="_x0000_s1151" type="#_x0000_t32" style="position:absolute;left:0;text-align:left;margin-left:84.15pt;margin-top:24.15pt;width:48.75pt;height:30.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">
                  <v:stroke endarrow="block"/>
                </v:shape>
              </w:pict>
            </w:r>
            <w:r>
              <w:rPr>
                <w:noProof/>
              </w:rPr>
              <w:pict>
                <v:shape id="Прямая со стрелкой 14" o:spid="_x0000_s1150" type="#_x0000_t32" style="position:absolute;left:0;text-align:left;margin-left:50.4pt;margin-top:24.15pt;width:.75pt;height:30.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">
                  <v:stroke endarrow="block"/>
                </v:shape>
              </w:pict>
            </w:r>
            <w:r w:rsidR="00F37B23" w:rsidRPr="00F37B23">
              <w:rPr>
                <w:rFonts w:ascii="Calibri" w:eastAsia="Calibri" w:hAnsi="Calibri" w:cs="Times New Roman"/>
                <w:b/>
                <w:sz w:val="24"/>
                <w:szCs w:val="24"/>
                <w:lang w:eastAsia="en-US"/>
              </w:rPr>
              <w:t xml:space="preserve">                 ПГ</w:t>
            </w:r>
          </w:p>
        </w:tc>
      </w:tr>
    </w:tbl>
    <w:p w:rsidR="00F37B23" w:rsidRPr="00F37B23" w:rsidRDefault="00F37B23" w:rsidP="00F37B23">
      <w:pPr>
        <w:spacing w:after="0" w:line="240" w:lineRule="auto"/>
        <w:rPr>
          <w:rFonts w:ascii="Times New Roman" w:eastAsia="Times New Roman" w:hAnsi="Times New Roman" w:cs="Times New Roman"/>
          <w:vanish/>
          <w:sz w:val="20"/>
          <w:szCs w:val="20"/>
          <w:lang w:eastAsia="en-US"/>
        </w:rPr>
      </w:pPr>
    </w:p>
    <w:tbl>
      <w:tblPr>
        <w:tblpPr w:leftFromText="180" w:rightFromText="180" w:vertAnchor="text" w:horzAnchor="margin" w:tblpY="15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9"/>
      </w:tblGrid>
      <w:tr w:rsidR="00F37B23" w:rsidRPr="00F37B23" w:rsidTr="00444A66">
        <w:trPr>
          <w:trHeight w:val="2141"/>
        </w:trPr>
        <w:tc>
          <w:tcPr>
            <w:tcW w:w="1118" w:type="dxa"/>
          </w:tcPr>
          <w:p w:rsidR="00F37B23" w:rsidRPr="00F37B23" w:rsidRDefault="00F37B23" w:rsidP="00F37B23">
            <w:pPr>
              <w:spacing w:after="0" w:line="240" w:lineRule="auto"/>
              <w:rPr>
                <w:rFonts w:ascii="Calibri" w:eastAsia="Calibri" w:hAnsi="Calibri" w:cs="Times New Roman"/>
                <w:lang w:eastAsia="en-US"/>
              </w:rPr>
            </w:pPr>
          </w:p>
          <w:p w:rsidR="00F37B23" w:rsidRPr="00F37B23" w:rsidRDefault="00F37B23" w:rsidP="00F37B23">
            <w:pPr>
              <w:spacing w:after="0" w:line="240" w:lineRule="auto"/>
              <w:rPr>
                <w:rFonts w:ascii="Calibri" w:eastAsia="Calibri" w:hAnsi="Calibri" w:cs="Times New Roman"/>
                <w:sz w:val="24"/>
                <w:szCs w:val="24"/>
                <w:lang w:eastAsia="en-US"/>
              </w:rPr>
            </w:pPr>
            <w:r w:rsidRPr="00F37B23">
              <w:rPr>
                <w:rFonts w:ascii="Calibri" w:eastAsia="Calibri" w:hAnsi="Calibri" w:cs="Times New Roman"/>
                <w:sz w:val="24"/>
                <w:szCs w:val="24"/>
                <w:lang w:eastAsia="en-US"/>
              </w:rPr>
              <w:t>Гормоны</w:t>
            </w:r>
          </w:p>
          <w:p w:rsidR="00F37B23" w:rsidRPr="00F37B23" w:rsidRDefault="00F37B23" w:rsidP="00F37B23">
            <w:pPr>
              <w:spacing w:after="0" w:line="240" w:lineRule="auto"/>
              <w:rPr>
                <w:rFonts w:ascii="Calibri" w:eastAsia="Calibri" w:hAnsi="Calibri" w:cs="Times New Roman"/>
                <w:sz w:val="24"/>
                <w:szCs w:val="24"/>
                <w:lang w:eastAsia="en-US"/>
              </w:rPr>
            </w:pPr>
            <w:r w:rsidRPr="00F37B23">
              <w:rPr>
                <w:rFonts w:ascii="Calibri" w:eastAsia="Calibri" w:hAnsi="Calibri" w:cs="Times New Roman"/>
                <w:sz w:val="24"/>
                <w:szCs w:val="24"/>
                <w:lang w:eastAsia="en-US"/>
              </w:rPr>
              <w:t xml:space="preserve">   ЩЖ </w:t>
            </w:r>
          </w:p>
          <w:p w:rsidR="00F37B23" w:rsidRPr="00F37B23" w:rsidRDefault="00F37B23" w:rsidP="00F37B23">
            <w:pPr>
              <w:spacing w:after="0" w:line="240" w:lineRule="auto"/>
              <w:rPr>
                <w:rFonts w:ascii="Calibri" w:eastAsia="Calibri" w:hAnsi="Calibri" w:cs="Times New Roman"/>
                <w:sz w:val="24"/>
                <w:szCs w:val="24"/>
                <w:lang w:eastAsia="en-US"/>
              </w:rPr>
            </w:pPr>
            <w:r w:rsidRPr="00F37B23">
              <w:rPr>
                <w:rFonts w:ascii="Calibri" w:eastAsia="Calibri" w:hAnsi="Calibri" w:cs="Times New Roman"/>
                <w:sz w:val="24"/>
                <w:szCs w:val="24"/>
                <w:lang w:eastAsia="en-US"/>
              </w:rPr>
              <w:t xml:space="preserve">   Т</w:t>
            </w:r>
            <w:r w:rsidRPr="00F37B23">
              <w:rPr>
                <w:rFonts w:ascii="Calibri" w:eastAsia="Calibri" w:hAnsi="Calibri" w:cs="Times New Roman"/>
                <w:sz w:val="20"/>
                <w:szCs w:val="20"/>
                <w:lang w:eastAsia="en-US"/>
              </w:rPr>
              <w:t>3</w:t>
            </w:r>
            <w:r w:rsidRPr="00F37B23">
              <w:rPr>
                <w:rFonts w:ascii="Calibri" w:eastAsia="Calibri" w:hAnsi="Calibri" w:cs="Times New Roman"/>
                <w:sz w:val="24"/>
                <w:szCs w:val="24"/>
                <w:lang w:eastAsia="en-US"/>
              </w:rPr>
              <w:t>, Т</w:t>
            </w:r>
            <w:proofErr w:type="gramStart"/>
            <w:r w:rsidRPr="00F37B23">
              <w:rPr>
                <w:rFonts w:ascii="Calibri" w:eastAsia="Calibri" w:hAnsi="Calibri" w:cs="Times New Roman"/>
                <w:sz w:val="20"/>
                <w:szCs w:val="20"/>
                <w:lang w:eastAsia="en-US"/>
              </w:rPr>
              <w:t>4</w:t>
            </w:r>
            <w:proofErr w:type="gramEnd"/>
            <w:r w:rsidRPr="00F37B23">
              <w:rPr>
                <w:rFonts w:ascii="Calibri" w:eastAsia="Calibri" w:hAnsi="Calibri" w:cs="Times New Roman"/>
                <w:sz w:val="24"/>
                <w:szCs w:val="24"/>
                <w:lang w:eastAsia="en-US"/>
              </w:rPr>
              <w:t>. ТТГ, ТСА</w:t>
            </w:r>
          </w:p>
          <w:p w:rsidR="00F37B23" w:rsidRPr="00F37B23" w:rsidRDefault="00F37B23" w:rsidP="00F37B23">
            <w:pPr>
              <w:spacing w:after="0" w:line="240" w:lineRule="auto"/>
              <w:rPr>
                <w:rFonts w:ascii="Times New Roman" w:eastAsia="Times New Roman" w:hAnsi="Times New Roman" w:cs="Times New Roman"/>
                <w:sz w:val="20"/>
                <w:szCs w:val="20"/>
                <w:lang w:eastAsia="en-US"/>
              </w:rPr>
            </w:pPr>
          </w:p>
          <w:p w:rsidR="00F37B23" w:rsidRPr="00F37B23" w:rsidRDefault="00F37B23" w:rsidP="00F37B23">
            <w:pPr>
              <w:spacing w:after="0" w:line="240" w:lineRule="auto"/>
              <w:rPr>
                <w:rFonts w:ascii="Calibri" w:eastAsia="Calibri" w:hAnsi="Calibri" w:cs="Times New Roman"/>
                <w:lang w:eastAsia="en-US"/>
              </w:rPr>
            </w:pPr>
          </w:p>
        </w:tc>
      </w:tr>
    </w:tbl>
    <w:p w:rsidR="00F37B23" w:rsidRPr="00F37B23" w:rsidRDefault="00F37B23" w:rsidP="00F37B23">
      <w:pPr>
        <w:spacing w:after="0" w:line="240" w:lineRule="auto"/>
        <w:rPr>
          <w:rFonts w:ascii="Times New Roman" w:eastAsia="Times New Roman" w:hAnsi="Times New Roman" w:cs="Times New Roman"/>
          <w:vanish/>
          <w:sz w:val="20"/>
          <w:szCs w:val="20"/>
          <w:lang w:eastAsia="en-US"/>
        </w:rPr>
      </w:pPr>
    </w:p>
    <w:tbl>
      <w:tblPr>
        <w:tblpPr w:leftFromText="180" w:rightFromText="180" w:vertAnchor="text" w:horzAnchor="page" w:tblpX="4603" w:tblpY="15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4"/>
      </w:tblGrid>
      <w:tr w:rsidR="00F37B23" w:rsidRPr="00F37B23" w:rsidTr="00444A66">
        <w:trPr>
          <w:trHeight w:val="2160"/>
        </w:trPr>
        <w:tc>
          <w:tcPr>
            <w:tcW w:w="1204" w:type="dxa"/>
          </w:tcPr>
          <w:p w:rsidR="00F37B23" w:rsidRPr="00F37B23" w:rsidRDefault="00F37B23" w:rsidP="00F37B23">
            <w:pPr>
              <w:spacing w:after="0" w:line="240" w:lineRule="auto"/>
              <w:rPr>
                <w:rFonts w:ascii="Calibri" w:eastAsia="Calibri" w:hAnsi="Calibri" w:cs="Times New Roman"/>
                <w:lang w:eastAsia="en-US"/>
              </w:rPr>
            </w:pPr>
          </w:p>
          <w:p w:rsidR="00F37B23" w:rsidRPr="00F37B23" w:rsidRDefault="00F37B23" w:rsidP="00F37B23">
            <w:pPr>
              <w:spacing w:after="0" w:line="240" w:lineRule="auto"/>
              <w:rPr>
                <w:rFonts w:ascii="Calibri" w:eastAsia="Calibri" w:hAnsi="Calibri" w:cs="Times New Roman"/>
                <w:sz w:val="24"/>
                <w:szCs w:val="24"/>
                <w:lang w:eastAsia="en-US"/>
              </w:rPr>
            </w:pPr>
            <w:r w:rsidRPr="00F37B23">
              <w:rPr>
                <w:rFonts w:ascii="Calibri" w:eastAsia="Calibri" w:hAnsi="Calibri" w:cs="Times New Roman"/>
                <w:sz w:val="24"/>
                <w:szCs w:val="24"/>
                <w:lang w:eastAsia="en-US"/>
              </w:rPr>
              <w:t xml:space="preserve">    ВНС</w:t>
            </w:r>
          </w:p>
          <w:p w:rsidR="00F37B23" w:rsidRPr="00F37B23" w:rsidRDefault="00F37B23" w:rsidP="00F37B23">
            <w:pPr>
              <w:spacing w:after="0" w:line="240" w:lineRule="auto"/>
              <w:rPr>
                <w:rFonts w:ascii="Calibri" w:eastAsia="Calibri" w:hAnsi="Calibri" w:cs="Times New Roman"/>
                <w:sz w:val="24"/>
                <w:szCs w:val="24"/>
                <w:lang w:eastAsia="en-US"/>
              </w:rPr>
            </w:pPr>
            <w:r w:rsidRPr="00F37B23">
              <w:rPr>
                <w:rFonts w:ascii="Calibri" w:eastAsia="Calibri" w:hAnsi="Calibri" w:cs="Times New Roman"/>
                <w:sz w:val="24"/>
                <w:szCs w:val="24"/>
                <w:lang w:eastAsia="en-US"/>
              </w:rPr>
              <w:t>В-тонус,</w:t>
            </w:r>
          </w:p>
          <w:p w:rsidR="00F37B23" w:rsidRPr="00F37B23" w:rsidRDefault="00F37B23" w:rsidP="00F37B23">
            <w:pPr>
              <w:spacing w:after="0" w:line="240" w:lineRule="auto"/>
              <w:rPr>
                <w:rFonts w:ascii="Calibri" w:eastAsia="Calibri" w:hAnsi="Calibri" w:cs="Times New Roman"/>
                <w:sz w:val="24"/>
                <w:szCs w:val="24"/>
                <w:lang w:eastAsia="en-US"/>
              </w:rPr>
            </w:pPr>
            <w:r w:rsidRPr="00F37B23">
              <w:rPr>
                <w:rFonts w:ascii="Calibri" w:eastAsia="Calibri" w:hAnsi="Calibri" w:cs="Times New Roman"/>
                <w:sz w:val="24"/>
                <w:szCs w:val="24"/>
                <w:lang w:eastAsia="en-US"/>
              </w:rPr>
              <w:t>В-реак-ть</w:t>
            </w:r>
          </w:p>
          <w:p w:rsidR="00F37B23" w:rsidRPr="00F37B23" w:rsidRDefault="00F37B23" w:rsidP="00F37B23">
            <w:pPr>
              <w:spacing w:after="0" w:line="240" w:lineRule="auto"/>
              <w:rPr>
                <w:rFonts w:ascii="Calibri" w:eastAsia="Calibri" w:hAnsi="Calibri" w:cs="Times New Roman"/>
                <w:sz w:val="24"/>
                <w:szCs w:val="24"/>
                <w:lang w:eastAsia="en-US"/>
              </w:rPr>
            </w:pPr>
            <w:r w:rsidRPr="00F37B23">
              <w:rPr>
                <w:rFonts w:ascii="Calibri" w:eastAsia="Calibri" w:hAnsi="Calibri" w:cs="Times New Roman"/>
                <w:sz w:val="24"/>
                <w:szCs w:val="24"/>
                <w:lang w:eastAsia="en-US"/>
              </w:rPr>
              <w:t>В-обес-е</w:t>
            </w:r>
          </w:p>
          <w:p w:rsidR="00F37B23" w:rsidRPr="00F37B23" w:rsidRDefault="00F37B23" w:rsidP="00F37B23">
            <w:pPr>
              <w:spacing w:after="0" w:line="240" w:lineRule="auto"/>
              <w:rPr>
                <w:rFonts w:ascii="Calibri" w:eastAsia="Calibri" w:hAnsi="Calibri" w:cs="Times New Roman"/>
                <w:lang w:eastAsia="en-US"/>
              </w:rPr>
            </w:pPr>
          </w:p>
        </w:tc>
      </w:tr>
    </w:tbl>
    <w:p w:rsidR="00F37B23" w:rsidRPr="00F37B23" w:rsidRDefault="00F37B23" w:rsidP="00F37B23">
      <w:pPr>
        <w:spacing w:after="0" w:line="240" w:lineRule="auto"/>
        <w:rPr>
          <w:rFonts w:ascii="Times New Roman" w:eastAsia="Times New Roman" w:hAnsi="Times New Roman" w:cs="Times New Roman"/>
          <w:vanish/>
          <w:sz w:val="20"/>
          <w:szCs w:val="20"/>
          <w:lang w:eastAsia="en-US"/>
        </w:rPr>
      </w:pPr>
    </w:p>
    <w:tbl>
      <w:tblPr>
        <w:tblpPr w:leftFromText="180" w:rightFromText="180" w:vertAnchor="text" w:horzAnchor="page" w:tblpX="2953" w:tblpY="15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5"/>
      </w:tblGrid>
      <w:tr w:rsidR="00F37B23" w:rsidRPr="00F37B23" w:rsidTr="00444A66">
        <w:trPr>
          <w:trHeight w:val="2139"/>
        </w:trPr>
        <w:tc>
          <w:tcPr>
            <w:tcW w:w="1279" w:type="dxa"/>
          </w:tcPr>
          <w:p w:rsidR="00F37B23" w:rsidRPr="00F37B23" w:rsidRDefault="00F37B23" w:rsidP="00F37B23">
            <w:pPr>
              <w:spacing w:after="0" w:line="240" w:lineRule="auto"/>
              <w:rPr>
                <w:rFonts w:ascii="Calibri" w:eastAsia="Calibri" w:hAnsi="Calibri" w:cs="Times New Roman"/>
                <w:lang w:eastAsia="en-US"/>
              </w:rPr>
            </w:pPr>
          </w:p>
          <w:p w:rsidR="00F37B23" w:rsidRPr="00F37B23" w:rsidRDefault="00F37B23" w:rsidP="00F37B23">
            <w:pPr>
              <w:spacing w:after="0" w:line="240" w:lineRule="auto"/>
              <w:rPr>
                <w:rFonts w:ascii="Calibri" w:eastAsia="Calibri" w:hAnsi="Calibri" w:cs="Times New Roman"/>
                <w:sz w:val="24"/>
                <w:szCs w:val="24"/>
                <w:lang w:eastAsia="en-US"/>
              </w:rPr>
            </w:pPr>
            <w:r w:rsidRPr="00F37B23">
              <w:rPr>
                <w:rFonts w:ascii="Calibri" w:eastAsia="Calibri" w:hAnsi="Calibri" w:cs="Times New Roman"/>
                <w:sz w:val="24"/>
                <w:szCs w:val="24"/>
                <w:lang w:eastAsia="en-US"/>
              </w:rPr>
              <w:t>Иммуно-е показатели</w:t>
            </w:r>
          </w:p>
          <w:p w:rsidR="00F37B23" w:rsidRPr="00F37B23" w:rsidRDefault="00F37B23" w:rsidP="00F37B23">
            <w:pPr>
              <w:spacing w:after="0" w:line="240" w:lineRule="auto"/>
              <w:rPr>
                <w:rFonts w:ascii="Calibri" w:eastAsia="Calibri" w:hAnsi="Calibri" w:cs="Times New Roman"/>
                <w:sz w:val="24"/>
                <w:szCs w:val="24"/>
                <w:lang w:eastAsia="en-US"/>
              </w:rPr>
            </w:pPr>
            <w:r w:rsidRPr="00F37B23">
              <w:rPr>
                <w:rFonts w:ascii="Calibri" w:eastAsia="Calibri" w:hAnsi="Calibri" w:cs="Times New Roman"/>
                <w:sz w:val="24"/>
                <w:szCs w:val="24"/>
                <w:lang w:eastAsia="en-US"/>
              </w:rPr>
              <w:t xml:space="preserve">Тх, Тс, ИРИ    </w:t>
            </w:r>
          </w:p>
          <w:p w:rsidR="00F37B23" w:rsidRPr="00F37B23" w:rsidRDefault="00F37B23" w:rsidP="00F37B23">
            <w:pPr>
              <w:spacing w:after="0" w:line="240" w:lineRule="auto"/>
              <w:rPr>
                <w:rFonts w:ascii="Calibri" w:eastAsia="Calibri" w:hAnsi="Calibri" w:cs="Times New Roman"/>
                <w:sz w:val="24"/>
                <w:szCs w:val="24"/>
                <w:lang w:eastAsia="en-US"/>
              </w:rPr>
            </w:pPr>
            <w:r w:rsidRPr="00F37B23">
              <w:rPr>
                <w:rFonts w:ascii="Calibri" w:eastAsia="Calibri" w:hAnsi="Calibri" w:cs="Times New Roman"/>
                <w:sz w:val="24"/>
                <w:szCs w:val="24"/>
                <w:lang w:eastAsia="en-US"/>
              </w:rPr>
              <w:t xml:space="preserve">   </w:t>
            </w:r>
            <w:r w:rsidRPr="00F37B23">
              <w:rPr>
                <w:rFonts w:ascii="Calibri" w:eastAsia="Calibri" w:hAnsi="Calibri" w:cs="Times New Roman"/>
                <w:sz w:val="24"/>
                <w:szCs w:val="24"/>
                <w:lang w:val="en-US" w:eastAsia="en-US"/>
              </w:rPr>
              <w:t>Ig</w:t>
            </w:r>
            <w:r w:rsidRPr="00F37B23">
              <w:rPr>
                <w:rFonts w:ascii="Calibri" w:eastAsia="Calibri" w:hAnsi="Calibri" w:cs="Times New Roman"/>
                <w:sz w:val="24"/>
                <w:szCs w:val="24"/>
                <w:lang w:eastAsia="en-US"/>
              </w:rPr>
              <w:t xml:space="preserve"> </w:t>
            </w:r>
            <w:r w:rsidRPr="00F37B23">
              <w:rPr>
                <w:rFonts w:ascii="Calibri" w:eastAsia="Calibri" w:hAnsi="Calibri" w:cs="Times New Roman"/>
                <w:sz w:val="24"/>
                <w:szCs w:val="24"/>
                <w:lang w:val="en-US" w:eastAsia="en-US"/>
              </w:rPr>
              <w:t>G</w:t>
            </w:r>
            <w:r w:rsidRPr="00F37B23">
              <w:rPr>
                <w:rFonts w:ascii="Calibri" w:eastAsia="Calibri" w:hAnsi="Calibri" w:cs="Times New Roman"/>
                <w:sz w:val="24"/>
                <w:szCs w:val="24"/>
                <w:lang w:eastAsia="en-US"/>
              </w:rPr>
              <w:t>,</w:t>
            </w:r>
            <w:r w:rsidRPr="00F37B23">
              <w:rPr>
                <w:rFonts w:ascii="Calibri" w:eastAsia="Calibri" w:hAnsi="Calibri" w:cs="Times New Roman"/>
                <w:sz w:val="24"/>
                <w:szCs w:val="24"/>
                <w:lang w:val="en-US" w:eastAsia="en-US"/>
              </w:rPr>
              <w:t xml:space="preserve"> IgA</w:t>
            </w:r>
            <w:r w:rsidRPr="00F37B23">
              <w:rPr>
                <w:rFonts w:ascii="Calibri" w:eastAsia="Calibri" w:hAnsi="Calibri" w:cs="Times New Roman"/>
                <w:sz w:val="24"/>
                <w:szCs w:val="24"/>
                <w:lang w:eastAsia="en-US"/>
              </w:rPr>
              <w:t>,</w:t>
            </w:r>
          </w:p>
          <w:p w:rsidR="00F37B23" w:rsidRPr="00F37B23" w:rsidRDefault="00F37B23" w:rsidP="00F37B23">
            <w:pPr>
              <w:spacing w:after="0" w:line="240" w:lineRule="auto"/>
              <w:rPr>
                <w:rFonts w:ascii="Calibri" w:eastAsia="Calibri" w:hAnsi="Calibri" w:cs="Times New Roman"/>
                <w:sz w:val="24"/>
                <w:szCs w:val="24"/>
                <w:lang w:eastAsia="en-US"/>
              </w:rPr>
            </w:pPr>
            <w:r w:rsidRPr="00F37B23">
              <w:rPr>
                <w:rFonts w:ascii="Calibri" w:eastAsia="Calibri" w:hAnsi="Calibri" w:cs="Times New Roman"/>
                <w:sz w:val="24"/>
                <w:szCs w:val="24"/>
                <w:lang w:eastAsia="en-US"/>
              </w:rPr>
              <w:t xml:space="preserve">     </w:t>
            </w:r>
            <w:r w:rsidRPr="00F37B23">
              <w:rPr>
                <w:rFonts w:ascii="Calibri" w:eastAsia="Calibri" w:hAnsi="Calibri" w:cs="Times New Roman"/>
                <w:sz w:val="24"/>
                <w:szCs w:val="24"/>
                <w:lang w:val="en-US" w:eastAsia="en-US"/>
              </w:rPr>
              <w:t>IgM</w:t>
            </w:r>
          </w:p>
          <w:p w:rsidR="00F37B23" w:rsidRPr="00F37B23" w:rsidRDefault="00F37B23" w:rsidP="00F37B23">
            <w:pPr>
              <w:spacing w:after="0" w:line="240" w:lineRule="auto"/>
              <w:rPr>
                <w:rFonts w:ascii="Times New Roman" w:eastAsia="Times New Roman" w:hAnsi="Times New Roman" w:cs="Times New Roman"/>
                <w:sz w:val="20"/>
                <w:szCs w:val="20"/>
                <w:lang w:eastAsia="en-US"/>
              </w:rPr>
            </w:pPr>
          </w:p>
        </w:tc>
      </w:tr>
    </w:tbl>
    <w:p w:rsidR="00F37B23" w:rsidRPr="00F37B23" w:rsidRDefault="00F37B23" w:rsidP="00F37B23">
      <w:pPr>
        <w:spacing w:after="0" w:line="240" w:lineRule="auto"/>
        <w:rPr>
          <w:rFonts w:ascii="Times New Roman" w:eastAsia="Times New Roman" w:hAnsi="Times New Roman" w:cs="Times New Roman"/>
          <w:vanish/>
          <w:sz w:val="20"/>
          <w:szCs w:val="20"/>
          <w:lang w:eastAsia="en-US"/>
        </w:rPr>
      </w:pPr>
    </w:p>
    <w:tbl>
      <w:tblPr>
        <w:tblpPr w:leftFromText="180" w:rightFromText="180" w:vertAnchor="text" w:tblpX="4834" w:tblpY="15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0"/>
      </w:tblGrid>
      <w:tr w:rsidR="00F37B23" w:rsidRPr="00F37B23" w:rsidTr="00444A66">
        <w:trPr>
          <w:trHeight w:val="2115"/>
        </w:trPr>
        <w:tc>
          <w:tcPr>
            <w:tcW w:w="1230" w:type="dxa"/>
          </w:tcPr>
          <w:p w:rsidR="00F37B23" w:rsidRPr="00F37B23" w:rsidRDefault="00F37B23" w:rsidP="00F37B23">
            <w:pPr>
              <w:spacing w:after="0" w:line="240" w:lineRule="auto"/>
              <w:rPr>
                <w:rFonts w:ascii="Calibri" w:eastAsia="Calibri" w:hAnsi="Calibri" w:cs="Times New Roman"/>
                <w:sz w:val="20"/>
                <w:szCs w:val="20"/>
                <w:lang w:eastAsia="en-US"/>
              </w:rPr>
            </w:pPr>
          </w:p>
          <w:p w:rsidR="00F37B23" w:rsidRPr="00F37B23" w:rsidRDefault="00F37B23" w:rsidP="00F37B23">
            <w:pPr>
              <w:spacing w:after="0" w:line="240" w:lineRule="auto"/>
              <w:rPr>
                <w:rFonts w:ascii="Calibri" w:eastAsia="Calibri" w:hAnsi="Calibri" w:cs="Times New Roman"/>
                <w:sz w:val="24"/>
                <w:szCs w:val="24"/>
                <w:lang w:eastAsia="en-US"/>
              </w:rPr>
            </w:pPr>
            <w:r w:rsidRPr="00F37B23">
              <w:rPr>
                <w:rFonts w:ascii="Calibri" w:eastAsia="Calibri" w:hAnsi="Calibri" w:cs="Times New Roman"/>
                <w:sz w:val="24"/>
                <w:szCs w:val="24"/>
                <w:lang w:eastAsia="en-US"/>
              </w:rPr>
              <w:t>Гормоны</w:t>
            </w:r>
          </w:p>
          <w:p w:rsidR="00F37B23" w:rsidRPr="00F37B23" w:rsidRDefault="00F37B23" w:rsidP="00F37B23">
            <w:pPr>
              <w:spacing w:after="0" w:line="240" w:lineRule="auto"/>
              <w:rPr>
                <w:rFonts w:ascii="Calibri" w:eastAsia="Calibri" w:hAnsi="Calibri" w:cs="Times New Roman"/>
                <w:sz w:val="24"/>
                <w:szCs w:val="24"/>
                <w:lang w:eastAsia="en-US"/>
              </w:rPr>
            </w:pPr>
            <w:r w:rsidRPr="00F37B23">
              <w:rPr>
                <w:rFonts w:ascii="Calibri" w:eastAsia="Calibri" w:hAnsi="Calibri" w:cs="Times New Roman"/>
                <w:sz w:val="24"/>
                <w:szCs w:val="24"/>
                <w:lang w:eastAsia="en-US"/>
              </w:rPr>
              <w:t xml:space="preserve">    ЩЖ</w:t>
            </w:r>
          </w:p>
          <w:p w:rsidR="00F37B23" w:rsidRPr="00F37B23" w:rsidRDefault="00F37B23" w:rsidP="00F37B23">
            <w:pPr>
              <w:spacing w:after="0" w:line="240" w:lineRule="auto"/>
              <w:rPr>
                <w:rFonts w:ascii="Calibri" w:eastAsia="Calibri" w:hAnsi="Calibri" w:cs="Times New Roman"/>
                <w:sz w:val="24"/>
                <w:szCs w:val="24"/>
                <w:lang w:eastAsia="en-US"/>
              </w:rPr>
            </w:pPr>
            <w:r w:rsidRPr="00F37B23">
              <w:rPr>
                <w:rFonts w:ascii="Calibri" w:eastAsia="Calibri" w:hAnsi="Calibri" w:cs="Times New Roman"/>
                <w:sz w:val="24"/>
                <w:szCs w:val="24"/>
                <w:lang w:eastAsia="en-US"/>
              </w:rPr>
              <w:t xml:space="preserve">   Т</w:t>
            </w:r>
            <w:r w:rsidRPr="00F37B23">
              <w:rPr>
                <w:rFonts w:ascii="Calibri" w:eastAsia="Calibri" w:hAnsi="Calibri" w:cs="Times New Roman"/>
                <w:sz w:val="20"/>
                <w:szCs w:val="20"/>
                <w:lang w:eastAsia="en-US"/>
              </w:rPr>
              <w:t>3</w:t>
            </w:r>
            <w:r w:rsidRPr="00F37B23">
              <w:rPr>
                <w:rFonts w:ascii="Calibri" w:eastAsia="Calibri" w:hAnsi="Calibri" w:cs="Times New Roman"/>
                <w:sz w:val="24"/>
                <w:szCs w:val="24"/>
                <w:lang w:eastAsia="en-US"/>
              </w:rPr>
              <w:t xml:space="preserve"> ,Т</w:t>
            </w:r>
            <w:proofErr w:type="gramStart"/>
            <w:r w:rsidRPr="00F37B23">
              <w:rPr>
                <w:rFonts w:ascii="Calibri" w:eastAsia="Calibri" w:hAnsi="Calibri" w:cs="Times New Roman"/>
                <w:sz w:val="20"/>
                <w:szCs w:val="20"/>
                <w:lang w:eastAsia="en-US"/>
              </w:rPr>
              <w:t>4</w:t>
            </w:r>
            <w:proofErr w:type="gramEnd"/>
            <w:r w:rsidRPr="00F37B23">
              <w:rPr>
                <w:rFonts w:ascii="Calibri" w:eastAsia="Calibri" w:hAnsi="Calibri" w:cs="Times New Roman"/>
                <w:sz w:val="24"/>
                <w:szCs w:val="24"/>
                <w:lang w:eastAsia="en-US"/>
              </w:rPr>
              <w:t>.</w:t>
            </w:r>
          </w:p>
          <w:p w:rsidR="00F37B23" w:rsidRPr="00F37B23" w:rsidRDefault="00F37B23" w:rsidP="00F37B23">
            <w:pPr>
              <w:spacing w:after="0" w:line="240" w:lineRule="auto"/>
              <w:rPr>
                <w:rFonts w:ascii="Calibri" w:eastAsia="Calibri" w:hAnsi="Calibri" w:cs="Times New Roman"/>
                <w:sz w:val="24"/>
                <w:szCs w:val="24"/>
                <w:lang w:eastAsia="en-US"/>
              </w:rPr>
            </w:pPr>
            <w:r w:rsidRPr="00F37B23">
              <w:rPr>
                <w:rFonts w:ascii="Calibri" w:eastAsia="Calibri" w:hAnsi="Calibri" w:cs="Times New Roman"/>
                <w:sz w:val="24"/>
                <w:szCs w:val="24"/>
                <w:lang w:eastAsia="en-US"/>
              </w:rPr>
              <w:t xml:space="preserve">    ТТГ,</w:t>
            </w:r>
          </w:p>
          <w:p w:rsidR="00F37B23" w:rsidRPr="00F37B23" w:rsidRDefault="00F37B23" w:rsidP="00F37B23">
            <w:pPr>
              <w:spacing w:after="0" w:line="240" w:lineRule="auto"/>
              <w:rPr>
                <w:rFonts w:ascii="Calibri" w:eastAsia="Calibri" w:hAnsi="Calibri" w:cs="Times New Roman"/>
                <w:sz w:val="24"/>
                <w:szCs w:val="24"/>
                <w:lang w:eastAsia="en-US"/>
              </w:rPr>
            </w:pPr>
            <w:r w:rsidRPr="00F37B23">
              <w:rPr>
                <w:rFonts w:ascii="Calibri" w:eastAsia="Calibri" w:hAnsi="Calibri" w:cs="Times New Roman"/>
                <w:sz w:val="24"/>
                <w:szCs w:val="24"/>
                <w:lang w:eastAsia="en-US"/>
              </w:rPr>
              <w:t>ТПО</w:t>
            </w:r>
            <w:proofErr w:type="gramStart"/>
            <w:r w:rsidRPr="00F37B23">
              <w:rPr>
                <w:rFonts w:ascii="Calibri" w:eastAsia="Calibri" w:hAnsi="Calibri" w:cs="Times New Roman"/>
                <w:sz w:val="24"/>
                <w:szCs w:val="24"/>
                <w:lang w:eastAsia="en-US"/>
              </w:rPr>
              <w:t xml:space="preserve"> </w:t>
            </w:r>
            <w:r w:rsidRPr="00F37B23">
              <w:rPr>
                <w:rFonts w:ascii="Calibri" w:eastAsia="Calibri" w:hAnsi="Calibri" w:cs="Times New Roman"/>
                <w:sz w:val="24"/>
                <w:szCs w:val="24"/>
                <w:lang w:val="en-US" w:eastAsia="en-US"/>
              </w:rPr>
              <w:t>,</w:t>
            </w:r>
            <w:proofErr w:type="gramEnd"/>
            <w:r w:rsidRPr="00F37B23">
              <w:rPr>
                <w:rFonts w:ascii="Calibri" w:eastAsia="Calibri" w:hAnsi="Calibri" w:cs="Times New Roman"/>
                <w:sz w:val="24"/>
                <w:szCs w:val="24"/>
                <w:lang w:eastAsia="en-US"/>
              </w:rPr>
              <w:t>ТГ</w:t>
            </w:r>
          </w:p>
          <w:p w:rsidR="00F37B23" w:rsidRPr="00F37B23" w:rsidRDefault="00F37B23" w:rsidP="00F37B23">
            <w:pPr>
              <w:spacing w:after="0" w:line="240" w:lineRule="auto"/>
              <w:rPr>
                <w:rFonts w:ascii="Calibri" w:eastAsia="Calibri" w:hAnsi="Calibri" w:cs="Times New Roman"/>
                <w:sz w:val="20"/>
                <w:szCs w:val="20"/>
                <w:lang w:eastAsia="en-US"/>
              </w:rPr>
            </w:pPr>
          </w:p>
        </w:tc>
      </w:tr>
    </w:tbl>
    <w:p w:rsidR="00F37B23" w:rsidRPr="00F37B23" w:rsidRDefault="00F37B23" w:rsidP="00F37B23">
      <w:pPr>
        <w:spacing w:after="0" w:line="240" w:lineRule="auto"/>
        <w:rPr>
          <w:rFonts w:ascii="Times New Roman" w:eastAsia="Times New Roman" w:hAnsi="Times New Roman" w:cs="Times New Roman"/>
          <w:vanish/>
          <w:sz w:val="20"/>
          <w:szCs w:val="20"/>
          <w:lang w:eastAsia="en-US"/>
        </w:rPr>
      </w:pPr>
    </w:p>
    <w:tbl>
      <w:tblPr>
        <w:tblpPr w:leftFromText="180" w:rightFromText="180" w:vertAnchor="text" w:tblpX="6259" w:tblpY="15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5"/>
      </w:tblGrid>
      <w:tr w:rsidR="00F37B23" w:rsidRPr="00F37B23" w:rsidTr="00444A66">
        <w:trPr>
          <w:trHeight w:val="2115"/>
        </w:trPr>
        <w:tc>
          <w:tcPr>
            <w:tcW w:w="1215" w:type="dxa"/>
          </w:tcPr>
          <w:p w:rsidR="00F37B23" w:rsidRPr="00F37B23" w:rsidRDefault="00F37B23" w:rsidP="00F37B23">
            <w:pPr>
              <w:spacing w:after="0" w:line="240" w:lineRule="auto"/>
              <w:rPr>
                <w:rFonts w:ascii="Calibri" w:eastAsia="Calibri" w:hAnsi="Calibri" w:cs="Times New Roman"/>
                <w:sz w:val="20"/>
                <w:szCs w:val="20"/>
                <w:lang w:eastAsia="en-US"/>
              </w:rPr>
            </w:pPr>
          </w:p>
          <w:p w:rsidR="00F37B23" w:rsidRPr="00F37B23" w:rsidRDefault="00F37B23" w:rsidP="00F37B23">
            <w:pPr>
              <w:spacing w:after="0" w:line="240" w:lineRule="auto"/>
              <w:rPr>
                <w:rFonts w:ascii="Calibri" w:eastAsia="Calibri" w:hAnsi="Calibri" w:cs="Times New Roman"/>
                <w:sz w:val="24"/>
                <w:szCs w:val="24"/>
                <w:lang w:eastAsia="en-US"/>
              </w:rPr>
            </w:pPr>
            <w:r w:rsidRPr="00F37B23">
              <w:rPr>
                <w:rFonts w:ascii="Calibri" w:eastAsia="Calibri" w:hAnsi="Calibri" w:cs="Times New Roman"/>
                <w:sz w:val="24"/>
                <w:szCs w:val="24"/>
                <w:lang w:eastAsia="en-US"/>
              </w:rPr>
              <w:t>Иммуно-е</w:t>
            </w:r>
          </w:p>
          <w:p w:rsidR="00F37B23" w:rsidRPr="00F37B23" w:rsidRDefault="00F37B23" w:rsidP="00F37B23">
            <w:pPr>
              <w:spacing w:after="0" w:line="240" w:lineRule="auto"/>
              <w:rPr>
                <w:rFonts w:ascii="Calibri" w:eastAsia="Calibri" w:hAnsi="Calibri" w:cs="Times New Roman"/>
                <w:sz w:val="24"/>
                <w:szCs w:val="24"/>
                <w:lang w:eastAsia="en-US"/>
              </w:rPr>
            </w:pPr>
            <w:r w:rsidRPr="00F37B23">
              <w:rPr>
                <w:rFonts w:ascii="Calibri" w:eastAsia="Calibri" w:hAnsi="Calibri" w:cs="Times New Roman"/>
                <w:sz w:val="24"/>
                <w:szCs w:val="24"/>
                <w:lang w:eastAsia="en-US"/>
              </w:rPr>
              <w:t>показатели</w:t>
            </w:r>
          </w:p>
          <w:p w:rsidR="00F37B23" w:rsidRPr="00F37B23" w:rsidRDefault="00F37B23" w:rsidP="00F37B23">
            <w:pPr>
              <w:spacing w:after="0" w:line="240" w:lineRule="auto"/>
              <w:rPr>
                <w:rFonts w:ascii="Calibri" w:eastAsia="Calibri" w:hAnsi="Calibri" w:cs="Times New Roman"/>
                <w:sz w:val="24"/>
                <w:szCs w:val="24"/>
                <w:lang w:eastAsia="en-US"/>
              </w:rPr>
            </w:pPr>
            <w:r w:rsidRPr="00F37B23">
              <w:rPr>
                <w:rFonts w:ascii="Calibri" w:eastAsia="Calibri" w:hAnsi="Calibri" w:cs="Times New Roman"/>
                <w:sz w:val="24"/>
                <w:szCs w:val="24"/>
                <w:lang w:eastAsia="en-US"/>
              </w:rPr>
              <w:t>Т</w:t>
            </w:r>
            <w:r w:rsidRPr="00F37B23">
              <w:rPr>
                <w:rFonts w:ascii="Calibri" w:eastAsia="Calibri" w:hAnsi="Calibri" w:cs="Times New Roman"/>
                <w:sz w:val="24"/>
                <w:szCs w:val="24"/>
                <w:lang w:val="en-US" w:eastAsia="en-US"/>
              </w:rPr>
              <w:t>x</w:t>
            </w:r>
            <w:r w:rsidRPr="00F37B23">
              <w:rPr>
                <w:rFonts w:ascii="Calibri" w:eastAsia="Calibri" w:hAnsi="Calibri" w:cs="Times New Roman"/>
                <w:sz w:val="24"/>
                <w:szCs w:val="24"/>
                <w:lang w:eastAsia="en-US"/>
              </w:rPr>
              <w:t>,Тс</w:t>
            </w:r>
            <w:proofErr w:type="gramStart"/>
            <w:r w:rsidRPr="00F37B23">
              <w:rPr>
                <w:rFonts w:ascii="Calibri" w:eastAsia="Calibri" w:hAnsi="Calibri" w:cs="Times New Roman"/>
                <w:sz w:val="24"/>
                <w:szCs w:val="24"/>
                <w:lang w:eastAsia="en-US"/>
              </w:rPr>
              <w:t>,И</w:t>
            </w:r>
            <w:proofErr w:type="gramEnd"/>
            <w:r w:rsidRPr="00F37B23">
              <w:rPr>
                <w:rFonts w:ascii="Calibri" w:eastAsia="Calibri" w:hAnsi="Calibri" w:cs="Times New Roman"/>
                <w:sz w:val="24"/>
                <w:szCs w:val="24"/>
                <w:lang w:eastAsia="en-US"/>
              </w:rPr>
              <w:t>РИ</w:t>
            </w:r>
          </w:p>
          <w:p w:rsidR="00F37B23" w:rsidRPr="00F37B23" w:rsidRDefault="00F37B23" w:rsidP="00F37B23">
            <w:pPr>
              <w:spacing w:after="0" w:line="240" w:lineRule="auto"/>
              <w:rPr>
                <w:rFonts w:ascii="Calibri" w:eastAsia="Calibri" w:hAnsi="Calibri" w:cs="Times New Roman"/>
                <w:sz w:val="24"/>
                <w:szCs w:val="24"/>
                <w:lang w:eastAsia="en-US"/>
              </w:rPr>
            </w:pPr>
            <w:r w:rsidRPr="00F37B23">
              <w:rPr>
                <w:rFonts w:ascii="Calibri" w:eastAsia="Calibri" w:hAnsi="Calibri" w:cs="Times New Roman"/>
                <w:sz w:val="24"/>
                <w:szCs w:val="24"/>
                <w:lang w:val="en-US" w:eastAsia="en-US"/>
              </w:rPr>
              <w:t>IgG</w:t>
            </w:r>
            <w:r w:rsidRPr="00F37B23">
              <w:rPr>
                <w:rFonts w:ascii="Calibri" w:eastAsia="Calibri" w:hAnsi="Calibri" w:cs="Times New Roman"/>
                <w:sz w:val="24"/>
                <w:szCs w:val="24"/>
                <w:lang w:eastAsia="en-US"/>
              </w:rPr>
              <w:t xml:space="preserve">, </w:t>
            </w:r>
            <w:r w:rsidRPr="00F37B23">
              <w:rPr>
                <w:rFonts w:ascii="Calibri" w:eastAsia="Calibri" w:hAnsi="Calibri" w:cs="Times New Roman"/>
                <w:sz w:val="24"/>
                <w:szCs w:val="24"/>
                <w:lang w:val="en-US" w:eastAsia="en-US"/>
              </w:rPr>
              <w:t>IgA</w:t>
            </w:r>
            <w:r w:rsidRPr="00F37B23">
              <w:rPr>
                <w:rFonts w:ascii="Calibri" w:eastAsia="Calibri" w:hAnsi="Calibri" w:cs="Times New Roman"/>
                <w:sz w:val="24"/>
                <w:szCs w:val="24"/>
                <w:lang w:eastAsia="en-US"/>
              </w:rPr>
              <w:t>,</w:t>
            </w:r>
          </w:p>
          <w:p w:rsidR="00F37B23" w:rsidRPr="00F37B23" w:rsidRDefault="00F37B23" w:rsidP="00F37B23">
            <w:pPr>
              <w:spacing w:after="0" w:line="240" w:lineRule="auto"/>
              <w:rPr>
                <w:rFonts w:ascii="Calibri" w:eastAsia="Calibri" w:hAnsi="Calibri" w:cs="Times New Roman"/>
                <w:sz w:val="20"/>
                <w:szCs w:val="20"/>
                <w:lang w:eastAsia="en-US"/>
              </w:rPr>
            </w:pPr>
            <w:r w:rsidRPr="00F37B23">
              <w:rPr>
                <w:rFonts w:ascii="Calibri" w:eastAsia="Calibri" w:hAnsi="Calibri" w:cs="Times New Roman"/>
                <w:sz w:val="24"/>
                <w:szCs w:val="24"/>
                <w:lang w:eastAsia="en-US"/>
              </w:rPr>
              <w:t xml:space="preserve">    </w:t>
            </w:r>
            <w:r w:rsidRPr="00F37B23">
              <w:rPr>
                <w:rFonts w:ascii="Calibri" w:eastAsia="Calibri" w:hAnsi="Calibri" w:cs="Times New Roman"/>
                <w:sz w:val="24"/>
                <w:szCs w:val="24"/>
                <w:lang w:val="en-US" w:eastAsia="en-US"/>
              </w:rPr>
              <w:t>IgM</w:t>
            </w:r>
          </w:p>
        </w:tc>
      </w:tr>
    </w:tbl>
    <w:p w:rsidR="00F37B23" w:rsidRPr="00F37B23" w:rsidRDefault="00F37B23" w:rsidP="00F37B23">
      <w:pPr>
        <w:spacing w:after="0" w:line="240" w:lineRule="auto"/>
        <w:rPr>
          <w:rFonts w:ascii="Times New Roman" w:eastAsia="Times New Roman" w:hAnsi="Times New Roman" w:cs="Times New Roman"/>
          <w:vanish/>
          <w:sz w:val="20"/>
          <w:szCs w:val="20"/>
          <w:lang w:eastAsia="en-US"/>
        </w:rPr>
      </w:pPr>
    </w:p>
    <w:tbl>
      <w:tblPr>
        <w:tblpPr w:leftFromText="180" w:rightFromText="180" w:vertAnchor="text" w:tblpX="7699" w:tblpY="16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2"/>
      </w:tblGrid>
      <w:tr w:rsidR="00F37B23" w:rsidRPr="00F37B23" w:rsidTr="00444A66">
        <w:trPr>
          <w:trHeight w:val="2100"/>
        </w:trPr>
        <w:tc>
          <w:tcPr>
            <w:tcW w:w="1262" w:type="dxa"/>
          </w:tcPr>
          <w:p w:rsidR="00F37B23" w:rsidRPr="00F37B23" w:rsidRDefault="00F37B23" w:rsidP="00F37B23">
            <w:pPr>
              <w:spacing w:after="0" w:line="240" w:lineRule="auto"/>
              <w:rPr>
                <w:rFonts w:ascii="Calibri" w:eastAsia="Calibri" w:hAnsi="Calibri" w:cs="Times New Roman"/>
                <w:lang w:eastAsia="en-US"/>
              </w:rPr>
            </w:pPr>
          </w:p>
          <w:p w:rsidR="00F37B23" w:rsidRPr="00F37B23" w:rsidRDefault="00F37B23" w:rsidP="00F37B23">
            <w:pPr>
              <w:spacing w:after="0" w:line="240" w:lineRule="auto"/>
              <w:rPr>
                <w:rFonts w:ascii="Calibri" w:eastAsia="Calibri" w:hAnsi="Calibri" w:cs="Times New Roman"/>
                <w:sz w:val="24"/>
                <w:szCs w:val="24"/>
                <w:lang w:eastAsia="en-US"/>
              </w:rPr>
            </w:pPr>
            <w:r w:rsidRPr="00F37B23">
              <w:rPr>
                <w:rFonts w:ascii="Calibri" w:eastAsia="Calibri" w:hAnsi="Calibri" w:cs="Times New Roman"/>
                <w:lang w:eastAsia="en-US"/>
              </w:rPr>
              <w:t xml:space="preserve">    </w:t>
            </w:r>
            <w:r w:rsidRPr="00F37B23">
              <w:rPr>
                <w:rFonts w:ascii="Calibri" w:eastAsia="Calibri" w:hAnsi="Calibri" w:cs="Times New Roman"/>
                <w:sz w:val="24"/>
                <w:szCs w:val="24"/>
                <w:lang w:eastAsia="en-US"/>
              </w:rPr>
              <w:t>ВНС</w:t>
            </w:r>
          </w:p>
          <w:p w:rsidR="00F37B23" w:rsidRPr="00F37B23" w:rsidRDefault="00F37B23" w:rsidP="00F37B23">
            <w:pPr>
              <w:spacing w:after="0" w:line="240" w:lineRule="auto"/>
              <w:rPr>
                <w:rFonts w:ascii="Calibri" w:eastAsia="Calibri" w:hAnsi="Calibri" w:cs="Times New Roman"/>
                <w:sz w:val="24"/>
                <w:szCs w:val="24"/>
                <w:lang w:eastAsia="en-US"/>
              </w:rPr>
            </w:pPr>
            <w:r w:rsidRPr="00F37B23">
              <w:rPr>
                <w:rFonts w:ascii="Calibri" w:eastAsia="Calibri" w:hAnsi="Calibri" w:cs="Times New Roman"/>
                <w:sz w:val="24"/>
                <w:szCs w:val="24"/>
                <w:lang w:eastAsia="en-US"/>
              </w:rPr>
              <w:t>В-тонус,</w:t>
            </w:r>
          </w:p>
          <w:p w:rsidR="00F37B23" w:rsidRPr="00F37B23" w:rsidRDefault="00F37B23" w:rsidP="00F37B23">
            <w:pPr>
              <w:spacing w:after="0" w:line="240" w:lineRule="auto"/>
              <w:rPr>
                <w:rFonts w:ascii="Calibri" w:eastAsia="Calibri" w:hAnsi="Calibri" w:cs="Times New Roman"/>
                <w:sz w:val="24"/>
                <w:szCs w:val="24"/>
                <w:lang w:eastAsia="en-US"/>
              </w:rPr>
            </w:pPr>
            <w:r w:rsidRPr="00F37B23">
              <w:rPr>
                <w:rFonts w:ascii="Calibri" w:eastAsia="Calibri" w:hAnsi="Calibri" w:cs="Times New Roman"/>
                <w:sz w:val="24"/>
                <w:szCs w:val="24"/>
                <w:lang w:eastAsia="en-US"/>
              </w:rPr>
              <w:t>В-реак-ть,</w:t>
            </w:r>
          </w:p>
          <w:p w:rsidR="00F37B23" w:rsidRPr="00F37B23" w:rsidRDefault="00F37B23" w:rsidP="00F37B23">
            <w:pPr>
              <w:spacing w:after="0" w:line="240" w:lineRule="auto"/>
              <w:rPr>
                <w:rFonts w:ascii="Calibri" w:eastAsia="Calibri" w:hAnsi="Calibri" w:cs="Times New Roman"/>
                <w:lang w:eastAsia="en-US"/>
              </w:rPr>
            </w:pPr>
            <w:r w:rsidRPr="00F37B23">
              <w:rPr>
                <w:rFonts w:ascii="Calibri" w:eastAsia="Calibri" w:hAnsi="Calibri" w:cs="Times New Roman"/>
                <w:sz w:val="24"/>
                <w:szCs w:val="24"/>
                <w:lang w:eastAsia="en-US"/>
              </w:rPr>
              <w:t>В-обес-е</w:t>
            </w:r>
          </w:p>
        </w:tc>
      </w:tr>
    </w:tbl>
    <w:p w:rsidR="00F37B23" w:rsidRPr="00F37B23" w:rsidRDefault="00F37B23" w:rsidP="00F37B23">
      <w:pPr>
        <w:spacing w:after="0" w:line="240" w:lineRule="auto"/>
        <w:rPr>
          <w:rFonts w:ascii="Times New Roman" w:eastAsia="Times New Roman" w:hAnsi="Times New Roman" w:cs="Times New Roman"/>
          <w:vanish/>
          <w:sz w:val="20"/>
          <w:szCs w:val="20"/>
          <w:lang w:eastAsia="en-US"/>
        </w:rPr>
      </w:pPr>
    </w:p>
    <w:tbl>
      <w:tblPr>
        <w:tblpPr w:leftFromText="180" w:rightFromText="180" w:vertAnchor="text" w:tblpX="34" w:tblpY="46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6"/>
      </w:tblGrid>
      <w:tr w:rsidR="00F37B23" w:rsidRPr="00F37B23" w:rsidTr="00444A66">
        <w:trPr>
          <w:trHeight w:val="2130"/>
        </w:trPr>
        <w:tc>
          <w:tcPr>
            <w:tcW w:w="1125" w:type="dxa"/>
          </w:tcPr>
          <w:p w:rsidR="00F37B23" w:rsidRPr="00F37B23" w:rsidRDefault="00F37B23" w:rsidP="00F37B23">
            <w:pPr>
              <w:spacing w:after="0" w:line="240" w:lineRule="auto"/>
              <w:rPr>
                <w:rFonts w:ascii="Calibri" w:eastAsia="Calibri" w:hAnsi="Calibri" w:cs="Times New Roman"/>
                <w:sz w:val="20"/>
                <w:szCs w:val="20"/>
                <w:lang w:eastAsia="en-US"/>
              </w:rPr>
            </w:pPr>
          </w:p>
          <w:p w:rsidR="00F37B23" w:rsidRPr="00F37B23" w:rsidRDefault="00F37B23" w:rsidP="00F37B23">
            <w:pPr>
              <w:spacing w:after="0" w:line="240" w:lineRule="auto"/>
              <w:rPr>
                <w:rFonts w:ascii="Calibri" w:eastAsia="Calibri" w:hAnsi="Calibri" w:cs="Times New Roman"/>
                <w:sz w:val="20"/>
                <w:szCs w:val="20"/>
                <w:lang w:eastAsia="en-US"/>
              </w:rPr>
            </w:pPr>
          </w:p>
          <w:p w:rsidR="00F37B23" w:rsidRPr="00F37B23" w:rsidRDefault="00F37B23" w:rsidP="00F37B23">
            <w:pPr>
              <w:spacing w:after="0" w:line="240" w:lineRule="auto"/>
              <w:rPr>
                <w:rFonts w:ascii="Calibri" w:eastAsia="Calibri" w:hAnsi="Calibri" w:cs="Times New Roman"/>
                <w:sz w:val="24"/>
                <w:szCs w:val="24"/>
                <w:lang w:eastAsia="en-US"/>
              </w:rPr>
            </w:pPr>
            <w:r w:rsidRPr="00F37B23">
              <w:rPr>
                <w:rFonts w:ascii="Calibri" w:eastAsia="Calibri" w:hAnsi="Calibri" w:cs="Times New Roman"/>
                <w:sz w:val="24"/>
                <w:szCs w:val="24"/>
                <w:lang w:eastAsia="en-US"/>
              </w:rPr>
              <w:t>Т</w:t>
            </w:r>
            <w:r w:rsidRPr="00F37B23">
              <w:rPr>
                <w:rFonts w:ascii="Calibri" w:eastAsia="Calibri" w:hAnsi="Calibri" w:cs="Times New Roman"/>
                <w:sz w:val="20"/>
                <w:szCs w:val="20"/>
                <w:lang w:eastAsia="en-US"/>
              </w:rPr>
              <w:t>3</w:t>
            </w:r>
            <w:r w:rsidRPr="00F37B23">
              <w:rPr>
                <w:rFonts w:ascii="Calibri" w:eastAsia="Calibri" w:hAnsi="Calibri" w:cs="Times New Roman"/>
                <w:sz w:val="24"/>
                <w:szCs w:val="24"/>
                <w:lang w:val="en-US" w:eastAsia="en-US"/>
              </w:rPr>
              <w:t>,</w:t>
            </w:r>
            <w:r w:rsidRPr="00F37B23">
              <w:rPr>
                <w:rFonts w:ascii="Calibri" w:eastAsia="Calibri" w:hAnsi="Calibri" w:cs="Times New Roman"/>
                <w:sz w:val="24"/>
                <w:szCs w:val="24"/>
                <w:lang w:eastAsia="en-US"/>
              </w:rPr>
              <w:t>Т</w:t>
            </w:r>
            <w:proofErr w:type="gramStart"/>
            <w:r w:rsidRPr="00F37B23">
              <w:rPr>
                <w:rFonts w:ascii="Calibri" w:eastAsia="Calibri" w:hAnsi="Calibri" w:cs="Times New Roman"/>
                <w:sz w:val="20"/>
                <w:szCs w:val="20"/>
                <w:lang w:eastAsia="en-US"/>
              </w:rPr>
              <w:t>4</w:t>
            </w:r>
            <w:proofErr w:type="gramEnd"/>
            <w:r w:rsidRPr="00F37B23">
              <w:rPr>
                <w:rFonts w:ascii="Calibri" w:eastAsia="Calibri" w:hAnsi="Calibri" w:cs="Times New Roman"/>
                <w:sz w:val="24"/>
                <w:szCs w:val="24"/>
                <w:lang w:eastAsia="en-US"/>
              </w:rPr>
              <w:t>+ТСА</w:t>
            </w:r>
          </w:p>
          <w:p w:rsidR="00F37B23" w:rsidRPr="00F37B23" w:rsidRDefault="00F37B23" w:rsidP="00F37B23">
            <w:pPr>
              <w:spacing w:after="0" w:line="240" w:lineRule="auto"/>
              <w:rPr>
                <w:rFonts w:ascii="Calibri" w:eastAsia="Calibri" w:hAnsi="Calibri" w:cs="Times New Roman"/>
                <w:sz w:val="20"/>
                <w:szCs w:val="20"/>
                <w:lang w:eastAsia="en-US"/>
              </w:rPr>
            </w:pPr>
            <w:r w:rsidRPr="00F37B23">
              <w:rPr>
                <w:rFonts w:ascii="Calibri" w:eastAsia="Calibri" w:hAnsi="Calibri" w:cs="Times New Roman"/>
                <w:sz w:val="24"/>
                <w:szCs w:val="24"/>
                <w:lang w:eastAsia="en-US"/>
              </w:rPr>
              <w:t xml:space="preserve">    Т</w:t>
            </w:r>
            <w:r w:rsidRPr="00F37B23">
              <w:rPr>
                <w:rFonts w:ascii="Calibri" w:eastAsia="Calibri" w:hAnsi="Calibri" w:cs="Times New Roman"/>
                <w:sz w:val="20"/>
                <w:szCs w:val="20"/>
                <w:lang w:eastAsia="en-US"/>
              </w:rPr>
              <w:t>4</w:t>
            </w:r>
            <w:proofErr w:type="gramStart"/>
            <w:r w:rsidRPr="00F37B23">
              <w:rPr>
                <w:rFonts w:ascii="Calibri" w:eastAsia="Calibri" w:hAnsi="Calibri" w:cs="Times New Roman"/>
                <w:sz w:val="24"/>
                <w:szCs w:val="24"/>
                <w:lang w:eastAsia="en-US"/>
              </w:rPr>
              <w:t>+Т</w:t>
            </w:r>
            <w:proofErr w:type="gramEnd"/>
            <w:r w:rsidRPr="00F37B23">
              <w:rPr>
                <w:rFonts w:ascii="Calibri" w:eastAsia="Calibri" w:hAnsi="Calibri" w:cs="Times New Roman"/>
                <w:sz w:val="24"/>
                <w:szCs w:val="24"/>
                <w:lang w:eastAsia="en-US"/>
              </w:rPr>
              <w:t>с</w:t>
            </w:r>
          </w:p>
        </w:tc>
      </w:tr>
    </w:tbl>
    <w:p w:rsidR="00F37B23" w:rsidRPr="00F37B23" w:rsidRDefault="00F37B23" w:rsidP="00F37B23">
      <w:pPr>
        <w:spacing w:after="0" w:line="240" w:lineRule="auto"/>
        <w:rPr>
          <w:rFonts w:ascii="Times New Roman" w:eastAsia="Times New Roman" w:hAnsi="Times New Roman" w:cs="Times New Roman"/>
          <w:vanish/>
          <w:sz w:val="20"/>
          <w:szCs w:val="20"/>
          <w:lang w:eastAsia="en-US"/>
        </w:rPr>
      </w:pPr>
    </w:p>
    <w:tbl>
      <w:tblPr>
        <w:tblpPr w:leftFromText="180" w:rightFromText="180" w:vertAnchor="text" w:tblpX="1429" w:tblpY="46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5"/>
      </w:tblGrid>
      <w:tr w:rsidR="00F37B23" w:rsidRPr="00F37B23" w:rsidTr="00444A66">
        <w:trPr>
          <w:trHeight w:val="2100"/>
        </w:trPr>
        <w:tc>
          <w:tcPr>
            <w:tcW w:w="1155" w:type="dxa"/>
          </w:tcPr>
          <w:p w:rsidR="00F37B23" w:rsidRPr="00F37B23" w:rsidRDefault="00F37B23" w:rsidP="00F37B23">
            <w:pPr>
              <w:spacing w:after="0" w:line="240" w:lineRule="auto"/>
              <w:rPr>
                <w:rFonts w:ascii="Calibri" w:eastAsia="Calibri" w:hAnsi="Calibri" w:cs="Times New Roman"/>
                <w:lang w:val="en-US" w:eastAsia="en-US"/>
              </w:rPr>
            </w:pPr>
          </w:p>
          <w:p w:rsidR="00F37B23" w:rsidRPr="00F37B23" w:rsidRDefault="00F37B23" w:rsidP="00F37B23">
            <w:pPr>
              <w:spacing w:after="0" w:line="240" w:lineRule="auto"/>
              <w:rPr>
                <w:rFonts w:ascii="Calibri" w:eastAsia="Calibri" w:hAnsi="Calibri" w:cs="Times New Roman"/>
                <w:lang w:val="en-US" w:eastAsia="en-US"/>
              </w:rPr>
            </w:pPr>
          </w:p>
          <w:p w:rsidR="00F37B23" w:rsidRPr="00F37B23" w:rsidRDefault="00F37B23" w:rsidP="00F37B23">
            <w:pPr>
              <w:spacing w:after="0" w:line="240" w:lineRule="auto"/>
              <w:rPr>
                <w:rFonts w:ascii="Calibri" w:eastAsia="Calibri" w:hAnsi="Calibri" w:cs="Times New Roman"/>
                <w:sz w:val="24"/>
                <w:szCs w:val="24"/>
                <w:lang w:eastAsia="en-US"/>
              </w:rPr>
            </w:pPr>
            <w:r w:rsidRPr="00F37B23">
              <w:rPr>
                <w:rFonts w:ascii="Calibri" w:eastAsia="Calibri" w:hAnsi="Calibri" w:cs="Times New Roman"/>
                <w:lang w:val="en-US" w:eastAsia="en-US"/>
              </w:rPr>
              <w:t xml:space="preserve">  </w:t>
            </w:r>
            <w:r w:rsidRPr="00F37B23">
              <w:rPr>
                <w:rFonts w:ascii="Calibri" w:eastAsia="Calibri" w:hAnsi="Calibri" w:cs="Times New Roman"/>
                <w:sz w:val="24"/>
                <w:szCs w:val="24"/>
                <w:lang w:eastAsia="en-US"/>
              </w:rPr>
              <w:t>Тс+ТСА</w:t>
            </w:r>
          </w:p>
          <w:p w:rsidR="00F37B23" w:rsidRPr="00F37B23" w:rsidRDefault="00F37B23" w:rsidP="00F37B23">
            <w:pPr>
              <w:spacing w:after="0" w:line="240" w:lineRule="auto"/>
              <w:rPr>
                <w:rFonts w:ascii="Calibri" w:eastAsia="Calibri" w:hAnsi="Calibri" w:cs="Times New Roman"/>
                <w:sz w:val="20"/>
                <w:szCs w:val="20"/>
                <w:lang w:val="en-US" w:eastAsia="en-US"/>
              </w:rPr>
            </w:pPr>
            <w:r w:rsidRPr="00F37B23">
              <w:rPr>
                <w:rFonts w:ascii="Calibri" w:eastAsia="Calibri" w:hAnsi="Calibri" w:cs="Times New Roman"/>
                <w:sz w:val="24"/>
                <w:szCs w:val="24"/>
                <w:lang w:val="en-US" w:eastAsia="en-US"/>
              </w:rPr>
              <w:t xml:space="preserve">  </w:t>
            </w:r>
            <w:r w:rsidRPr="00F37B23">
              <w:rPr>
                <w:rFonts w:ascii="Calibri" w:eastAsia="Calibri" w:hAnsi="Calibri" w:cs="Times New Roman"/>
                <w:sz w:val="24"/>
                <w:szCs w:val="24"/>
                <w:lang w:eastAsia="en-US"/>
              </w:rPr>
              <w:t>Т</w:t>
            </w:r>
            <w:proofErr w:type="gramStart"/>
            <w:r w:rsidRPr="00F37B23">
              <w:rPr>
                <w:rFonts w:ascii="Calibri" w:eastAsia="Calibri" w:hAnsi="Calibri" w:cs="Times New Roman"/>
                <w:sz w:val="24"/>
                <w:szCs w:val="24"/>
                <w:lang w:val="en-US" w:eastAsia="en-US"/>
              </w:rPr>
              <w:t>c</w:t>
            </w:r>
            <w:proofErr w:type="gramEnd"/>
            <w:r w:rsidRPr="00F37B23">
              <w:rPr>
                <w:rFonts w:ascii="Calibri" w:eastAsia="Calibri" w:hAnsi="Calibri" w:cs="Times New Roman"/>
                <w:sz w:val="24"/>
                <w:szCs w:val="24"/>
                <w:lang w:eastAsia="en-US"/>
              </w:rPr>
              <w:t>+</w:t>
            </w:r>
            <w:r w:rsidRPr="00F37B23">
              <w:rPr>
                <w:rFonts w:ascii="Calibri" w:eastAsia="Calibri" w:hAnsi="Calibri" w:cs="Times New Roman"/>
                <w:sz w:val="24"/>
                <w:szCs w:val="24"/>
                <w:lang w:val="en-US" w:eastAsia="en-US"/>
              </w:rPr>
              <w:t>IgG</w:t>
            </w:r>
          </w:p>
        </w:tc>
      </w:tr>
    </w:tbl>
    <w:p w:rsidR="00F37B23" w:rsidRPr="00F37B23" w:rsidRDefault="00F37B23" w:rsidP="00F37B23">
      <w:pPr>
        <w:spacing w:after="0" w:line="240" w:lineRule="auto"/>
        <w:rPr>
          <w:rFonts w:ascii="Times New Roman" w:eastAsia="Times New Roman" w:hAnsi="Times New Roman" w:cs="Times New Roman"/>
          <w:vanish/>
          <w:sz w:val="20"/>
          <w:szCs w:val="20"/>
          <w:lang w:eastAsia="en-US"/>
        </w:rPr>
      </w:pPr>
    </w:p>
    <w:tbl>
      <w:tblPr>
        <w:tblpPr w:leftFromText="180" w:rightFromText="180" w:vertAnchor="text" w:tblpX="2884" w:tblpY="46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5"/>
      </w:tblGrid>
      <w:tr w:rsidR="00F37B23" w:rsidRPr="00F37B23" w:rsidTr="00444A66">
        <w:trPr>
          <w:trHeight w:val="2100"/>
        </w:trPr>
        <w:tc>
          <w:tcPr>
            <w:tcW w:w="1155" w:type="dxa"/>
          </w:tcPr>
          <w:p w:rsidR="00F37B23" w:rsidRPr="00F37B23" w:rsidRDefault="00F37B23" w:rsidP="00F37B23">
            <w:pPr>
              <w:spacing w:after="0" w:line="240" w:lineRule="auto"/>
              <w:rPr>
                <w:rFonts w:ascii="Calibri" w:eastAsia="Calibri" w:hAnsi="Calibri" w:cs="Times New Roman"/>
                <w:lang w:eastAsia="en-US"/>
              </w:rPr>
            </w:pPr>
          </w:p>
          <w:p w:rsidR="00F37B23" w:rsidRPr="00F37B23" w:rsidRDefault="00F37B23" w:rsidP="00F37B23">
            <w:pPr>
              <w:spacing w:after="0" w:line="240" w:lineRule="auto"/>
              <w:rPr>
                <w:rFonts w:ascii="Calibri" w:eastAsia="Calibri" w:hAnsi="Calibri" w:cs="Times New Roman"/>
                <w:lang w:eastAsia="en-US"/>
              </w:rPr>
            </w:pPr>
          </w:p>
          <w:p w:rsidR="00F37B23" w:rsidRPr="00F37B23" w:rsidRDefault="00F37B23" w:rsidP="00F37B23">
            <w:pPr>
              <w:spacing w:after="0" w:line="240" w:lineRule="auto"/>
              <w:rPr>
                <w:rFonts w:ascii="Calibri" w:eastAsia="Calibri" w:hAnsi="Calibri" w:cs="Times New Roman"/>
                <w:sz w:val="24"/>
                <w:szCs w:val="24"/>
                <w:lang w:eastAsia="en-US"/>
              </w:rPr>
            </w:pPr>
            <w:r w:rsidRPr="00F37B23">
              <w:rPr>
                <w:rFonts w:ascii="Calibri" w:eastAsia="Calibri" w:hAnsi="Calibri" w:cs="Times New Roman"/>
                <w:sz w:val="24"/>
                <w:szCs w:val="24"/>
                <w:lang w:eastAsia="en-US"/>
              </w:rPr>
              <w:t>ТСА+СВД</w:t>
            </w:r>
          </w:p>
          <w:p w:rsidR="00F37B23" w:rsidRPr="00F37B23" w:rsidRDefault="00F37B23" w:rsidP="00F37B23">
            <w:pPr>
              <w:spacing w:after="0" w:line="240" w:lineRule="auto"/>
              <w:rPr>
                <w:rFonts w:ascii="Calibri" w:eastAsia="Calibri" w:hAnsi="Calibri" w:cs="Times New Roman"/>
                <w:sz w:val="24"/>
                <w:szCs w:val="24"/>
                <w:lang w:val="en-US" w:eastAsia="en-US"/>
              </w:rPr>
            </w:pPr>
          </w:p>
          <w:p w:rsidR="00F37B23" w:rsidRPr="00F37B23" w:rsidRDefault="00F37B23" w:rsidP="00F37B23">
            <w:pPr>
              <w:spacing w:after="0" w:line="240" w:lineRule="auto"/>
              <w:rPr>
                <w:rFonts w:ascii="Calibri" w:eastAsia="Calibri" w:hAnsi="Calibri" w:cs="Times New Roman"/>
                <w:lang w:eastAsia="en-US"/>
              </w:rPr>
            </w:pPr>
          </w:p>
        </w:tc>
      </w:tr>
    </w:tbl>
    <w:p w:rsidR="00F37B23" w:rsidRPr="00F37B23" w:rsidRDefault="00F37B23" w:rsidP="00F37B23">
      <w:pPr>
        <w:spacing w:after="0" w:line="240" w:lineRule="auto"/>
        <w:rPr>
          <w:rFonts w:ascii="Times New Roman" w:eastAsia="Times New Roman" w:hAnsi="Times New Roman" w:cs="Times New Roman"/>
          <w:vanish/>
          <w:sz w:val="20"/>
          <w:szCs w:val="20"/>
          <w:lang w:eastAsia="en-US"/>
        </w:rPr>
      </w:pPr>
    </w:p>
    <w:tbl>
      <w:tblPr>
        <w:tblpPr w:leftFromText="180" w:rightFromText="180" w:vertAnchor="text" w:tblpX="4804" w:tblpY="46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7"/>
      </w:tblGrid>
      <w:tr w:rsidR="00F37B23" w:rsidRPr="00F37B23" w:rsidTr="00444A66">
        <w:trPr>
          <w:trHeight w:val="2040"/>
        </w:trPr>
        <w:tc>
          <w:tcPr>
            <w:tcW w:w="1155" w:type="dxa"/>
          </w:tcPr>
          <w:p w:rsidR="00F37B23" w:rsidRPr="00F37B23" w:rsidRDefault="00F37B23" w:rsidP="00F37B23">
            <w:pPr>
              <w:spacing w:after="0" w:line="240" w:lineRule="auto"/>
              <w:rPr>
                <w:rFonts w:ascii="Times New Roman" w:eastAsia="Times New Roman" w:hAnsi="Times New Roman" w:cs="Times New Roman"/>
                <w:sz w:val="20"/>
                <w:szCs w:val="20"/>
                <w:lang w:eastAsia="en-US"/>
              </w:rPr>
            </w:pPr>
          </w:p>
          <w:p w:rsidR="00F37B23" w:rsidRPr="00F37B23" w:rsidRDefault="00F37B23" w:rsidP="00F37B23">
            <w:pPr>
              <w:spacing w:after="0" w:line="240" w:lineRule="auto"/>
              <w:rPr>
                <w:rFonts w:ascii="Calibri" w:eastAsia="Calibri" w:hAnsi="Calibri" w:cs="Times New Roman"/>
                <w:sz w:val="24"/>
                <w:szCs w:val="24"/>
                <w:lang w:eastAsia="en-US"/>
              </w:rPr>
            </w:pPr>
          </w:p>
          <w:p w:rsidR="00F37B23" w:rsidRPr="00F37B23" w:rsidRDefault="00F37B23" w:rsidP="00F37B23">
            <w:pPr>
              <w:spacing w:after="0" w:line="240" w:lineRule="auto"/>
              <w:rPr>
                <w:rFonts w:ascii="Times New Roman" w:eastAsia="Calibri" w:hAnsi="Times New Roman" w:cs="Times New Roman"/>
                <w:sz w:val="24"/>
                <w:szCs w:val="24"/>
                <w:lang w:eastAsia="en-US"/>
              </w:rPr>
            </w:pPr>
            <w:r w:rsidRPr="00F37B23">
              <w:rPr>
                <w:rFonts w:ascii="Times New Roman" w:eastAsia="Calibri" w:hAnsi="Times New Roman" w:cs="Times New Roman"/>
                <w:sz w:val="24"/>
                <w:szCs w:val="24"/>
                <w:lang w:eastAsia="en-US"/>
              </w:rPr>
              <w:t>ТТГ+ТПО</w:t>
            </w:r>
          </w:p>
          <w:p w:rsidR="00F37B23" w:rsidRPr="00F37B23" w:rsidRDefault="00F37B23" w:rsidP="00F37B23">
            <w:pPr>
              <w:spacing w:after="0" w:line="240" w:lineRule="auto"/>
              <w:rPr>
                <w:rFonts w:ascii="Calibri" w:eastAsia="Calibri" w:hAnsi="Calibri" w:cs="Times New Roman"/>
                <w:lang w:eastAsia="en-US"/>
              </w:rPr>
            </w:pPr>
            <w:r w:rsidRPr="00F37B23">
              <w:rPr>
                <w:rFonts w:ascii="Times New Roman" w:eastAsia="Calibri" w:hAnsi="Times New Roman" w:cs="Times New Roman"/>
                <w:sz w:val="24"/>
                <w:szCs w:val="24"/>
                <w:lang w:val="en-US" w:eastAsia="en-US"/>
              </w:rPr>
              <w:t xml:space="preserve">   </w:t>
            </w:r>
            <w:r w:rsidRPr="00F37B23">
              <w:rPr>
                <w:rFonts w:ascii="Times New Roman" w:eastAsia="Calibri" w:hAnsi="Times New Roman" w:cs="Times New Roman"/>
                <w:sz w:val="24"/>
                <w:szCs w:val="24"/>
                <w:lang w:eastAsia="en-US"/>
              </w:rPr>
              <w:t>Т</w:t>
            </w:r>
            <w:r w:rsidRPr="00F37B23">
              <w:rPr>
                <w:rFonts w:ascii="Times New Roman" w:eastAsia="Calibri" w:hAnsi="Times New Roman" w:cs="Times New Roman"/>
                <w:sz w:val="20"/>
                <w:szCs w:val="20"/>
                <w:lang w:eastAsia="en-US"/>
              </w:rPr>
              <w:t>4</w:t>
            </w:r>
            <w:proofErr w:type="gramStart"/>
            <w:r w:rsidRPr="00F37B23">
              <w:rPr>
                <w:rFonts w:ascii="Times New Roman" w:eastAsia="Calibri" w:hAnsi="Times New Roman" w:cs="Times New Roman"/>
                <w:sz w:val="24"/>
                <w:szCs w:val="24"/>
                <w:lang w:eastAsia="en-US"/>
              </w:rPr>
              <w:t>+Т</w:t>
            </w:r>
            <w:proofErr w:type="gramEnd"/>
            <w:r w:rsidRPr="00F37B23">
              <w:rPr>
                <w:rFonts w:ascii="Times New Roman" w:eastAsia="Calibri" w:hAnsi="Times New Roman" w:cs="Times New Roman"/>
                <w:sz w:val="24"/>
                <w:szCs w:val="24"/>
                <w:lang w:eastAsia="en-US"/>
              </w:rPr>
              <w:t>с</w:t>
            </w:r>
          </w:p>
        </w:tc>
      </w:tr>
    </w:tbl>
    <w:p w:rsidR="00F37B23" w:rsidRPr="00F37B23" w:rsidRDefault="00F37B23" w:rsidP="00F37B23">
      <w:pPr>
        <w:spacing w:after="0" w:line="240" w:lineRule="auto"/>
        <w:rPr>
          <w:rFonts w:ascii="Times New Roman" w:eastAsia="Times New Roman" w:hAnsi="Times New Roman" w:cs="Times New Roman"/>
          <w:vanish/>
          <w:sz w:val="20"/>
          <w:szCs w:val="20"/>
          <w:lang w:eastAsia="en-US"/>
        </w:rPr>
      </w:pPr>
    </w:p>
    <w:tbl>
      <w:tblPr>
        <w:tblpPr w:leftFromText="180" w:rightFromText="180" w:vertAnchor="text" w:tblpX="6334" w:tblpY="47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
      </w:tblGrid>
      <w:tr w:rsidR="00F37B23" w:rsidRPr="00F37B23" w:rsidTr="00444A66">
        <w:trPr>
          <w:trHeight w:val="2025"/>
        </w:trPr>
        <w:tc>
          <w:tcPr>
            <w:tcW w:w="1095" w:type="dxa"/>
          </w:tcPr>
          <w:p w:rsidR="00F37B23" w:rsidRPr="00F37B23" w:rsidRDefault="00F37B23" w:rsidP="00F37B23">
            <w:pPr>
              <w:spacing w:after="0" w:line="240" w:lineRule="auto"/>
              <w:rPr>
                <w:rFonts w:ascii="Calibri" w:eastAsia="Calibri" w:hAnsi="Calibri" w:cs="Times New Roman"/>
                <w:lang w:eastAsia="en-US"/>
              </w:rPr>
            </w:pPr>
          </w:p>
          <w:p w:rsidR="00F37B23" w:rsidRPr="00F37B23" w:rsidRDefault="00F37B23" w:rsidP="00F37B23">
            <w:pPr>
              <w:spacing w:after="0" w:line="240" w:lineRule="auto"/>
              <w:rPr>
                <w:rFonts w:ascii="Calibri" w:eastAsia="Calibri" w:hAnsi="Calibri" w:cs="Times New Roman"/>
                <w:lang w:eastAsia="en-US"/>
              </w:rPr>
            </w:pPr>
          </w:p>
          <w:p w:rsidR="00F37B23" w:rsidRPr="00F37B23" w:rsidRDefault="00F37B23" w:rsidP="00F37B23">
            <w:pPr>
              <w:spacing w:after="0" w:line="240" w:lineRule="auto"/>
              <w:rPr>
                <w:rFonts w:ascii="Times New Roman" w:eastAsia="Calibri" w:hAnsi="Times New Roman" w:cs="Times New Roman"/>
                <w:sz w:val="24"/>
                <w:szCs w:val="24"/>
                <w:lang w:val="en-US" w:eastAsia="en-US"/>
              </w:rPr>
            </w:pPr>
            <w:r w:rsidRPr="00F37B23">
              <w:rPr>
                <w:rFonts w:ascii="Times New Roman" w:eastAsia="Calibri" w:hAnsi="Times New Roman" w:cs="Times New Roman"/>
                <w:sz w:val="24"/>
                <w:szCs w:val="24"/>
                <w:lang w:eastAsia="en-US"/>
              </w:rPr>
              <w:t>Тс+</w:t>
            </w:r>
            <w:r w:rsidRPr="00F37B23">
              <w:rPr>
                <w:rFonts w:ascii="Times New Roman" w:eastAsia="Calibri" w:hAnsi="Times New Roman" w:cs="Times New Roman"/>
                <w:sz w:val="24"/>
                <w:szCs w:val="24"/>
                <w:lang w:val="en-US" w:eastAsia="en-US"/>
              </w:rPr>
              <w:t>IgG</w:t>
            </w:r>
          </w:p>
          <w:p w:rsidR="00F37B23" w:rsidRPr="00F37B23" w:rsidRDefault="00F37B23" w:rsidP="00F37B23">
            <w:pPr>
              <w:spacing w:after="0" w:line="240" w:lineRule="auto"/>
              <w:rPr>
                <w:rFonts w:ascii="Calibri" w:eastAsia="Calibri" w:hAnsi="Calibri" w:cs="Times New Roman"/>
                <w:lang w:eastAsia="en-US"/>
              </w:rPr>
            </w:pPr>
            <w:r w:rsidRPr="00F37B23">
              <w:rPr>
                <w:rFonts w:ascii="Times New Roman" w:eastAsia="Calibri" w:hAnsi="Times New Roman" w:cs="Times New Roman"/>
                <w:sz w:val="24"/>
                <w:szCs w:val="24"/>
                <w:lang w:eastAsia="en-US"/>
              </w:rPr>
              <w:t>Тс+ТПО</w:t>
            </w:r>
          </w:p>
        </w:tc>
      </w:tr>
    </w:tbl>
    <w:p w:rsidR="00F37B23" w:rsidRPr="00F37B23" w:rsidRDefault="00F37B23" w:rsidP="00F37B23">
      <w:pPr>
        <w:spacing w:after="0" w:line="240" w:lineRule="auto"/>
        <w:rPr>
          <w:rFonts w:ascii="Times New Roman" w:eastAsia="Times New Roman" w:hAnsi="Times New Roman" w:cs="Times New Roman"/>
          <w:vanish/>
          <w:sz w:val="20"/>
          <w:szCs w:val="20"/>
          <w:lang w:eastAsia="en-US"/>
        </w:rPr>
      </w:pPr>
    </w:p>
    <w:tbl>
      <w:tblPr>
        <w:tblpPr w:leftFromText="180" w:rightFromText="180" w:vertAnchor="text" w:tblpX="7714" w:tblpY="47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5"/>
      </w:tblGrid>
      <w:tr w:rsidR="00F37B23" w:rsidRPr="00F37B23" w:rsidTr="00444A66">
        <w:trPr>
          <w:trHeight w:val="1995"/>
        </w:trPr>
        <w:tc>
          <w:tcPr>
            <w:tcW w:w="1185" w:type="dxa"/>
          </w:tcPr>
          <w:p w:rsidR="00F37B23" w:rsidRPr="00F37B23" w:rsidRDefault="00F37B23" w:rsidP="00F37B23">
            <w:pPr>
              <w:spacing w:after="0" w:line="240" w:lineRule="auto"/>
              <w:rPr>
                <w:rFonts w:ascii="Times New Roman" w:eastAsia="Times New Roman" w:hAnsi="Times New Roman" w:cs="Times New Roman"/>
                <w:sz w:val="20"/>
                <w:szCs w:val="20"/>
                <w:lang w:eastAsia="en-US"/>
              </w:rPr>
            </w:pPr>
          </w:p>
          <w:p w:rsidR="00F37B23" w:rsidRPr="00F37B23" w:rsidRDefault="00F37B23" w:rsidP="00F37B23">
            <w:pPr>
              <w:spacing w:after="0" w:line="240" w:lineRule="auto"/>
              <w:rPr>
                <w:rFonts w:ascii="Times New Roman" w:eastAsia="Times New Roman" w:hAnsi="Times New Roman" w:cs="Times New Roman"/>
                <w:sz w:val="24"/>
                <w:szCs w:val="24"/>
                <w:lang w:eastAsia="en-US"/>
              </w:rPr>
            </w:pPr>
          </w:p>
          <w:p w:rsidR="00F37B23" w:rsidRPr="00F37B23" w:rsidRDefault="00F37B23" w:rsidP="00F37B23">
            <w:pPr>
              <w:spacing w:after="0" w:line="240" w:lineRule="auto"/>
              <w:rPr>
                <w:rFonts w:ascii="Calibri" w:eastAsia="Times New Roman" w:hAnsi="Calibri" w:cs="Times New Roman"/>
                <w:sz w:val="24"/>
                <w:szCs w:val="24"/>
                <w:lang w:eastAsia="en-US"/>
              </w:rPr>
            </w:pPr>
            <w:r w:rsidRPr="00F37B23">
              <w:rPr>
                <w:rFonts w:ascii="Calibri" w:eastAsia="Times New Roman" w:hAnsi="Calibri" w:cs="Times New Roman"/>
                <w:sz w:val="24"/>
                <w:szCs w:val="24"/>
                <w:lang w:eastAsia="en-US"/>
              </w:rPr>
              <w:t>СВД+ТПО</w:t>
            </w:r>
          </w:p>
        </w:tc>
      </w:tr>
    </w:tbl>
    <w:p w:rsidR="00F37B23" w:rsidRPr="00F37B23" w:rsidRDefault="004C373D" w:rsidP="00F37B23">
      <w:pPr>
        <w:spacing w:after="0" w:line="240" w:lineRule="auto"/>
        <w:rPr>
          <w:rFonts w:ascii="Times New Roman" w:eastAsia="Times New Roman" w:hAnsi="Times New Roman" w:cs="Times New Roman"/>
          <w:sz w:val="20"/>
          <w:szCs w:val="20"/>
          <w:lang w:val="en-US" w:eastAsia="en-US"/>
        </w:rPr>
      </w:pPr>
      <w:r>
        <w:rPr>
          <w:noProof/>
        </w:rPr>
        <w:pict>
          <v:shape id="Прямая со стрелкой 13" o:spid="_x0000_s1149" type="#_x0000_t32" style="position:absolute;margin-left:350.7pt;margin-top:186.35pt;width:76.5pt;height:48.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">
            <v:stroke endarrow="block"/>
          </v:shape>
        </w:pict>
      </w:r>
      <w:r>
        <w:rPr>
          <w:noProof/>
        </w:rPr>
        <w:pict>
          <v:shape id="Прямая со стрелкой 12" o:spid="_x0000_s1148" type="#_x0000_t32" style="position:absolute;margin-left:253.2pt;margin-top:186.35pt;width:69pt;height:48.75pt;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">
            <v:stroke endarrow="block"/>
          </v:shape>
        </w:pict>
      </w:r>
      <w:r>
        <w:rPr>
          <w:noProof/>
        </w:rPr>
        <w:pict>
          <v:shape id="Прямая со стрелкой 11" o:spid="_x0000_s1147" type="#_x0000_t32" style="position:absolute;margin-left:115.95pt;margin-top:186.35pt;width:59.25pt;height:4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">
            <v:stroke endarrow="block"/>
          </v:shape>
        </w:pict>
      </w:r>
      <w:r>
        <w:rPr>
          <w:noProof/>
        </w:rPr>
        <w:pict>
          <v:shape id="Прямая со стрелкой 10" o:spid="_x0000_s1146" type="#_x0000_t32" style="position:absolute;margin-left:262.2pt;margin-top:186.35pt;width:63.75pt;height:48.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">
            <v:stroke endarrow="block"/>
          </v:shape>
        </w:pict>
      </w:r>
      <w:r>
        <w:rPr>
          <w:noProof/>
        </w:rPr>
        <w:pict>
          <v:shape id="Прямая со стрелкой 9" o:spid="_x0000_s1145" type="#_x0000_t32" style="position:absolute;margin-left:346.2pt;margin-top:186.35pt;width:69pt;height:48.75pt;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">
            <v:stroke endarrow="block"/>
          </v:shape>
        </w:pict>
      </w:r>
      <w:r>
        <w:rPr>
          <w:noProof/>
        </w:rPr>
        <w:pict>
          <v:shape id="Прямая со стрелкой 8" o:spid="_x0000_s1144" type="#_x0000_t32" style="position:absolute;margin-left:22.95pt;margin-top:186.35pt;width:60pt;height:4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">
            <v:stroke endarrow="block"/>
          </v:shape>
        </w:pict>
      </w:r>
      <w:r>
        <w:rPr>
          <w:noProof/>
        </w:rPr>
        <w:pict>
          <v:shape id="Прямая со стрелкой 7" o:spid="_x0000_s1143" type="#_x0000_t32" style="position:absolute;margin-left:103.95pt;margin-top:186.35pt;width:67.5pt;height:45pt;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">
            <v:stroke endarrow="block"/>
          </v:shape>
        </w:pict>
      </w:r>
      <w:r>
        <w:rPr>
          <w:noProof/>
        </w:rPr>
        <w:pict>
          <v:shape id="Прямая со стрелкой 6" o:spid="_x0000_s1142" type="#_x0000_t32" style="position:absolute;margin-left:22.95pt;margin-top:186.35pt;width:46.5pt;height:45pt;flip:x;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">
            <v:stroke endarrow="block"/>
          </v:shape>
        </w:pict>
      </w:r>
      <w:r>
        <w:rPr>
          <w:noProof/>
        </w:rPr>
        <w:pict>
          <v:shape id="Прямая со стрелкой 22" o:spid="_x0000_s1141" type="#_x0000_t32" style="position:absolute;margin-left:257.7pt;margin-top:50.6pt;width:36pt;height:30.75pt;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">
            <v:stroke endarrow="block"/>
          </v:shape>
        </w:pict>
      </w:r>
      <w:r>
        <w:rPr>
          <w:noProof/>
        </w:rPr>
        <w:pict>
          <v:shape id="Прямая со стрелкой 23" o:spid="_x0000_s1140" type="#_x0000_t32" style="position:absolute;margin-left:123.45pt;margin-top:55.1pt;width:39.75pt;height:2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">
            <v:stroke endarrow="block"/>
          </v:shape>
        </w:pict>
      </w:r>
      <w:r>
        <w:rPr>
          <w:noProof/>
        </w:rPr>
        <w:pict>
          <v:shape id="Прямая со стрелкой 24" o:spid="_x0000_s1139" type="#_x0000_t32" style="position:absolute;margin-left:94.95pt;margin-top:55.1pt;width:0;height:2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">
            <v:stroke endarrow="block"/>
          </v:shape>
        </w:pict>
      </w:r>
      <w:r>
        <w:rPr>
          <w:noProof/>
        </w:rPr>
        <w:pict>
          <v:shape id="Прямая со стрелкой 25" o:spid="_x0000_s1138" type="#_x0000_t32" style="position:absolute;margin-left:16.2pt;margin-top:55.1pt;width:61.5pt;height:22.5pt;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">
            <v:stroke endarrow="block"/>
          </v:shape>
        </w:pict>
      </w:r>
      <w:r w:rsidR="00F37B23" w:rsidRPr="00F37B23">
        <w:rPr>
          <w:rFonts w:ascii="Times New Roman" w:eastAsia="Times New Roman" w:hAnsi="Times New Roman" w:cs="Times New Roman"/>
          <w:sz w:val="20"/>
          <w:szCs w:val="20"/>
          <w:lang w:val="en-US" w:eastAsia="en-US"/>
        </w:rPr>
        <w:t xml:space="preserve"> </w:t>
      </w:r>
    </w:p>
    <w:p w:rsidR="00F37B23" w:rsidRPr="00F37B23" w:rsidRDefault="00F37B23" w:rsidP="00F37B23">
      <w:pPr>
        <w:shd w:val="clear" w:color="auto" w:fill="FFFFFF"/>
        <w:spacing w:after="0" w:line="240" w:lineRule="auto"/>
        <w:ind w:left="24" w:firstLine="696"/>
        <w:jc w:val="both"/>
        <w:rPr>
          <w:rFonts w:ascii="Times New Roman" w:eastAsia="Times New Roman" w:hAnsi="Times New Roman" w:cs="Times New Roman"/>
          <w:sz w:val="28"/>
          <w:szCs w:val="28"/>
          <w:lang w:eastAsia="en-US"/>
        </w:rPr>
      </w:pPr>
    </w:p>
    <w:p w:rsidR="00F37B23" w:rsidRPr="00F37B23" w:rsidRDefault="00F37B23" w:rsidP="00F37B23">
      <w:pPr>
        <w:shd w:val="clear" w:color="auto" w:fill="FFFFFF"/>
        <w:spacing w:after="0" w:line="240" w:lineRule="auto"/>
        <w:ind w:left="24" w:firstLine="696"/>
        <w:jc w:val="both"/>
        <w:rPr>
          <w:rFonts w:ascii="Times New Roman" w:eastAsia="Times New Roman" w:hAnsi="Times New Roman" w:cs="Times New Roman"/>
          <w:sz w:val="28"/>
          <w:szCs w:val="28"/>
          <w:lang w:eastAsia="en-US"/>
        </w:rPr>
      </w:pPr>
    </w:p>
    <w:p w:rsidR="00F37B23" w:rsidRPr="00F37B23" w:rsidRDefault="00F37B23" w:rsidP="00F37B23">
      <w:pPr>
        <w:shd w:val="clear" w:color="auto" w:fill="FFFFFF"/>
        <w:spacing w:after="0" w:line="240" w:lineRule="auto"/>
        <w:ind w:left="24" w:firstLine="696"/>
        <w:jc w:val="both"/>
        <w:rPr>
          <w:rFonts w:ascii="Times New Roman" w:eastAsia="Times New Roman" w:hAnsi="Times New Roman" w:cs="Times New Roman"/>
          <w:sz w:val="28"/>
          <w:szCs w:val="28"/>
          <w:lang w:eastAsia="en-US"/>
        </w:rPr>
      </w:pPr>
    </w:p>
    <w:p w:rsidR="00F37B23" w:rsidRPr="00F37B23" w:rsidRDefault="00F37B23" w:rsidP="00F37B23">
      <w:pPr>
        <w:shd w:val="clear" w:color="auto" w:fill="FFFFFF"/>
        <w:spacing w:after="0" w:line="240" w:lineRule="auto"/>
        <w:ind w:left="24" w:firstLine="696"/>
        <w:jc w:val="both"/>
        <w:rPr>
          <w:rFonts w:ascii="Times New Roman" w:eastAsia="Times New Roman" w:hAnsi="Times New Roman" w:cs="Times New Roman"/>
          <w:sz w:val="28"/>
          <w:szCs w:val="28"/>
          <w:lang w:eastAsia="en-US"/>
        </w:rPr>
      </w:pPr>
    </w:p>
    <w:p w:rsidR="00F37B23" w:rsidRPr="00F37B23" w:rsidRDefault="00F37B23" w:rsidP="00F37B23">
      <w:pPr>
        <w:shd w:val="clear" w:color="auto" w:fill="FFFFFF"/>
        <w:spacing w:after="0" w:line="240" w:lineRule="auto"/>
        <w:ind w:left="24" w:firstLine="696"/>
        <w:jc w:val="both"/>
        <w:rPr>
          <w:rFonts w:ascii="Times New Roman" w:eastAsia="Times New Roman" w:hAnsi="Times New Roman" w:cs="Times New Roman"/>
          <w:sz w:val="28"/>
          <w:szCs w:val="28"/>
          <w:lang w:eastAsia="en-US"/>
        </w:rPr>
      </w:pPr>
    </w:p>
    <w:p w:rsidR="00F37B23" w:rsidRPr="00F37B23" w:rsidRDefault="00F37B23" w:rsidP="00F37B23">
      <w:pPr>
        <w:shd w:val="clear" w:color="auto" w:fill="FFFFFF"/>
        <w:spacing w:after="0" w:line="240" w:lineRule="auto"/>
        <w:ind w:left="24" w:firstLine="696"/>
        <w:jc w:val="both"/>
        <w:rPr>
          <w:rFonts w:ascii="Times New Roman" w:eastAsia="Times New Roman" w:hAnsi="Times New Roman" w:cs="Times New Roman"/>
          <w:sz w:val="28"/>
          <w:szCs w:val="28"/>
          <w:lang w:eastAsia="en-US"/>
        </w:rPr>
      </w:pPr>
    </w:p>
    <w:p w:rsidR="00F37B23" w:rsidRPr="00F37B23" w:rsidRDefault="00F37B23" w:rsidP="00F37B23">
      <w:pPr>
        <w:spacing w:after="0" w:line="240" w:lineRule="auto"/>
        <w:ind w:firstLine="540"/>
        <w:jc w:val="both"/>
        <w:rPr>
          <w:rFonts w:ascii="Times New Roman" w:eastAsia="Times New Roman" w:hAnsi="Times New Roman" w:cs="Times New Roman"/>
          <w:sz w:val="28"/>
          <w:szCs w:val="28"/>
          <w:lang w:eastAsia="en-US"/>
        </w:rPr>
      </w:pPr>
    </w:p>
    <w:p w:rsidR="00F37B23" w:rsidRPr="00F37B23" w:rsidRDefault="00F37B23" w:rsidP="00F37B23">
      <w:pPr>
        <w:spacing w:after="0" w:line="240" w:lineRule="auto"/>
        <w:ind w:firstLine="540"/>
        <w:jc w:val="both"/>
        <w:rPr>
          <w:rFonts w:ascii="Times New Roman" w:eastAsia="Times New Roman" w:hAnsi="Times New Roman" w:cs="Times New Roman"/>
          <w:sz w:val="28"/>
          <w:szCs w:val="28"/>
          <w:lang w:eastAsia="en-US"/>
        </w:rPr>
      </w:pPr>
    </w:p>
    <w:p w:rsidR="00F37B23" w:rsidRPr="00F37B23" w:rsidRDefault="00F37B23" w:rsidP="00F37B23">
      <w:pPr>
        <w:spacing w:after="0" w:line="240" w:lineRule="auto"/>
        <w:ind w:firstLine="540"/>
        <w:jc w:val="both"/>
        <w:rPr>
          <w:rFonts w:ascii="Times New Roman" w:eastAsia="Times New Roman" w:hAnsi="Times New Roman" w:cs="Times New Roman"/>
          <w:sz w:val="28"/>
          <w:szCs w:val="28"/>
          <w:lang w:eastAsia="en-US"/>
        </w:rPr>
      </w:pPr>
    </w:p>
    <w:p w:rsidR="00F37B23" w:rsidRPr="00F37B23" w:rsidRDefault="00F37B23" w:rsidP="00F37B23">
      <w:pPr>
        <w:spacing w:after="0" w:line="240" w:lineRule="auto"/>
        <w:ind w:firstLine="540"/>
        <w:jc w:val="both"/>
        <w:rPr>
          <w:rFonts w:ascii="Times New Roman" w:eastAsia="Times New Roman" w:hAnsi="Times New Roman" w:cs="Times New Roman"/>
          <w:sz w:val="28"/>
          <w:szCs w:val="28"/>
          <w:lang w:eastAsia="en-US"/>
        </w:rPr>
      </w:pPr>
    </w:p>
    <w:p w:rsidR="00F37B23" w:rsidRPr="00F37B23" w:rsidRDefault="00F37B23" w:rsidP="00F37B23">
      <w:pPr>
        <w:spacing w:after="0" w:line="240" w:lineRule="auto"/>
        <w:ind w:firstLine="540"/>
        <w:jc w:val="both"/>
        <w:rPr>
          <w:rFonts w:ascii="Times New Roman" w:eastAsia="Times New Roman" w:hAnsi="Times New Roman" w:cs="Times New Roman"/>
          <w:sz w:val="28"/>
          <w:szCs w:val="28"/>
          <w:lang w:eastAsia="en-US"/>
        </w:rPr>
      </w:pPr>
    </w:p>
    <w:p w:rsidR="00F37B23" w:rsidRPr="00F37B23" w:rsidRDefault="00F37B23" w:rsidP="00F37B23">
      <w:pPr>
        <w:spacing w:after="0" w:line="240" w:lineRule="auto"/>
        <w:ind w:firstLine="540"/>
        <w:jc w:val="both"/>
        <w:rPr>
          <w:rFonts w:ascii="Times New Roman" w:eastAsia="Times New Roman" w:hAnsi="Times New Roman" w:cs="Times New Roman"/>
          <w:sz w:val="28"/>
          <w:szCs w:val="28"/>
          <w:lang w:eastAsia="en-US"/>
        </w:rPr>
      </w:pPr>
    </w:p>
    <w:p w:rsidR="00F37B23" w:rsidRDefault="00F37B23" w:rsidP="00F37B23">
      <w:pPr>
        <w:spacing w:after="0" w:line="240" w:lineRule="auto"/>
        <w:ind w:firstLine="540"/>
        <w:jc w:val="both"/>
        <w:rPr>
          <w:rFonts w:ascii="Times New Roman" w:eastAsia="Times New Roman" w:hAnsi="Times New Roman" w:cs="Times New Roman"/>
          <w:sz w:val="28"/>
          <w:szCs w:val="28"/>
          <w:lang w:eastAsia="en-US"/>
        </w:rPr>
      </w:pPr>
    </w:p>
    <w:p w:rsidR="002268A0" w:rsidRPr="00F37B23" w:rsidRDefault="002268A0" w:rsidP="00F37B23">
      <w:pPr>
        <w:spacing w:after="0" w:line="240" w:lineRule="auto"/>
        <w:ind w:firstLine="540"/>
        <w:jc w:val="both"/>
        <w:rPr>
          <w:rFonts w:ascii="Times New Roman" w:eastAsia="Times New Roman" w:hAnsi="Times New Roman" w:cs="Times New Roman"/>
          <w:sz w:val="28"/>
          <w:szCs w:val="28"/>
          <w:lang w:eastAsia="en-US"/>
        </w:rPr>
      </w:pPr>
    </w:p>
    <w:p w:rsidR="00F37B23" w:rsidRPr="00F37B23" w:rsidRDefault="00F37B23" w:rsidP="00F37B23">
      <w:pPr>
        <w:spacing w:after="0" w:line="240" w:lineRule="auto"/>
        <w:ind w:firstLine="540"/>
        <w:jc w:val="both"/>
        <w:rPr>
          <w:rFonts w:ascii="Times New Roman" w:eastAsia="Times New Roman" w:hAnsi="Times New Roman" w:cs="Times New Roman"/>
          <w:sz w:val="28"/>
          <w:szCs w:val="28"/>
          <w:lang w:eastAsia="en-US"/>
        </w:rPr>
      </w:pPr>
    </w:p>
    <w:p w:rsidR="00F37B23" w:rsidRDefault="00F37B23" w:rsidP="00F37B23">
      <w:pPr>
        <w:spacing w:after="0" w:line="240" w:lineRule="auto"/>
        <w:jc w:val="both"/>
        <w:rPr>
          <w:rFonts w:ascii="Times New Roman" w:eastAsia="Times New Roman" w:hAnsi="Times New Roman" w:cs="Times New Roman"/>
          <w:sz w:val="28"/>
          <w:szCs w:val="28"/>
          <w:lang w:eastAsia="en-US"/>
        </w:rPr>
      </w:pPr>
    </w:p>
    <w:p w:rsidR="00F37B23" w:rsidRDefault="00F37B23" w:rsidP="00F37B23">
      <w:pPr>
        <w:spacing w:after="0" w:line="240" w:lineRule="auto"/>
        <w:jc w:val="both"/>
        <w:rPr>
          <w:rFonts w:ascii="Times New Roman" w:eastAsia="Times New Roman" w:hAnsi="Times New Roman" w:cs="Times New Roman"/>
          <w:sz w:val="28"/>
          <w:szCs w:val="28"/>
          <w:lang w:eastAsia="en-US"/>
        </w:rPr>
      </w:pPr>
    </w:p>
    <w:p w:rsidR="00F37B23" w:rsidRDefault="00F37B23" w:rsidP="00F37B23">
      <w:pPr>
        <w:spacing w:after="0" w:line="240" w:lineRule="auto"/>
        <w:jc w:val="both"/>
        <w:rPr>
          <w:rFonts w:ascii="Times New Roman" w:eastAsia="Times New Roman" w:hAnsi="Times New Roman" w:cs="Times New Roman"/>
          <w:sz w:val="28"/>
          <w:szCs w:val="28"/>
          <w:lang w:eastAsia="en-US"/>
        </w:rPr>
      </w:pPr>
    </w:p>
    <w:p w:rsidR="00F37B23" w:rsidRDefault="00F37B23" w:rsidP="00F37B23">
      <w:pPr>
        <w:spacing w:after="0" w:line="240" w:lineRule="auto"/>
        <w:jc w:val="both"/>
        <w:rPr>
          <w:rFonts w:ascii="Times New Roman" w:eastAsia="Times New Roman" w:hAnsi="Times New Roman" w:cs="Times New Roman"/>
          <w:sz w:val="28"/>
          <w:szCs w:val="28"/>
          <w:lang w:eastAsia="en-US"/>
        </w:rPr>
      </w:pPr>
    </w:p>
    <w:p w:rsidR="00F37B23" w:rsidRDefault="00F37B23" w:rsidP="00F37B23">
      <w:pPr>
        <w:spacing w:after="0" w:line="240" w:lineRule="auto"/>
        <w:jc w:val="both"/>
        <w:rPr>
          <w:rFonts w:ascii="Times New Roman" w:eastAsia="Times New Roman" w:hAnsi="Times New Roman" w:cs="Times New Roman"/>
          <w:sz w:val="28"/>
          <w:szCs w:val="28"/>
          <w:lang w:eastAsia="en-US"/>
        </w:rPr>
      </w:pPr>
    </w:p>
    <w:p w:rsidR="00F37B23" w:rsidRDefault="00F37B23" w:rsidP="00F37B23">
      <w:pPr>
        <w:spacing w:after="0" w:line="240" w:lineRule="auto"/>
        <w:jc w:val="both"/>
        <w:rPr>
          <w:rFonts w:ascii="Times New Roman" w:eastAsia="Times New Roman" w:hAnsi="Times New Roman" w:cs="Times New Roman"/>
          <w:sz w:val="28"/>
          <w:szCs w:val="28"/>
          <w:lang w:eastAsia="en-US"/>
        </w:rPr>
      </w:pPr>
    </w:p>
    <w:p w:rsidR="00F37B23" w:rsidRDefault="00F37B23" w:rsidP="00F37B23">
      <w:pPr>
        <w:spacing w:after="0" w:line="240" w:lineRule="auto"/>
        <w:jc w:val="both"/>
        <w:rPr>
          <w:rFonts w:ascii="Times New Roman" w:eastAsia="Times New Roman" w:hAnsi="Times New Roman" w:cs="Times New Roman"/>
          <w:sz w:val="28"/>
          <w:szCs w:val="28"/>
          <w:lang w:eastAsia="en-US"/>
        </w:rPr>
      </w:pPr>
    </w:p>
    <w:p w:rsidR="00F37B23" w:rsidRDefault="00F37B23" w:rsidP="00F37B23">
      <w:pPr>
        <w:spacing w:after="0" w:line="240" w:lineRule="auto"/>
        <w:jc w:val="both"/>
        <w:rPr>
          <w:rFonts w:ascii="Times New Roman" w:eastAsia="Times New Roman" w:hAnsi="Times New Roman" w:cs="Times New Roman"/>
          <w:sz w:val="28"/>
          <w:szCs w:val="28"/>
          <w:lang w:eastAsia="en-US"/>
        </w:rPr>
      </w:pPr>
    </w:p>
    <w:p w:rsidR="00F37B23" w:rsidRPr="00F37B23" w:rsidRDefault="00F37B23" w:rsidP="00F37B23">
      <w:pPr>
        <w:spacing w:after="0" w:line="240" w:lineRule="auto"/>
        <w:jc w:val="both"/>
        <w:rPr>
          <w:rFonts w:ascii="Times New Roman" w:eastAsia="Times New Roman" w:hAnsi="Times New Roman" w:cs="Times New Roman"/>
          <w:sz w:val="28"/>
          <w:szCs w:val="28"/>
          <w:lang w:eastAsia="en-US"/>
        </w:rPr>
      </w:pPr>
      <w:r w:rsidRPr="00F37B23">
        <w:rPr>
          <w:rFonts w:ascii="Times New Roman" w:eastAsia="Times New Roman" w:hAnsi="Times New Roman" w:cs="Times New Roman"/>
          <w:sz w:val="28"/>
          <w:szCs w:val="28"/>
          <w:lang w:eastAsia="en-US"/>
        </w:rPr>
        <w:t>Рис</w:t>
      </w:r>
      <w:r>
        <w:rPr>
          <w:rFonts w:ascii="Times New Roman" w:eastAsia="Times New Roman" w:hAnsi="Times New Roman" w:cs="Times New Roman"/>
          <w:sz w:val="28"/>
          <w:szCs w:val="28"/>
          <w:lang w:eastAsia="en-US"/>
        </w:rPr>
        <w:t>унок 3.1</w:t>
      </w:r>
      <w:r w:rsidR="00561264">
        <w:rPr>
          <w:rFonts w:ascii="Times New Roman" w:eastAsia="Times New Roman" w:hAnsi="Times New Roman" w:cs="Times New Roman"/>
          <w:sz w:val="28"/>
          <w:szCs w:val="28"/>
          <w:lang w:eastAsia="en-US"/>
        </w:rPr>
        <w:t>.1</w:t>
      </w:r>
      <w:r>
        <w:rPr>
          <w:rFonts w:ascii="Times New Roman" w:eastAsia="Times New Roman" w:hAnsi="Times New Roman" w:cs="Times New Roman"/>
          <w:sz w:val="28"/>
          <w:szCs w:val="28"/>
          <w:lang w:eastAsia="en-US"/>
        </w:rPr>
        <w:t>-</w:t>
      </w:r>
      <w:r w:rsidRPr="00F37B23">
        <w:rPr>
          <w:rFonts w:ascii="Times New Roman" w:eastAsia="Times New Roman" w:hAnsi="Times New Roman" w:cs="Times New Roman"/>
          <w:sz w:val="28"/>
          <w:szCs w:val="28"/>
          <w:lang w:eastAsia="en-US"/>
        </w:rPr>
        <w:t xml:space="preserve"> Корреляционные связи нейроэндокриноиммунологических показателей при аутоиммунном заболевании щитовидной железы </w:t>
      </w:r>
    </w:p>
    <w:p w:rsidR="00B21B0C" w:rsidRDefault="00B21B0C" w:rsidP="00B21B0C">
      <w:pPr>
        <w:spacing w:after="0" w:line="240" w:lineRule="auto"/>
        <w:ind w:firstLine="540"/>
        <w:jc w:val="both"/>
        <w:rPr>
          <w:rFonts w:ascii="Times New Roman" w:eastAsia="Times New Roman" w:hAnsi="Times New Roman" w:cs="Times New Roman"/>
          <w:sz w:val="28"/>
          <w:szCs w:val="28"/>
        </w:rPr>
      </w:pPr>
    </w:p>
    <w:p w:rsidR="00FB6980" w:rsidRPr="00FB6980" w:rsidRDefault="00B21B0C" w:rsidP="00B21B0C">
      <w:pPr>
        <w:jc w:val="both"/>
        <w:rPr>
          <w:rFonts w:ascii="Times New Roman" w:hAnsi="Times New Roman" w:cs="Times New Roman"/>
          <w:sz w:val="28"/>
          <w:szCs w:val="28"/>
        </w:rPr>
      </w:pPr>
      <w:r w:rsidRPr="00B21B0C">
        <w:rPr>
          <w:rFonts w:ascii="Times New Roman" w:hAnsi="Times New Roman" w:cs="Times New Roman"/>
          <w:sz w:val="28"/>
          <w:szCs w:val="28"/>
        </w:rPr>
        <w:t>При корреляционном анализе СВД и уровнем активности ТСА выявлена прямая средняя корреляционная за</w:t>
      </w:r>
      <w:r w:rsidR="003B4F52">
        <w:rPr>
          <w:rFonts w:ascii="Times New Roman" w:hAnsi="Times New Roman" w:cs="Times New Roman"/>
          <w:sz w:val="28"/>
          <w:szCs w:val="28"/>
        </w:rPr>
        <w:t>висимость при легкой (r= +  0,36</w:t>
      </w:r>
      <w:r w:rsidRPr="00B21B0C">
        <w:rPr>
          <w:rFonts w:ascii="Times New Roman" w:hAnsi="Times New Roman" w:cs="Times New Roman"/>
          <w:sz w:val="28"/>
          <w:szCs w:val="28"/>
        </w:rPr>
        <w:t xml:space="preserve">, </w:t>
      </w:r>
      <w:proofErr w:type="gramStart"/>
      <w:r w:rsidRPr="00B21B0C">
        <w:rPr>
          <w:rFonts w:ascii="Times New Roman" w:hAnsi="Times New Roman" w:cs="Times New Roman"/>
          <w:sz w:val="28"/>
          <w:szCs w:val="28"/>
        </w:rPr>
        <w:t>р</w:t>
      </w:r>
      <w:proofErr w:type="gramEnd"/>
      <w:r w:rsidRPr="00B21B0C">
        <w:rPr>
          <w:rFonts w:ascii="Times New Roman" w:hAnsi="Times New Roman" w:cs="Times New Roman"/>
          <w:sz w:val="28"/>
          <w:szCs w:val="28"/>
        </w:rPr>
        <w:t xml:space="preserve">  &lt; 0,</w:t>
      </w:r>
      <w:r w:rsidR="003B4F52">
        <w:rPr>
          <w:rFonts w:ascii="Times New Roman" w:hAnsi="Times New Roman" w:cs="Times New Roman"/>
          <w:sz w:val="28"/>
          <w:szCs w:val="28"/>
        </w:rPr>
        <w:t>05)  и средней степени (r= +0,40</w:t>
      </w:r>
      <w:r w:rsidRPr="00B21B0C">
        <w:rPr>
          <w:rFonts w:ascii="Times New Roman" w:hAnsi="Times New Roman" w:cs="Times New Roman"/>
          <w:sz w:val="28"/>
          <w:szCs w:val="28"/>
        </w:rPr>
        <w:t>, р  &lt; 0,05), прямая силная корреляционная зависимос</w:t>
      </w:r>
      <w:r w:rsidR="003B4F52">
        <w:rPr>
          <w:rFonts w:ascii="Times New Roman" w:hAnsi="Times New Roman" w:cs="Times New Roman"/>
          <w:sz w:val="28"/>
          <w:szCs w:val="28"/>
        </w:rPr>
        <w:t>ть при тежелой степени (r= +0,73</w:t>
      </w:r>
      <w:r w:rsidRPr="00B21B0C">
        <w:rPr>
          <w:rFonts w:ascii="Times New Roman" w:hAnsi="Times New Roman" w:cs="Times New Roman"/>
          <w:sz w:val="28"/>
          <w:szCs w:val="28"/>
        </w:rPr>
        <w:t>, р  &lt; 0,01) что указывало на то обстоятельство, что чем более выражен тиреотоксикоз как в клиническом, так и в биохимическом плане, тем выше была активность ТСА</w:t>
      </w:r>
      <w:r w:rsidR="00C636C9">
        <w:rPr>
          <w:rFonts w:ascii="Times New Roman" w:hAnsi="Times New Roman" w:cs="Times New Roman"/>
          <w:sz w:val="28"/>
          <w:szCs w:val="28"/>
        </w:rPr>
        <w:t>.</w:t>
      </w:r>
      <w:r w:rsidRPr="00B21B0C">
        <w:rPr>
          <w:rFonts w:ascii="Times New Roman" w:hAnsi="Times New Roman" w:cs="Times New Roman"/>
          <w:sz w:val="28"/>
          <w:szCs w:val="28"/>
        </w:rPr>
        <w:t xml:space="preserve">  </w:t>
      </w:r>
    </w:p>
    <w:p w:rsidR="002268A0" w:rsidRDefault="003B4F52" w:rsidP="00B21B0C">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268A0" w:rsidRPr="002268A0">
        <w:rPr>
          <w:rFonts w:ascii="Times New Roman" w:hAnsi="Times New Roman" w:cs="Times New Roman"/>
          <w:sz w:val="28"/>
          <w:szCs w:val="28"/>
        </w:rPr>
        <w:t>Между показателями ТТГ и уровнем Ig G класса, имела место прамая средняя корреляционная зависимость у больных ДТ</w:t>
      </w:r>
      <w:r w:rsidR="00143B25">
        <w:rPr>
          <w:rFonts w:ascii="Times New Roman" w:hAnsi="Times New Roman" w:cs="Times New Roman"/>
          <w:sz w:val="28"/>
          <w:szCs w:val="28"/>
        </w:rPr>
        <w:t>З при легкой степени  (г = +0,50</w:t>
      </w:r>
      <w:r w:rsidR="002268A0" w:rsidRPr="002268A0">
        <w:rPr>
          <w:rFonts w:ascii="Times New Roman" w:hAnsi="Times New Roman" w:cs="Times New Roman"/>
          <w:sz w:val="28"/>
          <w:szCs w:val="28"/>
        </w:rPr>
        <w:t xml:space="preserve">, </w:t>
      </w:r>
      <w:proofErr w:type="gramStart"/>
      <w:r w:rsidR="002268A0" w:rsidRPr="002268A0">
        <w:rPr>
          <w:rFonts w:ascii="Times New Roman" w:hAnsi="Times New Roman" w:cs="Times New Roman"/>
          <w:sz w:val="28"/>
          <w:szCs w:val="28"/>
        </w:rPr>
        <w:t>р</w:t>
      </w:r>
      <w:proofErr w:type="gramEnd"/>
      <w:r w:rsidR="002268A0" w:rsidRPr="002268A0">
        <w:rPr>
          <w:rFonts w:ascii="Times New Roman" w:hAnsi="Times New Roman" w:cs="Times New Roman"/>
          <w:sz w:val="28"/>
          <w:szCs w:val="28"/>
        </w:rPr>
        <w:t xml:space="preserve">  &lt; 0,01), при средней (г = +0,57, р  &lt; 0,01) и тяжело</w:t>
      </w:r>
      <w:r w:rsidR="00143B25">
        <w:rPr>
          <w:rFonts w:ascii="Times New Roman" w:hAnsi="Times New Roman" w:cs="Times New Roman"/>
          <w:sz w:val="28"/>
          <w:szCs w:val="28"/>
        </w:rPr>
        <w:t>й степени(г = +0,65</w:t>
      </w:r>
      <w:r w:rsidR="002268A0">
        <w:rPr>
          <w:rFonts w:ascii="Times New Roman" w:hAnsi="Times New Roman" w:cs="Times New Roman"/>
          <w:sz w:val="28"/>
          <w:szCs w:val="28"/>
        </w:rPr>
        <w:t>, р  &lt; 0,05).</w:t>
      </w:r>
      <w:r w:rsidR="002268A0" w:rsidRPr="002268A0">
        <w:rPr>
          <w:rFonts w:ascii="Times New Roman" w:hAnsi="Times New Roman" w:cs="Times New Roman"/>
          <w:sz w:val="28"/>
          <w:szCs w:val="28"/>
        </w:rPr>
        <w:t xml:space="preserve"> </w:t>
      </w:r>
      <w:r w:rsidR="002268A0" w:rsidRPr="00B21B0C">
        <w:rPr>
          <w:rFonts w:ascii="Times New Roman" w:hAnsi="Times New Roman" w:cs="Times New Roman"/>
          <w:sz w:val="28"/>
          <w:szCs w:val="28"/>
        </w:rPr>
        <w:t>(таблица.3</w:t>
      </w:r>
      <w:r w:rsidR="00561264">
        <w:rPr>
          <w:rFonts w:ascii="Times New Roman" w:hAnsi="Times New Roman" w:cs="Times New Roman"/>
          <w:sz w:val="28"/>
          <w:szCs w:val="28"/>
        </w:rPr>
        <w:t>.1</w:t>
      </w:r>
      <w:r w:rsidR="002268A0" w:rsidRPr="00B21B0C">
        <w:rPr>
          <w:rFonts w:ascii="Times New Roman" w:hAnsi="Times New Roman" w:cs="Times New Roman"/>
          <w:sz w:val="28"/>
          <w:szCs w:val="28"/>
        </w:rPr>
        <w:t>.3)</w:t>
      </w:r>
    </w:p>
    <w:p w:rsidR="00FB6980" w:rsidRPr="00FB6980" w:rsidRDefault="002268A0" w:rsidP="00B21B0C">
      <w:pPr>
        <w:jc w:val="both"/>
        <w:rPr>
          <w:rFonts w:ascii="Times New Roman" w:hAnsi="Times New Roman" w:cs="Times New Roman"/>
          <w:sz w:val="28"/>
          <w:szCs w:val="28"/>
        </w:rPr>
      </w:pPr>
      <w:r w:rsidRPr="002268A0">
        <w:rPr>
          <w:rFonts w:ascii="Times New Roman" w:hAnsi="Times New Roman" w:cs="Times New Roman"/>
          <w:sz w:val="28"/>
          <w:szCs w:val="28"/>
        </w:rPr>
        <w:t xml:space="preserve">  </w:t>
      </w:r>
    </w:p>
    <w:p w:rsidR="00FB6980" w:rsidRPr="00FB6980" w:rsidRDefault="002268A0" w:rsidP="00FB6980">
      <w:pPr>
        <w:rPr>
          <w:rFonts w:ascii="Times New Roman" w:hAnsi="Times New Roman" w:cs="Times New Roman"/>
          <w:sz w:val="28"/>
          <w:szCs w:val="28"/>
        </w:rPr>
      </w:pPr>
      <w:r>
        <w:rPr>
          <w:rFonts w:ascii="Times New Roman" w:hAnsi="Times New Roman" w:cs="Times New Roman"/>
          <w:sz w:val="28"/>
          <w:szCs w:val="28"/>
        </w:rPr>
        <w:t>Таблица</w:t>
      </w:r>
      <w:r w:rsidR="00C636C9">
        <w:rPr>
          <w:rFonts w:ascii="Times New Roman" w:hAnsi="Times New Roman" w:cs="Times New Roman"/>
          <w:sz w:val="28"/>
          <w:szCs w:val="28"/>
        </w:rPr>
        <w:t xml:space="preserve"> 3.</w:t>
      </w:r>
      <w:r w:rsidR="00561264">
        <w:rPr>
          <w:rFonts w:ascii="Times New Roman" w:hAnsi="Times New Roman" w:cs="Times New Roman"/>
          <w:sz w:val="28"/>
          <w:szCs w:val="28"/>
        </w:rPr>
        <w:t>1.</w:t>
      </w:r>
      <w:r w:rsidR="00C636C9">
        <w:rPr>
          <w:rFonts w:ascii="Times New Roman" w:hAnsi="Times New Roman" w:cs="Times New Roman"/>
          <w:sz w:val="28"/>
          <w:szCs w:val="28"/>
        </w:rPr>
        <w:t>3</w:t>
      </w:r>
      <w:r>
        <w:rPr>
          <w:rFonts w:ascii="Times New Roman" w:hAnsi="Times New Roman" w:cs="Times New Roman"/>
          <w:sz w:val="28"/>
          <w:szCs w:val="28"/>
        </w:rPr>
        <w:t xml:space="preserve">  </w:t>
      </w:r>
      <w:r w:rsidR="00FB6980" w:rsidRPr="00FB6980">
        <w:rPr>
          <w:rFonts w:ascii="Times New Roman" w:hAnsi="Times New Roman" w:cs="Times New Roman"/>
          <w:sz w:val="28"/>
          <w:szCs w:val="28"/>
        </w:rPr>
        <w:t>–</w:t>
      </w:r>
      <w:r w:rsidR="00143B25">
        <w:rPr>
          <w:rFonts w:ascii="Times New Roman" w:hAnsi="Times New Roman" w:cs="Times New Roman"/>
          <w:sz w:val="28"/>
          <w:szCs w:val="28"/>
        </w:rPr>
        <w:t>К</w:t>
      </w:r>
      <w:r w:rsidR="00FB6980" w:rsidRPr="00FB6980">
        <w:rPr>
          <w:rFonts w:ascii="Times New Roman" w:hAnsi="Times New Roman" w:cs="Times New Roman"/>
          <w:sz w:val="28"/>
          <w:szCs w:val="28"/>
        </w:rPr>
        <w:t xml:space="preserve">орреляционные связи нейроэндокриноиммунных систем  при </w:t>
      </w:r>
      <w:r w:rsidR="00143B25">
        <w:rPr>
          <w:rFonts w:ascii="Times New Roman" w:hAnsi="Times New Roman" w:cs="Times New Roman"/>
          <w:sz w:val="28"/>
          <w:szCs w:val="28"/>
        </w:rPr>
        <w:t xml:space="preserve">АИЗЩЖ с </w:t>
      </w:r>
      <w:r w:rsidR="00FB6980" w:rsidRPr="00FB6980">
        <w:rPr>
          <w:rFonts w:ascii="Times New Roman" w:hAnsi="Times New Roman" w:cs="Times New Roman"/>
          <w:sz w:val="28"/>
          <w:szCs w:val="28"/>
        </w:rPr>
        <w:t xml:space="preserve">ДТЗ </w:t>
      </w:r>
      <w:proofErr w:type="gramStart"/>
      <w:r w:rsidR="00FB6980" w:rsidRPr="00FB6980">
        <w:rPr>
          <w:rFonts w:ascii="Times New Roman" w:hAnsi="Times New Roman" w:cs="Times New Roman"/>
          <w:sz w:val="28"/>
          <w:szCs w:val="28"/>
        </w:rPr>
        <w:t xml:space="preserve">( </w:t>
      </w:r>
      <w:proofErr w:type="gramEnd"/>
      <w:r w:rsidR="00FB6980" w:rsidRPr="00FB6980">
        <w:rPr>
          <w:rFonts w:ascii="Times New Roman" w:hAnsi="Times New Roman" w:cs="Times New Roman"/>
          <w:sz w:val="28"/>
          <w:szCs w:val="28"/>
        </w:rPr>
        <w:t>по Пирсону)</w:t>
      </w:r>
    </w:p>
    <w:p w:rsidR="00FB6980" w:rsidRPr="00FB6980" w:rsidRDefault="00FB6980" w:rsidP="00FB6980">
      <w:pPr>
        <w:rPr>
          <w:rFonts w:ascii="Times New Roman" w:hAnsi="Times New Roman" w:cs="Times New Roman"/>
          <w:sz w:val="28"/>
          <w:szCs w:val="28"/>
        </w:rPr>
      </w:pPr>
    </w:p>
    <w:tbl>
      <w:tblPr>
        <w:tblStyle w:val="ac"/>
        <w:tblW w:w="0" w:type="auto"/>
        <w:tblLook w:val="01E0" w:firstRow="1" w:lastRow="1" w:firstColumn="1" w:lastColumn="1" w:noHBand="0" w:noVBand="0"/>
      </w:tblPr>
      <w:tblGrid>
        <w:gridCol w:w="2392"/>
        <w:gridCol w:w="2393"/>
        <w:gridCol w:w="2393"/>
        <w:gridCol w:w="2393"/>
      </w:tblGrid>
      <w:tr w:rsidR="00FB6980" w:rsidRPr="00FB6980" w:rsidTr="00D57DD8">
        <w:tc>
          <w:tcPr>
            <w:tcW w:w="2392" w:type="dxa"/>
            <w:vMerge w:val="restart"/>
            <w:vAlign w:val="center"/>
          </w:tcPr>
          <w:p w:rsidR="00FB6980" w:rsidRPr="00143B25" w:rsidRDefault="00FB6980" w:rsidP="00D57DD8">
            <w:pPr>
              <w:spacing w:line="360" w:lineRule="auto"/>
              <w:jc w:val="center"/>
              <w:rPr>
                <w:bCs/>
                <w:color w:val="000000"/>
                <w:spacing w:val="-2"/>
                <w:w w:val="93"/>
                <w:sz w:val="28"/>
                <w:szCs w:val="28"/>
              </w:rPr>
            </w:pPr>
            <w:r w:rsidRPr="00143B25">
              <w:rPr>
                <w:bCs/>
                <w:color w:val="000000"/>
                <w:spacing w:val="-2"/>
                <w:w w:val="93"/>
                <w:sz w:val="28"/>
                <w:szCs w:val="28"/>
              </w:rPr>
              <w:t>Показатель</w:t>
            </w:r>
          </w:p>
        </w:tc>
        <w:tc>
          <w:tcPr>
            <w:tcW w:w="7179" w:type="dxa"/>
            <w:gridSpan w:val="3"/>
          </w:tcPr>
          <w:p w:rsidR="00FB6980" w:rsidRPr="00143B25" w:rsidRDefault="00FB6980" w:rsidP="00D57DD8">
            <w:pPr>
              <w:spacing w:line="360" w:lineRule="auto"/>
              <w:jc w:val="center"/>
              <w:rPr>
                <w:bCs/>
                <w:color w:val="000000"/>
                <w:spacing w:val="-2"/>
                <w:w w:val="93"/>
                <w:sz w:val="28"/>
                <w:szCs w:val="28"/>
              </w:rPr>
            </w:pPr>
            <w:r w:rsidRPr="00143B25">
              <w:rPr>
                <w:bCs/>
                <w:color w:val="000000"/>
                <w:spacing w:val="-2"/>
                <w:w w:val="93"/>
                <w:sz w:val="28"/>
                <w:szCs w:val="28"/>
              </w:rPr>
              <w:t xml:space="preserve">Значение коэффициент корреляции </w:t>
            </w:r>
            <w:proofErr w:type="gramStart"/>
            <w:r w:rsidRPr="00143B25">
              <w:rPr>
                <w:bCs/>
                <w:color w:val="000000"/>
                <w:spacing w:val="-2"/>
                <w:w w:val="93"/>
                <w:sz w:val="28"/>
                <w:szCs w:val="28"/>
              </w:rPr>
              <w:t xml:space="preserve">( </w:t>
            </w:r>
            <w:proofErr w:type="gramEnd"/>
            <w:r w:rsidRPr="00143B25">
              <w:rPr>
                <w:bCs/>
                <w:color w:val="000000"/>
                <w:spacing w:val="-2"/>
                <w:w w:val="93"/>
                <w:sz w:val="28"/>
                <w:szCs w:val="28"/>
              </w:rPr>
              <w:t>r )</w:t>
            </w:r>
          </w:p>
        </w:tc>
      </w:tr>
      <w:tr w:rsidR="00FB6980" w:rsidRPr="00FB6980" w:rsidTr="00D57DD8">
        <w:tc>
          <w:tcPr>
            <w:tcW w:w="2392" w:type="dxa"/>
            <w:vMerge/>
          </w:tcPr>
          <w:p w:rsidR="00FB6980" w:rsidRPr="00FB6980" w:rsidRDefault="00FB6980" w:rsidP="00D57DD8">
            <w:pPr>
              <w:spacing w:line="360" w:lineRule="auto"/>
              <w:jc w:val="center"/>
              <w:rPr>
                <w:b/>
                <w:bCs/>
                <w:color w:val="000000"/>
                <w:spacing w:val="-2"/>
                <w:w w:val="93"/>
                <w:sz w:val="28"/>
                <w:szCs w:val="28"/>
              </w:rPr>
            </w:pPr>
          </w:p>
        </w:tc>
        <w:tc>
          <w:tcPr>
            <w:tcW w:w="2393" w:type="dxa"/>
          </w:tcPr>
          <w:p w:rsidR="00FB6980" w:rsidRPr="00FB6980" w:rsidRDefault="00FB6980" w:rsidP="00D57DD8">
            <w:pPr>
              <w:spacing w:line="360" w:lineRule="auto"/>
              <w:jc w:val="center"/>
              <w:rPr>
                <w:sz w:val="28"/>
                <w:szCs w:val="28"/>
              </w:rPr>
            </w:pPr>
            <w:r w:rsidRPr="00FB6980">
              <w:rPr>
                <w:sz w:val="28"/>
                <w:szCs w:val="28"/>
              </w:rPr>
              <w:t>Легкая степень</w:t>
            </w:r>
          </w:p>
          <w:p w:rsidR="00FB6980" w:rsidRPr="00FB6980" w:rsidRDefault="00A42F1C" w:rsidP="00D57DD8">
            <w:pPr>
              <w:spacing w:line="360" w:lineRule="auto"/>
              <w:jc w:val="center"/>
              <w:rPr>
                <w:bCs/>
                <w:color w:val="000000"/>
                <w:spacing w:val="-2"/>
                <w:w w:val="93"/>
                <w:sz w:val="28"/>
                <w:szCs w:val="28"/>
              </w:rPr>
            </w:pPr>
            <w:r>
              <w:rPr>
                <w:sz w:val="28"/>
                <w:szCs w:val="28"/>
              </w:rPr>
              <w:t xml:space="preserve"> (n =40</w:t>
            </w:r>
            <w:r w:rsidR="00FB6980" w:rsidRPr="00FB6980">
              <w:rPr>
                <w:sz w:val="28"/>
                <w:szCs w:val="28"/>
              </w:rPr>
              <w:t>)</w:t>
            </w:r>
          </w:p>
        </w:tc>
        <w:tc>
          <w:tcPr>
            <w:tcW w:w="2393" w:type="dxa"/>
          </w:tcPr>
          <w:p w:rsidR="00FB6980" w:rsidRPr="00143B25" w:rsidRDefault="00FB6980" w:rsidP="00D57DD8">
            <w:pPr>
              <w:spacing w:line="360" w:lineRule="auto"/>
              <w:jc w:val="center"/>
              <w:rPr>
                <w:bCs/>
                <w:color w:val="000000"/>
                <w:spacing w:val="-2"/>
                <w:w w:val="93"/>
                <w:sz w:val="28"/>
                <w:szCs w:val="28"/>
              </w:rPr>
            </w:pPr>
            <w:r w:rsidRPr="00143B25">
              <w:rPr>
                <w:bCs/>
                <w:color w:val="000000"/>
                <w:spacing w:val="-2"/>
                <w:w w:val="93"/>
                <w:sz w:val="28"/>
                <w:szCs w:val="28"/>
              </w:rPr>
              <w:t>Средняя степень</w:t>
            </w:r>
          </w:p>
          <w:p w:rsidR="00FB6980" w:rsidRPr="00143B25" w:rsidRDefault="00A42F1C" w:rsidP="00D57DD8">
            <w:pPr>
              <w:spacing w:line="360" w:lineRule="auto"/>
              <w:jc w:val="center"/>
              <w:rPr>
                <w:bCs/>
                <w:color w:val="000000"/>
                <w:spacing w:val="-2"/>
                <w:w w:val="93"/>
                <w:sz w:val="28"/>
                <w:szCs w:val="28"/>
              </w:rPr>
            </w:pPr>
            <w:r w:rsidRPr="00143B25">
              <w:rPr>
                <w:sz w:val="28"/>
                <w:szCs w:val="28"/>
              </w:rPr>
              <w:t>(n =40</w:t>
            </w:r>
            <w:r w:rsidR="00FB6980" w:rsidRPr="00143B25">
              <w:rPr>
                <w:sz w:val="28"/>
                <w:szCs w:val="28"/>
              </w:rPr>
              <w:t>)</w:t>
            </w:r>
          </w:p>
        </w:tc>
        <w:tc>
          <w:tcPr>
            <w:tcW w:w="2393" w:type="dxa"/>
          </w:tcPr>
          <w:p w:rsidR="00FB6980" w:rsidRPr="00143B25" w:rsidRDefault="00FB6980" w:rsidP="00D57DD8">
            <w:pPr>
              <w:spacing w:line="360" w:lineRule="auto"/>
              <w:jc w:val="center"/>
              <w:rPr>
                <w:bCs/>
                <w:color w:val="000000"/>
                <w:spacing w:val="-2"/>
                <w:w w:val="93"/>
                <w:sz w:val="28"/>
                <w:szCs w:val="28"/>
              </w:rPr>
            </w:pPr>
            <w:r w:rsidRPr="00143B25">
              <w:rPr>
                <w:bCs/>
                <w:color w:val="000000"/>
                <w:spacing w:val="-2"/>
                <w:w w:val="93"/>
                <w:sz w:val="28"/>
                <w:szCs w:val="28"/>
              </w:rPr>
              <w:t>Тяжелая степень</w:t>
            </w:r>
          </w:p>
          <w:p w:rsidR="00FB6980" w:rsidRPr="00143B25" w:rsidRDefault="00FB6980" w:rsidP="00D57DD8">
            <w:pPr>
              <w:spacing w:line="360" w:lineRule="auto"/>
              <w:jc w:val="center"/>
              <w:rPr>
                <w:bCs/>
                <w:color w:val="000000"/>
                <w:spacing w:val="-2"/>
                <w:w w:val="93"/>
                <w:sz w:val="28"/>
                <w:szCs w:val="28"/>
              </w:rPr>
            </w:pPr>
            <w:r w:rsidRPr="00143B25">
              <w:rPr>
                <w:sz w:val="28"/>
                <w:szCs w:val="28"/>
              </w:rPr>
              <w:t>(n =13)</w:t>
            </w:r>
          </w:p>
        </w:tc>
      </w:tr>
      <w:tr w:rsidR="00FB6980" w:rsidRPr="00FB6980" w:rsidTr="00D57DD8">
        <w:tc>
          <w:tcPr>
            <w:tcW w:w="2392" w:type="dxa"/>
            <w:vAlign w:val="center"/>
          </w:tcPr>
          <w:p w:rsidR="00FB6980" w:rsidRPr="00FB6980" w:rsidRDefault="00FB6980" w:rsidP="00D57DD8">
            <w:pPr>
              <w:spacing w:line="360" w:lineRule="auto"/>
              <w:rPr>
                <w:sz w:val="28"/>
                <w:szCs w:val="28"/>
              </w:rPr>
            </w:pPr>
            <w:r w:rsidRPr="00FB6980">
              <w:rPr>
                <w:sz w:val="28"/>
                <w:szCs w:val="28"/>
              </w:rPr>
              <w:t>Т3-ТСА</w:t>
            </w:r>
          </w:p>
        </w:tc>
        <w:tc>
          <w:tcPr>
            <w:tcW w:w="2393" w:type="dxa"/>
            <w:vAlign w:val="center"/>
          </w:tcPr>
          <w:p w:rsidR="00FB6980" w:rsidRPr="00FB6980" w:rsidRDefault="00A42F1C" w:rsidP="00D57DD8">
            <w:pPr>
              <w:spacing w:line="360" w:lineRule="auto"/>
              <w:rPr>
                <w:sz w:val="28"/>
                <w:szCs w:val="28"/>
              </w:rPr>
            </w:pPr>
            <w:r>
              <w:rPr>
                <w:sz w:val="28"/>
                <w:szCs w:val="28"/>
              </w:rPr>
              <w:t>0,41</w:t>
            </w:r>
            <w:r w:rsidR="00FB6980" w:rsidRPr="00FB6980">
              <w:rPr>
                <w:sz w:val="28"/>
                <w:szCs w:val="28"/>
              </w:rPr>
              <w:t>*</w:t>
            </w:r>
          </w:p>
        </w:tc>
        <w:tc>
          <w:tcPr>
            <w:tcW w:w="2393" w:type="dxa"/>
            <w:vAlign w:val="center"/>
          </w:tcPr>
          <w:p w:rsidR="00FB6980" w:rsidRPr="00FB6980" w:rsidRDefault="00A42F1C" w:rsidP="00D57DD8">
            <w:pPr>
              <w:spacing w:line="360" w:lineRule="auto"/>
              <w:rPr>
                <w:sz w:val="28"/>
                <w:szCs w:val="28"/>
              </w:rPr>
            </w:pPr>
            <w:r>
              <w:rPr>
                <w:sz w:val="28"/>
                <w:szCs w:val="28"/>
              </w:rPr>
              <w:t>0,61</w:t>
            </w:r>
            <w:r w:rsidR="00FB6980" w:rsidRPr="00FB6980">
              <w:rPr>
                <w:sz w:val="28"/>
                <w:szCs w:val="28"/>
              </w:rPr>
              <w:t>**</w:t>
            </w:r>
          </w:p>
        </w:tc>
        <w:tc>
          <w:tcPr>
            <w:tcW w:w="2393" w:type="dxa"/>
            <w:vAlign w:val="center"/>
          </w:tcPr>
          <w:p w:rsidR="00FB6980" w:rsidRPr="00FB6980" w:rsidRDefault="00A42F1C" w:rsidP="00D57DD8">
            <w:pPr>
              <w:spacing w:line="360" w:lineRule="auto"/>
              <w:rPr>
                <w:sz w:val="28"/>
                <w:szCs w:val="28"/>
              </w:rPr>
            </w:pPr>
            <w:r>
              <w:rPr>
                <w:sz w:val="28"/>
                <w:szCs w:val="28"/>
              </w:rPr>
              <w:t>0,66</w:t>
            </w:r>
            <w:r w:rsidR="00FB6980" w:rsidRPr="00FB6980">
              <w:rPr>
                <w:sz w:val="28"/>
                <w:szCs w:val="28"/>
              </w:rPr>
              <w:t>*</w:t>
            </w:r>
          </w:p>
        </w:tc>
      </w:tr>
      <w:tr w:rsidR="00FB6980" w:rsidRPr="00FB6980" w:rsidTr="00D57DD8">
        <w:tc>
          <w:tcPr>
            <w:tcW w:w="2392" w:type="dxa"/>
            <w:vAlign w:val="center"/>
          </w:tcPr>
          <w:p w:rsidR="00FB6980" w:rsidRPr="00FB6980" w:rsidRDefault="00FB6980" w:rsidP="00D57DD8">
            <w:pPr>
              <w:spacing w:line="360" w:lineRule="auto"/>
              <w:rPr>
                <w:sz w:val="28"/>
                <w:szCs w:val="28"/>
              </w:rPr>
            </w:pPr>
            <w:r w:rsidRPr="00FB6980">
              <w:rPr>
                <w:sz w:val="28"/>
                <w:szCs w:val="28"/>
              </w:rPr>
              <w:t>Т</w:t>
            </w:r>
            <w:proofErr w:type="gramStart"/>
            <w:r w:rsidRPr="00FB6980">
              <w:rPr>
                <w:sz w:val="28"/>
                <w:szCs w:val="28"/>
              </w:rPr>
              <w:t>4</w:t>
            </w:r>
            <w:proofErr w:type="gramEnd"/>
            <w:r w:rsidRPr="00FB6980">
              <w:rPr>
                <w:sz w:val="28"/>
                <w:szCs w:val="28"/>
              </w:rPr>
              <w:t xml:space="preserve"> - Тs</w:t>
            </w:r>
          </w:p>
        </w:tc>
        <w:tc>
          <w:tcPr>
            <w:tcW w:w="2393" w:type="dxa"/>
            <w:vAlign w:val="center"/>
          </w:tcPr>
          <w:p w:rsidR="00FB6980" w:rsidRPr="00FB6980" w:rsidRDefault="001C36C8" w:rsidP="00D57DD8">
            <w:pPr>
              <w:spacing w:line="360" w:lineRule="auto"/>
              <w:rPr>
                <w:sz w:val="28"/>
                <w:szCs w:val="28"/>
              </w:rPr>
            </w:pPr>
            <w:r>
              <w:rPr>
                <w:sz w:val="28"/>
                <w:szCs w:val="28"/>
              </w:rPr>
              <w:t>-0,38</w:t>
            </w:r>
            <w:r w:rsidR="00FB6980" w:rsidRPr="00FB6980">
              <w:rPr>
                <w:sz w:val="28"/>
                <w:szCs w:val="28"/>
              </w:rPr>
              <w:t>*</w:t>
            </w:r>
          </w:p>
        </w:tc>
        <w:tc>
          <w:tcPr>
            <w:tcW w:w="2393" w:type="dxa"/>
            <w:vAlign w:val="center"/>
          </w:tcPr>
          <w:p w:rsidR="00FB6980" w:rsidRPr="00FB6980" w:rsidRDefault="001C36C8" w:rsidP="00D57DD8">
            <w:pPr>
              <w:spacing w:line="360" w:lineRule="auto"/>
              <w:rPr>
                <w:sz w:val="28"/>
                <w:szCs w:val="28"/>
              </w:rPr>
            </w:pPr>
            <w:r>
              <w:rPr>
                <w:sz w:val="28"/>
                <w:szCs w:val="28"/>
              </w:rPr>
              <w:t>-0,63</w:t>
            </w:r>
            <w:r w:rsidR="00FB6980" w:rsidRPr="00FB6980">
              <w:rPr>
                <w:sz w:val="28"/>
                <w:szCs w:val="28"/>
              </w:rPr>
              <w:t>**</w:t>
            </w:r>
          </w:p>
        </w:tc>
        <w:tc>
          <w:tcPr>
            <w:tcW w:w="2393" w:type="dxa"/>
            <w:vAlign w:val="center"/>
          </w:tcPr>
          <w:p w:rsidR="00FB6980" w:rsidRPr="00FB6980" w:rsidRDefault="00A42F1C" w:rsidP="00D57DD8">
            <w:pPr>
              <w:spacing w:line="360" w:lineRule="auto"/>
              <w:rPr>
                <w:sz w:val="28"/>
                <w:szCs w:val="28"/>
              </w:rPr>
            </w:pPr>
            <w:r>
              <w:rPr>
                <w:sz w:val="28"/>
                <w:szCs w:val="28"/>
              </w:rPr>
              <w:t>-0,72</w:t>
            </w:r>
            <w:r w:rsidR="00FB6980" w:rsidRPr="00FB6980">
              <w:rPr>
                <w:sz w:val="28"/>
                <w:szCs w:val="28"/>
              </w:rPr>
              <w:t>**</w:t>
            </w:r>
          </w:p>
        </w:tc>
      </w:tr>
      <w:tr w:rsidR="00FB6980" w:rsidRPr="00FB6980" w:rsidTr="00D57DD8">
        <w:tc>
          <w:tcPr>
            <w:tcW w:w="2392" w:type="dxa"/>
            <w:vAlign w:val="center"/>
          </w:tcPr>
          <w:p w:rsidR="00FB6980" w:rsidRPr="00FB6980" w:rsidRDefault="00FB6980" w:rsidP="00D57DD8">
            <w:pPr>
              <w:spacing w:line="360" w:lineRule="auto"/>
              <w:rPr>
                <w:sz w:val="28"/>
                <w:szCs w:val="28"/>
              </w:rPr>
            </w:pPr>
            <w:r w:rsidRPr="00FB6980">
              <w:rPr>
                <w:sz w:val="28"/>
                <w:szCs w:val="28"/>
              </w:rPr>
              <w:t>Т</w:t>
            </w:r>
            <w:proofErr w:type="gramStart"/>
            <w:r w:rsidRPr="00FB6980">
              <w:rPr>
                <w:sz w:val="28"/>
                <w:szCs w:val="28"/>
              </w:rPr>
              <w:t>s</w:t>
            </w:r>
            <w:proofErr w:type="gramEnd"/>
            <w:r w:rsidRPr="00FB6980">
              <w:rPr>
                <w:sz w:val="28"/>
                <w:szCs w:val="28"/>
              </w:rPr>
              <w:t xml:space="preserve"> - ТСА</w:t>
            </w:r>
          </w:p>
        </w:tc>
        <w:tc>
          <w:tcPr>
            <w:tcW w:w="2393" w:type="dxa"/>
            <w:vAlign w:val="center"/>
          </w:tcPr>
          <w:p w:rsidR="00FB6980" w:rsidRPr="00FB6980" w:rsidRDefault="001C36C8" w:rsidP="00D57DD8">
            <w:pPr>
              <w:spacing w:line="360" w:lineRule="auto"/>
              <w:rPr>
                <w:sz w:val="28"/>
                <w:szCs w:val="28"/>
              </w:rPr>
            </w:pPr>
            <w:r>
              <w:rPr>
                <w:sz w:val="28"/>
                <w:szCs w:val="28"/>
              </w:rPr>
              <w:t>-0.42</w:t>
            </w:r>
            <w:r w:rsidR="00FB6980" w:rsidRPr="00FB6980">
              <w:rPr>
                <w:sz w:val="28"/>
                <w:szCs w:val="28"/>
              </w:rPr>
              <w:t>*</w:t>
            </w:r>
          </w:p>
        </w:tc>
        <w:tc>
          <w:tcPr>
            <w:tcW w:w="2393" w:type="dxa"/>
            <w:vAlign w:val="center"/>
          </w:tcPr>
          <w:p w:rsidR="00FB6980" w:rsidRPr="00FB6980" w:rsidRDefault="001C36C8" w:rsidP="00D57DD8">
            <w:pPr>
              <w:spacing w:line="360" w:lineRule="auto"/>
              <w:rPr>
                <w:sz w:val="28"/>
                <w:szCs w:val="28"/>
              </w:rPr>
            </w:pPr>
            <w:r>
              <w:rPr>
                <w:sz w:val="28"/>
                <w:szCs w:val="28"/>
              </w:rPr>
              <w:t>-0.65</w:t>
            </w:r>
            <w:r w:rsidR="00FB6980" w:rsidRPr="00FB6980">
              <w:rPr>
                <w:sz w:val="28"/>
                <w:szCs w:val="28"/>
              </w:rPr>
              <w:t>**</w:t>
            </w:r>
          </w:p>
        </w:tc>
        <w:tc>
          <w:tcPr>
            <w:tcW w:w="2393" w:type="dxa"/>
            <w:vAlign w:val="center"/>
          </w:tcPr>
          <w:p w:rsidR="00FB6980" w:rsidRPr="00FB6980" w:rsidRDefault="00A42F1C" w:rsidP="00D57DD8">
            <w:pPr>
              <w:spacing w:line="360" w:lineRule="auto"/>
              <w:rPr>
                <w:sz w:val="28"/>
                <w:szCs w:val="28"/>
              </w:rPr>
            </w:pPr>
            <w:r>
              <w:rPr>
                <w:sz w:val="28"/>
                <w:szCs w:val="28"/>
              </w:rPr>
              <w:t>-0.69</w:t>
            </w:r>
            <w:r w:rsidR="00FB6980" w:rsidRPr="00FB6980">
              <w:rPr>
                <w:sz w:val="28"/>
                <w:szCs w:val="28"/>
              </w:rPr>
              <w:t>*</w:t>
            </w:r>
          </w:p>
        </w:tc>
      </w:tr>
      <w:tr w:rsidR="00FB6980" w:rsidRPr="00FB6980" w:rsidTr="00D57DD8">
        <w:tc>
          <w:tcPr>
            <w:tcW w:w="2392" w:type="dxa"/>
            <w:vAlign w:val="center"/>
          </w:tcPr>
          <w:p w:rsidR="00FB6980" w:rsidRPr="00FB6980" w:rsidRDefault="00FB6980" w:rsidP="00D57DD8">
            <w:pPr>
              <w:spacing w:line="360" w:lineRule="auto"/>
              <w:rPr>
                <w:sz w:val="28"/>
                <w:szCs w:val="28"/>
              </w:rPr>
            </w:pPr>
            <w:r w:rsidRPr="00FB6980">
              <w:rPr>
                <w:sz w:val="28"/>
                <w:szCs w:val="28"/>
              </w:rPr>
              <w:t>ТСА - СВД</w:t>
            </w:r>
          </w:p>
        </w:tc>
        <w:tc>
          <w:tcPr>
            <w:tcW w:w="2393" w:type="dxa"/>
            <w:vAlign w:val="center"/>
          </w:tcPr>
          <w:p w:rsidR="00FB6980" w:rsidRPr="00FB6980" w:rsidRDefault="00A42F1C" w:rsidP="00D57DD8">
            <w:pPr>
              <w:spacing w:line="360" w:lineRule="auto"/>
              <w:rPr>
                <w:sz w:val="28"/>
                <w:szCs w:val="28"/>
              </w:rPr>
            </w:pPr>
            <w:r>
              <w:rPr>
                <w:sz w:val="28"/>
                <w:szCs w:val="28"/>
              </w:rPr>
              <w:t>0,36</w:t>
            </w:r>
            <w:r w:rsidR="00FB6980" w:rsidRPr="00FB6980">
              <w:rPr>
                <w:sz w:val="28"/>
                <w:szCs w:val="28"/>
              </w:rPr>
              <w:t>*</w:t>
            </w:r>
          </w:p>
        </w:tc>
        <w:tc>
          <w:tcPr>
            <w:tcW w:w="2393" w:type="dxa"/>
            <w:vAlign w:val="center"/>
          </w:tcPr>
          <w:p w:rsidR="00FB6980" w:rsidRPr="00FB6980" w:rsidRDefault="00A42F1C" w:rsidP="00D57DD8">
            <w:pPr>
              <w:spacing w:line="360" w:lineRule="auto"/>
              <w:rPr>
                <w:sz w:val="28"/>
                <w:szCs w:val="28"/>
              </w:rPr>
            </w:pPr>
            <w:r>
              <w:rPr>
                <w:sz w:val="28"/>
                <w:szCs w:val="28"/>
              </w:rPr>
              <w:t>0,40</w:t>
            </w:r>
            <w:r w:rsidR="00FB6980" w:rsidRPr="00FB6980">
              <w:rPr>
                <w:sz w:val="28"/>
                <w:szCs w:val="28"/>
              </w:rPr>
              <w:t>*</w:t>
            </w:r>
          </w:p>
        </w:tc>
        <w:tc>
          <w:tcPr>
            <w:tcW w:w="2393" w:type="dxa"/>
            <w:vAlign w:val="center"/>
          </w:tcPr>
          <w:p w:rsidR="00FB6980" w:rsidRPr="00FB6980" w:rsidRDefault="00A42F1C" w:rsidP="00D57DD8">
            <w:pPr>
              <w:spacing w:line="360" w:lineRule="auto"/>
              <w:rPr>
                <w:sz w:val="28"/>
                <w:szCs w:val="28"/>
              </w:rPr>
            </w:pPr>
            <w:r>
              <w:rPr>
                <w:sz w:val="28"/>
                <w:szCs w:val="28"/>
              </w:rPr>
              <w:t>0,73</w:t>
            </w:r>
            <w:r w:rsidR="00FB6980" w:rsidRPr="00FB6980">
              <w:rPr>
                <w:sz w:val="28"/>
                <w:szCs w:val="28"/>
              </w:rPr>
              <w:t>**</w:t>
            </w:r>
          </w:p>
        </w:tc>
      </w:tr>
      <w:tr w:rsidR="00FB6980" w:rsidRPr="00FB6980" w:rsidTr="00D57DD8">
        <w:tc>
          <w:tcPr>
            <w:tcW w:w="2392" w:type="dxa"/>
            <w:vAlign w:val="center"/>
          </w:tcPr>
          <w:p w:rsidR="00FB6980" w:rsidRPr="00FB6980" w:rsidRDefault="00FB6980" w:rsidP="00D57DD8">
            <w:pPr>
              <w:spacing w:line="360" w:lineRule="auto"/>
              <w:rPr>
                <w:sz w:val="28"/>
                <w:szCs w:val="28"/>
              </w:rPr>
            </w:pPr>
            <w:r w:rsidRPr="00FB6980">
              <w:rPr>
                <w:sz w:val="28"/>
                <w:szCs w:val="28"/>
              </w:rPr>
              <w:t>ТТГ-  Ig G</w:t>
            </w:r>
          </w:p>
        </w:tc>
        <w:tc>
          <w:tcPr>
            <w:tcW w:w="2393" w:type="dxa"/>
            <w:vAlign w:val="center"/>
          </w:tcPr>
          <w:p w:rsidR="00FB6980" w:rsidRPr="00FB6980" w:rsidRDefault="00A42F1C" w:rsidP="00D57DD8">
            <w:pPr>
              <w:spacing w:line="360" w:lineRule="auto"/>
              <w:rPr>
                <w:sz w:val="28"/>
                <w:szCs w:val="28"/>
              </w:rPr>
            </w:pPr>
            <w:r>
              <w:rPr>
                <w:sz w:val="28"/>
                <w:szCs w:val="28"/>
              </w:rPr>
              <w:t>0,50</w:t>
            </w:r>
            <w:r w:rsidR="00FB6980" w:rsidRPr="00FB6980">
              <w:rPr>
                <w:sz w:val="28"/>
                <w:szCs w:val="28"/>
              </w:rPr>
              <w:t>**</w:t>
            </w:r>
          </w:p>
        </w:tc>
        <w:tc>
          <w:tcPr>
            <w:tcW w:w="2393" w:type="dxa"/>
            <w:vAlign w:val="center"/>
          </w:tcPr>
          <w:p w:rsidR="00FB6980" w:rsidRPr="00FB6980" w:rsidRDefault="00A42F1C" w:rsidP="00D57DD8">
            <w:pPr>
              <w:spacing w:line="360" w:lineRule="auto"/>
              <w:rPr>
                <w:sz w:val="28"/>
                <w:szCs w:val="28"/>
              </w:rPr>
            </w:pPr>
            <w:r>
              <w:rPr>
                <w:sz w:val="28"/>
                <w:szCs w:val="28"/>
              </w:rPr>
              <w:t>0,57</w:t>
            </w:r>
            <w:r w:rsidR="00FB6980" w:rsidRPr="00FB6980">
              <w:rPr>
                <w:sz w:val="28"/>
                <w:szCs w:val="28"/>
              </w:rPr>
              <w:t>**</w:t>
            </w:r>
          </w:p>
        </w:tc>
        <w:tc>
          <w:tcPr>
            <w:tcW w:w="2393" w:type="dxa"/>
            <w:vAlign w:val="center"/>
          </w:tcPr>
          <w:p w:rsidR="00FB6980" w:rsidRPr="00FB6980" w:rsidRDefault="001C36C8" w:rsidP="00D57DD8">
            <w:pPr>
              <w:spacing w:line="360" w:lineRule="auto"/>
              <w:rPr>
                <w:sz w:val="28"/>
                <w:szCs w:val="28"/>
              </w:rPr>
            </w:pPr>
            <w:r>
              <w:rPr>
                <w:sz w:val="28"/>
                <w:szCs w:val="28"/>
              </w:rPr>
              <w:t>0,65</w:t>
            </w:r>
            <w:r w:rsidR="00FB6980" w:rsidRPr="00FB6980">
              <w:rPr>
                <w:sz w:val="28"/>
                <w:szCs w:val="28"/>
              </w:rPr>
              <w:t>*</w:t>
            </w:r>
          </w:p>
        </w:tc>
      </w:tr>
      <w:tr w:rsidR="00FB6980" w:rsidRPr="00FB6980" w:rsidTr="00D57DD8">
        <w:tc>
          <w:tcPr>
            <w:tcW w:w="2392" w:type="dxa"/>
            <w:vAlign w:val="center"/>
          </w:tcPr>
          <w:p w:rsidR="00FB6980" w:rsidRPr="00FB6980" w:rsidRDefault="00FB6980" w:rsidP="00D57DD8">
            <w:pPr>
              <w:spacing w:line="360" w:lineRule="auto"/>
              <w:rPr>
                <w:sz w:val="28"/>
                <w:szCs w:val="28"/>
              </w:rPr>
            </w:pPr>
            <w:r w:rsidRPr="00FB6980">
              <w:rPr>
                <w:sz w:val="28"/>
                <w:szCs w:val="28"/>
              </w:rPr>
              <w:t>ТП</w:t>
            </w:r>
            <w:proofErr w:type="gramStart"/>
            <w:r w:rsidRPr="00FB6980">
              <w:rPr>
                <w:sz w:val="28"/>
                <w:szCs w:val="28"/>
              </w:rPr>
              <w:t>О-</w:t>
            </w:r>
            <w:proofErr w:type="gramEnd"/>
            <w:r w:rsidRPr="00FB6980">
              <w:rPr>
                <w:sz w:val="28"/>
                <w:szCs w:val="28"/>
              </w:rPr>
              <w:t xml:space="preserve"> ТТГ</w:t>
            </w:r>
          </w:p>
        </w:tc>
        <w:tc>
          <w:tcPr>
            <w:tcW w:w="2393" w:type="dxa"/>
            <w:vAlign w:val="center"/>
          </w:tcPr>
          <w:p w:rsidR="00FB6980" w:rsidRPr="00FB6980" w:rsidRDefault="00A42F1C" w:rsidP="00D57DD8">
            <w:pPr>
              <w:spacing w:line="360" w:lineRule="auto"/>
              <w:rPr>
                <w:sz w:val="28"/>
                <w:szCs w:val="28"/>
              </w:rPr>
            </w:pPr>
            <w:r>
              <w:rPr>
                <w:sz w:val="28"/>
                <w:szCs w:val="28"/>
              </w:rPr>
              <w:t>0,43</w:t>
            </w:r>
            <w:r w:rsidR="00FB6980" w:rsidRPr="00FB6980">
              <w:rPr>
                <w:sz w:val="28"/>
                <w:szCs w:val="28"/>
              </w:rPr>
              <w:t>*</w:t>
            </w:r>
          </w:p>
        </w:tc>
        <w:tc>
          <w:tcPr>
            <w:tcW w:w="2393" w:type="dxa"/>
            <w:vAlign w:val="center"/>
          </w:tcPr>
          <w:p w:rsidR="00FB6980" w:rsidRPr="00FB6980" w:rsidRDefault="001C36C8" w:rsidP="00D57DD8">
            <w:pPr>
              <w:spacing w:line="360" w:lineRule="auto"/>
              <w:rPr>
                <w:sz w:val="28"/>
                <w:szCs w:val="28"/>
              </w:rPr>
            </w:pPr>
            <w:r>
              <w:rPr>
                <w:sz w:val="28"/>
                <w:szCs w:val="28"/>
              </w:rPr>
              <w:t>0,55</w:t>
            </w:r>
            <w:r w:rsidR="00FB6980" w:rsidRPr="00FB6980">
              <w:rPr>
                <w:sz w:val="28"/>
                <w:szCs w:val="28"/>
              </w:rPr>
              <w:t>**</w:t>
            </w:r>
          </w:p>
        </w:tc>
        <w:tc>
          <w:tcPr>
            <w:tcW w:w="2393" w:type="dxa"/>
            <w:vAlign w:val="center"/>
          </w:tcPr>
          <w:p w:rsidR="00FB6980" w:rsidRPr="00FB6980" w:rsidRDefault="001C36C8" w:rsidP="00D57DD8">
            <w:pPr>
              <w:spacing w:line="360" w:lineRule="auto"/>
              <w:rPr>
                <w:sz w:val="28"/>
                <w:szCs w:val="28"/>
              </w:rPr>
            </w:pPr>
            <w:r>
              <w:rPr>
                <w:sz w:val="28"/>
                <w:szCs w:val="28"/>
              </w:rPr>
              <w:t>0,59</w:t>
            </w:r>
            <w:r w:rsidR="00FB6980" w:rsidRPr="00FB6980">
              <w:rPr>
                <w:sz w:val="28"/>
                <w:szCs w:val="28"/>
              </w:rPr>
              <w:t>*</w:t>
            </w:r>
          </w:p>
        </w:tc>
      </w:tr>
      <w:tr w:rsidR="00FB6980" w:rsidRPr="00FB6980" w:rsidTr="00D57DD8">
        <w:tc>
          <w:tcPr>
            <w:tcW w:w="2392" w:type="dxa"/>
            <w:vAlign w:val="center"/>
          </w:tcPr>
          <w:p w:rsidR="00FB6980" w:rsidRPr="00FB6980" w:rsidRDefault="00FB6980" w:rsidP="00D57DD8">
            <w:pPr>
              <w:spacing w:line="360" w:lineRule="auto"/>
              <w:rPr>
                <w:sz w:val="28"/>
                <w:szCs w:val="28"/>
              </w:rPr>
            </w:pPr>
            <w:r w:rsidRPr="00FB6980">
              <w:rPr>
                <w:sz w:val="28"/>
                <w:szCs w:val="28"/>
              </w:rPr>
              <w:t>Т</w:t>
            </w:r>
            <w:proofErr w:type="gramStart"/>
            <w:r w:rsidRPr="00FB6980">
              <w:rPr>
                <w:sz w:val="28"/>
                <w:szCs w:val="28"/>
              </w:rPr>
              <w:t>s</w:t>
            </w:r>
            <w:proofErr w:type="gramEnd"/>
            <w:r w:rsidRPr="00FB6980">
              <w:rPr>
                <w:sz w:val="28"/>
                <w:szCs w:val="28"/>
              </w:rPr>
              <w:t xml:space="preserve"> – Ig G</w:t>
            </w:r>
          </w:p>
        </w:tc>
        <w:tc>
          <w:tcPr>
            <w:tcW w:w="2393" w:type="dxa"/>
            <w:vAlign w:val="center"/>
          </w:tcPr>
          <w:p w:rsidR="00FB6980" w:rsidRPr="00FB6980" w:rsidRDefault="00A42F1C" w:rsidP="00D57DD8">
            <w:pPr>
              <w:spacing w:line="360" w:lineRule="auto"/>
              <w:rPr>
                <w:sz w:val="28"/>
                <w:szCs w:val="28"/>
              </w:rPr>
            </w:pPr>
            <w:r>
              <w:rPr>
                <w:sz w:val="28"/>
                <w:szCs w:val="28"/>
              </w:rPr>
              <w:t>-0,38</w:t>
            </w:r>
            <w:r w:rsidR="00FB6980" w:rsidRPr="00FB6980">
              <w:rPr>
                <w:sz w:val="28"/>
                <w:szCs w:val="28"/>
              </w:rPr>
              <w:t>*</w:t>
            </w:r>
          </w:p>
        </w:tc>
        <w:tc>
          <w:tcPr>
            <w:tcW w:w="2393" w:type="dxa"/>
            <w:vAlign w:val="center"/>
          </w:tcPr>
          <w:p w:rsidR="00FB6980" w:rsidRPr="00FB6980" w:rsidRDefault="00A42F1C" w:rsidP="00D57DD8">
            <w:pPr>
              <w:spacing w:line="360" w:lineRule="auto"/>
              <w:rPr>
                <w:sz w:val="28"/>
                <w:szCs w:val="28"/>
              </w:rPr>
            </w:pPr>
            <w:r>
              <w:rPr>
                <w:sz w:val="28"/>
                <w:szCs w:val="28"/>
              </w:rPr>
              <w:t>-0,39</w:t>
            </w:r>
            <w:r w:rsidR="00FB6980" w:rsidRPr="00FB6980">
              <w:rPr>
                <w:sz w:val="28"/>
                <w:szCs w:val="28"/>
              </w:rPr>
              <w:t>*</w:t>
            </w:r>
          </w:p>
        </w:tc>
        <w:tc>
          <w:tcPr>
            <w:tcW w:w="2393" w:type="dxa"/>
            <w:vAlign w:val="center"/>
          </w:tcPr>
          <w:p w:rsidR="00FB6980" w:rsidRPr="00FB6980" w:rsidRDefault="001C36C8" w:rsidP="00D57DD8">
            <w:pPr>
              <w:spacing w:line="360" w:lineRule="auto"/>
              <w:rPr>
                <w:sz w:val="28"/>
                <w:szCs w:val="28"/>
              </w:rPr>
            </w:pPr>
            <w:r>
              <w:rPr>
                <w:sz w:val="28"/>
                <w:szCs w:val="28"/>
              </w:rPr>
              <w:t>-0,64</w:t>
            </w:r>
            <w:r w:rsidR="00FB6980" w:rsidRPr="00FB6980">
              <w:rPr>
                <w:sz w:val="28"/>
                <w:szCs w:val="28"/>
              </w:rPr>
              <w:t>*</w:t>
            </w:r>
          </w:p>
        </w:tc>
      </w:tr>
    </w:tbl>
    <w:p w:rsidR="00C636C9" w:rsidRDefault="00C636C9" w:rsidP="00FB6980">
      <w:pPr>
        <w:rPr>
          <w:rFonts w:ascii="Times New Roman" w:hAnsi="Times New Roman" w:cs="Times New Roman"/>
          <w:b/>
          <w:bCs/>
          <w:color w:val="000000"/>
          <w:spacing w:val="-2"/>
          <w:w w:val="93"/>
          <w:sz w:val="28"/>
          <w:szCs w:val="28"/>
        </w:rPr>
      </w:pPr>
    </w:p>
    <w:p w:rsidR="00FB6980" w:rsidRPr="00FB6980" w:rsidRDefault="00FB6980" w:rsidP="00FB6980">
      <w:pPr>
        <w:rPr>
          <w:rFonts w:ascii="Times New Roman" w:hAnsi="Times New Roman" w:cs="Times New Roman"/>
          <w:sz w:val="28"/>
          <w:szCs w:val="28"/>
        </w:rPr>
      </w:pPr>
      <w:r w:rsidRPr="00143B25">
        <w:rPr>
          <w:rFonts w:ascii="Times New Roman" w:hAnsi="Times New Roman" w:cs="Times New Roman"/>
          <w:bCs/>
          <w:color w:val="000000"/>
          <w:spacing w:val="-2"/>
          <w:w w:val="93"/>
          <w:sz w:val="28"/>
          <w:szCs w:val="28"/>
        </w:rPr>
        <w:t>Примечание. Статистическая значимость корреляции:</w:t>
      </w:r>
      <w:r w:rsidRPr="00143B25">
        <w:rPr>
          <w:rFonts w:ascii="Times New Roman" w:hAnsi="Times New Roman" w:cs="Times New Roman"/>
          <w:b/>
          <w:bCs/>
          <w:color w:val="000000"/>
          <w:spacing w:val="-2"/>
          <w:w w:val="93"/>
          <w:sz w:val="28"/>
          <w:szCs w:val="28"/>
        </w:rPr>
        <w:t xml:space="preserve"> </w:t>
      </w:r>
      <w:r w:rsidRPr="00FB6980">
        <w:rPr>
          <w:rFonts w:ascii="Times New Roman" w:hAnsi="Times New Roman" w:cs="Times New Roman"/>
          <w:sz w:val="28"/>
          <w:szCs w:val="28"/>
        </w:rPr>
        <w:t xml:space="preserve">* - </w:t>
      </w:r>
      <w:proofErr w:type="gramStart"/>
      <w:r w:rsidRPr="00FB6980">
        <w:rPr>
          <w:rFonts w:ascii="Times New Roman" w:hAnsi="Times New Roman" w:cs="Times New Roman"/>
          <w:sz w:val="28"/>
          <w:szCs w:val="28"/>
        </w:rPr>
        <w:t>р</w:t>
      </w:r>
      <w:proofErr w:type="gramEnd"/>
      <w:r w:rsidRPr="00FB6980">
        <w:rPr>
          <w:rFonts w:ascii="Times New Roman" w:hAnsi="Times New Roman" w:cs="Times New Roman"/>
          <w:sz w:val="28"/>
          <w:szCs w:val="28"/>
        </w:rPr>
        <w:t xml:space="preserve"> &lt; 0,05, **- р  &lt; 0,01.</w:t>
      </w:r>
    </w:p>
    <w:p w:rsidR="00FB6980" w:rsidRPr="00FB6980" w:rsidRDefault="00C636C9" w:rsidP="00FB6980">
      <w:pPr>
        <w:shd w:val="clear" w:color="auto" w:fill="FFFFFF"/>
        <w:spacing w:line="360" w:lineRule="auto"/>
        <w:ind w:left="24" w:firstLine="269"/>
        <w:jc w:val="both"/>
        <w:rPr>
          <w:rFonts w:ascii="Times New Roman" w:hAnsi="Times New Roman" w:cs="Times New Roman"/>
          <w:sz w:val="28"/>
          <w:szCs w:val="28"/>
        </w:rPr>
      </w:pPr>
      <w:r>
        <w:rPr>
          <w:rFonts w:ascii="Times New Roman" w:hAnsi="Times New Roman" w:cs="Times New Roman"/>
          <w:sz w:val="28"/>
          <w:szCs w:val="28"/>
        </w:rPr>
        <w:t xml:space="preserve">   </w:t>
      </w:r>
      <w:r w:rsidR="00FB6980" w:rsidRPr="00FB6980">
        <w:rPr>
          <w:rFonts w:ascii="Times New Roman" w:hAnsi="Times New Roman" w:cs="Times New Roman"/>
          <w:sz w:val="28"/>
          <w:szCs w:val="28"/>
        </w:rPr>
        <w:t>При корреляционном анализе уровней Т (Етфч РОК)-супрессоров и уровнем Ig G класса, выявлена обратная средняя корреляционная зависимость у больных ДТЗ при легкой степени (г = -0,37, р  &lt; 0,05), средней степени (г = -0,38, р  &lt; 0,05) и тяжелой (г = -0,38, р  &lt; 0,05)  Это указывает на то, что чем выше уровень Ig G, тем более выражен иммунодефицит</w:t>
      </w:r>
      <w:proofErr w:type="gramStart"/>
      <w:r w:rsidR="00FB6980" w:rsidRPr="00FB6980">
        <w:rPr>
          <w:rFonts w:ascii="Times New Roman" w:hAnsi="Times New Roman" w:cs="Times New Roman"/>
          <w:sz w:val="28"/>
          <w:szCs w:val="28"/>
        </w:rPr>
        <w:t xml:space="preserve"> Т</w:t>
      </w:r>
      <w:proofErr w:type="gramEnd"/>
      <w:r w:rsidR="00FB6980" w:rsidRPr="00FB6980">
        <w:rPr>
          <w:rFonts w:ascii="Times New Roman" w:hAnsi="Times New Roman" w:cs="Times New Roman"/>
          <w:sz w:val="28"/>
          <w:szCs w:val="28"/>
        </w:rPr>
        <w:t xml:space="preserve"> - лимфоцитов. </w:t>
      </w:r>
    </w:p>
    <w:p w:rsidR="00FB6980" w:rsidRDefault="00FB6980" w:rsidP="00FB6980">
      <w:pPr>
        <w:shd w:val="clear" w:color="auto" w:fill="FFFFFF"/>
        <w:spacing w:line="360" w:lineRule="auto"/>
        <w:ind w:left="10" w:firstLine="331"/>
        <w:jc w:val="both"/>
        <w:rPr>
          <w:rFonts w:ascii="Times New Roman" w:hAnsi="Times New Roman" w:cs="Times New Roman"/>
          <w:color w:val="000000"/>
          <w:sz w:val="28"/>
          <w:szCs w:val="28"/>
        </w:rPr>
      </w:pPr>
      <w:r w:rsidRPr="00FB6980">
        <w:rPr>
          <w:rFonts w:ascii="Times New Roman" w:hAnsi="Times New Roman" w:cs="Times New Roman"/>
          <w:color w:val="000000"/>
          <w:spacing w:val="-4"/>
          <w:sz w:val="28"/>
          <w:szCs w:val="28"/>
        </w:rPr>
        <w:t>Поражение нервной системы на</w:t>
      </w:r>
      <w:r w:rsidRPr="00FB6980">
        <w:rPr>
          <w:rFonts w:ascii="Times New Roman" w:hAnsi="Times New Roman" w:cs="Times New Roman"/>
          <w:color w:val="000000"/>
          <w:spacing w:val="-4"/>
          <w:sz w:val="28"/>
          <w:szCs w:val="28"/>
        </w:rPr>
        <w:softHyphen/>
      </w:r>
      <w:r w:rsidRPr="00FB6980">
        <w:rPr>
          <w:rFonts w:ascii="Times New Roman" w:hAnsi="Times New Roman" w:cs="Times New Roman"/>
          <w:color w:val="000000"/>
          <w:sz w:val="28"/>
          <w:szCs w:val="28"/>
        </w:rPr>
        <w:t>столько часто возникает при ДТЗ и столь, органично вписыва</w:t>
      </w:r>
      <w:r w:rsidRPr="00FB6980">
        <w:rPr>
          <w:rFonts w:ascii="Times New Roman" w:hAnsi="Times New Roman" w:cs="Times New Roman"/>
          <w:color w:val="000000"/>
          <w:sz w:val="28"/>
          <w:szCs w:val="28"/>
        </w:rPr>
        <w:softHyphen/>
      </w:r>
      <w:r w:rsidRPr="00FB6980">
        <w:rPr>
          <w:rFonts w:ascii="Times New Roman" w:hAnsi="Times New Roman" w:cs="Times New Roman"/>
          <w:color w:val="000000"/>
          <w:spacing w:val="-1"/>
          <w:sz w:val="28"/>
          <w:szCs w:val="28"/>
        </w:rPr>
        <w:t>ется в другую его симптоматику.</w:t>
      </w:r>
      <w:r w:rsidRPr="00FB6980">
        <w:rPr>
          <w:rFonts w:ascii="Times New Roman" w:hAnsi="Times New Roman" w:cs="Times New Roman"/>
          <w:color w:val="000000"/>
          <w:sz w:val="28"/>
          <w:szCs w:val="28"/>
        </w:rPr>
        <w:t xml:space="preserve"> Уже в дебюте недуга  на первый план выступают симптомы поражения нервной систе</w:t>
      </w:r>
      <w:r w:rsidRPr="00FB6980">
        <w:rPr>
          <w:rFonts w:ascii="Times New Roman" w:hAnsi="Times New Roman" w:cs="Times New Roman"/>
          <w:color w:val="000000"/>
          <w:sz w:val="28"/>
          <w:szCs w:val="28"/>
        </w:rPr>
        <w:softHyphen/>
        <w:t xml:space="preserve">мы </w:t>
      </w:r>
      <w:r w:rsidRPr="00FB6980">
        <w:rPr>
          <w:rFonts w:ascii="Times New Roman" w:hAnsi="Times New Roman" w:cs="Times New Roman"/>
          <w:color w:val="000000"/>
          <w:sz w:val="28"/>
          <w:szCs w:val="28"/>
        </w:rPr>
        <w:lastRenderedPageBreak/>
        <w:t>неврастенического плана, что обоснованно позволяет на</w:t>
      </w:r>
      <w:r w:rsidRPr="00FB6980">
        <w:rPr>
          <w:rFonts w:ascii="Times New Roman" w:hAnsi="Times New Roman" w:cs="Times New Roman"/>
          <w:color w:val="000000"/>
          <w:sz w:val="28"/>
          <w:szCs w:val="28"/>
        </w:rPr>
        <w:softHyphen/>
        <w:t>звать начальную стадию заболевания невротической.</w:t>
      </w:r>
      <w:r w:rsidR="00C636C9" w:rsidRPr="00C636C9">
        <w:t xml:space="preserve"> </w:t>
      </w:r>
      <w:r w:rsidR="00C636C9" w:rsidRPr="00C636C9">
        <w:rPr>
          <w:rFonts w:ascii="Times New Roman" w:hAnsi="Times New Roman" w:cs="Times New Roman"/>
          <w:color w:val="000000"/>
          <w:sz w:val="28"/>
          <w:szCs w:val="28"/>
        </w:rPr>
        <w:t>Основные неврологические проявления при ДТЗ были следующие  характерные жалобы: на повышенную возбудимость, раз¬дражительность, навязчивые страхи, изменение поведения: суетливость, плаксивость, избыточную моторную активность, эм</w:t>
      </w:r>
      <w:r w:rsidR="00A42F1C">
        <w:rPr>
          <w:rFonts w:ascii="Times New Roman" w:hAnsi="Times New Roman" w:cs="Times New Roman"/>
          <w:color w:val="000000"/>
          <w:sz w:val="28"/>
          <w:szCs w:val="28"/>
        </w:rPr>
        <w:t>оциональную неустойчивость с бы</w:t>
      </w:r>
      <w:r w:rsidR="00C636C9" w:rsidRPr="00C636C9">
        <w:rPr>
          <w:rFonts w:ascii="Times New Roman" w:hAnsi="Times New Roman" w:cs="Times New Roman"/>
          <w:color w:val="000000"/>
          <w:sz w:val="28"/>
          <w:szCs w:val="28"/>
        </w:rPr>
        <w:t>строй сменой настр</w:t>
      </w:r>
      <w:r w:rsidR="00143B25">
        <w:rPr>
          <w:rFonts w:ascii="Times New Roman" w:hAnsi="Times New Roman" w:cs="Times New Roman"/>
          <w:color w:val="000000"/>
          <w:sz w:val="28"/>
          <w:szCs w:val="28"/>
        </w:rPr>
        <w:t>оения от ажиотации до депрессии (рисунок 3.</w:t>
      </w:r>
      <w:r w:rsidR="00561264">
        <w:rPr>
          <w:rFonts w:ascii="Times New Roman" w:hAnsi="Times New Roman" w:cs="Times New Roman"/>
          <w:color w:val="000000"/>
          <w:sz w:val="28"/>
          <w:szCs w:val="28"/>
        </w:rPr>
        <w:t>1.</w:t>
      </w:r>
      <w:r w:rsidR="00143B25">
        <w:rPr>
          <w:rFonts w:ascii="Times New Roman" w:hAnsi="Times New Roman" w:cs="Times New Roman"/>
          <w:color w:val="000000"/>
          <w:sz w:val="28"/>
          <w:szCs w:val="28"/>
        </w:rPr>
        <w:t>2).</w:t>
      </w:r>
    </w:p>
    <w:p w:rsidR="008C193C" w:rsidRPr="008C193C" w:rsidRDefault="008C193C" w:rsidP="008C193C">
      <w:pPr>
        <w:spacing w:after="0" w:line="240" w:lineRule="auto"/>
        <w:ind w:firstLine="720"/>
        <w:jc w:val="both"/>
        <w:rPr>
          <w:rFonts w:ascii="Times New Roman" w:eastAsia="Times New Roman" w:hAnsi="Times New Roman" w:cs="Times New Roman"/>
          <w:sz w:val="20"/>
          <w:szCs w:val="20"/>
          <w:lang w:eastAsia="en-US"/>
        </w:rPr>
      </w:pPr>
    </w:p>
    <w:tbl>
      <w:tblPr>
        <w:tblpPr w:leftFromText="180" w:rightFromText="180" w:vertAnchor="text" w:horzAnchor="page" w:tblpX="3828" w:tblpY="-2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5210"/>
      </w:tblGrid>
      <w:tr w:rsidR="008C193C" w:rsidRPr="008C193C" w:rsidTr="0073259C">
        <w:trPr>
          <w:trHeight w:val="520"/>
        </w:trPr>
        <w:tc>
          <w:tcPr>
            <w:tcW w:w="5210" w:type="dxa"/>
            <w:tcBorders>
              <w:top w:val="single" w:sz="8" w:space="0" w:color="000000"/>
              <w:left w:val="single" w:sz="8" w:space="0" w:color="000000"/>
              <w:bottom w:val="single" w:sz="8" w:space="0" w:color="000000"/>
              <w:right w:val="single" w:sz="8" w:space="0" w:color="000000"/>
            </w:tcBorders>
            <w:shd w:val="clear" w:color="auto" w:fill="C0C0C0"/>
          </w:tcPr>
          <w:p w:rsidR="008C193C" w:rsidRPr="008C193C" w:rsidRDefault="004C373D" w:rsidP="008C193C">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noProof/>
                <w:sz w:val="24"/>
                <w:szCs w:val="24"/>
              </w:rPr>
              <w:pict>
                <v:shape id="_x0000_s1088" type="#_x0000_t32" style="position:absolute;left:0;text-align:left;margin-left:249.65pt;margin-top:19.05pt;width:100.6pt;height:0;flip:x;z-index:251792384" o:connectortype="straight">
                  <v:stroke endarrow="block"/>
                </v:shape>
              </w:pict>
            </w:r>
            <w:r>
              <w:rPr>
                <w:rFonts w:ascii="Times New Roman" w:eastAsia="Calibri" w:hAnsi="Times New Roman" w:cs="Times New Roman"/>
                <w:noProof/>
                <w:sz w:val="24"/>
                <w:szCs w:val="24"/>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90" type="#_x0000_t19" style="position:absolute;left:0;text-align:left;margin-left:234.3pt;margin-top:-.55pt;width:27pt;height:71.85pt;rotation:-12386181fd;flip:x;z-index:251794432" coordsize="21600,39384" adj="-5549320,3660723,,21507" path="wr-21600,-93,21600,43107,2004,,12123,39384nfewr-21600,-93,21600,43107,2004,,12123,39384l,21507nsxe">
                  <v:stroke startarrow="block"/>
                  <v:path o:connectlocs="2004,0;12123,39384;0,21507"/>
                </v:shape>
              </w:pict>
            </w:r>
            <w:r w:rsidR="008C193C" w:rsidRPr="008C193C">
              <w:rPr>
                <w:rFonts w:ascii="Times New Roman" w:eastAsia="Calibri" w:hAnsi="Times New Roman" w:cs="Times New Roman"/>
                <w:sz w:val="24"/>
                <w:szCs w:val="24"/>
                <w:lang w:eastAsia="en-US"/>
              </w:rPr>
              <w:t>Кора головного мозга</w:t>
            </w:r>
          </w:p>
        </w:tc>
      </w:tr>
    </w:tbl>
    <w:p w:rsidR="008C193C" w:rsidRPr="008C193C" w:rsidRDefault="004C373D" w:rsidP="008C193C">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noProof/>
          <w:sz w:val="20"/>
          <w:szCs w:val="20"/>
        </w:rPr>
        <w:pict>
          <v:shape id="_x0000_s1076" type="#_x0000_t32" style="position:absolute;margin-left:6.45pt;margin-top:10.4pt;width:0;height:263.95pt;flip:y;z-index:251780096;mso-position-horizontal-relative:text;mso-position-vertical-relative:text" o:connectortype="straight">
            <v:stroke endarrow="block"/>
          </v:shape>
        </w:pict>
      </w:r>
      <w:r>
        <w:rPr>
          <w:rFonts w:ascii="Times New Roman" w:eastAsia="Times New Roman" w:hAnsi="Times New Roman" w:cs="Times New Roman"/>
          <w:noProof/>
          <w:sz w:val="20"/>
          <w:szCs w:val="20"/>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077" type="#_x0000_t85" style="position:absolute;margin-left:90.4pt;margin-top:10.4pt;width:27.05pt;height:60.6pt;rotation:-710980fd;z-index:251781120;mso-position-horizontal-relative:text;mso-position-vertical-relative:text" adj="10800">
            <v:stroke endarrow="block"/>
          </v:shape>
        </w:pict>
      </w:r>
    </w:p>
    <w:p w:rsidR="008C193C" w:rsidRPr="008C193C" w:rsidRDefault="004C373D" w:rsidP="008C193C">
      <w:pPr>
        <w:tabs>
          <w:tab w:val="left" w:pos="8505"/>
        </w:tabs>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noProof/>
          <w:sz w:val="20"/>
          <w:szCs w:val="20"/>
        </w:rPr>
        <w:pict>
          <v:shape id="_x0000_s1074" type="#_x0000_t32" style="position:absolute;margin-left:10.1pt;margin-top:2.8pt;width:107.35pt;height:0;z-index:251778048" o:connectortype="straight">
            <v:stroke endarrow="block"/>
          </v:shape>
        </w:pict>
      </w:r>
      <w:r>
        <w:rPr>
          <w:rFonts w:ascii="Times New Roman" w:eastAsia="Times New Roman" w:hAnsi="Times New Roman" w:cs="Times New Roman"/>
          <w:noProof/>
          <w:sz w:val="20"/>
          <w:szCs w:val="20"/>
        </w:rPr>
        <w:pict>
          <v:shape id="_x0000_s1075" type="#_x0000_t32" style="position:absolute;margin-left:470.7pt;margin-top:7.45pt;width:0;height:260.55pt;flip:y;z-index:251779072" o:connectortype="straight">
            <v:stroke endarrow="block"/>
          </v:shape>
        </w:pict>
      </w:r>
    </w:p>
    <w:p w:rsidR="008C193C" w:rsidRPr="008C193C" w:rsidRDefault="004C373D" w:rsidP="008C193C">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noProof/>
          <w:sz w:val="20"/>
          <w:szCs w:val="20"/>
        </w:rPr>
        <w:pict>
          <v:shape id="_x0000_s1105" type="#_x0000_t32" style="position:absolute;margin-left:224.7pt;margin-top:5.15pt;width:0;height:24.3pt;z-index:251809792" o:connectortype="straight">
            <v:stroke endarrow="block"/>
          </v:shape>
        </w:pict>
      </w:r>
      <w:r w:rsidR="008C193C" w:rsidRPr="008C193C">
        <w:rPr>
          <w:rFonts w:ascii="Times New Roman" w:eastAsia="Times New Roman" w:hAnsi="Times New Roman" w:cs="Times New Roman"/>
          <w:sz w:val="20"/>
          <w:szCs w:val="20"/>
          <w:lang w:eastAsia="en-US"/>
        </w:rPr>
        <w:t xml:space="preserve">                                                                                                                                                                                                                                                                                                                </w:t>
      </w:r>
    </w:p>
    <w:p w:rsidR="008C193C" w:rsidRPr="008C193C" w:rsidRDefault="004C373D" w:rsidP="008C193C">
      <w:pPr>
        <w:tabs>
          <w:tab w:val="left" w:pos="1980"/>
          <w:tab w:val="left" w:pos="5700"/>
          <w:tab w:val="left" w:pos="8190"/>
          <w:tab w:val="left" w:pos="8265"/>
        </w:tabs>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noProof/>
          <w:sz w:val="20"/>
          <w:szCs w:val="20"/>
        </w:rPr>
        <w:pict>
          <v:shape id="_x0000_s1082" type="#_x0000_t32" style="position:absolute;margin-left:384.2pt;margin-top:8.45pt;width:21.25pt;height:.05pt;z-index:251786240" o:connectortype="straight">
            <v:stroke endarrow="block"/>
          </v:shape>
        </w:pict>
      </w:r>
      <w:r w:rsidR="008C193C" w:rsidRPr="008C193C">
        <w:rPr>
          <w:rFonts w:ascii="Times New Roman" w:eastAsia="Times New Roman" w:hAnsi="Times New Roman" w:cs="Times New Roman"/>
          <w:sz w:val="20"/>
          <w:szCs w:val="20"/>
          <w:lang w:eastAsia="en-US"/>
        </w:rPr>
        <w:tab/>
        <w:t>стимуляция</w:t>
      </w:r>
      <w:r w:rsidR="008C193C" w:rsidRPr="008C193C">
        <w:rPr>
          <w:rFonts w:ascii="Times New Roman" w:eastAsia="Times New Roman" w:hAnsi="Times New Roman" w:cs="Times New Roman"/>
          <w:sz w:val="20"/>
          <w:szCs w:val="20"/>
          <w:lang w:eastAsia="en-US"/>
        </w:rPr>
        <w:tab/>
        <w:t>торможение</w:t>
      </w:r>
      <w:r w:rsidR="008C193C" w:rsidRPr="008C193C">
        <w:rPr>
          <w:rFonts w:ascii="Times New Roman" w:eastAsia="Times New Roman" w:hAnsi="Times New Roman" w:cs="Times New Roman"/>
          <w:sz w:val="20"/>
          <w:szCs w:val="20"/>
          <w:lang w:eastAsia="en-US"/>
        </w:rPr>
        <w:tab/>
        <w:t>1 й-уровень</w:t>
      </w:r>
    </w:p>
    <w:p w:rsidR="008C193C" w:rsidRPr="008C193C" w:rsidRDefault="008C193C" w:rsidP="008C193C">
      <w:pPr>
        <w:spacing w:after="0" w:line="240" w:lineRule="auto"/>
        <w:rPr>
          <w:rFonts w:ascii="Times New Roman" w:eastAsia="Times New Roman" w:hAnsi="Times New Roman" w:cs="Times New Roman"/>
          <w:sz w:val="20"/>
          <w:szCs w:val="20"/>
          <w:lang w:eastAsia="en-US"/>
        </w:rPr>
      </w:pPr>
    </w:p>
    <w:tbl>
      <w:tblPr>
        <w:tblpPr w:leftFromText="180" w:rightFromText="180" w:vertAnchor="text" w:horzAnchor="margin" w:tblpXSpec="center" w:tblpY="-6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950"/>
      </w:tblGrid>
      <w:tr w:rsidR="008C193C" w:rsidRPr="008C193C" w:rsidTr="0073259C">
        <w:trPr>
          <w:trHeight w:val="555"/>
        </w:trPr>
        <w:tc>
          <w:tcPr>
            <w:tcW w:w="3950" w:type="dxa"/>
            <w:tcBorders>
              <w:top w:val="single" w:sz="8" w:space="0" w:color="000000"/>
              <w:left w:val="single" w:sz="8" w:space="0" w:color="000000"/>
              <w:bottom w:val="single" w:sz="8" w:space="0" w:color="000000"/>
              <w:right w:val="single" w:sz="8" w:space="0" w:color="000000"/>
            </w:tcBorders>
            <w:shd w:val="clear" w:color="auto" w:fill="C0C0C0"/>
          </w:tcPr>
          <w:p w:rsidR="008C193C" w:rsidRPr="008C193C" w:rsidRDefault="004C373D" w:rsidP="008C193C">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noProof/>
                <w:sz w:val="24"/>
                <w:szCs w:val="24"/>
              </w:rPr>
              <w:pict>
                <v:shape id="_x0000_s1089" type="#_x0000_t32" style="position:absolute;left:0;text-align:left;margin-left:193.8pt;margin-top:11.25pt;width:114.1pt;height:.05pt;flip:x;z-index:251793408" o:connectortype="straight">
                  <v:stroke endarrow="block"/>
                </v:shape>
              </w:pict>
            </w:r>
            <w:r>
              <w:rPr>
                <w:rFonts w:ascii="Calibri" w:eastAsia="Calibri" w:hAnsi="Calibri" w:cs="Times New Roman"/>
                <w:noProof/>
              </w:rPr>
              <w:pict>
                <v:shape id="_x0000_s1078" type="#_x0000_t19" style="position:absolute;left:0;text-align:left;margin-left:169.95pt;margin-top:16.05pt;width:29.35pt;height:54.05pt;rotation:-11298982fd;flip:x;z-index:251782144" coordsize="23776,36625" adj="-6277153,2888548,2176" path="wr-19424,,23776,43200,,110,17694,36625nfewr-19424,,23776,43200,,110,17694,36625l2176,21600nsxe">
                  <v:stroke startarrow="block"/>
                  <v:path o:connectlocs="0,110;17694,36625;2176,21600"/>
                </v:shape>
              </w:pict>
            </w:r>
            <w:r>
              <w:rPr>
                <w:rFonts w:ascii="Times New Roman" w:eastAsia="Times New Roman" w:hAnsi="Times New Roman" w:cs="Times New Roman"/>
                <w:noProof/>
                <w:sz w:val="20"/>
                <w:szCs w:val="20"/>
              </w:rPr>
              <w:pict>
                <v:shape id="_x0000_s1120" type="#_x0000_t19" style="position:absolute;left:0;text-align:left;margin-left:158.6pt;margin-top:12.75pt;width:50.45pt;height:202.85pt;rotation:-12386181fd;flip:x;z-index:251825152" coordsize="21600,41798" adj="-5432317,4621588,,21434" path="wr-21600,-166,21600,43034,2673,,7203,41798nfewr-21600,-166,21600,43034,2673,,7203,41798l,21434nsxe">
                  <v:stroke startarrow="block"/>
                  <v:path o:connectlocs="2673,0;7203,41798;0,21434"/>
                </v:shape>
              </w:pict>
            </w:r>
            <w:r>
              <w:rPr>
                <w:rFonts w:ascii="Times New Roman" w:eastAsia="Calibri" w:hAnsi="Times New Roman" w:cs="Times New Roman"/>
                <w:noProof/>
                <w:sz w:val="24"/>
                <w:szCs w:val="24"/>
              </w:rPr>
              <w:pict>
                <v:shape id="_x0000_s1115" type="#_x0000_t19" style="position:absolute;left:0;text-align:left;margin-left:154.45pt;margin-top:6.6pt;width:39.45pt;height:204.4pt;rotation:-180;flip:x;z-index:251820032" coordsize="21598,21600" adj=",-47204" path="wr-21600,,21600,43200,,,21598,21328nfewr-21600,,21600,43200,,,21598,21328l,21600nsxe" stroked="f">
                  <v:path o:connectlocs="0,0;21598,21328;0,21600"/>
                </v:shape>
              </w:pict>
            </w:r>
            <w:r>
              <w:rPr>
                <w:rFonts w:ascii="Times New Roman" w:eastAsia="Calibri" w:hAnsi="Times New Roman" w:cs="Times New Roman"/>
                <w:noProof/>
                <w:sz w:val="24"/>
                <w:szCs w:val="24"/>
              </w:rPr>
              <w:pict>
                <v:shape id="_x0000_s1118" type="#_x0000_t19" style="position:absolute;left:0;text-align:left;margin-left:153.5pt;margin-top:11.3pt;width:39.45pt;height:197.65pt;rotation:-180;flip:x;z-index:251823104" stroked="f"/>
              </w:pict>
            </w:r>
            <w:r>
              <w:rPr>
                <w:rFonts w:ascii="Times New Roman" w:eastAsia="Calibri" w:hAnsi="Times New Roman" w:cs="Times New Roman"/>
                <w:noProof/>
                <w:sz w:val="24"/>
                <w:szCs w:val="24"/>
              </w:rPr>
              <w:pict>
                <v:shape id="_x0000_s1113" type="#_x0000_t19" style="position:absolute;left:0;text-align:left;margin-left:154.45pt;margin-top:15.8pt;width:32.55pt;height:189.55pt;rotation:-12019584fd;flip:x;z-index:251817984" coordsize="21594,21600" adj=",-92082" path="wr-21600,,21600,43200,,,21594,21070nfewr-21600,,21600,43200,,,21594,21070l,21600nsxe" stroked="f">
                  <v:path o:connectlocs="0,0;21594,21070;0,21600"/>
                </v:shape>
              </w:pict>
            </w:r>
            <w:r>
              <w:rPr>
                <w:rFonts w:ascii="Times New Roman" w:eastAsia="Calibri" w:hAnsi="Times New Roman" w:cs="Times New Roman"/>
                <w:noProof/>
                <w:sz w:val="24"/>
                <w:szCs w:val="24"/>
              </w:rPr>
              <w:pict>
                <v:shape id="_x0000_s1117" type="#_x0000_t32" style="position:absolute;left:0;text-align:left;margin-left:182.05pt;margin-top:16.05pt;width:10.9pt;height:0;flip:x;z-index:251822080" o:connectortype="straight" stroked="f"/>
              </w:pict>
            </w:r>
            <w:r>
              <w:rPr>
                <w:rFonts w:ascii="Times New Roman" w:eastAsia="Calibri" w:hAnsi="Times New Roman" w:cs="Times New Roman"/>
                <w:noProof/>
                <w:sz w:val="24"/>
                <w:szCs w:val="24"/>
              </w:rPr>
              <w:pict>
                <v:shape id="_x0000_s1116" type="#_x0000_t19" style="position:absolute;left:0;text-align:left;margin-left:153.5pt;margin-top:16.05pt;width:39.45pt;height:189.55pt;rotation:-180;flip:x;z-index:251821056" stroked="f"/>
              </w:pict>
            </w:r>
            <w:r>
              <w:rPr>
                <w:rFonts w:ascii="Times New Roman" w:eastAsia="Calibri" w:hAnsi="Times New Roman" w:cs="Times New Roman"/>
                <w:noProof/>
                <w:sz w:val="24"/>
                <w:szCs w:val="24"/>
              </w:rPr>
              <w:pict>
                <v:shape id="_x0000_s1114" type="#_x0000_t19" style="position:absolute;left:0;text-align:left;margin-left:154.4pt;margin-top:25.5pt;width:22.65pt;height:188.45pt;rotation:-180;flip:x;z-index:251819008" coordsize="21600,21764" adj=",28541" path="wr-21600,,21600,43200,,,21599,21764nfewr-21600,,21600,43200,,,21599,21764l,21600nsxe" stroked="f">
                  <v:path o:connectlocs="0,0;21599,21764;0,21600"/>
                </v:shape>
              </w:pict>
            </w:r>
            <w:r w:rsidR="008C193C" w:rsidRPr="008C193C">
              <w:rPr>
                <w:rFonts w:ascii="Times New Roman" w:eastAsia="Calibri" w:hAnsi="Times New Roman" w:cs="Times New Roman"/>
                <w:sz w:val="24"/>
                <w:szCs w:val="24"/>
                <w:lang w:eastAsia="en-US"/>
              </w:rPr>
              <w:t>Гипоталамус  ТРГ</w:t>
            </w:r>
          </w:p>
        </w:tc>
      </w:tr>
    </w:tbl>
    <w:p w:rsidR="008C193C" w:rsidRPr="008C193C" w:rsidRDefault="004C373D" w:rsidP="008C193C">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noProof/>
          <w:sz w:val="20"/>
          <w:szCs w:val="20"/>
        </w:rPr>
        <w:pict>
          <v:shape id="_x0000_s1084" type="#_x0000_t32" style="position:absolute;margin-left:16.95pt;margin-top:7.45pt;width:136.85pt;height:1.5pt;flip:x;z-index:251788288;mso-position-horizontal-relative:text;mso-position-vertical-relative:text" o:connectortype="straight">
            <v:stroke startarrow="block"/>
          </v:shape>
        </w:pict>
      </w:r>
      <w:r>
        <w:rPr>
          <w:rFonts w:ascii="Times New Roman" w:eastAsia="Times New Roman" w:hAnsi="Times New Roman" w:cs="Times New Roman"/>
          <w:noProof/>
          <w:sz w:val="20"/>
          <w:szCs w:val="20"/>
        </w:rPr>
        <w:pict>
          <v:shape id="_x0000_s1083" type="#_x0000_t32" style="position:absolute;margin-left:16.9pt;margin-top:8.95pt;width:.05pt;height:204.4pt;flip:y;z-index:251787264;mso-position-horizontal-relative:text;mso-position-vertical-relative:text" o:connectortype="straight">
            <v:stroke endarrow="block"/>
          </v:shape>
        </w:pict>
      </w:r>
      <w:r>
        <w:rPr>
          <w:rFonts w:ascii="Times New Roman" w:eastAsia="Times New Roman" w:hAnsi="Times New Roman" w:cs="Times New Roman"/>
          <w:noProof/>
          <w:sz w:val="20"/>
          <w:szCs w:val="20"/>
        </w:rPr>
        <w:pict>
          <v:shape id="_x0000_s1085" type="#_x0000_t32" style="position:absolute;margin-left:462.55pt;margin-top:8.95pt;width:.05pt;height:197.65pt;flip:y;z-index:251789312;mso-position-horizontal-relative:text;mso-position-vertical-relative:text" o:connectortype="straight">
            <v:stroke endarrow="block"/>
          </v:shape>
        </w:pict>
      </w:r>
      <w:r>
        <w:rPr>
          <w:rFonts w:ascii="Times New Roman" w:eastAsia="Times New Roman" w:hAnsi="Times New Roman" w:cs="Times New Roman"/>
          <w:noProof/>
          <w:sz w:val="20"/>
          <w:szCs w:val="20"/>
        </w:rPr>
        <w:pict>
          <v:shape id="_x0000_s1080" type="#_x0000_t19" style="position:absolute;margin-left:122.75pt;margin-top:8.95pt;width:31.05pt;height:53.9pt;rotation:1431028fd;flip:x;z-index:251784192;mso-position-horizontal-relative:text;mso-position-vertical-relative:text" coordsize="21600,32113" adj="-3171771,3122060,,16152" path="wr-21600,-5448,21600,37752,14342,,14554,32113nfewr-21600,-5448,21600,37752,14342,,14554,32113l,16152nsxe">
            <v:stroke endarrow="block"/>
            <v:path o:connectlocs="14342,0;14554,32113;0,16152"/>
          </v:shape>
        </w:pict>
      </w:r>
    </w:p>
    <w:p w:rsidR="008C193C" w:rsidRPr="008C193C" w:rsidRDefault="004C373D" w:rsidP="008C193C">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noProof/>
          <w:sz w:val="20"/>
          <w:szCs w:val="20"/>
        </w:rPr>
        <w:pict>
          <v:shape id="_x0000_s1119" type="#_x0000_t85" style="position:absolute;margin-left:135pt;margin-top:2.4pt;width:27.05pt;height:202.95pt;rotation:-710980fd;z-index:251824128" adj="10800">
            <v:stroke endarrow="block"/>
          </v:shape>
        </w:pict>
      </w:r>
    </w:p>
    <w:p w:rsidR="008C193C" w:rsidRPr="008C193C" w:rsidRDefault="008C193C" w:rsidP="008C193C">
      <w:pPr>
        <w:spacing w:after="0" w:line="240" w:lineRule="auto"/>
        <w:rPr>
          <w:rFonts w:ascii="Times New Roman" w:eastAsia="Times New Roman" w:hAnsi="Times New Roman" w:cs="Times New Roman"/>
          <w:sz w:val="20"/>
          <w:szCs w:val="20"/>
          <w:lang w:eastAsia="en-US"/>
        </w:rPr>
      </w:pPr>
    </w:p>
    <w:p w:rsidR="008C193C" w:rsidRPr="008C193C" w:rsidRDefault="004C373D" w:rsidP="008C193C">
      <w:pPr>
        <w:tabs>
          <w:tab w:val="left" w:pos="2880"/>
          <w:tab w:val="left" w:pos="5550"/>
          <w:tab w:val="left" w:pos="7155"/>
        </w:tabs>
        <w:spacing w:after="0" w:line="240" w:lineRule="auto"/>
        <w:jc w:val="right"/>
        <w:rPr>
          <w:rFonts w:ascii="Times New Roman" w:eastAsia="Times New Roman" w:hAnsi="Times New Roman" w:cs="Times New Roman"/>
          <w:sz w:val="20"/>
          <w:szCs w:val="20"/>
          <w:lang w:eastAsia="en-US"/>
        </w:rPr>
      </w:pPr>
      <w:r>
        <w:rPr>
          <w:rFonts w:ascii="Times New Roman" w:eastAsia="Times New Roman" w:hAnsi="Times New Roman" w:cs="Times New Roman"/>
          <w:noProof/>
          <w:sz w:val="20"/>
          <w:szCs w:val="20"/>
        </w:rPr>
        <w:pict>
          <v:shape id="_x0000_s1106" type="#_x0000_t32" style="position:absolute;left:0;text-align:left;margin-left:224.7pt;margin-top:3.85pt;width:0;height:20.85pt;z-index:251810816" o:connectortype="straight">
            <v:stroke endarrow="block"/>
          </v:shape>
        </w:pict>
      </w:r>
      <w:r w:rsidR="008C193C" w:rsidRPr="008C193C">
        <w:rPr>
          <w:rFonts w:ascii="Times New Roman" w:eastAsia="Times New Roman" w:hAnsi="Times New Roman" w:cs="Times New Roman"/>
          <w:sz w:val="20"/>
          <w:szCs w:val="20"/>
          <w:lang w:eastAsia="en-US"/>
        </w:rPr>
        <w:t xml:space="preserve">        стимуляция</w:t>
      </w:r>
      <w:r w:rsidR="008C193C" w:rsidRPr="008C193C">
        <w:rPr>
          <w:rFonts w:ascii="Times New Roman" w:eastAsia="Times New Roman" w:hAnsi="Times New Roman" w:cs="Times New Roman"/>
          <w:sz w:val="20"/>
          <w:szCs w:val="20"/>
          <w:lang w:eastAsia="en-US"/>
        </w:rPr>
        <w:tab/>
        <w:t>торможения</w:t>
      </w:r>
      <w:r w:rsidR="008C193C" w:rsidRPr="008C193C">
        <w:rPr>
          <w:rFonts w:ascii="Times New Roman" w:eastAsia="Times New Roman" w:hAnsi="Times New Roman" w:cs="Times New Roman"/>
          <w:sz w:val="20"/>
          <w:szCs w:val="20"/>
          <w:lang w:eastAsia="en-US"/>
        </w:rPr>
        <w:tab/>
      </w:r>
      <w:r w:rsidR="008C193C" w:rsidRPr="008C193C">
        <w:rPr>
          <w:rFonts w:ascii="Times New Roman" w:eastAsia="Times New Roman" w:hAnsi="Times New Roman" w:cs="Times New Roman"/>
          <w:sz w:val="20"/>
          <w:szCs w:val="20"/>
          <w:lang w:eastAsia="en-US"/>
        </w:rPr>
        <w:tab/>
        <w:t xml:space="preserve">                 </w:t>
      </w:r>
    </w:p>
    <w:p w:rsidR="008C193C" w:rsidRPr="008C193C" w:rsidRDefault="004C373D" w:rsidP="008C193C">
      <w:pPr>
        <w:tabs>
          <w:tab w:val="left" w:pos="2746"/>
          <w:tab w:val="left" w:pos="7680"/>
        </w:tabs>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noProof/>
          <w:sz w:val="20"/>
          <w:szCs w:val="20"/>
        </w:rPr>
        <w:pict>
          <v:shape id="_x0000_s1081" type="#_x0000_t32" style="position:absolute;margin-left:340.6pt;margin-top:7.4pt;width:43.6pt;height:.75pt;flip:y;z-index:251785216" o:connectortype="straight">
            <v:stroke endarrow="block"/>
          </v:shape>
        </w:pict>
      </w:r>
      <w:r w:rsidR="008C193C" w:rsidRPr="008C193C">
        <w:rPr>
          <w:rFonts w:ascii="Times New Roman" w:eastAsia="Times New Roman" w:hAnsi="Times New Roman" w:cs="Times New Roman"/>
          <w:sz w:val="20"/>
          <w:szCs w:val="20"/>
          <w:lang w:eastAsia="en-US"/>
        </w:rPr>
        <w:tab/>
        <w:t xml:space="preserve">                               </w:t>
      </w:r>
      <w:r w:rsidR="008C193C" w:rsidRPr="008C193C">
        <w:rPr>
          <w:rFonts w:ascii="Times New Roman" w:eastAsia="Times New Roman" w:hAnsi="Times New Roman" w:cs="Times New Roman"/>
          <w:sz w:val="20"/>
          <w:szCs w:val="20"/>
          <w:lang w:eastAsia="en-US"/>
        </w:rPr>
        <w:tab/>
        <w:t xml:space="preserve"> 2 </w:t>
      </w:r>
      <w:proofErr w:type="gramStart"/>
      <w:r w:rsidR="008C193C" w:rsidRPr="008C193C">
        <w:rPr>
          <w:rFonts w:ascii="Times New Roman" w:eastAsia="Times New Roman" w:hAnsi="Times New Roman" w:cs="Times New Roman"/>
          <w:sz w:val="20"/>
          <w:szCs w:val="20"/>
          <w:lang w:eastAsia="en-US"/>
        </w:rPr>
        <w:t>й-</w:t>
      </w:r>
      <w:proofErr w:type="gramEnd"/>
      <w:r w:rsidR="008C193C" w:rsidRPr="008C193C">
        <w:rPr>
          <w:rFonts w:ascii="Times New Roman" w:eastAsia="Times New Roman" w:hAnsi="Times New Roman" w:cs="Times New Roman"/>
          <w:sz w:val="20"/>
          <w:szCs w:val="20"/>
          <w:lang w:eastAsia="en-US"/>
        </w:rPr>
        <w:t xml:space="preserve"> уровень</w:t>
      </w:r>
    </w:p>
    <w:tbl>
      <w:tblPr>
        <w:tblpPr w:leftFromText="180" w:rightFromText="180" w:vertAnchor="text" w:horzAnchor="margin" w:tblpXSpec="center" w:tblpY="36"/>
        <w:tblW w:w="1692"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430"/>
      </w:tblGrid>
      <w:tr w:rsidR="008C193C" w:rsidRPr="008C193C" w:rsidTr="0073259C">
        <w:trPr>
          <w:trHeight w:val="449"/>
        </w:trPr>
        <w:tc>
          <w:tcPr>
            <w:tcW w:w="5000" w:type="pct"/>
            <w:tcBorders>
              <w:top w:val="single" w:sz="8" w:space="0" w:color="000000"/>
              <w:left w:val="single" w:sz="8" w:space="0" w:color="000000"/>
              <w:bottom w:val="single" w:sz="8" w:space="0" w:color="000000"/>
              <w:right w:val="single" w:sz="8" w:space="0" w:color="000000"/>
            </w:tcBorders>
            <w:shd w:val="clear" w:color="auto" w:fill="C0C0C0"/>
          </w:tcPr>
          <w:p w:rsidR="008C193C" w:rsidRPr="008C193C" w:rsidRDefault="004C373D" w:rsidP="008C193C">
            <w:pPr>
              <w:spacing w:after="0" w:line="240" w:lineRule="auto"/>
              <w:jc w:val="center"/>
              <w:rPr>
                <w:rFonts w:ascii="Times New Roman" w:eastAsia="Calibri" w:hAnsi="Times New Roman" w:cs="Times New Roman"/>
                <w:sz w:val="24"/>
                <w:szCs w:val="24"/>
                <w:lang w:eastAsia="en-US"/>
              </w:rPr>
            </w:pPr>
            <w:r>
              <w:rPr>
                <w:rFonts w:ascii="Calibri" w:eastAsia="Calibri" w:hAnsi="Calibri" w:cs="Times New Roman"/>
                <w:noProof/>
              </w:rPr>
              <w:pict>
                <v:shape id="_x0000_s1079" type="#_x0000_t19" style="position:absolute;left:0;text-align:left;margin-left:130.2pt;margin-top:15.3pt;width:18.1pt;height:63.9pt;rotation:-13136365fd;flip:x;z-index:251783168" coordsize="21595,21600" adj=",-84315" path="wr-21600,,21600,43200,,,21595,21115nfewr-21600,,21600,43200,,,21595,21115l,21600nsxe">
                  <v:stroke startarrow="block"/>
                  <v:path o:connectlocs="0,0;21595,21115;0,21600"/>
                </v:shape>
              </w:pict>
            </w:r>
            <w:r>
              <w:rPr>
                <w:rFonts w:ascii="Calibri" w:eastAsia="Calibri" w:hAnsi="Calibri" w:cs="Times New Roman"/>
                <w:noProof/>
              </w:rPr>
              <w:pict>
                <v:shape id="_x0000_s1091" type="#_x0000_t19" style="position:absolute;left:0;text-align:left;margin-left:-8.3pt;margin-top:15.55pt;width:18.1pt;height:52.95pt;rotation:2862056fd;flip:x;z-index:251795456" coordsize="21595,21600" adj="-5883417,-84315" path="wr-21600,,21600,43200,85,,21595,21115nfewr-21600,,21600,43200,85,,21595,21115l,21600nsxe">
                  <v:stroke endarrow="block"/>
                  <v:path o:connectlocs="85,0;21595,21115;0,21600"/>
                </v:shape>
              </w:pict>
            </w:r>
            <w:r w:rsidR="008C193C" w:rsidRPr="008C193C">
              <w:rPr>
                <w:rFonts w:ascii="Times New Roman" w:eastAsia="Calibri" w:hAnsi="Times New Roman" w:cs="Times New Roman"/>
                <w:sz w:val="24"/>
                <w:szCs w:val="24"/>
                <w:lang w:eastAsia="en-US"/>
              </w:rPr>
              <w:t>Гипофиз ТТГ</w:t>
            </w:r>
          </w:p>
        </w:tc>
      </w:tr>
    </w:tbl>
    <w:p w:rsidR="008C193C" w:rsidRPr="008C193C" w:rsidRDefault="008C193C" w:rsidP="008C193C">
      <w:pPr>
        <w:tabs>
          <w:tab w:val="left" w:pos="7680"/>
        </w:tabs>
        <w:spacing w:after="0" w:line="240" w:lineRule="auto"/>
        <w:rPr>
          <w:rFonts w:ascii="Times New Roman" w:eastAsia="Times New Roman" w:hAnsi="Times New Roman" w:cs="Times New Roman"/>
          <w:sz w:val="20"/>
          <w:szCs w:val="20"/>
          <w:lang w:eastAsia="en-US"/>
        </w:rPr>
      </w:pPr>
    </w:p>
    <w:p w:rsidR="008C193C" w:rsidRPr="008C193C" w:rsidRDefault="008C193C" w:rsidP="008C193C">
      <w:pPr>
        <w:spacing w:after="0" w:line="240" w:lineRule="auto"/>
        <w:rPr>
          <w:rFonts w:ascii="Calibri" w:eastAsia="Calibri" w:hAnsi="Calibri" w:cs="Times New Roman"/>
          <w:lang w:eastAsia="en-US"/>
        </w:rPr>
      </w:pPr>
      <w:r w:rsidRPr="008C193C">
        <w:rPr>
          <w:rFonts w:ascii="Calibri" w:eastAsia="Calibri" w:hAnsi="Calibri" w:cs="Times New Roman"/>
          <w:lang w:eastAsia="en-US"/>
        </w:rPr>
        <w:t xml:space="preserve">                                                                                                         </w:t>
      </w:r>
    </w:p>
    <w:tbl>
      <w:tblPr>
        <w:tblpPr w:leftFromText="180" w:rightFromText="180" w:vertAnchor="text" w:horzAnchor="page" w:tblpX="5218" w:tblpY="667"/>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2145"/>
      </w:tblGrid>
      <w:tr w:rsidR="008C193C" w:rsidRPr="008C193C" w:rsidTr="0073259C">
        <w:trPr>
          <w:trHeight w:val="465"/>
        </w:trPr>
        <w:tc>
          <w:tcPr>
            <w:tcW w:w="2145" w:type="dxa"/>
            <w:tcBorders>
              <w:top w:val="single" w:sz="8" w:space="0" w:color="000000"/>
              <w:left w:val="single" w:sz="8" w:space="0" w:color="000000"/>
              <w:bottom w:val="single" w:sz="8" w:space="0" w:color="000000"/>
              <w:right w:val="single" w:sz="8" w:space="0" w:color="000000"/>
            </w:tcBorders>
            <w:shd w:val="clear" w:color="auto" w:fill="C0C0C0"/>
          </w:tcPr>
          <w:p w:rsidR="008C193C" w:rsidRPr="008C193C" w:rsidRDefault="004C373D" w:rsidP="008C193C">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noProof/>
                <w:sz w:val="24"/>
                <w:szCs w:val="24"/>
              </w:rPr>
              <w:pict>
                <v:shape id="_x0000_s1096" type="#_x0000_t32" style="position:absolute;left:0;text-align:left;margin-left:103.55pt;margin-top:24.7pt;width:38.25pt;height:.05pt;z-index:251800576" o:connectortype="straight">
                  <v:stroke endarrow="block"/>
                </v:shape>
              </w:pict>
            </w:r>
            <w:r w:rsidR="008C193C" w:rsidRPr="008C193C">
              <w:rPr>
                <w:rFonts w:ascii="Times New Roman" w:eastAsia="Calibri" w:hAnsi="Times New Roman" w:cs="Times New Roman"/>
                <w:sz w:val="24"/>
                <w:szCs w:val="24"/>
                <w:lang w:eastAsia="en-US"/>
              </w:rPr>
              <w:t>Щитовидная железа</w:t>
            </w:r>
          </w:p>
          <w:p w:rsidR="008C193C" w:rsidRPr="008C193C" w:rsidRDefault="008C193C" w:rsidP="008C193C">
            <w:pPr>
              <w:spacing w:after="0" w:line="240" w:lineRule="auto"/>
              <w:jc w:val="center"/>
              <w:rPr>
                <w:rFonts w:ascii="Times New Roman" w:eastAsia="Calibri" w:hAnsi="Times New Roman" w:cs="Times New Roman"/>
                <w:sz w:val="24"/>
                <w:szCs w:val="24"/>
                <w:lang w:eastAsia="en-US"/>
              </w:rPr>
            </w:pPr>
            <w:r w:rsidRPr="008C193C">
              <w:rPr>
                <w:rFonts w:ascii="Times New Roman" w:eastAsia="Calibri" w:hAnsi="Times New Roman" w:cs="Times New Roman"/>
                <w:sz w:val="24"/>
                <w:szCs w:val="24"/>
                <w:lang w:eastAsia="en-US"/>
              </w:rPr>
              <w:t>Т3, Т</w:t>
            </w:r>
            <w:proofErr w:type="gramStart"/>
            <w:r w:rsidRPr="008C193C">
              <w:rPr>
                <w:rFonts w:ascii="Times New Roman" w:eastAsia="Calibri" w:hAnsi="Times New Roman" w:cs="Times New Roman"/>
                <w:sz w:val="24"/>
                <w:szCs w:val="24"/>
                <w:lang w:eastAsia="en-US"/>
              </w:rPr>
              <w:t>4</w:t>
            </w:r>
            <w:proofErr w:type="gramEnd"/>
            <w:r w:rsidRPr="008C193C">
              <w:rPr>
                <w:rFonts w:ascii="Times New Roman" w:eastAsia="Calibri" w:hAnsi="Times New Roman" w:cs="Times New Roman"/>
                <w:sz w:val="24"/>
                <w:szCs w:val="24"/>
                <w:lang w:eastAsia="en-US"/>
              </w:rPr>
              <w:t>.</w:t>
            </w:r>
          </w:p>
        </w:tc>
      </w:tr>
    </w:tbl>
    <w:p w:rsidR="008C193C" w:rsidRPr="008C193C" w:rsidRDefault="004C373D" w:rsidP="008C193C">
      <w:pPr>
        <w:tabs>
          <w:tab w:val="left" w:pos="7680"/>
        </w:tabs>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noProof/>
          <w:sz w:val="20"/>
          <w:szCs w:val="20"/>
        </w:rPr>
        <w:pict>
          <v:shape id="_x0000_s1107" type="#_x0000_t32" style="position:absolute;margin-left:224.7pt;margin-top:1.9pt;width:0;height:30.95pt;z-index:251811840;mso-position-horizontal-relative:text;mso-position-vertical-relative:text" o:connectortype="straight">
            <v:stroke endarrow="block"/>
          </v:shape>
        </w:pict>
      </w:r>
    </w:p>
    <w:tbl>
      <w:tblPr>
        <w:tblpPr w:leftFromText="180" w:rightFromText="180" w:vertAnchor="text" w:horzAnchor="page" w:tblpX="2421" w:tblpY="704"/>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1740"/>
      </w:tblGrid>
      <w:tr w:rsidR="008C193C" w:rsidRPr="008C193C" w:rsidTr="0073259C">
        <w:trPr>
          <w:trHeight w:val="547"/>
        </w:trPr>
        <w:tc>
          <w:tcPr>
            <w:tcW w:w="1740" w:type="dxa"/>
            <w:tcBorders>
              <w:top w:val="single" w:sz="8" w:space="0" w:color="4F81BD"/>
              <w:left w:val="single" w:sz="8" w:space="0" w:color="4F81BD"/>
              <w:bottom w:val="single" w:sz="8" w:space="0" w:color="4F81BD"/>
              <w:right w:val="single" w:sz="8" w:space="0" w:color="4F81BD"/>
            </w:tcBorders>
            <w:shd w:val="clear" w:color="auto" w:fill="D3DFEE"/>
          </w:tcPr>
          <w:p w:rsidR="008C193C" w:rsidRPr="008C193C" w:rsidRDefault="004C373D" w:rsidP="008C193C">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noProof/>
                <w:sz w:val="24"/>
                <w:szCs w:val="24"/>
              </w:rPr>
              <w:pict>
                <v:shape id="_x0000_s1092" type="#_x0000_t32" style="position:absolute;left:0;text-align:left;margin-left:84.2pt;margin-top:9.4pt;width:50.55pt;height:0;flip:x;z-index:251796480" o:connectortype="straight">
                  <v:stroke endarrow="block"/>
                </v:shape>
              </w:pict>
            </w:r>
            <w:r>
              <w:rPr>
                <w:rFonts w:ascii="Times New Roman" w:eastAsia="Times New Roman" w:hAnsi="Times New Roman" w:cs="Times New Roman"/>
                <w:noProof/>
                <w:sz w:val="20"/>
                <w:szCs w:val="20"/>
              </w:rPr>
              <w:pict>
                <v:shape id="_x0000_s1112" type="#_x0000_t32" style="position:absolute;left:0;text-align:left;margin-left:35.55pt;margin-top:26.7pt;width:0;height:49.8pt;flip:y;z-index:251816960" o:connectortype="straight">
                  <v:stroke endarrow="block"/>
                </v:shape>
              </w:pict>
            </w:r>
            <w:r>
              <w:rPr>
                <w:rFonts w:ascii="Calibri" w:eastAsia="Calibri" w:hAnsi="Calibri" w:cs="Times New Roman"/>
                <w:noProof/>
              </w:rPr>
              <w:pict>
                <v:shape id="_x0000_s1093" type="#_x0000_t32" style="position:absolute;left:0;text-align:left;margin-left:13.2pt;margin-top:-.15pt;width:0;height:26.85pt;flip:y;z-index:251797504" o:connectortype="straight">
                  <v:stroke endarrow="block"/>
                </v:shape>
              </w:pict>
            </w:r>
            <w:r w:rsidR="008C193C" w:rsidRPr="008C193C">
              <w:rPr>
                <w:rFonts w:ascii="Times New Roman" w:eastAsia="Calibri" w:hAnsi="Times New Roman" w:cs="Times New Roman"/>
                <w:sz w:val="24"/>
                <w:szCs w:val="24"/>
                <w:lang w:eastAsia="en-US"/>
              </w:rPr>
              <w:t>ПГ</w:t>
            </w:r>
          </w:p>
        </w:tc>
      </w:tr>
    </w:tbl>
    <w:p w:rsidR="008C193C" w:rsidRPr="008C193C" w:rsidRDefault="004C373D" w:rsidP="008C193C">
      <w:pPr>
        <w:tabs>
          <w:tab w:val="left" w:pos="7680"/>
        </w:tabs>
        <w:spacing w:after="0" w:line="240" w:lineRule="auto"/>
        <w:jc w:val="center"/>
        <w:rPr>
          <w:rFonts w:ascii="Times New Roman" w:eastAsia="Times New Roman" w:hAnsi="Times New Roman" w:cs="Times New Roman"/>
          <w:sz w:val="20"/>
          <w:szCs w:val="20"/>
          <w:lang w:eastAsia="en-US"/>
        </w:rPr>
      </w:pPr>
      <w:r>
        <w:rPr>
          <w:rFonts w:ascii="Times New Roman" w:eastAsia="Times New Roman" w:hAnsi="Times New Roman" w:cs="Times New Roman"/>
          <w:noProof/>
          <w:sz w:val="20"/>
          <w:szCs w:val="20"/>
        </w:rPr>
        <w:pict>
          <v:shape id="_x0000_s1102" type="#_x0000_t32" style="position:absolute;left:0;text-align:left;margin-left:311.25pt;margin-top:4.65pt;width:72.95pt;height:.8pt;flip:y;z-index:251806720;mso-position-horizontal-relative:text;mso-position-vertical-relative:text" o:connectortype="straight">
            <v:stroke endarrow="block"/>
          </v:shape>
        </w:pict>
      </w:r>
      <w:r w:rsidR="008C193C" w:rsidRPr="008C193C">
        <w:rPr>
          <w:rFonts w:ascii="Times New Roman" w:eastAsia="Times New Roman" w:hAnsi="Times New Roman" w:cs="Times New Roman"/>
          <w:sz w:val="20"/>
          <w:szCs w:val="20"/>
          <w:lang w:eastAsia="en-US"/>
        </w:rPr>
        <w:t xml:space="preserve">                                                    стимуляция                торможение                                          3 </w:t>
      </w:r>
      <w:proofErr w:type="gramStart"/>
      <w:r w:rsidR="008C193C" w:rsidRPr="008C193C">
        <w:rPr>
          <w:rFonts w:ascii="Times New Roman" w:eastAsia="Times New Roman" w:hAnsi="Times New Roman" w:cs="Times New Roman"/>
          <w:sz w:val="20"/>
          <w:szCs w:val="20"/>
          <w:lang w:eastAsia="en-US"/>
        </w:rPr>
        <w:t>й-</w:t>
      </w:r>
      <w:proofErr w:type="gramEnd"/>
      <w:r w:rsidR="008C193C" w:rsidRPr="008C193C">
        <w:rPr>
          <w:rFonts w:ascii="Times New Roman" w:eastAsia="Times New Roman" w:hAnsi="Times New Roman" w:cs="Times New Roman"/>
          <w:sz w:val="20"/>
          <w:szCs w:val="20"/>
          <w:lang w:eastAsia="en-US"/>
        </w:rPr>
        <w:t xml:space="preserve">  уровень</w:t>
      </w:r>
    </w:p>
    <w:p w:rsidR="008C193C" w:rsidRPr="008C193C" w:rsidRDefault="008C193C" w:rsidP="008C193C">
      <w:pPr>
        <w:tabs>
          <w:tab w:val="left" w:pos="7680"/>
        </w:tabs>
        <w:spacing w:after="0" w:line="240" w:lineRule="auto"/>
        <w:rPr>
          <w:rFonts w:ascii="Times New Roman" w:eastAsia="Times New Roman" w:hAnsi="Times New Roman" w:cs="Times New Roman"/>
          <w:sz w:val="20"/>
          <w:szCs w:val="20"/>
          <w:lang w:eastAsia="en-US"/>
        </w:rPr>
      </w:pPr>
    </w:p>
    <w:p w:rsidR="008C193C" w:rsidRPr="008C193C" w:rsidRDefault="008C193C" w:rsidP="008C193C">
      <w:pPr>
        <w:tabs>
          <w:tab w:val="left" w:pos="7680"/>
        </w:tabs>
        <w:spacing w:after="0" w:line="240" w:lineRule="auto"/>
        <w:rPr>
          <w:rFonts w:ascii="Times New Roman" w:eastAsia="Times New Roman" w:hAnsi="Times New Roman" w:cs="Times New Roman"/>
          <w:sz w:val="20"/>
          <w:szCs w:val="20"/>
          <w:lang w:eastAsia="en-US"/>
        </w:rPr>
      </w:pPr>
    </w:p>
    <w:tbl>
      <w:tblPr>
        <w:tblpPr w:leftFromText="180" w:rightFromText="180" w:vertAnchor="text" w:horzAnchor="page" w:tblpX="8198" w:tblpY="74"/>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
      <w:tblGrid>
        <w:gridCol w:w="1800"/>
      </w:tblGrid>
      <w:tr w:rsidR="008C193C" w:rsidRPr="008C193C" w:rsidTr="0073259C">
        <w:trPr>
          <w:trHeight w:val="555"/>
        </w:trPr>
        <w:tc>
          <w:tcPr>
            <w:tcW w:w="1800" w:type="dxa"/>
            <w:tcBorders>
              <w:top w:val="single" w:sz="8" w:space="0" w:color="F79646"/>
              <w:left w:val="single" w:sz="8" w:space="0" w:color="F79646"/>
              <w:bottom w:val="single" w:sz="8" w:space="0" w:color="F79646"/>
              <w:right w:val="single" w:sz="8" w:space="0" w:color="F79646"/>
            </w:tcBorders>
            <w:shd w:val="clear" w:color="auto" w:fill="FDE4D0"/>
          </w:tcPr>
          <w:p w:rsidR="008C193C" w:rsidRPr="008C193C" w:rsidRDefault="004C373D" w:rsidP="008C193C">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noProof/>
                <w:sz w:val="24"/>
                <w:szCs w:val="24"/>
              </w:rPr>
              <w:pict>
                <v:shape id="_x0000_s1103" type="#_x0000_t32" style="position:absolute;left:0;text-align:left;margin-left:42.8pt;margin-top:25.85pt;width:0;height:41.75pt;flip:y;z-index:251807744" o:connectortype="straight">
                  <v:stroke endarrow="block"/>
                </v:shape>
              </w:pict>
            </w:r>
            <w:r>
              <w:rPr>
                <w:rFonts w:ascii="Times New Roman" w:eastAsia="Times New Roman" w:hAnsi="Times New Roman" w:cs="Times New Roman"/>
                <w:noProof/>
                <w:sz w:val="24"/>
                <w:szCs w:val="24"/>
              </w:rPr>
              <w:pict>
                <v:shape id="_x0000_s1097" type="#_x0000_t32" style="position:absolute;left:0;text-align:left;margin-left:63.6pt;margin-top:-.4pt;width:0;height:28.8pt;z-index:251801600" o:connectortype="straight">
                  <v:stroke endarrow="block"/>
                </v:shape>
              </w:pict>
            </w:r>
            <w:r w:rsidR="008C193C" w:rsidRPr="008C193C">
              <w:rPr>
                <w:rFonts w:ascii="Times New Roman" w:eastAsia="Times New Roman" w:hAnsi="Times New Roman" w:cs="Times New Roman"/>
                <w:sz w:val="24"/>
                <w:szCs w:val="24"/>
                <w:lang w:eastAsia="en-US"/>
              </w:rPr>
              <w:t>ДТЗ</w:t>
            </w:r>
          </w:p>
        </w:tc>
      </w:tr>
    </w:tbl>
    <w:p w:rsidR="008C193C" w:rsidRPr="008C193C" w:rsidRDefault="008C193C" w:rsidP="008C193C">
      <w:pPr>
        <w:tabs>
          <w:tab w:val="left" w:pos="7680"/>
        </w:tabs>
        <w:spacing w:after="0" w:line="240" w:lineRule="auto"/>
        <w:rPr>
          <w:rFonts w:ascii="Times New Roman" w:eastAsia="Times New Roman" w:hAnsi="Times New Roman" w:cs="Times New Roman"/>
          <w:sz w:val="20"/>
          <w:szCs w:val="20"/>
          <w:lang w:eastAsia="en-US"/>
        </w:rPr>
      </w:pPr>
    </w:p>
    <w:p w:rsidR="008C193C" w:rsidRPr="008C193C" w:rsidRDefault="008C193C" w:rsidP="008C193C">
      <w:pPr>
        <w:tabs>
          <w:tab w:val="left" w:pos="7680"/>
        </w:tabs>
        <w:spacing w:after="0" w:line="240" w:lineRule="auto"/>
        <w:rPr>
          <w:rFonts w:ascii="Times New Roman" w:eastAsia="Times New Roman" w:hAnsi="Times New Roman" w:cs="Times New Roman"/>
          <w:sz w:val="20"/>
          <w:szCs w:val="20"/>
          <w:lang w:eastAsia="en-US"/>
        </w:rPr>
      </w:pPr>
    </w:p>
    <w:p w:rsidR="008C193C" w:rsidRPr="008C193C" w:rsidRDefault="004C373D" w:rsidP="008C193C">
      <w:pPr>
        <w:tabs>
          <w:tab w:val="left" w:pos="7680"/>
        </w:tabs>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noProof/>
          <w:sz w:val="20"/>
          <w:szCs w:val="20"/>
        </w:rPr>
        <w:pict>
          <v:shape id="_x0000_s1095" type="#_x0000_t32" style="position:absolute;margin-left:224.7pt;margin-top:7.55pt;width:0;height:40.4pt;z-index:251799552" o:connectortype="straight">
            <v:stroke endarrow="block"/>
          </v:shape>
        </w:pict>
      </w:r>
    </w:p>
    <w:p w:rsidR="008C193C" w:rsidRPr="008C193C" w:rsidRDefault="008C193C" w:rsidP="008C193C">
      <w:pPr>
        <w:tabs>
          <w:tab w:val="left" w:pos="7680"/>
        </w:tabs>
        <w:spacing w:after="0" w:line="240" w:lineRule="auto"/>
        <w:rPr>
          <w:rFonts w:ascii="Times New Roman" w:eastAsia="Times New Roman" w:hAnsi="Times New Roman" w:cs="Times New Roman"/>
          <w:sz w:val="20"/>
          <w:szCs w:val="20"/>
          <w:lang w:eastAsia="en-US"/>
        </w:rPr>
      </w:pPr>
    </w:p>
    <w:p w:rsidR="008C193C" w:rsidRPr="008C193C" w:rsidRDefault="008C193C" w:rsidP="008C193C">
      <w:pPr>
        <w:tabs>
          <w:tab w:val="left" w:pos="7680"/>
        </w:tabs>
        <w:spacing w:after="0" w:line="240" w:lineRule="auto"/>
        <w:jc w:val="center"/>
        <w:rPr>
          <w:rFonts w:ascii="Times New Roman" w:eastAsia="Times New Roman" w:hAnsi="Times New Roman" w:cs="Times New Roman"/>
          <w:sz w:val="20"/>
          <w:szCs w:val="20"/>
          <w:lang w:eastAsia="en-US"/>
        </w:rPr>
      </w:pPr>
      <w:r w:rsidRPr="008C193C">
        <w:rPr>
          <w:rFonts w:ascii="Times New Roman" w:eastAsia="Times New Roman" w:hAnsi="Times New Roman" w:cs="Times New Roman"/>
          <w:sz w:val="20"/>
          <w:szCs w:val="20"/>
          <w:lang w:eastAsia="en-US"/>
        </w:rPr>
        <w:t xml:space="preserve">                                                                                                                                     </w:t>
      </w:r>
      <w:r w:rsidR="004C373D">
        <w:pict>
          <v:shape id="Рисунок 1" o:spid="_x0000_i1026" type="#_x0000_t75" style="width:27pt;height:9.7pt;visibility:visible;mso-wrap-style:square">
            <v:imagedata r:id="rId13" o:title=""/>
          </v:shape>
        </w:pict>
      </w:r>
      <w:r w:rsidRPr="008C193C">
        <w:rPr>
          <w:rFonts w:ascii="Times New Roman" w:eastAsia="Times New Roman" w:hAnsi="Times New Roman" w:cs="Times New Roman"/>
          <w:sz w:val="20"/>
          <w:szCs w:val="20"/>
          <w:lang w:eastAsia="en-US"/>
        </w:rPr>
        <w:t xml:space="preserve">  4 й-уровень</w:t>
      </w:r>
    </w:p>
    <w:p w:rsidR="008C193C" w:rsidRPr="008C193C" w:rsidRDefault="008C193C" w:rsidP="008C193C">
      <w:pPr>
        <w:tabs>
          <w:tab w:val="left" w:pos="7680"/>
        </w:tabs>
        <w:spacing w:after="0" w:line="240" w:lineRule="auto"/>
        <w:rPr>
          <w:rFonts w:ascii="Times New Roman" w:eastAsia="Times New Roman" w:hAnsi="Times New Roman" w:cs="Times New Roman"/>
          <w:sz w:val="20"/>
          <w:szCs w:val="20"/>
          <w:lang w:eastAsia="en-US"/>
        </w:rPr>
      </w:pPr>
    </w:p>
    <w:tbl>
      <w:tblPr>
        <w:tblpPr w:leftFromText="180" w:rightFromText="180" w:vertAnchor="text" w:horzAnchor="margin" w:tblpXSpec="center" w:tblpY="1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2312"/>
      </w:tblGrid>
      <w:tr w:rsidR="008C193C" w:rsidRPr="008C193C" w:rsidTr="0073259C">
        <w:trPr>
          <w:trHeight w:val="553"/>
        </w:trPr>
        <w:tc>
          <w:tcPr>
            <w:tcW w:w="2312" w:type="dxa"/>
            <w:tcBorders>
              <w:top w:val="single" w:sz="8" w:space="0" w:color="000000"/>
              <w:left w:val="single" w:sz="8" w:space="0" w:color="000000"/>
              <w:bottom w:val="single" w:sz="8" w:space="0" w:color="000000"/>
              <w:right w:val="single" w:sz="8" w:space="0" w:color="000000"/>
            </w:tcBorders>
            <w:shd w:val="clear" w:color="auto" w:fill="C0C0C0"/>
          </w:tcPr>
          <w:p w:rsidR="008C193C" w:rsidRPr="008C193C" w:rsidRDefault="004C373D" w:rsidP="008C193C">
            <w:pPr>
              <w:spacing w:after="0" w:line="240" w:lineRule="auto"/>
              <w:jc w:val="center"/>
              <w:rPr>
                <w:rFonts w:ascii="Times New Roman" w:eastAsia="Calibri" w:hAnsi="Times New Roman" w:cs="Times New Roman"/>
                <w:sz w:val="24"/>
                <w:szCs w:val="24"/>
                <w:lang w:eastAsia="en-US"/>
              </w:rPr>
            </w:pPr>
            <w:r>
              <w:rPr>
                <w:rFonts w:ascii="Calibri" w:eastAsia="Calibri" w:hAnsi="Calibri" w:cs="Times New Roman"/>
                <w:noProof/>
                <w:sz w:val="24"/>
                <w:szCs w:val="24"/>
              </w:rPr>
              <w:pict>
                <v:shape id="_x0000_s1098" type="#_x0000_t32" style="position:absolute;left:0;text-align:left;margin-left:112.55pt;margin-top:12.55pt;width:23.55pt;height:0;z-index:251802624" o:connectortype="straight">
                  <v:stroke endarrow="block"/>
                </v:shape>
              </w:pict>
            </w:r>
            <w:r w:rsidR="008C193C" w:rsidRPr="008C193C">
              <w:rPr>
                <w:rFonts w:ascii="Times New Roman" w:eastAsia="Calibri" w:hAnsi="Times New Roman" w:cs="Times New Roman"/>
                <w:sz w:val="24"/>
                <w:szCs w:val="24"/>
                <w:lang w:eastAsia="en-US"/>
              </w:rPr>
              <w:t>ВНС</w:t>
            </w:r>
          </w:p>
        </w:tc>
      </w:tr>
    </w:tbl>
    <w:tbl>
      <w:tblPr>
        <w:tblpPr w:leftFromText="180" w:rightFromText="180" w:vertAnchor="text" w:horzAnchor="page" w:tblpX="2337" w:tblpY="184"/>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1788"/>
      </w:tblGrid>
      <w:tr w:rsidR="008C193C" w:rsidRPr="008C193C" w:rsidTr="0073259C">
        <w:trPr>
          <w:trHeight w:val="413"/>
        </w:trPr>
        <w:tc>
          <w:tcPr>
            <w:tcW w:w="1788" w:type="dxa"/>
            <w:tcBorders>
              <w:top w:val="single" w:sz="8" w:space="0" w:color="4F81BD"/>
              <w:left w:val="single" w:sz="8" w:space="0" w:color="4F81BD"/>
              <w:bottom w:val="single" w:sz="8" w:space="0" w:color="4F81BD"/>
              <w:right w:val="single" w:sz="8" w:space="0" w:color="4F81BD"/>
            </w:tcBorders>
            <w:shd w:val="clear" w:color="auto" w:fill="D3DFEE"/>
          </w:tcPr>
          <w:p w:rsidR="008C193C" w:rsidRPr="008C193C" w:rsidRDefault="008C193C" w:rsidP="008C193C">
            <w:pPr>
              <w:spacing w:after="0" w:line="240" w:lineRule="auto"/>
              <w:jc w:val="center"/>
              <w:rPr>
                <w:rFonts w:ascii="Times New Roman" w:eastAsia="Calibri" w:hAnsi="Times New Roman" w:cs="Times New Roman"/>
                <w:sz w:val="24"/>
                <w:szCs w:val="24"/>
                <w:lang w:eastAsia="en-US"/>
              </w:rPr>
            </w:pPr>
            <w:r w:rsidRPr="008C193C">
              <w:rPr>
                <w:rFonts w:ascii="Times New Roman" w:eastAsia="Calibri" w:hAnsi="Times New Roman" w:cs="Times New Roman"/>
                <w:sz w:val="24"/>
                <w:szCs w:val="24"/>
                <w:lang w:eastAsia="en-US"/>
              </w:rPr>
              <w:t>ПНС</w:t>
            </w:r>
          </w:p>
        </w:tc>
      </w:tr>
    </w:tbl>
    <w:tbl>
      <w:tblPr>
        <w:tblpPr w:leftFromText="180" w:rightFromText="180" w:vertAnchor="text" w:horzAnchor="page" w:tblpX="8231" w:tblpY="100"/>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
      <w:tblGrid>
        <w:gridCol w:w="1800"/>
      </w:tblGrid>
      <w:tr w:rsidR="008C193C" w:rsidRPr="008C193C" w:rsidTr="0073259C">
        <w:trPr>
          <w:trHeight w:val="402"/>
        </w:trPr>
        <w:tc>
          <w:tcPr>
            <w:tcW w:w="1800" w:type="dxa"/>
            <w:tcBorders>
              <w:top w:val="single" w:sz="8" w:space="0" w:color="F79646"/>
              <w:left w:val="single" w:sz="8" w:space="0" w:color="F79646"/>
              <w:bottom w:val="single" w:sz="8" w:space="0" w:color="F79646"/>
              <w:right w:val="single" w:sz="8" w:space="0" w:color="F79646"/>
            </w:tcBorders>
            <w:shd w:val="clear" w:color="auto" w:fill="FDE4D0"/>
          </w:tcPr>
          <w:p w:rsidR="008C193C" w:rsidRPr="008C193C" w:rsidRDefault="004C373D" w:rsidP="008C193C">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noProof/>
                <w:sz w:val="24"/>
                <w:szCs w:val="24"/>
              </w:rPr>
              <w:pict>
                <v:shape id="_x0000_s1111" type="#_x0000_t32" style="position:absolute;left:0;text-align:left;margin-left:84.95pt;margin-top:2.25pt;width:37.05pt;height:.55pt;z-index:251815936;mso-position-horizontal-relative:text;mso-position-vertical-relative:text" o:connectortype="straight">
                  <v:stroke endarrow="block"/>
                </v:shape>
              </w:pict>
            </w:r>
            <w:r>
              <w:rPr>
                <w:rFonts w:ascii="Times New Roman" w:eastAsia="Times New Roman" w:hAnsi="Times New Roman" w:cs="Times New Roman"/>
                <w:noProof/>
                <w:sz w:val="24"/>
                <w:szCs w:val="24"/>
              </w:rPr>
              <w:pict>
                <v:shape id="_x0000_s1110" type="#_x0000_t32" style="position:absolute;left:0;text-align:left;margin-left:84.95pt;margin-top:18.6pt;width:45.15pt;height:0;z-index:251814912;mso-position-horizontal-relative:text;mso-position-vertical-relative:text" o:connectortype="straight">
                  <v:stroke endarrow="block"/>
                </v:shape>
              </w:pict>
            </w:r>
            <w:r>
              <w:rPr>
                <w:rFonts w:ascii="Times New Roman" w:eastAsia="Times New Roman" w:hAnsi="Times New Roman" w:cs="Times New Roman"/>
                <w:noProof/>
                <w:sz w:val="24"/>
                <w:szCs w:val="24"/>
              </w:rPr>
              <w:pict>
                <v:shape id="_x0000_s1101" type="#_x0000_t32" style="position:absolute;left:0;text-align:left;margin-left:67.9pt;margin-top:-.15pt;width:0;height:18.75pt;z-index:251805696;mso-position-horizontal-relative:text;mso-position-vertical-relative:text" o:connectortype="straight">
                  <v:stroke endarrow="block"/>
                </v:shape>
              </w:pict>
            </w:r>
            <w:r w:rsidR="008C193C" w:rsidRPr="008C193C">
              <w:rPr>
                <w:rFonts w:ascii="Times New Roman" w:eastAsia="Times New Roman" w:hAnsi="Times New Roman" w:cs="Times New Roman"/>
                <w:sz w:val="24"/>
                <w:szCs w:val="24"/>
                <w:lang w:eastAsia="en-US"/>
              </w:rPr>
              <w:t>СНС</w:t>
            </w:r>
          </w:p>
        </w:tc>
      </w:tr>
    </w:tbl>
    <w:p w:rsidR="008C193C" w:rsidRPr="008C193C" w:rsidRDefault="004C373D" w:rsidP="008C193C">
      <w:pPr>
        <w:spacing w:after="0" w:line="240" w:lineRule="auto"/>
        <w:rPr>
          <w:rFonts w:ascii="Calibri" w:eastAsia="Calibri" w:hAnsi="Calibri" w:cs="Times New Roman"/>
          <w:lang w:eastAsia="en-US"/>
        </w:rPr>
      </w:pPr>
      <w:r>
        <w:rPr>
          <w:rFonts w:ascii="Calibri" w:eastAsia="Calibri" w:hAnsi="Calibri" w:cs="Times New Roman"/>
          <w:noProof/>
          <w:sz w:val="24"/>
          <w:szCs w:val="24"/>
        </w:rPr>
        <w:pict>
          <v:shape id="_x0000_s1100" type="#_x0000_t32" style="position:absolute;margin-left:16.95pt;margin-top:13.85pt;width:24.3pt;height:.45pt;flip:x y;z-index:251804672;mso-position-horizontal-relative:text;mso-position-vertical-relative:text" o:connectortype="straight">
            <v:stroke endarrow="block"/>
          </v:shape>
        </w:pict>
      </w:r>
      <w:r>
        <w:rPr>
          <w:rFonts w:ascii="Calibri" w:eastAsia="Calibri" w:hAnsi="Calibri" w:cs="Times New Roman"/>
          <w:noProof/>
        </w:rPr>
        <w:pict>
          <v:shape id="_x0000_s1086" type="#_x0000_t32" style="position:absolute;margin-left:379.2pt;margin-top:2.7pt;width:0;height:0;z-index:251790336;mso-position-horizontal-relative:text;mso-position-vertical-relative:text" o:connectortype="straight">
            <v:stroke endarrow="block"/>
          </v:shape>
        </w:pict>
      </w:r>
      <w:r w:rsidR="008C193C" w:rsidRPr="008C193C">
        <w:rPr>
          <w:rFonts w:ascii="Calibri" w:eastAsia="Calibri" w:hAnsi="Calibri" w:cs="Times New Roman"/>
          <w:lang w:eastAsia="en-US"/>
        </w:rPr>
        <w:t xml:space="preserve">                                                                                                                                             </w:t>
      </w:r>
    </w:p>
    <w:p w:rsidR="008C193C" w:rsidRPr="008C193C" w:rsidRDefault="004C373D" w:rsidP="008C193C">
      <w:pPr>
        <w:spacing w:after="0" w:line="240" w:lineRule="auto"/>
        <w:rPr>
          <w:rFonts w:ascii="Times New Roman" w:eastAsia="Times New Roman" w:hAnsi="Times New Roman" w:cs="Times New Roman"/>
          <w:sz w:val="20"/>
          <w:szCs w:val="20"/>
          <w:lang w:eastAsia="en-US"/>
        </w:rPr>
      </w:pPr>
      <w:r>
        <w:rPr>
          <w:rFonts w:ascii="Times New Roman" w:eastAsia="Calibri" w:hAnsi="Times New Roman" w:cs="Times New Roman"/>
          <w:noProof/>
          <w:sz w:val="24"/>
          <w:szCs w:val="24"/>
        </w:rPr>
        <w:pict>
          <v:shape id="_x0000_s1099" type="#_x0000_t32" style="position:absolute;margin-left:6.5pt;margin-top:6.05pt;width:34.75pt;height:.05pt;flip:x;z-index:251803648" o:connectortype="straight">
            <v:stroke endarrow="block"/>
          </v:shape>
        </w:pict>
      </w:r>
      <w:r>
        <w:rPr>
          <w:rFonts w:ascii="Times New Roman" w:eastAsia="Times New Roman" w:hAnsi="Times New Roman" w:cs="Times New Roman"/>
          <w:noProof/>
          <w:sz w:val="20"/>
          <w:szCs w:val="20"/>
        </w:rPr>
        <w:pict>
          <v:shape id="_x0000_s1104" type="#_x0000_t32" style="position:absolute;margin-left:135pt;margin-top:6.05pt;width:49.85pt;height:0;flip:x;z-index:251808768" o:connectortype="straight">
            <v:stroke endarrow="block"/>
          </v:shape>
        </w:pict>
      </w:r>
      <w:r>
        <w:rPr>
          <w:rFonts w:ascii="Times New Roman" w:eastAsia="Times New Roman" w:hAnsi="Times New Roman" w:cs="Times New Roman"/>
          <w:noProof/>
          <w:sz w:val="20"/>
          <w:szCs w:val="20"/>
        </w:rPr>
        <w:pict>
          <v:shape id="_x0000_s1109" type="#_x0000_t32" style="position:absolute;margin-left:-108.35pt;margin-top:.85pt;width:8.55pt;height:0;flip:x;z-index:251813888" o:connectortype="straight">
            <v:stroke endarrow="block"/>
          </v:shape>
        </w:pict>
      </w:r>
    </w:p>
    <w:p w:rsidR="008C193C" w:rsidRPr="008C193C" w:rsidRDefault="004C373D" w:rsidP="008C193C">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noProof/>
          <w:sz w:val="20"/>
          <w:szCs w:val="20"/>
        </w:rPr>
        <w:pict>
          <v:shape id="_x0000_s1108" type="#_x0000_t32" style="position:absolute;margin-left:-118.8pt;margin-top:3.05pt;width:19pt;height:0;flip:x;z-index:251812864" o:connectortype="straight">
            <v:stroke endarrow="block"/>
          </v:shape>
        </w:pict>
      </w:r>
    </w:p>
    <w:p w:rsidR="008C193C" w:rsidRPr="008C193C" w:rsidRDefault="008C193C" w:rsidP="008C193C">
      <w:pPr>
        <w:spacing w:after="0" w:line="240" w:lineRule="auto"/>
        <w:rPr>
          <w:rFonts w:ascii="Times New Roman" w:eastAsia="Times New Roman" w:hAnsi="Times New Roman" w:cs="Times New Roman"/>
          <w:sz w:val="20"/>
          <w:szCs w:val="20"/>
          <w:lang w:eastAsia="en-US"/>
        </w:rPr>
      </w:pPr>
    </w:p>
    <w:p w:rsidR="008C193C" w:rsidRPr="008C193C" w:rsidRDefault="008C193C" w:rsidP="008C193C">
      <w:pPr>
        <w:spacing w:after="0" w:line="240" w:lineRule="auto"/>
        <w:rPr>
          <w:rFonts w:ascii="Times New Roman" w:eastAsia="Times New Roman" w:hAnsi="Times New Roman" w:cs="Times New Roman"/>
          <w:sz w:val="20"/>
          <w:szCs w:val="20"/>
          <w:lang w:eastAsia="en-US"/>
        </w:rPr>
      </w:pPr>
    </w:p>
    <w:p w:rsidR="008C193C" w:rsidRPr="008C193C" w:rsidRDefault="008C193C" w:rsidP="008C193C">
      <w:pPr>
        <w:spacing w:after="0" w:line="240" w:lineRule="auto"/>
        <w:rPr>
          <w:rFonts w:ascii="Times New Roman" w:eastAsia="Times New Roman" w:hAnsi="Times New Roman" w:cs="Times New Roman"/>
          <w:sz w:val="20"/>
          <w:szCs w:val="20"/>
          <w:lang w:eastAsia="en-US"/>
        </w:rPr>
      </w:pPr>
    </w:p>
    <w:p w:rsidR="008C193C" w:rsidRPr="00143B25" w:rsidRDefault="008C193C" w:rsidP="008C193C">
      <w:pPr>
        <w:spacing w:after="0" w:line="240" w:lineRule="auto"/>
        <w:jc w:val="both"/>
        <w:rPr>
          <w:rFonts w:ascii="Times New Roman" w:eastAsia="Times New Roman" w:hAnsi="Times New Roman" w:cs="Times New Roman"/>
          <w:sz w:val="28"/>
          <w:szCs w:val="28"/>
          <w:lang w:eastAsia="en-US"/>
        </w:rPr>
      </w:pPr>
      <w:r w:rsidRPr="00143B25">
        <w:rPr>
          <w:rFonts w:ascii="Times New Roman" w:eastAsia="Times New Roman" w:hAnsi="Times New Roman" w:cs="Times New Roman"/>
          <w:sz w:val="28"/>
          <w:szCs w:val="28"/>
          <w:lang w:eastAsia="en-US"/>
        </w:rPr>
        <w:t>Рис</w:t>
      </w:r>
      <w:r w:rsidR="00143B25" w:rsidRPr="00143B25">
        <w:rPr>
          <w:rFonts w:ascii="Times New Roman" w:eastAsia="Times New Roman" w:hAnsi="Times New Roman" w:cs="Times New Roman"/>
          <w:sz w:val="28"/>
          <w:szCs w:val="28"/>
          <w:lang w:eastAsia="en-US"/>
        </w:rPr>
        <w:t>унок 3.</w:t>
      </w:r>
      <w:r w:rsidR="00561264">
        <w:rPr>
          <w:rFonts w:ascii="Times New Roman" w:eastAsia="Times New Roman" w:hAnsi="Times New Roman" w:cs="Times New Roman"/>
          <w:sz w:val="28"/>
          <w:szCs w:val="28"/>
          <w:lang w:eastAsia="en-US"/>
        </w:rPr>
        <w:t>1.</w:t>
      </w:r>
      <w:r w:rsidR="00143B25" w:rsidRPr="00143B25">
        <w:rPr>
          <w:rFonts w:ascii="Times New Roman" w:eastAsia="Times New Roman" w:hAnsi="Times New Roman" w:cs="Times New Roman"/>
          <w:sz w:val="28"/>
          <w:szCs w:val="28"/>
          <w:lang w:eastAsia="en-US"/>
        </w:rPr>
        <w:t>2-</w:t>
      </w:r>
      <w:r w:rsidRPr="00143B25">
        <w:rPr>
          <w:rFonts w:ascii="Times New Roman" w:eastAsia="Times New Roman" w:hAnsi="Times New Roman" w:cs="Times New Roman"/>
          <w:sz w:val="28"/>
          <w:szCs w:val="28"/>
          <w:lang w:eastAsia="en-US"/>
        </w:rPr>
        <w:t xml:space="preserve">. Патогенетические механизмы  нейроэндокриноиммунных нарушений при </w:t>
      </w:r>
      <w:r w:rsidR="00143B25">
        <w:rPr>
          <w:rFonts w:ascii="Times New Roman" w:eastAsia="Times New Roman" w:hAnsi="Times New Roman" w:cs="Times New Roman"/>
          <w:sz w:val="28"/>
          <w:szCs w:val="28"/>
          <w:lang w:eastAsia="en-US"/>
        </w:rPr>
        <w:t xml:space="preserve">аутоиммуном заболевании </w:t>
      </w:r>
      <w:r w:rsidRPr="00143B25">
        <w:rPr>
          <w:rFonts w:ascii="Times New Roman" w:eastAsia="Times New Roman" w:hAnsi="Times New Roman" w:cs="Times New Roman"/>
          <w:sz w:val="28"/>
          <w:szCs w:val="28"/>
          <w:lang w:eastAsia="en-US"/>
        </w:rPr>
        <w:t>щитовидной железы</w:t>
      </w:r>
    </w:p>
    <w:p w:rsidR="008C193C" w:rsidRPr="008C193C" w:rsidRDefault="008C193C" w:rsidP="008C193C">
      <w:pPr>
        <w:spacing w:after="0" w:line="240" w:lineRule="auto"/>
        <w:ind w:firstLine="851"/>
        <w:jc w:val="both"/>
        <w:rPr>
          <w:rFonts w:ascii="Times New Roman" w:eastAsia="Times New Roman" w:hAnsi="Times New Roman" w:cs="Times New Roman"/>
          <w:sz w:val="28"/>
          <w:szCs w:val="28"/>
          <w:lang w:eastAsia="en-US"/>
        </w:rPr>
      </w:pPr>
    </w:p>
    <w:p w:rsidR="00FB6980" w:rsidRDefault="00A42F1C" w:rsidP="00FB6980">
      <w:pPr>
        <w:pStyle w:val="a3"/>
        <w:spacing w:line="360" w:lineRule="auto"/>
        <w:ind w:firstLine="0"/>
        <w:rPr>
          <w:szCs w:val="28"/>
        </w:rPr>
      </w:pPr>
      <w:r>
        <w:rPr>
          <w:color w:val="000000"/>
          <w:szCs w:val="28"/>
        </w:rPr>
        <w:t xml:space="preserve">        </w:t>
      </w:r>
      <w:r w:rsidR="00FB6980" w:rsidRPr="00FB6980">
        <w:rPr>
          <w:color w:val="000000"/>
          <w:szCs w:val="28"/>
        </w:rPr>
        <w:t xml:space="preserve">Вся их деятельность по сути дела неполноценна. Легкая истощаемость нервной системы делает их умственную деятельность </w:t>
      </w:r>
      <w:r w:rsidR="00FB6980" w:rsidRPr="00FB6980">
        <w:rPr>
          <w:color w:val="000000"/>
          <w:spacing w:val="-4"/>
          <w:szCs w:val="28"/>
        </w:rPr>
        <w:t>мало продуктивной, а значительная мышечная слабость обес</w:t>
      </w:r>
      <w:r w:rsidR="00FB6980" w:rsidRPr="00FB6980">
        <w:rPr>
          <w:color w:val="000000"/>
          <w:spacing w:val="-4"/>
          <w:szCs w:val="28"/>
        </w:rPr>
        <w:softHyphen/>
      </w:r>
      <w:r w:rsidR="00FB6980" w:rsidRPr="00FB6980">
        <w:rPr>
          <w:color w:val="000000"/>
          <w:spacing w:val="-3"/>
          <w:szCs w:val="28"/>
        </w:rPr>
        <w:t xml:space="preserve">ценивает их физический труд. </w:t>
      </w:r>
      <w:r w:rsidR="00FB6980" w:rsidRPr="00FB6980">
        <w:rPr>
          <w:color w:val="000000"/>
          <w:spacing w:val="-4"/>
          <w:szCs w:val="28"/>
        </w:rPr>
        <w:t>К этому присоединяется множество невротических, абуличес</w:t>
      </w:r>
      <w:r w:rsidR="00FB6980" w:rsidRPr="00FB6980">
        <w:rPr>
          <w:color w:val="000000"/>
          <w:szCs w:val="28"/>
        </w:rPr>
        <w:t>ких, фобических симптомов. В ответ на физическую или, чаще, психоэмоциональную нагрузку возникают кратковре</w:t>
      </w:r>
      <w:r w:rsidR="00FB6980" w:rsidRPr="00FB6980">
        <w:rPr>
          <w:color w:val="000000"/>
          <w:spacing w:val="-4"/>
          <w:szCs w:val="28"/>
        </w:rPr>
        <w:t>менные эпизоды вегетативных нарушений симпатической ок</w:t>
      </w:r>
      <w:r w:rsidR="00FB6980" w:rsidRPr="00FB6980">
        <w:rPr>
          <w:color w:val="000000"/>
          <w:spacing w:val="-4"/>
          <w:szCs w:val="28"/>
        </w:rPr>
        <w:softHyphen/>
        <w:t xml:space="preserve">раски, так называемые </w:t>
      </w:r>
      <w:r w:rsidR="00FB6980" w:rsidRPr="00FB6980">
        <w:rPr>
          <w:i/>
          <w:iCs/>
          <w:color w:val="000000"/>
          <w:spacing w:val="-4"/>
          <w:szCs w:val="28"/>
        </w:rPr>
        <w:t xml:space="preserve">панические атаки: </w:t>
      </w:r>
      <w:r w:rsidR="00FB6980" w:rsidRPr="00FB6980">
        <w:rPr>
          <w:color w:val="000000"/>
          <w:spacing w:val="-4"/>
          <w:szCs w:val="28"/>
        </w:rPr>
        <w:t xml:space="preserve">внезапно учащается </w:t>
      </w:r>
      <w:r w:rsidR="00FB6980" w:rsidRPr="00FB6980">
        <w:rPr>
          <w:color w:val="000000"/>
          <w:spacing w:val="-1"/>
          <w:szCs w:val="28"/>
        </w:rPr>
        <w:t xml:space="preserve">пульс, повышается </w:t>
      </w:r>
      <w:r w:rsidR="00FB6980" w:rsidRPr="00FB6980">
        <w:rPr>
          <w:color w:val="000000"/>
          <w:spacing w:val="-1"/>
          <w:szCs w:val="28"/>
        </w:rPr>
        <w:lastRenderedPageBreak/>
        <w:t xml:space="preserve">артериальное давление, кожные покровы </w:t>
      </w:r>
      <w:r w:rsidR="00FB6980" w:rsidRPr="00FB6980">
        <w:rPr>
          <w:color w:val="000000"/>
          <w:szCs w:val="28"/>
        </w:rPr>
        <w:t xml:space="preserve">бледнеют, уменьшается саливация и появляется сухость во </w:t>
      </w:r>
      <w:r w:rsidR="00FB6980" w:rsidRPr="00FB6980">
        <w:rPr>
          <w:color w:val="000000"/>
          <w:spacing w:val="-4"/>
          <w:szCs w:val="28"/>
        </w:rPr>
        <w:t xml:space="preserve">рту, усиливается пиломоторный рефлекс (появляется «гусиная </w:t>
      </w:r>
      <w:r w:rsidR="00FB6980" w:rsidRPr="00FB6980">
        <w:rPr>
          <w:color w:val="000000"/>
          <w:szCs w:val="28"/>
        </w:rPr>
        <w:t>кожа»), возникают ознобоподобное дрожание, зябкость ко</w:t>
      </w:r>
      <w:r w:rsidR="00FB6980" w:rsidRPr="00FB6980">
        <w:rPr>
          <w:color w:val="000000"/>
          <w:szCs w:val="28"/>
        </w:rPr>
        <w:softHyphen/>
      </w:r>
      <w:r w:rsidR="00FB6980" w:rsidRPr="00FB6980">
        <w:rPr>
          <w:color w:val="000000"/>
          <w:spacing w:val="-5"/>
          <w:szCs w:val="28"/>
        </w:rPr>
        <w:t>нечностей. Эпизоды панических атак сопровождаются тягост</w:t>
      </w:r>
      <w:r w:rsidR="00FB6980" w:rsidRPr="00FB6980">
        <w:rPr>
          <w:color w:val="000000"/>
          <w:spacing w:val="-5"/>
          <w:szCs w:val="28"/>
        </w:rPr>
        <w:softHyphen/>
      </w:r>
      <w:r w:rsidR="00FB6980" w:rsidRPr="00FB6980">
        <w:rPr>
          <w:color w:val="000000"/>
          <w:spacing w:val="-1"/>
          <w:szCs w:val="28"/>
        </w:rPr>
        <w:t xml:space="preserve">ными переживаниями: возникают немотивированный страх, </w:t>
      </w:r>
      <w:r w:rsidR="00FB6980" w:rsidRPr="00FB6980">
        <w:rPr>
          <w:color w:val="000000"/>
          <w:spacing w:val="-4"/>
          <w:szCs w:val="28"/>
        </w:rPr>
        <w:t>опасение за жизнь, страх смерти. Больные с тревогой прислу</w:t>
      </w:r>
      <w:r w:rsidR="00FB6980" w:rsidRPr="00FB6980">
        <w:rPr>
          <w:color w:val="000000"/>
          <w:spacing w:val="-4"/>
          <w:szCs w:val="28"/>
        </w:rPr>
        <w:softHyphen/>
        <w:t>шиваются к ритму дыхания, сердечной деятельности, ощуще</w:t>
      </w:r>
      <w:r w:rsidR="00FB6980" w:rsidRPr="00FB6980">
        <w:rPr>
          <w:color w:val="000000"/>
          <w:spacing w:val="-4"/>
          <w:szCs w:val="28"/>
        </w:rPr>
        <w:softHyphen/>
      </w:r>
      <w:r w:rsidR="00FB6980" w:rsidRPr="00FB6980">
        <w:rPr>
          <w:color w:val="000000"/>
          <w:spacing w:val="-5"/>
          <w:szCs w:val="28"/>
        </w:rPr>
        <w:t>ниям со стороны внутренних органов. Такое состояние не бы</w:t>
      </w:r>
      <w:r w:rsidR="00FB6980" w:rsidRPr="00FB6980">
        <w:rPr>
          <w:color w:val="000000"/>
          <w:spacing w:val="-5"/>
          <w:szCs w:val="28"/>
        </w:rPr>
        <w:softHyphen/>
      </w:r>
      <w:r w:rsidR="00FB6980" w:rsidRPr="00FB6980">
        <w:rPr>
          <w:color w:val="000000"/>
          <w:spacing w:val="-3"/>
          <w:szCs w:val="28"/>
        </w:rPr>
        <w:t xml:space="preserve">вает длительным (от нескольких минут до одного часа), купируются </w:t>
      </w:r>
      <w:r w:rsidR="00FB6980" w:rsidRPr="00FB6980">
        <w:rPr>
          <w:color w:val="000000"/>
          <w:spacing w:val="-2"/>
          <w:szCs w:val="28"/>
        </w:rPr>
        <w:t>бензодиазепинами, растительными транквилизаторами. Сле</w:t>
      </w:r>
      <w:r w:rsidR="00FB6980" w:rsidRPr="00FB6980">
        <w:rPr>
          <w:color w:val="000000"/>
          <w:spacing w:val="-2"/>
          <w:szCs w:val="28"/>
        </w:rPr>
        <w:softHyphen/>
      </w:r>
      <w:r w:rsidR="00FB6980" w:rsidRPr="00FB6980">
        <w:rPr>
          <w:color w:val="000000"/>
          <w:szCs w:val="28"/>
        </w:rPr>
        <w:t xml:space="preserve">дует отметить характерную особенность: по мере развития клинической картины эндокринного заболевания кризовые </w:t>
      </w:r>
      <w:r w:rsidR="00FB6980" w:rsidRPr="00FB6980">
        <w:rPr>
          <w:color w:val="000000"/>
          <w:spacing w:val="-4"/>
          <w:szCs w:val="28"/>
        </w:rPr>
        <w:t xml:space="preserve">вегетативные проявления выцветают, теряют красочность и остроту, сменяясь тяжелыми органными поражениями. </w:t>
      </w:r>
      <w:r w:rsidR="00FB6980" w:rsidRPr="00FB6980">
        <w:rPr>
          <w:szCs w:val="28"/>
        </w:rPr>
        <w:t>Дифференциально – диагностические аспекты нервно-мышечных, нервно-психических расстро</w:t>
      </w:r>
      <w:r w:rsidR="00143B25">
        <w:rPr>
          <w:szCs w:val="28"/>
        </w:rPr>
        <w:t>й</w:t>
      </w:r>
      <w:proofErr w:type="gramStart"/>
      <w:r w:rsidR="00143B25">
        <w:rPr>
          <w:szCs w:val="28"/>
        </w:rPr>
        <w:t>ств пр</w:t>
      </w:r>
      <w:proofErr w:type="gramEnd"/>
      <w:r w:rsidR="00143B25">
        <w:rPr>
          <w:szCs w:val="28"/>
        </w:rPr>
        <w:t>и ДТЗ, даны в таблице 3.</w:t>
      </w:r>
      <w:r w:rsidR="00561264">
        <w:rPr>
          <w:szCs w:val="28"/>
        </w:rPr>
        <w:t>1.</w:t>
      </w:r>
      <w:r w:rsidR="00143B25">
        <w:rPr>
          <w:szCs w:val="28"/>
        </w:rPr>
        <w:t>4.</w:t>
      </w:r>
    </w:p>
    <w:p w:rsidR="00143B25" w:rsidRPr="00FB6980" w:rsidRDefault="00143B25" w:rsidP="00FB6980">
      <w:pPr>
        <w:spacing w:line="360" w:lineRule="auto"/>
        <w:ind w:firstLine="720"/>
        <w:rPr>
          <w:rFonts w:ascii="Times New Roman" w:hAnsi="Times New Roman" w:cs="Times New Roman"/>
          <w:sz w:val="28"/>
          <w:szCs w:val="28"/>
        </w:rPr>
      </w:pPr>
      <w:r>
        <w:rPr>
          <w:rFonts w:ascii="Times New Roman" w:hAnsi="Times New Roman" w:cs="Times New Roman"/>
          <w:sz w:val="28"/>
          <w:szCs w:val="28"/>
        </w:rPr>
        <w:t>Таблица 3.</w:t>
      </w:r>
      <w:r w:rsidR="00561264">
        <w:rPr>
          <w:rFonts w:ascii="Times New Roman" w:hAnsi="Times New Roman" w:cs="Times New Roman"/>
          <w:sz w:val="28"/>
          <w:szCs w:val="28"/>
        </w:rPr>
        <w:t>1.</w:t>
      </w:r>
      <w:r>
        <w:rPr>
          <w:rFonts w:ascii="Times New Roman" w:hAnsi="Times New Roman" w:cs="Times New Roman"/>
          <w:sz w:val="28"/>
          <w:szCs w:val="28"/>
        </w:rPr>
        <w:t xml:space="preserve">4 </w:t>
      </w:r>
      <w:r w:rsidR="00FB6980" w:rsidRPr="00FB6980">
        <w:rPr>
          <w:rFonts w:ascii="Times New Roman" w:hAnsi="Times New Roman" w:cs="Times New Roman"/>
          <w:sz w:val="28"/>
          <w:szCs w:val="28"/>
        </w:rPr>
        <w:t>-  Основные невроло</w:t>
      </w:r>
      <w:r w:rsidR="001C36C8">
        <w:rPr>
          <w:rFonts w:ascii="Times New Roman" w:hAnsi="Times New Roman" w:cs="Times New Roman"/>
          <w:sz w:val="28"/>
          <w:szCs w:val="28"/>
        </w:rPr>
        <w:t xml:space="preserve">гические синдромы при </w:t>
      </w:r>
      <w:r>
        <w:rPr>
          <w:rFonts w:ascii="Times New Roman" w:hAnsi="Times New Roman" w:cs="Times New Roman"/>
          <w:sz w:val="28"/>
          <w:szCs w:val="28"/>
        </w:rPr>
        <w:t xml:space="preserve">АИЗЩЖ с </w:t>
      </w:r>
      <w:r w:rsidR="001C36C8">
        <w:rPr>
          <w:rFonts w:ascii="Times New Roman" w:hAnsi="Times New Roman" w:cs="Times New Roman"/>
          <w:sz w:val="28"/>
          <w:szCs w:val="28"/>
        </w:rPr>
        <w:t>ДТЗ (n= 9</w:t>
      </w:r>
      <w:r w:rsidR="00FB6980" w:rsidRPr="00FB6980">
        <w:rPr>
          <w:rFonts w:ascii="Times New Roman" w:hAnsi="Times New Roman" w:cs="Times New Roman"/>
          <w:sz w:val="28"/>
          <w:szCs w:val="28"/>
        </w:rPr>
        <w:t>3)</w:t>
      </w:r>
      <w:r>
        <w:rPr>
          <w:rFonts w:ascii="Times New Roman" w:hAnsi="Times New Roman" w:cs="Times New Roman"/>
          <w:sz w:val="28"/>
          <w:szCs w:val="28"/>
        </w:rPr>
        <w:t>.</w:t>
      </w:r>
    </w:p>
    <w:tbl>
      <w:tblPr>
        <w:tblStyle w:val="ac"/>
        <w:tblpPr w:leftFromText="180" w:rightFromText="180" w:vertAnchor="text" w:horzAnchor="margin" w:tblpY="350"/>
        <w:tblW w:w="0" w:type="auto"/>
        <w:tblLook w:val="01E0" w:firstRow="1" w:lastRow="1" w:firstColumn="1" w:lastColumn="1" w:noHBand="0" w:noVBand="0"/>
      </w:tblPr>
      <w:tblGrid>
        <w:gridCol w:w="4680"/>
        <w:gridCol w:w="2941"/>
        <w:gridCol w:w="1302"/>
      </w:tblGrid>
      <w:tr w:rsidR="00FB6980" w:rsidRPr="00FB6980" w:rsidTr="00D57DD8">
        <w:trPr>
          <w:trHeight w:val="278"/>
        </w:trPr>
        <w:tc>
          <w:tcPr>
            <w:tcW w:w="4680" w:type="dxa"/>
            <w:vMerge w:val="restart"/>
          </w:tcPr>
          <w:p w:rsidR="00FB6980" w:rsidRPr="00FB6980" w:rsidRDefault="00FB6980" w:rsidP="00D57DD8">
            <w:pPr>
              <w:spacing w:line="360" w:lineRule="auto"/>
              <w:rPr>
                <w:sz w:val="28"/>
                <w:szCs w:val="28"/>
              </w:rPr>
            </w:pPr>
            <w:r w:rsidRPr="00FB6980">
              <w:rPr>
                <w:sz w:val="28"/>
                <w:szCs w:val="28"/>
              </w:rPr>
              <w:t>Неврологические синдромы</w:t>
            </w:r>
            <w:r w:rsidR="00766C49">
              <w:rPr>
                <w:sz w:val="28"/>
                <w:szCs w:val="28"/>
              </w:rPr>
              <w:t xml:space="preserve"> при ДТЗ</w:t>
            </w:r>
          </w:p>
        </w:tc>
        <w:tc>
          <w:tcPr>
            <w:tcW w:w="4243" w:type="dxa"/>
            <w:gridSpan w:val="2"/>
          </w:tcPr>
          <w:p w:rsidR="00FB6980" w:rsidRPr="00FB6980" w:rsidRDefault="00FB6980" w:rsidP="00D57DD8">
            <w:pPr>
              <w:spacing w:line="360" w:lineRule="auto"/>
              <w:rPr>
                <w:sz w:val="28"/>
                <w:szCs w:val="28"/>
              </w:rPr>
            </w:pPr>
            <w:r w:rsidRPr="00FB6980">
              <w:rPr>
                <w:sz w:val="28"/>
                <w:szCs w:val="28"/>
              </w:rPr>
              <w:t>Частота клинических синдромов</w:t>
            </w:r>
          </w:p>
        </w:tc>
      </w:tr>
      <w:tr w:rsidR="00FB6980" w:rsidRPr="00FB6980" w:rsidTr="00561264">
        <w:trPr>
          <w:trHeight w:val="277"/>
        </w:trPr>
        <w:tc>
          <w:tcPr>
            <w:tcW w:w="4680" w:type="dxa"/>
            <w:vMerge/>
          </w:tcPr>
          <w:p w:rsidR="00FB6980" w:rsidRPr="00FB6980" w:rsidRDefault="00FB6980" w:rsidP="00D57DD8">
            <w:pPr>
              <w:spacing w:line="360" w:lineRule="auto"/>
              <w:rPr>
                <w:sz w:val="28"/>
                <w:szCs w:val="28"/>
              </w:rPr>
            </w:pPr>
          </w:p>
        </w:tc>
        <w:tc>
          <w:tcPr>
            <w:tcW w:w="2941" w:type="dxa"/>
          </w:tcPr>
          <w:p w:rsidR="00FB6980" w:rsidRPr="00561264" w:rsidRDefault="00FB6980" w:rsidP="00D57DD8">
            <w:pPr>
              <w:spacing w:line="360" w:lineRule="auto"/>
              <w:rPr>
                <w:sz w:val="28"/>
                <w:szCs w:val="28"/>
                <w:lang w:val="en-US"/>
              </w:rPr>
            </w:pPr>
            <w:r w:rsidRPr="00FB6980">
              <w:rPr>
                <w:sz w:val="28"/>
                <w:szCs w:val="28"/>
              </w:rPr>
              <w:t>Число больных</w:t>
            </w:r>
            <w:r w:rsidR="00561264">
              <w:rPr>
                <w:sz w:val="28"/>
                <w:szCs w:val="28"/>
              </w:rPr>
              <w:t xml:space="preserve"> </w:t>
            </w:r>
            <w:r w:rsidR="00561264">
              <w:rPr>
                <w:sz w:val="28"/>
                <w:szCs w:val="28"/>
                <w:lang w:val="en-US"/>
              </w:rPr>
              <w:t>(n-93)</w:t>
            </w:r>
          </w:p>
        </w:tc>
        <w:tc>
          <w:tcPr>
            <w:tcW w:w="1302" w:type="dxa"/>
          </w:tcPr>
          <w:p w:rsidR="00FB6980" w:rsidRPr="00FB6980" w:rsidRDefault="00FB6980" w:rsidP="00D57DD8">
            <w:pPr>
              <w:spacing w:line="360" w:lineRule="auto"/>
              <w:jc w:val="center"/>
              <w:rPr>
                <w:sz w:val="28"/>
                <w:szCs w:val="28"/>
              </w:rPr>
            </w:pPr>
            <w:r w:rsidRPr="00FB6980">
              <w:rPr>
                <w:sz w:val="28"/>
                <w:szCs w:val="28"/>
              </w:rPr>
              <w:t>%</w:t>
            </w:r>
          </w:p>
        </w:tc>
      </w:tr>
      <w:tr w:rsidR="00766C49" w:rsidRPr="00FB6980" w:rsidTr="00561264">
        <w:tc>
          <w:tcPr>
            <w:tcW w:w="4680" w:type="dxa"/>
          </w:tcPr>
          <w:p w:rsidR="00766C49" w:rsidRPr="00FB6980" w:rsidRDefault="00766C49" w:rsidP="00766C49">
            <w:pPr>
              <w:spacing w:line="360" w:lineRule="auto"/>
              <w:rPr>
                <w:sz w:val="28"/>
                <w:szCs w:val="28"/>
              </w:rPr>
            </w:pPr>
            <w:r w:rsidRPr="00FB6980">
              <w:rPr>
                <w:sz w:val="28"/>
                <w:szCs w:val="28"/>
              </w:rPr>
              <w:t>Неврастения</w:t>
            </w:r>
          </w:p>
        </w:tc>
        <w:tc>
          <w:tcPr>
            <w:tcW w:w="2941" w:type="dxa"/>
          </w:tcPr>
          <w:p w:rsidR="00766C49" w:rsidRPr="00FB6980" w:rsidRDefault="00766C49" w:rsidP="00766C49">
            <w:pPr>
              <w:spacing w:line="360" w:lineRule="auto"/>
              <w:jc w:val="center"/>
              <w:rPr>
                <w:sz w:val="28"/>
                <w:szCs w:val="28"/>
              </w:rPr>
            </w:pPr>
            <w:r>
              <w:rPr>
                <w:sz w:val="28"/>
                <w:szCs w:val="28"/>
              </w:rPr>
              <w:t>45</w:t>
            </w:r>
          </w:p>
        </w:tc>
        <w:tc>
          <w:tcPr>
            <w:tcW w:w="1302" w:type="dxa"/>
          </w:tcPr>
          <w:p w:rsidR="00766C49" w:rsidRPr="00FB6980" w:rsidRDefault="00766C49" w:rsidP="00766C49">
            <w:pPr>
              <w:spacing w:line="360" w:lineRule="auto"/>
              <w:jc w:val="center"/>
              <w:rPr>
                <w:sz w:val="28"/>
                <w:szCs w:val="28"/>
              </w:rPr>
            </w:pPr>
            <w:r>
              <w:rPr>
                <w:sz w:val="28"/>
                <w:szCs w:val="28"/>
              </w:rPr>
              <w:t>48,4</w:t>
            </w:r>
          </w:p>
        </w:tc>
      </w:tr>
      <w:tr w:rsidR="00766C49" w:rsidRPr="00FB6980" w:rsidTr="00561264">
        <w:tc>
          <w:tcPr>
            <w:tcW w:w="4680" w:type="dxa"/>
          </w:tcPr>
          <w:p w:rsidR="00766C49" w:rsidRPr="00FB6980" w:rsidRDefault="00766C49" w:rsidP="00766C49">
            <w:pPr>
              <w:spacing w:line="360" w:lineRule="auto"/>
              <w:rPr>
                <w:sz w:val="28"/>
                <w:szCs w:val="28"/>
              </w:rPr>
            </w:pPr>
            <w:r w:rsidRPr="00FB6980">
              <w:rPr>
                <w:sz w:val="28"/>
                <w:szCs w:val="28"/>
              </w:rPr>
              <w:t>Туннельные нейропатиии</w:t>
            </w:r>
          </w:p>
        </w:tc>
        <w:tc>
          <w:tcPr>
            <w:tcW w:w="2941" w:type="dxa"/>
          </w:tcPr>
          <w:p w:rsidR="00766C49" w:rsidRPr="00FB6980" w:rsidRDefault="00766C49" w:rsidP="00766C49">
            <w:pPr>
              <w:spacing w:line="360" w:lineRule="auto"/>
              <w:jc w:val="center"/>
              <w:rPr>
                <w:sz w:val="28"/>
                <w:szCs w:val="28"/>
              </w:rPr>
            </w:pPr>
            <w:r>
              <w:rPr>
                <w:sz w:val="28"/>
                <w:szCs w:val="28"/>
              </w:rPr>
              <w:t>20</w:t>
            </w:r>
          </w:p>
        </w:tc>
        <w:tc>
          <w:tcPr>
            <w:tcW w:w="1302" w:type="dxa"/>
          </w:tcPr>
          <w:p w:rsidR="00766C49" w:rsidRPr="00FB6980" w:rsidRDefault="00766C49" w:rsidP="00766C49">
            <w:pPr>
              <w:spacing w:line="360" w:lineRule="auto"/>
              <w:jc w:val="center"/>
              <w:rPr>
                <w:sz w:val="28"/>
                <w:szCs w:val="28"/>
              </w:rPr>
            </w:pPr>
            <w:r>
              <w:rPr>
                <w:sz w:val="28"/>
                <w:szCs w:val="28"/>
              </w:rPr>
              <w:t>21,5</w:t>
            </w:r>
          </w:p>
        </w:tc>
      </w:tr>
      <w:tr w:rsidR="00766C49" w:rsidRPr="00FB6980" w:rsidTr="00561264">
        <w:tc>
          <w:tcPr>
            <w:tcW w:w="4680" w:type="dxa"/>
          </w:tcPr>
          <w:p w:rsidR="00766C49" w:rsidRPr="00FB6980" w:rsidRDefault="00766C49" w:rsidP="00766C49">
            <w:pPr>
              <w:spacing w:line="360" w:lineRule="auto"/>
              <w:rPr>
                <w:sz w:val="28"/>
                <w:szCs w:val="28"/>
              </w:rPr>
            </w:pPr>
            <w:r w:rsidRPr="00FB6980">
              <w:rPr>
                <w:sz w:val="28"/>
                <w:szCs w:val="28"/>
              </w:rPr>
              <w:t>Энцефалопатия</w:t>
            </w:r>
          </w:p>
        </w:tc>
        <w:tc>
          <w:tcPr>
            <w:tcW w:w="2941" w:type="dxa"/>
          </w:tcPr>
          <w:p w:rsidR="00766C49" w:rsidRPr="00FB6980" w:rsidRDefault="00766C49" w:rsidP="00766C49">
            <w:pPr>
              <w:spacing w:line="360" w:lineRule="auto"/>
              <w:jc w:val="center"/>
              <w:rPr>
                <w:sz w:val="28"/>
                <w:szCs w:val="28"/>
              </w:rPr>
            </w:pPr>
            <w:r>
              <w:rPr>
                <w:sz w:val="28"/>
                <w:szCs w:val="28"/>
              </w:rPr>
              <w:t>43</w:t>
            </w:r>
          </w:p>
        </w:tc>
        <w:tc>
          <w:tcPr>
            <w:tcW w:w="1302" w:type="dxa"/>
          </w:tcPr>
          <w:p w:rsidR="00766C49" w:rsidRPr="00FB6980" w:rsidRDefault="00766C49" w:rsidP="00766C49">
            <w:pPr>
              <w:spacing w:line="360" w:lineRule="auto"/>
              <w:jc w:val="center"/>
              <w:rPr>
                <w:sz w:val="28"/>
                <w:szCs w:val="28"/>
              </w:rPr>
            </w:pPr>
            <w:r>
              <w:rPr>
                <w:sz w:val="28"/>
                <w:szCs w:val="28"/>
              </w:rPr>
              <w:t>46,2</w:t>
            </w:r>
          </w:p>
        </w:tc>
      </w:tr>
      <w:tr w:rsidR="00766C49" w:rsidRPr="00FB6980" w:rsidTr="00561264">
        <w:tc>
          <w:tcPr>
            <w:tcW w:w="4680" w:type="dxa"/>
          </w:tcPr>
          <w:p w:rsidR="00766C49" w:rsidRPr="00FB6980" w:rsidRDefault="00766C49" w:rsidP="00766C49">
            <w:pPr>
              <w:spacing w:line="360" w:lineRule="auto"/>
              <w:rPr>
                <w:sz w:val="28"/>
                <w:szCs w:val="28"/>
              </w:rPr>
            </w:pPr>
            <w:r w:rsidRPr="00FB6980">
              <w:rPr>
                <w:sz w:val="28"/>
                <w:szCs w:val="28"/>
              </w:rPr>
              <w:t>Панические атаки</w:t>
            </w:r>
          </w:p>
        </w:tc>
        <w:tc>
          <w:tcPr>
            <w:tcW w:w="2941" w:type="dxa"/>
          </w:tcPr>
          <w:p w:rsidR="00766C49" w:rsidRPr="00FB6980" w:rsidRDefault="00766C49" w:rsidP="00766C49">
            <w:pPr>
              <w:spacing w:line="360" w:lineRule="auto"/>
              <w:jc w:val="center"/>
              <w:rPr>
                <w:sz w:val="28"/>
                <w:szCs w:val="28"/>
              </w:rPr>
            </w:pPr>
            <w:r>
              <w:rPr>
                <w:sz w:val="28"/>
                <w:szCs w:val="28"/>
              </w:rPr>
              <w:t>12</w:t>
            </w:r>
          </w:p>
        </w:tc>
        <w:tc>
          <w:tcPr>
            <w:tcW w:w="1302" w:type="dxa"/>
          </w:tcPr>
          <w:p w:rsidR="00766C49" w:rsidRPr="00FB6980" w:rsidRDefault="00766C49" w:rsidP="00766C49">
            <w:pPr>
              <w:spacing w:line="360" w:lineRule="auto"/>
              <w:jc w:val="center"/>
              <w:rPr>
                <w:sz w:val="28"/>
                <w:szCs w:val="28"/>
              </w:rPr>
            </w:pPr>
            <w:r>
              <w:rPr>
                <w:sz w:val="28"/>
                <w:szCs w:val="28"/>
              </w:rPr>
              <w:t>12</w:t>
            </w:r>
            <w:r w:rsidRPr="00FB6980">
              <w:rPr>
                <w:sz w:val="28"/>
                <w:szCs w:val="28"/>
              </w:rPr>
              <w:t>,</w:t>
            </w:r>
            <w:r>
              <w:rPr>
                <w:sz w:val="28"/>
                <w:szCs w:val="28"/>
              </w:rPr>
              <w:t>9</w:t>
            </w:r>
          </w:p>
        </w:tc>
      </w:tr>
      <w:tr w:rsidR="00766C49" w:rsidRPr="00FB6980" w:rsidTr="00561264">
        <w:tc>
          <w:tcPr>
            <w:tcW w:w="4680" w:type="dxa"/>
          </w:tcPr>
          <w:p w:rsidR="00766C49" w:rsidRPr="00FB6980" w:rsidRDefault="00766C49" w:rsidP="00766C49">
            <w:pPr>
              <w:spacing w:line="360" w:lineRule="auto"/>
              <w:rPr>
                <w:sz w:val="28"/>
                <w:szCs w:val="28"/>
              </w:rPr>
            </w:pPr>
            <w:r w:rsidRPr="00FB6980">
              <w:rPr>
                <w:sz w:val="28"/>
                <w:szCs w:val="28"/>
              </w:rPr>
              <w:t>Миопатия</w:t>
            </w:r>
          </w:p>
        </w:tc>
        <w:tc>
          <w:tcPr>
            <w:tcW w:w="2941" w:type="dxa"/>
          </w:tcPr>
          <w:p w:rsidR="00766C49" w:rsidRPr="00FB6980" w:rsidRDefault="00766C49" w:rsidP="00766C49">
            <w:pPr>
              <w:spacing w:line="360" w:lineRule="auto"/>
              <w:jc w:val="center"/>
              <w:rPr>
                <w:sz w:val="28"/>
                <w:szCs w:val="28"/>
              </w:rPr>
            </w:pPr>
            <w:r>
              <w:rPr>
                <w:sz w:val="28"/>
                <w:szCs w:val="28"/>
              </w:rPr>
              <w:t>25</w:t>
            </w:r>
          </w:p>
        </w:tc>
        <w:tc>
          <w:tcPr>
            <w:tcW w:w="1302" w:type="dxa"/>
          </w:tcPr>
          <w:p w:rsidR="00766C49" w:rsidRPr="00FB6980" w:rsidRDefault="00766C49" w:rsidP="00766C49">
            <w:pPr>
              <w:spacing w:line="360" w:lineRule="auto"/>
              <w:jc w:val="center"/>
              <w:rPr>
                <w:sz w:val="28"/>
                <w:szCs w:val="28"/>
              </w:rPr>
            </w:pPr>
            <w:r>
              <w:rPr>
                <w:sz w:val="28"/>
                <w:szCs w:val="28"/>
              </w:rPr>
              <w:t>26,8</w:t>
            </w:r>
          </w:p>
        </w:tc>
      </w:tr>
      <w:tr w:rsidR="00766C49" w:rsidRPr="00FB6980" w:rsidTr="00561264">
        <w:tc>
          <w:tcPr>
            <w:tcW w:w="4680" w:type="dxa"/>
          </w:tcPr>
          <w:p w:rsidR="00766C49" w:rsidRPr="00FB6980" w:rsidRDefault="00766C49" w:rsidP="00766C49">
            <w:pPr>
              <w:spacing w:line="360" w:lineRule="auto"/>
              <w:rPr>
                <w:sz w:val="28"/>
                <w:szCs w:val="28"/>
              </w:rPr>
            </w:pPr>
            <w:r w:rsidRPr="00FB6980">
              <w:rPr>
                <w:sz w:val="28"/>
                <w:szCs w:val="28"/>
              </w:rPr>
              <w:t>Миастеноподобный синдром</w:t>
            </w:r>
          </w:p>
        </w:tc>
        <w:tc>
          <w:tcPr>
            <w:tcW w:w="2941" w:type="dxa"/>
          </w:tcPr>
          <w:p w:rsidR="00766C49" w:rsidRPr="00FB6980" w:rsidRDefault="00766C49" w:rsidP="00766C49">
            <w:pPr>
              <w:spacing w:line="360" w:lineRule="auto"/>
              <w:jc w:val="center"/>
              <w:rPr>
                <w:sz w:val="28"/>
                <w:szCs w:val="28"/>
              </w:rPr>
            </w:pPr>
            <w:r>
              <w:rPr>
                <w:sz w:val="28"/>
                <w:szCs w:val="28"/>
              </w:rPr>
              <w:t>43</w:t>
            </w:r>
          </w:p>
        </w:tc>
        <w:tc>
          <w:tcPr>
            <w:tcW w:w="1302" w:type="dxa"/>
          </w:tcPr>
          <w:p w:rsidR="00766C49" w:rsidRPr="00FB6980" w:rsidRDefault="00766C49" w:rsidP="00766C49">
            <w:pPr>
              <w:spacing w:line="360" w:lineRule="auto"/>
              <w:jc w:val="center"/>
              <w:rPr>
                <w:sz w:val="28"/>
                <w:szCs w:val="28"/>
              </w:rPr>
            </w:pPr>
            <w:r>
              <w:rPr>
                <w:sz w:val="28"/>
                <w:szCs w:val="28"/>
              </w:rPr>
              <w:t>46,2</w:t>
            </w:r>
          </w:p>
        </w:tc>
      </w:tr>
      <w:tr w:rsidR="00766C49" w:rsidRPr="00FB6980" w:rsidTr="00561264">
        <w:tc>
          <w:tcPr>
            <w:tcW w:w="4680" w:type="dxa"/>
          </w:tcPr>
          <w:p w:rsidR="00766C49" w:rsidRPr="00FB6980" w:rsidRDefault="00766C49" w:rsidP="00766C49">
            <w:pPr>
              <w:spacing w:line="360" w:lineRule="auto"/>
              <w:rPr>
                <w:sz w:val="28"/>
                <w:szCs w:val="28"/>
              </w:rPr>
            </w:pPr>
            <w:r w:rsidRPr="00FB6980">
              <w:rPr>
                <w:sz w:val="28"/>
                <w:szCs w:val="28"/>
              </w:rPr>
              <w:t>Полнейропатия</w:t>
            </w:r>
          </w:p>
        </w:tc>
        <w:tc>
          <w:tcPr>
            <w:tcW w:w="2941" w:type="dxa"/>
          </w:tcPr>
          <w:p w:rsidR="00766C49" w:rsidRPr="00FB6980" w:rsidRDefault="00766C49" w:rsidP="00766C49">
            <w:pPr>
              <w:spacing w:line="360" w:lineRule="auto"/>
              <w:jc w:val="center"/>
              <w:rPr>
                <w:sz w:val="28"/>
                <w:szCs w:val="28"/>
              </w:rPr>
            </w:pPr>
            <w:r>
              <w:rPr>
                <w:sz w:val="28"/>
                <w:szCs w:val="28"/>
              </w:rPr>
              <w:t>41</w:t>
            </w:r>
          </w:p>
        </w:tc>
        <w:tc>
          <w:tcPr>
            <w:tcW w:w="1302" w:type="dxa"/>
          </w:tcPr>
          <w:p w:rsidR="00766C49" w:rsidRPr="00FB6980" w:rsidRDefault="00766C49" w:rsidP="00766C49">
            <w:pPr>
              <w:spacing w:line="360" w:lineRule="auto"/>
              <w:jc w:val="center"/>
              <w:rPr>
                <w:sz w:val="28"/>
                <w:szCs w:val="28"/>
              </w:rPr>
            </w:pPr>
            <w:r>
              <w:rPr>
                <w:sz w:val="28"/>
                <w:szCs w:val="28"/>
              </w:rPr>
              <w:t>44,08</w:t>
            </w:r>
          </w:p>
        </w:tc>
      </w:tr>
    </w:tbl>
    <w:p w:rsidR="00FB6980" w:rsidRPr="00FB6980" w:rsidRDefault="00FB6980" w:rsidP="00FB6980">
      <w:pPr>
        <w:spacing w:line="360" w:lineRule="auto"/>
        <w:ind w:firstLine="720"/>
        <w:rPr>
          <w:rFonts w:ascii="Times New Roman" w:hAnsi="Times New Roman" w:cs="Times New Roman"/>
          <w:sz w:val="28"/>
          <w:szCs w:val="28"/>
        </w:rPr>
      </w:pPr>
    </w:p>
    <w:p w:rsidR="00FB6980" w:rsidRPr="00FB6980" w:rsidRDefault="00FB6980" w:rsidP="00FB6980">
      <w:pPr>
        <w:spacing w:line="360" w:lineRule="auto"/>
        <w:rPr>
          <w:rFonts w:ascii="Times New Roman" w:hAnsi="Times New Roman" w:cs="Times New Roman"/>
          <w:sz w:val="28"/>
          <w:szCs w:val="28"/>
        </w:rPr>
      </w:pPr>
    </w:p>
    <w:p w:rsidR="00FB6980" w:rsidRPr="00FB6980" w:rsidRDefault="00FB6980" w:rsidP="00FB6980">
      <w:pPr>
        <w:spacing w:line="360" w:lineRule="auto"/>
        <w:rPr>
          <w:rFonts w:ascii="Times New Roman" w:hAnsi="Times New Roman" w:cs="Times New Roman"/>
          <w:sz w:val="28"/>
          <w:szCs w:val="28"/>
        </w:rPr>
      </w:pPr>
    </w:p>
    <w:p w:rsidR="00FB6980" w:rsidRPr="00FB6980" w:rsidRDefault="00FB6980" w:rsidP="00FB6980">
      <w:pPr>
        <w:spacing w:line="360" w:lineRule="auto"/>
        <w:rPr>
          <w:rFonts w:ascii="Times New Roman" w:hAnsi="Times New Roman" w:cs="Times New Roman"/>
          <w:sz w:val="28"/>
          <w:szCs w:val="28"/>
        </w:rPr>
      </w:pPr>
    </w:p>
    <w:p w:rsidR="00FB6980" w:rsidRPr="00FB6980" w:rsidRDefault="00FB6980" w:rsidP="00FB6980">
      <w:pPr>
        <w:spacing w:line="360" w:lineRule="auto"/>
        <w:rPr>
          <w:rFonts w:ascii="Times New Roman" w:hAnsi="Times New Roman" w:cs="Times New Roman"/>
          <w:sz w:val="28"/>
          <w:szCs w:val="28"/>
        </w:rPr>
      </w:pPr>
    </w:p>
    <w:p w:rsidR="00FB6980" w:rsidRPr="00FB6980" w:rsidRDefault="00FB6980" w:rsidP="00FB6980">
      <w:pPr>
        <w:spacing w:line="360" w:lineRule="auto"/>
        <w:rPr>
          <w:rFonts w:ascii="Times New Roman" w:hAnsi="Times New Roman" w:cs="Times New Roman"/>
          <w:sz w:val="28"/>
          <w:szCs w:val="28"/>
        </w:rPr>
      </w:pPr>
    </w:p>
    <w:p w:rsidR="00FB6980" w:rsidRPr="00FB6980" w:rsidRDefault="00FB6980" w:rsidP="00FB6980">
      <w:pPr>
        <w:spacing w:line="360" w:lineRule="auto"/>
        <w:rPr>
          <w:rFonts w:ascii="Times New Roman" w:hAnsi="Times New Roman" w:cs="Times New Roman"/>
          <w:sz w:val="28"/>
          <w:szCs w:val="28"/>
        </w:rPr>
      </w:pPr>
    </w:p>
    <w:p w:rsidR="00FB6980" w:rsidRPr="00FB6980" w:rsidRDefault="00FB6980" w:rsidP="00FB6980">
      <w:pPr>
        <w:spacing w:line="360" w:lineRule="auto"/>
        <w:rPr>
          <w:rFonts w:ascii="Times New Roman" w:hAnsi="Times New Roman" w:cs="Times New Roman"/>
          <w:sz w:val="28"/>
          <w:szCs w:val="28"/>
        </w:rPr>
      </w:pPr>
    </w:p>
    <w:p w:rsidR="00FB6980" w:rsidRPr="00FB6980" w:rsidRDefault="00FB6980" w:rsidP="00FB6980">
      <w:pPr>
        <w:pStyle w:val="a3"/>
        <w:spacing w:line="360" w:lineRule="auto"/>
        <w:rPr>
          <w:szCs w:val="28"/>
        </w:rPr>
      </w:pPr>
      <w:r w:rsidRPr="00FB6980">
        <w:rPr>
          <w:szCs w:val="28"/>
        </w:rPr>
        <w:t>Нервно-мышечные расстройства:</w:t>
      </w:r>
      <w:r w:rsidRPr="00FB6980">
        <w:rPr>
          <w:b/>
          <w:szCs w:val="28"/>
        </w:rPr>
        <w:t xml:space="preserve"> </w:t>
      </w:r>
      <w:r w:rsidRPr="00FB6980">
        <w:rPr>
          <w:szCs w:val="28"/>
        </w:rPr>
        <w:t>Тиреотоксичекая</w:t>
      </w:r>
      <w:r w:rsidRPr="00FB6980">
        <w:rPr>
          <w:b/>
          <w:szCs w:val="28"/>
        </w:rPr>
        <w:t xml:space="preserve"> </w:t>
      </w:r>
      <w:r w:rsidR="00766C49">
        <w:rPr>
          <w:szCs w:val="28"/>
        </w:rPr>
        <w:t>миопатия отмечалась у 26,8</w:t>
      </w:r>
      <w:r w:rsidRPr="00FB6980">
        <w:rPr>
          <w:szCs w:val="28"/>
        </w:rPr>
        <w:t xml:space="preserve">% </w:t>
      </w:r>
      <w:r w:rsidR="00766C49">
        <w:rPr>
          <w:szCs w:val="28"/>
        </w:rPr>
        <w:t>и миоастеноподобный синдром у 46,2%  больных. Наряду с этим у 44,08</w:t>
      </w:r>
      <w:r w:rsidRPr="00FB6980">
        <w:rPr>
          <w:szCs w:val="28"/>
        </w:rPr>
        <w:t xml:space="preserve">% </w:t>
      </w:r>
      <w:r w:rsidRPr="00FB6980">
        <w:rPr>
          <w:szCs w:val="28"/>
        </w:rPr>
        <w:lastRenderedPageBreak/>
        <w:t>был установл</w:t>
      </w:r>
      <w:r w:rsidR="00766C49">
        <w:rPr>
          <w:szCs w:val="28"/>
        </w:rPr>
        <w:t>ен синдром полинейропатии и у 21,5</w:t>
      </w:r>
      <w:r w:rsidRPr="00FB6980">
        <w:rPr>
          <w:szCs w:val="28"/>
        </w:rPr>
        <w:t xml:space="preserve">% </w:t>
      </w:r>
      <w:proofErr w:type="gramStart"/>
      <w:r w:rsidRPr="00FB6980">
        <w:rPr>
          <w:szCs w:val="28"/>
        </w:rPr>
        <w:t>выявлены</w:t>
      </w:r>
      <w:proofErr w:type="gramEnd"/>
      <w:r w:rsidRPr="00FB6980">
        <w:rPr>
          <w:szCs w:val="28"/>
        </w:rPr>
        <w:t xml:space="preserve"> туннельные нейропатиии. </w:t>
      </w:r>
    </w:p>
    <w:p w:rsidR="00FB6980" w:rsidRPr="00FB6980" w:rsidRDefault="00FB6980" w:rsidP="00FB6980">
      <w:pPr>
        <w:shd w:val="clear" w:color="auto" w:fill="FFFFFF"/>
        <w:spacing w:line="360" w:lineRule="auto"/>
        <w:ind w:left="10" w:firstLine="530"/>
        <w:jc w:val="both"/>
        <w:rPr>
          <w:rFonts w:ascii="Times New Roman" w:hAnsi="Times New Roman" w:cs="Times New Roman"/>
          <w:sz w:val="28"/>
          <w:szCs w:val="28"/>
        </w:rPr>
      </w:pPr>
      <w:r w:rsidRPr="00FB6980">
        <w:rPr>
          <w:rFonts w:ascii="Times New Roman" w:hAnsi="Times New Roman" w:cs="Times New Roman"/>
          <w:sz w:val="28"/>
          <w:szCs w:val="28"/>
        </w:rPr>
        <w:t>Нервно-психические расстройства:</w:t>
      </w:r>
      <w:r w:rsidRPr="00FB6980">
        <w:rPr>
          <w:rFonts w:ascii="Times New Roman" w:hAnsi="Times New Roman" w:cs="Times New Roman"/>
          <w:b/>
          <w:sz w:val="28"/>
          <w:szCs w:val="28"/>
        </w:rPr>
        <w:t xml:space="preserve"> </w:t>
      </w:r>
      <w:r w:rsidRPr="00FB6980">
        <w:rPr>
          <w:rFonts w:ascii="Times New Roman" w:hAnsi="Times New Roman" w:cs="Times New Roman"/>
          <w:sz w:val="28"/>
          <w:szCs w:val="28"/>
        </w:rPr>
        <w:t>при изучен</w:t>
      </w:r>
      <w:r w:rsidR="00766C49">
        <w:rPr>
          <w:rFonts w:ascii="Times New Roman" w:hAnsi="Times New Roman" w:cs="Times New Roman"/>
          <w:sz w:val="28"/>
          <w:szCs w:val="28"/>
        </w:rPr>
        <w:t>ии клинических проявлений ДТЗ 46,2</w:t>
      </w:r>
      <w:r w:rsidRPr="00FB6980">
        <w:rPr>
          <w:rFonts w:ascii="Times New Roman" w:hAnsi="Times New Roman" w:cs="Times New Roman"/>
          <w:sz w:val="28"/>
          <w:szCs w:val="28"/>
        </w:rPr>
        <w:t xml:space="preserve">% больных </w:t>
      </w:r>
      <w:r w:rsidR="00766C49">
        <w:rPr>
          <w:rFonts w:ascii="Times New Roman" w:hAnsi="Times New Roman" w:cs="Times New Roman"/>
          <w:sz w:val="28"/>
          <w:szCs w:val="28"/>
        </w:rPr>
        <w:t>установлена  энцефалопатия, у 48,4% неврастения  и  у 12,9</w:t>
      </w:r>
      <w:r w:rsidRPr="00FB6980">
        <w:rPr>
          <w:rFonts w:ascii="Times New Roman" w:hAnsi="Times New Roman" w:cs="Times New Roman"/>
          <w:sz w:val="28"/>
          <w:szCs w:val="28"/>
        </w:rPr>
        <w:t>% обследованных выявлены панические атаки.</w:t>
      </w:r>
    </w:p>
    <w:p w:rsidR="00FB6980" w:rsidRPr="00FB6980" w:rsidRDefault="00FB6980" w:rsidP="00FB6980">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В</w:t>
      </w:r>
      <w:r w:rsidRPr="00FB6980">
        <w:rPr>
          <w:rFonts w:ascii="Times New Roman" w:hAnsi="Times New Roman" w:cs="Times New Roman"/>
          <w:b/>
          <w:sz w:val="28"/>
          <w:szCs w:val="28"/>
        </w:rPr>
        <w:t xml:space="preserve">егетативные расстройства: </w:t>
      </w:r>
      <w:r w:rsidRPr="00FB6980">
        <w:rPr>
          <w:rFonts w:ascii="Times New Roman" w:hAnsi="Times New Roman" w:cs="Times New Roman"/>
          <w:sz w:val="28"/>
          <w:szCs w:val="28"/>
        </w:rPr>
        <w:t>Нами проведено исследование функции надсегментарного отдела вегетативной нервной системы при ДТЗ путем определения вегетативного тонуса, вегетативной реактивности и вегетативного обеспечения деятельности</w:t>
      </w:r>
      <w:r w:rsidR="002A68C5">
        <w:rPr>
          <w:rFonts w:ascii="Times New Roman" w:hAnsi="Times New Roman" w:cs="Times New Roman"/>
          <w:sz w:val="28"/>
          <w:szCs w:val="28"/>
        </w:rPr>
        <w:t xml:space="preserve"> (Таблица3.2.6)</w:t>
      </w:r>
      <w:r w:rsidRPr="00FB6980">
        <w:rPr>
          <w:rFonts w:ascii="Times New Roman" w:hAnsi="Times New Roman" w:cs="Times New Roman"/>
          <w:sz w:val="28"/>
          <w:szCs w:val="28"/>
        </w:rPr>
        <w:t>.</w:t>
      </w:r>
    </w:p>
    <w:p w:rsidR="00FB6980" w:rsidRPr="00FB6980" w:rsidRDefault="00FB6980" w:rsidP="00FB6980">
      <w:pPr>
        <w:pStyle w:val="a3"/>
        <w:spacing w:line="360" w:lineRule="auto"/>
        <w:rPr>
          <w:i/>
          <w:szCs w:val="28"/>
        </w:rPr>
      </w:pPr>
      <w:r w:rsidRPr="00FB6980">
        <w:rPr>
          <w:i/>
          <w:szCs w:val="28"/>
        </w:rPr>
        <w:t>Исследование вегетативного тонуса.</w:t>
      </w:r>
    </w:p>
    <w:p w:rsidR="00FB6980" w:rsidRPr="00FB6980" w:rsidRDefault="00FB6980" w:rsidP="00FB6980">
      <w:pPr>
        <w:spacing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 xml:space="preserve">       Для установления синдрома вегетативной дистонии использована скрининговая система с бальной оценкой эмоционально-вегетативных расстройств, предложенная отделом патологии ВНС при Московской медицинской академии им. М.М.Сеченова и минутного объема крови непрямым способом Лилье-Штрандера и Цандера (А.М.Вейн</w:t>
      </w:r>
      <w:proofErr w:type="gramStart"/>
      <w:r w:rsidRPr="00FB6980">
        <w:rPr>
          <w:rFonts w:ascii="Times New Roman" w:hAnsi="Times New Roman" w:cs="Times New Roman"/>
          <w:sz w:val="28"/>
          <w:szCs w:val="28"/>
        </w:rPr>
        <w:t xml:space="preserve">,). </w:t>
      </w:r>
      <w:proofErr w:type="gramEnd"/>
    </w:p>
    <w:p w:rsidR="00FB6980" w:rsidRPr="00FB6980" w:rsidRDefault="00FB6980" w:rsidP="00FB6980">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Сумма </w:t>
      </w:r>
      <w:proofErr w:type="gramStart"/>
      <w:r w:rsidRPr="00FB6980">
        <w:rPr>
          <w:rFonts w:ascii="Times New Roman" w:hAnsi="Times New Roman" w:cs="Times New Roman"/>
          <w:sz w:val="28"/>
          <w:szCs w:val="28"/>
        </w:rPr>
        <w:t>баллов</w:t>
      </w:r>
      <w:proofErr w:type="gramEnd"/>
      <w:r w:rsidRPr="00FB6980">
        <w:rPr>
          <w:rFonts w:ascii="Times New Roman" w:hAnsi="Times New Roman" w:cs="Times New Roman"/>
          <w:sz w:val="28"/>
          <w:szCs w:val="28"/>
        </w:rPr>
        <w:t xml:space="preserve"> превышающая 25 расценивалась как СВД. У больн</w:t>
      </w:r>
      <w:r w:rsidR="00766C49">
        <w:rPr>
          <w:rFonts w:ascii="Times New Roman" w:hAnsi="Times New Roman" w:cs="Times New Roman"/>
          <w:sz w:val="28"/>
          <w:szCs w:val="28"/>
        </w:rPr>
        <w:t>ых ДТЗ сумма баллов равнялась 64</w:t>
      </w:r>
      <w:r w:rsidRPr="00FB6980">
        <w:rPr>
          <w:rFonts w:ascii="Times New Roman" w:hAnsi="Times New Roman" w:cs="Times New Roman"/>
          <w:sz w:val="28"/>
          <w:szCs w:val="28"/>
        </w:rPr>
        <w:t xml:space="preserve"> ± 1,10, и соответствовала выраженной степени СВД. Следовательно, при ДТЗ отмечены явные нарушения симпатического тонуса. </w:t>
      </w:r>
    </w:p>
    <w:p w:rsidR="00FB6980" w:rsidRPr="00FB6980" w:rsidRDefault="00FB6980" w:rsidP="00FB6980">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Наши данные, полученные у 20 здоровых обследов</w:t>
      </w:r>
      <w:r w:rsidR="00603BCD">
        <w:rPr>
          <w:rFonts w:ascii="Times New Roman" w:hAnsi="Times New Roman" w:cs="Times New Roman"/>
          <w:sz w:val="28"/>
          <w:szCs w:val="28"/>
        </w:rPr>
        <w:t>анных МО = 3200,0±1,2</w:t>
      </w:r>
      <w:r w:rsidRPr="00FB6980">
        <w:rPr>
          <w:rFonts w:ascii="Times New Roman" w:hAnsi="Times New Roman" w:cs="Times New Roman"/>
          <w:sz w:val="28"/>
          <w:szCs w:val="28"/>
        </w:rPr>
        <w:t>0, сопоставлены с больными ДТЗ и при этом</w:t>
      </w:r>
      <w:r w:rsidR="00603BCD">
        <w:rPr>
          <w:rFonts w:ascii="Times New Roman" w:hAnsi="Times New Roman" w:cs="Times New Roman"/>
          <w:sz w:val="28"/>
          <w:szCs w:val="28"/>
        </w:rPr>
        <w:t xml:space="preserve"> было установлено, что МО = 3543,0±1,1</w:t>
      </w:r>
      <w:r w:rsidRPr="00FB6980">
        <w:rPr>
          <w:rFonts w:ascii="Times New Roman" w:hAnsi="Times New Roman" w:cs="Times New Roman"/>
          <w:sz w:val="28"/>
          <w:szCs w:val="28"/>
        </w:rPr>
        <w:t xml:space="preserve">0 повышение МО относительно нормы свидетельствует о преобладании симпатического тонуса.  </w:t>
      </w:r>
    </w:p>
    <w:p w:rsidR="00FB6980" w:rsidRPr="00FB6980" w:rsidRDefault="00FB6980" w:rsidP="00FB6980">
      <w:pPr>
        <w:pStyle w:val="a3"/>
        <w:spacing w:line="360" w:lineRule="auto"/>
        <w:rPr>
          <w:szCs w:val="28"/>
        </w:rPr>
      </w:pPr>
      <w:r w:rsidRPr="00FB6980">
        <w:rPr>
          <w:i/>
          <w:szCs w:val="28"/>
        </w:rPr>
        <w:t>Исследование вегетативной реактивности</w:t>
      </w:r>
      <w:r w:rsidRPr="00FB6980">
        <w:rPr>
          <w:szCs w:val="28"/>
        </w:rPr>
        <w:t xml:space="preserve"> осуществлялось путем давления на рефлекторные зоны. Глазо-сердечный рефлекс </w:t>
      </w:r>
      <w:proofErr w:type="gramStart"/>
      <w:r w:rsidRPr="00FB6980">
        <w:rPr>
          <w:szCs w:val="28"/>
        </w:rPr>
        <w:t xml:space="preserve">( </w:t>
      </w:r>
      <w:proofErr w:type="gramEnd"/>
      <w:r w:rsidRPr="00FB6980">
        <w:rPr>
          <w:szCs w:val="28"/>
        </w:rPr>
        <w:t>Даньини Ашнера)</w:t>
      </w:r>
    </w:p>
    <w:p w:rsidR="00FB6980" w:rsidRPr="00FB6980" w:rsidRDefault="00FB6980" w:rsidP="00FB6980">
      <w:pPr>
        <w:pStyle w:val="a3"/>
        <w:spacing w:line="360" w:lineRule="auto"/>
        <w:rPr>
          <w:szCs w:val="28"/>
        </w:rPr>
      </w:pPr>
      <w:r w:rsidRPr="00FB6980">
        <w:rPr>
          <w:szCs w:val="28"/>
        </w:rPr>
        <w:t>У больных с ДТЗ отмечается</w:t>
      </w:r>
      <w:r w:rsidR="00603BCD">
        <w:rPr>
          <w:szCs w:val="28"/>
        </w:rPr>
        <w:t xml:space="preserve"> незначительное замедление ЧСС 5,2 ± 0,2</w:t>
      </w:r>
      <w:r w:rsidRPr="00FB6980">
        <w:rPr>
          <w:szCs w:val="28"/>
        </w:rPr>
        <w:t>0 ударов в 1 мин, слабое замедление – пониженная вегетативная реактивность (симпатическая реакция).</w:t>
      </w:r>
    </w:p>
    <w:p w:rsidR="00FB6980" w:rsidRPr="00FB6980" w:rsidRDefault="00FB6980" w:rsidP="00FB6980">
      <w:pPr>
        <w:pStyle w:val="a3"/>
        <w:tabs>
          <w:tab w:val="left" w:pos="720"/>
        </w:tabs>
        <w:spacing w:line="360" w:lineRule="auto"/>
        <w:rPr>
          <w:szCs w:val="28"/>
        </w:rPr>
      </w:pPr>
      <w:r w:rsidRPr="00FB6980">
        <w:rPr>
          <w:i/>
          <w:szCs w:val="28"/>
        </w:rPr>
        <w:lastRenderedPageBreak/>
        <w:t>Исследование вегетативного обеспечения</w:t>
      </w:r>
      <w:r w:rsidRPr="00FB6980">
        <w:rPr>
          <w:szCs w:val="28"/>
        </w:rPr>
        <w:t xml:space="preserve"> в ортоклиностатической пробе. У больных с ДТЗ подъе</w:t>
      </w:r>
      <w:r w:rsidR="00603BCD">
        <w:rPr>
          <w:szCs w:val="28"/>
        </w:rPr>
        <w:t>м систолического давления был 41,2 ± 1,2</w:t>
      </w:r>
      <w:r w:rsidRPr="00FB6980">
        <w:rPr>
          <w:szCs w:val="28"/>
        </w:rPr>
        <w:t xml:space="preserve"> мм</w:t>
      </w:r>
      <w:proofErr w:type="gramStart"/>
      <w:r w:rsidRPr="00FB6980">
        <w:rPr>
          <w:szCs w:val="28"/>
        </w:rPr>
        <w:t>.р</w:t>
      </w:r>
      <w:proofErr w:type="gramEnd"/>
      <w:r w:rsidRPr="00FB6980">
        <w:rPr>
          <w:szCs w:val="28"/>
        </w:rPr>
        <w:t>т.ст. диастолическое</w:t>
      </w:r>
      <w:r w:rsidR="00603BCD">
        <w:rPr>
          <w:szCs w:val="28"/>
        </w:rPr>
        <w:t xml:space="preserve"> давление при этом повышалось 16,0 ± 1,2</w:t>
      </w:r>
      <w:r w:rsidRPr="00FB6980">
        <w:rPr>
          <w:szCs w:val="28"/>
        </w:rPr>
        <w:t xml:space="preserve"> мм.рт.ст.</w:t>
      </w:r>
      <w:r w:rsidR="00603BCD">
        <w:rPr>
          <w:szCs w:val="28"/>
        </w:rPr>
        <w:t>, увеличение ЧСС достигало до 35 ± 1,1</w:t>
      </w:r>
      <w:r w:rsidRPr="00FB6980">
        <w:rPr>
          <w:szCs w:val="28"/>
        </w:rPr>
        <w:t>0 ударов в 1 мин. Жалобы на ощущение прилива крови к голове, потемнение в глазах. Эти явления мы трактуем как избыточное  вегетативное обеспечение.</w:t>
      </w:r>
    </w:p>
    <w:p w:rsidR="00FB6980" w:rsidRPr="00FB6980" w:rsidRDefault="00FB6980" w:rsidP="00FB6980">
      <w:pPr>
        <w:pStyle w:val="a3"/>
        <w:tabs>
          <w:tab w:val="left" w:pos="720"/>
        </w:tabs>
        <w:spacing w:line="360" w:lineRule="auto"/>
        <w:rPr>
          <w:szCs w:val="28"/>
        </w:rPr>
      </w:pPr>
      <w:r w:rsidRPr="00FB6980">
        <w:rPr>
          <w:szCs w:val="28"/>
        </w:rPr>
        <w:t>Характер патологии нервной системы зависел от вида повышенного уровня антитиреоидного антитела,</w:t>
      </w:r>
      <w:r w:rsidR="00603BCD">
        <w:rPr>
          <w:szCs w:val="28"/>
        </w:rPr>
        <w:t xml:space="preserve"> что иллюстрировано в таблице 3.</w:t>
      </w:r>
      <w:r w:rsidR="00561264">
        <w:rPr>
          <w:szCs w:val="28"/>
        </w:rPr>
        <w:t>1.</w:t>
      </w:r>
      <w:r w:rsidR="00603BCD">
        <w:rPr>
          <w:szCs w:val="28"/>
        </w:rPr>
        <w:t>5</w:t>
      </w:r>
      <w:r w:rsidRPr="00FB6980">
        <w:rPr>
          <w:szCs w:val="28"/>
        </w:rPr>
        <w:t xml:space="preserve">. </w:t>
      </w:r>
    </w:p>
    <w:p w:rsidR="00FB6980" w:rsidRPr="00FB6980" w:rsidRDefault="00FB6980" w:rsidP="00FB6980">
      <w:pPr>
        <w:pStyle w:val="a3"/>
        <w:tabs>
          <w:tab w:val="left" w:pos="720"/>
        </w:tabs>
        <w:spacing w:line="360" w:lineRule="auto"/>
        <w:rPr>
          <w:szCs w:val="28"/>
        </w:rPr>
      </w:pPr>
      <w:r w:rsidRPr="00FB6980">
        <w:rPr>
          <w:szCs w:val="28"/>
        </w:rPr>
        <w:t>Как видно из представленных данных, у пациентов с изолированным повышением уровня антител к ТСА было преобладание частоты встречаемости и/или степени выраженности всех синдромов, отражающих поражение ЦНС.  В группе больных с изолированным повышением уровня антител  к ТПО менее вырвжанные синдромов</w:t>
      </w:r>
    </w:p>
    <w:p w:rsidR="00FB6980" w:rsidRPr="00FB6980" w:rsidRDefault="00FB6980" w:rsidP="00FB6980">
      <w:pPr>
        <w:rPr>
          <w:rFonts w:ascii="Times New Roman" w:hAnsi="Times New Roman" w:cs="Times New Roman"/>
          <w:sz w:val="28"/>
          <w:szCs w:val="28"/>
        </w:rPr>
      </w:pPr>
    </w:p>
    <w:p w:rsidR="00FB6980" w:rsidRPr="00FB6980" w:rsidRDefault="00603BCD" w:rsidP="00FB6980">
      <w:pPr>
        <w:pStyle w:val="21"/>
        <w:spacing w:line="360" w:lineRule="auto"/>
        <w:jc w:val="both"/>
        <w:rPr>
          <w:bCs/>
          <w:iCs/>
          <w:sz w:val="28"/>
          <w:szCs w:val="28"/>
          <w:lang w:val="ru-RU"/>
        </w:rPr>
      </w:pPr>
      <w:r>
        <w:rPr>
          <w:bCs/>
          <w:iCs/>
          <w:sz w:val="28"/>
          <w:szCs w:val="28"/>
          <w:lang w:val="ru-RU"/>
        </w:rPr>
        <w:t>Таблица 3.</w:t>
      </w:r>
      <w:r w:rsidR="00561264">
        <w:rPr>
          <w:bCs/>
          <w:iCs/>
          <w:sz w:val="28"/>
          <w:szCs w:val="28"/>
          <w:lang w:val="ru-RU"/>
        </w:rPr>
        <w:t>1.</w:t>
      </w:r>
      <w:r>
        <w:rPr>
          <w:bCs/>
          <w:iCs/>
          <w:sz w:val="28"/>
          <w:szCs w:val="28"/>
          <w:lang w:val="ru-RU"/>
        </w:rPr>
        <w:t>5 -</w:t>
      </w:r>
      <w:r w:rsidR="00FB6980" w:rsidRPr="00603BCD">
        <w:rPr>
          <w:bCs/>
          <w:iCs/>
          <w:sz w:val="28"/>
          <w:szCs w:val="28"/>
          <w:lang w:val="ru-RU"/>
        </w:rPr>
        <w:t xml:space="preserve"> Характеристика неврологических синдромокомплексов </w:t>
      </w:r>
      <w:r w:rsidR="00FB6980" w:rsidRPr="00603BCD">
        <w:rPr>
          <w:bCs/>
          <w:iCs/>
          <w:sz w:val="28"/>
          <w:szCs w:val="28"/>
          <w:lang w:val="ru-RU"/>
        </w:rPr>
        <w:br/>
        <w:t>в зависимости от повышения уровня различных антител при</w:t>
      </w:r>
      <w:r>
        <w:rPr>
          <w:bCs/>
          <w:iCs/>
          <w:sz w:val="28"/>
          <w:szCs w:val="28"/>
          <w:lang w:val="ru-RU"/>
        </w:rPr>
        <w:t xml:space="preserve">АИЗЩЖ с </w:t>
      </w:r>
      <w:r w:rsidR="00FB6980" w:rsidRPr="00603BCD">
        <w:rPr>
          <w:bCs/>
          <w:iCs/>
          <w:sz w:val="28"/>
          <w:szCs w:val="28"/>
          <w:lang w:val="ru-RU"/>
        </w:rPr>
        <w:t xml:space="preserve"> ДТЗ</w:t>
      </w:r>
    </w:p>
    <w:tbl>
      <w:tblPr>
        <w:tblStyle w:val="ac"/>
        <w:tblW w:w="0" w:type="auto"/>
        <w:tblLook w:val="01E0" w:firstRow="1" w:lastRow="1" w:firstColumn="1" w:lastColumn="1" w:noHBand="0" w:noVBand="0"/>
      </w:tblPr>
      <w:tblGrid>
        <w:gridCol w:w="3708"/>
        <w:gridCol w:w="2700"/>
        <w:gridCol w:w="2700"/>
      </w:tblGrid>
      <w:tr w:rsidR="00FB6980" w:rsidRPr="00FB6980" w:rsidTr="00D57DD8">
        <w:trPr>
          <w:trHeight w:val="278"/>
        </w:trPr>
        <w:tc>
          <w:tcPr>
            <w:tcW w:w="3708" w:type="dxa"/>
            <w:vMerge w:val="restart"/>
          </w:tcPr>
          <w:p w:rsidR="00FB6980" w:rsidRPr="00FB6980" w:rsidRDefault="00FB6980" w:rsidP="00D57DD8">
            <w:pPr>
              <w:spacing w:line="360" w:lineRule="auto"/>
              <w:rPr>
                <w:sz w:val="28"/>
                <w:szCs w:val="28"/>
              </w:rPr>
            </w:pPr>
            <w:r w:rsidRPr="00FB6980">
              <w:rPr>
                <w:sz w:val="28"/>
                <w:szCs w:val="28"/>
              </w:rPr>
              <w:t>Неврологические синдромы</w:t>
            </w:r>
          </w:p>
        </w:tc>
        <w:tc>
          <w:tcPr>
            <w:tcW w:w="2700" w:type="dxa"/>
          </w:tcPr>
          <w:p w:rsidR="00FB6980" w:rsidRPr="00FB6980" w:rsidRDefault="00FB6980" w:rsidP="00D57DD8">
            <w:pPr>
              <w:spacing w:line="360" w:lineRule="auto"/>
              <w:rPr>
                <w:sz w:val="28"/>
                <w:szCs w:val="28"/>
              </w:rPr>
            </w:pPr>
            <w:r w:rsidRPr="00FB6980">
              <w:rPr>
                <w:sz w:val="28"/>
                <w:szCs w:val="28"/>
              </w:rPr>
              <w:t>Пов</w:t>
            </w:r>
            <w:r w:rsidR="00603BCD">
              <w:rPr>
                <w:sz w:val="28"/>
                <w:szCs w:val="28"/>
              </w:rPr>
              <w:t>ышение уровня антител к ТСА n=47</w:t>
            </w:r>
          </w:p>
        </w:tc>
        <w:tc>
          <w:tcPr>
            <w:tcW w:w="2700" w:type="dxa"/>
          </w:tcPr>
          <w:p w:rsidR="00FB6980" w:rsidRPr="00FB6980" w:rsidRDefault="00FB6980" w:rsidP="00D57DD8">
            <w:pPr>
              <w:spacing w:line="360" w:lineRule="auto"/>
              <w:rPr>
                <w:sz w:val="28"/>
                <w:szCs w:val="28"/>
              </w:rPr>
            </w:pPr>
            <w:r w:rsidRPr="00FB6980">
              <w:rPr>
                <w:sz w:val="28"/>
                <w:szCs w:val="28"/>
              </w:rPr>
              <w:t>Пов</w:t>
            </w:r>
            <w:r w:rsidR="00603BCD">
              <w:rPr>
                <w:sz w:val="28"/>
                <w:szCs w:val="28"/>
              </w:rPr>
              <w:t>ышение уровня антител к ТПО n=46</w:t>
            </w:r>
          </w:p>
        </w:tc>
      </w:tr>
      <w:tr w:rsidR="00FB6980" w:rsidRPr="00FB6980" w:rsidTr="00D57DD8">
        <w:trPr>
          <w:trHeight w:val="277"/>
        </w:trPr>
        <w:tc>
          <w:tcPr>
            <w:tcW w:w="3708" w:type="dxa"/>
            <w:vMerge/>
          </w:tcPr>
          <w:p w:rsidR="00FB6980" w:rsidRPr="00FB6980" w:rsidRDefault="00FB6980" w:rsidP="00D57DD8">
            <w:pPr>
              <w:spacing w:line="360" w:lineRule="auto"/>
              <w:rPr>
                <w:sz w:val="28"/>
                <w:szCs w:val="28"/>
              </w:rPr>
            </w:pPr>
          </w:p>
        </w:tc>
        <w:tc>
          <w:tcPr>
            <w:tcW w:w="2700" w:type="dxa"/>
          </w:tcPr>
          <w:p w:rsidR="00FB6980" w:rsidRPr="00FB6980" w:rsidRDefault="00FB6980" w:rsidP="00D57DD8">
            <w:pPr>
              <w:spacing w:line="360" w:lineRule="auto"/>
              <w:jc w:val="center"/>
              <w:rPr>
                <w:sz w:val="28"/>
                <w:szCs w:val="28"/>
              </w:rPr>
            </w:pPr>
            <w:r w:rsidRPr="00FB6980">
              <w:rPr>
                <w:sz w:val="28"/>
                <w:szCs w:val="28"/>
              </w:rPr>
              <w:t>Частота,  n (%)</w:t>
            </w:r>
          </w:p>
        </w:tc>
        <w:tc>
          <w:tcPr>
            <w:tcW w:w="2700" w:type="dxa"/>
          </w:tcPr>
          <w:p w:rsidR="00FB6980" w:rsidRPr="00FB6980" w:rsidRDefault="00FB6980" w:rsidP="00D57DD8">
            <w:pPr>
              <w:spacing w:line="360" w:lineRule="auto"/>
              <w:jc w:val="center"/>
              <w:rPr>
                <w:sz w:val="28"/>
                <w:szCs w:val="28"/>
              </w:rPr>
            </w:pPr>
            <w:r w:rsidRPr="00FB6980">
              <w:rPr>
                <w:sz w:val="28"/>
                <w:szCs w:val="28"/>
              </w:rPr>
              <w:t>Частоат,  n %</w:t>
            </w:r>
          </w:p>
        </w:tc>
      </w:tr>
      <w:tr w:rsidR="00603BCD" w:rsidRPr="00FB6980" w:rsidTr="00D57DD8">
        <w:tc>
          <w:tcPr>
            <w:tcW w:w="3708" w:type="dxa"/>
          </w:tcPr>
          <w:p w:rsidR="00603BCD" w:rsidRPr="00FB6980" w:rsidRDefault="00603BCD" w:rsidP="00444A66">
            <w:pPr>
              <w:spacing w:line="360" w:lineRule="auto"/>
              <w:rPr>
                <w:sz w:val="28"/>
                <w:szCs w:val="28"/>
              </w:rPr>
            </w:pPr>
            <w:r w:rsidRPr="00FB6980">
              <w:rPr>
                <w:sz w:val="28"/>
                <w:szCs w:val="28"/>
              </w:rPr>
              <w:t>Неврастения</w:t>
            </w:r>
          </w:p>
        </w:tc>
        <w:tc>
          <w:tcPr>
            <w:tcW w:w="2700" w:type="dxa"/>
          </w:tcPr>
          <w:p w:rsidR="00603BCD" w:rsidRPr="00FB6980" w:rsidRDefault="00603BCD" w:rsidP="00444A66">
            <w:pPr>
              <w:spacing w:line="360" w:lineRule="auto"/>
              <w:jc w:val="center"/>
              <w:rPr>
                <w:sz w:val="28"/>
                <w:szCs w:val="28"/>
              </w:rPr>
            </w:pPr>
            <w:r>
              <w:rPr>
                <w:sz w:val="28"/>
                <w:szCs w:val="28"/>
              </w:rPr>
              <w:t>42(89,3</w:t>
            </w:r>
            <w:r w:rsidRPr="00FB6980">
              <w:rPr>
                <w:sz w:val="28"/>
                <w:szCs w:val="28"/>
              </w:rPr>
              <w:t>)</w:t>
            </w:r>
          </w:p>
        </w:tc>
        <w:tc>
          <w:tcPr>
            <w:tcW w:w="2700" w:type="dxa"/>
          </w:tcPr>
          <w:p w:rsidR="00603BCD" w:rsidRPr="00FB6980" w:rsidRDefault="00603BCD" w:rsidP="00444A66">
            <w:pPr>
              <w:spacing w:line="360" w:lineRule="auto"/>
              <w:jc w:val="center"/>
              <w:rPr>
                <w:sz w:val="28"/>
                <w:szCs w:val="28"/>
              </w:rPr>
            </w:pPr>
            <w:r>
              <w:rPr>
                <w:sz w:val="28"/>
                <w:szCs w:val="28"/>
              </w:rPr>
              <w:t>35(76</w:t>
            </w:r>
            <w:r w:rsidRPr="00FB6980">
              <w:rPr>
                <w:sz w:val="28"/>
                <w:szCs w:val="28"/>
              </w:rPr>
              <w:t>,0)</w:t>
            </w:r>
          </w:p>
        </w:tc>
      </w:tr>
      <w:tr w:rsidR="00603BCD" w:rsidRPr="00FB6980" w:rsidTr="00D57DD8">
        <w:tc>
          <w:tcPr>
            <w:tcW w:w="3708" w:type="dxa"/>
          </w:tcPr>
          <w:p w:rsidR="00603BCD" w:rsidRPr="00FB6980" w:rsidRDefault="00603BCD" w:rsidP="00444A66">
            <w:pPr>
              <w:spacing w:line="360" w:lineRule="auto"/>
              <w:rPr>
                <w:sz w:val="28"/>
                <w:szCs w:val="28"/>
              </w:rPr>
            </w:pPr>
            <w:r w:rsidRPr="00FB6980">
              <w:rPr>
                <w:sz w:val="28"/>
                <w:szCs w:val="28"/>
              </w:rPr>
              <w:t>Панические атаки</w:t>
            </w:r>
          </w:p>
        </w:tc>
        <w:tc>
          <w:tcPr>
            <w:tcW w:w="2700" w:type="dxa"/>
          </w:tcPr>
          <w:p w:rsidR="00603BCD" w:rsidRPr="00FB6980" w:rsidRDefault="00603BCD" w:rsidP="00444A66">
            <w:pPr>
              <w:spacing w:line="360" w:lineRule="auto"/>
              <w:jc w:val="center"/>
              <w:rPr>
                <w:sz w:val="28"/>
                <w:szCs w:val="28"/>
              </w:rPr>
            </w:pPr>
            <w:r>
              <w:rPr>
                <w:sz w:val="28"/>
                <w:szCs w:val="28"/>
              </w:rPr>
              <w:t>9(19,1</w:t>
            </w:r>
            <w:r w:rsidRPr="00FB6980">
              <w:rPr>
                <w:sz w:val="28"/>
                <w:szCs w:val="28"/>
              </w:rPr>
              <w:t>)</w:t>
            </w:r>
          </w:p>
        </w:tc>
        <w:tc>
          <w:tcPr>
            <w:tcW w:w="2700" w:type="dxa"/>
          </w:tcPr>
          <w:p w:rsidR="00603BCD" w:rsidRPr="00FB6980" w:rsidRDefault="00603BCD" w:rsidP="00444A66">
            <w:pPr>
              <w:spacing w:line="360" w:lineRule="auto"/>
              <w:jc w:val="center"/>
              <w:rPr>
                <w:sz w:val="28"/>
                <w:szCs w:val="28"/>
              </w:rPr>
            </w:pPr>
            <w:r>
              <w:rPr>
                <w:sz w:val="28"/>
                <w:szCs w:val="28"/>
              </w:rPr>
              <w:t>6 (13,0</w:t>
            </w:r>
            <w:r w:rsidRPr="00FB6980">
              <w:rPr>
                <w:sz w:val="28"/>
                <w:szCs w:val="28"/>
              </w:rPr>
              <w:t>)</w:t>
            </w:r>
          </w:p>
        </w:tc>
      </w:tr>
      <w:tr w:rsidR="00603BCD" w:rsidRPr="00FB6980" w:rsidTr="00D57DD8">
        <w:tc>
          <w:tcPr>
            <w:tcW w:w="3708" w:type="dxa"/>
          </w:tcPr>
          <w:p w:rsidR="00603BCD" w:rsidRPr="00FB6980" w:rsidRDefault="00603BCD" w:rsidP="00444A66">
            <w:pPr>
              <w:spacing w:line="360" w:lineRule="auto"/>
              <w:rPr>
                <w:sz w:val="28"/>
                <w:szCs w:val="28"/>
              </w:rPr>
            </w:pPr>
            <w:r w:rsidRPr="00FB6980">
              <w:rPr>
                <w:sz w:val="28"/>
                <w:szCs w:val="28"/>
              </w:rPr>
              <w:t>Энцефалопатия</w:t>
            </w:r>
          </w:p>
        </w:tc>
        <w:tc>
          <w:tcPr>
            <w:tcW w:w="2700" w:type="dxa"/>
          </w:tcPr>
          <w:p w:rsidR="00603BCD" w:rsidRPr="00FB6980" w:rsidRDefault="00603BCD" w:rsidP="00444A66">
            <w:pPr>
              <w:spacing w:line="360" w:lineRule="auto"/>
              <w:jc w:val="center"/>
              <w:rPr>
                <w:sz w:val="28"/>
                <w:szCs w:val="28"/>
              </w:rPr>
            </w:pPr>
            <w:r>
              <w:rPr>
                <w:sz w:val="28"/>
                <w:szCs w:val="28"/>
              </w:rPr>
              <w:t>30(63,8</w:t>
            </w:r>
            <w:r w:rsidRPr="00FB6980">
              <w:rPr>
                <w:sz w:val="28"/>
                <w:szCs w:val="28"/>
              </w:rPr>
              <w:t>)</w:t>
            </w:r>
          </w:p>
        </w:tc>
        <w:tc>
          <w:tcPr>
            <w:tcW w:w="2700" w:type="dxa"/>
          </w:tcPr>
          <w:p w:rsidR="00603BCD" w:rsidRPr="00FB6980" w:rsidRDefault="00603BCD" w:rsidP="00444A66">
            <w:pPr>
              <w:spacing w:line="360" w:lineRule="auto"/>
              <w:jc w:val="center"/>
              <w:rPr>
                <w:sz w:val="28"/>
                <w:szCs w:val="28"/>
              </w:rPr>
            </w:pPr>
            <w:r>
              <w:rPr>
                <w:sz w:val="28"/>
                <w:szCs w:val="28"/>
              </w:rPr>
              <w:t>21(45,6</w:t>
            </w:r>
            <w:r w:rsidRPr="00FB6980">
              <w:rPr>
                <w:sz w:val="28"/>
                <w:szCs w:val="28"/>
              </w:rPr>
              <w:t>)</w:t>
            </w:r>
          </w:p>
        </w:tc>
      </w:tr>
      <w:tr w:rsidR="00603BCD" w:rsidRPr="00FB6980" w:rsidTr="00D57DD8">
        <w:tc>
          <w:tcPr>
            <w:tcW w:w="3708" w:type="dxa"/>
          </w:tcPr>
          <w:p w:rsidR="00603BCD" w:rsidRPr="00FB6980" w:rsidRDefault="00603BCD" w:rsidP="00D57DD8">
            <w:pPr>
              <w:spacing w:line="360" w:lineRule="auto"/>
              <w:rPr>
                <w:sz w:val="28"/>
                <w:szCs w:val="28"/>
              </w:rPr>
            </w:pPr>
            <w:r w:rsidRPr="00FB6980">
              <w:rPr>
                <w:sz w:val="28"/>
                <w:szCs w:val="28"/>
              </w:rPr>
              <w:t>Миопатия</w:t>
            </w:r>
          </w:p>
        </w:tc>
        <w:tc>
          <w:tcPr>
            <w:tcW w:w="2700" w:type="dxa"/>
          </w:tcPr>
          <w:p w:rsidR="00603BCD" w:rsidRPr="00FB6980" w:rsidRDefault="00603BCD" w:rsidP="00D57DD8">
            <w:pPr>
              <w:spacing w:line="360" w:lineRule="auto"/>
              <w:jc w:val="center"/>
              <w:rPr>
                <w:sz w:val="28"/>
                <w:szCs w:val="28"/>
              </w:rPr>
            </w:pPr>
            <w:r>
              <w:rPr>
                <w:sz w:val="28"/>
                <w:szCs w:val="28"/>
              </w:rPr>
              <w:t>30(63,8</w:t>
            </w:r>
            <w:r w:rsidRPr="00FB6980">
              <w:rPr>
                <w:sz w:val="28"/>
                <w:szCs w:val="28"/>
              </w:rPr>
              <w:t>)</w:t>
            </w:r>
          </w:p>
        </w:tc>
        <w:tc>
          <w:tcPr>
            <w:tcW w:w="2700" w:type="dxa"/>
          </w:tcPr>
          <w:p w:rsidR="00603BCD" w:rsidRPr="00FB6980" w:rsidRDefault="00603BCD" w:rsidP="00D57DD8">
            <w:pPr>
              <w:spacing w:line="360" w:lineRule="auto"/>
              <w:jc w:val="center"/>
              <w:rPr>
                <w:sz w:val="28"/>
                <w:szCs w:val="28"/>
              </w:rPr>
            </w:pPr>
            <w:r>
              <w:rPr>
                <w:sz w:val="28"/>
                <w:szCs w:val="28"/>
              </w:rPr>
              <w:t>23(50,0</w:t>
            </w:r>
            <w:r w:rsidRPr="00FB6980">
              <w:rPr>
                <w:sz w:val="28"/>
                <w:szCs w:val="28"/>
              </w:rPr>
              <w:t>)</w:t>
            </w:r>
          </w:p>
        </w:tc>
      </w:tr>
      <w:tr w:rsidR="00603BCD" w:rsidRPr="00FB6980" w:rsidTr="00D57DD8">
        <w:tc>
          <w:tcPr>
            <w:tcW w:w="3708" w:type="dxa"/>
          </w:tcPr>
          <w:p w:rsidR="00603BCD" w:rsidRPr="00FB6980" w:rsidRDefault="00603BCD" w:rsidP="00D57DD8">
            <w:pPr>
              <w:spacing w:line="360" w:lineRule="auto"/>
              <w:rPr>
                <w:sz w:val="28"/>
                <w:szCs w:val="28"/>
              </w:rPr>
            </w:pPr>
            <w:r w:rsidRPr="00FB6980">
              <w:rPr>
                <w:sz w:val="28"/>
                <w:szCs w:val="28"/>
              </w:rPr>
              <w:t>Миастеноподобный синдром</w:t>
            </w:r>
          </w:p>
        </w:tc>
        <w:tc>
          <w:tcPr>
            <w:tcW w:w="2700" w:type="dxa"/>
          </w:tcPr>
          <w:p w:rsidR="00603BCD" w:rsidRPr="00FB6980" w:rsidRDefault="00603BCD" w:rsidP="00D57DD8">
            <w:pPr>
              <w:spacing w:line="360" w:lineRule="auto"/>
              <w:jc w:val="center"/>
              <w:rPr>
                <w:sz w:val="28"/>
                <w:szCs w:val="28"/>
              </w:rPr>
            </w:pPr>
            <w:r>
              <w:rPr>
                <w:sz w:val="28"/>
                <w:szCs w:val="28"/>
              </w:rPr>
              <w:t>45(95,7</w:t>
            </w:r>
            <w:r w:rsidRPr="00FB6980">
              <w:rPr>
                <w:sz w:val="28"/>
                <w:szCs w:val="28"/>
              </w:rPr>
              <w:t>)</w:t>
            </w:r>
          </w:p>
        </w:tc>
        <w:tc>
          <w:tcPr>
            <w:tcW w:w="2700" w:type="dxa"/>
          </w:tcPr>
          <w:p w:rsidR="00603BCD" w:rsidRPr="00FB6980" w:rsidRDefault="00603BCD" w:rsidP="00D57DD8">
            <w:pPr>
              <w:spacing w:line="360" w:lineRule="auto"/>
              <w:jc w:val="center"/>
              <w:rPr>
                <w:sz w:val="28"/>
                <w:szCs w:val="28"/>
              </w:rPr>
            </w:pPr>
            <w:r>
              <w:rPr>
                <w:sz w:val="28"/>
                <w:szCs w:val="28"/>
              </w:rPr>
              <w:t>31(67,3</w:t>
            </w:r>
            <w:r w:rsidRPr="00FB6980">
              <w:rPr>
                <w:sz w:val="28"/>
                <w:szCs w:val="28"/>
              </w:rPr>
              <w:t>)</w:t>
            </w:r>
          </w:p>
        </w:tc>
      </w:tr>
      <w:tr w:rsidR="00603BCD" w:rsidRPr="00FB6980" w:rsidTr="00D57DD8">
        <w:tc>
          <w:tcPr>
            <w:tcW w:w="3708" w:type="dxa"/>
          </w:tcPr>
          <w:p w:rsidR="00603BCD" w:rsidRPr="00FB6980" w:rsidRDefault="00603BCD" w:rsidP="00444A66">
            <w:pPr>
              <w:spacing w:line="360" w:lineRule="auto"/>
              <w:rPr>
                <w:sz w:val="28"/>
                <w:szCs w:val="28"/>
              </w:rPr>
            </w:pPr>
            <w:r w:rsidRPr="00FB6980">
              <w:rPr>
                <w:sz w:val="28"/>
                <w:szCs w:val="28"/>
              </w:rPr>
              <w:t>Туннельные нейропатиии</w:t>
            </w:r>
          </w:p>
        </w:tc>
        <w:tc>
          <w:tcPr>
            <w:tcW w:w="2700" w:type="dxa"/>
          </w:tcPr>
          <w:p w:rsidR="00603BCD" w:rsidRPr="00FB6980" w:rsidRDefault="00603BCD" w:rsidP="00444A66">
            <w:pPr>
              <w:spacing w:line="360" w:lineRule="auto"/>
              <w:jc w:val="center"/>
              <w:rPr>
                <w:sz w:val="28"/>
                <w:szCs w:val="28"/>
              </w:rPr>
            </w:pPr>
            <w:r>
              <w:rPr>
                <w:sz w:val="28"/>
                <w:szCs w:val="28"/>
              </w:rPr>
              <w:t>20(42</w:t>
            </w:r>
            <w:r w:rsidRPr="00FB6980">
              <w:rPr>
                <w:sz w:val="28"/>
                <w:szCs w:val="28"/>
              </w:rPr>
              <w:t>,</w:t>
            </w:r>
            <w:r>
              <w:rPr>
                <w:sz w:val="28"/>
                <w:szCs w:val="28"/>
              </w:rPr>
              <w:t>5</w:t>
            </w:r>
            <w:r w:rsidRPr="00FB6980">
              <w:rPr>
                <w:sz w:val="28"/>
                <w:szCs w:val="28"/>
              </w:rPr>
              <w:t>)</w:t>
            </w:r>
          </w:p>
        </w:tc>
        <w:tc>
          <w:tcPr>
            <w:tcW w:w="2700" w:type="dxa"/>
          </w:tcPr>
          <w:p w:rsidR="00603BCD" w:rsidRPr="00FB6980" w:rsidRDefault="00603BCD" w:rsidP="00444A66">
            <w:pPr>
              <w:spacing w:line="360" w:lineRule="auto"/>
              <w:jc w:val="center"/>
              <w:rPr>
                <w:sz w:val="28"/>
                <w:szCs w:val="28"/>
              </w:rPr>
            </w:pPr>
            <w:r>
              <w:rPr>
                <w:sz w:val="28"/>
                <w:szCs w:val="28"/>
              </w:rPr>
              <w:t>14(30,4</w:t>
            </w:r>
            <w:r w:rsidRPr="00FB6980">
              <w:rPr>
                <w:sz w:val="28"/>
                <w:szCs w:val="28"/>
              </w:rPr>
              <w:t>)</w:t>
            </w:r>
          </w:p>
        </w:tc>
      </w:tr>
      <w:tr w:rsidR="0052733B" w:rsidRPr="00FB6980" w:rsidTr="00D57DD8">
        <w:tc>
          <w:tcPr>
            <w:tcW w:w="3708" w:type="dxa"/>
          </w:tcPr>
          <w:p w:rsidR="0052733B" w:rsidRPr="00FB6980" w:rsidRDefault="0052733B" w:rsidP="00444A66">
            <w:pPr>
              <w:spacing w:line="360" w:lineRule="auto"/>
              <w:rPr>
                <w:sz w:val="28"/>
                <w:szCs w:val="28"/>
              </w:rPr>
            </w:pPr>
            <w:r w:rsidRPr="00FB6980">
              <w:rPr>
                <w:sz w:val="28"/>
                <w:szCs w:val="28"/>
              </w:rPr>
              <w:t>Полнейропатия</w:t>
            </w:r>
          </w:p>
        </w:tc>
        <w:tc>
          <w:tcPr>
            <w:tcW w:w="2700" w:type="dxa"/>
          </w:tcPr>
          <w:p w:rsidR="0052733B" w:rsidRPr="00FB6980" w:rsidRDefault="0052733B" w:rsidP="00444A66">
            <w:pPr>
              <w:spacing w:line="360" w:lineRule="auto"/>
              <w:jc w:val="center"/>
              <w:rPr>
                <w:sz w:val="28"/>
                <w:szCs w:val="28"/>
              </w:rPr>
            </w:pPr>
            <w:r>
              <w:rPr>
                <w:sz w:val="28"/>
                <w:szCs w:val="28"/>
              </w:rPr>
              <w:t>34(74,4</w:t>
            </w:r>
            <w:r w:rsidRPr="00FB6980">
              <w:rPr>
                <w:sz w:val="28"/>
                <w:szCs w:val="28"/>
              </w:rPr>
              <w:t>)</w:t>
            </w:r>
          </w:p>
        </w:tc>
        <w:tc>
          <w:tcPr>
            <w:tcW w:w="2700" w:type="dxa"/>
          </w:tcPr>
          <w:p w:rsidR="0052733B" w:rsidRPr="00FB6980" w:rsidRDefault="0052733B" w:rsidP="00444A66">
            <w:pPr>
              <w:spacing w:line="360" w:lineRule="auto"/>
              <w:jc w:val="center"/>
              <w:rPr>
                <w:sz w:val="28"/>
                <w:szCs w:val="28"/>
              </w:rPr>
            </w:pPr>
            <w:r>
              <w:rPr>
                <w:sz w:val="28"/>
                <w:szCs w:val="28"/>
              </w:rPr>
              <w:t>26(56,5</w:t>
            </w:r>
            <w:r w:rsidRPr="00FB6980">
              <w:rPr>
                <w:sz w:val="28"/>
                <w:szCs w:val="28"/>
              </w:rPr>
              <w:t>)</w:t>
            </w:r>
          </w:p>
        </w:tc>
      </w:tr>
    </w:tbl>
    <w:p w:rsidR="00FB6980" w:rsidRPr="00FB6980" w:rsidRDefault="00FB6980" w:rsidP="00FB6980">
      <w:pPr>
        <w:jc w:val="both"/>
        <w:rPr>
          <w:rFonts w:ascii="Times New Roman" w:hAnsi="Times New Roman" w:cs="Times New Roman"/>
          <w:sz w:val="28"/>
          <w:szCs w:val="28"/>
        </w:rPr>
      </w:pPr>
    </w:p>
    <w:p w:rsidR="00FB6980" w:rsidRPr="00FB6980" w:rsidRDefault="00FB6980" w:rsidP="00FB6980">
      <w:pPr>
        <w:spacing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lastRenderedPageBreak/>
        <w:t xml:space="preserve">Изменение уровня гормонов щитовидной железы вызывает нарушение энергетического баланса и состояния иммунной,  вегетативной нервной системы. </w:t>
      </w:r>
    </w:p>
    <w:p w:rsidR="00982D7F" w:rsidRDefault="00FB6980" w:rsidP="00FB6980">
      <w:pPr>
        <w:pStyle w:val="2"/>
        <w:spacing w:before="0" w:after="0"/>
        <w:ind w:right="0" w:firstLine="283"/>
        <w:rPr>
          <w:w w:val="100"/>
          <w:szCs w:val="28"/>
        </w:rPr>
      </w:pPr>
      <w:r w:rsidRPr="00FB6980">
        <w:rPr>
          <w:w w:val="100"/>
          <w:szCs w:val="28"/>
        </w:rPr>
        <w:t>Учитывая это обстоятельство, у больных ДТЗ необходимо детальное исследование функции щитовидной железы с учетом проявления изменений со стороны вегетативной нервной и иммунной систем.</w:t>
      </w:r>
      <w:r w:rsidR="00982D7F">
        <w:rPr>
          <w:w w:val="100"/>
          <w:szCs w:val="28"/>
        </w:rPr>
        <w:t xml:space="preserve">  </w:t>
      </w:r>
    </w:p>
    <w:p w:rsidR="00AA0808" w:rsidRPr="00790413" w:rsidRDefault="00982D7F" w:rsidP="00790413">
      <w:pPr>
        <w:pStyle w:val="2"/>
        <w:spacing w:before="0" w:after="0"/>
        <w:ind w:firstLine="283"/>
        <w:rPr>
          <w:b/>
          <w:w w:val="100"/>
          <w:sz w:val="32"/>
          <w:szCs w:val="32"/>
        </w:rPr>
      </w:pPr>
      <w:r w:rsidRPr="00C34A72">
        <w:rPr>
          <w:b/>
          <w:w w:val="100"/>
          <w:sz w:val="32"/>
          <w:szCs w:val="32"/>
        </w:rPr>
        <w:t xml:space="preserve">- </w:t>
      </w:r>
      <w:r w:rsidR="00266AEF">
        <w:rPr>
          <w:b/>
          <w:w w:val="100"/>
          <w:sz w:val="32"/>
          <w:szCs w:val="32"/>
        </w:rPr>
        <w:t>Э</w:t>
      </w:r>
      <w:r w:rsidRPr="00C34A72">
        <w:rPr>
          <w:b/>
          <w:w w:val="100"/>
          <w:sz w:val="32"/>
          <w:szCs w:val="32"/>
        </w:rPr>
        <w:t xml:space="preserve">лектроэнцефалографии головного мозга для мониторинга состояния больного </w:t>
      </w:r>
      <w:r w:rsidR="00266AEF">
        <w:rPr>
          <w:b/>
          <w:w w:val="100"/>
          <w:sz w:val="32"/>
          <w:szCs w:val="32"/>
        </w:rPr>
        <w:t xml:space="preserve"> АИЗШЖ </w:t>
      </w:r>
      <w:r w:rsidRPr="00C34A72">
        <w:rPr>
          <w:b/>
          <w:w w:val="100"/>
          <w:sz w:val="32"/>
          <w:szCs w:val="32"/>
        </w:rPr>
        <w:t xml:space="preserve">с </w:t>
      </w:r>
      <w:r w:rsidR="00266AEF">
        <w:rPr>
          <w:b/>
          <w:w w:val="100"/>
          <w:sz w:val="32"/>
          <w:szCs w:val="32"/>
        </w:rPr>
        <w:t>ДТЗ.</w:t>
      </w:r>
    </w:p>
    <w:p w:rsidR="00AA0808" w:rsidRDefault="00AA0808" w:rsidP="00AA0808">
      <w:pPr>
        <w:pStyle w:val="2"/>
        <w:spacing w:after="0"/>
        <w:ind w:firstLine="283"/>
        <w:rPr>
          <w:w w:val="100"/>
          <w:szCs w:val="28"/>
        </w:rPr>
      </w:pPr>
      <w:r>
        <w:rPr>
          <w:w w:val="100"/>
          <w:szCs w:val="28"/>
        </w:rPr>
        <w:t xml:space="preserve"> С</w:t>
      </w:r>
      <w:r w:rsidRPr="00AA0808">
        <w:rPr>
          <w:w w:val="100"/>
          <w:szCs w:val="28"/>
        </w:rPr>
        <w:t xml:space="preserve"> помощью ЭЭГ можно выяснить, что является причиной неврологических проблем – функциональные нарушения или же органическое поражение, а также оценить эффективность терапии и реабилитации</w:t>
      </w:r>
      <w:r>
        <w:rPr>
          <w:w w:val="100"/>
          <w:szCs w:val="28"/>
        </w:rPr>
        <w:t>.</w:t>
      </w:r>
      <w:r w:rsidRPr="00AA0808">
        <w:rPr>
          <w:w w:val="100"/>
          <w:szCs w:val="28"/>
        </w:rPr>
        <w:t xml:space="preserve"> Электроэнцефалография (ЭЭГ) – это широко применяемый в неврологической практике метод диагностики функционального состояния центральной нервной системы. Он основан на регистрации суммарной биоэлектрической активности головного мозга. ЭЭГ проводится с целью диагностики неврологических заболеваний, их последствий, функциональных отклонений.</w:t>
      </w:r>
      <w:r>
        <w:rPr>
          <w:w w:val="100"/>
          <w:szCs w:val="28"/>
        </w:rPr>
        <w:t xml:space="preserve"> </w:t>
      </w:r>
    </w:p>
    <w:p w:rsidR="00892FF7" w:rsidRDefault="00AA0808" w:rsidP="00892FF7">
      <w:pPr>
        <w:pStyle w:val="2"/>
        <w:spacing w:after="0"/>
        <w:ind w:firstLine="283"/>
      </w:pPr>
      <w:r w:rsidRPr="00AA0808">
        <w:rPr>
          <w:w w:val="100"/>
          <w:szCs w:val="28"/>
        </w:rPr>
        <w:t xml:space="preserve">За исключением неврологической и психической патологии ЭЭГ может быть </w:t>
      </w:r>
      <w:proofErr w:type="gramStart"/>
      <w:r w:rsidRPr="00AA0808">
        <w:rPr>
          <w:w w:val="100"/>
          <w:szCs w:val="28"/>
        </w:rPr>
        <w:t>назначена</w:t>
      </w:r>
      <w:proofErr w:type="gramEnd"/>
      <w:r w:rsidRPr="00AA0808">
        <w:rPr>
          <w:w w:val="100"/>
          <w:szCs w:val="28"/>
        </w:rPr>
        <w:t xml:space="preserve"> при некоторых эндокринных заболеваниях/нарушениях, для которых характерно поражение головного мозга и развитие неврологических синдромов и симптомов. К таковым относят болезнь Иценко-Кушинга, патологию щитовидной железы (тиреотоксикоз, гипотериоз) и надпочечников, сахарный диабет (диабетическая энцефалопатия) и другие.</w:t>
      </w:r>
      <w:r w:rsidRPr="00AA0808">
        <w:t xml:space="preserve"> </w:t>
      </w:r>
      <w:r w:rsidR="00892FF7">
        <w:t>Замедление фоного ритма определяется как замедление нормальной активности фоновой записи до частоты более низкой, чем частота нормального  альф</w:t>
      </w:r>
      <w:proofErr w:type="gramStart"/>
      <w:r w:rsidR="00892FF7">
        <w:t>а-</w:t>
      </w:r>
      <w:proofErr w:type="gramEnd"/>
      <w:r w:rsidR="00892FF7">
        <w:t xml:space="preserve"> ритма (ниже 8 Гц) и является ранним признаком энцефалапатии. Степень замедления основного ритма отражает выраженность церебральной дисфункции. Нижняя граница частота альфа </w:t>
      </w:r>
      <w:proofErr w:type="gramStart"/>
      <w:r w:rsidR="00892FF7">
        <w:t>–р</w:t>
      </w:r>
      <w:proofErr w:type="gramEnd"/>
      <w:r w:rsidR="00892FF7">
        <w:t>итма в норме составляет 5.6.7. и 8 Гц. ( рисунок 3.</w:t>
      </w:r>
      <w:r w:rsidR="00561264">
        <w:t>1.</w:t>
      </w:r>
      <w:r w:rsidR="00892FF7">
        <w:t>3)</w:t>
      </w:r>
    </w:p>
    <w:p w:rsidR="00892FF7" w:rsidRDefault="00892FF7" w:rsidP="00892FF7">
      <w:pPr>
        <w:pStyle w:val="2"/>
        <w:spacing w:before="0" w:after="0"/>
        <w:ind w:firstLine="283"/>
      </w:pPr>
      <w:r>
        <w:t xml:space="preserve">Анализ ЭЭГ при ДТЗ выявлено; быстрый вариант альфа </w:t>
      </w:r>
      <w:proofErr w:type="gramStart"/>
      <w:r>
        <w:t>–р</w:t>
      </w:r>
      <w:proofErr w:type="gramEnd"/>
      <w:r>
        <w:t xml:space="preserve">итма имеет удвоенную частоту альфа (17-21 Гц). </w:t>
      </w:r>
    </w:p>
    <w:p w:rsidR="00892FF7" w:rsidRDefault="00474F02" w:rsidP="00892FF7">
      <w:pPr>
        <w:pStyle w:val="2"/>
        <w:spacing w:before="0" w:after="0"/>
        <w:ind w:firstLine="283"/>
      </w:pPr>
      <w:r>
        <w:rPr>
          <w:noProof/>
          <w:lang w:eastAsia="ru-RU"/>
        </w:rPr>
        <w:lastRenderedPageBreak/>
        <w:drawing>
          <wp:inline distT="0" distB="0" distL="0" distR="0" wp14:anchorId="69EF143D" wp14:editId="13E856FB">
            <wp:extent cx="4976446" cy="3508131"/>
            <wp:effectExtent l="0" t="0" r="0" b="0"/>
            <wp:docPr id="7" name="Рисунок 7"/>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rotWithShape="1">
                    <a:blip r:embed="rId14" cstate="print">
                      <a:duotone>
                        <a:prstClr val="black"/>
                        <a:schemeClr val="accent5">
                          <a:tint val="45000"/>
                          <a:satMod val="400000"/>
                        </a:schemeClr>
                      </a:duotone>
                      <a:extLst>
                        <a:ext uri="{28A0092B-C50C-407E-A947-70E740481C1C}">
                          <a14:useLocalDpi xmlns:a14="http://schemas.microsoft.com/office/drawing/2010/main" val="0"/>
                        </a:ext>
                      </a:extLst>
                    </a:blip>
                    <a:srcRect b="22681"/>
                    <a:stretch/>
                  </pic:blipFill>
                  <pic:spPr bwMode="auto">
                    <a:xfrm>
                      <a:off x="0" y="0"/>
                      <a:ext cx="4983785" cy="3513305"/>
                    </a:xfrm>
                    <a:prstGeom prst="rect">
                      <a:avLst/>
                    </a:prstGeom>
                    <a:noFill/>
                    <a:ln>
                      <a:noFill/>
                    </a:ln>
                    <a:extLst>
                      <a:ext uri="{53640926-AAD7-44D8-BBD7-CCE9431645EC}">
                        <a14:shadowObscured xmlns:a14="http://schemas.microsoft.com/office/drawing/2010/main"/>
                      </a:ext>
                    </a:extLst>
                  </pic:spPr>
                </pic:pic>
              </a:graphicData>
            </a:graphic>
          </wp:inline>
        </w:drawing>
      </w:r>
    </w:p>
    <w:p w:rsidR="00533285" w:rsidRDefault="00533285" w:rsidP="00790413">
      <w:pPr>
        <w:pStyle w:val="2"/>
        <w:spacing w:before="0" w:after="0"/>
        <w:ind w:firstLine="283"/>
      </w:pPr>
    </w:p>
    <w:p w:rsidR="00533285" w:rsidRDefault="00891A07" w:rsidP="00790413">
      <w:pPr>
        <w:pStyle w:val="2"/>
        <w:spacing w:before="0" w:after="0"/>
        <w:ind w:firstLine="283"/>
      </w:pPr>
      <w:r>
        <w:t>Рисунок 3.</w:t>
      </w:r>
      <w:r w:rsidR="00561264">
        <w:t>1.</w:t>
      </w:r>
      <w:r>
        <w:t>3-</w:t>
      </w:r>
      <w:r w:rsidR="00892FF7">
        <w:t xml:space="preserve"> Результаты трехмерной локализации эквалентных источников альфа ритма в норме и при АИЗШЖ.</w:t>
      </w:r>
    </w:p>
    <w:p w:rsidR="00474F02" w:rsidRPr="00474F02" w:rsidRDefault="00474F02" w:rsidP="00FB6980">
      <w:pPr>
        <w:pStyle w:val="2"/>
        <w:spacing w:before="0" w:after="0"/>
        <w:ind w:right="0"/>
        <w:rPr>
          <w:szCs w:val="28"/>
        </w:rPr>
      </w:pPr>
      <w:r w:rsidRPr="00474F02">
        <w:rPr>
          <w:szCs w:val="28"/>
        </w:rPr>
        <w:t xml:space="preserve">Получена  четкая прямая корреляционная связь между мощностью </w:t>
      </w:r>
      <w:proofErr w:type="gramStart"/>
      <w:r w:rsidRPr="00474F02">
        <w:rPr>
          <w:szCs w:val="28"/>
        </w:rPr>
        <w:t>альфа-ритма</w:t>
      </w:r>
      <w:proofErr w:type="gramEnd"/>
      <w:r w:rsidRPr="00474F02">
        <w:rPr>
          <w:szCs w:val="28"/>
        </w:rPr>
        <w:t xml:space="preserve"> и показателей гормонов щитовидной железы. Коэффициент корреляции при анализе суммарной мощности альф</w:t>
      </w:r>
      <w:proofErr w:type="gramStart"/>
      <w:r w:rsidRPr="00474F02">
        <w:rPr>
          <w:szCs w:val="28"/>
        </w:rPr>
        <w:t>а-</w:t>
      </w:r>
      <w:proofErr w:type="gramEnd"/>
      <w:r w:rsidRPr="00474F02">
        <w:rPr>
          <w:szCs w:val="28"/>
        </w:rPr>
        <w:t xml:space="preserve"> ритма по всей голове колебался для разных испытуемых в диапазоне R от (+0.46) до (+0.60) при</w:t>
      </w:r>
      <w:r w:rsidR="00855482">
        <w:rPr>
          <w:szCs w:val="28"/>
        </w:rPr>
        <w:t xml:space="preserve"> Р</w:t>
      </w:r>
      <w:r w:rsidRPr="00474F02">
        <w:rPr>
          <w:szCs w:val="28"/>
        </w:rPr>
        <w:t xml:space="preserve"> =0.001. Это показывает, что чем больше уровень показатели гормонов щитовидной железы</w:t>
      </w:r>
      <w:proofErr w:type="gramStart"/>
      <w:r w:rsidRPr="00474F02">
        <w:rPr>
          <w:szCs w:val="28"/>
        </w:rPr>
        <w:t xml:space="preserve"> ,</w:t>
      </w:r>
      <w:proofErr w:type="gramEnd"/>
      <w:r w:rsidRPr="00474F02">
        <w:rPr>
          <w:szCs w:val="28"/>
        </w:rPr>
        <w:t xml:space="preserve"> тем больше мощность альфа- ритма.  </w:t>
      </w:r>
    </w:p>
    <w:p w:rsidR="00FB6980" w:rsidRDefault="00FB6980" w:rsidP="00FB6980">
      <w:pPr>
        <w:pStyle w:val="2"/>
        <w:spacing w:before="0" w:after="0"/>
        <w:ind w:right="0"/>
        <w:rPr>
          <w:b/>
          <w:color w:val="auto"/>
          <w:spacing w:val="0"/>
          <w:w w:val="100"/>
          <w:szCs w:val="28"/>
        </w:rPr>
      </w:pPr>
      <w:r w:rsidRPr="00F377A2">
        <w:rPr>
          <w:b/>
          <w:szCs w:val="28"/>
        </w:rPr>
        <w:t>3</w:t>
      </w:r>
      <w:r w:rsidRPr="00F377A2">
        <w:rPr>
          <w:b/>
          <w:color w:val="auto"/>
          <w:spacing w:val="0"/>
          <w:w w:val="100"/>
          <w:szCs w:val="28"/>
        </w:rPr>
        <w:t>.2.</w:t>
      </w:r>
      <w:r w:rsidRPr="00FB6980">
        <w:rPr>
          <w:b/>
          <w:color w:val="auto"/>
          <w:spacing w:val="0"/>
          <w:w w:val="100"/>
          <w:szCs w:val="28"/>
        </w:rPr>
        <w:t>Нейроэндокриноиммунные нарушения при гипотиреозе</w:t>
      </w:r>
    </w:p>
    <w:p w:rsidR="00FB6980" w:rsidRPr="00FB6980" w:rsidRDefault="00444A66" w:rsidP="00FB6980">
      <w:pPr>
        <w:spacing w:line="360" w:lineRule="auto"/>
        <w:ind w:firstLine="540"/>
        <w:jc w:val="both"/>
        <w:rPr>
          <w:rFonts w:ascii="Times New Roman" w:hAnsi="Times New Roman" w:cs="Times New Roman"/>
          <w:sz w:val="28"/>
          <w:szCs w:val="28"/>
        </w:rPr>
      </w:pPr>
      <w:r>
        <w:rPr>
          <w:rFonts w:ascii="Times New Roman" w:hAnsi="Times New Roman" w:cs="Times New Roman"/>
          <w:bCs/>
          <w:sz w:val="28"/>
          <w:szCs w:val="28"/>
        </w:rPr>
        <w:t>Под наблюдением находилось  8</w:t>
      </w:r>
      <w:r w:rsidR="00FB6980" w:rsidRPr="00FB6980">
        <w:rPr>
          <w:rFonts w:ascii="Times New Roman" w:hAnsi="Times New Roman" w:cs="Times New Roman"/>
          <w:bCs/>
          <w:sz w:val="28"/>
          <w:szCs w:val="28"/>
        </w:rPr>
        <w:t xml:space="preserve">7 больных с первичным гипотиреозом. </w:t>
      </w:r>
      <w:r w:rsidR="00FB6980" w:rsidRPr="00FB6980">
        <w:rPr>
          <w:rFonts w:ascii="Times New Roman" w:hAnsi="Times New Roman" w:cs="Times New Roman"/>
          <w:sz w:val="28"/>
          <w:szCs w:val="28"/>
        </w:rPr>
        <w:t>Из всех обследованных бол</w:t>
      </w:r>
      <w:r>
        <w:rPr>
          <w:rFonts w:ascii="Times New Roman" w:hAnsi="Times New Roman" w:cs="Times New Roman"/>
          <w:sz w:val="28"/>
          <w:szCs w:val="28"/>
        </w:rPr>
        <w:t>ьшинство составляли женщины –65(74,7</w:t>
      </w:r>
      <w:r w:rsidR="00FB6980" w:rsidRPr="00FB6980">
        <w:rPr>
          <w:rFonts w:ascii="Times New Roman" w:hAnsi="Times New Roman" w:cs="Times New Roman"/>
          <w:sz w:val="28"/>
          <w:szCs w:val="28"/>
        </w:rPr>
        <w:t>%),значитель</w:t>
      </w:r>
      <w:r>
        <w:rPr>
          <w:rFonts w:ascii="Times New Roman" w:hAnsi="Times New Roman" w:cs="Times New Roman"/>
          <w:sz w:val="28"/>
          <w:szCs w:val="28"/>
        </w:rPr>
        <w:t xml:space="preserve">но реже встречались мужчины – 22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25,3</w:t>
      </w:r>
      <w:r w:rsidR="00FB6980" w:rsidRPr="00FB6980">
        <w:rPr>
          <w:rFonts w:ascii="Times New Roman" w:hAnsi="Times New Roman" w:cs="Times New Roman"/>
          <w:sz w:val="28"/>
          <w:szCs w:val="28"/>
        </w:rPr>
        <w:t>%) .  Средн</w:t>
      </w:r>
      <w:r>
        <w:rPr>
          <w:rFonts w:ascii="Times New Roman" w:hAnsi="Times New Roman" w:cs="Times New Roman"/>
          <w:sz w:val="28"/>
          <w:szCs w:val="28"/>
        </w:rPr>
        <w:t>ий возраст пациентов составил 45,2±0,1</w:t>
      </w:r>
      <w:r w:rsidR="00FB6980" w:rsidRPr="00FB6980">
        <w:rPr>
          <w:rFonts w:ascii="Times New Roman" w:hAnsi="Times New Roman" w:cs="Times New Roman"/>
          <w:sz w:val="28"/>
          <w:szCs w:val="28"/>
        </w:rPr>
        <w:t xml:space="preserve"> года. </w:t>
      </w:r>
    </w:p>
    <w:p w:rsidR="00FB6980" w:rsidRPr="00FB6980" w:rsidRDefault="00FB6980" w:rsidP="00474F02">
      <w:pPr>
        <w:spacing w:after="0" w:line="360" w:lineRule="auto"/>
        <w:ind w:firstLine="540"/>
        <w:jc w:val="both"/>
        <w:rPr>
          <w:rFonts w:ascii="Times New Roman" w:hAnsi="Times New Roman" w:cs="Times New Roman"/>
          <w:sz w:val="28"/>
          <w:szCs w:val="28"/>
        </w:rPr>
      </w:pPr>
      <w:r w:rsidRPr="00FB6980">
        <w:rPr>
          <w:rFonts w:ascii="Times New Roman" w:hAnsi="Times New Roman" w:cs="Times New Roman"/>
          <w:sz w:val="28"/>
          <w:szCs w:val="28"/>
        </w:rPr>
        <w:t>Для выявления нейроэндокриноиммунологичеких нарушений при гипотиреозе нами было проведено определение уровня тиреоидных гормонов, антител к тиреопероксидаз</w:t>
      </w:r>
      <w:proofErr w:type="gramStart"/>
      <w:r w:rsidRPr="00FB6980">
        <w:rPr>
          <w:rFonts w:ascii="Times New Roman" w:hAnsi="Times New Roman" w:cs="Times New Roman"/>
          <w:sz w:val="28"/>
          <w:szCs w:val="28"/>
        </w:rPr>
        <w:t>е(</w:t>
      </w:r>
      <w:proofErr w:type="gramEnd"/>
      <w:r w:rsidRPr="00FB6980">
        <w:rPr>
          <w:rFonts w:ascii="Times New Roman" w:hAnsi="Times New Roman" w:cs="Times New Roman"/>
          <w:sz w:val="28"/>
          <w:szCs w:val="28"/>
        </w:rPr>
        <w:t xml:space="preserve">ТПО) и тиреоглобулину (ТГ), реакции клеточного и </w:t>
      </w:r>
      <w:r w:rsidRPr="00FB6980">
        <w:rPr>
          <w:rFonts w:ascii="Times New Roman" w:hAnsi="Times New Roman" w:cs="Times New Roman"/>
          <w:sz w:val="28"/>
          <w:szCs w:val="28"/>
        </w:rPr>
        <w:lastRenderedPageBreak/>
        <w:t xml:space="preserve">гуморального иммунитета, определение состяние нервно-мышечных, нервно-психических и вегетативных расстройств. </w:t>
      </w:r>
    </w:p>
    <w:p w:rsidR="00FB6980" w:rsidRPr="00FB6980" w:rsidRDefault="00FB6980" w:rsidP="00474F02">
      <w:pPr>
        <w:spacing w:after="0" w:line="360" w:lineRule="auto"/>
        <w:ind w:firstLine="540"/>
        <w:jc w:val="both"/>
        <w:rPr>
          <w:rFonts w:ascii="Times New Roman" w:hAnsi="Times New Roman" w:cs="Times New Roman"/>
          <w:sz w:val="28"/>
          <w:szCs w:val="28"/>
        </w:rPr>
      </w:pPr>
      <w:r w:rsidRPr="00FB6980">
        <w:rPr>
          <w:rFonts w:ascii="Times New Roman" w:hAnsi="Times New Roman" w:cs="Times New Roman"/>
          <w:sz w:val="28"/>
          <w:szCs w:val="28"/>
        </w:rPr>
        <w:t xml:space="preserve">Исследование функции надсегментарного и сегментарного отдела нервной системы при гипотиреозе проводили путем исследованиея центральной и периферической нервной систем, а так же  определения вегетативного тонуса, вегетативной реактивности и вегетативного обеспечения деятельности. </w:t>
      </w:r>
    </w:p>
    <w:p w:rsidR="00FB6980" w:rsidRPr="00FB6980" w:rsidRDefault="00FB6980" w:rsidP="00FB6980">
      <w:pPr>
        <w:spacing w:line="360" w:lineRule="auto"/>
        <w:ind w:firstLine="540"/>
        <w:jc w:val="both"/>
        <w:rPr>
          <w:rFonts w:ascii="Times New Roman" w:hAnsi="Times New Roman" w:cs="Times New Roman"/>
          <w:sz w:val="28"/>
          <w:szCs w:val="28"/>
        </w:rPr>
      </w:pPr>
      <w:r w:rsidRPr="00FB6980">
        <w:rPr>
          <w:rFonts w:ascii="Times New Roman" w:hAnsi="Times New Roman" w:cs="Times New Roman"/>
          <w:sz w:val="28"/>
          <w:szCs w:val="28"/>
        </w:rPr>
        <w:t>Нами была изучена функция щитовидной железы и при этом у больных с гипотиреозом обнаружено относительное повышение содержания тиреотропного гормона гипофиза (ТТГ) и достоверное снижение трийодтиронина (Т3), тироксина (Т</w:t>
      </w:r>
      <w:proofErr w:type="gramStart"/>
      <w:r w:rsidRPr="00FB6980">
        <w:rPr>
          <w:rFonts w:ascii="Times New Roman" w:hAnsi="Times New Roman" w:cs="Times New Roman"/>
          <w:sz w:val="28"/>
          <w:szCs w:val="28"/>
        </w:rPr>
        <w:t>4</w:t>
      </w:r>
      <w:proofErr w:type="gramEnd"/>
      <w:r w:rsidRPr="00FB6980">
        <w:rPr>
          <w:rFonts w:ascii="Times New Roman" w:hAnsi="Times New Roman" w:cs="Times New Roman"/>
          <w:sz w:val="28"/>
          <w:szCs w:val="28"/>
        </w:rPr>
        <w:t>).</w:t>
      </w:r>
    </w:p>
    <w:p w:rsidR="00FB6980" w:rsidRPr="00FB6980" w:rsidRDefault="00FB6980" w:rsidP="00FB6980">
      <w:pPr>
        <w:spacing w:line="360" w:lineRule="auto"/>
        <w:ind w:firstLine="540"/>
        <w:jc w:val="both"/>
        <w:rPr>
          <w:rFonts w:ascii="Times New Roman" w:hAnsi="Times New Roman" w:cs="Times New Roman"/>
          <w:sz w:val="28"/>
          <w:szCs w:val="28"/>
        </w:rPr>
      </w:pPr>
      <w:r w:rsidRPr="00FB6980">
        <w:rPr>
          <w:rFonts w:ascii="Times New Roman" w:hAnsi="Times New Roman" w:cs="Times New Roman"/>
          <w:sz w:val="28"/>
          <w:szCs w:val="28"/>
        </w:rPr>
        <w:t xml:space="preserve"> Об активности антителообразования судили по данным показателей встречаемости антител к тиреопероксидазе (ТПО) и тиреоглобулину (ТГ). Анализ полученных данных выявил тот факт, что ТПО средний уровень активности </w:t>
      </w:r>
      <w:r w:rsidR="00F82562">
        <w:rPr>
          <w:rFonts w:ascii="Times New Roman" w:hAnsi="Times New Roman" w:cs="Times New Roman"/>
          <w:sz w:val="28"/>
          <w:szCs w:val="28"/>
        </w:rPr>
        <w:t>составил 515,0±0,03МЕ/мл и ТГ 26,0±0,2</w:t>
      </w:r>
      <w:r w:rsidRPr="00FB6980">
        <w:rPr>
          <w:rFonts w:ascii="Times New Roman" w:hAnsi="Times New Roman" w:cs="Times New Roman"/>
          <w:sz w:val="28"/>
          <w:szCs w:val="28"/>
        </w:rPr>
        <w:t>М</w:t>
      </w:r>
      <w:r w:rsidR="00F82562">
        <w:rPr>
          <w:rFonts w:ascii="Times New Roman" w:hAnsi="Times New Roman" w:cs="Times New Roman"/>
          <w:sz w:val="28"/>
          <w:szCs w:val="28"/>
        </w:rPr>
        <w:t>Е/мл (таблица 3.2.1</w:t>
      </w:r>
      <w:r w:rsidR="005329A7">
        <w:rPr>
          <w:rFonts w:ascii="Times New Roman" w:hAnsi="Times New Roman" w:cs="Times New Roman"/>
          <w:sz w:val="28"/>
          <w:szCs w:val="28"/>
        </w:rPr>
        <w:t>, рисунок 3.2.1</w:t>
      </w:r>
      <w:r w:rsidRPr="00FB6980">
        <w:rPr>
          <w:rFonts w:ascii="Times New Roman" w:hAnsi="Times New Roman" w:cs="Times New Roman"/>
          <w:sz w:val="28"/>
          <w:szCs w:val="28"/>
        </w:rPr>
        <w:t xml:space="preserve">). </w:t>
      </w:r>
    </w:p>
    <w:p w:rsidR="00FB6980" w:rsidRPr="00FB6980" w:rsidRDefault="00F82562" w:rsidP="00FB698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Таблица 3.2.1-</w:t>
      </w:r>
      <w:r w:rsidR="00FB6980" w:rsidRPr="00FB6980">
        <w:rPr>
          <w:rFonts w:ascii="Times New Roman" w:hAnsi="Times New Roman" w:cs="Times New Roman"/>
          <w:sz w:val="28"/>
          <w:szCs w:val="28"/>
        </w:rPr>
        <w:t xml:space="preserve"> Уровень тиреоидных гормонов и антител у больных </w:t>
      </w:r>
      <w:r w:rsidR="000C1429">
        <w:rPr>
          <w:rFonts w:ascii="Times New Roman" w:hAnsi="Times New Roman" w:cs="Times New Roman"/>
          <w:sz w:val="28"/>
          <w:szCs w:val="28"/>
        </w:rPr>
        <w:t xml:space="preserve">АИЗШЖ с </w:t>
      </w:r>
      <w:r w:rsidR="00FB6980" w:rsidRPr="00FB6980">
        <w:rPr>
          <w:rFonts w:ascii="Times New Roman" w:hAnsi="Times New Roman" w:cs="Times New Roman"/>
          <w:sz w:val="28"/>
          <w:szCs w:val="28"/>
        </w:rPr>
        <w:t xml:space="preserve">гипотиреозом  и практически здоровых                                                                                                                          </w:t>
      </w:r>
    </w:p>
    <w:tbl>
      <w:tblPr>
        <w:tblW w:w="8940" w:type="dxa"/>
        <w:tblInd w:w="534" w:type="dxa"/>
        <w:tblLayout w:type="fixed"/>
        <w:tblLook w:val="01E0" w:firstRow="1" w:lastRow="1" w:firstColumn="1" w:lastColumn="1" w:noHBand="0" w:noVBand="0"/>
      </w:tblPr>
      <w:tblGrid>
        <w:gridCol w:w="1984"/>
        <w:gridCol w:w="1276"/>
        <w:gridCol w:w="1590"/>
        <w:gridCol w:w="1210"/>
        <w:gridCol w:w="1440"/>
        <w:gridCol w:w="1440"/>
      </w:tblGrid>
      <w:tr w:rsidR="00FB6980" w:rsidRPr="00FB6980" w:rsidTr="00F82562">
        <w:tc>
          <w:tcPr>
            <w:tcW w:w="1984" w:type="dxa"/>
            <w:tcBorders>
              <w:top w:val="single" w:sz="4" w:space="0" w:color="auto"/>
              <w:left w:val="single" w:sz="4" w:space="0" w:color="auto"/>
              <w:bottom w:val="single" w:sz="4" w:space="0" w:color="auto"/>
              <w:right w:val="single" w:sz="4" w:space="0" w:color="auto"/>
            </w:tcBorders>
          </w:tcPr>
          <w:p w:rsidR="00FB6980" w:rsidRPr="00FB6980" w:rsidRDefault="00FB6980" w:rsidP="00D57DD8">
            <w:pPr>
              <w:jc w:val="both"/>
              <w:rPr>
                <w:rFonts w:ascii="Times New Roman" w:hAnsi="Times New Roman" w:cs="Times New Roman"/>
                <w:sz w:val="28"/>
                <w:szCs w:val="28"/>
              </w:rPr>
            </w:pPr>
            <w:r w:rsidRPr="00FB6980">
              <w:rPr>
                <w:rFonts w:ascii="Times New Roman" w:hAnsi="Times New Roman" w:cs="Times New Roman"/>
                <w:sz w:val="28"/>
                <w:szCs w:val="28"/>
              </w:rPr>
              <w:t xml:space="preserve">Группы </w:t>
            </w:r>
            <w:proofErr w:type="gramStart"/>
            <w:r w:rsidRPr="00FB6980">
              <w:rPr>
                <w:rFonts w:ascii="Times New Roman" w:hAnsi="Times New Roman" w:cs="Times New Roman"/>
                <w:sz w:val="28"/>
                <w:szCs w:val="28"/>
              </w:rPr>
              <w:t>обследован-ных</w:t>
            </w:r>
            <w:proofErr w:type="gramEnd"/>
            <w:r w:rsidR="00F82562">
              <w:rPr>
                <w:rFonts w:ascii="Times New Roman" w:hAnsi="Times New Roman" w:cs="Times New Roman"/>
                <w:sz w:val="28"/>
                <w:szCs w:val="28"/>
              </w:rPr>
              <w:t xml:space="preserve"> больных</w:t>
            </w:r>
          </w:p>
        </w:tc>
        <w:tc>
          <w:tcPr>
            <w:tcW w:w="1276" w:type="dxa"/>
            <w:tcBorders>
              <w:top w:val="single" w:sz="4" w:space="0" w:color="auto"/>
              <w:left w:val="single" w:sz="4" w:space="0" w:color="auto"/>
              <w:bottom w:val="single" w:sz="4" w:space="0" w:color="auto"/>
              <w:right w:val="single" w:sz="4" w:space="0" w:color="auto"/>
            </w:tcBorders>
            <w:vAlign w:val="center"/>
          </w:tcPr>
          <w:p w:rsidR="00FB6980" w:rsidRPr="00FB6980" w:rsidRDefault="00FB6980" w:rsidP="00D57DD8">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Т3,</w:t>
            </w:r>
          </w:p>
          <w:p w:rsidR="00FB6980" w:rsidRPr="00FB6980" w:rsidRDefault="00FB6980" w:rsidP="00D57DD8">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нмоль/л</w:t>
            </w:r>
          </w:p>
        </w:tc>
        <w:tc>
          <w:tcPr>
            <w:tcW w:w="1590" w:type="dxa"/>
            <w:tcBorders>
              <w:top w:val="single" w:sz="4" w:space="0" w:color="auto"/>
              <w:left w:val="single" w:sz="4" w:space="0" w:color="auto"/>
              <w:bottom w:val="single" w:sz="4" w:space="0" w:color="auto"/>
              <w:right w:val="single" w:sz="4" w:space="0" w:color="auto"/>
            </w:tcBorders>
            <w:vAlign w:val="center"/>
          </w:tcPr>
          <w:p w:rsidR="00FB6980" w:rsidRPr="00FB6980" w:rsidRDefault="00FB6980" w:rsidP="00D57DD8">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Т</w:t>
            </w:r>
            <w:proofErr w:type="gramStart"/>
            <w:r w:rsidRPr="00FB6980">
              <w:rPr>
                <w:rFonts w:ascii="Times New Roman" w:hAnsi="Times New Roman" w:cs="Times New Roman"/>
                <w:sz w:val="28"/>
                <w:szCs w:val="28"/>
              </w:rPr>
              <w:t>4</w:t>
            </w:r>
            <w:proofErr w:type="gramEnd"/>
            <w:r w:rsidRPr="00FB6980">
              <w:rPr>
                <w:rFonts w:ascii="Times New Roman" w:hAnsi="Times New Roman" w:cs="Times New Roman"/>
                <w:sz w:val="28"/>
                <w:szCs w:val="28"/>
              </w:rPr>
              <w:t>,</w:t>
            </w:r>
          </w:p>
          <w:p w:rsidR="00FB6980" w:rsidRPr="00FB6980" w:rsidRDefault="00FB6980" w:rsidP="00D57DD8">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нмоль/л</w:t>
            </w:r>
          </w:p>
        </w:tc>
        <w:tc>
          <w:tcPr>
            <w:tcW w:w="1210" w:type="dxa"/>
            <w:tcBorders>
              <w:top w:val="single" w:sz="4" w:space="0" w:color="auto"/>
              <w:left w:val="single" w:sz="4" w:space="0" w:color="auto"/>
              <w:bottom w:val="single" w:sz="4" w:space="0" w:color="auto"/>
              <w:right w:val="single" w:sz="4" w:space="0" w:color="auto"/>
            </w:tcBorders>
            <w:vAlign w:val="center"/>
          </w:tcPr>
          <w:p w:rsidR="00FB6980" w:rsidRPr="00FB6980" w:rsidRDefault="00FB6980" w:rsidP="00D57DD8">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ТТГ,</w:t>
            </w:r>
          </w:p>
          <w:p w:rsidR="00FB6980" w:rsidRPr="00FB6980" w:rsidRDefault="00FB6980" w:rsidP="00D57DD8">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мМЕ/мл</w:t>
            </w:r>
          </w:p>
        </w:tc>
        <w:tc>
          <w:tcPr>
            <w:tcW w:w="1440" w:type="dxa"/>
            <w:tcBorders>
              <w:top w:val="single" w:sz="4" w:space="0" w:color="auto"/>
              <w:left w:val="single" w:sz="4" w:space="0" w:color="auto"/>
              <w:bottom w:val="single" w:sz="4" w:space="0" w:color="auto"/>
              <w:right w:val="single" w:sz="4" w:space="0" w:color="auto"/>
            </w:tcBorders>
            <w:vAlign w:val="center"/>
          </w:tcPr>
          <w:p w:rsidR="00FB6980" w:rsidRPr="00FB6980" w:rsidRDefault="00FB6980" w:rsidP="00D57DD8">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ТПО</w:t>
            </w:r>
          </w:p>
          <w:p w:rsidR="00FB6980" w:rsidRPr="00FB6980" w:rsidRDefault="00FB6980" w:rsidP="00D57DD8">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МЕ/мл</w:t>
            </w:r>
          </w:p>
        </w:tc>
        <w:tc>
          <w:tcPr>
            <w:tcW w:w="1440" w:type="dxa"/>
            <w:tcBorders>
              <w:top w:val="single" w:sz="4" w:space="0" w:color="auto"/>
              <w:left w:val="single" w:sz="4" w:space="0" w:color="auto"/>
              <w:bottom w:val="single" w:sz="4" w:space="0" w:color="auto"/>
              <w:right w:val="single" w:sz="4" w:space="0" w:color="auto"/>
            </w:tcBorders>
            <w:vAlign w:val="center"/>
          </w:tcPr>
          <w:p w:rsidR="00FB6980" w:rsidRPr="00FB6980" w:rsidRDefault="00FB6980" w:rsidP="00D57DD8">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ТГ</w:t>
            </w:r>
          </w:p>
          <w:p w:rsidR="00FB6980" w:rsidRPr="00FB6980" w:rsidRDefault="00FB6980" w:rsidP="00D57DD8">
            <w:pPr>
              <w:spacing w:line="360" w:lineRule="auto"/>
              <w:ind w:left="-108"/>
              <w:jc w:val="both"/>
              <w:rPr>
                <w:rFonts w:ascii="Times New Roman" w:hAnsi="Times New Roman" w:cs="Times New Roman"/>
                <w:sz w:val="28"/>
                <w:szCs w:val="28"/>
              </w:rPr>
            </w:pPr>
            <w:r w:rsidRPr="00FB6980">
              <w:rPr>
                <w:rFonts w:ascii="Times New Roman" w:hAnsi="Times New Roman" w:cs="Times New Roman"/>
                <w:sz w:val="28"/>
                <w:szCs w:val="28"/>
              </w:rPr>
              <w:t>МЕ/мл</w:t>
            </w:r>
          </w:p>
        </w:tc>
      </w:tr>
      <w:tr w:rsidR="00FB6980" w:rsidRPr="00FB6980" w:rsidTr="00F82562">
        <w:trPr>
          <w:trHeight w:val="1236"/>
        </w:trPr>
        <w:tc>
          <w:tcPr>
            <w:tcW w:w="1984" w:type="dxa"/>
            <w:tcBorders>
              <w:top w:val="single" w:sz="4" w:space="0" w:color="auto"/>
              <w:left w:val="single" w:sz="4" w:space="0" w:color="auto"/>
              <w:bottom w:val="single" w:sz="4" w:space="0" w:color="auto"/>
              <w:right w:val="single" w:sz="4" w:space="0" w:color="auto"/>
            </w:tcBorders>
          </w:tcPr>
          <w:p w:rsidR="00FB6980" w:rsidRPr="00FB6980" w:rsidRDefault="00FB6980" w:rsidP="00D57DD8">
            <w:pPr>
              <w:jc w:val="both"/>
              <w:rPr>
                <w:rFonts w:ascii="Times New Roman" w:hAnsi="Times New Roman" w:cs="Times New Roman"/>
                <w:bCs/>
                <w:sz w:val="28"/>
                <w:szCs w:val="28"/>
              </w:rPr>
            </w:pPr>
            <w:r w:rsidRPr="00FB6980">
              <w:rPr>
                <w:rFonts w:ascii="Times New Roman" w:hAnsi="Times New Roman" w:cs="Times New Roman"/>
                <w:sz w:val="28"/>
                <w:szCs w:val="28"/>
              </w:rPr>
              <w:t xml:space="preserve">Контрольная </w:t>
            </w:r>
            <w:r w:rsidR="00F82562">
              <w:rPr>
                <w:rFonts w:ascii="Times New Roman" w:hAnsi="Times New Roman" w:cs="Times New Roman"/>
                <w:sz w:val="28"/>
                <w:szCs w:val="28"/>
              </w:rPr>
              <w:t xml:space="preserve">  группа </w:t>
            </w:r>
            <w:r w:rsidRPr="00FB6980">
              <w:rPr>
                <w:rFonts w:ascii="Times New Roman" w:hAnsi="Times New Roman" w:cs="Times New Roman"/>
                <w:sz w:val="28"/>
                <w:szCs w:val="28"/>
              </w:rPr>
              <w:t>n =20</w:t>
            </w:r>
            <w:r w:rsidRPr="00FB6980">
              <w:rPr>
                <w:rFonts w:ascii="Times New Roman" w:hAnsi="Times New Roman" w:cs="Times New Roman"/>
                <w:bCs/>
                <w:sz w:val="28"/>
                <w:szCs w:val="28"/>
              </w:rPr>
              <w:t xml:space="preserve"> </w:t>
            </w:r>
          </w:p>
          <w:p w:rsidR="00FB6980" w:rsidRPr="00FB6980" w:rsidRDefault="00FB6980" w:rsidP="00D57DD8">
            <w:pPr>
              <w:jc w:val="both"/>
              <w:rPr>
                <w:rFonts w:ascii="Times New Roman" w:hAnsi="Times New Roman" w:cs="Times New Roman"/>
                <w:sz w:val="28"/>
                <w:szCs w:val="28"/>
              </w:rPr>
            </w:pPr>
            <w:r w:rsidRPr="00FB6980">
              <w:rPr>
                <w:rFonts w:ascii="Times New Roman" w:hAnsi="Times New Roman" w:cs="Times New Roman"/>
                <w:bCs/>
                <w:sz w:val="28"/>
                <w:szCs w:val="28"/>
              </w:rPr>
              <w:t>M</w:t>
            </w:r>
            <w:r w:rsidRPr="00FB6980">
              <w:rPr>
                <w:rFonts w:ascii="Times New Roman" w:hAnsi="Times New Roman" w:cs="Times New Roman"/>
                <w:bCs/>
                <w:position w:val="-6"/>
                <w:sz w:val="28"/>
                <w:szCs w:val="28"/>
              </w:rPr>
              <w:t>1</w:t>
            </w:r>
            <w:r w:rsidRPr="00FB6980">
              <w:rPr>
                <w:rFonts w:ascii="Times New Roman" w:hAnsi="Times New Roman" w:cs="Times New Roman"/>
                <w:bCs/>
                <w:sz w:val="28"/>
                <w:szCs w:val="28"/>
              </w:rPr>
              <w:sym w:font="Symbol" w:char="F0B1"/>
            </w:r>
            <w:r w:rsidRPr="00FB6980">
              <w:rPr>
                <w:rFonts w:ascii="Times New Roman" w:hAnsi="Times New Roman" w:cs="Times New Roman"/>
                <w:bCs/>
                <w:sz w:val="28"/>
                <w:szCs w:val="28"/>
              </w:rPr>
              <w:t>m</w:t>
            </w:r>
            <w:r w:rsidRPr="00FB6980">
              <w:rPr>
                <w:rFonts w:ascii="Times New Roman" w:hAnsi="Times New Roman" w:cs="Times New Roman"/>
                <w:bCs/>
                <w:position w:val="-6"/>
                <w:sz w:val="28"/>
                <w:szCs w:val="28"/>
              </w:rPr>
              <w:t>1</w:t>
            </w:r>
          </w:p>
        </w:tc>
        <w:tc>
          <w:tcPr>
            <w:tcW w:w="1276" w:type="dxa"/>
            <w:tcBorders>
              <w:top w:val="single" w:sz="4" w:space="0" w:color="auto"/>
              <w:left w:val="single" w:sz="4" w:space="0" w:color="auto"/>
              <w:bottom w:val="single" w:sz="4" w:space="0" w:color="auto"/>
              <w:right w:val="single" w:sz="4" w:space="0" w:color="auto"/>
            </w:tcBorders>
            <w:vAlign w:val="center"/>
          </w:tcPr>
          <w:p w:rsidR="00FB6980" w:rsidRPr="00FB6980" w:rsidRDefault="00F82562" w:rsidP="00D57DD8">
            <w:pPr>
              <w:spacing w:line="360" w:lineRule="auto"/>
              <w:ind w:left="-179" w:right="-234"/>
              <w:jc w:val="center"/>
              <w:rPr>
                <w:rFonts w:ascii="Times New Roman" w:hAnsi="Times New Roman" w:cs="Times New Roman"/>
                <w:sz w:val="28"/>
                <w:szCs w:val="28"/>
              </w:rPr>
            </w:pPr>
            <w:r>
              <w:rPr>
                <w:rFonts w:ascii="Times New Roman" w:hAnsi="Times New Roman" w:cs="Times New Roman"/>
                <w:sz w:val="28"/>
                <w:szCs w:val="28"/>
              </w:rPr>
              <w:t>2,77±0,56</w:t>
            </w:r>
          </w:p>
        </w:tc>
        <w:tc>
          <w:tcPr>
            <w:tcW w:w="1590" w:type="dxa"/>
            <w:tcBorders>
              <w:top w:val="single" w:sz="4" w:space="0" w:color="auto"/>
              <w:left w:val="single" w:sz="4" w:space="0" w:color="auto"/>
              <w:bottom w:val="single" w:sz="4" w:space="0" w:color="auto"/>
              <w:right w:val="single" w:sz="4" w:space="0" w:color="auto"/>
            </w:tcBorders>
            <w:vAlign w:val="center"/>
          </w:tcPr>
          <w:p w:rsidR="00FB6980" w:rsidRPr="00FB6980" w:rsidRDefault="00F82562" w:rsidP="00D57DD8">
            <w:pPr>
              <w:spacing w:line="360" w:lineRule="auto"/>
              <w:ind w:left="-162"/>
              <w:jc w:val="center"/>
              <w:rPr>
                <w:rFonts w:ascii="Times New Roman" w:hAnsi="Times New Roman" w:cs="Times New Roman"/>
                <w:sz w:val="28"/>
                <w:szCs w:val="28"/>
              </w:rPr>
            </w:pPr>
            <w:r>
              <w:rPr>
                <w:rFonts w:ascii="Times New Roman" w:hAnsi="Times New Roman" w:cs="Times New Roman"/>
                <w:sz w:val="28"/>
                <w:szCs w:val="28"/>
              </w:rPr>
              <w:t>112,0±1,3</w:t>
            </w:r>
          </w:p>
        </w:tc>
        <w:tc>
          <w:tcPr>
            <w:tcW w:w="1210" w:type="dxa"/>
            <w:tcBorders>
              <w:top w:val="single" w:sz="4" w:space="0" w:color="auto"/>
              <w:left w:val="single" w:sz="4" w:space="0" w:color="auto"/>
              <w:bottom w:val="single" w:sz="4" w:space="0" w:color="auto"/>
              <w:right w:val="single" w:sz="4" w:space="0" w:color="auto"/>
            </w:tcBorders>
            <w:vAlign w:val="center"/>
          </w:tcPr>
          <w:p w:rsidR="00FB6980" w:rsidRPr="00FB6980" w:rsidRDefault="00F82562" w:rsidP="00D57DD8">
            <w:pPr>
              <w:spacing w:line="360" w:lineRule="auto"/>
              <w:ind w:left="-158" w:right="-108"/>
              <w:jc w:val="center"/>
              <w:rPr>
                <w:rFonts w:ascii="Times New Roman" w:hAnsi="Times New Roman" w:cs="Times New Roman"/>
                <w:sz w:val="28"/>
                <w:szCs w:val="28"/>
              </w:rPr>
            </w:pPr>
            <w:r>
              <w:rPr>
                <w:rFonts w:ascii="Times New Roman" w:hAnsi="Times New Roman" w:cs="Times New Roman"/>
                <w:sz w:val="28"/>
                <w:szCs w:val="28"/>
              </w:rPr>
              <w:t>0,97±0,02</w:t>
            </w:r>
          </w:p>
        </w:tc>
        <w:tc>
          <w:tcPr>
            <w:tcW w:w="1440" w:type="dxa"/>
            <w:tcBorders>
              <w:top w:val="single" w:sz="4" w:space="0" w:color="auto"/>
              <w:left w:val="single" w:sz="4" w:space="0" w:color="auto"/>
              <w:bottom w:val="single" w:sz="4" w:space="0" w:color="auto"/>
              <w:right w:val="single" w:sz="4" w:space="0" w:color="auto"/>
            </w:tcBorders>
            <w:vAlign w:val="center"/>
          </w:tcPr>
          <w:p w:rsidR="00FB6980" w:rsidRPr="00FB6980" w:rsidRDefault="00F82562" w:rsidP="00D57DD8">
            <w:pPr>
              <w:spacing w:line="360" w:lineRule="auto"/>
              <w:ind w:left="-108"/>
              <w:jc w:val="center"/>
              <w:rPr>
                <w:rFonts w:ascii="Times New Roman" w:hAnsi="Times New Roman" w:cs="Times New Roman"/>
                <w:sz w:val="28"/>
                <w:szCs w:val="28"/>
              </w:rPr>
            </w:pPr>
            <w:r>
              <w:rPr>
                <w:rFonts w:ascii="Times New Roman" w:hAnsi="Times New Roman" w:cs="Times New Roman"/>
                <w:sz w:val="28"/>
                <w:szCs w:val="28"/>
              </w:rPr>
              <w:t>1</w:t>
            </w:r>
            <w:r w:rsidR="000C1429">
              <w:rPr>
                <w:rFonts w:ascii="Times New Roman" w:hAnsi="Times New Roman" w:cs="Times New Roman"/>
                <w:sz w:val="28"/>
                <w:szCs w:val="28"/>
              </w:rPr>
              <w:t>4</w:t>
            </w:r>
            <w:r>
              <w:rPr>
                <w:rFonts w:ascii="Times New Roman" w:hAnsi="Times New Roman" w:cs="Times New Roman"/>
                <w:sz w:val="28"/>
                <w:szCs w:val="28"/>
              </w:rPr>
              <w:t>,</w:t>
            </w:r>
            <w:r w:rsidR="000C1429">
              <w:rPr>
                <w:rFonts w:ascii="Times New Roman" w:hAnsi="Times New Roman" w:cs="Times New Roman"/>
                <w:sz w:val="28"/>
                <w:szCs w:val="28"/>
              </w:rPr>
              <w:t>5±0,4</w:t>
            </w:r>
          </w:p>
        </w:tc>
        <w:tc>
          <w:tcPr>
            <w:tcW w:w="1440" w:type="dxa"/>
            <w:tcBorders>
              <w:top w:val="single" w:sz="4" w:space="0" w:color="auto"/>
              <w:left w:val="single" w:sz="4" w:space="0" w:color="auto"/>
              <w:bottom w:val="single" w:sz="4" w:space="0" w:color="auto"/>
              <w:right w:val="single" w:sz="4" w:space="0" w:color="auto"/>
            </w:tcBorders>
            <w:vAlign w:val="center"/>
          </w:tcPr>
          <w:p w:rsidR="00FB6980" w:rsidRPr="00FB6980" w:rsidRDefault="00F82562" w:rsidP="00D57DD8">
            <w:pPr>
              <w:spacing w:line="360" w:lineRule="auto"/>
              <w:jc w:val="center"/>
              <w:rPr>
                <w:rFonts w:ascii="Times New Roman" w:hAnsi="Times New Roman" w:cs="Times New Roman"/>
                <w:sz w:val="28"/>
                <w:szCs w:val="28"/>
              </w:rPr>
            </w:pPr>
            <w:r>
              <w:rPr>
                <w:rFonts w:ascii="Times New Roman" w:hAnsi="Times New Roman" w:cs="Times New Roman"/>
                <w:sz w:val="28"/>
                <w:szCs w:val="28"/>
              </w:rPr>
              <w:t>4,5±1,1</w:t>
            </w:r>
          </w:p>
        </w:tc>
      </w:tr>
      <w:tr w:rsidR="00FB6980" w:rsidRPr="00FB6980" w:rsidTr="00F82562">
        <w:trPr>
          <w:trHeight w:val="487"/>
        </w:trPr>
        <w:tc>
          <w:tcPr>
            <w:tcW w:w="1984" w:type="dxa"/>
            <w:tcBorders>
              <w:top w:val="single" w:sz="4" w:space="0" w:color="auto"/>
              <w:left w:val="single" w:sz="4" w:space="0" w:color="auto"/>
              <w:bottom w:val="single" w:sz="4" w:space="0" w:color="auto"/>
              <w:right w:val="single" w:sz="4" w:space="0" w:color="auto"/>
            </w:tcBorders>
          </w:tcPr>
          <w:p w:rsidR="00FB6980" w:rsidRPr="00FB6980" w:rsidRDefault="00FB6980" w:rsidP="00D57DD8">
            <w:pPr>
              <w:jc w:val="both"/>
              <w:rPr>
                <w:rFonts w:ascii="Times New Roman" w:hAnsi="Times New Roman" w:cs="Times New Roman"/>
                <w:sz w:val="28"/>
                <w:szCs w:val="28"/>
              </w:rPr>
            </w:pPr>
            <w:r w:rsidRPr="00FB6980">
              <w:rPr>
                <w:rFonts w:ascii="Times New Roman" w:hAnsi="Times New Roman" w:cs="Times New Roman"/>
                <w:sz w:val="28"/>
                <w:szCs w:val="28"/>
              </w:rPr>
              <w:t xml:space="preserve">Гипотиреоз </w:t>
            </w:r>
          </w:p>
          <w:p w:rsidR="00FB6980" w:rsidRPr="00FB6980" w:rsidRDefault="000C1429" w:rsidP="00D57DD8">
            <w:pPr>
              <w:jc w:val="both"/>
              <w:rPr>
                <w:rFonts w:ascii="Times New Roman" w:hAnsi="Times New Roman" w:cs="Times New Roman"/>
                <w:sz w:val="28"/>
                <w:szCs w:val="28"/>
              </w:rPr>
            </w:pPr>
            <w:r>
              <w:rPr>
                <w:rFonts w:ascii="Times New Roman" w:hAnsi="Times New Roman" w:cs="Times New Roman"/>
                <w:sz w:val="28"/>
                <w:szCs w:val="28"/>
              </w:rPr>
              <w:t>n=8</w:t>
            </w:r>
            <w:r w:rsidR="00FB6980" w:rsidRPr="00FB6980">
              <w:rPr>
                <w:rFonts w:ascii="Times New Roman" w:hAnsi="Times New Roman" w:cs="Times New Roman"/>
                <w:sz w:val="28"/>
                <w:szCs w:val="28"/>
              </w:rPr>
              <w:t>7</w:t>
            </w:r>
            <w:r w:rsidR="00FB6980" w:rsidRPr="00FB6980">
              <w:rPr>
                <w:rFonts w:ascii="Times New Roman" w:hAnsi="Times New Roman" w:cs="Times New Roman"/>
                <w:bCs/>
                <w:sz w:val="28"/>
                <w:szCs w:val="28"/>
              </w:rPr>
              <w:t xml:space="preserve"> M</w:t>
            </w:r>
            <w:r w:rsidR="00FB6980" w:rsidRPr="00FB6980">
              <w:rPr>
                <w:rFonts w:ascii="Times New Roman" w:hAnsi="Times New Roman" w:cs="Times New Roman"/>
                <w:bCs/>
                <w:position w:val="-6"/>
                <w:sz w:val="28"/>
                <w:szCs w:val="28"/>
              </w:rPr>
              <w:t>2</w:t>
            </w:r>
            <w:r w:rsidR="00FB6980" w:rsidRPr="00FB6980">
              <w:rPr>
                <w:rFonts w:ascii="Times New Roman" w:hAnsi="Times New Roman" w:cs="Times New Roman"/>
                <w:bCs/>
                <w:sz w:val="28"/>
                <w:szCs w:val="28"/>
              </w:rPr>
              <w:sym w:font="Symbol" w:char="F0B1"/>
            </w:r>
            <w:r w:rsidR="00FB6980" w:rsidRPr="00FB6980">
              <w:rPr>
                <w:rFonts w:ascii="Times New Roman" w:hAnsi="Times New Roman" w:cs="Times New Roman"/>
                <w:bCs/>
                <w:sz w:val="28"/>
                <w:szCs w:val="28"/>
              </w:rPr>
              <w:t>m</w:t>
            </w:r>
            <w:r w:rsidR="00FB6980" w:rsidRPr="00FB6980">
              <w:rPr>
                <w:rFonts w:ascii="Times New Roman" w:hAnsi="Times New Roman" w:cs="Times New Roman"/>
                <w:bCs/>
                <w:position w:val="-6"/>
                <w:sz w:val="28"/>
                <w:szCs w:val="28"/>
              </w:rPr>
              <w:t>2</w:t>
            </w:r>
          </w:p>
        </w:tc>
        <w:tc>
          <w:tcPr>
            <w:tcW w:w="1276" w:type="dxa"/>
            <w:tcBorders>
              <w:top w:val="single" w:sz="4" w:space="0" w:color="auto"/>
              <w:left w:val="single" w:sz="4" w:space="0" w:color="auto"/>
              <w:bottom w:val="single" w:sz="4" w:space="0" w:color="auto"/>
              <w:right w:val="single" w:sz="4" w:space="0" w:color="auto"/>
            </w:tcBorders>
            <w:vAlign w:val="center"/>
          </w:tcPr>
          <w:p w:rsidR="00FB6980" w:rsidRPr="00FB6980" w:rsidRDefault="00F82562" w:rsidP="00F82562">
            <w:pPr>
              <w:spacing w:line="360" w:lineRule="auto"/>
              <w:ind w:left="1" w:right="-54"/>
              <w:jc w:val="center"/>
              <w:rPr>
                <w:rFonts w:ascii="Times New Roman" w:hAnsi="Times New Roman" w:cs="Times New Roman"/>
                <w:sz w:val="28"/>
                <w:szCs w:val="28"/>
              </w:rPr>
            </w:pPr>
            <w:r>
              <w:rPr>
                <w:rFonts w:ascii="Times New Roman" w:hAnsi="Times New Roman" w:cs="Times New Roman"/>
                <w:sz w:val="28"/>
                <w:szCs w:val="28"/>
              </w:rPr>
              <w:t>1,04± 0,2</w:t>
            </w:r>
          </w:p>
        </w:tc>
        <w:tc>
          <w:tcPr>
            <w:tcW w:w="1590" w:type="dxa"/>
            <w:tcBorders>
              <w:top w:val="single" w:sz="4" w:space="0" w:color="auto"/>
              <w:left w:val="single" w:sz="4" w:space="0" w:color="auto"/>
              <w:bottom w:val="single" w:sz="4" w:space="0" w:color="auto"/>
              <w:right w:val="single" w:sz="4" w:space="0" w:color="auto"/>
            </w:tcBorders>
            <w:vAlign w:val="center"/>
          </w:tcPr>
          <w:p w:rsidR="00FB6980" w:rsidRPr="00FB6980" w:rsidRDefault="00F82562" w:rsidP="00D57DD8">
            <w:pPr>
              <w:spacing w:line="360" w:lineRule="auto"/>
              <w:jc w:val="center"/>
              <w:rPr>
                <w:rFonts w:ascii="Times New Roman" w:hAnsi="Times New Roman" w:cs="Times New Roman"/>
                <w:sz w:val="28"/>
                <w:szCs w:val="28"/>
              </w:rPr>
            </w:pPr>
            <w:r>
              <w:rPr>
                <w:rFonts w:ascii="Times New Roman" w:hAnsi="Times New Roman" w:cs="Times New Roman"/>
                <w:sz w:val="28"/>
                <w:szCs w:val="28"/>
              </w:rPr>
              <w:t>64,0±2,43</w:t>
            </w:r>
          </w:p>
        </w:tc>
        <w:tc>
          <w:tcPr>
            <w:tcW w:w="1210" w:type="dxa"/>
            <w:tcBorders>
              <w:top w:val="single" w:sz="4" w:space="0" w:color="auto"/>
              <w:left w:val="single" w:sz="4" w:space="0" w:color="auto"/>
              <w:bottom w:val="single" w:sz="4" w:space="0" w:color="auto"/>
              <w:right w:val="single" w:sz="4" w:space="0" w:color="auto"/>
            </w:tcBorders>
            <w:vAlign w:val="center"/>
          </w:tcPr>
          <w:p w:rsidR="00FB6980" w:rsidRPr="00FB6980" w:rsidRDefault="000C1429" w:rsidP="00F82562">
            <w:pPr>
              <w:spacing w:line="360" w:lineRule="auto"/>
              <w:ind w:left="-158" w:right="-108"/>
              <w:jc w:val="center"/>
              <w:rPr>
                <w:rFonts w:ascii="Times New Roman" w:hAnsi="Times New Roman" w:cs="Times New Roman"/>
                <w:sz w:val="28"/>
                <w:szCs w:val="28"/>
              </w:rPr>
            </w:pPr>
            <w:r>
              <w:rPr>
                <w:rFonts w:ascii="Times New Roman" w:hAnsi="Times New Roman" w:cs="Times New Roman"/>
                <w:sz w:val="28"/>
                <w:szCs w:val="28"/>
              </w:rPr>
              <w:t>5,2±0,31</w:t>
            </w:r>
          </w:p>
        </w:tc>
        <w:tc>
          <w:tcPr>
            <w:tcW w:w="1440" w:type="dxa"/>
            <w:tcBorders>
              <w:top w:val="single" w:sz="4" w:space="0" w:color="auto"/>
              <w:left w:val="single" w:sz="4" w:space="0" w:color="auto"/>
              <w:bottom w:val="single" w:sz="4" w:space="0" w:color="auto"/>
              <w:right w:val="single" w:sz="4" w:space="0" w:color="auto"/>
            </w:tcBorders>
            <w:vAlign w:val="center"/>
          </w:tcPr>
          <w:p w:rsidR="00FB6980" w:rsidRPr="00FB6980" w:rsidRDefault="00F82562" w:rsidP="00D57DD8">
            <w:pPr>
              <w:spacing w:line="360" w:lineRule="auto"/>
              <w:ind w:left="-108"/>
              <w:jc w:val="center"/>
              <w:rPr>
                <w:rFonts w:ascii="Times New Roman" w:hAnsi="Times New Roman" w:cs="Times New Roman"/>
                <w:sz w:val="28"/>
                <w:szCs w:val="28"/>
              </w:rPr>
            </w:pPr>
            <w:r>
              <w:rPr>
                <w:rFonts w:ascii="Times New Roman" w:hAnsi="Times New Roman" w:cs="Times New Roman"/>
                <w:sz w:val="28"/>
                <w:szCs w:val="28"/>
              </w:rPr>
              <w:t>51</w:t>
            </w:r>
            <w:r w:rsidR="000C1429">
              <w:rPr>
                <w:rFonts w:ascii="Times New Roman" w:hAnsi="Times New Roman" w:cs="Times New Roman"/>
                <w:sz w:val="28"/>
                <w:szCs w:val="28"/>
              </w:rPr>
              <w:t>4</w:t>
            </w:r>
            <w:r>
              <w:rPr>
                <w:rFonts w:ascii="Times New Roman" w:hAnsi="Times New Roman" w:cs="Times New Roman"/>
                <w:sz w:val="28"/>
                <w:szCs w:val="28"/>
              </w:rPr>
              <w:t>,0±0,</w:t>
            </w:r>
            <w:r w:rsidR="000C1429">
              <w:rPr>
                <w:rFonts w:ascii="Times New Roman" w:hAnsi="Times New Roman" w:cs="Times New Roman"/>
                <w:sz w:val="28"/>
                <w:szCs w:val="28"/>
              </w:rPr>
              <w:t>10</w:t>
            </w:r>
          </w:p>
        </w:tc>
        <w:tc>
          <w:tcPr>
            <w:tcW w:w="1440" w:type="dxa"/>
            <w:tcBorders>
              <w:top w:val="single" w:sz="4" w:space="0" w:color="auto"/>
              <w:left w:val="single" w:sz="4" w:space="0" w:color="auto"/>
              <w:bottom w:val="single" w:sz="4" w:space="0" w:color="auto"/>
              <w:right w:val="single" w:sz="4" w:space="0" w:color="auto"/>
            </w:tcBorders>
            <w:vAlign w:val="center"/>
          </w:tcPr>
          <w:p w:rsidR="00FB6980" w:rsidRPr="00FB6980" w:rsidRDefault="00F82562" w:rsidP="00D57DD8">
            <w:pPr>
              <w:spacing w:line="360" w:lineRule="auto"/>
              <w:jc w:val="center"/>
              <w:rPr>
                <w:rFonts w:ascii="Times New Roman" w:hAnsi="Times New Roman" w:cs="Times New Roman"/>
                <w:sz w:val="28"/>
                <w:szCs w:val="28"/>
              </w:rPr>
            </w:pPr>
            <w:r>
              <w:rPr>
                <w:rFonts w:ascii="Times New Roman" w:hAnsi="Times New Roman" w:cs="Times New Roman"/>
                <w:sz w:val="28"/>
                <w:szCs w:val="28"/>
              </w:rPr>
              <w:t>26,0±0,2</w:t>
            </w:r>
          </w:p>
        </w:tc>
      </w:tr>
      <w:tr w:rsidR="00FB6980" w:rsidRPr="00FB6980" w:rsidTr="00F82562">
        <w:tc>
          <w:tcPr>
            <w:tcW w:w="1984" w:type="dxa"/>
            <w:tcBorders>
              <w:top w:val="single" w:sz="4" w:space="0" w:color="auto"/>
              <w:left w:val="single" w:sz="4" w:space="0" w:color="auto"/>
              <w:bottom w:val="single" w:sz="4" w:space="0" w:color="auto"/>
              <w:right w:val="single" w:sz="4" w:space="0" w:color="auto"/>
            </w:tcBorders>
          </w:tcPr>
          <w:p w:rsidR="00FB6980" w:rsidRPr="00FB6980" w:rsidRDefault="00FB6980" w:rsidP="00D57DD8">
            <w:pPr>
              <w:spacing w:line="360" w:lineRule="auto"/>
              <w:jc w:val="both"/>
              <w:rPr>
                <w:rFonts w:ascii="Times New Roman" w:hAnsi="Times New Roman" w:cs="Times New Roman"/>
                <w:sz w:val="28"/>
                <w:szCs w:val="28"/>
              </w:rPr>
            </w:pPr>
            <w:proofErr w:type="gramStart"/>
            <w:r w:rsidRPr="00FB6980">
              <w:rPr>
                <w:rFonts w:ascii="Times New Roman" w:hAnsi="Times New Roman" w:cs="Times New Roman"/>
                <w:sz w:val="28"/>
                <w:szCs w:val="28"/>
              </w:rPr>
              <w:t>Р</w:t>
            </w:r>
            <w:proofErr w:type="gramEnd"/>
            <w:r w:rsidRPr="00FB6980">
              <w:rPr>
                <w:rFonts w:ascii="Times New Roman" w:hAnsi="Times New Roman" w:cs="Times New Roman"/>
                <w:sz w:val="28"/>
                <w:szCs w:val="28"/>
              </w:rPr>
              <w:t>*</w:t>
            </w:r>
            <w:r w:rsidRPr="00FB6980">
              <w:rPr>
                <w:rFonts w:ascii="Times New Roman" w:hAnsi="Times New Roman" w:cs="Times New Roman"/>
                <w:bCs/>
                <w:sz w:val="28"/>
                <w:szCs w:val="28"/>
              </w:rPr>
              <w:t xml:space="preserve"> M</w:t>
            </w:r>
            <w:r w:rsidRPr="00FB6980">
              <w:rPr>
                <w:rFonts w:ascii="Times New Roman" w:hAnsi="Times New Roman" w:cs="Times New Roman"/>
                <w:bCs/>
                <w:position w:val="-6"/>
                <w:sz w:val="28"/>
                <w:szCs w:val="28"/>
              </w:rPr>
              <w:t>1</w:t>
            </w:r>
            <w:r w:rsidRPr="00FB6980">
              <w:rPr>
                <w:rFonts w:ascii="Times New Roman" w:hAnsi="Times New Roman" w:cs="Times New Roman"/>
                <w:bCs/>
                <w:sz w:val="28"/>
                <w:szCs w:val="28"/>
              </w:rPr>
              <w:sym w:font="Symbol" w:char="F0B1"/>
            </w:r>
            <w:r w:rsidRPr="00FB6980">
              <w:rPr>
                <w:rFonts w:ascii="Times New Roman" w:hAnsi="Times New Roman" w:cs="Times New Roman"/>
                <w:bCs/>
                <w:sz w:val="28"/>
                <w:szCs w:val="28"/>
              </w:rPr>
              <w:t xml:space="preserve"> M</w:t>
            </w:r>
            <w:r w:rsidRPr="00FB6980">
              <w:rPr>
                <w:rFonts w:ascii="Times New Roman" w:hAnsi="Times New Roman" w:cs="Times New Roman"/>
                <w:bCs/>
                <w:position w:val="-6"/>
                <w:sz w:val="28"/>
                <w:szCs w:val="28"/>
              </w:rPr>
              <w:t>2</w:t>
            </w:r>
          </w:p>
        </w:tc>
        <w:tc>
          <w:tcPr>
            <w:tcW w:w="1276" w:type="dxa"/>
            <w:tcBorders>
              <w:top w:val="single" w:sz="4" w:space="0" w:color="auto"/>
              <w:left w:val="single" w:sz="4" w:space="0" w:color="auto"/>
              <w:bottom w:val="single" w:sz="4" w:space="0" w:color="auto"/>
              <w:right w:val="single" w:sz="4" w:space="0" w:color="auto"/>
            </w:tcBorders>
          </w:tcPr>
          <w:p w:rsidR="00FB6980" w:rsidRPr="00FB6980" w:rsidRDefault="00FB6980" w:rsidP="00D57DD8">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&lt;0,05</w:t>
            </w:r>
          </w:p>
        </w:tc>
        <w:tc>
          <w:tcPr>
            <w:tcW w:w="1590" w:type="dxa"/>
            <w:tcBorders>
              <w:top w:val="single" w:sz="4" w:space="0" w:color="auto"/>
              <w:left w:val="single" w:sz="4" w:space="0" w:color="auto"/>
              <w:bottom w:val="single" w:sz="4" w:space="0" w:color="auto"/>
              <w:right w:val="single" w:sz="4" w:space="0" w:color="auto"/>
            </w:tcBorders>
          </w:tcPr>
          <w:p w:rsidR="00FB6980" w:rsidRPr="00FB6980" w:rsidRDefault="00FB6980" w:rsidP="00D57DD8">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&lt;0,001</w:t>
            </w:r>
          </w:p>
        </w:tc>
        <w:tc>
          <w:tcPr>
            <w:tcW w:w="1210" w:type="dxa"/>
            <w:tcBorders>
              <w:top w:val="single" w:sz="4" w:space="0" w:color="auto"/>
              <w:left w:val="single" w:sz="4" w:space="0" w:color="auto"/>
              <w:bottom w:val="single" w:sz="4" w:space="0" w:color="auto"/>
              <w:right w:val="single" w:sz="4" w:space="0" w:color="auto"/>
            </w:tcBorders>
          </w:tcPr>
          <w:p w:rsidR="00FB6980" w:rsidRPr="00FB6980" w:rsidRDefault="00FB6980" w:rsidP="00D57DD8">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&lt;0,001</w:t>
            </w:r>
          </w:p>
        </w:tc>
        <w:tc>
          <w:tcPr>
            <w:tcW w:w="1440" w:type="dxa"/>
            <w:tcBorders>
              <w:top w:val="single" w:sz="4" w:space="0" w:color="auto"/>
              <w:left w:val="single" w:sz="4" w:space="0" w:color="auto"/>
              <w:bottom w:val="single" w:sz="4" w:space="0" w:color="auto"/>
              <w:right w:val="single" w:sz="4" w:space="0" w:color="auto"/>
            </w:tcBorders>
          </w:tcPr>
          <w:p w:rsidR="00FB6980" w:rsidRPr="00FB6980" w:rsidRDefault="00FB6980" w:rsidP="00D57DD8">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&lt;0,001</w:t>
            </w:r>
          </w:p>
        </w:tc>
        <w:tc>
          <w:tcPr>
            <w:tcW w:w="1440" w:type="dxa"/>
            <w:tcBorders>
              <w:top w:val="single" w:sz="4" w:space="0" w:color="auto"/>
              <w:left w:val="single" w:sz="4" w:space="0" w:color="auto"/>
              <w:bottom w:val="single" w:sz="4" w:space="0" w:color="auto"/>
              <w:right w:val="single" w:sz="4" w:space="0" w:color="auto"/>
            </w:tcBorders>
          </w:tcPr>
          <w:p w:rsidR="00FB6980" w:rsidRPr="00FB6980" w:rsidRDefault="00FB6980" w:rsidP="00D57DD8">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&lt;0,001</w:t>
            </w:r>
          </w:p>
        </w:tc>
      </w:tr>
    </w:tbl>
    <w:p w:rsidR="006A7C65" w:rsidRDefault="006A7C65" w:rsidP="006A7C65">
      <w:pPr>
        <w:spacing w:after="0"/>
        <w:ind w:firstLine="540"/>
        <w:jc w:val="both"/>
        <w:rPr>
          <w:rFonts w:ascii="Times New Roman" w:hAnsi="Times New Roman" w:cs="Times New Roman"/>
          <w:sz w:val="28"/>
          <w:szCs w:val="28"/>
        </w:rPr>
      </w:pPr>
    </w:p>
    <w:p w:rsidR="008C193C" w:rsidRDefault="006A7C65" w:rsidP="006A7C65">
      <w:pPr>
        <w:spacing w:after="0"/>
        <w:ind w:firstLine="540"/>
        <w:jc w:val="both"/>
        <w:rPr>
          <w:rFonts w:ascii="Times New Roman" w:hAnsi="Times New Roman" w:cs="Times New Roman"/>
          <w:sz w:val="28"/>
          <w:szCs w:val="28"/>
        </w:rPr>
      </w:pPr>
      <w:r w:rsidRPr="006A7C65">
        <w:rPr>
          <w:rFonts w:ascii="Times New Roman" w:hAnsi="Times New Roman" w:cs="Times New Roman"/>
          <w:sz w:val="28"/>
          <w:szCs w:val="28"/>
        </w:rPr>
        <w:t xml:space="preserve">Примечание </w:t>
      </w:r>
      <w:proofErr w:type="gramStart"/>
      <w:r w:rsidRPr="006A7C65">
        <w:rPr>
          <w:rFonts w:ascii="Times New Roman" w:hAnsi="Times New Roman" w:cs="Times New Roman"/>
          <w:sz w:val="28"/>
          <w:szCs w:val="28"/>
        </w:rPr>
        <w:t>Р</w:t>
      </w:r>
      <w:proofErr w:type="gramEnd"/>
      <w:r w:rsidRPr="006A7C65">
        <w:rPr>
          <w:rFonts w:ascii="Times New Roman" w:hAnsi="Times New Roman" w:cs="Times New Roman"/>
          <w:sz w:val="28"/>
          <w:szCs w:val="28"/>
        </w:rPr>
        <w:t xml:space="preserve">* - показатель достоверности различий </w:t>
      </w:r>
    </w:p>
    <w:p w:rsidR="00FB6980" w:rsidRPr="00FB6980" w:rsidRDefault="005329A7" w:rsidP="00FB6980">
      <w:pPr>
        <w:spacing w:line="360" w:lineRule="auto"/>
        <w:ind w:firstLine="540"/>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726848" behindDoc="0" locked="0" layoutInCell="1" allowOverlap="1" wp14:anchorId="35A13ED8" wp14:editId="05F4BBFD">
            <wp:simplePos x="0" y="0"/>
            <wp:positionH relativeFrom="column">
              <wp:posOffset>3061042</wp:posOffset>
            </wp:positionH>
            <wp:positionV relativeFrom="paragraph">
              <wp:posOffset>200074</wp:posOffset>
            </wp:positionV>
            <wp:extent cx="3086100" cy="2321169"/>
            <wp:effectExtent l="0" t="0" r="0" b="0"/>
            <wp:wrapNone/>
            <wp:docPr id="69"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V relativeFrom="margin">
              <wp14:pctHeight>0</wp14:pctHeight>
            </wp14:sizeRelV>
          </wp:anchor>
        </w:drawing>
      </w:r>
      <w:r w:rsidR="006A7C65">
        <w:rPr>
          <w:rFonts w:ascii="Times New Roman" w:hAnsi="Times New Roman" w:cs="Times New Roman"/>
          <w:b/>
          <w:noProof/>
          <w:sz w:val="28"/>
          <w:szCs w:val="28"/>
        </w:rPr>
        <w:drawing>
          <wp:anchor distT="0" distB="0" distL="114300" distR="114300" simplePos="0" relativeHeight="251725824" behindDoc="0" locked="0" layoutInCell="1" allowOverlap="1" wp14:anchorId="2739437E" wp14:editId="5ADEEFC5">
            <wp:simplePos x="0" y="0"/>
            <wp:positionH relativeFrom="column">
              <wp:posOffset>-7620</wp:posOffset>
            </wp:positionH>
            <wp:positionV relativeFrom="paragraph">
              <wp:posOffset>255270</wp:posOffset>
            </wp:positionV>
            <wp:extent cx="3200400" cy="2164080"/>
            <wp:effectExtent l="0" t="0" r="0" b="0"/>
            <wp:wrapNone/>
            <wp:docPr id="70"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FB6980" w:rsidRPr="00FB6980" w:rsidRDefault="00FB6980" w:rsidP="00FB6980">
      <w:pPr>
        <w:spacing w:line="360" w:lineRule="auto"/>
        <w:ind w:firstLine="720"/>
        <w:jc w:val="both"/>
        <w:rPr>
          <w:rFonts w:ascii="Times New Roman" w:hAnsi="Times New Roman" w:cs="Times New Roman"/>
          <w:sz w:val="28"/>
          <w:szCs w:val="28"/>
        </w:rPr>
      </w:pPr>
    </w:p>
    <w:p w:rsidR="00FB6980" w:rsidRPr="00FB6980" w:rsidRDefault="00FB6980" w:rsidP="00FB6980">
      <w:pPr>
        <w:spacing w:line="360" w:lineRule="auto"/>
        <w:ind w:firstLine="720"/>
        <w:jc w:val="both"/>
        <w:rPr>
          <w:rFonts w:ascii="Times New Roman" w:hAnsi="Times New Roman" w:cs="Times New Roman"/>
          <w:sz w:val="28"/>
          <w:szCs w:val="28"/>
        </w:rPr>
      </w:pPr>
    </w:p>
    <w:p w:rsidR="00FB6980" w:rsidRPr="00FB6980" w:rsidRDefault="00FB6980" w:rsidP="00FB6980">
      <w:pPr>
        <w:spacing w:line="360" w:lineRule="auto"/>
        <w:ind w:firstLine="720"/>
        <w:jc w:val="both"/>
        <w:rPr>
          <w:rFonts w:ascii="Times New Roman" w:hAnsi="Times New Roman" w:cs="Times New Roman"/>
          <w:sz w:val="28"/>
          <w:szCs w:val="28"/>
        </w:rPr>
      </w:pPr>
    </w:p>
    <w:p w:rsidR="00FB6980" w:rsidRPr="00FB6980" w:rsidRDefault="00FB6980" w:rsidP="00FB6980">
      <w:pPr>
        <w:spacing w:line="360" w:lineRule="auto"/>
        <w:ind w:firstLine="720"/>
        <w:jc w:val="both"/>
        <w:rPr>
          <w:rFonts w:ascii="Times New Roman" w:hAnsi="Times New Roman" w:cs="Times New Roman"/>
          <w:sz w:val="28"/>
          <w:szCs w:val="28"/>
        </w:rPr>
      </w:pPr>
    </w:p>
    <w:p w:rsidR="00FB6980" w:rsidRDefault="004A4096" w:rsidP="00FB6980">
      <w:pPr>
        <w:spacing w:line="360" w:lineRule="auto"/>
        <w:ind w:firstLine="720"/>
        <w:jc w:val="both"/>
        <w:rPr>
          <w:rFonts w:ascii="Times New Roman" w:hAnsi="Times New Roman" w:cs="Times New Roman"/>
          <w:sz w:val="28"/>
          <w:szCs w:val="28"/>
        </w:rPr>
      </w:pPr>
      <w:r w:rsidRPr="00FB6980">
        <w:rPr>
          <w:rFonts w:ascii="Times New Roman" w:hAnsi="Times New Roman" w:cs="Times New Roman"/>
          <w:noProof/>
          <w:sz w:val="28"/>
          <w:szCs w:val="28"/>
        </w:rPr>
        <w:drawing>
          <wp:anchor distT="0" distB="0" distL="114300" distR="114300" simplePos="0" relativeHeight="251724800" behindDoc="0" locked="0" layoutInCell="1" allowOverlap="1" wp14:anchorId="5E1CF875" wp14:editId="187492EC">
            <wp:simplePos x="0" y="0"/>
            <wp:positionH relativeFrom="column">
              <wp:posOffset>1179195</wp:posOffset>
            </wp:positionH>
            <wp:positionV relativeFrom="paragraph">
              <wp:posOffset>428625</wp:posOffset>
            </wp:positionV>
            <wp:extent cx="4026535" cy="2611120"/>
            <wp:effectExtent l="0" t="0" r="0" b="0"/>
            <wp:wrapNone/>
            <wp:docPr id="68"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V relativeFrom="margin">
              <wp14:pctHeight>0</wp14:pctHeight>
            </wp14:sizeRelV>
          </wp:anchor>
        </w:drawing>
      </w:r>
    </w:p>
    <w:p w:rsidR="00892FF7" w:rsidRPr="00FB6980" w:rsidRDefault="00892FF7" w:rsidP="00FB6980">
      <w:pPr>
        <w:spacing w:line="360" w:lineRule="auto"/>
        <w:ind w:firstLine="720"/>
        <w:jc w:val="both"/>
        <w:rPr>
          <w:rFonts w:ascii="Times New Roman" w:hAnsi="Times New Roman" w:cs="Times New Roman"/>
          <w:sz w:val="28"/>
          <w:szCs w:val="28"/>
        </w:rPr>
      </w:pPr>
    </w:p>
    <w:p w:rsidR="00FB6980" w:rsidRPr="00FB6980" w:rsidRDefault="00FB6980" w:rsidP="00FB6980">
      <w:pPr>
        <w:spacing w:line="360" w:lineRule="auto"/>
        <w:ind w:firstLine="720"/>
        <w:jc w:val="both"/>
        <w:rPr>
          <w:rFonts w:ascii="Times New Roman" w:hAnsi="Times New Roman" w:cs="Times New Roman"/>
          <w:sz w:val="28"/>
          <w:szCs w:val="28"/>
        </w:rPr>
      </w:pPr>
    </w:p>
    <w:p w:rsidR="00FB6980" w:rsidRPr="00FB6980" w:rsidRDefault="00FB6980" w:rsidP="00FB6980">
      <w:pPr>
        <w:spacing w:line="360" w:lineRule="auto"/>
        <w:ind w:firstLine="720"/>
        <w:jc w:val="both"/>
        <w:rPr>
          <w:rFonts w:ascii="Times New Roman" w:hAnsi="Times New Roman" w:cs="Times New Roman"/>
          <w:sz w:val="28"/>
          <w:szCs w:val="28"/>
        </w:rPr>
      </w:pPr>
    </w:p>
    <w:p w:rsidR="00FB6980" w:rsidRPr="00FB6980" w:rsidRDefault="00FB6980" w:rsidP="00FB6980">
      <w:pPr>
        <w:spacing w:line="360" w:lineRule="auto"/>
        <w:ind w:firstLine="720"/>
        <w:jc w:val="both"/>
        <w:rPr>
          <w:rFonts w:ascii="Times New Roman" w:hAnsi="Times New Roman" w:cs="Times New Roman"/>
          <w:sz w:val="28"/>
          <w:szCs w:val="28"/>
        </w:rPr>
      </w:pPr>
    </w:p>
    <w:p w:rsidR="00FB6980" w:rsidRPr="00FB6980" w:rsidRDefault="00FB6980" w:rsidP="00FB6980">
      <w:pPr>
        <w:spacing w:line="360" w:lineRule="auto"/>
        <w:ind w:firstLine="720"/>
        <w:jc w:val="both"/>
        <w:rPr>
          <w:rFonts w:ascii="Times New Roman" w:hAnsi="Times New Roman" w:cs="Times New Roman"/>
          <w:sz w:val="28"/>
          <w:szCs w:val="28"/>
        </w:rPr>
      </w:pPr>
    </w:p>
    <w:p w:rsidR="00FB6980" w:rsidRPr="00FB6980" w:rsidRDefault="00FB6980" w:rsidP="00FB6980">
      <w:pPr>
        <w:spacing w:line="360" w:lineRule="auto"/>
        <w:ind w:firstLine="720"/>
        <w:jc w:val="both"/>
        <w:rPr>
          <w:rFonts w:ascii="Times New Roman" w:hAnsi="Times New Roman" w:cs="Times New Roman"/>
          <w:sz w:val="28"/>
          <w:szCs w:val="28"/>
        </w:rPr>
      </w:pPr>
    </w:p>
    <w:p w:rsidR="004A4096" w:rsidRDefault="004A4096" w:rsidP="00FB6980">
      <w:pPr>
        <w:spacing w:line="360" w:lineRule="auto"/>
        <w:ind w:firstLine="720"/>
        <w:jc w:val="both"/>
        <w:rPr>
          <w:rFonts w:ascii="Times New Roman" w:hAnsi="Times New Roman" w:cs="Times New Roman"/>
          <w:sz w:val="28"/>
          <w:szCs w:val="28"/>
        </w:rPr>
      </w:pPr>
    </w:p>
    <w:p w:rsidR="00FB6980" w:rsidRPr="00FB6980" w:rsidRDefault="005329A7" w:rsidP="00FB6980">
      <w:pPr>
        <w:spacing w:line="360" w:lineRule="auto"/>
        <w:ind w:firstLine="720"/>
        <w:jc w:val="both"/>
        <w:rPr>
          <w:rFonts w:ascii="Times New Roman" w:hAnsi="Times New Roman" w:cs="Times New Roman"/>
          <w:bCs/>
          <w:sz w:val="28"/>
          <w:szCs w:val="28"/>
        </w:rPr>
      </w:pPr>
      <w:r>
        <w:rPr>
          <w:rFonts w:ascii="Times New Roman" w:hAnsi="Times New Roman" w:cs="Times New Roman"/>
          <w:sz w:val="28"/>
          <w:szCs w:val="28"/>
        </w:rPr>
        <w:t xml:space="preserve">Рисунок 3.2.1 </w:t>
      </w:r>
      <w:r w:rsidR="00FB6980" w:rsidRPr="00FB6980">
        <w:rPr>
          <w:rFonts w:ascii="Times New Roman" w:hAnsi="Times New Roman" w:cs="Times New Roman"/>
          <w:sz w:val="28"/>
          <w:szCs w:val="28"/>
        </w:rPr>
        <w:t xml:space="preserve">- </w:t>
      </w:r>
      <w:r w:rsidR="00FB6980" w:rsidRPr="00FB6980">
        <w:rPr>
          <w:rFonts w:ascii="Times New Roman" w:hAnsi="Times New Roman" w:cs="Times New Roman"/>
          <w:bCs/>
          <w:sz w:val="28"/>
          <w:szCs w:val="28"/>
        </w:rPr>
        <w:t xml:space="preserve">Показатели функции щитовидной железы при </w:t>
      </w:r>
      <w:r w:rsidR="003E1874">
        <w:rPr>
          <w:rFonts w:ascii="Times New Roman" w:hAnsi="Times New Roman" w:cs="Times New Roman"/>
          <w:bCs/>
          <w:sz w:val="28"/>
          <w:szCs w:val="28"/>
        </w:rPr>
        <w:t>АИ</w:t>
      </w:r>
      <w:r w:rsidR="00FB6980" w:rsidRPr="00FB6980">
        <w:rPr>
          <w:rFonts w:ascii="Times New Roman" w:hAnsi="Times New Roman" w:cs="Times New Roman"/>
          <w:bCs/>
          <w:sz w:val="28"/>
          <w:szCs w:val="28"/>
        </w:rPr>
        <w:t xml:space="preserve">ЗЩЖ в  зависимости от вида нарушения </w:t>
      </w:r>
    </w:p>
    <w:p w:rsidR="00FB6980" w:rsidRDefault="00FB6980" w:rsidP="00FB6980">
      <w:pPr>
        <w:spacing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Клинико-иммунологическое обследование больных гипотиреозом выявило наличие нарушения в содержании иммунорегуляторных клеток Т (Етфр РОК</w:t>
      </w:r>
      <w:proofErr w:type="gramStart"/>
      <w:r w:rsidRPr="00FB6980">
        <w:rPr>
          <w:rFonts w:ascii="Times New Roman" w:hAnsi="Times New Roman" w:cs="Times New Roman"/>
          <w:sz w:val="28"/>
          <w:szCs w:val="28"/>
        </w:rPr>
        <w:t>)-</w:t>
      </w:r>
      <w:proofErr w:type="gramEnd"/>
      <w:r w:rsidRPr="00FB6980">
        <w:rPr>
          <w:rFonts w:ascii="Times New Roman" w:hAnsi="Times New Roman" w:cs="Times New Roman"/>
          <w:sz w:val="28"/>
          <w:szCs w:val="28"/>
        </w:rPr>
        <w:t xml:space="preserve">хелперов, Т (Етфч РОК)-супрессоров и иммуноглобулинов.   При гипотиреозе обнаружено повышение содержания хелперов и снижение супрессоров. Иммунорегуляторный индекс (Th/Ts) был значительно выше нормы </w:t>
      </w:r>
      <w:proofErr w:type="gramStart"/>
      <w:r w:rsidRPr="00FB6980">
        <w:rPr>
          <w:rFonts w:ascii="Times New Roman" w:hAnsi="Times New Roman" w:cs="Times New Roman"/>
          <w:sz w:val="28"/>
          <w:szCs w:val="28"/>
        </w:rPr>
        <w:t xml:space="preserve">( </w:t>
      </w:r>
      <w:proofErr w:type="gramEnd"/>
      <w:r w:rsidRPr="00FB6980">
        <w:rPr>
          <w:rFonts w:ascii="Times New Roman" w:hAnsi="Times New Roman" w:cs="Times New Roman"/>
          <w:sz w:val="28"/>
          <w:szCs w:val="28"/>
        </w:rPr>
        <w:t>табл</w:t>
      </w:r>
      <w:r w:rsidR="005329A7">
        <w:rPr>
          <w:rFonts w:ascii="Times New Roman" w:hAnsi="Times New Roman" w:cs="Times New Roman"/>
          <w:sz w:val="28"/>
          <w:szCs w:val="28"/>
        </w:rPr>
        <w:t>ица 3.2.2</w:t>
      </w:r>
      <w:r w:rsidRPr="00FB6980">
        <w:rPr>
          <w:rFonts w:ascii="Times New Roman" w:hAnsi="Times New Roman" w:cs="Times New Roman"/>
          <w:sz w:val="28"/>
          <w:szCs w:val="28"/>
        </w:rPr>
        <w:t>, рис</w:t>
      </w:r>
      <w:r w:rsidR="005329A7">
        <w:rPr>
          <w:rFonts w:ascii="Times New Roman" w:hAnsi="Times New Roman" w:cs="Times New Roman"/>
          <w:sz w:val="28"/>
          <w:szCs w:val="28"/>
        </w:rPr>
        <w:t>унок</w:t>
      </w:r>
      <w:r w:rsidRPr="00FB6980">
        <w:rPr>
          <w:rFonts w:ascii="Times New Roman" w:hAnsi="Times New Roman" w:cs="Times New Roman"/>
          <w:sz w:val="28"/>
          <w:szCs w:val="28"/>
        </w:rPr>
        <w:t>. 3</w:t>
      </w:r>
      <w:r w:rsidR="005329A7">
        <w:rPr>
          <w:rFonts w:ascii="Times New Roman" w:hAnsi="Times New Roman" w:cs="Times New Roman"/>
          <w:sz w:val="28"/>
          <w:szCs w:val="28"/>
        </w:rPr>
        <w:t>.2.2</w:t>
      </w:r>
      <w:r w:rsidRPr="00FB6980">
        <w:rPr>
          <w:rFonts w:ascii="Times New Roman" w:hAnsi="Times New Roman" w:cs="Times New Roman"/>
          <w:sz w:val="28"/>
          <w:szCs w:val="28"/>
        </w:rPr>
        <w:t>)</w:t>
      </w:r>
    </w:p>
    <w:p w:rsidR="00892FF7" w:rsidRPr="00FB6980" w:rsidRDefault="00892FF7" w:rsidP="00FB6980">
      <w:pPr>
        <w:spacing w:line="360" w:lineRule="auto"/>
        <w:ind w:firstLine="720"/>
        <w:jc w:val="both"/>
        <w:rPr>
          <w:rFonts w:ascii="Times New Roman" w:hAnsi="Times New Roman" w:cs="Times New Roman"/>
          <w:sz w:val="28"/>
          <w:szCs w:val="28"/>
        </w:rPr>
      </w:pPr>
    </w:p>
    <w:p w:rsidR="00FB6980" w:rsidRPr="00FB6980" w:rsidRDefault="000C1429" w:rsidP="00FB698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Таблица 3.2.2-</w:t>
      </w:r>
      <w:r w:rsidR="00FB6980" w:rsidRPr="00FB6980">
        <w:rPr>
          <w:rFonts w:ascii="Times New Roman" w:hAnsi="Times New Roman" w:cs="Times New Roman"/>
          <w:sz w:val="28"/>
          <w:szCs w:val="28"/>
        </w:rPr>
        <w:t xml:space="preserve"> Иммунологические показатели у больных</w:t>
      </w:r>
      <w:r>
        <w:rPr>
          <w:rFonts w:ascii="Times New Roman" w:hAnsi="Times New Roman" w:cs="Times New Roman"/>
          <w:sz w:val="28"/>
          <w:szCs w:val="28"/>
        </w:rPr>
        <w:t xml:space="preserve"> АИЗШЖ с  гипотиреозом</w:t>
      </w:r>
      <w:r w:rsidR="00FB6980" w:rsidRPr="00FB6980">
        <w:rPr>
          <w:rFonts w:ascii="Times New Roman" w:hAnsi="Times New Roman" w:cs="Times New Roman"/>
          <w:sz w:val="28"/>
          <w:szCs w:val="28"/>
        </w:rPr>
        <w:t xml:space="preserve"> и практически здаровых</w:t>
      </w:r>
    </w:p>
    <w:tbl>
      <w:tblPr>
        <w:tblW w:w="9828" w:type="dxa"/>
        <w:tblLayout w:type="fixed"/>
        <w:tblLook w:val="01E0" w:firstRow="1" w:lastRow="1" w:firstColumn="1" w:lastColumn="1" w:noHBand="0" w:noVBand="0"/>
      </w:tblPr>
      <w:tblGrid>
        <w:gridCol w:w="1611"/>
        <w:gridCol w:w="1017"/>
        <w:gridCol w:w="1260"/>
        <w:gridCol w:w="1440"/>
        <w:gridCol w:w="1440"/>
        <w:gridCol w:w="1074"/>
        <w:gridCol w:w="906"/>
        <w:gridCol w:w="1080"/>
      </w:tblGrid>
      <w:tr w:rsidR="00FB6980" w:rsidRPr="00FB6980" w:rsidTr="00D57DD8">
        <w:trPr>
          <w:trHeight w:val="805"/>
        </w:trPr>
        <w:tc>
          <w:tcPr>
            <w:tcW w:w="1611" w:type="dxa"/>
            <w:tcBorders>
              <w:top w:val="single" w:sz="4" w:space="0" w:color="auto"/>
              <w:left w:val="single" w:sz="4" w:space="0" w:color="auto"/>
              <w:bottom w:val="single" w:sz="4" w:space="0" w:color="auto"/>
              <w:right w:val="single" w:sz="4" w:space="0" w:color="auto"/>
            </w:tcBorders>
          </w:tcPr>
          <w:p w:rsidR="00FB6980" w:rsidRPr="00FB6980" w:rsidRDefault="00FB6980" w:rsidP="00D57DD8">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Группы обсле-ых</w:t>
            </w:r>
          </w:p>
        </w:tc>
        <w:tc>
          <w:tcPr>
            <w:tcW w:w="1017" w:type="dxa"/>
            <w:tcBorders>
              <w:top w:val="single" w:sz="4" w:space="0" w:color="auto"/>
              <w:left w:val="single" w:sz="4" w:space="0" w:color="auto"/>
              <w:bottom w:val="single" w:sz="4" w:space="0" w:color="auto"/>
              <w:right w:val="single" w:sz="4" w:space="0" w:color="auto"/>
            </w:tcBorders>
          </w:tcPr>
          <w:p w:rsidR="00FB6980" w:rsidRPr="00FB6980" w:rsidRDefault="00FB6980" w:rsidP="00D57DD8">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Стат.</w:t>
            </w:r>
          </w:p>
          <w:p w:rsidR="00FB6980" w:rsidRPr="00FB6980" w:rsidRDefault="00FB6980" w:rsidP="00D57DD8">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Пок-и</w:t>
            </w:r>
          </w:p>
        </w:tc>
        <w:tc>
          <w:tcPr>
            <w:tcW w:w="1260" w:type="dxa"/>
            <w:tcBorders>
              <w:top w:val="single" w:sz="4" w:space="0" w:color="auto"/>
              <w:left w:val="single" w:sz="4" w:space="0" w:color="auto"/>
              <w:bottom w:val="single" w:sz="4" w:space="0" w:color="auto"/>
              <w:right w:val="single" w:sz="4" w:space="0" w:color="auto"/>
            </w:tcBorders>
          </w:tcPr>
          <w:p w:rsidR="00FB6980" w:rsidRPr="00FB6980" w:rsidRDefault="00FB6980" w:rsidP="00D57DD8">
            <w:pPr>
              <w:spacing w:line="360" w:lineRule="auto"/>
              <w:jc w:val="center"/>
              <w:rPr>
                <w:rFonts w:ascii="Times New Roman" w:hAnsi="Times New Roman" w:cs="Times New Roman"/>
                <w:b/>
                <w:sz w:val="28"/>
                <w:szCs w:val="28"/>
              </w:rPr>
            </w:pPr>
            <w:proofErr w:type="gramStart"/>
            <w:r w:rsidRPr="00FB6980">
              <w:rPr>
                <w:rFonts w:ascii="Times New Roman" w:hAnsi="Times New Roman" w:cs="Times New Roman"/>
                <w:sz w:val="28"/>
                <w:szCs w:val="28"/>
              </w:rPr>
              <w:t>Т(</w:t>
            </w:r>
            <w:proofErr w:type="gramEnd"/>
            <w:r w:rsidRPr="00FB6980">
              <w:rPr>
                <w:rFonts w:ascii="Times New Roman" w:hAnsi="Times New Roman" w:cs="Times New Roman"/>
                <w:sz w:val="28"/>
                <w:szCs w:val="28"/>
              </w:rPr>
              <w:t>Етфч РОК),%</w:t>
            </w:r>
          </w:p>
        </w:tc>
        <w:tc>
          <w:tcPr>
            <w:tcW w:w="1440" w:type="dxa"/>
            <w:tcBorders>
              <w:top w:val="single" w:sz="4" w:space="0" w:color="auto"/>
              <w:left w:val="single" w:sz="4" w:space="0" w:color="auto"/>
              <w:bottom w:val="single" w:sz="4" w:space="0" w:color="auto"/>
              <w:right w:val="single" w:sz="4" w:space="0" w:color="auto"/>
            </w:tcBorders>
          </w:tcPr>
          <w:p w:rsidR="00FB6980" w:rsidRPr="00FB6980" w:rsidRDefault="00FB6980" w:rsidP="00D57DD8">
            <w:pPr>
              <w:spacing w:line="360" w:lineRule="auto"/>
              <w:jc w:val="center"/>
              <w:rPr>
                <w:rFonts w:ascii="Times New Roman" w:hAnsi="Times New Roman" w:cs="Times New Roman"/>
                <w:b/>
                <w:sz w:val="28"/>
                <w:szCs w:val="28"/>
              </w:rPr>
            </w:pPr>
            <w:proofErr w:type="gramStart"/>
            <w:r w:rsidRPr="00FB6980">
              <w:rPr>
                <w:rFonts w:ascii="Times New Roman" w:hAnsi="Times New Roman" w:cs="Times New Roman"/>
                <w:sz w:val="28"/>
                <w:szCs w:val="28"/>
              </w:rPr>
              <w:t>Т(</w:t>
            </w:r>
            <w:proofErr w:type="gramEnd"/>
            <w:r w:rsidRPr="00FB6980">
              <w:rPr>
                <w:rFonts w:ascii="Times New Roman" w:hAnsi="Times New Roman" w:cs="Times New Roman"/>
                <w:sz w:val="28"/>
                <w:szCs w:val="28"/>
              </w:rPr>
              <w:t>Етфр РОК),%</w:t>
            </w:r>
          </w:p>
        </w:tc>
        <w:tc>
          <w:tcPr>
            <w:tcW w:w="1440" w:type="dxa"/>
            <w:tcBorders>
              <w:top w:val="single" w:sz="4" w:space="0" w:color="auto"/>
              <w:left w:val="single" w:sz="4" w:space="0" w:color="auto"/>
              <w:bottom w:val="single" w:sz="4" w:space="0" w:color="auto"/>
              <w:right w:val="single" w:sz="4" w:space="0" w:color="auto"/>
            </w:tcBorders>
          </w:tcPr>
          <w:p w:rsidR="00FB6980" w:rsidRPr="00FB6980" w:rsidRDefault="00FB6980" w:rsidP="00D57DD8">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ИРИ</w:t>
            </w:r>
          </w:p>
          <w:p w:rsidR="00FB6980" w:rsidRPr="00FB6980" w:rsidRDefault="00FB6980" w:rsidP="00D57DD8">
            <w:pPr>
              <w:spacing w:line="360" w:lineRule="auto"/>
              <w:jc w:val="center"/>
              <w:rPr>
                <w:rFonts w:ascii="Times New Roman" w:hAnsi="Times New Roman" w:cs="Times New Roman"/>
                <w:b/>
                <w:sz w:val="28"/>
                <w:szCs w:val="28"/>
              </w:rPr>
            </w:pPr>
            <w:r w:rsidRPr="00FB6980">
              <w:rPr>
                <w:rFonts w:ascii="Times New Roman" w:hAnsi="Times New Roman" w:cs="Times New Roman"/>
                <w:sz w:val="28"/>
                <w:szCs w:val="28"/>
              </w:rPr>
              <w:t>(Th/Ts)</w:t>
            </w:r>
          </w:p>
        </w:tc>
        <w:tc>
          <w:tcPr>
            <w:tcW w:w="1074" w:type="dxa"/>
            <w:tcBorders>
              <w:top w:val="single" w:sz="4" w:space="0" w:color="auto"/>
              <w:left w:val="single" w:sz="4" w:space="0" w:color="auto"/>
              <w:bottom w:val="single" w:sz="4" w:space="0" w:color="auto"/>
              <w:right w:val="single" w:sz="4" w:space="0" w:color="auto"/>
            </w:tcBorders>
          </w:tcPr>
          <w:p w:rsidR="00FB6980" w:rsidRPr="00FB6980" w:rsidRDefault="00FB6980" w:rsidP="00D57DD8">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Ig A</w:t>
            </w:r>
          </w:p>
          <w:p w:rsidR="00FB6980" w:rsidRPr="00FB6980" w:rsidRDefault="00FB6980" w:rsidP="00D57DD8">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w:t>
            </w:r>
            <w:proofErr w:type="gramStart"/>
            <w:r w:rsidRPr="00FB6980">
              <w:rPr>
                <w:rFonts w:ascii="Times New Roman" w:hAnsi="Times New Roman" w:cs="Times New Roman"/>
                <w:sz w:val="28"/>
                <w:szCs w:val="28"/>
              </w:rPr>
              <w:t>г</w:t>
            </w:r>
            <w:proofErr w:type="gramEnd"/>
            <w:r w:rsidRPr="00FB6980">
              <w:rPr>
                <w:rFonts w:ascii="Times New Roman" w:hAnsi="Times New Roman" w:cs="Times New Roman"/>
                <w:sz w:val="28"/>
                <w:szCs w:val="28"/>
              </w:rPr>
              <w:t>/л)</w:t>
            </w:r>
          </w:p>
        </w:tc>
        <w:tc>
          <w:tcPr>
            <w:tcW w:w="906" w:type="dxa"/>
            <w:tcBorders>
              <w:top w:val="single" w:sz="4" w:space="0" w:color="auto"/>
              <w:left w:val="single" w:sz="4" w:space="0" w:color="auto"/>
              <w:bottom w:val="single" w:sz="4" w:space="0" w:color="auto"/>
              <w:right w:val="single" w:sz="4" w:space="0" w:color="auto"/>
            </w:tcBorders>
          </w:tcPr>
          <w:p w:rsidR="00FB6980" w:rsidRPr="00FB6980" w:rsidRDefault="00FB6980" w:rsidP="00D57DD8">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Ig М</w:t>
            </w:r>
          </w:p>
          <w:p w:rsidR="00FB6980" w:rsidRPr="00FB6980" w:rsidRDefault="00FB6980" w:rsidP="00D57DD8">
            <w:pPr>
              <w:spacing w:line="360" w:lineRule="auto"/>
              <w:jc w:val="center"/>
              <w:rPr>
                <w:rFonts w:ascii="Times New Roman" w:hAnsi="Times New Roman" w:cs="Times New Roman"/>
                <w:b/>
                <w:sz w:val="28"/>
                <w:szCs w:val="28"/>
              </w:rPr>
            </w:pPr>
            <w:r w:rsidRPr="00FB6980">
              <w:rPr>
                <w:rFonts w:ascii="Times New Roman" w:hAnsi="Times New Roman" w:cs="Times New Roman"/>
                <w:sz w:val="28"/>
                <w:szCs w:val="28"/>
              </w:rPr>
              <w:t>(</w:t>
            </w:r>
            <w:proofErr w:type="gramStart"/>
            <w:r w:rsidRPr="00FB6980">
              <w:rPr>
                <w:rFonts w:ascii="Times New Roman" w:hAnsi="Times New Roman" w:cs="Times New Roman"/>
                <w:sz w:val="28"/>
                <w:szCs w:val="28"/>
              </w:rPr>
              <w:t>г</w:t>
            </w:r>
            <w:proofErr w:type="gramEnd"/>
            <w:r w:rsidRPr="00FB6980">
              <w:rPr>
                <w:rFonts w:ascii="Times New Roman" w:hAnsi="Times New Roman" w:cs="Times New Roman"/>
                <w:sz w:val="28"/>
                <w:szCs w:val="28"/>
              </w:rPr>
              <w:t>/л)</w:t>
            </w:r>
          </w:p>
        </w:tc>
        <w:tc>
          <w:tcPr>
            <w:tcW w:w="1080" w:type="dxa"/>
            <w:tcBorders>
              <w:top w:val="single" w:sz="4" w:space="0" w:color="auto"/>
              <w:left w:val="single" w:sz="4" w:space="0" w:color="auto"/>
              <w:bottom w:val="single" w:sz="4" w:space="0" w:color="auto"/>
              <w:right w:val="single" w:sz="4" w:space="0" w:color="auto"/>
            </w:tcBorders>
          </w:tcPr>
          <w:p w:rsidR="00FB6980" w:rsidRPr="00FB6980" w:rsidRDefault="00FB6980" w:rsidP="00D57DD8">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Ig G</w:t>
            </w:r>
          </w:p>
          <w:p w:rsidR="00FB6980" w:rsidRPr="00FB6980" w:rsidRDefault="00FB6980" w:rsidP="00D57DD8">
            <w:pPr>
              <w:spacing w:line="360" w:lineRule="auto"/>
              <w:jc w:val="center"/>
              <w:rPr>
                <w:rFonts w:ascii="Times New Roman" w:hAnsi="Times New Roman" w:cs="Times New Roman"/>
                <w:b/>
                <w:sz w:val="28"/>
                <w:szCs w:val="28"/>
              </w:rPr>
            </w:pPr>
            <w:r w:rsidRPr="00FB6980">
              <w:rPr>
                <w:rFonts w:ascii="Times New Roman" w:hAnsi="Times New Roman" w:cs="Times New Roman"/>
                <w:sz w:val="28"/>
                <w:szCs w:val="28"/>
              </w:rPr>
              <w:t>(</w:t>
            </w:r>
            <w:proofErr w:type="gramStart"/>
            <w:r w:rsidRPr="00FB6980">
              <w:rPr>
                <w:rFonts w:ascii="Times New Roman" w:hAnsi="Times New Roman" w:cs="Times New Roman"/>
                <w:sz w:val="28"/>
                <w:szCs w:val="28"/>
              </w:rPr>
              <w:t>г</w:t>
            </w:r>
            <w:proofErr w:type="gramEnd"/>
            <w:r w:rsidRPr="00FB6980">
              <w:rPr>
                <w:rFonts w:ascii="Times New Roman" w:hAnsi="Times New Roman" w:cs="Times New Roman"/>
                <w:sz w:val="28"/>
                <w:szCs w:val="28"/>
              </w:rPr>
              <w:t>/л)</w:t>
            </w:r>
          </w:p>
        </w:tc>
      </w:tr>
      <w:tr w:rsidR="00FB6980" w:rsidRPr="00FB6980" w:rsidTr="00D57DD8">
        <w:trPr>
          <w:trHeight w:val="632"/>
        </w:trPr>
        <w:tc>
          <w:tcPr>
            <w:tcW w:w="1611" w:type="dxa"/>
            <w:tcBorders>
              <w:top w:val="single" w:sz="4" w:space="0" w:color="auto"/>
              <w:left w:val="single" w:sz="4" w:space="0" w:color="auto"/>
              <w:bottom w:val="single" w:sz="4" w:space="0" w:color="auto"/>
              <w:right w:val="single" w:sz="4" w:space="0" w:color="auto"/>
            </w:tcBorders>
          </w:tcPr>
          <w:p w:rsidR="00FB6980" w:rsidRPr="00FB6980" w:rsidRDefault="00FB6980" w:rsidP="00D57DD8">
            <w:pPr>
              <w:spacing w:line="360" w:lineRule="auto"/>
              <w:ind w:right="-45"/>
              <w:rPr>
                <w:rFonts w:ascii="Times New Roman" w:hAnsi="Times New Roman" w:cs="Times New Roman"/>
                <w:sz w:val="28"/>
                <w:szCs w:val="28"/>
              </w:rPr>
            </w:pPr>
            <w:r w:rsidRPr="00FB6980">
              <w:rPr>
                <w:rFonts w:ascii="Times New Roman" w:hAnsi="Times New Roman" w:cs="Times New Roman"/>
                <w:sz w:val="28"/>
                <w:szCs w:val="28"/>
              </w:rPr>
              <w:t xml:space="preserve">Конт-ая </w:t>
            </w:r>
          </w:p>
          <w:p w:rsidR="00FB6980" w:rsidRPr="00FB6980" w:rsidRDefault="00FB6980" w:rsidP="00D57DD8">
            <w:pPr>
              <w:spacing w:line="360" w:lineRule="auto"/>
              <w:ind w:right="-45"/>
              <w:rPr>
                <w:rFonts w:ascii="Times New Roman" w:hAnsi="Times New Roman" w:cs="Times New Roman"/>
                <w:sz w:val="28"/>
                <w:szCs w:val="28"/>
              </w:rPr>
            </w:pPr>
            <w:r w:rsidRPr="00FB6980">
              <w:rPr>
                <w:rFonts w:ascii="Times New Roman" w:hAnsi="Times New Roman" w:cs="Times New Roman"/>
                <w:sz w:val="28"/>
                <w:szCs w:val="28"/>
              </w:rPr>
              <w:t>n =20</w:t>
            </w:r>
          </w:p>
        </w:tc>
        <w:tc>
          <w:tcPr>
            <w:tcW w:w="1017" w:type="dxa"/>
            <w:tcBorders>
              <w:top w:val="single" w:sz="4" w:space="0" w:color="auto"/>
              <w:left w:val="single" w:sz="4" w:space="0" w:color="auto"/>
              <w:bottom w:val="single" w:sz="4" w:space="0" w:color="auto"/>
              <w:right w:val="single" w:sz="4" w:space="0" w:color="auto"/>
            </w:tcBorders>
            <w:vAlign w:val="center"/>
          </w:tcPr>
          <w:p w:rsidR="00FB6980" w:rsidRPr="00FB6980" w:rsidRDefault="00FB6980" w:rsidP="00D57DD8">
            <w:pPr>
              <w:spacing w:line="360" w:lineRule="auto"/>
              <w:ind w:right="-108"/>
              <w:jc w:val="center"/>
              <w:rPr>
                <w:rFonts w:ascii="Times New Roman" w:hAnsi="Times New Roman" w:cs="Times New Roman"/>
                <w:sz w:val="28"/>
                <w:szCs w:val="28"/>
              </w:rPr>
            </w:pPr>
            <w:r w:rsidRPr="00FB6980">
              <w:rPr>
                <w:rFonts w:ascii="Times New Roman" w:hAnsi="Times New Roman" w:cs="Times New Roman"/>
                <w:bCs/>
                <w:sz w:val="28"/>
                <w:szCs w:val="28"/>
              </w:rPr>
              <w:t>M</w:t>
            </w:r>
            <w:r w:rsidRPr="00FB6980">
              <w:rPr>
                <w:rFonts w:ascii="Times New Roman" w:hAnsi="Times New Roman" w:cs="Times New Roman"/>
                <w:bCs/>
                <w:position w:val="-6"/>
                <w:sz w:val="28"/>
                <w:szCs w:val="28"/>
              </w:rPr>
              <w:t>1</w:t>
            </w:r>
            <w:r w:rsidRPr="00FB6980">
              <w:rPr>
                <w:rFonts w:ascii="Times New Roman" w:hAnsi="Times New Roman" w:cs="Times New Roman"/>
                <w:bCs/>
                <w:sz w:val="28"/>
                <w:szCs w:val="28"/>
              </w:rPr>
              <w:sym w:font="Symbol" w:char="F0B1"/>
            </w:r>
            <w:r w:rsidRPr="00FB6980">
              <w:rPr>
                <w:rFonts w:ascii="Times New Roman" w:hAnsi="Times New Roman" w:cs="Times New Roman"/>
                <w:bCs/>
                <w:sz w:val="28"/>
                <w:szCs w:val="28"/>
              </w:rPr>
              <w:t>m</w:t>
            </w:r>
            <w:r w:rsidRPr="00FB6980">
              <w:rPr>
                <w:rFonts w:ascii="Times New Roman" w:hAnsi="Times New Roman" w:cs="Times New Roman"/>
                <w:bCs/>
                <w:position w:val="-6"/>
                <w:sz w:val="28"/>
                <w:szCs w:val="28"/>
              </w:rPr>
              <w:t>1</w:t>
            </w:r>
          </w:p>
        </w:tc>
        <w:tc>
          <w:tcPr>
            <w:tcW w:w="1260" w:type="dxa"/>
            <w:tcBorders>
              <w:top w:val="single" w:sz="4" w:space="0" w:color="auto"/>
              <w:left w:val="single" w:sz="4" w:space="0" w:color="auto"/>
              <w:bottom w:val="single" w:sz="4" w:space="0" w:color="auto"/>
              <w:right w:val="single" w:sz="4" w:space="0" w:color="auto"/>
            </w:tcBorders>
            <w:vAlign w:val="center"/>
          </w:tcPr>
          <w:p w:rsidR="00FB6980" w:rsidRPr="00FB6980" w:rsidRDefault="000C1429" w:rsidP="00D57DD8">
            <w:pPr>
              <w:spacing w:line="360" w:lineRule="auto"/>
              <w:ind w:left="-108"/>
              <w:jc w:val="center"/>
              <w:rPr>
                <w:rFonts w:ascii="Times New Roman" w:hAnsi="Times New Roman" w:cs="Times New Roman"/>
                <w:b/>
                <w:sz w:val="28"/>
                <w:szCs w:val="28"/>
              </w:rPr>
            </w:pPr>
            <w:r>
              <w:rPr>
                <w:rFonts w:ascii="Times New Roman" w:hAnsi="Times New Roman" w:cs="Times New Roman"/>
                <w:sz w:val="28"/>
                <w:szCs w:val="28"/>
              </w:rPr>
              <w:t>9,01±0,55</w:t>
            </w:r>
          </w:p>
        </w:tc>
        <w:tc>
          <w:tcPr>
            <w:tcW w:w="1440" w:type="dxa"/>
            <w:tcBorders>
              <w:top w:val="single" w:sz="4" w:space="0" w:color="auto"/>
              <w:left w:val="single" w:sz="4" w:space="0" w:color="auto"/>
              <w:bottom w:val="single" w:sz="4" w:space="0" w:color="auto"/>
              <w:right w:val="single" w:sz="4" w:space="0" w:color="auto"/>
            </w:tcBorders>
            <w:vAlign w:val="center"/>
          </w:tcPr>
          <w:p w:rsidR="00FB6980" w:rsidRPr="00FB6980" w:rsidRDefault="000C1429" w:rsidP="00D57DD8">
            <w:pPr>
              <w:spacing w:line="360" w:lineRule="auto"/>
              <w:ind w:left="-108"/>
              <w:jc w:val="center"/>
              <w:rPr>
                <w:rFonts w:ascii="Times New Roman" w:hAnsi="Times New Roman" w:cs="Times New Roman"/>
                <w:b/>
                <w:sz w:val="28"/>
                <w:szCs w:val="28"/>
              </w:rPr>
            </w:pPr>
            <w:r>
              <w:rPr>
                <w:rFonts w:ascii="Times New Roman" w:hAnsi="Times New Roman" w:cs="Times New Roman"/>
                <w:sz w:val="28"/>
                <w:szCs w:val="28"/>
              </w:rPr>
              <w:t>27,41±1,12</w:t>
            </w:r>
          </w:p>
        </w:tc>
        <w:tc>
          <w:tcPr>
            <w:tcW w:w="1440" w:type="dxa"/>
            <w:tcBorders>
              <w:top w:val="single" w:sz="4" w:space="0" w:color="auto"/>
              <w:left w:val="single" w:sz="4" w:space="0" w:color="auto"/>
              <w:bottom w:val="single" w:sz="4" w:space="0" w:color="auto"/>
              <w:right w:val="single" w:sz="4" w:space="0" w:color="auto"/>
            </w:tcBorders>
            <w:vAlign w:val="center"/>
          </w:tcPr>
          <w:p w:rsidR="00FB6980" w:rsidRPr="00FB6980" w:rsidRDefault="000C1429" w:rsidP="00D57DD8">
            <w:pPr>
              <w:spacing w:line="360" w:lineRule="auto"/>
              <w:ind w:left="-108"/>
              <w:jc w:val="center"/>
              <w:rPr>
                <w:rFonts w:ascii="Times New Roman" w:hAnsi="Times New Roman" w:cs="Times New Roman"/>
                <w:b/>
                <w:sz w:val="28"/>
                <w:szCs w:val="28"/>
              </w:rPr>
            </w:pPr>
            <w:r>
              <w:rPr>
                <w:rFonts w:ascii="Times New Roman" w:hAnsi="Times New Roman" w:cs="Times New Roman"/>
                <w:sz w:val="28"/>
                <w:szCs w:val="28"/>
              </w:rPr>
              <w:t>5,02±0,12</w:t>
            </w:r>
          </w:p>
        </w:tc>
        <w:tc>
          <w:tcPr>
            <w:tcW w:w="1074" w:type="dxa"/>
            <w:tcBorders>
              <w:top w:val="single" w:sz="4" w:space="0" w:color="auto"/>
              <w:left w:val="single" w:sz="4" w:space="0" w:color="auto"/>
              <w:bottom w:val="single" w:sz="4" w:space="0" w:color="auto"/>
              <w:right w:val="single" w:sz="4" w:space="0" w:color="auto"/>
            </w:tcBorders>
            <w:vAlign w:val="center"/>
          </w:tcPr>
          <w:p w:rsidR="00FB6980" w:rsidRPr="00FB6980" w:rsidRDefault="000C1429" w:rsidP="00D57DD8">
            <w:pPr>
              <w:spacing w:line="360" w:lineRule="auto"/>
              <w:jc w:val="center"/>
              <w:rPr>
                <w:rFonts w:ascii="Times New Roman" w:hAnsi="Times New Roman" w:cs="Times New Roman"/>
                <w:b/>
                <w:sz w:val="28"/>
                <w:szCs w:val="28"/>
              </w:rPr>
            </w:pPr>
            <w:r>
              <w:rPr>
                <w:rFonts w:ascii="Times New Roman" w:hAnsi="Times New Roman" w:cs="Times New Roman"/>
                <w:sz w:val="28"/>
                <w:szCs w:val="28"/>
              </w:rPr>
              <w:t>2,2±0,3</w:t>
            </w:r>
          </w:p>
        </w:tc>
        <w:tc>
          <w:tcPr>
            <w:tcW w:w="906" w:type="dxa"/>
            <w:tcBorders>
              <w:top w:val="single" w:sz="4" w:space="0" w:color="auto"/>
              <w:left w:val="single" w:sz="4" w:space="0" w:color="auto"/>
              <w:bottom w:val="single" w:sz="4" w:space="0" w:color="auto"/>
              <w:right w:val="single" w:sz="4" w:space="0" w:color="auto"/>
            </w:tcBorders>
            <w:vAlign w:val="center"/>
          </w:tcPr>
          <w:p w:rsidR="00FB6980" w:rsidRPr="00FB6980" w:rsidRDefault="000C1429" w:rsidP="00D57DD8">
            <w:pPr>
              <w:spacing w:line="360" w:lineRule="auto"/>
              <w:ind w:left="-102" w:right="-108"/>
              <w:jc w:val="center"/>
              <w:rPr>
                <w:rFonts w:ascii="Times New Roman" w:hAnsi="Times New Roman" w:cs="Times New Roman"/>
                <w:b/>
                <w:sz w:val="28"/>
                <w:szCs w:val="28"/>
              </w:rPr>
            </w:pPr>
            <w:r>
              <w:rPr>
                <w:rFonts w:ascii="Times New Roman" w:hAnsi="Times New Roman" w:cs="Times New Roman"/>
                <w:sz w:val="28"/>
                <w:szCs w:val="28"/>
              </w:rPr>
              <w:t>1,8±0,2</w:t>
            </w:r>
          </w:p>
        </w:tc>
        <w:tc>
          <w:tcPr>
            <w:tcW w:w="1080" w:type="dxa"/>
            <w:tcBorders>
              <w:top w:val="single" w:sz="4" w:space="0" w:color="auto"/>
              <w:left w:val="single" w:sz="4" w:space="0" w:color="auto"/>
              <w:bottom w:val="single" w:sz="4" w:space="0" w:color="auto"/>
              <w:right w:val="single" w:sz="4" w:space="0" w:color="auto"/>
            </w:tcBorders>
            <w:vAlign w:val="center"/>
          </w:tcPr>
          <w:p w:rsidR="00FB6980" w:rsidRPr="00FB6980" w:rsidRDefault="000C1429" w:rsidP="00D57DD8">
            <w:pPr>
              <w:spacing w:line="360" w:lineRule="auto"/>
              <w:ind w:left="-108" w:right="-108"/>
              <w:jc w:val="center"/>
              <w:rPr>
                <w:rFonts w:ascii="Times New Roman" w:hAnsi="Times New Roman" w:cs="Times New Roman"/>
                <w:b/>
                <w:sz w:val="28"/>
                <w:szCs w:val="28"/>
              </w:rPr>
            </w:pPr>
            <w:r>
              <w:rPr>
                <w:rFonts w:ascii="Times New Roman" w:hAnsi="Times New Roman" w:cs="Times New Roman"/>
                <w:sz w:val="28"/>
                <w:szCs w:val="28"/>
              </w:rPr>
              <w:t>9,23±0,3</w:t>
            </w:r>
          </w:p>
        </w:tc>
      </w:tr>
      <w:tr w:rsidR="00FB6980" w:rsidRPr="00FB6980" w:rsidTr="00D57DD8">
        <w:trPr>
          <w:trHeight w:val="621"/>
        </w:trPr>
        <w:tc>
          <w:tcPr>
            <w:tcW w:w="1611" w:type="dxa"/>
            <w:tcBorders>
              <w:top w:val="single" w:sz="4" w:space="0" w:color="auto"/>
              <w:left w:val="single" w:sz="4" w:space="0" w:color="auto"/>
              <w:bottom w:val="single" w:sz="4" w:space="0" w:color="auto"/>
              <w:right w:val="single" w:sz="4" w:space="0" w:color="auto"/>
            </w:tcBorders>
          </w:tcPr>
          <w:p w:rsidR="00FB6980" w:rsidRPr="00FB6980" w:rsidRDefault="000C1429" w:rsidP="00D57DD8">
            <w:pPr>
              <w:spacing w:line="360" w:lineRule="auto"/>
              <w:jc w:val="both"/>
              <w:rPr>
                <w:rFonts w:ascii="Times New Roman" w:hAnsi="Times New Roman" w:cs="Times New Roman"/>
                <w:sz w:val="28"/>
                <w:szCs w:val="28"/>
              </w:rPr>
            </w:pPr>
            <w:r>
              <w:rPr>
                <w:rFonts w:ascii="Times New Roman" w:hAnsi="Times New Roman" w:cs="Times New Roman"/>
                <w:sz w:val="28"/>
                <w:szCs w:val="28"/>
              </w:rPr>
              <w:t>Гипотиреоз n=8</w:t>
            </w:r>
            <w:r w:rsidR="00FB6980" w:rsidRPr="00FB6980">
              <w:rPr>
                <w:rFonts w:ascii="Times New Roman" w:hAnsi="Times New Roman" w:cs="Times New Roman"/>
                <w:sz w:val="28"/>
                <w:szCs w:val="28"/>
              </w:rPr>
              <w:t>7</w:t>
            </w:r>
          </w:p>
        </w:tc>
        <w:tc>
          <w:tcPr>
            <w:tcW w:w="1017" w:type="dxa"/>
            <w:tcBorders>
              <w:top w:val="single" w:sz="4" w:space="0" w:color="auto"/>
              <w:left w:val="single" w:sz="4" w:space="0" w:color="auto"/>
              <w:bottom w:val="single" w:sz="4" w:space="0" w:color="auto"/>
              <w:right w:val="single" w:sz="4" w:space="0" w:color="auto"/>
            </w:tcBorders>
            <w:vAlign w:val="center"/>
          </w:tcPr>
          <w:p w:rsidR="00FB6980" w:rsidRPr="00FB6980" w:rsidRDefault="00FB6980" w:rsidP="00D57DD8">
            <w:pPr>
              <w:spacing w:line="360" w:lineRule="auto"/>
              <w:ind w:right="-108"/>
              <w:jc w:val="center"/>
              <w:rPr>
                <w:rFonts w:ascii="Times New Roman" w:hAnsi="Times New Roman" w:cs="Times New Roman"/>
                <w:sz w:val="28"/>
                <w:szCs w:val="28"/>
              </w:rPr>
            </w:pPr>
            <w:r w:rsidRPr="00FB6980">
              <w:rPr>
                <w:rFonts w:ascii="Times New Roman" w:hAnsi="Times New Roman" w:cs="Times New Roman"/>
                <w:bCs/>
                <w:sz w:val="28"/>
                <w:szCs w:val="28"/>
              </w:rPr>
              <w:t>M</w:t>
            </w:r>
            <w:r w:rsidRPr="00FB6980">
              <w:rPr>
                <w:rFonts w:ascii="Times New Roman" w:hAnsi="Times New Roman" w:cs="Times New Roman"/>
                <w:bCs/>
                <w:position w:val="-6"/>
                <w:sz w:val="28"/>
                <w:szCs w:val="28"/>
              </w:rPr>
              <w:t>2</w:t>
            </w:r>
            <w:r w:rsidRPr="00FB6980">
              <w:rPr>
                <w:rFonts w:ascii="Times New Roman" w:hAnsi="Times New Roman" w:cs="Times New Roman"/>
                <w:bCs/>
                <w:sz w:val="28"/>
                <w:szCs w:val="28"/>
              </w:rPr>
              <w:sym w:font="Symbol" w:char="F0B1"/>
            </w:r>
            <w:r w:rsidRPr="00FB6980">
              <w:rPr>
                <w:rFonts w:ascii="Times New Roman" w:hAnsi="Times New Roman" w:cs="Times New Roman"/>
                <w:bCs/>
                <w:sz w:val="28"/>
                <w:szCs w:val="28"/>
              </w:rPr>
              <w:t>m</w:t>
            </w:r>
            <w:r w:rsidRPr="00FB6980">
              <w:rPr>
                <w:rFonts w:ascii="Times New Roman" w:hAnsi="Times New Roman" w:cs="Times New Roman"/>
                <w:bCs/>
                <w:position w:val="-6"/>
                <w:sz w:val="28"/>
                <w:szCs w:val="28"/>
              </w:rPr>
              <w:t>2</w:t>
            </w:r>
          </w:p>
        </w:tc>
        <w:tc>
          <w:tcPr>
            <w:tcW w:w="1260" w:type="dxa"/>
            <w:tcBorders>
              <w:top w:val="single" w:sz="4" w:space="0" w:color="auto"/>
              <w:left w:val="single" w:sz="4" w:space="0" w:color="auto"/>
              <w:bottom w:val="single" w:sz="4" w:space="0" w:color="auto"/>
              <w:right w:val="single" w:sz="4" w:space="0" w:color="auto"/>
            </w:tcBorders>
            <w:vAlign w:val="center"/>
          </w:tcPr>
          <w:p w:rsidR="00FB6980" w:rsidRPr="00FB6980" w:rsidRDefault="000C1429" w:rsidP="00D57DD8">
            <w:pPr>
              <w:spacing w:line="360" w:lineRule="auto"/>
              <w:ind w:left="-108"/>
              <w:jc w:val="center"/>
              <w:rPr>
                <w:rFonts w:ascii="Times New Roman" w:hAnsi="Times New Roman" w:cs="Times New Roman"/>
                <w:sz w:val="28"/>
                <w:szCs w:val="28"/>
              </w:rPr>
            </w:pPr>
            <w:r>
              <w:rPr>
                <w:rFonts w:ascii="Times New Roman" w:hAnsi="Times New Roman" w:cs="Times New Roman"/>
                <w:sz w:val="28"/>
                <w:szCs w:val="28"/>
              </w:rPr>
              <w:t>3,40±0,12</w:t>
            </w:r>
          </w:p>
        </w:tc>
        <w:tc>
          <w:tcPr>
            <w:tcW w:w="1440" w:type="dxa"/>
            <w:tcBorders>
              <w:top w:val="single" w:sz="4" w:space="0" w:color="auto"/>
              <w:left w:val="single" w:sz="4" w:space="0" w:color="auto"/>
              <w:bottom w:val="single" w:sz="4" w:space="0" w:color="auto"/>
              <w:right w:val="single" w:sz="4" w:space="0" w:color="auto"/>
            </w:tcBorders>
            <w:vAlign w:val="center"/>
          </w:tcPr>
          <w:p w:rsidR="00FB6980" w:rsidRPr="00FB6980" w:rsidRDefault="000C1429" w:rsidP="00D57DD8">
            <w:pPr>
              <w:spacing w:line="360" w:lineRule="auto"/>
              <w:ind w:left="-108"/>
              <w:jc w:val="center"/>
              <w:rPr>
                <w:rFonts w:ascii="Times New Roman" w:hAnsi="Times New Roman" w:cs="Times New Roman"/>
                <w:sz w:val="28"/>
                <w:szCs w:val="28"/>
              </w:rPr>
            </w:pPr>
            <w:r>
              <w:rPr>
                <w:rFonts w:ascii="Times New Roman" w:hAnsi="Times New Roman" w:cs="Times New Roman"/>
                <w:sz w:val="28"/>
                <w:szCs w:val="28"/>
              </w:rPr>
              <w:t>43,02±0,21</w:t>
            </w:r>
          </w:p>
        </w:tc>
        <w:tc>
          <w:tcPr>
            <w:tcW w:w="1440" w:type="dxa"/>
            <w:tcBorders>
              <w:top w:val="single" w:sz="4" w:space="0" w:color="auto"/>
              <w:left w:val="single" w:sz="4" w:space="0" w:color="auto"/>
              <w:bottom w:val="single" w:sz="4" w:space="0" w:color="auto"/>
              <w:right w:val="single" w:sz="4" w:space="0" w:color="auto"/>
            </w:tcBorders>
            <w:vAlign w:val="center"/>
          </w:tcPr>
          <w:p w:rsidR="00FB6980" w:rsidRPr="00FB6980" w:rsidRDefault="000C1429" w:rsidP="00D57DD8">
            <w:pPr>
              <w:spacing w:line="360" w:lineRule="auto"/>
              <w:ind w:left="-108"/>
              <w:jc w:val="center"/>
              <w:rPr>
                <w:rFonts w:ascii="Times New Roman" w:hAnsi="Times New Roman" w:cs="Times New Roman"/>
                <w:sz w:val="28"/>
                <w:szCs w:val="28"/>
              </w:rPr>
            </w:pPr>
            <w:r>
              <w:rPr>
                <w:rFonts w:ascii="Times New Roman" w:hAnsi="Times New Roman" w:cs="Times New Roman"/>
                <w:sz w:val="28"/>
                <w:szCs w:val="28"/>
              </w:rPr>
              <w:t>15,01±1,02</w:t>
            </w:r>
          </w:p>
        </w:tc>
        <w:tc>
          <w:tcPr>
            <w:tcW w:w="1074" w:type="dxa"/>
            <w:tcBorders>
              <w:top w:val="single" w:sz="4" w:space="0" w:color="auto"/>
              <w:left w:val="single" w:sz="4" w:space="0" w:color="auto"/>
              <w:bottom w:val="single" w:sz="4" w:space="0" w:color="auto"/>
              <w:right w:val="single" w:sz="4" w:space="0" w:color="auto"/>
            </w:tcBorders>
            <w:vAlign w:val="center"/>
          </w:tcPr>
          <w:p w:rsidR="00FB6980" w:rsidRPr="00FB6980" w:rsidRDefault="000C1429" w:rsidP="00D57DD8">
            <w:pPr>
              <w:spacing w:line="360" w:lineRule="auto"/>
              <w:jc w:val="center"/>
              <w:rPr>
                <w:rFonts w:ascii="Times New Roman" w:hAnsi="Times New Roman" w:cs="Times New Roman"/>
                <w:b/>
                <w:sz w:val="28"/>
                <w:szCs w:val="28"/>
              </w:rPr>
            </w:pPr>
            <w:r>
              <w:rPr>
                <w:rFonts w:ascii="Times New Roman" w:hAnsi="Times New Roman" w:cs="Times New Roman"/>
                <w:sz w:val="28"/>
                <w:szCs w:val="28"/>
              </w:rPr>
              <w:t>1,9±0,3</w:t>
            </w:r>
          </w:p>
        </w:tc>
        <w:tc>
          <w:tcPr>
            <w:tcW w:w="906" w:type="dxa"/>
            <w:tcBorders>
              <w:top w:val="single" w:sz="4" w:space="0" w:color="auto"/>
              <w:left w:val="single" w:sz="4" w:space="0" w:color="auto"/>
              <w:bottom w:val="single" w:sz="4" w:space="0" w:color="auto"/>
              <w:right w:val="single" w:sz="4" w:space="0" w:color="auto"/>
            </w:tcBorders>
            <w:vAlign w:val="center"/>
          </w:tcPr>
          <w:p w:rsidR="00FB6980" w:rsidRPr="00FB6980" w:rsidRDefault="000C1429" w:rsidP="00D57DD8">
            <w:pPr>
              <w:spacing w:line="360" w:lineRule="auto"/>
              <w:ind w:left="-102" w:right="-108"/>
              <w:jc w:val="center"/>
              <w:rPr>
                <w:rFonts w:ascii="Times New Roman" w:hAnsi="Times New Roman" w:cs="Times New Roman"/>
                <w:b/>
                <w:sz w:val="28"/>
                <w:szCs w:val="28"/>
              </w:rPr>
            </w:pPr>
            <w:r>
              <w:rPr>
                <w:rFonts w:ascii="Times New Roman" w:hAnsi="Times New Roman" w:cs="Times New Roman"/>
                <w:sz w:val="28"/>
                <w:szCs w:val="28"/>
              </w:rPr>
              <w:t>1,4±0,2</w:t>
            </w:r>
          </w:p>
        </w:tc>
        <w:tc>
          <w:tcPr>
            <w:tcW w:w="1080" w:type="dxa"/>
            <w:tcBorders>
              <w:top w:val="single" w:sz="4" w:space="0" w:color="auto"/>
              <w:left w:val="single" w:sz="4" w:space="0" w:color="auto"/>
              <w:bottom w:val="single" w:sz="4" w:space="0" w:color="auto"/>
              <w:right w:val="single" w:sz="4" w:space="0" w:color="auto"/>
            </w:tcBorders>
            <w:vAlign w:val="center"/>
          </w:tcPr>
          <w:p w:rsidR="00FB6980" w:rsidRPr="00FB6980" w:rsidRDefault="000C1429" w:rsidP="00D57DD8">
            <w:pPr>
              <w:spacing w:line="360" w:lineRule="auto"/>
              <w:ind w:left="-108" w:right="-108"/>
              <w:jc w:val="center"/>
              <w:rPr>
                <w:rFonts w:ascii="Times New Roman" w:hAnsi="Times New Roman" w:cs="Times New Roman"/>
                <w:b/>
                <w:sz w:val="28"/>
                <w:szCs w:val="28"/>
              </w:rPr>
            </w:pPr>
            <w:r>
              <w:rPr>
                <w:rFonts w:ascii="Times New Roman" w:hAnsi="Times New Roman" w:cs="Times New Roman"/>
                <w:sz w:val="28"/>
                <w:szCs w:val="28"/>
              </w:rPr>
              <w:t>14,2±0,3</w:t>
            </w:r>
          </w:p>
        </w:tc>
      </w:tr>
      <w:tr w:rsidR="00FB6980" w:rsidRPr="00FB6980" w:rsidTr="00D57DD8">
        <w:trPr>
          <w:trHeight w:val="320"/>
        </w:trPr>
        <w:tc>
          <w:tcPr>
            <w:tcW w:w="1611" w:type="dxa"/>
            <w:tcBorders>
              <w:top w:val="single" w:sz="4" w:space="0" w:color="auto"/>
              <w:left w:val="single" w:sz="4" w:space="0" w:color="auto"/>
              <w:bottom w:val="single" w:sz="4" w:space="0" w:color="auto"/>
              <w:right w:val="single" w:sz="4" w:space="0" w:color="auto"/>
            </w:tcBorders>
          </w:tcPr>
          <w:p w:rsidR="00FB6980" w:rsidRPr="00FB6980" w:rsidRDefault="003E1874" w:rsidP="00D57DD8">
            <w:pPr>
              <w:spacing w:line="360" w:lineRule="auto"/>
              <w:jc w:val="center"/>
              <w:rPr>
                <w:rFonts w:ascii="Times New Roman" w:hAnsi="Times New Roman" w:cs="Times New Roman"/>
                <w:sz w:val="28"/>
                <w:szCs w:val="28"/>
              </w:rPr>
            </w:pPr>
            <w:proofErr w:type="gramStart"/>
            <w:r>
              <w:rPr>
                <w:rFonts w:ascii="Times New Roman" w:hAnsi="Times New Roman" w:cs="Times New Roman"/>
                <w:sz w:val="28"/>
                <w:szCs w:val="28"/>
              </w:rPr>
              <w:t>Р</w:t>
            </w:r>
            <w:proofErr w:type="gramEnd"/>
            <w:r w:rsidRPr="003E1874">
              <w:rPr>
                <w:rFonts w:ascii="Times New Roman" w:hAnsi="Times New Roman" w:cs="Times New Roman"/>
                <w:sz w:val="28"/>
                <w:szCs w:val="28"/>
              </w:rPr>
              <w:t>*</w:t>
            </w:r>
          </w:p>
        </w:tc>
        <w:tc>
          <w:tcPr>
            <w:tcW w:w="1017" w:type="dxa"/>
            <w:tcBorders>
              <w:top w:val="single" w:sz="4" w:space="0" w:color="auto"/>
              <w:left w:val="single" w:sz="4" w:space="0" w:color="auto"/>
              <w:bottom w:val="single" w:sz="4" w:space="0" w:color="auto"/>
              <w:right w:val="single" w:sz="4" w:space="0" w:color="auto"/>
            </w:tcBorders>
            <w:vAlign w:val="center"/>
          </w:tcPr>
          <w:p w:rsidR="00FB6980" w:rsidRPr="00FB6980" w:rsidRDefault="00FB6980" w:rsidP="00D57DD8">
            <w:pPr>
              <w:spacing w:line="360" w:lineRule="auto"/>
              <w:ind w:right="-108"/>
              <w:jc w:val="center"/>
              <w:rPr>
                <w:rFonts w:ascii="Times New Roman" w:hAnsi="Times New Roman" w:cs="Times New Roman"/>
                <w:bCs/>
                <w:sz w:val="28"/>
                <w:szCs w:val="28"/>
              </w:rPr>
            </w:pPr>
            <w:r w:rsidRPr="00FB6980">
              <w:rPr>
                <w:rFonts w:ascii="Times New Roman" w:hAnsi="Times New Roman" w:cs="Times New Roman"/>
                <w:bCs/>
                <w:sz w:val="28"/>
                <w:szCs w:val="28"/>
              </w:rPr>
              <w:t>M</w:t>
            </w:r>
            <w:r w:rsidRPr="00FB6980">
              <w:rPr>
                <w:rFonts w:ascii="Times New Roman" w:hAnsi="Times New Roman" w:cs="Times New Roman"/>
                <w:bCs/>
                <w:position w:val="-6"/>
                <w:sz w:val="28"/>
                <w:szCs w:val="28"/>
              </w:rPr>
              <w:t>1</w:t>
            </w:r>
            <w:r w:rsidRPr="00FB6980">
              <w:rPr>
                <w:rFonts w:ascii="Times New Roman" w:hAnsi="Times New Roman" w:cs="Times New Roman"/>
                <w:bCs/>
                <w:sz w:val="28"/>
                <w:szCs w:val="28"/>
              </w:rPr>
              <w:sym w:font="Symbol" w:char="F0B1"/>
            </w:r>
            <w:r w:rsidRPr="00FB6980">
              <w:rPr>
                <w:rFonts w:ascii="Times New Roman" w:hAnsi="Times New Roman" w:cs="Times New Roman"/>
                <w:bCs/>
                <w:sz w:val="28"/>
                <w:szCs w:val="28"/>
              </w:rPr>
              <w:t>m</w:t>
            </w:r>
            <w:r w:rsidRPr="00FB6980">
              <w:rPr>
                <w:rFonts w:ascii="Times New Roman" w:hAnsi="Times New Roman" w:cs="Times New Roman"/>
                <w:bCs/>
                <w:position w:val="-6"/>
                <w:sz w:val="28"/>
                <w:szCs w:val="28"/>
              </w:rPr>
              <w:t>2</w:t>
            </w:r>
          </w:p>
        </w:tc>
        <w:tc>
          <w:tcPr>
            <w:tcW w:w="1260" w:type="dxa"/>
            <w:tcBorders>
              <w:top w:val="single" w:sz="4" w:space="0" w:color="auto"/>
              <w:left w:val="single" w:sz="4" w:space="0" w:color="auto"/>
              <w:bottom w:val="single" w:sz="4" w:space="0" w:color="auto"/>
              <w:right w:val="single" w:sz="4" w:space="0" w:color="auto"/>
            </w:tcBorders>
            <w:vAlign w:val="center"/>
          </w:tcPr>
          <w:p w:rsidR="00FB6980" w:rsidRPr="00FB6980" w:rsidRDefault="00FB6980" w:rsidP="00D57DD8">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&lt;0,001</w:t>
            </w:r>
          </w:p>
        </w:tc>
        <w:tc>
          <w:tcPr>
            <w:tcW w:w="1440" w:type="dxa"/>
            <w:tcBorders>
              <w:top w:val="single" w:sz="4" w:space="0" w:color="auto"/>
              <w:left w:val="single" w:sz="4" w:space="0" w:color="auto"/>
              <w:bottom w:val="single" w:sz="4" w:space="0" w:color="auto"/>
              <w:right w:val="single" w:sz="4" w:space="0" w:color="auto"/>
            </w:tcBorders>
            <w:vAlign w:val="center"/>
          </w:tcPr>
          <w:p w:rsidR="00FB6980" w:rsidRPr="00FB6980" w:rsidRDefault="00FB6980" w:rsidP="00D57DD8">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&lt;0,001</w:t>
            </w:r>
          </w:p>
        </w:tc>
        <w:tc>
          <w:tcPr>
            <w:tcW w:w="1440" w:type="dxa"/>
            <w:tcBorders>
              <w:top w:val="single" w:sz="4" w:space="0" w:color="auto"/>
              <w:left w:val="single" w:sz="4" w:space="0" w:color="auto"/>
              <w:bottom w:val="single" w:sz="4" w:space="0" w:color="auto"/>
              <w:right w:val="single" w:sz="4" w:space="0" w:color="auto"/>
            </w:tcBorders>
            <w:vAlign w:val="center"/>
          </w:tcPr>
          <w:p w:rsidR="00FB6980" w:rsidRPr="00FB6980" w:rsidRDefault="00FB6980" w:rsidP="00D57DD8">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&lt;0,001</w:t>
            </w:r>
          </w:p>
        </w:tc>
        <w:tc>
          <w:tcPr>
            <w:tcW w:w="1074" w:type="dxa"/>
            <w:tcBorders>
              <w:top w:val="single" w:sz="4" w:space="0" w:color="auto"/>
              <w:left w:val="single" w:sz="4" w:space="0" w:color="auto"/>
              <w:bottom w:val="single" w:sz="4" w:space="0" w:color="auto"/>
              <w:right w:val="single" w:sz="4" w:space="0" w:color="auto"/>
            </w:tcBorders>
            <w:vAlign w:val="center"/>
          </w:tcPr>
          <w:p w:rsidR="00FB6980" w:rsidRPr="00FB6980" w:rsidRDefault="00FB6980" w:rsidP="00D57DD8">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&gt;0,05</w:t>
            </w:r>
          </w:p>
        </w:tc>
        <w:tc>
          <w:tcPr>
            <w:tcW w:w="906" w:type="dxa"/>
            <w:tcBorders>
              <w:top w:val="single" w:sz="4" w:space="0" w:color="auto"/>
              <w:left w:val="single" w:sz="4" w:space="0" w:color="auto"/>
              <w:bottom w:val="single" w:sz="4" w:space="0" w:color="auto"/>
              <w:right w:val="single" w:sz="4" w:space="0" w:color="auto"/>
            </w:tcBorders>
            <w:vAlign w:val="center"/>
          </w:tcPr>
          <w:p w:rsidR="00FB6980" w:rsidRPr="00FB6980" w:rsidRDefault="00FB6980" w:rsidP="00D57DD8">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&gt;0,05</w:t>
            </w:r>
          </w:p>
        </w:tc>
        <w:tc>
          <w:tcPr>
            <w:tcW w:w="1080" w:type="dxa"/>
            <w:tcBorders>
              <w:top w:val="single" w:sz="4" w:space="0" w:color="auto"/>
              <w:left w:val="single" w:sz="4" w:space="0" w:color="auto"/>
              <w:bottom w:val="single" w:sz="4" w:space="0" w:color="auto"/>
              <w:right w:val="single" w:sz="4" w:space="0" w:color="auto"/>
            </w:tcBorders>
            <w:vAlign w:val="center"/>
          </w:tcPr>
          <w:p w:rsidR="00FB6980" w:rsidRPr="00FB6980" w:rsidRDefault="00FB6980" w:rsidP="00D57DD8">
            <w:pPr>
              <w:spacing w:line="360" w:lineRule="auto"/>
              <w:jc w:val="center"/>
              <w:rPr>
                <w:rFonts w:ascii="Times New Roman" w:hAnsi="Times New Roman" w:cs="Times New Roman"/>
                <w:sz w:val="28"/>
                <w:szCs w:val="28"/>
              </w:rPr>
            </w:pPr>
            <w:r w:rsidRPr="00FB6980">
              <w:rPr>
                <w:rFonts w:ascii="Times New Roman" w:hAnsi="Times New Roman" w:cs="Times New Roman"/>
                <w:sz w:val="28"/>
                <w:szCs w:val="28"/>
              </w:rPr>
              <w:t>&lt;0,001</w:t>
            </w:r>
          </w:p>
        </w:tc>
      </w:tr>
    </w:tbl>
    <w:p w:rsidR="003E1874" w:rsidRDefault="003E1874" w:rsidP="00FB6980">
      <w:pPr>
        <w:spacing w:line="360" w:lineRule="auto"/>
        <w:ind w:firstLine="720"/>
        <w:jc w:val="both"/>
        <w:rPr>
          <w:rFonts w:ascii="Times New Roman" w:hAnsi="Times New Roman" w:cs="Times New Roman"/>
          <w:sz w:val="28"/>
          <w:szCs w:val="28"/>
        </w:rPr>
      </w:pPr>
    </w:p>
    <w:p w:rsidR="00FB6980" w:rsidRPr="00FB6980" w:rsidRDefault="003E1874" w:rsidP="00FB6980">
      <w:pPr>
        <w:spacing w:line="360" w:lineRule="auto"/>
        <w:ind w:firstLine="720"/>
        <w:jc w:val="both"/>
        <w:rPr>
          <w:rFonts w:ascii="Times New Roman" w:hAnsi="Times New Roman" w:cs="Times New Roman"/>
          <w:sz w:val="28"/>
          <w:szCs w:val="28"/>
        </w:rPr>
      </w:pPr>
      <w:r w:rsidRPr="003E1874">
        <w:rPr>
          <w:rFonts w:ascii="Times New Roman" w:hAnsi="Times New Roman" w:cs="Times New Roman"/>
          <w:sz w:val="28"/>
          <w:szCs w:val="28"/>
        </w:rPr>
        <w:t xml:space="preserve">Примечание </w:t>
      </w:r>
      <w:proofErr w:type="gramStart"/>
      <w:r w:rsidRPr="003E1874">
        <w:rPr>
          <w:rFonts w:ascii="Times New Roman" w:hAnsi="Times New Roman" w:cs="Times New Roman"/>
          <w:sz w:val="28"/>
          <w:szCs w:val="28"/>
        </w:rPr>
        <w:t>Р</w:t>
      </w:r>
      <w:proofErr w:type="gramEnd"/>
      <w:r w:rsidRPr="003E1874">
        <w:rPr>
          <w:rFonts w:ascii="Times New Roman" w:hAnsi="Times New Roman" w:cs="Times New Roman"/>
          <w:sz w:val="28"/>
          <w:szCs w:val="28"/>
        </w:rPr>
        <w:t>* - показатель достоверности различий</w:t>
      </w:r>
      <w:r>
        <w:rPr>
          <w:rFonts w:ascii="Times New Roman" w:hAnsi="Times New Roman" w:cs="Times New Roman"/>
          <w:sz w:val="28"/>
          <w:szCs w:val="28"/>
        </w:rPr>
        <w:t xml:space="preserve"> иммунологические данные</w:t>
      </w:r>
    </w:p>
    <w:p w:rsidR="00722FA9" w:rsidRDefault="00FB6980" w:rsidP="00FB6980">
      <w:pPr>
        <w:spacing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Уровень сывороточных иммуноглобулинов отражает функциональное состояние</w:t>
      </w:r>
      <w:proofErr w:type="gramStart"/>
      <w:r w:rsidRPr="00FB6980">
        <w:rPr>
          <w:rFonts w:ascii="Times New Roman" w:hAnsi="Times New Roman" w:cs="Times New Roman"/>
          <w:sz w:val="28"/>
          <w:szCs w:val="28"/>
        </w:rPr>
        <w:t xml:space="preserve"> В</w:t>
      </w:r>
      <w:proofErr w:type="gramEnd"/>
      <w:r w:rsidRPr="00FB6980">
        <w:rPr>
          <w:rFonts w:ascii="Times New Roman" w:hAnsi="Times New Roman" w:cs="Times New Roman"/>
          <w:sz w:val="28"/>
          <w:szCs w:val="28"/>
        </w:rPr>
        <w:t xml:space="preserve"> – системы иммунитета, что позволяет использовать их для оценки тяжести заболевания и эффективности проведенного лечения.  </w:t>
      </w:r>
    </w:p>
    <w:p w:rsidR="00722FA9" w:rsidRDefault="00892FF7" w:rsidP="00FB6980">
      <w:pPr>
        <w:spacing w:line="360" w:lineRule="auto"/>
        <w:ind w:firstLine="720"/>
        <w:jc w:val="both"/>
        <w:rPr>
          <w:rFonts w:ascii="Times New Roman" w:hAnsi="Times New Roman" w:cs="Times New Roman"/>
          <w:sz w:val="28"/>
          <w:szCs w:val="28"/>
        </w:rPr>
      </w:pPr>
      <w:r w:rsidRPr="00892FF7">
        <w:rPr>
          <w:rFonts w:ascii="Times New Roman" w:hAnsi="Times New Roman" w:cs="Times New Roman"/>
          <w:sz w:val="28"/>
          <w:szCs w:val="28"/>
        </w:rPr>
        <w:t>Нами определялись иммуноглобулины</w:t>
      </w:r>
      <w:proofErr w:type="gramStart"/>
      <w:r w:rsidRPr="00892FF7">
        <w:rPr>
          <w:rFonts w:ascii="Times New Roman" w:hAnsi="Times New Roman" w:cs="Times New Roman"/>
          <w:sz w:val="28"/>
          <w:szCs w:val="28"/>
        </w:rPr>
        <w:t xml:space="preserve"> А</w:t>
      </w:r>
      <w:proofErr w:type="gramEnd"/>
      <w:r w:rsidRPr="00892FF7">
        <w:rPr>
          <w:rFonts w:ascii="Times New Roman" w:hAnsi="Times New Roman" w:cs="Times New Roman"/>
          <w:sz w:val="28"/>
          <w:szCs w:val="28"/>
        </w:rPr>
        <w:t>, М, G классов. Как видно из результатов исследования (таблица 3.2.2) показатели Ig М</w:t>
      </w:r>
      <w:proofErr w:type="gramStart"/>
      <w:r w:rsidRPr="00892FF7">
        <w:rPr>
          <w:rFonts w:ascii="Times New Roman" w:hAnsi="Times New Roman" w:cs="Times New Roman"/>
          <w:sz w:val="28"/>
          <w:szCs w:val="28"/>
        </w:rPr>
        <w:t>,А</w:t>
      </w:r>
      <w:proofErr w:type="gramEnd"/>
      <w:r w:rsidRPr="00892FF7">
        <w:rPr>
          <w:rFonts w:ascii="Times New Roman" w:hAnsi="Times New Roman" w:cs="Times New Roman"/>
          <w:sz w:val="28"/>
          <w:szCs w:val="28"/>
        </w:rPr>
        <w:t xml:space="preserve"> статистически значительно ниже у больных с гипотиреозом, показатели IgG статистически значительно выше в нормы. Отмечено достоверное увеличение сывороточных иммуноглобулинов по сравнению с контрольной группой. </w:t>
      </w:r>
    </w:p>
    <w:p w:rsidR="00FB6980" w:rsidRPr="00FB6980" w:rsidRDefault="00FB6980" w:rsidP="00FB6980">
      <w:pPr>
        <w:spacing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 xml:space="preserve"> </w:t>
      </w:r>
      <w:r w:rsidR="00722FA9" w:rsidRPr="00722FA9">
        <w:rPr>
          <w:rFonts w:ascii="Times New Roman" w:hAnsi="Times New Roman" w:cs="Times New Roman"/>
          <w:sz w:val="28"/>
          <w:szCs w:val="28"/>
        </w:rPr>
        <w:t xml:space="preserve">При корреляционном анализе отмечена прямая и обратная связи НЭИС при ПГ (таблица 3.2.3). Отмечена прямая средняя корреляционная зависимость между ТТГ и уровнем активности  ТПО при субклинической форме  (r =+0,47, </w:t>
      </w:r>
      <w:proofErr w:type="gramStart"/>
      <w:r w:rsidR="00722FA9" w:rsidRPr="00722FA9">
        <w:rPr>
          <w:rFonts w:ascii="Times New Roman" w:hAnsi="Times New Roman" w:cs="Times New Roman"/>
          <w:sz w:val="28"/>
          <w:szCs w:val="28"/>
        </w:rPr>
        <w:t>р</w:t>
      </w:r>
      <w:proofErr w:type="gramEnd"/>
      <w:r w:rsidR="00722FA9" w:rsidRPr="00722FA9">
        <w:rPr>
          <w:rFonts w:ascii="Times New Roman" w:hAnsi="Times New Roman" w:cs="Times New Roman"/>
          <w:sz w:val="28"/>
          <w:szCs w:val="28"/>
        </w:rPr>
        <w:t xml:space="preserve"> &lt; 0,01), а при манифестной форме (r =+0,56, р &lt; 0,01) .</w:t>
      </w:r>
    </w:p>
    <w:p w:rsidR="00FB6980" w:rsidRPr="00FB6980" w:rsidRDefault="00FB6980" w:rsidP="004A4096">
      <w:pPr>
        <w:spacing w:line="360" w:lineRule="auto"/>
        <w:ind w:firstLine="540"/>
        <w:jc w:val="both"/>
        <w:rPr>
          <w:rFonts w:ascii="Times New Roman" w:hAnsi="Times New Roman" w:cs="Times New Roman"/>
          <w:sz w:val="28"/>
          <w:szCs w:val="28"/>
        </w:rPr>
      </w:pPr>
      <w:r w:rsidRPr="00FB6980">
        <w:rPr>
          <w:rFonts w:ascii="Times New Roman" w:hAnsi="Times New Roman" w:cs="Times New Roman"/>
          <w:bCs/>
          <w:sz w:val="28"/>
          <w:szCs w:val="28"/>
        </w:rPr>
        <w:lastRenderedPageBreak/>
        <w:t xml:space="preserve"> </w:t>
      </w:r>
      <w:r w:rsidR="00722FA9" w:rsidRPr="00FB6980">
        <w:rPr>
          <w:rFonts w:ascii="Times New Roman" w:hAnsi="Times New Roman" w:cs="Times New Roman"/>
          <w:noProof/>
          <w:sz w:val="28"/>
          <w:szCs w:val="28"/>
        </w:rPr>
        <w:drawing>
          <wp:anchor distT="0" distB="0" distL="114300" distR="114300" simplePos="0" relativeHeight="251723776" behindDoc="0" locked="0" layoutInCell="1" allowOverlap="1" wp14:anchorId="242ED1D7" wp14:editId="3334D882">
            <wp:simplePos x="0" y="0"/>
            <wp:positionH relativeFrom="column">
              <wp:posOffset>2586257</wp:posOffset>
            </wp:positionH>
            <wp:positionV relativeFrom="paragraph">
              <wp:posOffset>-201344</wp:posOffset>
            </wp:positionV>
            <wp:extent cx="3376246" cy="2497016"/>
            <wp:effectExtent l="0" t="0" r="0" b="0"/>
            <wp:wrapNone/>
            <wp:docPr id="67"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722FA9" w:rsidRPr="00FB6980">
        <w:rPr>
          <w:rFonts w:ascii="Times New Roman" w:hAnsi="Times New Roman" w:cs="Times New Roman"/>
          <w:noProof/>
          <w:sz w:val="28"/>
          <w:szCs w:val="28"/>
        </w:rPr>
        <w:drawing>
          <wp:anchor distT="0" distB="0" distL="114300" distR="114300" simplePos="0" relativeHeight="251722752" behindDoc="0" locked="0" layoutInCell="1" allowOverlap="1" wp14:anchorId="0D62BDEF" wp14:editId="201D30F9">
            <wp:simplePos x="0" y="0"/>
            <wp:positionH relativeFrom="column">
              <wp:posOffset>-273050</wp:posOffset>
            </wp:positionH>
            <wp:positionV relativeFrom="paragraph">
              <wp:posOffset>-290195</wp:posOffset>
            </wp:positionV>
            <wp:extent cx="3314700" cy="2515235"/>
            <wp:effectExtent l="0" t="0" r="0" b="0"/>
            <wp:wrapNone/>
            <wp:docPr id="66"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FB6980" w:rsidRPr="00FB6980" w:rsidRDefault="00FB6980" w:rsidP="00FB6980">
      <w:pPr>
        <w:spacing w:line="360" w:lineRule="auto"/>
        <w:ind w:firstLine="720"/>
        <w:jc w:val="both"/>
        <w:rPr>
          <w:rFonts w:ascii="Times New Roman" w:hAnsi="Times New Roman" w:cs="Times New Roman"/>
          <w:sz w:val="28"/>
          <w:szCs w:val="28"/>
        </w:rPr>
      </w:pPr>
    </w:p>
    <w:p w:rsidR="00FB6980" w:rsidRPr="00FB6980" w:rsidRDefault="00FB6980" w:rsidP="00FB6980">
      <w:pPr>
        <w:spacing w:line="360" w:lineRule="auto"/>
        <w:ind w:firstLine="720"/>
        <w:jc w:val="both"/>
        <w:rPr>
          <w:rFonts w:ascii="Times New Roman" w:hAnsi="Times New Roman" w:cs="Times New Roman"/>
          <w:sz w:val="28"/>
          <w:szCs w:val="28"/>
        </w:rPr>
      </w:pPr>
    </w:p>
    <w:p w:rsidR="00FB6980" w:rsidRPr="00FB6980" w:rsidRDefault="00FB6980" w:rsidP="00FB6980">
      <w:pPr>
        <w:spacing w:line="360" w:lineRule="auto"/>
        <w:ind w:firstLine="720"/>
        <w:jc w:val="both"/>
        <w:rPr>
          <w:rFonts w:ascii="Times New Roman" w:hAnsi="Times New Roman" w:cs="Times New Roman"/>
          <w:sz w:val="28"/>
          <w:szCs w:val="28"/>
        </w:rPr>
      </w:pPr>
    </w:p>
    <w:p w:rsidR="00FB6980" w:rsidRPr="00FB6980" w:rsidRDefault="00FB6980" w:rsidP="00FB6980">
      <w:pPr>
        <w:spacing w:line="360" w:lineRule="auto"/>
        <w:ind w:firstLine="720"/>
        <w:jc w:val="both"/>
        <w:rPr>
          <w:rFonts w:ascii="Times New Roman" w:hAnsi="Times New Roman" w:cs="Times New Roman"/>
          <w:sz w:val="28"/>
          <w:szCs w:val="28"/>
        </w:rPr>
      </w:pPr>
    </w:p>
    <w:p w:rsidR="00FB6980" w:rsidRPr="00FB6980" w:rsidRDefault="00FB6980" w:rsidP="00FB6980">
      <w:pPr>
        <w:spacing w:line="360" w:lineRule="auto"/>
        <w:ind w:firstLine="720"/>
        <w:jc w:val="both"/>
        <w:rPr>
          <w:rFonts w:ascii="Times New Roman" w:hAnsi="Times New Roman" w:cs="Times New Roman"/>
          <w:sz w:val="28"/>
          <w:szCs w:val="28"/>
        </w:rPr>
      </w:pPr>
    </w:p>
    <w:p w:rsidR="003E1874" w:rsidRDefault="00722FA9" w:rsidP="00FB6980">
      <w:pPr>
        <w:spacing w:line="360" w:lineRule="auto"/>
        <w:ind w:firstLine="72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1728" behindDoc="0" locked="0" layoutInCell="1" allowOverlap="1" wp14:anchorId="3E441E87" wp14:editId="5653EDB2">
            <wp:simplePos x="0" y="0"/>
            <wp:positionH relativeFrom="column">
              <wp:posOffset>933792</wp:posOffset>
            </wp:positionH>
            <wp:positionV relativeFrom="paragraph">
              <wp:posOffset>108097</wp:posOffset>
            </wp:positionV>
            <wp:extent cx="4572000" cy="2628900"/>
            <wp:effectExtent l="0" t="0" r="0" b="0"/>
            <wp:wrapNone/>
            <wp:docPr id="65"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722FA9" w:rsidRDefault="00722FA9" w:rsidP="00FB6980">
      <w:pPr>
        <w:spacing w:line="360" w:lineRule="auto"/>
        <w:ind w:firstLine="720"/>
        <w:jc w:val="both"/>
        <w:rPr>
          <w:rFonts w:ascii="Times New Roman" w:hAnsi="Times New Roman" w:cs="Times New Roman"/>
          <w:sz w:val="28"/>
          <w:szCs w:val="28"/>
        </w:rPr>
      </w:pPr>
    </w:p>
    <w:p w:rsidR="00722FA9" w:rsidRDefault="00722FA9" w:rsidP="00FB6980">
      <w:pPr>
        <w:spacing w:line="360" w:lineRule="auto"/>
        <w:ind w:firstLine="720"/>
        <w:jc w:val="both"/>
        <w:rPr>
          <w:rFonts w:ascii="Times New Roman" w:hAnsi="Times New Roman" w:cs="Times New Roman"/>
          <w:sz w:val="28"/>
          <w:szCs w:val="28"/>
        </w:rPr>
      </w:pPr>
    </w:p>
    <w:p w:rsidR="00722FA9" w:rsidRDefault="00722FA9" w:rsidP="00FB6980">
      <w:pPr>
        <w:spacing w:line="360" w:lineRule="auto"/>
        <w:ind w:firstLine="720"/>
        <w:jc w:val="both"/>
        <w:rPr>
          <w:rFonts w:ascii="Times New Roman" w:hAnsi="Times New Roman" w:cs="Times New Roman"/>
          <w:sz w:val="28"/>
          <w:szCs w:val="28"/>
        </w:rPr>
      </w:pPr>
    </w:p>
    <w:p w:rsidR="00722FA9" w:rsidRDefault="00722FA9" w:rsidP="00FB6980">
      <w:pPr>
        <w:spacing w:line="360" w:lineRule="auto"/>
        <w:ind w:firstLine="720"/>
        <w:jc w:val="both"/>
        <w:rPr>
          <w:rFonts w:ascii="Times New Roman" w:hAnsi="Times New Roman" w:cs="Times New Roman"/>
          <w:sz w:val="28"/>
          <w:szCs w:val="28"/>
        </w:rPr>
      </w:pPr>
    </w:p>
    <w:p w:rsidR="00722FA9" w:rsidRDefault="00722FA9" w:rsidP="00FB6980">
      <w:pPr>
        <w:spacing w:line="360" w:lineRule="auto"/>
        <w:ind w:firstLine="720"/>
        <w:jc w:val="both"/>
        <w:rPr>
          <w:rFonts w:ascii="Times New Roman" w:hAnsi="Times New Roman" w:cs="Times New Roman"/>
          <w:sz w:val="28"/>
          <w:szCs w:val="28"/>
        </w:rPr>
      </w:pPr>
    </w:p>
    <w:p w:rsidR="00722FA9" w:rsidRDefault="00722FA9" w:rsidP="00FB6980">
      <w:pPr>
        <w:spacing w:line="360" w:lineRule="auto"/>
        <w:ind w:firstLine="720"/>
        <w:jc w:val="both"/>
        <w:rPr>
          <w:rFonts w:ascii="Times New Roman" w:hAnsi="Times New Roman" w:cs="Times New Roman"/>
          <w:sz w:val="28"/>
          <w:szCs w:val="28"/>
        </w:rPr>
      </w:pPr>
    </w:p>
    <w:p w:rsidR="00FB6980" w:rsidRPr="00FB6980" w:rsidRDefault="00FB6980" w:rsidP="00FB6980">
      <w:pPr>
        <w:spacing w:line="360" w:lineRule="auto"/>
        <w:ind w:firstLine="720"/>
        <w:jc w:val="both"/>
        <w:rPr>
          <w:rFonts w:ascii="Times New Roman" w:hAnsi="Times New Roman" w:cs="Times New Roman"/>
          <w:bCs/>
          <w:sz w:val="28"/>
          <w:szCs w:val="28"/>
        </w:rPr>
      </w:pPr>
      <w:r w:rsidRPr="00FB6980">
        <w:rPr>
          <w:rFonts w:ascii="Times New Roman" w:hAnsi="Times New Roman" w:cs="Times New Roman"/>
          <w:sz w:val="28"/>
          <w:szCs w:val="28"/>
        </w:rPr>
        <w:t>Рисунок 3</w:t>
      </w:r>
      <w:r w:rsidR="00164363">
        <w:rPr>
          <w:rFonts w:ascii="Times New Roman" w:hAnsi="Times New Roman" w:cs="Times New Roman"/>
          <w:sz w:val="28"/>
          <w:szCs w:val="28"/>
        </w:rPr>
        <w:t xml:space="preserve">.2.2 </w:t>
      </w:r>
      <w:r w:rsidRPr="00FB6980">
        <w:rPr>
          <w:rFonts w:ascii="Times New Roman" w:hAnsi="Times New Roman" w:cs="Times New Roman"/>
          <w:sz w:val="28"/>
          <w:szCs w:val="28"/>
        </w:rPr>
        <w:t>-</w:t>
      </w:r>
      <w:r w:rsidRPr="00FB6980">
        <w:rPr>
          <w:rFonts w:ascii="Times New Roman" w:hAnsi="Times New Roman" w:cs="Times New Roman"/>
          <w:bCs/>
          <w:sz w:val="28"/>
          <w:szCs w:val="28"/>
        </w:rPr>
        <w:t xml:space="preserve">Показатели иммунной системы при ЗЩЖ в зависимости от вида нарушения  </w:t>
      </w:r>
    </w:p>
    <w:p w:rsidR="00FB6980" w:rsidRPr="00FB6980" w:rsidRDefault="00FB6980" w:rsidP="00FB6980">
      <w:pPr>
        <w:spacing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При корреляционном анализе количества Т (Етфч РОК)-супрессоров и уровнем активности ТПО выявлена обратная средная корреляционная зависимость при субклинической форме    (r = -0,54, р &lt; 0,01), манифестной форме (r = - 0,69, р &lt; 0,01),  что указывало на то, что чем более выражен иммунодефицит</w:t>
      </w:r>
      <w:proofErr w:type="gramStart"/>
      <w:r w:rsidRPr="00FB6980">
        <w:rPr>
          <w:rFonts w:ascii="Times New Roman" w:hAnsi="Times New Roman" w:cs="Times New Roman"/>
          <w:sz w:val="28"/>
          <w:szCs w:val="28"/>
        </w:rPr>
        <w:t xml:space="preserve"> Т</w:t>
      </w:r>
      <w:proofErr w:type="gramEnd"/>
      <w:r w:rsidRPr="00FB6980">
        <w:rPr>
          <w:rFonts w:ascii="Times New Roman" w:hAnsi="Times New Roman" w:cs="Times New Roman"/>
          <w:sz w:val="28"/>
          <w:szCs w:val="28"/>
        </w:rPr>
        <w:t xml:space="preserve"> лимфоцитов как в клиническом, так и в биохимическом плане, тем наблюдалась большая активность ТПО. </w:t>
      </w:r>
    </w:p>
    <w:p w:rsidR="00164363" w:rsidRDefault="00FB6980" w:rsidP="00164363">
      <w:pPr>
        <w:spacing w:line="360" w:lineRule="auto"/>
        <w:ind w:firstLine="720"/>
        <w:jc w:val="both"/>
      </w:pPr>
      <w:r w:rsidRPr="00FB6980">
        <w:rPr>
          <w:rFonts w:ascii="Times New Roman" w:hAnsi="Times New Roman" w:cs="Times New Roman"/>
          <w:sz w:val="28"/>
          <w:szCs w:val="28"/>
        </w:rPr>
        <w:t xml:space="preserve">Между уровней Т (Етфч РОК)-супрессоров и уровнем иммуноглобулинов G , выявлена обратная средняя корреляционная зависимость у больных </w:t>
      </w:r>
      <w:r w:rsidRPr="00FB6980">
        <w:rPr>
          <w:rFonts w:ascii="Times New Roman" w:hAnsi="Times New Roman" w:cs="Times New Roman"/>
          <w:sz w:val="28"/>
          <w:szCs w:val="28"/>
        </w:rPr>
        <w:lastRenderedPageBreak/>
        <w:t>гипотиреозом субклинической форме (г = -0,41 р &lt; 0,05) и манифестной форме (r = - 0,52, р &lt; 0,01) . Это указывает на то, что чем выше уровень сывороточных иммуноглобулинов G, тем более выражен иммунодефицит</w:t>
      </w:r>
      <w:proofErr w:type="gramStart"/>
      <w:r w:rsidRPr="00FB6980">
        <w:rPr>
          <w:rFonts w:ascii="Times New Roman" w:hAnsi="Times New Roman" w:cs="Times New Roman"/>
          <w:sz w:val="28"/>
          <w:szCs w:val="28"/>
        </w:rPr>
        <w:t xml:space="preserve"> Т</w:t>
      </w:r>
      <w:proofErr w:type="gramEnd"/>
      <w:r w:rsidRPr="00FB6980">
        <w:rPr>
          <w:rFonts w:ascii="Times New Roman" w:hAnsi="Times New Roman" w:cs="Times New Roman"/>
          <w:sz w:val="28"/>
          <w:szCs w:val="28"/>
        </w:rPr>
        <w:t xml:space="preserve"> – лимфоцитов.</w:t>
      </w:r>
      <w:r w:rsidR="00260552" w:rsidRPr="00260552">
        <w:t xml:space="preserve"> </w:t>
      </w:r>
    </w:p>
    <w:p w:rsidR="00FB6980" w:rsidRPr="00FB6980" w:rsidRDefault="00164363" w:rsidP="00164363">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Таблица 3.2.3</w:t>
      </w:r>
      <w:r w:rsidR="00FB6980" w:rsidRPr="00FB6980">
        <w:rPr>
          <w:rFonts w:ascii="Times New Roman" w:hAnsi="Times New Roman" w:cs="Times New Roman"/>
          <w:sz w:val="28"/>
          <w:szCs w:val="28"/>
        </w:rPr>
        <w:t xml:space="preserve"> –</w:t>
      </w:r>
      <w:r w:rsidR="00F377A2">
        <w:rPr>
          <w:rFonts w:ascii="Times New Roman" w:hAnsi="Times New Roman" w:cs="Times New Roman"/>
          <w:sz w:val="28"/>
          <w:szCs w:val="28"/>
        </w:rPr>
        <w:t>К</w:t>
      </w:r>
      <w:r w:rsidR="00FB6980" w:rsidRPr="00FB6980">
        <w:rPr>
          <w:rFonts w:ascii="Times New Roman" w:hAnsi="Times New Roman" w:cs="Times New Roman"/>
          <w:sz w:val="28"/>
          <w:szCs w:val="28"/>
        </w:rPr>
        <w:t>орреляционные связи</w:t>
      </w:r>
      <w:r w:rsidR="00F377A2">
        <w:rPr>
          <w:rFonts w:ascii="Times New Roman" w:hAnsi="Times New Roman" w:cs="Times New Roman"/>
          <w:sz w:val="28"/>
          <w:szCs w:val="28"/>
        </w:rPr>
        <w:t xml:space="preserve"> между показателями </w:t>
      </w:r>
      <w:r w:rsidR="00FB6980" w:rsidRPr="00FB6980">
        <w:rPr>
          <w:rFonts w:ascii="Times New Roman" w:hAnsi="Times New Roman" w:cs="Times New Roman"/>
          <w:sz w:val="28"/>
          <w:szCs w:val="28"/>
        </w:rPr>
        <w:t xml:space="preserve"> </w:t>
      </w:r>
      <w:r>
        <w:rPr>
          <w:rFonts w:ascii="Times New Roman" w:hAnsi="Times New Roman" w:cs="Times New Roman"/>
          <w:sz w:val="28"/>
          <w:szCs w:val="28"/>
        </w:rPr>
        <w:t>н</w:t>
      </w:r>
      <w:r w:rsidR="00FB6980" w:rsidRPr="00FB6980">
        <w:rPr>
          <w:rFonts w:ascii="Times New Roman" w:hAnsi="Times New Roman" w:cs="Times New Roman"/>
          <w:sz w:val="28"/>
          <w:szCs w:val="28"/>
        </w:rPr>
        <w:t xml:space="preserve">ейроэндокриноиммунных систем  при </w:t>
      </w:r>
      <w:r w:rsidR="00095BB9">
        <w:rPr>
          <w:rFonts w:ascii="Times New Roman" w:hAnsi="Times New Roman" w:cs="Times New Roman"/>
          <w:sz w:val="28"/>
          <w:szCs w:val="28"/>
        </w:rPr>
        <w:t xml:space="preserve">АИЗЩЖ с </w:t>
      </w:r>
      <w:r w:rsidR="00FB6980" w:rsidRPr="00FB6980">
        <w:rPr>
          <w:rFonts w:ascii="Times New Roman" w:hAnsi="Times New Roman" w:cs="Times New Roman"/>
          <w:sz w:val="28"/>
          <w:szCs w:val="28"/>
        </w:rPr>
        <w:t xml:space="preserve"> ПГ </w:t>
      </w:r>
      <w:proofErr w:type="gramStart"/>
      <w:r w:rsidR="00FB6980" w:rsidRPr="00FB6980">
        <w:rPr>
          <w:rFonts w:ascii="Times New Roman" w:hAnsi="Times New Roman" w:cs="Times New Roman"/>
          <w:sz w:val="28"/>
          <w:szCs w:val="28"/>
        </w:rPr>
        <w:t xml:space="preserve">( </w:t>
      </w:r>
      <w:proofErr w:type="gramEnd"/>
      <w:r w:rsidR="00FB6980" w:rsidRPr="00FB6980">
        <w:rPr>
          <w:rFonts w:ascii="Times New Roman" w:hAnsi="Times New Roman" w:cs="Times New Roman"/>
          <w:sz w:val="28"/>
          <w:szCs w:val="28"/>
        </w:rPr>
        <w:t>по Пирсону)</w:t>
      </w:r>
    </w:p>
    <w:tbl>
      <w:tblPr>
        <w:tblStyle w:val="ac"/>
        <w:tblpPr w:leftFromText="180" w:rightFromText="180" w:vertAnchor="text" w:horzAnchor="page" w:tblpX="2314" w:tblpY="32"/>
        <w:tblW w:w="0" w:type="auto"/>
        <w:tblLook w:val="01E0" w:firstRow="1" w:lastRow="1" w:firstColumn="1" w:lastColumn="1" w:noHBand="0" w:noVBand="0"/>
      </w:tblPr>
      <w:tblGrid>
        <w:gridCol w:w="2391"/>
        <w:gridCol w:w="2757"/>
        <w:gridCol w:w="3060"/>
      </w:tblGrid>
      <w:tr w:rsidR="00FB6980" w:rsidRPr="00FB6980" w:rsidTr="00D57DD8">
        <w:tc>
          <w:tcPr>
            <w:tcW w:w="2391" w:type="dxa"/>
            <w:vMerge w:val="restart"/>
            <w:vAlign w:val="center"/>
          </w:tcPr>
          <w:p w:rsidR="00FB6980" w:rsidRPr="00164363" w:rsidRDefault="00FB6980" w:rsidP="00D57DD8">
            <w:pPr>
              <w:jc w:val="center"/>
              <w:rPr>
                <w:bCs/>
                <w:color w:val="000000"/>
                <w:spacing w:val="-2"/>
                <w:w w:val="93"/>
                <w:sz w:val="28"/>
                <w:szCs w:val="28"/>
              </w:rPr>
            </w:pPr>
            <w:r w:rsidRPr="00164363">
              <w:rPr>
                <w:bCs/>
                <w:color w:val="000000"/>
                <w:spacing w:val="-2"/>
                <w:w w:val="93"/>
                <w:sz w:val="28"/>
                <w:szCs w:val="28"/>
              </w:rPr>
              <w:t>Показатель</w:t>
            </w:r>
          </w:p>
        </w:tc>
        <w:tc>
          <w:tcPr>
            <w:tcW w:w="5817" w:type="dxa"/>
            <w:gridSpan w:val="2"/>
          </w:tcPr>
          <w:p w:rsidR="00FB6980" w:rsidRPr="00164363" w:rsidRDefault="00FB6980" w:rsidP="00D57DD8">
            <w:pPr>
              <w:rPr>
                <w:bCs/>
                <w:color w:val="000000"/>
                <w:spacing w:val="-2"/>
                <w:w w:val="93"/>
                <w:sz w:val="28"/>
                <w:szCs w:val="28"/>
              </w:rPr>
            </w:pPr>
            <w:r w:rsidRPr="00164363">
              <w:rPr>
                <w:bCs/>
                <w:color w:val="000000"/>
                <w:spacing w:val="-2"/>
                <w:w w:val="93"/>
                <w:sz w:val="28"/>
                <w:szCs w:val="28"/>
              </w:rPr>
              <w:t xml:space="preserve">Значение коэффициент корреляции </w:t>
            </w:r>
            <w:proofErr w:type="gramStart"/>
            <w:r w:rsidRPr="00164363">
              <w:rPr>
                <w:bCs/>
                <w:color w:val="000000"/>
                <w:spacing w:val="-2"/>
                <w:w w:val="93"/>
                <w:sz w:val="28"/>
                <w:szCs w:val="28"/>
              </w:rPr>
              <w:t xml:space="preserve">( </w:t>
            </w:r>
            <w:proofErr w:type="gramEnd"/>
            <w:r w:rsidRPr="00164363">
              <w:rPr>
                <w:bCs/>
                <w:color w:val="000000"/>
                <w:spacing w:val="-2"/>
                <w:w w:val="93"/>
                <w:sz w:val="28"/>
                <w:szCs w:val="28"/>
              </w:rPr>
              <w:t>r )</w:t>
            </w:r>
          </w:p>
        </w:tc>
      </w:tr>
      <w:tr w:rsidR="00FB6980" w:rsidRPr="00FB6980" w:rsidTr="00D57DD8">
        <w:tc>
          <w:tcPr>
            <w:tcW w:w="2391" w:type="dxa"/>
            <w:vMerge/>
          </w:tcPr>
          <w:p w:rsidR="00FB6980" w:rsidRPr="00FB6980" w:rsidRDefault="00FB6980" w:rsidP="00D57DD8">
            <w:pPr>
              <w:jc w:val="center"/>
              <w:rPr>
                <w:b/>
                <w:bCs/>
                <w:color w:val="000000"/>
                <w:spacing w:val="-2"/>
                <w:w w:val="93"/>
                <w:sz w:val="28"/>
                <w:szCs w:val="28"/>
              </w:rPr>
            </w:pPr>
          </w:p>
        </w:tc>
        <w:tc>
          <w:tcPr>
            <w:tcW w:w="2757" w:type="dxa"/>
          </w:tcPr>
          <w:p w:rsidR="00FB6980" w:rsidRPr="00FB6980" w:rsidRDefault="00FB6980" w:rsidP="00D57DD8">
            <w:pPr>
              <w:jc w:val="center"/>
              <w:rPr>
                <w:sz w:val="28"/>
                <w:szCs w:val="28"/>
              </w:rPr>
            </w:pPr>
            <w:r w:rsidRPr="00FB6980">
              <w:rPr>
                <w:sz w:val="28"/>
                <w:szCs w:val="28"/>
              </w:rPr>
              <w:t>Субклинический</w:t>
            </w:r>
          </w:p>
          <w:p w:rsidR="00FB6980" w:rsidRPr="00FB6980" w:rsidRDefault="00F377A2" w:rsidP="00D57DD8">
            <w:pPr>
              <w:jc w:val="center"/>
              <w:rPr>
                <w:b/>
                <w:bCs/>
                <w:color w:val="000000"/>
                <w:spacing w:val="-2"/>
                <w:w w:val="93"/>
                <w:sz w:val="28"/>
                <w:szCs w:val="28"/>
              </w:rPr>
            </w:pPr>
            <w:r>
              <w:rPr>
                <w:sz w:val="28"/>
                <w:szCs w:val="28"/>
              </w:rPr>
              <w:t>(n =43</w:t>
            </w:r>
            <w:r w:rsidR="00FB6980" w:rsidRPr="00FB6980">
              <w:rPr>
                <w:sz w:val="28"/>
                <w:szCs w:val="28"/>
              </w:rPr>
              <w:t>)</w:t>
            </w:r>
          </w:p>
        </w:tc>
        <w:tc>
          <w:tcPr>
            <w:tcW w:w="3060" w:type="dxa"/>
          </w:tcPr>
          <w:p w:rsidR="00FB6980" w:rsidRPr="00FB6980" w:rsidRDefault="00FB6980" w:rsidP="00D57DD8">
            <w:pPr>
              <w:jc w:val="center"/>
              <w:rPr>
                <w:sz w:val="28"/>
                <w:szCs w:val="28"/>
              </w:rPr>
            </w:pPr>
            <w:r w:rsidRPr="00FB6980">
              <w:rPr>
                <w:sz w:val="28"/>
                <w:szCs w:val="28"/>
              </w:rPr>
              <w:t>Манифестный</w:t>
            </w:r>
          </w:p>
          <w:p w:rsidR="00FB6980" w:rsidRPr="00FB6980" w:rsidRDefault="00164363" w:rsidP="00D57DD8">
            <w:pPr>
              <w:jc w:val="center"/>
              <w:rPr>
                <w:b/>
                <w:bCs/>
                <w:color w:val="000000"/>
                <w:spacing w:val="-2"/>
                <w:w w:val="93"/>
                <w:sz w:val="28"/>
                <w:szCs w:val="28"/>
              </w:rPr>
            </w:pPr>
            <w:r>
              <w:rPr>
                <w:sz w:val="28"/>
                <w:szCs w:val="28"/>
              </w:rPr>
              <w:t xml:space="preserve"> (n =</w:t>
            </w:r>
            <w:r w:rsidR="00F377A2">
              <w:rPr>
                <w:sz w:val="28"/>
                <w:szCs w:val="28"/>
              </w:rPr>
              <w:t>44</w:t>
            </w:r>
            <w:r w:rsidR="00FB6980" w:rsidRPr="00FB6980">
              <w:rPr>
                <w:sz w:val="28"/>
                <w:szCs w:val="28"/>
              </w:rPr>
              <w:t>)</w:t>
            </w:r>
          </w:p>
        </w:tc>
      </w:tr>
      <w:tr w:rsidR="00FB6980" w:rsidRPr="00FB6980" w:rsidTr="00D57DD8">
        <w:tc>
          <w:tcPr>
            <w:tcW w:w="2391" w:type="dxa"/>
            <w:vAlign w:val="center"/>
          </w:tcPr>
          <w:p w:rsidR="00FB6980" w:rsidRPr="00FB6980" w:rsidRDefault="00FB6980" w:rsidP="00D57DD8">
            <w:pPr>
              <w:spacing w:line="360" w:lineRule="auto"/>
              <w:jc w:val="center"/>
              <w:rPr>
                <w:sz w:val="28"/>
                <w:szCs w:val="28"/>
              </w:rPr>
            </w:pPr>
            <w:r w:rsidRPr="00FB6980">
              <w:rPr>
                <w:sz w:val="28"/>
                <w:szCs w:val="28"/>
              </w:rPr>
              <w:t>ТП</w:t>
            </w:r>
            <w:proofErr w:type="gramStart"/>
            <w:r w:rsidRPr="00FB6980">
              <w:rPr>
                <w:sz w:val="28"/>
                <w:szCs w:val="28"/>
              </w:rPr>
              <w:t>О-</w:t>
            </w:r>
            <w:proofErr w:type="gramEnd"/>
            <w:r w:rsidRPr="00FB6980">
              <w:rPr>
                <w:sz w:val="28"/>
                <w:szCs w:val="28"/>
              </w:rPr>
              <w:t xml:space="preserve"> ТТГ</w:t>
            </w:r>
          </w:p>
        </w:tc>
        <w:tc>
          <w:tcPr>
            <w:tcW w:w="2757" w:type="dxa"/>
            <w:vAlign w:val="center"/>
          </w:tcPr>
          <w:p w:rsidR="00FB6980" w:rsidRPr="00FB6980" w:rsidRDefault="00F377A2" w:rsidP="00D57DD8">
            <w:pPr>
              <w:spacing w:line="360" w:lineRule="auto"/>
              <w:jc w:val="center"/>
              <w:rPr>
                <w:sz w:val="28"/>
                <w:szCs w:val="28"/>
              </w:rPr>
            </w:pPr>
            <w:r>
              <w:rPr>
                <w:sz w:val="28"/>
                <w:szCs w:val="28"/>
              </w:rPr>
              <w:t>0,48</w:t>
            </w:r>
            <w:r w:rsidR="00FB6980" w:rsidRPr="00FB6980">
              <w:rPr>
                <w:sz w:val="28"/>
                <w:szCs w:val="28"/>
              </w:rPr>
              <w:t>**</w:t>
            </w:r>
          </w:p>
        </w:tc>
        <w:tc>
          <w:tcPr>
            <w:tcW w:w="3060" w:type="dxa"/>
            <w:vAlign w:val="center"/>
          </w:tcPr>
          <w:p w:rsidR="00FB6980" w:rsidRPr="00FB6980" w:rsidRDefault="00F377A2" w:rsidP="00D57DD8">
            <w:pPr>
              <w:spacing w:line="360" w:lineRule="auto"/>
              <w:jc w:val="center"/>
              <w:rPr>
                <w:sz w:val="28"/>
                <w:szCs w:val="28"/>
              </w:rPr>
            </w:pPr>
            <w:r>
              <w:rPr>
                <w:sz w:val="28"/>
                <w:szCs w:val="28"/>
              </w:rPr>
              <w:t>0,57</w:t>
            </w:r>
            <w:r w:rsidR="00FB6980" w:rsidRPr="00FB6980">
              <w:rPr>
                <w:sz w:val="28"/>
                <w:szCs w:val="28"/>
              </w:rPr>
              <w:t>**</w:t>
            </w:r>
          </w:p>
        </w:tc>
      </w:tr>
      <w:tr w:rsidR="00FB6980" w:rsidRPr="00FB6980" w:rsidTr="00D57DD8">
        <w:tc>
          <w:tcPr>
            <w:tcW w:w="2391" w:type="dxa"/>
            <w:vAlign w:val="center"/>
          </w:tcPr>
          <w:p w:rsidR="00FB6980" w:rsidRPr="00FB6980" w:rsidRDefault="00FB6980" w:rsidP="00D57DD8">
            <w:pPr>
              <w:spacing w:line="360" w:lineRule="auto"/>
              <w:jc w:val="center"/>
              <w:rPr>
                <w:sz w:val="28"/>
                <w:szCs w:val="28"/>
              </w:rPr>
            </w:pPr>
            <w:r w:rsidRPr="00FB6980">
              <w:rPr>
                <w:sz w:val="28"/>
                <w:szCs w:val="28"/>
              </w:rPr>
              <w:t>Т</w:t>
            </w:r>
            <w:proofErr w:type="gramStart"/>
            <w:r w:rsidRPr="00FB6980">
              <w:rPr>
                <w:sz w:val="28"/>
                <w:szCs w:val="28"/>
              </w:rPr>
              <w:t>4</w:t>
            </w:r>
            <w:proofErr w:type="gramEnd"/>
            <w:r w:rsidRPr="00FB6980">
              <w:rPr>
                <w:sz w:val="28"/>
                <w:szCs w:val="28"/>
              </w:rPr>
              <w:t xml:space="preserve"> - Тs</w:t>
            </w:r>
          </w:p>
        </w:tc>
        <w:tc>
          <w:tcPr>
            <w:tcW w:w="2757" w:type="dxa"/>
            <w:vAlign w:val="center"/>
          </w:tcPr>
          <w:p w:rsidR="00FB6980" w:rsidRPr="00FB6980" w:rsidRDefault="00F377A2" w:rsidP="00D57DD8">
            <w:pPr>
              <w:spacing w:line="360" w:lineRule="auto"/>
              <w:jc w:val="center"/>
              <w:rPr>
                <w:sz w:val="28"/>
                <w:szCs w:val="28"/>
              </w:rPr>
            </w:pPr>
            <w:r>
              <w:rPr>
                <w:sz w:val="28"/>
                <w:szCs w:val="28"/>
              </w:rPr>
              <w:t>0,38</w:t>
            </w:r>
            <w:r w:rsidR="00FB6980" w:rsidRPr="00FB6980">
              <w:rPr>
                <w:sz w:val="28"/>
                <w:szCs w:val="28"/>
              </w:rPr>
              <w:t>*</w:t>
            </w:r>
          </w:p>
        </w:tc>
        <w:tc>
          <w:tcPr>
            <w:tcW w:w="3060" w:type="dxa"/>
            <w:vAlign w:val="center"/>
          </w:tcPr>
          <w:p w:rsidR="00FB6980" w:rsidRPr="00FB6980" w:rsidRDefault="00F377A2" w:rsidP="00D57DD8">
            <w:pPr>
              <w:spacing w:line="360" w:lineRule="auto"/>
              <w:jc w:val="center"/>
              <w:rPr>
                <w:sz w:val="28"/>
                <w:szCs w:val="28"/>
              </w:rPr>
            </w:pPr>
            <w:r>
              <w:rPr>
                <w:sz w:val="28"/>
                <w:szCs w:val="28"/>
              </w:rPr>
              <w:t>0,43</w:t>
            </w:r>
            <w:r w:rsidR="00FB6980" w:rsidRPr="00FB6980">
              <w:rPr>
                <w:sz w:val="28"/>
                <w:szCs w:val="28"/>
              </w:rPr>
              <w:t>*</w:t>
            </w:r>
          </w:p>
        </w:tc>
      </w:tr>
      <w:tr w:rsidR="00FB6980" w:rsidRPr="00FB6980" w:rsidTr="00D57DD8">
        <w:tc>
          <w:tcPr>
            <w:tcW w:w="2391" w:type="dxa"/>
            <w:vAlign w:val="center"/>
          </w:tcPr>
          <w:p w:rsidR="00FB6980" w:rsidRPr="00FB6980" w:rsidRDefault="00FB6980" w:rsidP="00D57DD8">
            <w:pPr>
              <w:spacing w:line="360" w:lineRule="auto"/>
              <w:jc w:val="center"/>
              <w:rPr>
                <w:sz w:val="28"/>
                <w:szCs w:val="28"/>
              </w:rPr>
            </w:pPr>
            <w:r w:rsidRPr="00FB6980">
              <w:rPr>
                <w:sz w:val="28"/>
                <w:szCs w:val="28"/>
              </w:rPr>
              <w:t>Т</w:t>
            </w:r>
            <w:proofErr w:type="gramStart"/>
            <w:r w:rsidRPr="00FB6980">
              <w:rPr>
                <w:sz w:val="28"/>
                <w:szCs w:val="28"/>
              </w:rPr>
              <w:t>s</w:t>
            </w:r>
            <w:proofErr w:type="gramEnd"/>
            <w:r w:rsidRPr="00FB6980">
              <w:rPr>
                <w:sz w:val="28"/>
                <w:szCs w:val="28"/>
              </w:rPr>
              <w:t xml:space="preserve"> - ТПО</w:t>
            </w:r>
          </w:p>
        </w:tc>
        <w:tc>
          <w:tcPr>
            <w:tcW w:w="2757" w:type="dxa"/>
            <w:vAlign w:val="center"/>
          </w:tcPr>
          <w:p w:rsidR="00FB6980" w:rsidRPr="00FB6980" w:rsidRDefault="00F377A2" w:rsidP="00D57DD8">
            <w:pPr>
              <w:spacing w:line="360" w:lineRule="auto"/>
              <w:jc w:val="center"/>
              <w:rPr>
                <w:sz w:val="28"/>
                <w:szCs w:val="28"/>
              </w:rPr>
            </w:pPr>
            <w:r>
              <w:rPr>
                <w:sz w:val="28"/>
                <w:szCs w:val="28"/>
              </w:rPr>
              <w:t>-0,55</w:t>
            </w:r>
            <w:r w:rsidR="00FB6980" w:rsidRPr="00FB6980">
              <w:rPr>
                <w:sz w:val="28"/>
                <w:szCs w:val="28"/>
              </w:rPr>
              <w:t>**</w:t>
            </w:r>
          </w:p>
        </w:tc>
        <w:tc>
          <w:tcPr>
            <w:tcW w:w="3060" w:type="dxa"/>
            <w:vAlign w:val="center"/>
          </w:tcPr>
          <w:p w:rsidR="00FB6980" w:rsidRPr="00FB6980" w:rsidRDefault="00F377A2" w:rsidP="00D57DD8">
            <w:pPr>
              <w:spacing w:line="360" w:lineRule="auto"/>
              <w:jc w:val="center"/>
              <w:rPr>
                <w:sz w:val="28"/>
                <w:szCs w:val="28"/>
              </w:rPr>
            </w:pPr>
            <w:r>
              <w:rPr>
                <w:sz w:val="28"/>
                <w:szCs w:val="28"/>
              </w:rPr>
              <w:t>-0,70</w:t>
            </w:r>
            <w:r w:rsidR="00FB6980" w:rsidRPr="00FB6980">
              <w:rPr>
                <w:sz w:val="28"/>
                <w:szCs w:val="28"/>
              </w:rPr>
              <w:t>**</w:t>
            </w:r>
          </w:p>
        </w:tc>
      </w:tr>
      <w:tr w:rsidR="00FB6980" w:rsidRPr="00FB6980" w:rsidTr="00D57DD8">
        <w:tc>
          <w:tcPr>
            <w:tcW w:w="2391" w:type="dxa"/>
            <w:vAlign w:val="center"/>
          </w:tcPr>
          <w:p w:rsidR="00FB6980" w:rsidRPr="00FB6980" w:rsidRDefault="00FB6980" w:rsidP="00D57DD8">
            <w:pPr>
              <w:spacing w:line="360" w:lineRule="auto"/>
              <w:jc w:val="center"/>
              <w:rPr>
                <w:sz w:val="28"/>
                <w:szCs w:val="28"/>
              </w:rPr>
            </w:pPr>
            <w:r w:rsidRPr="00FB6980">
              <w:rPr>
                <w:sz w:val="28"/>
                <w:szCs w:val="28"/>
              </w:rPr>
              <w:t>ТПО - СВД</w:t>
            </w:r>
          </w:p>
        </w:tc>
        <w:tc>
          <w:tcPr>
            <w:tcW w:w="2757" w:type="dxa"/>
            <w:vAlign w:val="center"/>
          </w:tcPr>
          <w:p w:rsidR="00FB6980" w:rsidRPr="00FB6980" w:rsidRDefault="00F377A2" w:rsidP="00D57DD8">
            <w:pPr>
              <w:spacing w:line="360" w:lineRule="auto"/>
              <w:jc w:val="center"/>
              <w:rPr>
                <w:sz w:val="28"/>
                <w:szCs w:val="28"/>
              </w:rPr>
            </w:pPr>
            <w:r>
              <w:rPr>
                <w:sz w:val="28"/>
                <w:szCs w:val="28"/>
              </w:rPr>
              <w:t>0,40</w:t>
            </w:r>
            <w:r w:rsidR="00FB6980" w:rsidRPr="00FB6980">
              <w:rPr>
                <w:sz w:val="28"/>
                <w:szCs w:val="28"/>
              </w:rPr>
              <w:t>*</w:t>
            </w:r>
          </w:p>
        </w:tc>
        <w:tc>
          <w:tcPr>
            <w:tcW w:w="3060" w:type="dxa"/>
            <w:vAlign w:val="center"/>
          </w:tcPr>
          <w:p w:rsidR="00FB6980" w:rsidRPr="00FB6980" w:rsidRDefault="00F377A2" w:rsidP="00D57DD8">
            <w:pPr>
              <w:spacing w:line="360" w:lineRule="auto"/>
              <w:jc w:val="center"/>
              <w:rPr>
                <w:sz w:val="28"/>
                <w:szCs w:val="28"/>
              </w:rPr>
            </w:pPr>
            <w:r>
              <w:rPr>
                <w:sz w:val="28"/>
                <w:szCs w:val="28"/>
              </w:rPr>
              <w:t>0,43</w:t>
            </w:r>
            <w:r w:rsidR="00FB6980" w:rsidRPr="00FB6980">
              <w:rPr>
                <w:sz w:val="28"/>
                <w:szCs w:val="28"/>
              </w:rPr>
              <w:t>*</w:t>
            </w:r>
          </w:p>
        </w:tc>
      </w:tr>
      <w:tr w:rsidR="00FB6980" w:rsidRPr="00FB6980" w:rsidTr="00D57DD8">
        <w:tc>
          <w:tcPr>
            <w:tcW w:w="2391" w:type="dxa"/>
            <w:vAlign w:val="center"/>
          </w:tcPr>
          <w:p w:rsidR="00FB6980" w:rsidRPr="00FB6980" w:rsidRDefault="00FB6980" w:rsidP="00D57DD8">
            <w:pPr>
              <w:spacing w:line="360" w:lineRule="auto"/>
              <w:jc w:val="center"/>
              <w:rPr>
                <w:sz w:val="28"/>
                <w:szCs w:val="28"/>
              </w:rPr>
            </w:pPr>
            <w:r w:rsidRPr="00FB6980">
              <w:rPr>
                <w:sz w:val="28"/>
                <w:szCs w:val="28"/>
              </w:rPr>
              <w:t>Т3- ТТГ</w:t>
            </w:r>
          </w:p>
        </w:tc>
        <w:tc>
          <w:tcPr>
            <w:tcW w:w="2757" w:type="dxa"/>
            <w:vAlign w:val="center"/>
          </w:tcPr>
          <w:p w:rsidR="00FB6980" w:rsidRPr="00FB6980" w:rsidRDefault="00F377A2" w:rsidP="00D57DD8">
            <w:pPr>
              <w:spacing w:line="360" w:lineRule="auto"/>
              <w:jc w:val="center"/>
              <w:rPr>
                <w:sz w:val="28"/>
                <w:szCs w:val="28"/>
              </w:rPr>
            </w:pPr>
            <w:r>
              <w:rPr>
                <w:sz w:val="28"/>
                <w:szCs w:val="28"/>
              </w:rPr>
              <w:t>-0,47</w:t>
            </w:r>
            <w:r w:rsidR="00FB6980" w:rsidRPr="00FB6980">
              <w:rPr>
                <w:sz w:val="28"/>
                <w:szCs w:val="28"/>
              </w:rPr>
              <w:t>**</w:t>
            </w:r>
          </w:p>
        </w:tc>
        <w:tc>
          <w:tcPr>
            <w:tcW w:w="3060" w:type="dxa"/>
            <w:vAlign w:val="center"/>
          </w:tcPr>
          <w:p w:rsidR="00FB6980" w:rsidRPr="00FB6980" w:rsidRDefault="00F377A2" w:rsidP="00D57DD8">
            <w:pPr>
              <w:spacing w:line="360" w:lineRule="auto"/>
              <w:jc w:val="center"/>
              <w:rPr>
                <w:sz w:val="28"/>
                <w:szCs w:val="28"/>
              </w:rPr>
            </w:pPr>
            <w:r>
              <w:rPr>
                <w:sz w:val="28"/>
                <w:szCs w:val="28"/>
              </w:rPr>
              <w:t>-0.59</w:t>
            </w:r>
            <w:r w:rsidR="00FB6980" w:rsidRPr="00FB6980">
              <w:rPr>
                <w:sz w:val="28"/>
                <w:szCs w:val="28"/>
              </w:rPr>
              <w:t>**</w:t>
            </w:r>
          </w:p>
        </w:tc>
      </w:tr>
      <w:tr w:rsidR="00FB6980" w:rsidRPr="00FB6980" w:rsidTr="00D57DD8">
        <w:tc>
          <w:tcPr>
            <w:tcW w:w="2391" w:type="dxa"/>
            <w:vAlign w:val="center"/>
          </w:tcPr>
          <w:p w:rsidR="00FB6980" w:rsidRPr="00FB6980" w:rsidRDefault="00FB6980" w:rsidP="00D57DD8">
            <w:pPr>
              <w:spacing w:line="360" w:lineRule="auto"/>
              <w:jc w:val="center"/>
              <w:rPr>
                <w:sz w:val="28"/>
                <w:szCs w:val="28"/>
              </w:rPr>
            </w:pPr>
            <w:r w:rsidRPr="00FB6980">
              <w:rPr>
                <w:sz w:val="28"/>
                <w:szCs w:val="28"/>
              </w:rPr>
              <w:t>Т</w:t>
            </w:r>
            <w:proofErr w:type="gramStart"/>
            <w:r w:rsidRPr="00FB6980">
              <w:rPr>
                <w:sz w:val="28"/>
                <w:szCs w:val="28"/>
              </w:rPr>
              <w:t>s</w:t>
            </w:r>
            <w:proofErr w:type="gramEnd"/>
            <w:r w:rsidRPr="00FB6980">
              <w:rPr>
                <w:sz w:val="28"/>
                <w:szCs w:val="28"/>
              </w:rPr>
              <w:t xml:space="preserve"> – Ig G</w:t>
            </w:r>
          </w:p>
        </w:tc>
        <w:tc>
          <w:tcPr>
            <w:tcW w:w="2757" w:type="dxa"/>
            <w:vAlign w:val="center"/>
          </w:tcPr>
          <w:p w:rsidR="00FB6980" w:rsidRPr="00FB6980" w:rsidRDefault="00F377A2" w:rsidP="00D57DD8">
            <w:pPr>
              <w:spacing w:line="360" w:lineRule="auto"/>
              <w:jc w:val="center"/>
              <w:rPr>
                <w:sz w:val="28"/>
                <w:szCs w:val="28"/>
              </w:rPr>
            </w:pPr>
            <w:r>
              <w:rPr>
                <w:sz w:val="28"/>
                <w:szCs w:val="28"/>
              </w:rPr>
              <w:t>- 0,43</w:t>
            </w:r>
            <w:r w:rsidR="00FB6980" w:rsidRPr="00FB6980">
              <w:rPr>
                <w:sz w:val="28"/>
                <w:szCs w:val="28"/>
              </w:rPr>
              <w:t>*</w:t>
            </w:r>
          </w:p>
        </w:tc>
        <w:tc>
          <w:tcPr>
            <w:tcW w:w="3060" w:type="dxa"/>
            <w:vAlign w:val="center"/>
          </w:tcPr>
          <w:p w:rsidR="00FB6980" w:rsidRPr="00FB6980" w:rsidRDefault="00F377A2" w:rsidP="00D57DD8">
            <w:pPr>
              <w:spacing w:line="360" w:lineRule="auto"/>
              <w:jc w:val="center"/>
              <w:rPr>
                <w:sz w:val="28"/>
                <w:szCs w:val="28"/>
              </w:rPr>
            </w:pPr>
            <w:r>
              <w:rPr>
                <w:sz w:val="28"/>
                <w:szCs w:val="28"/>
              </w:rPr>
              <w:t>-0,54</w:t>
            </w:r>
            <w:r w:rsidR="00FB6980" w:rsidRPr="00FB6980">
              <w:rPr>
                <w:sz w:val="28"/>
                <w:szCs w:val="28"/>
              </w:rPr>
              <w:t>**</w:t>
            </w:r>
          </w:p>
        </w:tc>
      </w:tr>
    </w:tbl>
    <w:p w:rsidR="00FB6980" w:rsidRPr="00FB6980" w:rsidRDefault="00FB6980" w:rsidP="00FB6980">
      <w:pPr>
        <w:spacing w:line="360" w:lineRule="auto"/>
        <w:ind w:firstLine="720"/>
        <w:jc w:val="both"/>
        <w:rPr>
          <w:rFonts w:ascii="Times New Roman" w:hAnsi="Times New Roman" w:cs="Times New Roman"/>
          <w:sz w:val="28"/>
          <w:szCs w:val="28"/>
        </w:rPr>
      </w:pPr>
    </w:p>
    <w:p w:rsidR="00FB6980" w:rsidRPr="00FB6980" w:rsidRDefault="00FB6980" w:rsidP="00FB6980">
      <w:pPr>
        <w:shd w:val="clear" w:color="auto" w:fill="FFFFFF"/>
        <w:spacing w:line="360" w:lineRule="auto"/>
        <w:jc w:val="center"/>
        <w:rPr>
          <w:rFonts w:ascii="Times New Roman" w:hAnsi="Times New Roman" w:cs="Times New Roman"/>
          <w:b/>
          <w:bCs/>
          <w:color w:val="000000"/>
          <w:spacing w:val="-2"/>
          <w:w w:val="93"/>
          <w:sz w:val="28"/>
          <w:szCs w:val="28"/>
        </w:rPr>
      </w:pPr>
    </w:p>
    <w:p w:rsidR="00FB6980" w:rsidRPr="00FB6980" w:rsidRDefault="00FB6980" w:rsidP="00FB6980">
      <w:pPr>
        <w:shd w:val="clear" w:color="auto" w:fill="FFFFFF"/>
        <w:spacing w:line="360" w:lineRule="auto"/>
        <w:jc w:val="center"/>
        <w:rPr>
          <w:rFonts w:ascii="Times New Roman" w:hAnsi="Times New Roman" w:cs="Times New Roman"/>
          <w:b/>
          <w:bCs/>
          <w:color w:val="000000"/>
          <w:spacing w:val="-2"/>
          <w:w w:val="93"/>
          <w:sz w:val="28"/>
          <w:szCs w:val="28"/>
        </w:rPr>
      </w:pPr>
    </w:p>
    <w:p w:rsidR="00FB6980" w:rsidRPr="00FB6980" w:rsidRDefault="00FB6980" w:rsidP="00FB6980">
      <w:pPr>
        <w:shd w:val="clear" w:color="auto" w:fill="FFFFFF"/>
        <w:spacing w:line="360" w:lineRule="auto"/>
        <w:jc w:val="center"/>
        <w:rPr>
          <w:rFonts w:ascii="Times New Roman" w:hAnsi="Times New Roman" w:cs="Times New Roman"/>
          <w:b/>
          <w:bCs/>
          <w:color w:val="000000"/>
          <w:spacing w:val="-2"/>
          <w:w w:val="93"/>
          <w:sz w:val="28"/>
          <w:szCs w:val="28"/>
        </w:rPr>
      </w:pPr>
    </w:p>
    <w:p w:rsidR="00FB6980" w:rsidRPr="00FB6980" w:rsidRDefault="00FB6980" w:rsidP="00FB6980">
      <w:pPr>
        <w:shd w:val="clear" w:color="auto" w:fill="FFFFFF"/>
        <w:spacing w:line="360" w:lineRule="auto"/>
        <w:jc w:val="center"/>
        <w:rPr>
          <w:rFonts w:ascii="Times New Roman" w:hAnsi="Times New Roman" w:cs="Times New Roman"/>
          <w:b/>
          <w:bCs/>
          <w:color w:val="000000"/>
          <w:spacing w:val="-2"/>
          <w:w w:val="93"/>
          <w:sz w:val="28"/>
          <w:szCs w:val="28"/>
        </w:rPr>
      </w:pPr>
    </w:p>
    <w:p w:rsidR="00FB6980" w:rsidRPr="00FB6980" w:rsidRDefault="00FB6980" w:rsidP="00FB6980">
      <w:pPr>
        <w:shd w:val="clear" w:color="auto" w:fill="FFFFFF"/>
        <w:spacing w:line="360" w:lineRule="auto"/>
        <w:jc w:val="center"/>
        <w:rPr>
          <w:rFonts w:ascii="Times New Roman" w:hAnsi="Times New Roman" w:cs="Times New Roman"/>
          <w:b/>
          <w:bCs/>
          <w:color w:val="000000"/>
          <w:spacing w:val="-2"/>
          <w:w w:val="93"/>
          <w:sz w:val="28"/>
          <w:szCs w:val="28"/>
        </w:rPr>
      </w:pPr>
    </w:p>
    <w:p w:rsidR="00FB6980" w:rsidRPr="00FB6980" w:rsidRDefault="00164363" w:rsidP="00FB6980">
      <w:pPr>
        <w:rPr>
          <w:rFonts w:ascii="Times New Roman" w:hAnsi="Times New Roman" w:cs="Times New Roman"/>
          <w:sz w:val="28"/>
          <w:szCs w:val="28"/>
        </w:rPr>
      </w:pPr>
      <w:r>
        <w:rPr>
          <w:rFonts w:ascii="Times New Roman" w:hAnsi="Times New Roman" w:cs="Times New Roman"/>
          <w:bCs/>
          <w:color w:val="000000"/>
          <w:spacing w:val="-2"/>
          <w:w w:val="93"/>
          <w:sz w:val="28"/>
          <w:szCs w:val="28"/>
        </w:rPr>
        <w:t xml:space="preserve">       </w:t>
      </w:r>
      <w:r w:rsidR="00FB6980" w:rsidRPr="00164363">
        <w:rPr>
          <w:rFonts w:ascii="Times New Roman" w:hAnsi="Times New Roman" w:cs="Times New Roman"/>
          <w:bCs/>
          <w:color w:val="000000"/>
          <w:spacing w:val="-2"/>
          <w:w w:val="93"/>
          <w:sz w:val="28"/>
          <w:szCs w:val="28"/>
        </w:rPr>
        <w:t>Примечание. Статистическая значимость корреляции:</w:t>
      </w:r>
      <w:r w:rsidR="00FB6980" w:rsidRPr="00FB6980">
        <w:rPr>
          <w:rFonts w:ascii="Times New Roman" w:hAnsi="Times New Roman" w:cs="Times New Roman"/>
          <w:b/>
          <w:bCs/>
          <w:color w:val="000000"/>
          <w:spacing w:val="-2"/>
          <w:w w:val="93"/>
          <w:sz w:val="28"/>
          <w:szCs w:val="28"/>
        </w:rPr>
        <w:t xml:space="preserve"> </w:t>
      </w:r>
      <w:r w:rsidR="00FB6980" w:rsidRPr="00FB6980">
        <w:rPr>
          <w:rFonts w:ascii="Times New Roman" w:hAnsi="Times New Roman" w:cs="Times New Roman"/>
          <w:sz w:val="28"/>
          <w:szCs w:val="28"/>
        </w:rPr>
        <w:t xml:space="preserve">*- </w:t>
      </w:r>
      <w:proofErr w:type="gramStart"/>
      <w:r w:rsidR="00FB6980" w:rsidRPr="00FB6980">
        <w:rPr>
          <w:rFonts w:ascii="Times New Roman" w:hAnsi="Times New Roman" w:cs="Times New Roman"/>
          <w:sz w:val="28"/>
          <w:szCs w:val="28"/>
        </w:rPr>
        <w:t>р</w:t>
      </w:r>
      <w:proofErr w:type="gramEnd"/>
      <w:r w:rsidR="00FB6980" w:rsidRPr="00FB6980">
        <w:rPr>
          <w:rFonts w:ascii="Times New Roman" w:hAnsi="Times New Roman" w:cs="Times New Roman"/>
          <w:sz w:val="28"/>
          <w:szCs w:val="28"/>
        </w:rPr>
        <w:t>&lt; 0,05,** - р &lt; 0,01.</w:t>
      </w:r>
    </w:p>
    <w:p w:rsidR="00FB6980" w:rsidRPr="00FB6980" w:rsidRDefault="00164363" w:rsidP="00FB6980">
      <w:pPr>
        <w:spacing w:line="360" w:lineRule="auto"/>
        <w:ind w:firstLine="720"/>
        <w:jc w:val="both"/>
        <w:rPr>
          <w:rFonts w:ascii="Times New Roman" w:hAnsi="Times New Roman" w:cs="Times New Roman"/>
          <w:sz w:val="28"/>
          <w:szCs w:val="28"/>
        </w:rPr>
      </w:pPr>
      <w:r w:rsidRPr="00164363">
        <w:rPr>
          <w:rFonts w:ascii="Times New Roman" w:hAnsi="Times New Roman" w:cs="Times New Roman"/>
          <w:sz w:val="28"/>
          <w:szCs w:val="28"/>
        </w:rPr>
        <w:t>При корреляционном анализе количества Т (Етфч РОК</w:t>
      </w:r>
      <w:proofErr w:type="gramStart"/>
      <w:r w:rsidRPr="00164363">
        <w:rPr>
          <w:rFonts w:ascii="Times New Roman" w:hAnsi="Times New Roman" w:cs="Times New Roman"/>
          <w:sz w:val="28"/>
          <w:szCs w:val="28"/>
        </w:rPr>
        <w:t>)-</w:t>
      </w:r>
      <w:proofErr w:type="gramEnd"/>
      <w:r w:rsidRPr="00164363">
        <w:rPr>
          <w:rFonts w:ascii="Times New Roman" w:hAnsi="Times New Roman" w:cs="Times New Roman"/>
          <w:sz w:val="28"/>
          <w:szCs w:val="28"/>
        </w:rPr>
        <w:t xml:space="preserve">супрессоров и уровнем активности Т4 выявлена средняя прямая корреляционная зависимость </w:t>
      </w:r>
      <w:r w:rsidR="00F377A2">
        <w:rPr>
          <w:rFonts w:ascii="Times New Roman" w:hAnsi="Times New Roman" w:cs="Times New Roman"/>
          <w:sz w:val="28"/>
          <w:szCs w:val="28"/>
        </w:rPr>
        <w:t>субклинической форме (г = + 0,38</w:t>
      </w:r>
      <w:r w:rsidRPr="00164363">
        <w:rPr>
          <w:rFonts w:ascii="Times New Roman" w:hAnsi="Times New Roman" w:cs="Times New Roman"/>
          <w:sz w:val="28"/>
          <w:szCs w:val="28"/>
        </w:rPr>
        <w:t xml:space="preserve"> р &lt; 0,05)</w:t>
      </w:r>
      <w:r w:rsidR="00F377A2">
        <w:rPr>
          <w:rFonts w:ascii="Times New Roman" w:hAnsi="Times New Roman" w:cs="Times New Roman"/>
          <w:sz w:val="28"/>
          <w:szCs w:val="28"/>
        </w:rPr>
        <w:t xml:space="preserve"> и манифестной форме (r = + 0,43</w:t>
      </w:r>
      <w:r w:rsidRPr="00164363">
        <w:rPr>
          <w:rFonts w:ascii="Times New Roman" w:hAnsi="Times New Roman" w:cs="Times New Roman"/>
          <w:sz w:val="28"/>
          <w:szCs w:val="28"/>
        </w:rPr>
        <w:t xml:space="preserve">, р &lt; 0,05), а между показателями ТПО и СВД отмечается прямая средняя корреляционная зависимость при </w:t>
      </w:r>
      <w:r w:rsidR="00F377A2">
        <w:rPr>
          <w:rFonts w:ascii="Times New Roman" w:hAnsi="Times New Roman" w:cs="Times New Roman"/>
          <w:sz w:val="28"/>
          <w:szCs w:val="28"/>
        </w:rPr>
        <w:t>субклинической форме (г = + 0,40</w:t>
      </w:r>
      <w:r w:rsidRPr="00164363">
        <w:rPr>
          <w:rFonts w:ascii="Times New Roman" w:hAnsi="Times New Roman" w:cs="Times New Roman"/>
          <w:sz w:val="28"/>
          <w:szCs w:val="28"/>
        </w:rPr>
        <w:t xml:space="preserve"> р &lt; 0,05)</w:t>
      </w:r>
      <w:r w:rsidR="00F377A2">
        <w:rPr>
          <w:rFonts w:ascii="Times New Roman" w:hAnsi="Times New Roman" w:cs="Times New Roman"/>
          <w:sz w:val="28"/>
          <w:szCs w:val="28"/>
        </w:rPr>
        <w:t xml:space="preserve"> и манифестной форме (r = + 0,43</w:t>
      </w:r>
      <w:r w:rsidRPr="00164363">
        <w:rPr>
          <w:rFonts w:ascii="Times New Roman" w:hAnsi="Times New Roman" w:cs="Times New Roman"/>
          <w:sz w:val="28"/>
          <w:szCs w:val="28"/>
        </w:rPr>
        <w:t>, р &lt; 0,05).</w:t>
      </w:r>
      <w:r w:rsidR="00FB6980" w:rsidRPr="00FB6980">
        <w:rPr>
          <w:rFonts w:ascii="Times New Roman" w:hAnsi="Times New Roman" w:cs="Times New Roman"/>
          <w:sz w:val="28"/>
          <w:szCs w:val="28"/>
        </w:rPr>
        <w:t>Так же отмечена средняя обратная корреляционная зависимость между уровнем Т3 и ТТГ у больных гипотиреозом</w:t>
      </w:r>
      <w:r w:rsidR="00F377A2">
        <w:rPr>
          <w:rFonts w:ascii="Times New Roman" w:hAnsi="Times New Roman" w:cs="Times New Roman"/>
          <w:sz w:val="28"/>
          <w:szCs w:val="28"/>
        </w:rPr>
        <w:t xml:space="preserve"> субклинической форме (г = -0,47</w:t>
      </w:r>
      <w:r w:rsidR="00FB6980" w:rsidRPr="00FB6980">
        <w:rPr>
          <w:rFonts w:ascii="Times New Roman" w:hAnsi="Times New Roman" w:cs="Times New Roman"/>
          <w:sz w:val="28"/>
          <w:szCs w:val="28"/>
        </w:rPr>
        <w:t xml:space="preserve"> </w:t>
      </w:r>
      <w:proofErr w:type="gramStart"/>
      <w:r w:rsidR="00FB6980" w:rsidRPr="00FB6980">
        <w:rPr>
          <w:rFonts w:ascii="Times New Roman" w:hAnsi="Times New Roman" w:cs="Times New Roman"/>
          <w:sz w:val="28"/>
          <w:szCs w:val="28"/>
        </w:rPr>
        <w:t>р</w:t>
      </w:r>
      <w:proofErr w:type="gramEnd"/>
      <w:r w:rsidR="00FB6980" w:rsidRPr="00FB6980">
        <w:rPr>
          <w:rFonts w:ascii="Times New Roman" w:hAnsi="Times New Roman" w:cs="Times New Roman"/>
          <w:sz w:val="28"/>
          <w:szCs w:val="28"/>
        </w:rPr>
        <w:t xml:space="preserve"> &lt; 0,01)</w:t>
      </w:r>
      <w:r w:rsidR="00F377A2">
        <w:rPr>
          <w:rFonts w:ascii="Times New Roman" w:hAnsi="Times New Roman" w:cs="Times New Roman"/>
          <w:sz w:val="28"/>
          <w:szCs w:val="28"/>
        </w:rPr>
        <w:t xml:space="preserve"> и манифестной форме (r = - 0,59</w:t>
      </w:r>
      <w:r w:rsidR="00FB6980" w:rsidRPr="00FB6980">
        <w:rPr>
          <w:rFonts w:ascii="Times New Roman" w:hAnsi="Times New Roman" w:cs="Times New Roman"/>
          <w:sz w:val="28"/>
          <w:szCs w:val="28"/>
        </w:rPr>
        <w:t xml:space="preserve">, р &lt; 0,01)  </w:t>
      </w:r>
    </w:p>
    <w:p w:rsidR="00FB6980" w:rsidRPr="00FB6980" w:rsidRDefault="00FB6980" w:rsidP="00FB6980">
      <w:pPr>
        <w:spacing w:line="360" w:lineRule="auto"/>
        <w:ind w:firstLine="720"/>
        <w:jc w:val="both"/>
        <w:rPr>
          <w:rFonts w:ascii="Times New Roman" w:hAnsi="Times New Roman" w:cs="Times New Roman"/>
          <w:b/>
          <w:sz w:val="28"/>
          <w:szCs w:val="28"/>
        </w:rPr>
      </w:pPr>
      <w:r w:rsidRPr="00FB6980">
        <w:rPr>
          <w:rFonts w:ascii="Times New Roman" w:hAnsi="Times New Roman" w:cs="Times New Roman"/>
          <w:sz w:val="28"/>
          <w:szCs w:val="28"/>
        </w:rPr>
        <w:t xml:space="preserve"> </w:t>
      </w:r>
      <w:r w:rsidRPr="00266AEF">
        <w:rPr>
          <w:rFonts w:ascii="Times New Roman" w:hAnsi="Times New Roman" w:cs="Times New Roman"/>
          <w:b/>
          <w:sz w:val="28"/>
          <w:szCs w:val="28"/>
        </w:rPr>
        <w:t xml:space="preserve">Основные неврологические проявления при </w:t>
      </w:r>
      <w:r w:rsidR="00095BB9">
        <w:rPr>
          <w:rFonts w:ascii="Times New Roman" w:hAnsi="Times New Roman" w:cs="Times New Roman"/>
          <w:b/>
          <w:sz w:val="28"/>
          <w:szCs w:val="28"/>
        </w:rPr>
        <w:t>АИЗЩЖ с гипотиреозом</w:t>
      </w:r>
    </w:p>
    <w:p w:rsidR="00FB6980" w:rsidRPr="00FB6980" w:rsidRDefault="00FB6980" w:rsidP="00FB6980">
      <w:pPr>
        <w:shd w:val="clear" w:color="auto" w:fill="FFFFFF"/>
        <w:spacing w:before="144" w:line="360" w:lineRule="auto"/>
        <w:ind w:left="53" w:right="43" w:firstLine="667"/>
        <w:jc w:val="both"/>
        <w:rPr>
          <w:rFonts w:ascii="Times New Roman" w:hAnsi="Times New Roman" w:cs="Times New Roman"/>
          <w:sz w:val="28"/>
          <w:szCs w:val="28"/>
        </w:rPr>
      </w:pPr>
      <w:r w:rsidRPr="00FB6980">
        <w:rPr>
          <w:rFonts w:ascii="Times New Roman" w:hAnsi="Times New Roman" w:cs="Times New Roman"/>
          <w:sz w:val="28"/>
          <w:szCs w:val="28"/>
        </w:rPr>
        <w:t xml:space="preserve">Наиболее частыми из нарушений деятельности нервной системы у взрослых больных     гипотиреозом     являются     </w:t>
      </w:r>
      <w:proofErr w:type="gramStart"/>
      <w:r w:rsidRPr="00FB6980">
        <w:rPr>
          <w:rFonts w:ascii="Times New Roman" w:hAnsi="Times New Roman" w:cs="Times New Roman"/>
          <w:sz w:val="28"/>
          <w:szCs w:val="28"/>
        </w:rPr>
        <w:t xml:space="preserve">психоневрологические     расстройства,   являющиеся   следствием   гипотиреоидной   энцефалопатии они </w:t>
      </w:r>
      <w:r w:rsidRPr="00FB6980">
        <w:rPr>
          <w:rFonts w:ascii="Times New Roman" w:hAnsi="Times New Roman" w:cs="Times New Roman"/>
          <w:sz w:val="28"/>
          <w:szCs w:val="28"/>
        </w:rPr>
        <w:lastRenderedPageBreak/>
        <w:t>отмечено</w:t>
      </w:r>
      <w:proofErr w:type="gramEnd"/>
      <w:r w:rsidRPr="00FB6980">
        <w:rPr>
          <w:rFonts w:ascii="Times New Roman" w:hAnsi="Times New Roman" w:cs="Times New Roman"/>
          <w:sz w:val="28"/>
          <w:szCs w:val="28"/>
        </w:rPr>
        <w:t xml:space="preserve"> у</w:t>
      </w:r>
      <w:r w:rsidR="005635CE">
        <w:rPr>
          <w:rFonts w:ascii="Times New Roman" w:hAnsi="Times New Roman" w:cs="Times New Roman"/>
          <w:sz w:val="28"/>
          <w:szCs w:val="28"/>
        </w:rPr>
        <w:t xml:space="preserve"> 66</w:t>
      </w:r>
      <w:r w:rsidRPr="00FB6980">
        <w:rPr>
          <w:rFonts w:ascii="Times New Roman" w:hAnsi="Times New Roman" w:cs="Times New Roman"/>
          <w:sz w:val="28"/>
          <w:szCs w:val="28"/>
        </w:rPr>
        <w:t xml:space="preserve"> </w:t>
      </w:r>
      <w:r w:rsidR="005635CE">
        <w:rPr>
          <w:rFonts w:ascii="Times New Roman" w:hAnsi="Times New Roman" w:cs="Times New Roman"/>
          <w:sz w:val="28"/>
          <w:szCs w:val="28"/>
        </w:rPr>
        <w:t>(</w:t>
      </w:r>
      <w:r w:rsidRPr="00FB6980">
        <w:rPr>
          <w:rFonts w:ascii="Times New Roman" w:hAnsi="Times New Roman" w:cs="Times New Roman"/>
          <w:sz w:val="28"/>
          <w:szCs w:val="28"/>
        </w:rPr>
        <w:t>7</w:t>
      </w:r>
      <w:r w:rsidR="005635CE">
        <w:rPr>
          <w:rFonts w:ascii="Times New Roman" w:hAnsi="Times New Roman" w:cs="Times New Roman"/>
          <w:sz w:val="28"/>
          <w:szCs w:val="28"/>
        </w:rPr>
        <w:t>8,5</w:t>
      </w:r>
      <w:r w:rsidRPr="00FB6980">
        <w:rPr>
          <w:rFonts w:ascii="Times New Roman" w:hAnsi="Times New Roman" w:cs="Times New Roman"/>
          <w:sz w:val="28"/>
          <w:szCs w:val="28"/>
        </w:rPr>
        <w:t>%</w:t>
      </w:r>
      <w:r w:rsidR="005635CE">
        <w:rPr>
          <w:rFonts w:ascii="Times New Roman" w:hAnsi="Times New Roman" w:cs="Times New Roman"/>
          <w:sz w:val="28"/>
          <w:szCs w:val="28"/>
        </w:rPr>
        <w:t>)</w:t>
      </w:r>
      <w:r w:rsidRPr="00FB6980">
        <w:rPr>
          <w:rFonts w:ascii="Times New Roman" w:hAnsi="Times New Roman" w:cs="Times New Roman"/>
          <w:sz w:val="28"/>
          <w:szCs w:val="28"/>
        </w:rPr>
        <w:t xml:space="preserve"> больных. Гипотиреоидная энцефалопатия формируется в результате резкого угнетения анаболических и энергетических процессов в веществе головного мозга и проявляется типичным симптомокомплексом: снижением памяти, внимания, общей затор</w:t>
      </w:r>
      <w:r w:rsidRPr="00FB6980">
        <w:rPr>
          <w:rFonts w:ascii="Times New Roman" w:hAnsi="Times New Roman" w:cs="Times New Roman"/>
          <w:sz w:val="28"/>
          <w:szCs w:val="28"/>
        </w:rPr>
        <w:softHyphen/>
        <w:t>моженностью, головокружениями, снижением со</w:t>
      </w:r>
      <w:r w:rsidRPr="00FB6980">
        <w:rPr>
          <w:rFonts w:ascii="Times New Roman" w:hAnsi="Times New Roman" w:cs="Times New Roman"/>
          <w:sz w:val="28"/>
          <w:szCs w:val="28"/>
        </w:rPr>
        <w:softHyphen/>
        <w:t>циальной адаптации. С помощью нейропсихологического тестирования объективно выявляется торпидность мыслительных процессов, снижение объ</w:t>
      </w:r>
      <w:r w:rsidRPr="00FB6980">
        <w:rPr>
          <w:rFonts w:ascii="Times New Roman" w:hAnsi="Times New Roman" w:cs="Times New Roman"/>
          <w:sz w:val="28"/>
          <w:szCs w:val="28"/>
        </w:rPr>
        <w:softHyphen/>
        <w:t>ема кратковременной памяти. Мозжечковая не</w:t>
      </w:r>
      <w:r w:rsidRPr="00FB6980">
        <w:rPr>
          <w:rFonts w:ascii="Times New Roman" w:hAnsi="Times New Roman" w:cs="Times New Roman"/>
          <w:sz w:val="28"/>
          <w:szCs w:val="28"/>
        </w:rPr>
        <w:softHyphen/>
        <w:t>достаточность, по данным литературы, встречается у 10% больных гипотиреозом и служит проявлени</w:t>
      </w:r>
      <w:r w:rsidRPr="00FB6980">
        <w:rPr>
          <w:rFonts w:ascii="Times New Roman" w:hAnsi="Times New Roman" w:cs="Times New Roman"/>
          <w:sz w:val="28"/>
          <w:szCs w:val="28"/>
        </w:rPr>
        <w:softHyphen/>
        <w:t>ем дисметаболизма. Проявляется нарушением ко</w:t>
      </w:r>
      <w:r w:rsidRPr="00FB6980">
        <w:rPr>
          <w:rFonts w:ascii="Times New Roman" w:hAnsi="Times New Roman" w:cs="Times New Roman"/>
          <w:sz w:val="28"/>
          <w:szCs w:val="28"/>
        </w:rPr>
        <w:softHyphen/>
        <w:t>ординации движений, головокружениями, шатко</w:t>
      </w:r>
      <w:r w:rsidRPr="00FB6980">
        <w:rPr>
          <w:rFonts w:ascii="Times New Roman" w:hAnsi="Times New Roman" w:cs="Times New Roman"/>
          <w:sz w:val="28"/>
          <w:szCs w:val="28"/>
        </w:rPr>
        <w:softHyphen/>
        <w:t>стью при ходьбе. При объективном неврологиче</w:t>
      </w:r>
      <w:r w:rsidRPr="00FB6980">
        <w:rPr>
          <w:rFonts w:ascii="Times New Roman" w:hAnsi="Times New Roman" w:cs="Times New Roman"/>
          <w:sz w:val="28"/>
          <w:szCs w:val="28"/>
        </w:rPr>
        <w:softHyphen/>
        <w:t>ском обследовании отмечается нечеткость выпол</w:t>
      </w:r>
      <w:r w:rsidRPr="00FB6980">
        <w:rPr>
          <w:rFonts w:ascii="Times New Roman" w:hAnsi="Times New Roman" w:cs="Times New Roman"/>
          <w:sz w:val="28"/>
          <w:szCs w:val="28"/>
        </w:rPr>
        <w:softHyphen/>
        <w:t>нения пальценосовой и пяточно-коленной проб, элементы асинергии Бабинского, неустойчивость в позе Ромберга. При достижении эутиреоидного со</w:t>
      </w:r>
      <w:r w:rsidRPr="00FB6980">
        <w:rPr>
          <w:rFonts w:ascii="Times New Roman" w:hAnsi="Times New Roman" w:cs="Times New Roman"/>
          <w:sz w:val="28"/>
          <w:szCs w:val="28"/>
        </w:rPr>
        <w:softHyphen/>
        <w:t>стояния в большинстве случаев симптоматика рег</w:t>
      </w:r>
      <w:r w:rsidRPr="00FB6980">
        <w:rPr>
          <w:rFonts w:ascii="Times New Roman" w:hAnsi="Times New Roman" w:cs="Times New Roman"/>
          <w:sz w:val="28"/>
          <w:szCs w:val="28"/>
        </w:rPr>
        <w:softHyphen/>
        <w:t>рессирует.</w:t>
      </w:r>
    </w:p>
    <w:p w:rsidR="004A4096" w:rsidRDefault="00FB6980" w:rsidP="00FB6980">
      <w:pPr>
        <w:shd w:val="clear" w:color="auto" w:fill="FFFFFF"/>
        <w:spacing w:line="360" w:lineRule="auto"/>
        <w:ind w:right="14" w:firstLine="720"/>
        <w:jc w:val="both"/>
      </w:pPr>
      <w:r w:rsidRPr="00FB6980">
        <w:rPr>
          <w:rFonts w:ascii="Times New Roman" w:hAnsi="Times New Roman" w:cs="Times New Roman"/>
          <w:sz w:val="28"/>
          <w:szCs w:val="28"/>
        </w:rPr>
        <w:t>Астенодепресссианый синдром отмечен у</w:t>
      </w:r>
      <w:r w:rsidR="005635CE">
        <w:rPr>
          <w:rFonts w:ascii="Times New Roman" w:hAnsi="Times New Roman" w:cs="Times New Roman"/>
          <w:sz w:val="28"/>
          <w:szCs w:val="28"/>
        </w:rPr>
        <w:t xml:space="preserve"> 72</w:t>
      </w:r>
      <w:r w:rsidRPr="00FB6980">
        <w:rPr>
          <w:rFonts w:ascii="Times New Roman" w:hAnsi="Times New Roman" w:cs="Times New Roman"/>
          <w:sz w:val="28"/>
          <w:szCs w:val="28"/>
        </w:rPr>
        <w:t xml:space="preserve"> </w:t>
      </w:r>
      <w:r w:rsidR="005635CE">
        <w:rPr>
          <w:rFonts w:ascii="Times New Roman" w:hAnsi="Times New Roman" w:cs="Times New Roman"/>
          <w:sz w:val="28"/>
          <w:szCs w:val="28"/>
        </w:rPr>
        <w:t>(</w:t>
      </w:r>
      <w:r w:rsidRPr="00FB6980">
        <w:rPr>
          <w:rFonts w:ascii="Times New Roman" w:hAnsi="Times New Roman" w:cs="Times New Roman"/>
          <w:sz w:val="28"/>
          <w:szCs w:val="28"/>
        </w:rPr>
        <w:t>81,1%</w:t>
      </w:r>
      <w:r w:rsidR="005635CE">
        <w:rPr>
          <w:rFonts w:ascii="Times New Roman" w:hAnsi="Times New Roman" w:cs="Times New Roman"/>
          <w:sz w:val="28"/>
          <w:szCs w:val="28"/>
        </w:rPr>
        <w:t>)</w:t>
      </w:r>
      <w:r w:rsidRPr="00FB6980">
        <w:rPr>
          <w:rFonts w:ascii="Times New Roman" w:hAnsi="Times New Roman" w:cs="Times New Roman"/>
          <w:sz w:val="28"/>
          <w:szCs w:val="28"/>
        </w:rPr>
        <w:t xml:space="preserve"> больных гипотиреозом. Один из предполагае</w:t>
      </w:r>
      <w:r w:rsidRPr="00FB6980">
        <w:rPr>
          <w:rFonts w:ascii="Times New Roman" w:hAnsi="Times New Roman" w:cs="Times New Roman"/>
          <w:sz w:val="28"/>
          <w:szCs w:val="28"/>
        </w:rPr>
        <w:softHyphen/>
        <w:t>мых механизмов его развития — это нарушение об</w:t>
      </w:r>
      <w:r w:rsidRPr="00FB6980">
        <w:rPr>
          <w:rFonts w:ascii="Times New Roman" w:hAnsi="Times New Roman" w:cs="Times New Roman"/>
          <w:sz w:val="28"/>
          <w:szCs w:val="28"/>
        </w:rPr>
        <w:softHyphen/>
        <w:t>мена серотонина в веществе головного мозга вслед</w:t>
      </w:r>
      <w:r w:rsidRPr="00FB6980">
        <w:rPr>
          <w:rFonts w:ascii="Times New Roman" w:hAnsi="Times New Roman" w:cs="Times New Roman"/>
          <w:sz w:val="28"/>
          <w:szCs w:val="28"/>
        </w:rPr>
        <w:softHyphen/>
        <w:t>ствие повышения уровня ТТГ. Проявляется вяло</w:t>
      </w:r>
      <w:r w:rsidRPr="00FB6980">
        <w:rPr>
          <w:rFonts w:ascii="Times New Roman" w:hAnsi="Times New Roman" w:cs="Times New Roman"/>
          <w:sz w:val="28"/>
          <w:szCs w:val="28"/>
        </w:rPr>
        <w:softHyphen/>
        <w:t>стью, сниженным фоном настроения, апатией, бе</w:t>
      </w:r>
      <w:r w:rsidRPr="00FB6980">
        <w:rPr>
          <w:rFonts w:ascii="Times New Roman" w:hAnsi="Times New Roman" w:cs="Times New Roman"/>
          <w:sz w:val="28"/>
          <w:szCs w:val="28"/>
        </w:rPr>
        <w:softHyphen/>
        <w:t xml:space="preserve">зынициативностью, плаксивостью. </w:t>
      </w:r>
      <w:r w:rsidR="00722FA9" w:rsidRPr="00722FA9">
        <w:rPr>
          <w:rFonts w:ascii="Times New Roman" w:hAnsi="Times New Roman" w:cs="Times New Roman"/>
          <w:sz w:val="28"/>
          <w:szCs w:val="28"/>
        </w:rPr>
        <w:t>Отличительной особенностью астенодепрессивного синдрома при гипотиреозе является низкая эффективность анти¬депрессантов, в то время как назначение адекват¬ных доз тирокс</w:t>
      </w:r>
      <w:r w:rsidR="00722FA9">
        <w:rPr>
          <w:rFonts w:ascii="Times New Roman" w:hAnsi="Times New Roman" w:cs="Times New Roman"/>
          <w:sz w:val="28"/>
          <w:szCs w:val="28"/>
        </w:rPr>
        <w:t>ина обусловливает выраженную по</w:t>
      </w:r>
      <w:r w:rsidR="00722FA9" w:rsidRPr="00722FA9">
        <w:rPr>
          <w:rFonts w:ascii="Times New Roman" w:hAnsi="Times New Roman" w:cs="Times New Roman"/>
          <w:sz w:val="28"/>
          <w:szCs w:val="28"/>
        </w:rPr>
        <w:t>ложительную динамику.</w:t>
      </w:r>
      <w:r w:rsidR="004A4096" w:rsidRPr="004A4096">
        <w:t xml:space="preserve"> </w:t>
      </w:r>
    </w:p>
    <w:p w:rsidR="00FB6980" w:rsidRPr="00FB6980" w:rsidRDefault="004A4096" w:rsidP="00FB6980">
      <w:pPr>
        <w:shd w:val="clear" w:color="auto" w:fill="FFFFFF"/>
        <w:spacing w:line="360" w:lineRule="auto"/>
        <w:ind w:right="14" w:firstLine="720"/>
        <w:jc w:val="both"/>
        <w:rPr>
          <w:rFonts w:ascii="Times New Roman" w:hAnsi="Times New Roman" w:cs="Times New Roman"/>
          <w:sz w:val="28"/>
          <w:szCs w:val="28"/>
        </w:rPr>
      </w:pPr>
      <w:r w:rsidRPr="004A4096">
        <w:rPr>
          <w:rFonts w:ascii="Times New Roman" w:hAnsi="Times New Roman" w:cs="Times New Roman"/>
          <w:sz w:val="28"/>
          <w:szCs w:val="28"/>
        </w:rPr>
        <w:t>Гипотиреоидная полинейропатия проявлялась у 35 (42,2 %) больных, онемением, парестезиями, мышечными болями преимущественно в дистальных отделах конечностей. На ЭМГ отмечается замедление скорости, проведение возбуждения по моторным волокнам периферических нервов до 48,9—48,6 м/</w:t>
      </w:r>
      <w:proofErr w:type="gramStart"/>
      <w:r w:rsidRPr="004A4096">
        <w:rPr>
          <w:rFonts w:ascii="Times New Roman" w:hAnsi="Times New Roman" w:cs="Times New Roman"/>
          <w:sz w:val="28"/>
          <w:szCs w:val="28"/>
        </w:rPr>
        <w:t>с</w:t>
      </w:r>
      <w:proofErr w:type="gramEnd"/>
      <w:r w:rsidRPr="004A4096">
        <w:rPr>
          <w:rFonts w:ascii="Times New Roman" w:hAnsi="Times New Roman" w:cs="Times New Roman"/>
          <w:sz w:val="28"/>
          <w:szCs w:val="28"/>
        </w:rPr>
        <w:t>.</w:t>
      </w:r>
    </w:p>
    <w:p w:rsidR="004A4096" w:rsidRDefault="00D74971" w:rsidP="00FB6980">
      <w:pPr>
        <w:spacing w:line="360" w:lineRule="auto"/>
        <w:ind w:firstLine="180"/>
        <w:rPr>
          <w:rFonts w:ascii="Times New Roman" w:hAnsi="Times New Roman" w:cs="Times New Roman"/>
          <w:sz w:val="28"/>
          <w:szCs w:val="28"/>
        </w:rPr>
      </w:pPr>
      <w:r>
        <w:rPr>
          <w:rFonts w:ascii="Times New Roman" w:hAnsi="Times New Roman" w:cs="Times New Roman"/>
          <w:sz w:val="28"/>
          <w:szCs w:val="28"/>
        </w:rPr>
        <w:t xml:space="preserve">      </w:t>
      </w:r>
    </w:p>
    <w:p w:rsidR="00FB6980" w:rsidRPr="00FB6980" w:rsidRDefault="00D067C8" w:rsidP="004A4096">
      <w:pPr>
        <w:spacing w:line="360" w:lineRule="auto"/>
        <w:ind w:firstLine="180"/>
        <w:jc w:val="center"/>
        <w:rPr>
          <w:rFonts w:ascii="Times New Roman" w:hAnsi="Times New Roman" w:cs="Times New Roman"/>
          <w:sz w:val="28"/>
          <w:szCs w:val="28"/>
        </w:rPr>
      </w:pPr>
      <w:r>
        <w:rPr>
          <w:rFonts w:ascii="Times New Roman" w:hAnsi="Times New Roman" w:cs="Times New Roman"/>
          <w:sz w:val="28"/>
          <w:szCs w:val="28"/>
        </w:rPr>
        <w:lastRenderedPageBreak/>
        <w:t>Таблица 3.2.4</w:t>
      </w:r>
      <w:r w:rsidR="00FB6980" w:rsidRPr="00FB6980">
        <w:rPr>
          <w:rFonts w:ascii="Times New Roman" w:hAnsi="Times New Roman" w:cs="Times New Roman"/>
          <w:sz w:val="28"/>
          <w:szCs w:val="28"/>
        </w:rPr>
        <w:t>- Основные неврологически</w:t>
      </w:r>
      <w:r w:rsidR="00D74971">
        <w:rPr>
          <w:rFonts w:ascii="Times New Roman" w:hAnsi="Times New Roman" w:cs="Times New Roman"/>
          <w:sz w:val="28"/>
          <w:szCs w:val="28"/>
        </w:rPr>
        <w:t>е синдромы при АИЗШЖ с  гипотиреозом (n=8</w:t>
      </w:r>
      <w:r w:rsidR="00FB6980" w:rsidRPr="00FB6980">
        <w:rPr>
          <w:rFonts w:ascii="Times New Roman" w:hAnsi="Times New Roman" w:cs="Times New Roman"/>
          <w:sz w:val="28"/>
          <w:szCs w:val="28"/>
        </w:rPr>
        <w:t>7)</w:t>
      </w:r>
    </w:p>
    <w:tbl>
      <w:tblPr>
        <w:tblStyle w:val="ac"/>
        <w:tblpPr w:leftFromText="180" w:rightFromText="180" w:vertAnchor="text" w:horzAnchor="page" w:tblpX="1831" w:tblpY="151"/>
        <w:tblW w:w="0" w:type="auto"/>
        <w:tblLook w:val="01E0" w:firstRow="1" w:lastRow="1" w:firstColumn="1" w:lastColumn="1" w:noHBand="0" w:noVBand="0"/>
      </w:tblPr>
      <w:tblGrid>
        <w:gridCol w:w="4503"/>
        <w:gridCol w:w="2976"/>
        <w:gridCol w:w="1444"/>
      </w:tblGrid>
      <w:tr w:rsidR="004A4096" w:rsidRPr="00FB6980" w:rsidTr="004A4096">
        <w:trPr>
          <w:trHeight w:val="278"/>
        </w:trPr>
        <w:tc>
          <w:tcPr>
            <w:tcW w:w="4503" w:type="dxa"/>
            <w:vMerge w:val="restart"/>
          </w:tcPr>
          <w:p w:rsidR="004A4096" w:rsidRPr="00FB6980" w:rsidRDefault="004A4096" w:rsidP="004A4096">
            <w:pPr>
              <w:spacing w:line="360" w:lineRule="auto"/>
              <w:rPr>
                <w:sz w:val="28"/>
                <w:szCs w:val="28"/>
              </w:rPr>
            </w:pPr>
            <w:r w:rsidRPr="00FB6980">
              <w:rPr>
                <w:sz w:val="28"/>
                <w:szCs w:val="28"/>
              </w:rPr>
              <w:t>Неврологические синдромы</w:t>
            </w:r>
          </w:p>
        </w:tc>
        <w:tc>
          <w:tcPr>
            <w:tcW w:w="4420" w:type="dxa"/>
            <w:gridSpan w:val="2"/>
          </w:tcPr>
          <w:p w:rsidR="004A4096" w:rsidRPr="00FB6980" w:rsidRDefault="004A4096" w:rsidP="004A4096">
            <w:pPr>
              <w:spacing w:line="360" w:lineRule="auto"/>
              <w:rPr>
                <w:sz w:val="28"/>
                <w:szCs w:val="28"/>
              </w:rPr>
            </w:pPr>
            <w:r w:rsidRPr="00FB6980">
              <w:rPr>
                <w:sz w:val="28"/>
                <w:szCs w:val="28"/>
              </w:rPr>
              <w:t>Частота клинических синдромов</w:t>
            </w:r>
          </w:p>
        </w:tc>
      </w:tr>
      <w:tr w:rsidR="004A4096" w:rsidRPr="00FB6980" w:rsidTr="004A4096">
        <w:trPr>
          <w:trHeight w:val="277"/>
        </w:trPr>
        <w:tc>
          <w:tcPr>
            <w:tcW w:w="4503" w:type="dxa"/>
            <w:vMerge/>
          </w:tcPr>
          <w:p w:rsidR="004A4096" w:rsidRPr="00FB6980" w:rsidRDefault="004A4096" w:rsidP="004A4096">
            <w:pPr>
              <w:spacing w:line="360" w:lineRule="auto"/>
              <w:rPr>
                <w:sz w:val="28"/>
                <w:szCs w:val="28"/>
              </w:rPr>
            </w:pPr>
          </w:p>
        </w:tc>
        <w:tc>
          <w:tcPr>
            <w:tcW w:w="2976" w:type="dxa"/>
          </w:tcPr>
          <w:p w:rsidR="004A4096" w:rsidRPr="00A83771" w:rsidRDefault="004A4096" w:rsidP="004A4096">
            <w:pPr>
              <w:spacing w:line="360" w:lineRule="auto"/>
              <w:rPr>
                <w:sz w:val="28"/>
                <w:szCs w:val="28"/>
                <w:lang w:val="en-US"/>
              </w:rPr>
            </w:pPr>
            <w:r w:rsidRPr="00FB6980">
              <w:rPr>
                <w:sz w:val="28"/>
                <w:szCs w:val="28"/>
              </w:rPr>
              <w:t>Число больных</w:t>
            </w:r>
            <w:r>
              <w:rPr>
                <w:sz w:val="28"/>
                <w:szCs w:val="28"/>
              </w:rPr>
              <w:t xml:space="preserve"> </w:t>
            </w:r>
            <w:r>
              <w:rPr>
                <w:sz w:val="28"/>
                <w:szCs w:val="28"/>
                <w:lang w:val="en-US"/>
              </w:rPr>
              <w:t>(n-87)</w:t>
            </w:r>
          </w:p>
        </w:tc>
        <w:tc>
          <w:tcPr>
            <w:tcW w:w="1444" w:type="dxa"/>
          </w:tcPr>
          <w:p w:rsidR="004A4096" w:rsidRPr="00FB6980" w:rsidRDefault="004A4096" w:rsidP="004A4096">
            <w:pPr>
              <w:spacing w:line="360" w:lineRule="auto"/>
              <w:jc w:val="center"/>
              <w:rPr>
                <w:sz w:val="28"/>
                <w:szCs w:val="28"/>
              </w:rPr>
            </w:pPr>
            <w:r w:rsidRPr="00FB6980">
              <w:rPr>
                <w:sz w:val="28"/>
                <w:szCs w:val="28"/>
              </w:rPr>
              <w:t>%</w:t>
            </w:r>
          </w:p>
        </w:tc>
      </w:tr>
      <w:tr w:rsidR="004A4096" w:rsidRPr="00FB6980" w:rsidTr="004A4096">
        <w:tc>
          <w:tcPr>
            <w:tcW w:w="4503" w:type="dxa"/>
          </w:tcPr>
          <w:p w:rsidR="004A4096" w:rsidRPr="00FB6980" w:rsidRDefault="004A4096" w:rsidP="004A4096">
            <w:pPr>
              <w:spacing w:line="360" w:lineRule="auto"/>
              <w:rPr>
                <w:sz w:val="28"/>
                <w:szCs w:val="28"/>
              </w:rPr>
            </w:pPr>
            <w:r w:rsidRPr="00FB6980">
              <w:rPr>
                <w:sz w:val="28"/>
                <w:szCs w:val="28"/>
              </w:rPr>
              <w:t>Астенодепрессивный синдром</w:t>
            </w:r>
          </w:p>
        </w:tc>
        <w:tc>
          <w:tcPr>
            <w:tcW w:w="2976" w:type="dxa"/>
          </w:tcPr>
          <w:p w:rsidR="004A4096" w:rsidRPr="00FB6980" w:rsidRDefault="004A4096" w:rsidP="004A4096">
            <w:pPr>
              <w:spacing w:line="360" w:lineRule="auto"/>
              <w:jc w:val="center"/>
              <w:rPr>
                <w:sz w:val="28"/>
                <w:szCs w:val="28"/>
              </w:rPr>
            </w:pPr>
            <w:r>
              <w:rPr>
                <w:sz w:val="28"/>
                <w:szCs w:val="28"/>
              </w:rPr>
              <w:t>72</w:t>
            </w:r>
          </w:p>
        </w:tc>
        <w:tc>
          <w:tcPr>
            <w:tcW w:w="1444" w:type="dxa"/>
          </w:tcPr>
          <w:p w:rsidR="004A4096" w:rsidRPr="00FB6980" w:rsidRDefault="004A4096" w:rsidP="004A4096">
            <w:pPr>
              <w:spacing w:line="360" w:lineRule="auto"/>
              <w:jc w:val="center"/>
              <w:rPr>
                <w:sz w:val="28"/>
                <w:szCs w:val="28"/>
              </w:rPr>
            </w:pPr>
            <w:r>
              <w:rPr>
                <w:sz w:val="28"/>
                <w:szCs w:val="28"/>
              </w:rPr>
              <w:t>82,7</w:t>
            </w:r>
          </w:p>
        </w:tc>
      </w:tr>
      <w:tr w:rsidR="004A4096" w:rsidRPr="00FB6980" w:rsidTr="004A4096">
        <w:tc>
          <w:tcPr>
            <w:tcW w:w="4503" w:type="dxa"/>
          </w:tcPr>
          <w:p w:rsidR="004A4096" w:rsidRPr="00FB6980" w:rsidRDefault="004A4096" w:rsidP="004A4096">
            <w:pPr>
              <w:spacing w:line="360" w:lineRule="auto"/>
              <w:rPr>
                <w:sz w:val="28"/>
                <w:szCs w:val="28"/>
              </w:rPr>
            </w:pPr>
            <w:r w:rsidRPr="00FB6980">
              <w:rPr>
                <w:sz w:val="28"/>
                <w:szCs w:val="28"/>
              </w:rPr>
              <w:t>Полинейропатия</w:t>
            </w:r>
          </w:p>
        </w:tc>
        <w:tc>
          <w:tcPr>
            <w:tcW w:w="2976" w:type="dxa"/>
          </w:tcPr>
          <w:p w:rsidR="004A4096" w:rsidRPr="00FB6980" w:rsidRDefault="004A4096" w:rsidP="004A4096">
            <w:pPr>
              <w:spacing w:line="360" w:lineRule="auto"/>
              <w:jc w:val="center"/>
              <w:rPr>
                <w:sz w:val="28"/>
                <w:szCs w:val="28"/>
              </w:rPr>
            </w:pPr>
            <w:r>
              <w:rPr>
                <w:sz w:val="28"/>
                <w:szCs w:val="28"/>
              </w:rPr>
              <w:t>3</w:t>
            </w:r>
            <w:r w:rsidRPr="00FB6980">
              <w:rPr>
                <w:sz w:val="28"/>
                <w:szCs w:val="28"/>
              </w:rPr>
              <w:t>5</w:t>
            </w:r>
          </w:p>
        </w:tc>
        <w:tc>
          <w:tcPr>
            <w:tcW w:w="1444" w:type="dxa"/>
          </w:tcPr>
          <w:p w:rsidR="004A4096" w:rsidRPr="00FB6980" w:rsidRDefault="004A4096" w:rsidP="004A4096">
            <w:pPr>
              <w:spacing w:line="360" w:lineRule="auto"/>
              <w:jc w:val="center"/>
              <w:rPr>
                <w:sz w:val="28"/>
                <w:szCs w:val="28"/>
              </w:rPr>
            </w:pPr>
            <w:r>
              <w:rPr>
                <w:sz w:val="28"/>
                <w:szCs w:val="28"/>
              </w:rPr>
              <w:t>42,2</w:t>
            </w:r>
          </w:p>
        </w:tc>
      </w:tr>
      <w:tr w:rsidR="004A4096" w:rsidRPr="00FB6980" w:rsidTr="004A4096">
        <w:tc>
          <w:tcPr>
            <w:tcW w:w="4503" w:type="dxa"/>
          </w:tcPr>
          <w:p w:rsidR="004A4096" w:rsidRPr="00FB6980" w:rsidRDefault="004A4096" w:rsidP="004A4096">
            <w:pPr>
              <w:spacing w:line="360" w:lineRule="auto"/>
              <w:rPr>
                <w:sz w:val="28"/>
                <w:szCs w:val="28"/>
              </w:rPr>
            </w:pPr>
            <w:r w:rsidRPr="00FB6980">
              <w:rPr>
                <w:sz w:val="28"/>
                <w:szCs w:val="28"/>
              </w:rPr>
              <w:t>Миастеноподобный синдром</w:t>
            </w:r>
          </w:p>
        </w:tc>
        <w:tc>
          <w:tcPr>
            <w:tcW w:w="2976" w:type="dxa"/>
          </w:tcPr>
          <w:p w:rsidR="004A4096" w:rsidRPr="00FB6980" w:rsidRDefault="004A4096" w:rsidP="004A4096">
            <w:pPr>
              <w:spacing w:line="360" w:lineRule="auto"/>
              <w:jc w:val="center"/>
              <w:rPr>
                <w:sz w:val="28"/>
                <w:szCs w:val="28"/>
              </w:rPr>
            </w:pPr>
            <w:r>
              <w:rPr>
                <w:sz w:val="28"/>
                <w:szCs w:val="28"/>
              </w:rPr>
              <w:t>1</w:t>
            </w:r>
            <w:r w:rsidRPr="00FB6980">
              <w:rPr>
                <w:sz w:val="28"/>
                <w:szCs w:val="28"/>
              </w:rPr>
              <w:t>5</w:t>
            </w:r>
          </w:p>
        </w:tc>
        <w:tc>
          <w:tcPr>
            <w:tcW w:w="1444" w:type="dxa"/>
          </w:tcPr>
          <w:p w:rsidR="004A4096" w:rsidRPr="00FB6980" w:rsidRDefault="004A4096" w:rsidP="004A4096">
            <w:pPr>
              <w:spacing w:line="360" w:lineRule="auto"/>
              <w:jc w:val="center"/>
              <w:rPr>
                <w:sz w:val="28"/>
                <w:szCs w:val="28"/>
              </w:rPr>
            </w:pPr>
            <w:r>
              <w:rPr>
                <w:sz w:val="28"/>
                <w:szCs w:val="28"/>
              </w:rPr>
              <w:t>17,2</w:t>
            </w:r>
          </w:p>
        </w:tc>
      </w:tr>
      <w:tr w:rsidR="004A4096" w:rsidRPr="00FB6980" w:rsidTr="004A4096">
        <w:tc>
          <w:tcPr>
            <w:tcW w:w="4503" w:type="dxa"/>
          </w:tcPr>
          <w:p w:rsidR="004A4096" w:rsidRPr="00FB6980" w:rsidRDefault="004A4096" w:rsidP="004A4096">
            <w:pPr>
              <w:spacing w:line="360" w:lineRule="auto"/>
              <w:rPr>
                <w:sz w:val="28"/>
                <w:szCs w:val="28"/>
              </w:rPr>
            </w:pPr>
            <w:r w:rsidRPr="00FB6980">
              <w:rPr>
                <w:sz w:val="28"/>
                <w:szCs w:val="28"/>
              </w:rPr>
              <w:t>Панические атаки</w:t>
            </w:r>
          </w:p>
        </w:tc>
        <w:tc>
          <w:tcPr>
            <w:tcW w:w="2976" w:type="dxa"/>
          </w:tcPr>
          <w:p w:rsidR="004A4096" w:rsidRPr="00FB6980" w:rsidRDefault="004A4096" w:rsidP="004A4096">
            <w:pPr>
              <w:spacing w:line="360" w:lineRule="auto"/>
              <w:jc w:val="center"/>
              <w:rPr>
                <w:sz w:val="28"/>
                <w:szCs w:val="28"/>
              </w:rPr>
            </w:pPr>
            <w:r>
              <w:rPr>
                <w:sz w:val="28"/>
                <w:szCs w:val="28"/>
              </w:rPr>
              <w:t>7</w:t>
            </w:r>
          </w:p>
        </w:tc>
        <w:tc>
          <w:tcPr>
            <w:tcW w:w="1444" w:type="dxa"/>
          </w:tcPr>
          <w:p w:rsidR="004A4096" w:rsidRPr="00FB6980" w:rsidRDefault="004A4096" w:rsidP="004A4096">
            <w:pPr>
              <w:spacing w:line="360" w:lineRule="auto"/>
              <w:jc w:val="center"/>
              <w:rPr>
                <w:sz w:val="28"/>
                <w:szCs w:val="28"/>
              </w:rPr>
            </w:pPr>
            <w:r>
              <w:rPr>
                <w:sz w:val="28"/>
                <w:szCs w:val="28"/>
              </w:rPr>
              <w:t>8,04</w:t>
            </w:r>
          </w:p>
        </w:tc>
      </w:tr>
      <w:tr w:rsidR="004A4096" w:rsidRPr="00FB6980" w:rsidTr="004A4096">
        <w:tc>
          <w:tcPr>
            <w:tcW w:w="4503" w:type="dxa"/>
          </w:tcPr>
          <w:p w:rsidR="004A4096" w:rsidRPr="00FB6980" w:rsidRDefault="004A4096" w:rsidP="004A4096">
            <w:pPr>
              <w:spacing w:line="360" w:lineRule="auto"/>
              <w:rPr>
                <w:sz w:val="28"/>
                <w:szCs w:val="28"/>
              </w:rPr>
            </w:pPr>
            <w:r w:rsidRPr="00FB6980">
              <w:rPr>
                <w:sz w:val="28"/>
                <w:szCs w:val="28"/>
              </w:rPr>
              <w:t>Миопатия</w:t>
            </w:r>
          </w:p>
        </w:tc>
        <w:tc>
          <w:tcPr>
            <w:tcW w:w="2976" w:type="dxa"/>
          </w:tcPr>
          <w:p w:rsidR="004A4096" w:rsidRPr="00FB6980" w:rsidRDefault="004A4096" w:rsidP="004A4096">
            <w:pPr>
              <w:spacing w:line="360" w:lineRule="auto"/>
              <w:jc w:val="center"/>
              <w:rPr>
                <w:sz w:val="28"/>
                <w:szCs w:val="28"/>
              </w:rPr>
            </w:pPr>
            <w:r>
              <w:rPr>
                <w:sz w:val="28"/>
                <w:szCs w:val="28"/>
              </w:rPr>
              <w:t>35</w:t>
            </w:r>
          </w:p>
        </w:tc>
        <w:tc>
          <w:tcPr>
            <w:tcW w:w="1444" w:type="dxa"/>
          </w:tcPr>
          <w:p w:rsidR="004A4096" w:rsidRPr="00FB6980" w:rsidRDefault="004A4096" w:rsidP="004A4096">
            <w:pPr>
              <w:spacing w:line="360" w:lineRule="auto"/>
              <w:jc w:val="center"/>
              <w:rPr>
                <w:sz w:val="28"/>
                <w:szCs w:val="28"/>
              </w:rPr>
            </w:pPr>
            <w:r>
              <w:rPr>
                <w:sz w:val="28"/>
                <w:szCs w:val="28"/>
              </w:rPr>
              <w:t>40</w:t>
            </w:r>
            <w:r w:rsidRPr="00FB6980">
              <w:rPr>
                <w:sz w:val="28"/>
                <w:szCs w:val="28"/>
              </w:rPr>
              <w:t>,</w:t>
            </w:r>
            <w:r>
              <w:rPr>
                <w:sz w:val="28"/>
                <w:szCs w:val="28"/>
              </w:rPr>
              <w:t>2</w:t>
            </w:r>
          </w:p>
        </w:tc>
      </w:tr>
      <w:tr w:rsidR="004A4096" w:rsidRPr="00FB6980" w:rsidTr="004A4096">
        <w:tc>
          <w:tcPr>
            <w:tcW w:w="4503" w:type="dxa"/>
          </w:tcPr>
          <w:p w:rsidR="004A4096" w:rsidRPr="00FB6980" w:rsidRDefault="004A4096" w:rsidP="004A4096">
            <w:pPr>
              <w:spacing w:line="360" w:lineRule="auto"/>
              <w:rPr>
                <w:sz w:val="28"/>
                <w:szCs w:val="28"/>
              </w:rPr>
            </w:pPr>
            <w:r w:rsidRPr="00FB6980">
              <w:rPr>
                <w:sz w:val="28"/>
                <w:szCs w:val="28"/>
              </w:rPr>
              <w:t>Туннельные нейропатиии</w:t>
            </w:r>
          </w:p>
        </w:tc>
        <w:tc>
          <w:tcPr>
            <w:tcW w:w="2976" w:type="dxa"/>
          </w:tcPr>
          <w:p w:rsidR="004A4096" w:rsidRPr="00FB6980" w:rsidRDefault="004A4096" w:rsidP="004A4096">
            <w:pPr>
              <w:spacing w:line="360" w:lineRule="auto"/>
              <w:jc w:val="center"/>
              <w:rPr>
                <w:sz w:val="28"/>
                <w:szCs w:val="28"/>
              </w:rPr>
            </w:pPr>
            <w:r>
              <w:rPr>
                <w:sz w:val="28"/>
                <w:szCs w:val="28"/>
              </w:rPr>
              <w:t>16</w:t>
            </w:r>
          </w:p>
        </w:tc>
        <w:tc>
          <w:tcPr>
            <w:tcW w:w="1444" w:type="dxa"/>
          </w:tcPr>
          <w:p w:rsidR="004A4096" w:rsidRPr="00FB6980" w:rsidRDefault="004A4096" w:rsidP="004A4096">
            <w:pPr>
              <w:spacing w:line="360" w:lineRule="auto"/>
              <w:jc w:val="center"/>
              <w:rPr>
                <w:sz w:val="28"/>
                <w:szCs w:val="28"/>
              </w:rPr>
            </w:pPr>
            <w:r>
              <w:rPr>
                <w:sz w:val="28"/>
                <w:szCs w:val="28"/>
              </w:rPr>
              <w:t>18,3</w:t>
            </w:r>
          </w:p>
        </w:tc>
      </w:tr>
      <w:tr w:rsidR="004A4096" w:rsidRPr="00FB6980" w:rsidTr="004A4096">
        <w:tc>
          <w:tcPr>
            <w:tcW w:w="4503" w:type="dxa"/>
          </w:tcPr>
          <w:p w:rsidR="004A4096" w:rsidRPr="00FB6980" w:rsidRDefault="004A4096" w:rsidP="004A4096">
            <w:pPr>
              <w:spacing w:line="360" w:lineRule="auto"/>
              <w:rPr>
                <w:sz w:val="28"/>
                <w:szCs w:val="28"/>
              </w:rPr>
            </w:pPr>
            <w:r w:rsidRPr="00FB6980">
              <w:rPr>
                <w:sz w:val="28"/>
                <w:szCs w:val="28"/>
              </w:rPr>
              <w:t>Энцефалопатия</w:t>
            </w:r>
          </w:p>
        </w:tc>
        <w:tc>
          <w:tcPr>
            <w:tcW w:w="2976" w:type="dxa"/>
          </w:tcPr>
          <w:p w:rsidR="004A4096" w:rsidRPr="00FB6980" w:rsidRDefault="004A4096" w:rsidP="004A4096">
            <w:pPr>
              <w:spacing w:line="360" w:lineRule="auto"/>
              <w:jc w:val="center"/>
              <w:rPr>
                <w:sz w:val="28"/>
                <w:szCs w:val="28"/>
              </w:rPr>
            </w:pPr>
            <w:r>
              <w:rPr>
                <w:sz w:val="28"/>
                <w:szCs w:val="28"/>
              </w:rPr>
              <w:t>66</w:t>
            </w:r>
          </w:p>
        </w:tc>
        <w:tc>
          <w:tcPr>
            <w:tcW w:w="1444" w:type="dxa"/>
          </w:tcPr>
          <w:p w:rsidR="004A4096" w:rsidRPr="00FB6980" w:rsidRDefault="004A4096" w:rsidP="004A4096">
            <w:pPr>
              <w:spacing w:line="360" w:lineRule="auto"/>
              <w:jc w:val="center"/>
              <w:rPr>
                <w:sz w:val="28"/>
                <w:szCs w:val="28"/>
              </w:rPr>
            </w:pPr>
            <w:r>
              <w:rPr>
                <w:sz w:val="28"/>
                <w:szCs w:val="28"/>
              </w:rPr>
              <w:t>75,8</w:t>
            </w:r>
          </w:p>
        </w:tc>
      </w:tr>
    </w:tbl>
    <w:p w:rsidR="00FB6980" w:rsidRPr="00FB6980" w:rsidRDefault="00FB6980" w:rsidP="00FB6980">
      <w:pPr>
        <w:shd w:val="clear" w:color="auto" w:fill="FFFFFF"/>
        <w:spacing w:before="168" w:line="360" w:lineRule="auto"/>
        <w:ind w:firstLine="720"/>
        <w:jc w:val="both"/>
        <w:rPr>
          <w:rFonts w:ascii="Times New Roman" w:hAnsi="Times New Roman" w:cs="Times New Roman"/>
          <w:sz w:val="28"/>
          <w:szCs w:val="28"/>
        </w:rPr>
      </w:pPr>
    </w:p>
    <w:p w:rsidR="00FB6980" w:rsidRPr="00FB6980" w:rsidRDefault="00FB6980" w:rsidP="00FB6980">
      <w:pPr>
        <w:shd w:val="clear" w:color="auto" w:fill="FFFFFF"/>
        <w:spacing w:before="168" w:line="360" w:lineRule="auto"/>
        <w:ind w:firstLine="720"/>
        <w:jc w:val="both"/>
        <w:rPr>
          <w:rFonts w:ascii="Times New Roman" w:hAnsi="Times New Roman" w:cs="Times New Roman"/>
          <w:sz w:val="28"/>
          <w:szCs w:val="28"/>
        </w:rPr>
      </w:pPr>
    </w:p>
    <w:p w:rsidR="00FB6980" w:rsidRPr="00FB6980" w:rsidRDefault="00FB6980" w:rsidP="00FB6980">
      <w:pPr>
        <w:shd w:val="clear" w:color="auto" w:fill="FFFFFF"/>
        <w:spacing w:before="168" w:line="360" w:lineRule="auto"/>
        <w:ind w:firstLine="720"/>
        <w:jc w:val="both"/>
        <w:rPr>
          <w:rFonts w:ascii="Times New Roman" w:hAnsi="Times New Roman" w:cs="Times New Roman"/>
          <w:sz w:val="28"/>
          <w:szCs w:val="28"/>
        </w:rPr>
      </w:pPr>
    </w:p>
    <w:p w:rsidR="00FB6980" w:rsidRPr="00FB6980" w:rsidRDefault="00FB6980" w:rsidP="00FB6980">
      <w:pPr>
        <w:shd w:val="clear" w:color="auto" w:fill="FFFFFF"/>
        <w:spacing w:before="168" w:line="360" w:lineRule="auto"/>
        <w:ind w:firstLine="720"/>
        <w:jc w:val="both"/>
        <w:rPr>
          <w:rFonts w:ascii="Times New Roman" w:hAnsi="Times New Roman" w:cs="Times New Roman"/>
          <w:sz w:val="28"/>
          <w:szCs w:val="28"/>
        </w:rPr>
      </w:pPr>
    </w:p>
    <w:p w:rsidR="00FB6980" w:rsidRPr="00FB6980" w:rsidRDefault="00FB6980" w:rsidP="00FB6980">
      <w:pPr>
        <w:shd w:val="clear" w:color="auto" w:fill="FFFFFF"/>
        <w:spacing w:before="168" w:line="360" w:lineRule="auto"/>
        <w:ind w:firstLine="720"/>
        <w:jc w:val="both"/>
        <w:rPr>
          <w:rFonts w:ascii="Times New Roman" w:hAnsi="Times New Roman" w:cs="Times New Roman"/>
          <w:sz w:val="28"/>
          <w:szCs w:val="28"/>
        </w:rPr>
      </w:pPr>
    </w:p>
    <w:p w:rsidR="00FB6980" w:rsidRPr="00FB6980" w:rsidRDefault="00FB6980" w:rsidP="00FB6980">
      <w:pPr>
        <w:shd w:val="clear" w:color="auto" w:fill="FFFFFF"/>
        <w:spacing w:before="168" w:line="360" w:lineRule="auto"/>
        <w:ind w:firstLine="720"/>
        <w:jc w:val="both"/>
        <w:rPr>
          <w:rFonts w:ascii="Times New Roman" w:hAnsi="Times New Roman" w:cs="Times New Roman"/>
          <w:sz w:val="28"/>
          <w:szCs w:val="28"/>
        </w:rPr>
      </w:pPr>
    </w:p>
    <w:p w:rsidR="00FB6980" w:rsidRPr="00FB6980" w:rsidRDefault="00FB6980" w:rsidP="00FB6980">
      <w:pPr>
        <w:shd w:val="clear" w:color="auto" w:fill="FFFFFF"/>
        <w:spacing w:before="168" w:line="360" w:lineRule="auto"/>
        <w:ind w:firstLine="720"/>
        <w:jc w:val="both"/>
        <w:rPr>
          <w:rFonts w:ascii="Times New Roman" w:hAnsi="Times New Roman" w:cs="Times New Roman"/>
          <w:sz w:val="28"/>
          <w:szCs w:val="28"/>
        </w:rPr>
      </w:pPr>
    </w:p>
    <w:p w:rsidR="00FB6980" w:rsidRPr="00FB6980" w:rsidRDefault="00FB6980" w:rsidP="00D74971">
      <w:pPr>
        <w:shd w:val="clear" w:color="auto" w:fill="FFFFFF"/>
        <w:spacing w:before="168" w:after="0"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Гипотиреоидная полинейропатия проявлялась у</w:t>
      </w:r>
      <w:r w:rsidR="00D74971">
        <w:rPr>
          <w:rFonts w:ascii="Times New Roman" w:hAnsi="Times New Roman" w:cs="Times New Roman"/>
          <w:sz w:val="28"/>
          <w:szCs w:val="28"/>
        </w:rPr>
        <w:t xml:space="preserve"> 35</w:t>
      </w:r>
      <w:r w:rsidRPr="00FB6980">
        <w:rPr>
          <w:rFonts w:ascii="Times New Roman" w:hAnsi="Times New Roman" w:cs="Times New Roman"/>
          <w:sz w:val="28"/>
          <w:szCs w:val="28"/>
        </w:rPr>
        <w:t xml:space="preserve"> </w:t>
      </w:r>
      <w:r w:rsidR="00D74971">
        <w:rPr>
          <w:rFonts w:ascii="Times New Roman" w:hAnsi="Times New Roman" w:cs="Times New Roman"/>
          <w:sz w:val="28"/>
          <w:szCs w:val="28"/>
        </w:rPr>
        <w:t>(42,2</w:t>
      </w:r>
      <w:r w:rsidRPr="00FB6980">
        <w:rPr>
          <w:rFonts w:ascii="Times New Roman" w:hAnsi="Times New Roman" w:cs="Times New Roman"/>
          <w:sz w:val="28"/>
          <w:szCs w:val="28"/>
        </w:rPr>
        <w:t xml:space="preserve"> %</w:t>
      </w:r>
      <w:r w:rsidR="00D74971">
        <w:rPr>
          <w:rFonts w:ascii="Times New Roman" w:hAnsi="Times New Roman" w:cs="Times New Roman"/>
          <w:sz w:val="28"/>
          <w:szCs w:val="28"/>
        </w:rPr>
        <w:t>)</w:t>
      </w:r>
      <w:r w:rsidRPr="00FB6980">
        <w:rPr>
          <w:rFonts w:ascii="Times New Roman" w:hAnsi="Times New Roman" w:cs="Times New Roman"/>
          <w:sz w:val="28"/>
          <w:szCs w:val="28"/>
        </w:rPr>
        <w:t xml:space="preserve"> больных, онемением, парестезиями, мышечными болями преимущественно в дистальных отделах конечностей. На ЭМГ отмечается замедление скорости, проведение возбуждения по моторным воло</w:t>
      </w:r>
      <w:r w:rsidR="00D74971">
        <w:rPr>
          <w:rFonts w:ascii="Times New Roman" w:hAnsi="Times New Roman" w:cs="Times New Roman"/>
          <w:sz w:val="28"/>
          <w:szCs w:val="28"/>
        </w:rPr>
        <w:t>кнам периферических нервов до 48,9—48</w:t>
      </w:r>
      <w:r w:rsidRPr="00FB6980">
        <w:rPr>
          <w:rFonts w:ascii="Times New Roman" w:hAnsi="Times New Roman" w:cs="Times New Roman"/>
          <w:sz w:val="28"/>
          <w:szCs w:val="28"/>
        </w:rPr>
        <w:t>,6 м/</w:t>
      </w:r>
      <w:proofErr w:type="gramStart"/>
      <w:r w:rsidRPr="00FB6980">
        <w:rPr>
          <w:rFonts w:ascii="Times New Roman" w:hAnsi="Times New Roman" w:cs="Times New Roman"/>
          <w:sz w:val="28"/>
          <w:szCs w:val="28"/>
        </w:rPr>
        <w:t>с</w:t>
      </w:r>
      <w:proofErr w:type="gramEnd"/>
      <w:r w:rsidRPr="00FB6980">
        <w:rPr>
          <w:rFonts w:ascii="Times New Roman" w:hAnsi="Times New Roman" w:cs="Times New Roman"/>
          <w:sz w:val="28"/>
          <w:szCs w:val="28"/>
        </w:rPr>
        <w:t xml:space="preserve">. </w:t>
      </w:r>
      <w:proofErr w:type="gramStart"/>
      <w:r w:rsidRPr="00FB6980">
        <w:rPr>
          <w:rFonts w:ascii="Times New Roman" w:hAnsi="Times New Roman" w:cs="Times New Roman"/>
          <w:sz w:val="28"/>
          <w:szCs w:val="28"/>
        </w:rPr>
        <w:t>При</w:t>
      </w:r>
      <w:proofErr w:type="gramEnd"/>
      <w:r w:rsidRPr="00FB6980">
        <w:rPr>
          <w:rFonts w:ascii="Times New Roman" w:hAnsi="Times New Roman" w:cs="Times New Roman"/>
          <w:sz w:val="28"/>
          <w:szCs w:val="28"/>
        </w:rPr>
        <w:t xml:space="preserve"> объективном неврологическом обследовании вы</w:t>
      </w:r>
      <w:r w:rsidRPr="00FB6980">
        <w:rPr>
          <w:rFonts w:ascii="Times New Roman" w:hAnsi="Times New Roman" w:cs="Times New Roman"/>
          <w:sz w:val="28"/>
          <w:szCs w:val="28"/>
        </w:rPr>
        <w:softHyphen/>
        <w:t>являлись нарушения чувствительности по полиневритическому типу: болевая гипестезия, реже — гиперестезия в дистальных отделах конечностей, снижение вибрационного и суставно-мышечного ощущения, угнетение сухожильных рефлексов. Обычно диагностируется сенсомоторная форма дистальной полинейропатии, характер ее может быть как аксональным, так и демиелинизирующим.</w:t>
      </w:r>
    </w:p>
    <w:p w:rsidR="00FB6980" w:rsidRPr="00FB6980" w:rsidRDefault="00D74971" w:rsidP="00FB6980">
      <w:pPr>
        <w:pStyle w:val="a3"/>
        <w:spacing w:line="360" w:lineRule="auto"/>
        <w:rPr>
          <w:szCs w:val="28"/>
        </w:rPr>
      </w:pPr>
      <w:r>
        <w:rPr>
          <w:szCs w:val="28"/>
        </w:rPr>
        <w:t xml:space="preserve">Синдром </w:t>
      </w:r>
      <w:proofErr w:type="gramStart"/>
      <w:r>
        <w:rPr>
          <w:szCs w:val="28"/>
        </w:rPr>
        <w:t>туннельной</w:t>
      </w:r>
      <w:proofErr w:type="gramEnd"/>
      <w:r w:rsidR="00FB6980" w:rsidRPr="00FB6980">
        <w:rPr>
          <w:szCs w:val="28"/>
        </w:rPr>
        <w:t xml:space="preserve"> нейропатии имелся у </w:t>
      </w:r>
      <w:r>
        <w:rPr>
          <w:szCs w:val="28"/>
        </w:rPr>
        <w:t>16 (18,3)</w:t>
      </w:r>
      <w:r w:rsidR="00FB6980" w:rsidRPr="00FB6980">
        <w:rPr>
          <w:szCs w:val="28"/>
        </w:rPr>
        <w:t>% больных, он развивается вследствие ущемления периферических нервов в костно-связочных каналах и под сухожилиями мышц на фоне имеющегося отека мягких тканей. Наиболее часто встречается синдром запястного канала, прояв</w:t>
      </w:r>
      <w:r w:rsidR="00FB6980" w:rsidRPr="00FB6980">
        <w:rPr>
          <w:szCs w:val="28"/>
        </w:rPr>
        <w:softHyphen/>
        <w:t>ляющийся ночными парестезиями в области ла</w:t>
      </w:r>
      <w:r w:rsidR="00FB6980" w:rsidRPr="00FB6980">
        <w:rPr>
          <w:szCs w:val="28"/>
        </w:rPr>
        <w:softHyphen/>
        <w:t xml:space="preserve">донной поверхности I-III пальцев кисти. При длительном течении развивается гипотрофия мышц возвышения большого пальца, трофические нарушения. Нередко наблюдается парестетическая мералгия  </w:t>
      </w:r>
      <w:r w:rsidR="00FB6980" w:rsidRPr="00FB6980">
        <w:rPr>
          <w:szCs w:val="28"/>
        </w:rPr>
        <w:lastRenderedPageBreak/>
        <w:t xml:space="preserve">Бернгарта—Рота, </w:t>
      </w:r>
      <w:proofErr w:type="gramStart"/>
      <w:r w:rsidR="00FB6980" w:rsidRPr="00FB6980">
        <w:rPr>
          <w:szCs w:val="28"/>
        </w:rPr>
        <w:t>обусловленная</w:t>
      </w:r>
      <w:proofErr w:type="gramEnd"/>
      <w:r w:rsidR="00FB6980" w:rsidRPr="00FB6980">
        <w:rPr>
          <w:szCs w:val="28"/>
        </w:rPr>
        <w:t xml:space="preserve"> ущемле</w:t>
      </w:r>
      <w:r w:rsidR="00FB6980" w:rsidRPr="00FB6980">
        <w:rPr>
          <w:szCs w:val="28"/>
        </w:rPr>
        <w:softHyphen/>
        <w:t>нием наружного кожного нерва бедра фиброзными тканями. Больные предъявляют жалобы на боли, онемение, ощущение «ползания мурашек» по на</w:t>
      </w:r>
      <w:r w:rsidR="00FB6980" w:rsidRPr="00FB6980">
        <w:rPr>
          <w:szCs w:val="28"/>
        </w:rPr>
        <w:softHyphen/>
        <w:t xml:space="preserve">ружной поверхности бедра. Часто встречаются синдромы тарзалыюго канала (ущемление </w:t>
      </w:r>
      <w:proofErr w:type="gramStart"/>
      <w:r w:rsidR="00FB6980" w:rsidRPr="00FB6980">
        <w:rPr>
          <w:szCs w:val="28"/>
        </w:rPr>
        <w:t>больше-берцового</w:t>
      </w:r>
      <w:proofErr w:type="gramEnd"/>
      <w:r w:rsidR="00FB6980" w:rsidRPr="00FB6980">
        <w:rPr>
          <w:szCs w:val="28"/>
        </w:rPr>
        <w:t xml:space="preserve"> нерва в пазухе предплюсны) и метатарзалгия Мортона (ущемление 4 подошвенного нерва пальцев стопы). В первом случае пациентов беспо</w:t>
      </w:r>
      <w:r w:rsidR="00FB6980" w:rsidRPr="00FB6980">
        <w:rPr>
          <w:szCs w:val="28"/>
        </w:rPr>
        <w:softHyphen/>
        <w:t>коят жгучие, ноющие боли в области подошвы, пальцев и задних отделов голени. Симптоматика усиливается в ночное время, при ходьбе. Метатарзалгия Мортона проявляется постоянной болью и парестезиями в области головок III—IV плюсневых костей, на фоне которых возникают резкие боле</w:t>
      </w:r>
      <w:r w:rsidR="00FB6980" w:rsidRPr="00FB6980">
        <w:rPr>
          <w:szCs w:val="28"/>
        </w:rPr>
        <w:softHyphen/>
        <w:t>вые пароксизмы. Продолжительность приступа со</w:t>
      </w:r>
      <w:r w:rsidR="00FB6980" w:rsidRPr="00FB6980">
        <w:rPr>
          <w:szCs w:val="28"/>
        </w:rPr>
        <w:softHyphen/>
        <w:t>ставляет до 10—15 мин, он проходит в покое. Син</w:t>
      </w:r>
      <w:r w:rsidR="00FB6980" w:rsidRPr="00FB6980">
        <w:rPr>
          <w:szCs w:val="28"/>
        </w:rPr>
        <w:softHyphen/>
        <w:t>дром локтевого канала запястья (синдром ложа Гюйона) проявляется болями и расстройством чув</w:t>
      </w:r>
      <w:r w:rsidR="00FB6980" w:rsidRPr="00FB6980">
        <w:rPr>
          <w:szCs w:val="28"/>
        </w:rPr>
        <w:softHyphen/>
        <w:t>ствительности в IV—V пальцах кисти. Возникает в результате компрессии ладонной ветви локтевого нерва на уровне запястья. Диагностическое значе</w:t>
      </w:r>
      <w:r w:rsidR="00FB6980" w:rsidRPr="00FB6980">
        <w:rPr>
          <w:szCs w:val="28"/>
        </w:rPr>
        <w:softHyphen/>
        <w:t>ние имеет болезненность при поколачивании в зо</w:t>
      </w:r>
      <w:r w:rsidR="00FB6980" w:rsidRPr="00FB6980">
        <w:rPr>
          <w:szCs w:val="28"/>
        </w:rPr>
        <w:softHyphen/>
        <w:t>не проекции локтевого нерва на уровне ложа Гюй</w:t>
      </w:r>
      <w:r w:rsidR="00FB6980" w:rsidRPr="00FB6980">
        <w:rPr>
          <w:szCs w:val="28"/>
        </w:rPr>
        <w:softHyphen/>
        <w:t>она.</w:t>
      </w:r>
    </w:p>
    <w:p w:rsidR="00FB6980" w:rsidRPr="00FB6980" w:rsidRDefault="00FB6980" w:rsidP="00FB6980">
      <w:pPr>
        <w:pStyle w:val="a3"/>
        <w:spacing w:line="360" w:lineRule="auto"/>
        <w:rPr>
          <w:szCs w:val="28"/>
        </w:rPr>
      </w:pPr>
      <w:r w:rsidRPr="00FB6980">
        <w:rPr>
          <w:i/>
          <w:szCs w:val="28"/>
        </w:rPr>
        <w:t xml:space="preserve"> Нервно-мышечные расстройства:</w:t>
      </w:r>
      <w:r w:rsidRPr="00FB6980">
        <w:rPr>
          <w:szCs w:val="28"/>
        </w:rPr>
        <w:t xml:space="preserve"> </w:t>
      </w:r>
      <w:proofErr w:type="gramStart"/>
      <w:r w:rsidRPr="00FB6980">
        <w:rPr>
          <w:szCs w:val="28"/>
        </w:rPr>
        <w:t xml:space="preserve">Гипотиреоидная миопатия отмечалась у </w:t>
      </w:r>
      <w:r w:rsidR="009C24FC">
        <w:rPr>
          <w:szCs w:val="28"/>
        </w:rPr>
        <w:t>35 (40,2</w:t>
      </w:r>
      <w:r w:rsidRPr="00FB6980">
        <w:rPr>
          <w:szCs w:val="28"/>
        </w:rPr>
        <w:t>%</w:t>
      </w:r>
      <w:r w:rsidR="009C24FC">
        <w:rPr>
          <w:szCs w:val="28"/>
        </w:rPr>
        <w:t>)</w:t>
      </w:r>
      <w:r w:rsidRPr="00FB6980">
        <w:rPr>
          <w:szCs w:val="28"/>
        </w:rPr>
        <w:t xml:space="preserve"> больных, проявляется болез</w:t>
      </w:r>
      <w:r w:rsidRPr="00FB6980">
        <w:rPr>
          <w:szCs w:val="28"/>
        </w:rPr>
        <w:softHyphen/>
        <w:t>ненными судорогами — крампи, миалгиями, сни</w:t>
      </w:r>
      <w:r w:rsidRPr="00FB6980">
        <w:rPr>
          <w:szCs w:val="28"/>
        </w:rPr>
        <w:softHyphen/>
        <w:t>жением силы преимущественно в проксимальных отделах конечностей (более выраженные в тазовом поясе, чем в плечевом).</w:t>
      </w:r>
      <w:proofErr w:type="gramEnd"/>
      <w:r w:rsidRPr="00FB6980">
        <w:rPr>
          <w:szCs w:val="28"/>
        </w:rPr>
        <w:t xml:space="preserve"> При этом мышцы плотные, хорошо контурируются, отмечается их увеличение в результате псевдогипертрофии. </w:t>
      </w:r>
    </w:p>
    <w:p w:rsidR="00FB6980" w:rsidRPr="00FB6980" w:rsidRDefault="00FB6980" w:rsidP="00FB6980">
      <w:pPr>
        <w:shd w:val="clear" w:color="auto" w:fill="FFFFFF"/>
        <w:spacing w:line="360" w:lineRule="auto"/>
        <w:ind w:right="10" w:firstLine="720"/>
        <w:jc w:val="both"/>
        <w:rPr>
          <w:rFonts w:ascii="Times New Roman" w:hAnsi="Times New Roman" w:cs="Times New Roman"/>
          <w:sz w:val="28"/>
          <w:szCs w:val="28"/>
        </w:rPr>
      </w:pPr>
      <w:r w:rsidRPr="00FB6980">
        <w:rPr>
          <w:rFonts w:ascii="Times New Roman" w:hAnsi="Times New Roman" w:cs="Times New Roman"/>
          <w:sz w:val="28"/>
          <w:szCs w:val="28"/>
        </w:rPr>
        <w:t xml:space="preserve">Миастеноподобный синдром встретился  у </w:t>
      </w:r>
      <w:r w:rsidR="009C24FC">
        <w:rPr>
          <w:rFonts w:ascii="Times New Roman" w:hAnsi="Times New Roman" w:cs="Times New Roman"/>
          <w:sz w:val="28"/>
          <w:szCs w:val="28"/>
        </w:rPr>
        <w:t>15(17,2</w:t>
      </w:r>
      <w:r w:rsidRPr="00FB6980">
        <w:rPr>
          <w:rFonts w:ascii="Times New Roman" w:hAnsi="Times New Roman" w:cs="Times New Roman"/>
          <w:sz w:val="28"/>
          <w:szCs w:val="28"/>
        </w:rPr>
        <w:t>%</w:t>
      </w:r>
      <w:r w:rsidR="009C24FC">
        <w:rPr>
          <w:rFonts w:ascii="Times New Roman" w:hAnsi="Times New Roman" w:cs="Times New Roman"/>
          <w:sz w:val="28"/>
          <w:szCs w:val="28"/>
        </w:rPr>
        <w:t>)</w:t>
      </w:r>
      <w:r w:rsidRPr="00FB6980">
        <w:rPr>
          <w:rFonts w:ascii="Times New Roman" w:hAnsi="Times New Roman" w:cs="Times New Roman"/>
          <w:sz w:val="28"/>
          <w:szCs w:val="28"/>
        </w:rPr>
        <w:t xml:space="preserve"> больных, представляет собой патологическую мышечную утомляемость, возникающую при максимальном сокращении мышц и возрастающую при длительной физиче</w:t>
      </w:r>
      <w:r w:rsidRPr="00FB6980">
        <w:rPr>
          <w:rFonts w:ascii="Times New Roman" w:hAnsi="Times New Roman" w:cs="Times New Roman"/>
          <w:sz w:val="28"/>
          <w:szCs w:val="28"/>
        </w:rPr>
        <w:softHyphen/>
        <w:t>ской нагрузке. Наличие быстрой утомляемости мышц в сочетании с отеком век создают впечатле</w:t>
      </w:r>
      <w:r w:rsidRPr="00FB6980">
        <w:rPr>
          <w:rFonts w:ascii="Times New Roman" w:hAnsi="Times New Roman" w:cs="Times New Roman"/>
          <w:sz w:val="28"/>
          <w:szCs w:val="28"/>
        </w:rPr>
        <w:softHyphen/>
        <w:t>ние птоза и в некоторых случаях являются основа</w:t>
      </w:r>
      <w:r w:rsidRPr="00FB6980">
        <w:rPr>
          <w:rFonts w:ascii="Times New Roman" w:hAnsi="Times New Roman" w:cs="Times New Roman"/>
          <w:sz w:val="28"/>
          <w:szCs w:val="28"/>
        </w:rPr>
        <w:softHyphen/>
        <w:t>нием для ошибочной диагностики миастении. При проведении дифференциальной диагностики необ</w:t>
      </w:r>
      <w:r w:rsidRPr="00FB6980">
        <w:rPr>
          <w:rFonts w:ascii="Times New Roman" w:hAnsi="Times New Roman" w:cs="Times New Roman"/>
          <w:sz w:val="28"/>
          <w:szCs w:val="28"/>
        </w:rPr>
        <w:softHyphen/>
        <w:t xml:space="preserve">ходимо учитывать отсутствие динамики симптомов в течение </w:t>
      </w:r>
      <w:r w:rsidRPr="00FB6980">
        <w:rPr>
          <w:rFonts w:ascii="Times New Roman" w:hAnsi="Times New Roman" w:cs="Times New Roman"/>
          <w:sz w:val="28"/>
          <w:szCs w:val="28"/>
        </w:rPr>
        <w:lastRenderedPageBreak/>
        <w:t>суток и отрицательные результаты прозериновой пробы. Нередким явлением считается сочетание миастении и гипотиреоза (особенно на фоне субклинического тиреоидита), так как оба за</w:t>
      </w:r>
      <w:r w:rsidRPr="00FB6980">
        <w:rPr>
          <w:rFonts w:ascii="Times New Roman" w:hAnsi="Times New Roman" w:cs="Times New Roman"/>
          <w:sz w:val="28"/>
          <w:szCs w:val="28"/>
        </w:rPr>
        <w:softHyphen/>
        <w:t>болевания имеют аутоиммунную природу.</w:t>
      </w:r>
    </w:p>
    <w:p w:rsidR="009C24FC" w:rsidRDefault="00FB6980" w:rsidP="00FB6980">
      <w:pPr>
        <w:shd w:val="clear" w:color="auto" w:fill="FFFFFF"/>
        <w:spacing w:line="360" w:lineRule="auto"/>
        <w:ind w:left="29" w:right="43" w:firstLine="691"/>
        <w:jc w:val="both"/>
      </w:pPr>
      <w:r w:rsidRPr="00FB6980">
        <w:rPr>
          <w:rFonts w:ascii="Times New Roman" w:hAnsi="Times New Roman" w:cs="Times New Roman"/>
          <w:sz w:val="28"/>
          <w:szCs w:val="28"/>
        </w:rPr>
        <w:t xml:space="preserve">  Нами проведено неврологические обследования, в зависимости от уровня антител при первичном гипотиреозе. </w:t>
      </w:r>
      <w:r w:rsidR="00260552" w:rsidRPr="00260552">
        <w:rPr>
          <w:rFonts w:ascii="Times New Roman" w:hAnsi="Times New Roman" w:cs="Times New Roman"/>
          <w:sz w:val="28"/>
          <w:szCs w:val="28"/>
        </w:rPr>
        <w:t>Как</w:t>
      </w:r>
      <w:r w:rsidR="009C24FC">
        <w:rPr>
          <w:rFonts w:ascii="Times New Roman" w:hAnsi="Times New Roman" w:cs="Times New Roman"/>
          <w:sz w:val="28"/>
          <w:szCs w:val="28"/>
        </w:rPr>
        <w:t xml:space="preserve"> видно из представленных данных </w:t>
      </w:r>
      <w:r w:rsidR="00260552">
        <w:rPr>
          <w:rFonts w:ascii="Times New Roman" w:hAnsi="Times New Roman" w:cs="Times New Roman"/>
          <w:sz w:val="28"/>
          <w:szCs w:val="28"/>
        </w:rPr>
        <w:t>(</w:t>
      </w:r>
      <w:r w:rsidR="009C24FC">
        <w:rPr>
          <w:rFonts w:ascii="Times New Roman" w:hAnsi="Times New Roman" w:cs="Times New Roman"/>
          <w:sz w:val="28"/>
          <w:szCs w:val="28"/>
        </w:rPr>
        <w:t>Таблица 3.2.5</w:t>
      </w:r>
      <w:r w:rsidR="00260552">
        <w:rPr>
          <w:rFonts w:ascii="Times New Roman" w:hAnsi="Times New Roman" w:cs="Times New Roman"/>
          <w:sz w:val="28"/>
          <w:szCs w:val="28"/>
        </w:rPr>
        <w:t>),</w:t>
      </w:r>
      <w:r w:rsidR="00260552" w:rsidRPr="00260552">
        <w:rPr>
          <w:rFonts w:ascii="Times New Roman" w:hAnsi="Times New Roman" w:cs="Times New Roman"/>
          <w:sz w:val="28"/>
          <w:szCs w:val="28"/>
        </w:rPr>
        <w:t xml:space="preserve"> у пациентов с повышением уровня антител к ТПО было преобладание выраженности неврологических синдромов  сравнительно с повышением уровня антител к ТГ.</w:t>
      </w:r>
      <w:r w:rsidR="009C24FC" w:rsidRPr="009C24FC">
        <w:t xml:space="preserve"> </w:t>
      </w:r>
    </w:p>
    <w:p w:rsidR="00FB6980" w:rsidRPr="00FB6980" w:rsidRDefault="009C24FC" w:rsidP="00FB6980">
      <w:pPr>
        <w:shd w:val="clear" w:color="auto" w:fill="FFFFFF"/>
        <w:spacing w:line="360" w:lineRule="auto"/>
        <w:ind w:left="29" w:right="43" w:firstLine="691"/>
        <w:jc w:val="both"/>
        <w:rPr>
          <w:rFonts w:ascii="Times New Roman" w:hAnsi="Times New Roman" w:cs="Times New Roman"/>
          <w:sz w:val="28"/>
          <w:szCs w:val="28"/>
        </w:rPr>
      </w:pPr>
      <w:r w:rsidRPr="009C24FC">
        <w:rPr>
          <w:rFonts w:ascii="Times New Roman" w:hAnsi="Times New Roman" w:cs="Times New Roman"/>
          <w:sz w:val="28"/>
          <w:szCs w:val="28"/>
        </w:rPr>
        <w:t>Также нами проведено исследование функции надсегментарного отдела вегетативной нервной системы при гипотиреозе путем определения вегетативного тонуса, вегетативной реактивности и вегетативного обеспечения деятельности.</w:t>
      </w:r>
    </w:p>
    <w:p w:rsidR="004A4096" w:rsidRPr="00FB6980" w:rsidRDefault="009C24FC" w:rsidP="00FB6980">
      <w:pPr>
        <w:spacing w:line="360" w:lineRule="auto"/>
        <w:rPr>
          <w:rFonts w:ascii="Times New Roman" w:hAnsi="Times New Roman" w:cs="Times New Roman"/>
          <w:sz w:val="28"/>
          <w:szCs w:val="28"/>
        </w:rPr>
      </w:pPr>
      <w:r>
        <w:rPr>
          <w:rFonts w:ascii="Times New Roman" w:hAnsi="Times New Roman" w:cs="Times New Roman"/>
          <w:sz w:val="28"/>
          <w:szCs w:val="28"/>
        </w:rPr>
        <w:t xml:space="preserve">  Таблица 3.2.5</w:t>
      </w:r>
      <w:r w:rsidR="00FB6980" w:rsidRPr="00FB6980">
        <w:rPr>
          <w:rFonts w:ascii="Times New Roman" w:hAnsi="Times New Roman" w:cs="Times New Roman"/>
          <w:sz w:val="28"/>
          <w:szCs w:val="28"/>
        </w:rPr>
        <w:t xml:space="preserve">- </w:t>
      </w:r>
      <w:r w:rsidR="00FB6980" w:rsidRPr="00FB6980">
        <w:rPr>
          <w:rFonts w:ascii="Times New Roman" w:hAnsi="Times New Roman" w:cs="Times New Roman"/>
          <w:bCs/>
          <w:iCs/>
          <w:sz w:val="28"/>
          <w:szCs w:val="28"/>
        </w:rPr>
        <w:t xml:space="preserve"> Характеристика неврологических синдромокомплексов </w:t>
      </w:r>
      <w:r w:rsidR="00FB6980" w:rsidRPr="00FB6980">
        <w:rPr>
          <w:rFonts w:ascii="Times New Roman" w:hAnsi="Times New Roman" w:cs="Times New Roman"/>
          <w:bCs/>
          <w:iCs/>
          <w:sz w:val="28"/>
          <w:szCs w:val="28"/>
        </w:rPr>
        <w:br/>
        <w:t>в зависимости от повышения уровня различных антител при</w:t>
      </w:r>
      <w:r>
        <w:rPr>
          <w:rFonts w:ascii="Times New Roman" w:hAnsi="Times New Roman" w:cs="Times New Roman"/>
          <w:bCs/>
          <w:iCs/>
          <w:sz w:val="28"/>
          <w:szCs w:val="28"/>
        </w:rPr>
        <w:t xml:space="preserve"> АИЗШЖ с</w:t>
      </w:r>
      <w:r w:rsidR="00FB6980" w:rsidRPr="00FB6980">
        <w:rPr>
          <w:rFonts w:ascii="Times New Roman" w:hAnsi="Times New Roman" w:cs="Times New Roman"/>
          <w:bCs/>
          <w:iCs/>
          <w:sz w:val="28"/>
          <w:szCs w:val="28"/>
        </w:rPr>
        <w:t xml:space="preserve"> ПГ</w:t>
      </w:r>
    </w:p>
    <w:tbl>
      <w:tblPr>
        <w:tblStyle w:val="ac"/>
        <w:tblpPr w:leftFromText="180" w:rightFromText="180" w:vertAnchor="text" w:horzAnchor="margin" w:tblpY="230"/>
        <w:tblW w:w="0" w:type="auto"/>
        <w:tblLook w:val="01E0" w:firstRow="1" w:lastRow="1" w:firstColumn="1" w:lastColumn="1" w:noHBand="0" w:noVBand="0"/>
      </w:tblPr>
      <w:tblGrid>
        <w:gridCol w:w="4680"/>
        <w:gridCol w:w="2268"/>
        <w:gridCol w:w="2520"/>
      </w:tblGrid>
      <w:tr w:rsidR="00FB6980" w:rsidRPr="00FB6980" w:rsidTr="00D57DD8">
        <w:trPr>
          <w:trHeight w:val="278"/>
        </w:trPr>
        <w:tc>
          <w:tcPr>
            <w:tcW w:w="4680" w:type="dxa"/>
            <w:vMerge w:val="restart"/>
            <w:vAlign w:val="center"/>
          </w:tcPr>
          <w:p w:rsidR="00FB6980" w:rsidRPr="00FB6980" w:rsidRDefault="00FB6980" w:rsidP="00D57DD8">
            <w:pPr>
              <w:jc w:val="center"/>
              <w:rPr>
                <w:sz w:val="28"/>
                <w:szCs w:val="28"/>
              </w:rPr>
            </w:pPr>
            <w:r w:rsidRPr="00FB6980">
              <w:rPr>
                <w:sz w:val="28"/>
                <w:szCs w:val="28"/>
              </w:rPr>
              <w:t>Неврологические синдромы</w:t>
            </w:r>
          </w:p>
        </w:tc>
        <w:tc>
          <w:tcPr>
            <w:tcW w:w="2268" w:type="dxa"/>
          </w:tcPr>
          <w:p w:rsidR="00FB6980" w:rsidRPr="00FB6980" w:rsidRDefault="00FB6980" w:rsidP="00D57DD8">
            <w:pPr>
              <w:jc w:val="center"/>
              <w:rPr>
                <w:sz w:val="28"/>
                <w:szCs w:val="28"/>
              </w:rPr>
            </w:pPr>
            <w:r w:rsidRPr="00FB6980">
              <w:rPr>
                <w:sz w:val="28"/>
                <w:szCs w:val="28"/>
              </w:rPr>
              <w:t>Пов</w:t>
            </w:r>
            <w:r w:rsidR="008951DC">
              <w:rPr>
                <w:sz w:val="28"/>
                <w:szCs w:val="28"/>
              </w:rPr>
              <w:t>ышение уровня антител к ТПО n=44</w:t>
            </w:r>
          </w:p>
        </w:tc>
        <w:tc>
          <w:tcPr>
            <w:tcW w:w="2520" w:type="dxa"/>
          </w:tcPr>
          <w:p w:rsidR="00FB6980" w:rsidRPr="00FB6980" w:rsidRDefault="00FB6980" w:rsidP="00D57DD8">
            <w:pPr>
              <w:jc w:val="center"/>
              <w:rPr>
                <w:sz w:val="28"/>
                <w:szCs w:val="28"/>
              </w:rPr>
            </w:pPr>
            <w:r w:rsidRPr="00FB6980">
              <w:rPr>
                <w:sz w:val="28"/>
                <w:szCs w:val="28"/>
              </w:rPr>
              <w:t>По</w:t>
            </w:r>
            <w:r w:rsidR="008951DC">
              <w:rPr>
                <w:sz w:val="28"/>
                <w:szCs w:val="28"/>
              </w:rPr>
              <w:t>вышение уровня антител к ТГ n=43</w:t>
            </w:r>
          </w:p>
        </w:tc>
      </w:tr>
      <w:tr w:rsidR="00FB6980" w:rsidRPr="00FB6980" w:rsidTr="00D57DD8">
        <w:trPr>
          <w:trHeight w:val="277"/>
        </w:trPr>
        <w:tc>
          <w:tcPr>
            <w:tcW w:w="4680" w:type="dxa"/>
            <w:vMerge/>
          </w:tcPr>
          <w:p w:rsidR="00FB6980" w:rsidRPr="00FB6980" w:rsidRDefault="00FB6980" w:rsidP="00D57DD8">
            <w:pPr>
              <w:spacing w:line="360" w:lineRule="auto"/>
              <w:rPr>
                <w:sz w:val="28"/>
                <w:szCs w:val="28"/>
              </w:rPr>
            </w:pPr>
          </w:p>
        </w:tc>
        <w:tc>
          <w:tcPr>
            <w:tcW w:w="2268" w:type="dxa"/>
          </w:tcPr>
          <w:p w:rsidR="00FB6980" w:rsidRPr="00FB6980" w:rsidRDefault="00FB6980" w:rsidP="00D57DD8">
            <w:pPr>
              <w:spacing w:line="360" w:lineRule="auto"/>
              <w:jc w:val="center"/>
              <w:rPr>
                <w:sz w:val="28"/>
                <w:szCs w:val="28"/>
              </w:rPr>
            </w:pPr>
            <w:r w:rsidRPr="00FB6980">
              <w:rPr>
                <w:sz w:val="28"/>
                <w:szCs w:val="28"/>
              </w:rPr>
              <w:t>Частота, n (%)</w:t>
            </w:r>
          </w:p>
        </w:tc>
        <w:tc>
          <w:tcPr>
            <w:tcW w:w="2520" w:type="dxa"/>
          </w:tcPr>
          <w:p w:rsidR="00FB6980" w:rsidRPr="00FB6980" w:rsidRDefault="00FB6980" w:rsidP="00D57DD8">
            <w:pPr>
              <w:spacing w:line="360" w:lineRule="auto"/>
              <w:jc w:val="center"/>
              <w:rPr>
                <w:sz w:val="28"/>
                <w:szCs w:val="28"/>
              </w:rPr>
            </w:pPr>
            <w:r w:rsidRPr="00FB6980">
              <w:rPr>
                <w:sz w:val="28"/>
                <w:szCs w:val="28"/>
              </w:rPr>
              <w:t>Частота, n (%)</w:t>
            </w:r>
          </w:p>
        </w:tc>
      </w:tr>
      <w:tr w:rsidR="008951DC" w:rsidRPr="00FB6980" w:rsidTr="00D57DD8">
        <w:tc>
          <w:tcPr>
            <w:tcW w:w="4680" w:type="dxa"/>
          </w:tcPr>
          <w:p w:rsidR="008951DC" w:rsidRPr="00FB6980" w:rsidRDefault="008951DC" w:rsidP="008951DC">
            <w:pPr>
              <w:spacing w:line="360" w:lineRule="auto"/>
              <w:rPr>
                <w:sz w:val="28"/>
                <w:szCs w:val="28"/>
              </w:rPr>
            </w:pPr>
            <w:r w:rsidRPr="00FB6980">
              <w:rPr>
                <w:sz w:val="28"/>
                <w:szCs w:val="28"/>
              </w:rPr>
              <w:t>Энцефалопатия</w:t>
            </w:r>
          </w:p>
        </w:tc>
        <w:tc>
          <w:tcPr>
            <w:tcW w:w="2268" w:type="dxa"/>
          </w:tcPr>
          <w:p w:rsidR="008951DC" w:rsidRPr="00FB6980" w:rsidRDefault="008951DC" w:rsidP="008951DC">
            <w:pPr>
              <w:spacing w:line="360" w:lineRule="auto"/>
              <w:jc w:val="center"/>
              <w:rPr>
                <w:sz w:val="28"/>
                <w:szCs w:val="28"/>
              </w:rPr>
            </w:pPr>
            <w:r>
              <w:rPr>
                <w:sz w:val="28"/>
                <w:szCs w:val="28"/>
              </w:rPr>
              <w:t>21(47,7</w:t>
            </w:r>
            <w:r w:rsidRPr="00FB6980">
              <w:rPr>
                <w:sz w:val="28"/>
                <w:szCs w:val="28"/>
              </w:rPr>
              <w:t>)</w:t>
            </w:r>
          </w:p>
        </w:tc>
        <w:tc>
          <w:tcPr>
            <w:tcW w:w="2520" w:type="dxa"/>
          </w:tcPr>
          <w:p w:rsidR="008951DC" w:rsidRPr="00FB6980" w:rsidRDefault="008951DC" w:rsidP="008951DC">
            <w:pPr>
              <w:spacing w:line="360" w:lineRule="auto"/>
              <w:jc w:val="center"/>
              <w:rPr>
                <w:sz w:val="28"/>
                <w:szCs w:val="28"/>
              </w:rPr>
            </w:pPr>
            <w:r>
              <w:rPr>
                <w:sz w:val="28"/>
                <w:szCs w:val="28"/>
              </w:rPr>
              <w:t>20(46,5</w:t>
            </w:r>
            <w:r w:rsidRPr="00FB6980">
              <w:rPr>
                <w:sz w:val="28"/>
                <w:szCs w:val="28"/>
              </w:rPr>
              <w:t>)</w:t>
            </w:r>
          </w:p>
        </w:tc>
      </w:tr>
      <w:tr w:rsidR="008951DC" w:rsidRPr="00FB6980" w:rsidTr="00D57DD8">
        <w:tc>
          <w:tcPr>
            <w:tcW w:w="4680" w:type="dxa"/>
          </w:tcPr>
          <w:p w:rsidR="008951DC" w:rsidRPr="00FB6980" w:rsidRDefault="008951DC" w:rsidP="008951DC">
            <w:pPr>
              <w:spacing w:line="360" w:lineRule="auto"/>
              <w:rPr>
                <w:sz w:val="28"/>
                <w:szCs w:val="28"/>
              </w:rPr>
            </w:pPr>
            <w:r w:rsidRPr="00FB6980">
              <w:rPr>
                <w:sz w:val="28"/>
                <w:szCs w:val="28"/>
              </w:rPr>
              <w:t>Панические атаки</w:t>
            </w:r>
          </w:p>
        </w:tc>
        <w:tc>
          <w:tcPr>
            <w:tcW w:w="2268" w:type="dxa"/>
          </w:tcPr>
          <w:p w:rsidR="008951DC" w:rsidRPr="00FB6980" w:rsidRDefault="008951DC" w:rsidP="008951DC">
            <w:pPr>
              <w:spacing w:line="360" w:lineRule="auto"/>
              <w:jc w:val="center"/>
              <w:rPr>
                <w:sz w:val="28"/>
                <w:szCs w:val="28"/>
              </w:rPr>
            </w:pPr>
            <w:r>
              <w:rPr>
                <w:sz w:val="28"/>
                <w:szCs w:val="28"/>
              </w:rPr>
              <w:t>8(18,2</w:t>
            </w:r>
            <w:r w:rsidRPr="00FB6980">
              <w:rPr>
                <w:sz w:val="28"/>
                <w:szCs w:val="28"/>
              </w:rPr>
              <w:t>)</w:t>
            </w:r>
          </w:p>
        </w:tc>
        <w:tc>
          <w:tcPr>
            <w:tcW w:w="2520" w:type="dxa"/>
          </w:tcPr>
          <w:p w:rsidR="008951DC" w:rsidRPr="00FB6980" w:rsidRDefault="008951DC" w:rsidP="008951DC">
            <w:pPr>
              <w:spacing w:line="360" w:lineRule="auto"/>
              <w:jc w:val="center"/>
              <w:rPr>
                <w:sz w:val="28"/>
                <w:szCs w:val="28"/>
              </w:rPr>
            </w:pPr>
            <w:r>
              <w:rPr>
                <w:sz w:val="28"/>
                <w:szCs w:val="28"/>
              </w:rPr>
              <w:t>6(13,9</w:t>
            </w:r>
            <w:r w:rsidRPr="00FB6980">
              <w:rPr>
                <w:sz w:val="28"/>
                <w:szCs w:val="28"/>
              </w:rPr>
              <w:t>)</w:t>
            </w:r>
          </w:p>
        </w:tc>
      </w:tr>
      <w:tr w:rsidR="008951DC" w:rsidRPr="00FB6980" w:rsidTr="00D57DD8">
        <w:tc>
          <w:tcPr>
            <w:tcW w:w="4680" w:type="dxa"/>
          </w:tcPr>
          <w:p w:rsidR="008951DC" w:rsidRPr="00FB6980" w:rsidRDefault="008951DC" w:rsidP="008951DC">
            <w:pPr>
              <w:spacing w:line="360" w:lineRule="auto"/>
              <w:rPr>
                <w:sz w:val="28"/>
                <w:szCs w:val="28"/>
              </w:rPr>
            </w:pPr>
            <w:r w:rsidRPr="00FB6980">
              <w:rPr>
                <w:sz w:val="28"/>
                <w:szCs w:val="28"/>
              </w:rPr>
              <w:t>Астенодепрессивный синдром</w:t>
            </w:r>
          </w:p>
        </w:tc>
        <w:tc>
          <w:tcPr>
            <w:tcW w:w="2268" w:type="dxa"/>
          </w:tcPr>
          <w:p w:rsidR="008951DC" w:rsidRPr="00FB6980" w:rsidRDefault="008951DC" w:rsidP="008951DC">
            <w:pPr>
              <w:spacing w:line="360" w:lineRule="auto"/>
              <w:jc w:val="center"/>
              <w:rPr>
                <w:sz w:val="28"/>
                <w:szCs w:val="28"/>
              </w:rPr>
            </w:pPr>
            <w:r>
              <w:rPr>
                <w:sz w:val="28"/>
                <w:szCs w:val="28"/>
              </w:rPr>
              <w:t>30(68,2</w:t>
            </w:r>
            <w:r w:rsidRPr="00FB6980">
              <w:rPr>
                <w:sz w:val="28"/>
                <w:szCs w:val="28"/>
              </w:rPr>
              <w:t>)</w:t>
            </w:r>
          </w:p>
        </w:tc>
        <w:tc>
          <w:tcPr>
            <w:tcW w:w="2520" w:type="dxa"/>
          </w:tcPr>
          <w:p w:rsidR="008951DC" w:rsidRPr="00FB6980" w:rsidRDefault="008951DC" w:rsidP="008951DC">
            <w:pPr>
              <w:spacing w:line="360" w:lineRule="auto"/>
              <w:jc w:val="center"/>
              <w:rPr>
                <w:sz w:val="28"/>
                <w:szCs w:val="28"/>
              </w:rPr>
            </w:pPr>
            <w:r>
              <w:rPr>
                <w:sz w:val="28"/>
                <w:szCs w:val="28"/>
              </w:rPr>
              <w:t>28(65,1</w:t>
            </w:r>
            <w:r w:rsidRPr="00FB6980">
              <w:rPr>
                <w:sz w:val="28"/>
                <w:szCs w:val="28"/>
              </w:rPr>
              <w:t>)</w:t>
            </w:r>
          </w:p>
        </w:tc>
      </w:tr>
      <w:tr w:rsidR="008951DC" w:rsidRPr="00FB6980" w:rsidTr="00D57DD8">
        <w:tc>
          <w:tcPr>
            <w:tcW w:w="4680" w:type="dxa"/>
          </w:tcPr>
          <w:p w:rsidR="008951DC" w:rsidRPr="00FB6980" w:rsidRDefault="008951DC" w:rsidP="008951DC">
            <w:pPr>
              <w:spacing w:line="360" w:lineRule="auto"/>
              <w:rPr>
                <w:sz w:val="28"/>
                <w:szCs w:val="28"/>
              </w:rPr>
            </w:pPr>
            <w:r w:rsidRPr="00FB6980">
              <w:rPr>
                <w:sz w:val="28"/>
                <w:szCs w:val="28"/>
              </w:rPr>
              <w:t>Миопатия</w:t>
            </w:r>
          </w:p>
        </w:tc>
        <w:tc>
          <w:tcPr>
            <w:tcW w:w="2268" w:type="dxa"/>
          </w:tcPr>
          <w:p w:rsidR="008951DC" w:rsidRPr="00FB6980" w:rsidRDefault="008951DC" w:rsidP="008951DC">
            <w:pPr>
              <w:spacing w:line="360" w:lineRule="auto"/>
              <w:jc w:val="center"/>
              <w:rPr>
                <w:sz w:val="28"/>
                <w:szCs w:val="28"/>
              </w:rPr>
            </w:pPr>
            <w:r>
              <w:rPr>
                <w:sz w:val="28"/>
                <w:szCs w:val="28"/>
              </w:rPr>
              <w:t>25(56,8</w:t>
            </w:r>
            <w:r w:rsidRPr="00FB6980">
              <w:rPr>
                <w:sz w:val="28"/>
                <w:szCs w:val="28"/>
              </w:rPr>
              <w:t>)</w:t>
            </w:r>
          </w:p>
        </w:tc>
        <w:tc>
          <w:tcPr>
            <w:tcW w:w="2520" w:type="dxa"/>
          </w:tcPr>
          <w:p w:rsidR="008951DC" w:rsidRPr="00FB6980" w:rsidRDefault="008951DC" w:rsidP="008951DC">
            <w:pPr>
              <w:spacing w:line="360" w:lineRule="auto"/>
              <w:jc w:val="center"/>
              <w:rPr>
                <w:sz w:val="28"/>
                <w:szCs w:val="28"/>
              </w:rPr>
            </w:pPr>
            <w:r>
              <w:rPr>
                <w:sz w:val="28"/>
                <w:szCs w:val="28"/>
              </w:rPr>
              <w:t>22(51,1</w:t>
            </w:r>
            <w:r w:rsidRPr="00FB6980">
              <w:rPr>
                <w:sz w:val="28"/>
                <w:szCs w:val="28"/>
              </w:rPr>
              <w:t>)</w:t>
            </w:r>
          </w:p>
        </w:tc>
      </w:tr>
      <w:tr w:rsidR="008951DC" w:rsidRPr="00FB6980" w:rsidTr="00D57DD8">
        <w:tc>
          <w:tcPr>
            <w:tcW w:w="4680" w:type="dxa"/>
          </w:tcPr>
          <w:p w:rsidR="008951DC" w:rsidRPr="00FB6980" w:rsidRDefault="008951DC" w:rsidP="008951DC">
            <w:pPr>
              <w:spacing w:line="360" w:lineRule="auto"/>
              <w:rPr>
                <w:sz w:val="28"/>
                <w:szCs w:val="28"/>
              </w:rPr>
            </w:pPr>
            <w:r w:rsidRPr="00FB6980">
              <w:rPr>
                <w:sz w:val="28"/>
                <w:szCs w:val="28"/>
              </w:rPr>
              <w:t>Туннельные нейропатиии</w:t>
            </w:r>
          </w:p>
        </w:tc>
        <w:tc>
          <w:tcPr>
            <w:tcW w:w="2268" w:type="dxa"/>
          </w:tcPr>
          <w:p w:rsidR="008951DC" w:rsidRPr="00FB6980" w:rsidRDefault="008951DC" w:rsidP="008951DC">
            <w:pPr>
              <w:spacing w:line="360" w:lineRule="auto"/>
              <w:jc w:val="center"/>
              <w:rPr>
                <w:sz w:val="28"/>
                <w:szCs w:val="28"/>
              </w:rPr>
            </w:pPr>
            <w:r>
              <w:rPr>
                <w:sz w:val="28"/>
                <w:szCs w:val="28"/>
              </w:rPr>
              <w:t>14(31,8</w:t>
            </w:r>
            <w:r w:rsidRPr="00FB6980">
              <w:rPr>
                <w:sz w:val="28"/>
                <w:szCs w:val="28"/>
              </w:rPr>
              <w:t>)</w:t>
            </w:r>
          </w:p>
        </w:tc>
        <w:tc>
          <w:tcPr>
            <w:tcW w:w="2520" w:type="dxa"/>
          </w:tcPr>
          <w:p w:rsidR="008951DC" w:rsidRPr="00FB6980" w:rsidRDefault="008951DC" w:rsidP="008951DC">
            <w:pPr>
              <w:spacing w:line="360" w:lineRule="auto"/>
              <w:rPr>
                <w:sz w:val="28"/>
                <w:szCs w:val="28"/>
              </w:rPr>
            </w:pPr>
            <w:r>
              <w:rPr>
                <w:sz w:val="28"/>
                <w:szCs w:val="28"/>
              </w:rPr>
              <w:t xml:space="preserve">          11(25,5</w:t>
            </w:r>
            <w:r w:rsidRPr="00FB6980">
              <w:rPr>
                <w:sz w:val="28"/>
                <w:szCs w:val="28"/>
              </w:rPr>
              <w:t>)</w:t>
            </w:r>
          </w:p>
        </w:tc>
      </w:tr>
      <w:tr w:rsidR="008951DC" w:rsidRPr="00FB6980" w:rsidTr="00D57DD8">
        <w:tc>
          <w:tcPr>
            <w:tcW w:w="4680" w:type="dxa"/>
          </w:tcPr>
          <w:p w:rsidR="008951DC" w:rsidRPr="00FB6980" w:rsidRDefault="008951DC" w:rsidP="008951DC">
            <w:pPr>
              <w:spacing w:line="360" w:lineRule="auto"/>
              <w:rPr>
                <w:sz w:val="28"/>
                <w:szCs w:val="28"/>
              </w:rPr>
            </w:pPr>
            <w:r w:rsidRPr="00FB6980">
              <w:rPr>
                <w:sz w:val="28"/>
                <w:szCs w:val="28"/>
              </w:rPr>
              <w:t>Полинейропатия</w:t>
            </w:r>
          </w:p>
        </w:tc>
        <w:tc>
          <w:tcPr>
            <w:tcW w:w="2268" w:type="dxa"/>
          </w:tcPr>
          <w:p w:rsidR="008951DC" w:rsidRPr="00FB6980" w:rsidRDefault="008951DC" w:rsidP="008951DC">
            <w:pPr>
              <w:spacing w:line="360" w:lineRule="auto"/>
              <w:jc w:val="center"/>
              <w:rPr>
                <w:sz w:val="28"/>
                <w:szCs w:val="28"/>
              </w:rPr>
            </w:pPr>
            <w:r>
              <w:rPr>
                <w:sz w:val="28"/>
                <w:szCs w:val="28"/>
              </w:rPr>
              <w:t>26(59,0</w:t>
            </w:r>
            <w:r w:rsidRPr="00FB6980">
              <w:rPr>
                <w:sz w:val="28"/>
                <w:szCs w:val="28"/>
              </w:rPr>
              <w:t>)</w:t>
            </w:r>
          </w:p>
        </w:tc>
        <w:tc>
          <w:tcPr>
            <w:tcW w:w="2520" w:type="dxa"/>
          </w:tcPr>
          <w:p w:rsidR="008951DC" w:rsidRPr="00FB6980" w:rsidRDefault="008951DC" w:rsidP="008951DC">
            <w:pPr>
              <w:spacing w:line="360" w:lineRule="auto"/>
              <w:jc w:val="center"/>
              <w:rPr>
                <w:sz w:val="28"/>
                <w:szCs w:val="28"/>
              </w:rPr>
            </w:pPr>
            <w:r>
              <w:rPr>
                <w:sz w:val="28"/>
                <w:szCs w:val="28"/>
              </w:rPr>
              <w:t>24(55,8</w:t>
            </w:r>
            <w:r w:rsidRPr="00FB6980">
              <w:rPr>
                <w:sz w:val="28"/>
                <w:szCs w:val="28"/>
              </w:rPr>
              <w:t>)</w:t>
            </w:r>
          </w:p>
        </w:tc>
      </w:tr>
      <w:tr w:rsidR="008951DC" w:rsidRPr="00FB6980" w:rsidTr="00D57DD8">
        <w:tc>
          <w:tcPr>
            <w:tcW w:w="4680" w:type="dxa"/>
          </w:tcPr>
          <w:p w:rsidR="008951DC" w:rsidRPr="00FB6980" w:rsidRDefault="008951DC" w:rsidP="008951DC">
            <w:pPr>
              <w:spacing w:line="360" w:lineRule="auto"/>
              <w:rPr>
                <w:sz w:val="28"/>
                <w:szCs w:val="28"/>
              </w:rPr>
            </w:pPr>
            <w:r w:rsidRPr="00FB6980">
              <w:rPr>
                <w:sz w:val="28"/>
                <w:szCs w:val="28"/>
              </w:rPr>
              <w:t>Миастеноподобный синдром</w:t>
            </w:r>
          </w:p>
        </w:tc>
        <w:tc>
          <w:tcPr>
            <w:tcW w:w="2268" w:type="dxa"/>
          </w:tcPr>
          <w:p w:rsidR="008951DC" w:rsidRPr="00FB6980" w:rsidRDefault="008951DC" w:rsidP="008951DC">
            <w:pPr>
              <w:spacing w:line="360" w:lineRule="auto"/>
              <w:jc w:val="center"/>
              <w:rPr>
                <w:sz w:val="28"/>
                <w:szCs w:val="28"/>
              </w:rPr>
            </w:pPr>
            <w:r>
              <w:rPr>
                <w:sz w:val="28"/>
                <w:szCs w:val="28"/>
              </w:rPr>
              <w:t>17(38,6</w:t>
            </w:r>
            <w:r w:rsidRPr="00FB6980">
              <w:rPr>
                <w:sz w:val="28"/>
                <w:szCs w:val="28"/>
              </w:rPr>
              <w:t>)</w:t>
            </w:r>
          </w:p>
        </w:tc>
        <w:tc>
          <w:tcPr>
            <w:tcW w:w="2520" w:type="dxa"/>
          </w:tcPr>
          <w:p w:rsidR="008951DC" w:rsidRPr="00FB6980" w:rsidRDefault="008951DC" w:rsidP="008951DC">
            <w:pPr>
              <w:spacing w:line="360" w:lineRule="auto"/>
              <w:jc w:val="center"/>
              <w:rPr>
                <w:sz w:val="28"/>
                <w:szCs w:val="28"/>
              </w:rPr>
            </w:pPr>
            <w:r>
              <w:rPr>
                <w:sz w:val="28"/>
                <w:szCs w:val="28"/>
              </w:rPr>
              <w:t>15(34,8</w:t>
            </w:r>
            <w:r w:rsidRPr="00FB6980">
              <w:rPr>
                <w:sz w:val="28"/>
                <w:szCs w:val="28"/>
              </w:rPr>
              <w:t>)</w:t>
            </w:r>
          </w:p>
        </w:tc>
      </w:tr>
    </w:tbl>
    <w:p w:rsidR="004A4096" w:rsidRDefault="009C24FC" w:rsidP="00FB6980">
      <w:pPr>
        <w:pStyle w:val="a3"/>
        <w:spacing w:line="360" w:lineRule="auto"/>
        <w:ind w:firstLine="0"/>
        <w:rPr>
          <w:i/>
          <w:szCs w:val="28"/>
        </w:rPr>
      </w:pPr>
      <w:r>
        <w:rPr>
          <w:i/>
          <w:szCs w:val="28"/>
        </w:rPr>
        <w:t xml:space="preserve">            </w:t>
      </w:r>
    </w:p>
    <w:p w:rsidR="004A4096" w:rsidRDefault="004A4096" w:rsidP="00FB6980">
      <w:pPr>
        <w:pStyle w:val="a3"/>
        <w:spacing w:line="360" w:lineRule="auto"/>
        <w:ind w:firstLine="0"/>
        <w:rPr>
          <w:i/>
          <w:szCs w:val="28"/>
        </w:rPr>
      </w:pPr>
    </w:p>
    <w:p w:rsidR="004A4096" w:rsidRDefault="004A4096" w:rsidP="00FB6980">
      <w:pPr>
        <w:pStyle w:val="a3"/>
        <w:spacing w:line="360" w:lineRule="auto"/>
        <w:ind w:firstLine="0"/>
        <w:rPr>
          <w:i/>
          <w:szCs w:val="28"/>
        </w:rPr>
      </w:pPr>
    </w:p>
    <w:p w:rsidR="004A4096" w:rsidRDefault="004A4096" w:rsidP="00FB6980">
      <w:pPr>
        <w:pStyle w:val="a3"/>
        <w:spacing w:line="360" w:lineRule="auto"/>
        <w:ind w:firstLine="0"/>
        <w:rPr>
          <w:i/>
          <w:szCs w:val="28"/>
        </w:rPr>
      </w:pPr>
    </w:p>
    <w:p w:rsidR="004A4096" w:rsidRDefault="004A4096" w:rsidP="00FB6980">
      <w:pPr>
        <w:pStyle w:val="a3"/>
        <w:spacing w:line="360" w:lineRule="auto"/>
        <w:ind w:firstLine="0"/>
        <w:rPr>
          <w:i/>
          <w:szCs w:val="28"/>
        </w:rPr>
      </w:pPr>
    </w:p>
    <w:p w:rsidR="004A4096" w:rsidRDefault="004A4096" w:rsidP="00FB6980">
      <w:pPr>
        <w:pStyle w:val="a3"/>
        <w:spacing w:line="360" w:lineRule="auto"/>
        <w:ind w:firstLine="0"/>
        <w:rPr>
          <w:i/>
          <w:szCs w:val="28"/>
        </w:rPr>
      </w:pPr>
    </w:p>
    <w:p w:rsidR="004A4096" w:rsidRDefault="004A4096" w:rsidP="00FB6980">
      <w:pPr>
        <w:pStyle w:val="a3"/>
        <w:spacing w:line="360" w:lineRule="auto"/>
        <w:ind w:firstLine="0"/>
        <w:rPr>
          <w:i/>
          <w:szCs w:val="28"/>
        </w:rPr>
      </w:pPr>
    </w:p>
    <w:p w:rsidR="004A4096" w:rsidRDefault="004A4096" w:rsidP="00FB6980">
      <w:pPr>
        <w:pStyle w:val="a3"/>
        <w:spacing w:line="360" w:lineRule="auto"/>
        <w:ind w:firstLine="0"/>
        <w:rPr>
          <w:i/>
          <w:szCs w:val="28"/>
        </w:rPr>
      </w:pPr>
    </w:p>
    <w:p w:rsidR="004A4096" w:rsidRDefault="004A4096" w:rsidP="00FB6980">
      <w:pPr>
        <w:pStyle w:val="a3"/>
        <w:spacing w:line="360" w:lineRule="auto"/>
        <w:ind w:firstLine="0"/>
        <w:rPr>
          <w:i/>
          <w:szCs w:val="28"/>
        </w:rPr>
      </w:pPr>
    </w:p>
    <w:p w:rsidR="004A4096" w:rsidRDefault="004A4096" w:rsidP="00FB6980">
      <w:pPr>
        <w:pStyle w:val="a3"/>
        <w:spacing w:line="360" w:lineRule="auto"/>
        <w:ind w:firstLine="0"/>
        <w:rPr>
          <w:i/>
          <w:szCs w:val="28"/>
        </w:rPr>
      </w:pPr>
    </w:p>
    <w:p w:rsidR="004A4096" w:rsidRDefault="004A4096" w:rsidP="00FB6980">
      <w:pPr>
        <w:pStyle w:val="a3"/>
        <w:spacing w:line="360" w:lineRule="auto"/>
        <w:ind w:firstLine="0"/>
        <w:rPr>
          <w:i/>
          <w:szCs w:val="28"/>
        </w:rPr>
      </w:pPr>
    </w:p>
    <w:p w:rsidR="004A4096" w:rsidRDefault="004A4096" w:rsidP="00FB6980">
      <w:pPr>
        <w:pStyle w:val="a3"/>
        <w:spacing w:line="360" w:lineRule="auto"/>
        <w:ind w:firstLine="0"/>
        <w:rPr>
          <w:i/>
          <w:szCs w:val="28"/>
        </w:rPr>
      </w:pPr>
    </w:p>
    <w:p w:rsidR="004A4096" w:rsidRDefault="004A4096" w:rsidP="00FB6980">
      <w:pPr>
        <w:pStyle w:val="a3"/>
        <w:spacing w:line="360" w:lineRule="auto"/>
        <w:ind w:firstLine="0"/>
        <w:rPr>
          <w:i/>
          <w:szCs w:val="28"/>
        </w:rPr>
      </w:pPr>
    </w:p>
    <w:p w:rsidR="00FB6980" w:rsidRPr="00FB6980" w:rsidRDefault="004A4096" w:rsidP="00FB6980">
      <w:pPr>
        <w:pStyle w:val="a3"/>
        <w:spacing w:line="360" w:lineRule="auto"/>
        <w:ind w:firstLine="0"/>
        <w:rPr>
          <w:i/>
          <w:szCs w:val="28"/>
        </w:rPr>
      </w:pPr>
      <w:r>
        <w:rPr>
          <w:i/>
          <w:szCs w:val="28"/>
        </w:rPr>
        <w:lastRenderedPageBreak/>
        <w:t xml:space="preserve">           </w:t>
      </w:r>
      <w:r w:rsidR="00FB6980" w:rsidRPr="00FB6980">
        <w:rPr>
          <w:i/>
          <w:szCs w:val="28"/>
        </w:rPr>
        <w:t>Исследование вегетативного тонуса.</w:t>
      </w:r>
    </w:p>
    <w:p w:rsidR="00FB6980" w:rsidRPr="00FB6980" w:rsidRDefault="00FB6980" w:rsidP="00FB6980">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Для установления синдрома вегетативной дистонии и в этой группе использована скрининговая система с бальной оценкой эмоционально-вегетативных расстройств, предложенная отделом патологии ВНС при Московской медицинской академии им. М.М.Сеченова и минутного объема крови непрямым способом Лилье-Штрандера и Цандера (А.М.Вейн</w:t>
      </w:r>
      <w:proofErr w:type="gramStart"/>
      <w:r w:rsidRPr="00FB6980">
        <w:rPr>
          <w:rFonts w:ascii="Times New Roman" w:hAnsi="Times New Roman" w:cs="Times New Roman"/>
          <w:sz w:val="28"/>
          <w:szCs w:val="28"/>
        </w:rPr>
        <w:t xml:space="preserve">,). </w:t>
      </w:r>
      <w:proofErr w:type="gramEnd"/>
    </w:p>
    <w:p w:rsidR="00260552" w:rsidRDefault="00FB6980" w:rsidP="00FB6980">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Сумма </w:t>
      </w:r>
      <w:proofErr w:type="gramStart"/>
      <w:r w:rsidRPr="00FB6980">
        <w:rPr>
          <w:rFonts w:ascii="Times New Roman" w:hAnsi="Times New Roman" w:cs="Times New Roman"/>
          <w:sz w:val="28"/>
          <w:szCs w:val="28"/>
        </w:rPr>
        <w:t>баллов</w:t>
      </w:r>
      <w:proofErr w:type="gramEnd"/>
      <w:r w:rsidRPr="00FB6980">
        <w:rPr>
          <w:rFonts w:ascii="Times New Roman" w:hAnsi="Times New Roman" w:cs="Times New Roman"/>
          <w:sz w:val="28"/>
          <w:szCs w:val="28"/>
        </w:rPr>
        <w:t xml:space="preserve"> превышающая 25 расц</w:t>
      </w:r>
      <w:r w:rsidR="002A68C5">
        <w:rPr>
          <w:rFonts w:ascii="Times New Roman" w:hAnsi="Times New Roman" w:cs="Times New Roman"/>
          <w:sz w:val="28"/>
          <w:szCs w:val="28"/>
        </w:rPr>
        <w:t xml:space="preserve">енивалось как СВД. У больных АИЗШЖ </w:t>
      </w:r>
      <w:r w:rsidRPr="00FB6980">
        <w:rPr>
          <w:rFonts w:ascii="Times New Roman" w:hAnsi="Times New Roman" w:cs="Times New Roman"/>
          <w:sz w:val="28"/>
          <w:szCs w:val="28"/>
        </w:rPr>
        <w:t>с гипоти</w:t>
      </w:r>
      <w:r w:rsidR="002A68C5">
        <w:rPr>
          <w:rFonts w:ascii="Times New Roman" w:hAnsi="Times New Roman" w:cs="Times New Roman"/>
          <w:sz w:val="28"/>
          <w:szCs w:val="28"/>
        </w:rPr>
        <w:t>реозом сумма баллов равнялась 42</w:t>
      </w:r>
      <w:r w:rsidRPr="00FB6980">
        <w:rPr>
          <w:rFonts w:ascii="Times New Roman" w:hAnsi="Times New Roman" w:cs="Times New Roman"/>
          <w:sz w:val="28"/>
          <w:szCs w:val="28"/>
        </w:rPr>
        <w:t>,0 ± 1,</w:t>
      </w:r>
      <w:r w:rsidR="002A68C5">
        <w:rPr>
          <w:rFonts w:ascii="Times New Roman" w:hAnsi="Times New Roman" w:cs="Times New Roman"/>
          <w:sz w:val="28"/>
          <w:szCs w:val="28"/>
        </w:rPr>
        <w:t>1</w:t>
      </w:r>
      <w:r w:rsidRPr="00FB6980">
        <w:rPr>
          <w:rFonts w:ascii="Times New Roman" w:hAnsi="Times New Roman" w:cs="Times New Roman"/>
          <w:sz w:val="28"/>
          <w:szCs w:val="28"/>
        </w:rPr>
        <w:t>5 и соответствовала вы</w:t>
      </w:r>
      <w:r w:rsidR="002A68C5">
        <w:rPr>
          <w:rFonts w:ascii="Times New Roman" w:hAnsi="Times New Roman" w:cs="Times New Roman"/>
          <w:sz w:val="28"/>
          <w:szCs w:val="28"/>
        </w:rPr>
        <w:t>раженной степени СВД (таблица 3.2.6</w:t>
      </w:r>
      <w:r w:rsidRPr="00FB6980">
        <w:rPr>
          <w:rFonts w:ascii="Times New Roman" w:hAnsi="Times New Roman" w:cs="Times New Roman"/>
          <w:sz w:val="28"/>
          <w:szCs w:val="28"/>
        </w:rPr>
        <w:t xml:space="preserve">).  </w:t>
      </w:r>
    </w:p>
    <w:p w:rsidR="004A4096" w:rsidRDefault="002A68C5" w:rsidP="00FB6980">
      <w:pPr>
        <w:pStyle w:val="a3"/>
        <w:spacing w:line="360" w:lineRule="auto"/>
        <w:ind w:firstLine="0"/>
        <w:rPr>
          <w:szCs w:val="28"/>
        </w:rPr>
      </w:pPr>
      <w:r>
        <w:rPr>
          <w:szCs w:val="28"/>
        </w:rPr>
        <w:t>Таблица 3.2.6-</w:t>
      </w:r>
      <w:r w:rsidR="00FB6980" w:rsidRPr="00FB6980">
        <w:rPr>
          <w:szCs w:val="28"/>
        </w:rPr>
        <w:t xml:space="preserve"> Показатели вегетативной нервной системы при </w:t>
      </w:r>
      <w:r>
        <w:rPr>
          <w:szCs w:val="28"/>
        </w:rPr>
        <w:t>АИ</w:t>
      </w:r>
      <w:r w:rsidR="00FB6980" w:rsidRPr="00FB6980">
        <w:rPr>
          <w:szCs w:val="28"/>
        </w:rPr>
        <w:t>ЗЩЖ</w:t>
      </w:r>
    </w:p>
    <w:p w:rsidR="00FB6980" w:rsidRPr="00FB6980" w:rsidRDefault="00FB6980" w:rsidP="00FB6980">
      <w:pPr>
        <w:pStyle w:val="a3"/>
        <w:spacing w:line="360" w:lineRule="auto"/>
        <w:ind w:firstLine="0"/>
        <w:rPr>
          <w:szCs w:val="28"/>
        </w:rPr>
      </w:pPr>
      <w:r w:rsidRPr="00FB6980">
        <w:rPr>
          <w:szCs w:val="28"/>
        </w:rPr>
        <w:t xml:space="preserve"> </w:t>
      </w:r>
    </w:p>
    <w:tbl>
      <w:tblPr>
        <w:tblpPr w:leftFromText="180" w:rightFromText="180" w:vertAnchor="text" w:horzAnchor="margin" w:tblpY="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2310"/>
        <w:gridCol w:w="2009"/>
        <w:gridCol w:w="401"/>
        <w:gridCol w:w="142"/>
        <w:gridCol w:w="2697"/>
      </w:tblGrid>
      <w:tr w:rsidR="00765207" w:rsidRPr="00765207" w:rsidTr="005509D3">
        <w:tc>
          <w:tcPr>
            <w:tcW w:w="1914" w:type="dxa"/>
            <w:vMerge w:val="restart"/>
            <w:shd w:val="clear" w:color="auto" w:fill="auto"/>
            <w:vAlign w:val="center"/>
          </w:tcPr>
          <w:p w:rsidR="00765207" w:rsidRPr="00765207" w:rsidRDefault="00765207" w:rsidP="00765207">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val="en-US" w:eastAsia="en-US"/>
              </w:rPr>
              <w:t>Пок</w:t>
            </w:r>
            <w:r w:rsidRPr="00765207">
              <w:rPr>
                <w:rFonts w:ascii="Times New Roman" w:eastAsia="Times New Roman" w:hAnsi="Times New Roman" w:cs="Times New Roman"/>
                <w:sz w:val="28"/>
                <w:szCs w:val="20"/>
                <w:lang w:eastAsia="en-US"/>
              </w:rPr>
              <w:t>а</w:t>
            </w:r>
            <w:r w:rsidRPr="00765207">
              <w:rPr>
                <w:rFonts w:ascii="Times New Roman" w:eastAsia="Times New Roman" w:hAnsi="Times New Roman" w:cs="Times New Roman"/>
                <w:sz w:val="28"/>
                <w:szCs w:val="20"/>
                <w:lang w:val="en-US" w:eastAsia="en-US"/>
              </w:rPr>
              <w:t>затели</w:t>
            </w:r>
          </w:p>
        </w:tc>
        <w:tc>
          <w:tcPr>
            <w:tcW w:w="2310" w:type="dxa"/>
            <w:vMerge w:val="restart"/>
            <w:shd w:val="clear" w:color="auto" w:fill="auto"/>
            <w:vAlign w:val="center"/>
          </w:tcPr>
          <w:p w:rsidR="00765207" w:rsidRPr="00765207" w:rsidRDefault="00765207" w:rsidP="00765207">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Контрольная</w:t>
            </w:r>
          </w:p>
          <w:p w:rsidR="00765207" w:rsidRPr="00765207" w:rsidRDefault="00765207" w:rsidP="00765207">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 xml:space="preserve">группа, </w:t>
            </w:r>
            <w:r w:rsidRPr="00765207">
              <w:rPr>
                <w:rFonts w:ascii="Times New Roman" w:eastAsia="Times New Roman" w:hAnsi="Times New Roman" w:cs="Times New Roman"/>
                <w:sz w:val="28"/>
                <w:szCs w:val="28"/>
                <w:lang w:eastAsia="en-US"/>
              </w:rPr>
              <w:t>n =20</w:t>
            </w:r>
          </w:p>
        </w:tc>
        <w:tc>
          <w:tcPr>
            <w:tcW w:w="5249" w:type="dxa"/>
            <w:gridSpan w:val="4"/>
            <w:shd w:val="clear" w:color="auto" w:fill="auto"/>
          </w:tcPr>
          <w:p w:rsidR="00765207" w:rsidRPr="00765207" w:rsidRDefault="00765207" w:rsidP="00765207">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Функциональное состояние  АИЗЩЖ</w:t>
            </w:r>
          </w:p>
        </w:tc>
      </w:tr>
      <w:tr w:rsidR="00765207" w:rsidRPr="00765207" w:rsidTr="005509D3">
        <w:tc>
          <w:tcPr>
            <w:tcW w:w="1914" w:type="dxa"/>
            <w:vMerge/>
            <w:shd w:val="clear" w:color="auto" w:fill="auto"/>
          </w:tcPr>
          <w:p w:rsidR="00765207" w:rsidRPr="00765207" w:rsidRDefault="00765207" w:rsidP="00765207">
            <w:pPr>
              <w:spacing w:after="0" w:line="240" w:lineRule="auto"/>
              <w:jc w:val="center"/>
              <w:rPr>
                <w:rFonts w:ascii="Times New Roman" w:eastAsia="Times New Roman" w:hAnsi="Times New Roman" w:cs="Times New Roman"/>
                <w:sz w:val="28"/>
                <w:szCs w:val="20"/>
                <w:lang w:eastAsia="en-US"/>
              </w:rPr>
            </w:pPr>
          </w:p>
        </w:tc>
        <w:tc>
          <w:tcPr>
            <w:tcW w:w="2310" w:type="dxa"/>
            <w:vMerge/>
            <w:shd w:val="clear" w:color="auto" w:fill="auto"/>
          </w:tcPr>
          <w:p w:rsidR="00765207" w:rsidRPr="00765207" w:rsidRDefault="00765207" w:rsidP="00765207">
            <w:pPr>
              <w:spacing w:after="0" w:line="240" w:lineRule="auto"/>
              <w:jc w:val="center"/>
              <w:rPr>
                <w:rFonts w:ascii="Times New Roman" w:eastAsia="Times New Roman" w:hAnsi="Times New Roman" w:cs="Times New Roman"/>
                <w:sz w:val="28"/>
                <w:szCs w:val="20"/>
                <w:lang w:eastAsia="en-US"/>
              </w:rPr>
            </w:pPr>
          </w:p>
        </w:tc>
        <w:tc>
          <w:tcPr>
            <w:tcW w:w="2410" w:type="dxa"/>
            <w:gridSpan w:val="2"/>
            <w:shd w:val="clear" w:color="auto" w:fill="auto"/>
            <w:vAlign w:val="center"/>
          </w:tcPr>
          <w:p w:rsidR="00765207" w:rsidRPr="00765207" w:rsidRDefault="00765207" w:rsidP="00765207">
            <w:pPr>
              <w:spacing w:after="0" w:line="240" w:lineRule="auto"/>
              <w:jc w:val="center"/>
              <w:rPr>
                <w:rFonts w:ascii="Times New Roman" w:eastAsia="Times New Roman" w:hAnsi="Times New Roman" w:cs="Times New Roman"/>
                <w:sz w:val="28"/>
                <w:szCs w:val="28"/>
                <w:lang w:eastAsia="en-US"/>
              </w:rPr>
            </w:pPr>
            <w:r w:rsidRPr="00765207">
              <w:rPr>
                <w:rFonts w:ascii="Times New Roman" w:eastAsia="Times New Roman" w:hAnsi="Times New Roman" w:cs="Times New Roman"/>
                <w:sz w:val="28"/>
                <w:szCs w:val="20"/>
                <w:lang w:eastAsia="en-US"/>
              </w:rPr>
              <w:t>ДТЗ</w:t>
            </w:r>
            <w:r w:rsidR="00A83771">
              <w:rPr>
                <w:rFonts w:ascii="Times New Roman" w:eastAsia="Times New Roman" w:hAnsi="Times New Roman" w:cs="Times New Roman"/>
                <w:sz w:val="28"/>
                <w:szCs w:val="28"/>
                <w:lang w:eastAsia="en-US"/>
              </w:rPr>
              <w:t xml:space="preserve"> n=</w:t>
            </w:r>
            <w:r w:rsidR="00A83771">
              <w:rPr>
                <w:rFonts w:ascii="Times New Roman" w:eastAsia="Times New Roman" w:hAnsi="Times New Roman" w:cs="Times New Roman"/>
                <w:sz w:val="28"/>
                <w:szCs w:val="28"/>
                <w:lang w:val="en-US" w:eastAsia="en-US"/>
              </w:rPr>
              <w:t>6</w:t>
            </w:r>
            <w:r w:rsidRPr="00765207">
              <w:rPr>
                <w:rFonts w:ascii="Times New Roman" w:eastAsia="Times New Roman" w:hAnsi="Times New Roman" w:cs="Times New Roman"/>
                <w:sz w:val="28"/>
                <w:szCs w:val="28"/>
                <w:lang w:eastAsia="en-US"/>
              </w:rPr>
              <w:t>0</w:t>
            </w:r>
          </w:p>
          <w:p w:rsidR="00765207" w:rsidRPr="00765207" w:rsidRDefault="00765207" w:rsidP="00765207">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8"/>
                <w:lang w:val="en-US" w:eastAsia="en-US"/>
              </w:rPr>
              <w:t>M</w:t>
            </w:r>
            <w:r w:rsidRPr="00765207">
              <w:rPr>
                <w:rFonts w:ascii="Times New Roman" w:eastAsia="Times New Roman" w:hAnsi="Times New Roman" w:cs="Times New Roman"/>
                <w:sz w:val="24"/>
                <w:szCs w:val="20"/>
                <w:lang w:val="en-US" w:eastAsia="en-US"/>
              </w:rPr>
              <w:t>1</w:t>
            </w:r>
            <w:r w:rsidRPr="00765207">
              <w:rPr>
                <w:rFonts w:ascii="Times New Roman" w:eastAsia="Times New Roman" w:hAnsi="Times New Roman" w:cs="Times New Roman"/>
                <w:sz w:val="28"/>
                <w:szCs w:val="20"/>
                <w:lang w:eastAsia="en-US"/>
              </w:rPr>
              <w:t>±</w:t>
            </w:r>
            <w:r w:rsidRPr="00765207">
              <w:rPr>
                <w:rFonts w:ascii="Times New Roman" w:eastAsia="Times New Roman" w:hAnsi="Times New Roman" w:cs="Times New Roman"/>
                <w:sz w:val="28"/>
                <w:szCs w:val="20"/>
                <w:lang w:val="en-US" w:eastAsia="en-US"/>
              </w:rPr>
              <w:t>m</w:t>
            </w:r>
            <w:r w:rsidRPr="00765207">
              <w:rPr>
                <w:rFonts w:ascii="Times New Roman" w:eastAsia="Times New Roman" w:hAnsi="Times New Roman" w:cs="Times New Roman"/>
                <w:sz w:val="24"/>
                <w:szCs w:val="20"/>
                <w:lang w:val="en-US" w:eastAsia="en-US"/>
              </w:rPr>
              <w:t>1</w:t>
            </w:r>
          </w:p>
        </w:tc>
        <w:tc>
          <w:tcPr>
            <w:tcW w:w="2839" w:type="dxa"/>
            <w:gridSpan w:val="2"/>
            <w:shd w:val="clear" w:color="auto" w:fill="auto"/>
            <w:vAlign w:val="center"/>
          </w:tcPr>
          <w:p w:rsidR="00765207" w:rsidRPr="00765207" w:rsidRDefault="00765207" w:rsidP="00765207">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ПГ</w:t>
            </w:r>
            <w:r w:rsidR="00A83771">
              <w:rPr>
                <w:rFonts w:ascii="Times New Roman" w:eastAsia="Times New Roman" w:hAnsi="Times New Roman" w:cs="Times New Roman"/>
                <w:sz w:val="28"/>
                <w:szCs w:val="28"/>
                <w:lang w:eastAsia="en-US"/>
              </w:rPr>
              <w:t xml:space="preserve"> n=</w:t>
            </w:r>
            <w:r w:rsidR="00A83771">
              <w:rPr>
                <w:rFonts w:ascii="Times New Roman" w:eastAsia="Times New Roman" w:hAnsi="Times New Roman" w:cs="Times New Roman"/>
                <w:sz w:val="28"/>
                <w:szCs w:val="28"/>
                <w:lang w:val="en-US" w:eastAsia="en-US"/>
              </w:rPr>
              <w:t>6</w:t>
            </w:r>
            <w:r w:rsidRPr="00765207">
              <w:rPr>
                <w:rFonts w:ascii="Times New Roman" w:eastAsia="Times New Roman" w:hAnsi="Times New Roman" w:cs="Times New Roman"/>
                <w:sz w:val="28"/>
                <w:szCs w:val="28"/>
                <w:lang w:eastAsia="en-US"/>
              </w:rPr>
              <w:t>0</w:t>
            </w:r>
          </w:p>
          <w:p w:rsidR="00765207" w:rsidRPr="00765207" w:rsidRDefault="00765207" w:rsidP="00765207">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8"/>
                <w:lang w:val="en-US" w:eastAsia="en-US"/>
              </w:rPr>
              <w:t>M</w:t>
            </w:r>
            <w:r w:rsidRPr="00765207">
              <w:rPr>
                <w:rFonts w:ascii="Times New Roman" w:eastAsia="Times New Roman" w:hAnsi="Times New Roman" w:cs="Times New Roman"/>
                <w:sz w:val="24"/>
                <w:szCs w:val="20"/>
                <w:lang w:eastAsia="en-US"/>
              </w:rPr>
              <w:t>2</w:t>
            </w:r>
            <w:r w:rsidRPr="00765207">
              <w:rPr>
                <w:rFonts w:ascii="Times New Roman" w:eastAsia="Times New Roman" w:hAnsi="Times New Roman" w:cs="Times New Roman"/>
                <w:sz w:val="28"/>
                <w:szCs w:val="20"/>
                <w:lang w:eastAsia="en-US"/>
              </w:rPr>
              <w:t>±</w:t>
            </w:r>
            <w:r w:rsidRPr="00765207">
              <w:rPr>
                <w:rFonts w:ascii="Times New Roman" w:eastAsia="Times New Roman" w:hAnsi="Times New Roman" w:cs="Times New Roman"/>
                <w:sz w:val="28"/>
                <w:szCs w:val="20"/>
                <w:lang w:val="en-US" w:eastAsia="en-US"/>
              </w:rPr>
              <w:t>m</w:t>
            </w:r>
            <w:r w:rsidRPr="00765207">
              <w:rPr>
                <w:rFonts w:ascii="Times New Roman" w:eastAsia="Times New Roman" w:hAnsi="Times New Roman" w:cs="Times New Roman"/>
                <w:sz w:val="24"/>
                <w:szCs w:val="20"/>
                <w:lang w:eastAsia="en-US"/>
              </w:rPr>
              <w:t>2</w:t>
            </w:r>
          </w:p>
        </w:tc>
      </w:tr>
      <w:tr w:rsidR="00765207" w:rsidRPr="00765207" w:rsidTr="005509D3">
        <w:tc>
          <w:tcPr>
            <w:tcW w:w="1914" w:type="dxa"/>
            <w:shd w:val="clear" w:color="auto" w:fill="auto"/>
          </w:tcPr>
          <w:p w:rsidR="00765207" w:rsidRPr="00765207" w:rsidRDefault="00765207" w:rsidP="00765207">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СВД в баллах</w:t>
            </w:r>
          </w:p>
        </w:tc>
        <w:tc>
          <w:tcPr>
            <w:tcW w:w="2310" w:type="dxa"/>
            <w:shd w:val="clear" w:color="auto" w:fill="auto"/>
          </w:tcPr>
          <w:p w:rsidR="00765207" w:rsidRPr="00765207" w:rsidRDefault="00765207" w:rsidP="00765207">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25,0± 1,20</w:t>
            </w:r>
          </w:p>
        </w:tc>
        <w:tc>
          <w:tcPr>
            <w:tcW w:w="2410" w:type="dxa"/>
            <w:gridSpan w:val="2"/>
            <w:shd w:val="clear" w:color="auto" w:fill="auto"/>
          </w:tcPr>
          <w:p w:rsidR="00765207" w:rsidRPr="00765207" w:rsidRDefault="00765207" w:rsidP="00765207">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64,0± 1,10</w:t>
            </w:r>
          </w:p>
        </w:tc>
        <w:tc>
          <w:tcPr>
            <w:tcW w:w="2839" w:type="dxa"/>
            <w:gridSpan w:val="2"/>
            <w:shd w:val="clear" w:color="auto" w:fill="auto"/>
          </w:tcPr>
          <w:p w:rsidR="00765207" w:rsidRPr="00765207" w:rsidRDefault="00765207" w:rsidP="00765207">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42,0± 1,15</w:t>
            </w:r>
          </w:p>
        </w:tc>
      </w:tr>
      <w:tr w:rsidR="00765207" w:rsidRPr="00765207" w:rsidTr="005509D3">
        <w:tc>
          <w:tcPr>
            <w:tcW w:w="1914" w:type="dxa"/>
            <w:shd w:val="clear" w:color="auto" w:fill="auto"/>
          </w:tcPr>
          <w:p w:rsidR="00765207" w:rsidRPr="00765207" w:rsidRDefault="00765207" w:rsidP="00765207">
            <w:pPr>
              <w:spacing w:after="0" w:line="240" w:lineRule="auto"/>
              <w:jc w:val="center"/>
              <w:rPr>
                <w:rFonts w:ascii="Times New Roman" w:eastAsia="Times New Roman" w:hAnsi="Times New Roman" w:cs="Times New Roman"/>
                <w:sz w:val="28"/>
                <w:szCs w:val="20"/>
                <w:lang w:eastAsia="en-US"/>
              </w:rPr>
            </w:pPr>
            <w:proofErr w:type="gramStart"/>
            <w:r w:rsidRPr="00765207">
              <w:rPr>
                <w:rFonts w:ascii="Times New Roman" w:eastAsia="Times New Roman" w:hAnsi="Times New Roman" w:cs="Times New Roman"/>
                <w:sz w:val="28"/>
                <w:szCs w:val="20"/>
                <w:lang w:eastAsia="en-US"/>
              </w:rPr>
              <w:t>Р</w:t>
            </w:r>
            <w:proofErr w:type="gramEnd"/>
          </w:p>
        </w:tc>
        <w:tc>
          <w:tcPr>
            <w:tcW w:w="2310" w:type="dxa"/>
            <w:shd w:val="clear" w:color="auto" w:fill="auto"/>
          </w:tcPr>
          <w:p w:rsidR="00765207" w:rsidRPr="00765207" w:rsidRDefault="00765207" w:rsidP="00765207">
            <w:pPr>
              <w:spacing w:after="0" w:line="240" w:lineRule="auto"/>
              <w:jc w:val="center"/>
              <w:rPr>
                <w:rFonts w:ascii="Times New Roman" w:eastAsia="Times New Roman" w:hAnsi="Times New Roman" w:cs="Times New Roman"/>
                <w:sz w:val="28"/>
                <w:szCs w:val="20"/>
                <w:lang w:eastAsia="en-US"/>
              </w:rPr>
            </w:pPr>
          </w:p>
        </w:tc>
        <w:tc>
          <w:tcPr>
            <w:tcW w:w="5249" w:type="dxa"/>
            <w:gridSpan w:val="4"/>
            <w:shd w:val="clear" w:color="auto" w:fill="auto"/>
          </w:tcPr>
          <w:p w:rsidR="00765207" w:rsidRPr="00765207" w:rsidRDefault="00765207" w:rsidP="00765207">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8"/>
                <w:lang w:val="en-US" w:eastAsia="en-US"/>
              </w:rPr>
              <w:t>M</w:t>
            </w:r>
            <w:r w:rsidRPr="00765207">
              <w:rPr>
                <w:rFonts w:ascii="Times New Roman" w:eastAsia="Times New Roman" w:hAnsi="Times New Roman" w:cs="Times New Roman"/>
                <w:sz w:val="24"/>
                <w:szCs w:val="20"/>
                <w:lang w:val="en-US" w:eastAsia="en-US"/>
              </w:rPr>
              <w:t>1</w:t>
            </w:r>
            <w:r w:rsidRPr="00765207">
              <w:rPr>
                <w:rFonts w:ascii="Times New Roman" w:eastAsia="Times New Roman" w:hAnsi="Times New Roman" w:cs="Times New Roman"/>
                <w:sz w:val="24"/>
                <w:szCs w:val="20"/>
                <w:lang w:eastAsia="en-US"/>
              </w:rPr>
              <w:t>-</w:t>
            </w:r>
            <w:r w:rsidRPr="00765207">
              <w:rPr>
                <w:rFonts w:ascii="Times New Roman" w:eastAsia="Times New Roman" w:hAnsi="Times New Roman" w:cs="Times New Roman"/>
                <w:sz w:val="28"/>
                <w:szCs w:val="28"/>
                <w:lang w:eastAsia="en-US"/>
              </w:rPr>
              <w:t>М</w:t>
            </w:r>
            <w:r w:rsidRPr="00765207">
              <w:rPr>
                <w:rFonts w:ascii="Times New Roman" w:eastAsia="Times New Roman" w:hAnsi="Times New Roman" w:cs="Times New Roman"/>
                <w:sz w:val="24"/>
                <w:szCs w:val="20"/>
                <w:lang w:eastAsia="en-US"/>
              </w:rPr>
              <w:t>2</w:t>
            </w:r>
            <w:r w:rsidRPr="00765207">
              <w:rPr>
                <w:rFonts w:ascii="Times New Roman" w:eastAsia="Times New Roman" w:hAnsi="Times New Roman" w:cs="Times New Roman"/>
                <w:sz w:val="28"/>
                <w:szCs w:val="28"/>
                <w:lang w:eastAsia="en-US"/>
              </w:rPr>
              <w:t>&lt;0,001</w:t>
            </w:r>
          </w:p>
        </w:tc>
      </w:tr>
      <w:tr w:rsidR="00765207" w:rsidRPr="00765207" w:rsidTr="005509D3">
        <w:tc>
          <w:tcPr>
            <w:tcW w:w="1914" w:type="dxa"/>
            <w:shd w:val="clear" w:color="auto" w:fill="auto"/>
          </w:tcPr>
          <w:p w:rsidR="00765207" w:rsidRPr="00765207" w:rsidRDefault="00765207" w:rsidP="00765207">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МОК (л)</w:t>
            </w:r>
          </w:p>
        </w:tc>
        <w:tc>
          <w:tcPr>
            <w:tcW w:w="2310" w:type="dxa"/>
            <w:shd w:val="clear" w:color="auto" w:fill="auto"/>
          </w:tcPr>
          <w:p w:rsidR="00765207" w:rsidRPr="00765207" w:rsidRDefault="00765207" w:rsidP="00765207">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3200±1,20</w:t>
            </w:r>
          </w:p>
        </w:tc>
        <w:tc>
          <w:tcPr>
            <w:tcW w:w="2009" w:type="dxa"/>
            <w:shd w:val="clear" w:color="auto" w:fill="auto"/>
          </w:tcPr>
          <w:p w:rsidR="00765207" w:rsidRPr="00765207" w:rsidRDefault="00765207" w:rsidP="00765207">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3543±1,10</w:t>
            </w:r>
          </w:p>
        </w:tc>
        <w:tc>
          <w:tcPr>
            <w:tcW w:w="3240" w:type="dxa"/>
            <w:gridSpan w:val="3"/>
            <w:shd w:val="clear" w:color="auto" w:fill="auto"/>
          </w:tcPr>
          <w:p w:rsidR="00765207" w:rsidRPr="00765207" w:rsidRDefault="00765207" w:rsidP="00765207">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2656±1,40</w:t>
            </w:r>
          </w:p>
        </w:tc>
      </w:tr>
      <w:tr w:rsidR="00765207" w:rsidRPr="00765207" w:rsidTr="005509D3">
        <w:tc>
          <w:tcPr>
            <w:tcW w:w="1914" w:type="dxa"/>
            <w:shd w:val="clear" w:color="auto" w:fill="auto"/>
          </w:tcPr>
          <w:p w:rsidR="00765207" w:rsidRPr="00765207" w:rsidRDefault="00765207" w:rsidP="00765207">
            <w:pPr>
              <w:spacing w:after="0" w:line="240" w:lineRule="auto"/>
              <w:jc w:val="center"/>
              <w:rPr>
                <w:rFonts w:ascii="Times New Roman" w:eastAsia="Times New Roman" w:hAnsi="Times New Roman" w:cs="Times New Roman"/>
                <w:sz w:val="28"/>
                <w:szCs w:val="20"/>
                <w:lang w:eastAsia="en-US"/>
              </w:rPr>
            </w:pPr>
            <w:proofErr w:type="gramStart"/>
            <w:r w:rsidRPr="00765207">
              <w:rPr>
                <w:rFonts w:ascii="Times New Roman" w:eastAsia="Times New Roman" w:hAnsi="Times New Roman" w:cs="Times New Roman"/>
                <w:sz w:val="28"/>
                <w:szCs w:val="20"/>
                <w:lang w:eastAsia="en-US"/>
              </w:rPr>
              <w:t>Р</w:t>
            </w:r>
            <w:proofErr w:type="gramEnd"/>
          </w:p>
        </w:tc>
        <w:tc>
          <w:tcPr>
            <w:tcW w:w="2310" w:type="dxa"/>
            <w:shd w:val="clear" w:color="auto" w:fill="auto"/>
          </w:tcPr>
          <w:p w:rsidR="00765207" w:rsidRPr="00765207" w:rsidRDefault="00765207" w:rsidP="00765207">
            <w:pPr>
              <w:spacing w:after="0" w:line="240" w:lineRule="auto"/>
              <w:jc w:val="center"/>
              <w:rPr>
                <w:rFonts w:ascii="Times New Roman" w:eastAsia="Times New Roman" w:hAnsi="Times New Roman" w:cs="Times New Roman"/>
                <w:sz w:val="28"/>
                <w:szCs w:val="20"/>
                <w:lang w:eastAsia="en-US"/>
              </w:rPr>
            </w:pPr>
          </w:p>
        </w:tc>
        <w:tc>
          <w:tcPr>
            <w:tcW w:w="5249" w:type="dxa"/>
            <w:gridSpan w:val="4"/>
            <w:shd w:val="clear" w:color="auto" w:fill="auto"/>
          </w:tcPr>
          <w:p w:rsidR="00765207" w:rsidRPr="00765207" w:rsidRDefault="00765207" w:rsidP="00765207">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8"/>
                <w:lang w:val="en-US" w:eastAsia="en-US"/>
              </w:rPr>
              <w:t>M</w:t>
            </w:r>
            <w:r w:rsidRPr="00765207">
              <w:rPr>
                <w:rFonts w:ascii="Times New Roman" w:eastAsia="Times New Roman" w:hAnsi="Times New Roman" w:cs="Times New Roman"/>
                <w:sz w:val="24"/>
                <w:szCs w:val="20"/>
                <w:lang w:val="en-US" w:eastAsia="en-US"/>
              </w:rPr>
              <w:t>1</w:t>
            </w:r>
            <w:r w:rsidRPr="00765207">
              <w:rPr>
                <w:rFonts w:ascii="Times New Roman" w:eastAsia="Times New Roman" w:hAnsi="Times New Roman" w:cs="Times New Roman"/>
                <w:sz w:val="24"/>
                <w:szCs w:val="20"/>
                <w:lang w:eastAsia="en-US"/>
              </w:rPr>
              <w:t>-</w:t>
            </w:r>
            <w:r w:rsidRPr="00765207">
              <w:rPr>
                <w:rFonts w:ascii="Times New Roman" w:eastAsia="Times New Roman" w:hAnsi="Times New Roman" w:cs="Times New Roman"/>
                <w:sz w:val="28"/>
                <w:szCs w:val="28"/>
                <w:lang w:eastAsia="en-US"/>
              </w:rPr>
              <w:t>М</w:t>
            </w:r>
            <w:r w:rsidRPr="00765207">
              <w:rPr>
                <w:rFonts w:ascii="Times New Roman" w:eastAsia="Times New Roman" w:hAnsi="Times New Roman" w:cs="Times New Roman"/>
                <w:sz w:val="24"/>
                <w:szCs w:val="20"/>
                <w:lang w:eastAsia="en-US"/>
              </w:rPr>
              <w:t>2</w:t>
            </w:r>
            <w:r w:rsidRPr="00765207">
              <w:rPr>
                <w:rFonts w:ascii="Times New Roman" w:eastAsia="Times New Roman" w:hAnsi="Times New Roman" w:cs="Times New Roman"/>
                <w:sz w:val="28"/>
                <w:szCs w:val="28"/>
                <w:lang w:eastAsia="en-US"/>
              </w:rPr>
              <w:t>&lt;0,001</w:t>
            </w:r>
          </w:p>
        </w:tc>
      </w:tr>
      <w:tr w:rsidR="00765207" w:rsidRPr="00765207" w:rsidTr="005509D3">
        <w:tc>
          <w:tcPr>
            <w:tcW w:w="1914" w:type="dxa"/>
            <w:shd w:val="clear" w:color="auto" w:fill="auto"/>
          </w:tcPr>
          <w:p w:rsidR="00765207" w:rsidRPr="00765207" w:rsidRDefault="00765207" w:rsidP="00765207">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Вегетативная реактивность</w:t>
            </w:r>
          </w:p>
          <w:p w:rsidR="00765207" w:rsidRPr="00765207" w:rsidRDefault="00765207" w:rsidP="00765207">
            <w:pPr>
              <w:spacing w:after="0" w:line="240" w:lineRule="auto"/>
              <w:jc w:val="both"/>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(разница в ЧСС, уд/мин)</w:t>
            </w:r>
          </w:p>
        </w:tc>
        <w:tc>
          <w:tcPr>
            <w:tcW w:w="2310" w:type="dxa"/>
            <w:shd w:val="clear" w:color="auto" w:fill="auto"/>
            <w:vAlign w:val="center"/>
          </w:tcPr>
          <w:p w:rsidR="00765207" w:rsidRPr="00765207" w:rsidRDefault="00765207" w:rsidP="00765207">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9,0± 1,10</w:t>
            </w:r>
          </w:p>
          <w:p w:rsidR="00765207" w:rsidRPr="00765207" w:rsidRDefault="00765207" w:rsidP="00765207">
            <w:pPr>
              <w:spacing w:after="0" w:line="240" w:lineRule="auto"/>
              <w:jc w:val="center"/>
              <w:rPr>
                <w:rFonts w:ascii="Times New Roman" w:eastAsia="Times New Roman" w:hAnsi="Times New Roman" w:cs="Times New Roman"/>
                <w:sz w:val="28"/>
                <w:szCs w:val="20"/>
                <w:lang w:eastAsia="en-US"/>
              </w:rPr>
            </w:pPr>
          </w:p>
        </w:tc>
        <w:tc>
          <w:tcPr>
            <w:tcW w:w="2410" w:type="dxa"/>
            <w:gridSpan w:val="2"/>
            <w:shd w:val="clear" w:color="auto" w:fill="auto"/>
            <w:vAlign w:val="center"/>
          </w:tcPr>
          <w:p w:rsidR="00765207" w:rsidRPr="00765207" w:rsidRDefault="00765207" w:rsidP="00765207">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5,2±0,20</w:t>
            </w:r>
          </w:p>
          <w:p w:rsidR="00765207" w:rsidRPr="00765207" w:rsidRDefault="00765207" w:rsidP="00765207">
            <w:pPr>
              <w:spacing w:after="0" w:line="240" w:lineRule="auto"/>
              <w:jc w:val="center"/>
              <w:rPr>
                <w:rFonts w:ascii="Times New Roman" w:eastAsia="Times New Roman" w:hAnsi="Times New Roman" w:cs="Times New Roman"/>
                <w:sz w:val="28"/>
                <w:szCs w:val="20"/>
                <w:lang w:eastAsia="en-US"/>
              </w:rPr>
            </w:pPr>
          </w:p>
        </w:tc>
        <w:tc>
          <w:tcPr>
            <w:tcW w:w="2839" w:type="dxa"/>
            <w:gridSpan w:val="2"/>
            <w:shd w:val="clear" w:color="auto" w:fill="auto"/>
            <w:vAlign w:val="center"/>
          </w:tcPr>
          <w:p w:rsidR="00765207" w:rsidRPr="00765207" w:rsidRDefault="00765207" w:rsidP="00765207">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20,0±1,1</w:t>
            </w:r>
          </w:p>
          <w:p w:rsidR="00765207" w:rsidRPr="00765207" w:rsidRDefault="00765207" w:rsidP="00765207">
            <w:pPr>
              <w:spacing w:after="0" w:line="240" w:lineRule="auto"/>
              <w:jc w:val="center"/>
              <w:rPr>
                <w:rFonts w:ascii="Times New Roman" w:eastAsia="Times New Roman" w:hAnsi="Times New Roman" w:cs="Times New Roman"/>
                <w:sz w:val="28"/>
                <w:szCs w:val="20"/>
                <w:lang w:eastAsia="en-US"/>
              </w:rPr>
            </w:pPr>
          </w:p>
        </w:tc>
      </w:tr>
      <w:tr w:rsidR="00765207" w:rsidRPr="00765207" w:rsidTr="005509D3">
        <w:trPr>
          <w:trHeight w:val="256"/>
        </w:trPr>
        <w:tc>
          <w:tcPr>
            <w:tcW w:w="1914" w:type="dxa"/>
            <w:shd w:val="clear" w:color="auto" w:fill="auto"/>
          </w:tcPr>
          <w:p w:rsidR="00765207" w:rsidRPr="00765207" w:rsidRDefault="00765207" w:rsidP="00765207">
            <w:pPr>
              <w:spacing w:after="0" w:line="240" w:lineRule="auto"/>
              <w:jc w:val="center"/>
              <w:rPr>
                <w:rFonts w:ascii="Times New Roman" w:eastAsia="Times New Roman" w:hAnsi="Times New Roman" w:cs="Times New Roman"/>
                <w:sz w:val="28"/>
                <w:szCs w:val="20"/>
                <w:lang w:eastAsia="en-US"/>
              </w:rPr>
            </w:pPr>
            <w:proofErr w:type="gramStart"/>
            <w:r w:rsidRPr="00765207">
              <w:rPr>
                <w:rFonts w:ascii="Times New Roman" w:eastAsia="Times New Roman" w:hAnsi="Times New Roman" w:cs="Times New Roman"/>
                <w:sz w:val="28"/>
                <w:szCs w:val="20"/>
                <w:lang w:eastAsia="en-US"/>
              </w:rPr>
              <w:t>Р</w:t>
            </w:r>
            <w:proofErr w:type="gramEnd"/>
          </w:p>
        </w:tc>
        <w:tc>
          <w:tcPr>
            <w:tcW w:w="2310" w:type="dxa"/>
            <w:shd w:val="clear" w:color="auto" w:fill="auto"/>
          </w:tcPr>
          <w:p w:rsidR="00765207" w:rsidRPr="00765207" w:rsidRDefault="00765207" w:rsidP="00765207">
            <w:pPr>
              <w:spacing w:after="0" w:line="240" w:lineRule="auto"/>
              <w:jc w:val="center"/>
              <w:rPr>
                <w:rFonts w:ascii="Times New Roman" w:eastAsia="Times New Roman" w:hAnsi="Times New Roman" w:cs="Times New Roman"/>
                <w:sz w:val="28"/>
                <w:szCs w:val="20"/>
                <w:lang w:eastAsia="en-US"/>
              </w:rPr>
            </w:pPr>
          </w:p>
        </w:tc>
        <w:tc>
          <w:tcPr>
            <w:tcW w:w="5249" w:type="dxa"/>
            <w:gridSpan w:val="4"/>
            <w:shd w:val="clear" w:color="auto" w:fill="auto"/>
          </w:tcPr>
          <w:p w:rsidR="00765207" w:rsidRPr="00765207" w:rsidRDefault="00765207" w:rsidP="00765207">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8"/>
                <w:lang w:val="en-US" w:eastAsia="en-US"/>
              </w:rPr>
              <w:t>M</w:t>
            </w:r>
            <w:r w:rsidRPr="00765207">
              <w:rPr>
                <w:rFonts w:ascii="Times New Roman" w:eastAsia="Times New Roman" w:hAnsi="Times New Roman" w:cs="Times New Roman"/>
                <w:sz w:val="24"/>
                <w:szCs w:val="20"/>
                <w:lang w:val="en-US" w:eastAsia="en-US"/>
              </w:rPr>
              <w:t>1</w:t>
            </w:r>
            <w:r w:rsidRPr="00765207">
              <w:rPr>
                <w:rFonts w:ascii="Times New Roman" w:eastAsia="Times New Roman" w:hAnsi="Times New Roman" w:cs="Times New Roman"/>
                <w:sz w:val="24"/>
                <w:szCs w:val="20"/>
                <w:lang w:eastAsia="en-US"/>
              </w:rPr>
              <w:t>-</w:t>
            </w:r>
            <w:r w:rsidRPr="00765207">
              <w:rPr>
                <w:rFonts w:ascii="Times New Roman" w:eastAsia="Times New Roman" w:hAnsi="Times New Roman" w:cs="Times New Roman"/>
                <w:sz w:val="28"/>
                <w:szCs w:val="28"/>
                <w:lang w:eastAsia="en-US"/>
              </w:rPr>
              <w:t>М</w:t>
            </w:r>
            <w:r w:rsidRPr="00765207">
              <w:rPr>
                <w:rFonts w:ascii="Times New Roman" w:eastAsia="Times New Roman" w:hAnsi="Times New Roman" w:cs="Times New Roman"/>
                <w:sz w:val="24"/>
                <w:szCs w:val="20"/>
                <w:lang w:eastAsia="en-US"/>
              </w:rPr>
              <w:t>2</w:t>
            </w:r>
            <w:r w:rsidRPr="00765207">
              <w:rPr>
                <w:rFonts w:ascii="Times New Roman" w:eastAsia="Times New Roman" w:hAnsi="Times New Roman" w:cs="Times New Roman"/>
                <w:sz w:val="28"/>
                <w:szCs w:val="28"/>
                <w:lang w:eastAsia="en-US"/>
              </w:rPr>
              <w:t>&lt;0,001</w:t>
            </w:r>
          </w:p>
        </w:tc>
      </w:tr>
      <w:tr w:rsidR="00765207" w:rsidRPr="00765207" w:rsidTr="005509D3">
        <w:trPr>
          <w:trHeight w:val="446"/>
        </w:trPr>
        <w:tc>
          <w:tcPr>
            <w:tcW w:w="1914" w:type="dxa"/>
            <w:vMerge w:val="restart"/>
            <w:shd w:val="clear" w:color="auto" w:fill="auto"/>
          </w:tcPr>
          <w:p w:rsidR="00765207" w:rsidRPr="00765207" w:rsidRDefault="00765207" w:rsidP="00765207">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Вегетативное обеспечение деятельности</w:t>
            </w:r>
          </w:p>
          <w:p w:rsidR="00765207" w:rsidRPr="00765207" w:rsidRDefault="00765207" w:rsidP="00765207">
            <w:pPr>
              <w:spacing w:after="0" w:line="240" w:lineRule="auto"/>
              <w:ind w:left="-142" w:right="-145"/>
              <w:jc w:val="center"/>
              <w:rPr>
                <w:rFonts w:ascii="Times New Roman" w:eastAsia="Times New Roman" w:hAnsi="Times New Roman" w:cs="Times New Roman"/>
                <w:sz w:val="28"/>
                <w:szCs w:val="20"/>
                <w:lang w:eastAsia="en-US"/>
              </w:rPr>
            </w:pPr>
            <w:proofErr w:type="gramStart"/>
            <w:r w:rsidRPr="00765207">
              <w:rPr>
                <w:rFonts w:ascii="Times New Roman" w:eastAsia="Times New Roman" w:hAnsi="Times New Roman" w:cs="Times New Roman"/>
                <w:sz w:val="28"/>
                <w:szCs w:val="20"/>
                <w:lang w:eastAsia="en-US"/>
              </w:rPr>
              <w:t>( разница в</w:t>
            </w:r>
            <w:proofErr w:type="gramEnd"/>
          </w:p>
          <w:p w:rsidR="00765207" w:rsidRPr="00765207" w:rsidRDefault="00765207" w:rsidP="00765207">
            <w:pPr>
              <w:spacing w:after="0" w:line="240" w:lineRule="auto"/>
              <w:ind w:left="-142" w:right="-145"/>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АД,  мм</w:t>
            </w:r>
            <w:proofErr w:type="gramStart"/>
            <w:r w:rsidRPr="00765207">
              <w:rPr>
                <w:rFonts w:ascii="Times New Roman" w:eastAsia="Times New Roman" w:hAnsi="Times New Roman" w:cs="Times New Roman"/>
                <w:sz w:val="28"/>
                <w:szCs w:val="20"/>
                <w:lang w:eastAsia="en-US"/>
              </w:rPr>
              <w:t>.р</w:t>
            </w:r>
            <w:proofErr w:type="gramEnd"/>
            <w:r w:rsidRPr="00765207">
              <w:rPr>
                <w:rFonts w:ascii="Times New Roman" w:eastAsia="Times New Roman" w:hAnsi="Times New Roman" w:cs="Times New Roman"/>
                <w:sz w:val="28"/>
                <w:szCs w:val="20"/>
                <w:lang w:eastAsia="en-US"/>
              </w:rPr>
              <w:t>т.ст.</w:t>
            </w:r>
          </w:p>
          <w:p w:rsidR="00765207" w:rsidRPr="00765207" w:rsidRDefault="00765207" w:rsidP="00765207">
            <w:pPr>
              <w:spacing w:after="0" w:line="240" w:lineRule="auto"/>
              <w:jc w:val="center"/>
              <w:rPr>
                <w:rFonts w:ascii="Times New Roman" w:eastAsia="Times New Roman" w:hAnsi="Times New Roman" w:cs="Times New Roman"/>
                <w:sz w:val="28"/>
                <w:szCs w:val="20"/>
                <w:lang w:eastAsia="en-US"/>
              </w:rPr>
            </w:pPr>
            <w:proofErr w:type="gramStart"/>
            <w:r w:rsidRPr="00765207">
              <w:rPr>
                <w:rFonts w:ascii="Times New Roman" w:eastAsia="Times New Roman" w:hAnsi="Times New Roman" w:cs="Times New Roman"/>
                <w:sz w:val="28"/>
                <w:szCs w:val="20"/>
                <w:lang w:eastAsia="en-US"/>
              </w:rPr>
              <w:t>ЧСС, уд/ мин)</w:t>
            </w:r>
            <w:proofErr w:type="gramEnd"/>
          </w:p>
        </w:tc>
        <w:tc>
          <w:tcPr>
            <w:tcW w:w="2310" w:type="dxa"/>
            <w:shd w:val="clear" w:color="auto" w:fill="auto"/>
          </w:tcPr>
          <w:p w:rsidR="00765207" w:rsidRPr="00765207" w:rsidRDefault="00765207" w:rsidP="00765207">
            <w:pPr>
              <w:spacing w:after="0" w:line="360" w:lineRule="auto"/>
              <w:ind w:right="-108"/>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АД сист.19,1± 1,1</w:t>
            </w:r>
          </w:p>
        </w:tc>
        <w:tc>
          <w:tcPr>
            <w:tcW w:w="2552" w:type="dxa"/>
            <w:gridSpan w:val="3"/>
            <w:shd w:val="clear" w:color="auto" w:fill="auto"/>
          </w:tcPr>
          <w:p w:rsidR="00765207" w:rsidRPr="00765207" w:rsidRDefault="00765207" w:rsidP="00765207">
            <w:pPr>
              <w:spacing w:after="0" w:line="360" w:lineRule="auto"/>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АД сист.41,2± 1,2↑</w:t>
            </w:r>
          </w:p>
        </w:tc>
        <w:tc>
          <w:tcPr>
            <w:tcW w:w="2697" w:type="dxa"/>
            <w:shd w:val="clear" w:color="auto" w:fill="auto"/>
          </w:tcPr>
          <w:p w:rsidR="00765207" w:rsidRPr="00765207" w:rsidRDefault="00765207" w:rsidP="00765207">
            <w:pPr>
              <w:spacing w:after="0" w:line="360" w:lineRule="auto"/>
              <w:ind w:left="-108"/>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 xml:space="preserve">    АД сист. 14,0±1,2↓</w:t>
            </w:r>
          </w:p>
        </w:tc>
      </w:tr>
      <w:tr w:rsidR="00765207" w:rsidRPr="00765207" w:rsidTr="005509D3">
        <w:trPr>
          <w:trHeight w:val="225"/>
        </w:trPr>
        <w:tc>
          <w:tcPr>
            <w:tcW w:w="1914" w:type="dxa"/>
            <w:vMerge/>
            <w:shd w:val="clear" w:color="auto" w:fill="auto"/>
          </w:tcPr>
          <w:p w:rsidR="00765207" w:rsidRPr="00765207" w:rsidRDefault="00765207" w:rsidP="00765207">
            <w:pPr>
              <w:spacing w:after="0" w:line="240" w:lineRule="auto"/>
              <w:jc w:val="center"/>
              <w:rPr>
                <w:rFonts w:ascii="Times New Roman" w:eastAsia="Times New Roman" w:hAnsi="Times New Roman" w:cs="Times New Roman"/>
                <w:sz w:val="28"/>
                <w:szCs w:val="20"/>
                <w:lang w:eastAsia="en-US"/>
              </w:rPr>
            </w:pPr>
          </w:p>
        </w:tc>
        <w:tc>
          <w:tcPr>
            <w:tcW w:w="2310" w:type="dxa"/>
            <w:shd w:val="clear" w:color="auto" w:fill="auto"/>
            <w:vAlign w:val="center"/>
          </w:tcPr>
          <w:p w:rsidR="00765207" w:rsidRPr="00765207" w:rsidRDefault="00765207" w:rsidP="00765207">
            <w:pPr>
              <w:spacing w:after="0" w:line="360" w:lineRule="auto"/>
              <w:jc w:val="center"/>
              <w:rPr>
                <w:rFonts w:ascii="Times New Roman" w:eastAsia="Times New Roman" w:hAnsi="Times New Roman" w:cs="Times New Roman"/>
                <w:sz w:val="28"/>
                <w:szCs w:val="20"/>
                <w:lang w:eastAsia="en-US"/>
              </w:rPr>
            </w:pPr>
          </w:p>
        </w:tc>
        <w:tc>
          <w:tcPr>
            <w:tcW w:w="5249" w:type="dxa"/>
            <w:gridSpan w:val="4"/>
            <w:shd w:val="clear" w:color="auto" w:fill="auto"/>
            <w:vAlign w:val="center"/>
          </w:tcPr>
          <w:p w:rsidR="00765207" w:rsidRPr="00765207" w:rsidRDefault="00765207" w:rsidP="00765207">
            <w:pPr>
              <w:spacing w:after="0" w:line="36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8"/>
                <w:lang w:val="en-US" w:eastAsia="en-US"/>
              </w:rPr>
              <w:t>M</w:t>
            </w:r>
            <w:r w:rsidRPr="00765207">
              <w:rPr>
                <w:rFonts w:ascii="Times New Roman" w:eastAsia="Times New Roman" w:hAnsi="Times New Roman" w:cs="Times New Roman"/>
                <w:sz w:val="24"/>
                <w:szCs w:val="20"/>
                <w:lang w:eastAsia="en-US"/>
              </w:rPr>
              <w:t>1-</w:t>
            </w:r>
            <w:r w:rsidRPr="00765207">
              <w:rPr>
                <w:rFonts w:ascii="Times New Roman" w:eastAsia="Times New Roman" w:hAnsi="Times New Roman" w:cs="Times New Roman"/>
                <w:sz w:val="28"/>
                <w:szCs w:val="28"/>
                <w:lang w:eastAsia="en-US"/>
              </w:rPr>
              <w:t>М</w:t>
            </w:r>
            <w:r w:rsidRPr="00765207">
              <w:rPr>
                <w:rFonts w:ascii="Times New Roman" w:eastAsia="Times New Roman" w:hAnsi="Times New Roman" w:cs="Times New Roman"/>
                <w:sz w:val="24"/>
                <w:szCs w:val="20"/>
                <w:lang w:eastAsia="en-US"/>
              </w:rPr>
              <w:t>2</w:t>
            </w:r>
            <w:r w:rsidRPr="00765207">
              <w:rPr>
                <w:rFonts w:ascii="Times New Roman" w:eastAsia="Times New Roman" w:hAnsi="Times New Roman" w:cs="Times New Roman"/>
                <w:sz w:val="28"/>
                <w:szCs w:val="28"/>
                <w:lang w:eastAsia="en-US"/>
              </w:rPr>
              <w:t>&lt;0,001</w:t>
            </w:r>
          </w:p>
        </w:tc>
      </w:tr>
      <w:tr w:rsidR="00765207" w:rsidRPr="00765207" w:rsidTr="005509D3">
        <w:trPr>
          <w:trHeight w:val="20"/>
        </w:trPr>
        <w:tc>
          <w:tcPr>
            <w:tcW w:w="1914" w:type="dxa"/>
            <w:vMerge/>
            <w:shd w:val="clear" w:color="auto" w:fill="auto"/>
          </w:tcPr>
          <w:p w:rsidR="00765207" w:rsidRPr="00765207" w:rsidRDefault="00765207" w:rsidP="00765207">
            <w:pPr>
              <w:spacing w:after="0" w:line="240" w:lineRule="auto"/>
              <w:jc w:val="center"/>
              <w:rPr>
                <w:rFonts w:ascii="Times New Roman" w:eastAsia="Times New Roman" w:hAnsi="Times New Roman" w:cs="Times New Roman"/>
                <w:sz w:val="28"/>
                <w:szCs w:val="20"/>
                <w:lang w:eastAsia="en-US"/>
              </w:rPr>
            </w:pPr>
          </w:p>
        </w:tc>
        <w:tc>
          <w:tcPr>
            <w:tcW w:w="2310" w:type="dxa"/>
            <w:shd w:val="clear" w:color="auto" w:fill="auto"/>
          </w:tcPr>
          <w:p w:rsidR="00765207" w:rsidRPr="00765207" w:rsidRDefault="00765207" w:rsidP="00765207">
            <w:pPr>
              <w:spacing w:after="0" w:line="360" w:lineRule="auto"/>
              <w:ind w:left="-71" w:right="-74" w:firstLine="71"/>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АД диаст. 4,1±1,3</w:t>
            </w:r>
          </w:p>
        </w:tc>
        <w:tc>
          <w:tcPr>
            <w:tcW w:w="2552" w:type="dxa"/>
            <w:gridSpan w:val="3"/>
            <w:shd w:val="clear" w:color="auto" w:fill="auto"/>
          </w:tcPr>
          <w:p w:rsidR="00765207" w:rsidRPr="00765207" w:rsidRDefault="00765207" w:rsidP="00765207">
            <w:pPr>
              <w:spacing w:after="0" w:line="360" w:lineRule="auto"/>
              <w:ind w:left="-108"/>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АД диаст.16,0±1,2↑</w:t>
            </w:r>
          </w:p>
        </w:tc>
        <w:tc>
          <w:tcPr>
            <w:tcW w:w="2697" w:type="dxa"/>
            <w:shd w:val="clear" w:color="auto" w:fill="auto"/>
          </w:tcPr>
          <w:p w:rsidR="00765207" w:rsidRPr="00765207" w:rsidRDefault="00765207" w:rsidP="00765207">
            <w:pPr>
              <w:spacing w:after="0" w:line="360" w:lineRule="auto"/>
              <w:ind w:firstLine="33"/>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АД диаст. 8.0 ± 1,2↓</w:t>
            </w:r>
          </w:p>
        </w:tc>
      </w:tr>
      <w:tr w:rsidR="00765207" w:rsidRPr="00765207" w:rsidTr="005509D3">
        <w:trPr>
          <w:trHeight w:val="322"/>
        </w:trPr>
        <w:tc>
          <w:tcPr>
            <w:tcW w:w="1914" w:type="dxa"/>
            <w:vMerge/>
            <w:shd w:val="clear" w:color="auto" w:fill="auto"/>
          </w:tcPr>
          <w:p w:rsidR="00765207" w:rsidRPr="00765207" w:rsidRDefault="00765207" w:rsidP="00765207">
            <w:pPr>
              <w:spacing w:after="0" w:line="240" w:lineRule="auto"/>
              <w:jc w:val="center"/>
              <w:rPr>
                <w:rFonts w:ascii="Times New Roman" w:eastAsia="Times New Roman" w:hAnsi="Times New Roman" w:cs="Times New Roman"/>
                <w:sz w:val="28"/>
                <w:szCs w:val="20"/>
                <w:lang w:eastAsia="en-US"/>
              </w:rPr>
            </w:pPr>
          </w:p>
        </w:tc>
        <w:tc>
          <w:tcPr>
            <w:tcW w:w="2310" w:type="dxa"/>
            <w:shd w:val="clear" w:color="auto" w:fill="auto"/>
            <w:vAlign w:val="center"/>
          </w:tcPr>
          <w:p w:rsidR="00765207" w:rsidRPr="00765207" w:rsidRDefault="00765207" w:rsidP="00765207">
            <w:pPr>
              <w:spacing w:after="0" w:line="360" w:lineRule="auto"/>
              <w:ind w:firstLine="720"/>
              <w:jc w:val="center"/>
              <w:rPr>
                <w:rFonts w:ascii="Times New Roman" w:eastAsia="Times New Roman" w:hAnsi="Times New Roman" w:cs="Times New Roman"/>
                <w:sz w:val="28"/>
                <w:szCs w:val="20"/>
                <w:lang w:eastAsia="en-US"/>
              </w:rPr>
            </w:pPr>
          </w:p>
        </w:tc>
        <w:tc>
          <w:tcPr>
            <w:tcW w:w="5249" w:type="dxa"/>
            <w:gridSpan w:val="4"/>
            <w:shd w:val="clear" w:color="auto" w:fill="auto"/>
            <w:vAlign w:val="center"/>
          </w:tcPr>
          <w:p w:rsidR="00765207" w:rsidRPr="00765207" w:rsidRDefault="00765207" w:rsidP="00765207">
            <w:pPr>
              <w:spacing w:after="0" w:line="36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8"/>
                <w:lang w:val="en-US" w:eastAsia="en-US"/>
              </w:rPr>
              <w:t>M</w:t>
            </w:r>
            <w:r w:rsidRPr="00765207">
              <w:rPr>
                <w:rFonts w:ascii="Times New Roman" w:eastAsia="Times New Roman" w:hAnsi="Times New Roman" w:cs="Times New Roman"/>
                <w:sz w:val="24"/>
                <w:szCs w:val="20"/>
                <w:lang w:val="en-US" w:eastAsia="en-US"/>
              </w:rPr>
              <w:t>1</w:t>
            </w:r>
            <w:r w:rsidRPr="00765207">
              <w:rPr>
                <w:rFonts w:ascii="Times New Roman" w:eastAsia="Times New Roman" w:hAnsi="Times New Roman" w:cs="Times New Roman"/>
                <w:sz w:val="24"/>
                <w:szCs w:val="20"/>
                <w:lang w:eastAsia="en-US"/>
              </w:rPr>
              <w:t>-</w:t>
            </w:r>
            <w:r w:rsidRPr="00765207">
              <w:rPr>
                <w:rFonts w:ascii="Times New Roman" w:eastAsia="Times New Roman" w:hAnsi="Times New Roman" w:cs="Times New Roman"/>
                <w:sz w:val="28"/>
                <w:szCs w:val="28"/>
                <w:lang w:eastAsia="en-US"/>
              </w:rPr>
              <w:t>М</w:t>
            </w:r>
            <w:r w:rsidRPr="00765207">
              <w:rPr>
                <w:rFonts w:ascii="Times New Roman" w:eastAsia="Times New Roman" w:hAnsi="Times New Roman" w:cs="Times New Roman"/>
                <w:sz w:val="24"/>
                <w:szCs w:val="20"/>
                <w:lang w:eastAsia="en-US"/>
              </w:rPr>
              <w:t>2</w:t>
            </w:r>
            <w:r w:rsidRPr="00765207">
              <w:rPr>
                <w:rFonts w:ascii="Times New Roman" w:eastAsia="Times New Roman" w:hAnsi="Times New Roman" w:cs="Times New Roman"/>
                <w:sz w:val="28"/>
                <w:szCs w:val="28"/>
                <w:lang w:eastAsia="en-US"/>
              </w:rPr>
              <w:t>&gt;0,05</w:t>
            </w:r>
          </w:p>
        </w:tc>
      </w:tr>
      <w:tr w:rsidR="00765207" w:rsidRPr="00765207" w:rsidTr="005509D3">
        <w:trPr>
          <w:trHeight w:val="459"/>
        </w:trPr>
        <w:tc>
          <w:tcPr>
            <w:tcW w:w="1914" w:type="dxa"/>
            <w:vMerge/>
            <w:shd w:val="clear" w:color="auto" w:fill="auto"/>
          </w:tcPr>
          <w:p w:rsidR="00765207" w:rsidRPr="00765207" w:rsidRDefault="00765207" w:rsidP="00765207">
            <w:pPr>
              <w:spacing w:after="0" w:line="240" w:lineRule="auto"/>
              <w:jc w:val="center"/>
              <w:rPr>
                <w:rFonts w:ascii="Times New Roman" w:eastAsia="Times New Roman" w:hAnsi="Times New Roman" w:cs="Times New Roman"/>
                <w:sz w:val="28"/>
                <w:szCs w:val="20"/>
                <w:lang w:eastAsia="en-US"/>
              </w:rPr>
            </w:pPr>
          </w:p>
        </w:tc>
        <w:tc>
          <w:tcPr>
            <w:tcW w:w="2310" w:type="dxa"/>
            <w:shd w:val="clear" w:color="auto" w:fill="auto"/>
          </w:tcPr>
          <w:p w:rsidR="00765207" w:rsidRPr="00765207" w:rsidRDefault="00765207" w:rsidP="00765207">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ЧСС 31,0 ± 1,1</w:t>
            </w:r>
          </w:p>
          <w:p w:rsidR="00765207" w:rsidRPr="00765207" w:rsidRDefault="00765207" w:rsidP="00765207">
            <w:pPr>
              <w:spacing w:after="0" w:line="240" w:lineRule="auto"/>
              <w:ind w:firstLine="720"/>
              <w:jc w:val="center"/>
              <w:rPr>
                <w:rFonts w:ascii="Times New Roman" w:eastAsia="Times New Roman" w:hAnsi="Times New Roman" w:cs="Times New Roman"/>
                <w:sz w:val="28"/>
                <w:szCs w:val="20"/>
                <w:lang w:eastAsia="en-US"/>
              </w:rPr>
            </w:pPr>
          </w:p>
        </w:tc>
        <w:tc>
          <w:tcPr>
            <w:tcW w:w="2552" w:type="dxa"/>
            <w:gridSpan w:val="3"/>
            <w:shd w:val="clear" w:color="auto" w:fill="auto"/>
          </w:tcPr>
          <w:p w:rsidR="00765207" w:rsidRPr="00765207" w:rsidRDefault="00765207" w:rsidP="00765207">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ЧСС 35,0 ± 1,10↑</w:t>
            </w:r>
          </w:p>
        </w:tc>
        <w:tc>
          <w:tcPr>
            <w:tcW w:w="2697" w:type="dxa"/>
            <w:shd w:val="clear" w:color="auto" w:fill="auto"/>
          </w:tcPr>
          <w:p w:rsidR="00765207" w:rsidRPr="00765207" w:rsidRDefault="00765207" w:rsidP="00765207">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0"/>
                <w:lang w:eastAsia="en-US"/>
              </w:rPr>
              <w:t>ЧСС 11,0 ± 1,2↓</w:t>
            </w:r>
          </w:p>
          <w:p w:rsidR="00765207" w:rsidRPr="00765207" w:rsidRDefault="00765207" w:rsidP="00765207">
            <w:pPr>
              <w:spacing w:after="0" w:line="240" w:lineRule="auto"/>
              <w:ind w:firstLine="720"/>
              <w:jc w:val="center"/>
              <w:rPr>
                <w:rFonts w:ascii="Times New Roman" w:eastAsia="Times New Roman" w:hAnsi="Times New Roman" w:cs="Times New Roman"/>
                <w:sz w:val="28"/>
                <w:szCs w:val="20"/>
                <w:lang w:eastAsia="en-US"/>
              </w:rPr>
            </w:pPr>
          </w:p>
        </w:tc>
      </w:tr>
      <w:tr w:rsidR="00765207" w:rsidRPr="00765207" w:rsidTr="005509D3">
        <w:trPr>
          <w:trHeight w:val="368"/>
        </w:trPr>
        <w:tc>
          <w:tcPr>
            <w:tcW w:w="1914" w:type="dxa"/>
            <w:shd w:val="clear" w:color="auto" w:fill="auto"/>
          </w:tcPr>
          <w:p w:rsidR="00765207" w:rsidRPr="00765207" w:rsidRDefault="00765207" w:rsidP="00765207">
            <w:pPr>
              <w:spacing w:after="0" w:line="240" w:lineRule="auto"/>
              <w:jc w:val="center"/>
              <w:rPr>
                <w:rFonts w:ascii="Times New Roman" w:eastAsia="Times New Roman" w:hAnsi="Times New Roman" w:cs="Times New Roman"/>
                <w:sz w:val="28"/>
                <w:szCs w:val="20"/>
                <w:lang w:eastAsia="en-US"/>
              </w:rPr>
            </w:pPr>
            <w:proofErr w:type="gramStart"/>
            <w:r w:rsidRPr="00765207">
              <w:rPr>
                <w:rFonts w:ascii="Times New Roman" w:eastAsia="Times New Roman" w:hAnsi="Times New Roman" w:cs="Times New Roman"/>
                <w:sz w:val="28"/>
                <w:szCs w:val="20"/>
                <w:lang w:eastAsia="en-US"/>
              </w:rPr>
              <w:t>Р</w:t>
            </w:r>
            <w:proofErr w:type="gramEnd"/>
          </w:p>
        </w:tc>
        <w:tc>
          <w:tcPr>
            <w:tcW w:w="2310" w:type="dxa"/>
            <w:shd w:val="clear" w:color="auto" w:fill="auto"/>
          </w:tcPr>
          <w:p w:rsidR="00765207" w:rsidRPr="00765207" w:rsidRDefault="00765207" w:rsidP="00765207">
            <w:pPr>
              <w:spacing w:after="0" w:line="240" w:lineRule="auto"/>
              <w:jc w:val="center"/>
              <w:rPr>
                <w:rFonts w:ascii="Times New Roman" w:eastAsia="Times New Roman" w:hAnsi="Times New Roman" w:cs="Times New Roman"/>
                <w:sz w:val="28"/>
                <w:szCs w:val="20"/>
                <w:lang w:eastAsia="en-US"/>
              </w:rPr>
            </w:pPr>
          </w:p>
        </w:tc>
        <w:tc>
          <w:tcPr>
            <w:tcW w:w="5249" w:type="dxa"/>
            <w:gridSpan w:val="4"/>
            <w:shd w:val="clear" w:color="auto" w:fill="auto"/>
          </w:tcPr>
          <w:p w:rsidR="00765207" w:rsidRPr="00765207" w:rsidRDefault="00765207" w:rsidP="00765207">
            <w:pPr>
              <w:spacing w:after="0" w:line="240" w:lineRule="auto"/>
              <w:jc w:val="center"/>
              <w:rPr>
                <w:rFonts w:ascii="Times New Roman" w:eastAsia="Times New Roman" w:hAnsi="Times New Roman" w:cs="Times New Roman"/>
                <w:sz w:val="28"/>
                <w:szCs w:val="20"/>
                <w:lang w:eastAsia="en-US"/>
              </w:rPr>
            </w:pPr>
            <w:r w:rsidRPr="00765207">
              <w:rPr>
                <w:rFonts w:ascii="Times New Roman" w:eastAsia="Times New Roman" w:hAnsi="Times New Roman" w:cs="Times New Roman"/>
                <w:sz w:val="28"/>
                <w:szCs w:val="28"/>
                <w:lang w:val="en-US" w:eastAsia="en-US"/>
              </w:rPr>
              <w:t>M</w:t>
            </w:r>
            <w:r w:rsidRPr="00765207">
              <w:rPr>
                <w:rFonts w:ascii="Times New Roman" w:eastAsia="Times New Roman" w:hAnsi="Times New Roman" w:cs="Times New Roman"/>
                <w:sz w:val="24"/>
                <w:szCs w:val="20"/>
                <w:lang w:val="en-US" w:eastAsia="en-US"/>
              </w:rPr>
              <w:t>1</w:t>
            </w:r>
            <w:r w:rsidRPr="00765207">
              <w:rPr>
                <w:rFonts w:ascii="Times New Roman" w:eastAsia="Times New Roman" w:hAnsi="Times New Roman" w:cs="Times New Roman"/>
                <w:sz w:val="24"/>
                <w:szCs w:val="20"/>
                <w:lang w:eastAsia="en-US"/>
              </w:rPr>
              <w:t>-</w:t>
            </w:r>
            <w:r w:rsidRPr="00765207">
              <w:rPr>
                <w:rFonts w:ascii="Times New Roman" w:eastAsia="Times New Roman" w:hAnsi="Times New Roman" w:cs="Times New Roman"/>
                <w:sz w:val="28"/>
                <w:szCs w:val="28"/>
                <w:lang w:eastAsia="en-US"/>
              </w:rPr>
              <w:t>М</w:t>
            </w:r>
            <w:r w:rsidRPr="00765207">
              <w:rPr>
                <w:rFonts w:ascii="Times New Roman" w:eastAsia="Times New Roman" w:hAnsi="Times New Roman" w:cs="Times New Roman"/>
                <w:sz w:val="24"/>
                <w:szCs w:val="20"/>
                <w:lang w:eastAsia="en-US"/>
              </w:rPr>
              <w:t>2</w:t>
            </w:r>
            <w:r w:rsidRPr="00765207">
              <w:rPr>
                <w:rFonts w:ascii="Times New Roman" w:eastAsia="Times New Roman" w:hAnsi="Times New Roman" w:cs="Times New Roman"/>
                <w:sz w:val="28"/>
                <w:szCs w:val="28"/>
                <w:lang w:eastAsia="en-US"/>
              </w:rPr>
              <w:t>&lt;0,001</w:t>
            </w:r>
          </w:p>
        </w:tc>
      </w:tr>
    </w:tbl>
    <w:p w:rsidR="00722FA9" w:rsidRDefault="00722FA9" w:rsidP="00FB6980">
      <w:pPr>
        <w:pStyle w:val="a3"/>
        <w:spacing w:line="360" w:lineRule="auto"/>
        <w:rPr>
          <w:i/>
          <w:szCs w:val="28"/>
        </w:rPr>
      </w:pPr>
      <w:r w:rsidRPr="00722FA9">
        <w:rPr>
          <w:i/>
          <w:szCs w:val="28"/>
        </w:rPr>
        <w:t xml:space="preserve">      </w:t>
      </w:r>
    </w:p>
    <w:p w:rsidR="004A4096" w:rsidRDefault="00722FA9" w:rsidP="00FB6980">
      <w:pPr>
        <w:pStyle w:val="a3"/>
        <w:spacing w:line="360" w:lineRule="auto"/>
        <w:rPr>
          <w:i/>
          <w:szCs w:val="28"/>
        </w:rPr>
      </w:pPr>
      <w:r w:rsidRPr="00722FA9">
        <w:rPr>
          <w:i/>
          <w:szCs w:val="28"/>
        </w:rPr>
        <w:t xml:space="preserve"> </w:t>
      </w:r>
    </w:p>
    <w:p w:rsidR="004A4096" w:rsidRDefault="004A4096" w:rsidP="00FB6980">
      <w:pPr>
        <w:pStyle w:val="a3"/>
        <w:spacing w:line="360" w:lineRule="auto"/>
        <w:rPr>
          <w:i/>
          <w:szCs w:val="28"/>
        </w:rPr>
      </w:pPr>
    </w:p>
    <w:p w:rsidR="004A4096" w:rsidRDefault="004A4096" w:rsidP="00FB6980">
      <w:pPr>
        <w:pStyle w:val="a3"/>
        <w:spacing w:line="360" w:lineRule="auto"/>
        <w:rPr>
          <w:i/>
          <w:szCs w:val="28"/>
        </w:rPr>
      </w:pPr>
    </w:p>
    <w:p w:rsidR="004A4096" w:rsidRDefault="004A4096" w:rsidP="00FB6980">
      <w:pPr>
        <w:pStyle w:val="a3"/>
        <w:spacing w:line="360" w:lineRule="auto"/>
        <w:rPr>
          <w:i/>
          <w:szCs w:val="28"/>
        </w:rPr>
      </w:pPr>
    </w:p>
    <w:p w:rsidR="004A4096" w:rsidRDefault="004A4096" w:rsidP="00FB6980">
      <w:pPr>
        <w:pStyle w:val="a3"/>
        <w:spacing w:line="360" w:lineRule="auto"/>
        <w:rPr>
          <w:i/>
          <w:szCs w:val="28"/>
        </w:rPr>
      </w:pPr>
    </w:p>
    <w:p w:rsidR="004A4096" w:rsidRDefault="004A4096" w:rsidP="00FB6980">
      <w:pPr>
        <w:pStyle w:val="a3"/>
        <w:spacing w:line="360" w:lineRule="auto"/>
        <w:rPr>
          <w:i/>
          <w:szCs w:val="28"/>
        </w:rPr>
      </w:pPr>
    </w:p>
    <w:p w:rsidR="004A4096" w:rsidRDefault="004A4096" w:rsidP="00FB6980">
      <w:pPr>
        <w:pStyle w:val="a3"/>
        <w:spacing w:line="360" w:lineRule="auto"/>
        <w:rPr>
          <w:i/>
          <w:szCs w:val="28"/>
        </w:rPr>
      </w:pPr>
    </w:p>
    <w:p w:rsidR="004A4096" w:rsidRDefault="004A4096" w:rsidP="00FB6980">
      <w:pPr>
        <w:pStyle w:val="a3"/>
        <w:spacing w:line="360" w:lineRule="auto"/>
        <w:rPr>
          <w:i/>
          <w:szCs w:val="28"/>
        </w:rPr>
      </w:pPr>
    </w:p>
    <w:p w:rsidR="004A4096" w:rsidRDefault="004A4096" w:rsidP="00FB6980">
      <w:pPr>
        <w:pStyle w:val="a3"/>
        <w:spacing w:line="360" w:lineRule="auto"/>
        <w:rPr>
          <w:i/>
          <w:szCs w:val="28"/>
        </w:rPr>
      </w:pPr>
    </w:p>
    <w:p w:rsidR="004A4096" w:rsidRDefault="004A4096" w:rsidP="00FB6980">
      <w:pPr>
        <w:pStyle w:val="a3"/>
        <w:spacing w:line="360" w:lineRule="auto"/>
        <w:rPr>
          <w:i/>
          <w:szCs w:val="28"/>
        </w:rPr>
      </w:pPr>
    </w:p>
    <w:p w:rsidR="004A4096" w:rsidRDefault="004A4096" w:rsidP="00FB6980">
      <w:pPr>
        <w:pStyle w:val="a3"/>
        <w:spacing w:line="360" w:lineRule="auto"/>
        <w:rPr>
          <w:i/>
          <w:szCs w:val="28"/>
        </w:rPr>
      </w:pPr>
    </w:p>
    <w:p w:rsidR="004A4096" w:rsidRDefault="004A4096" w:rsidP="00FB6980">
      <w:pPr>
        <w:pStyle w:val="a3"/>
        <w:spacing w:line="360" w:lineRule="auto"/>
        <w:rPr>
          <w:i/>
          <w:szCs w:val="28"/>
        </w:rPr>
      </w:pPr>
    </w:p>
    <w:p w:rsidR="004A4096" w:rsidRDefault="004A4096" w:rsidP="00FB6980">
      <w:pPr>
        <w:pStyle w:val="a3"/>
        <w:spacing w:line="360" w:lineRule="auto"/>
        <w:rPr>
          <w:i/>
          <w:szCs w:val="28"/>
        </w:rPr>
      </w:pPr>
    </w:p>
    <w:p w:rsidR="004A4096" w:rsidRDefault="004A4096" w:rsidP="00FB6980">
      <w:pPr>
        <w:pStyle w:val="a3"/>
        <w:spacing w:line="360" w:lineRule="auto"/>
        <w:rPr>
          <w:i/>
          <w:szCs w:val="28"/>
        </w:rPr>
      </w:pPr>
    </w:p>
    <w:p w:rsidR="004A4096" w:rsidRDefault="004A4096" w:rsidP="00FB6980">
      <w:pPr>
        <w:pStyle w:val="a3"/>
        <w:spacing w:line="360" w:lineRule="auto"/>
        <w:rPr>
          <w:i/>
          <w:szCs w:val="28"/>
        </w:rPr>
      </w:pPr>
    </w:p>
    <w:p w:rsidR="00260552" w:rsidRPr="00722FA9" w:rsidRDefault="00722FA9" w:rsidP="00FB6980">
      <w:pPr>
        <w:pStyle w:val="a3"/>
        <w:spacing w:line="360" w:lineRule="auto"/>
        <w:rPr>
          <w:szCs w:val="28"/>
        </w:rPr>
      </w:pPr>
      <w:r w:rsidRPr="00722FA9">
        <w:rPr>
          <w:szCs w:val="28"/>
        </w:rPr>
        <w:lastRenderedPageBreak/>
        <w:t xml:space="preserve">Наши данные, полученные у 20 здоровых обследованных МО = 3200±1,20, сопоставлены с больными с гипотиреозом и при этом было установлено, что МО составил 2656±1,40. Снижение МО по сравнению с нормой свидетельствовало  о преобладании у больных этой группы парасимпатического тонуса.  </w:t>
      </w:r>
    </w:p>
    <w:p w:rsidR="00FB6980" w:rsidRPr="00FB6980" w:rsidRDefault="00FB6980" w:rsidP="00FB6980">
      <w:pPr>
        <w:pStyle w:val="a3"/>
        <w:spacing w:line="360" w:lineRule="auto"/>
        <w:rPr>
          <w:szCs w:val="28"/>
        </w:rPr>
      </w:pPr>
      <w:r w:rsidRPr="00FB6980">
        <w:rPr>
          <w:i/>
          <w:szCs w:val="28"/>
        </w:rPr>
        <w:t>Исследование вегетативной реактивности</w:t>
      </w:r>
      <w:r w:rsidRPr="00FB6980">
        <w:rPr>
          <w:szCs w:val="28"/>
        </w:rPr>
        <w:t xml:space="preserve"> осуществлялось путем оказания давления на рефлекторные зоны. Глазо-сердечный рефлекс </w:t>
      </w:r>
      <w:proofErr w:type="gramStart"/>
      <w:r w:rsidRPr="00FB6980">
        <w:rPr>
          <w:szCs w:val="28"/>
        </w:rPr>
        <w:t xml:space="preserve">( </w:t>
      </w:r>
      <w:proofErr w:type="gramEnd"/>
      <w:r w:rsidRPr="00FB6980">
        <w:rPr>
          <w:szCs w:val="28"/>
        </w:rPr>
        <w:t>Даньини Ашнера)</w:t>
      </w:r>
    </w:p>
    <w:p w:rsidR="00FB6980" w:rsidRPr="00FB6980" w:rsidRDefault="00FB6980" w:rsidP="00FB6980">
      <w:pPr>
        <w:pStyle w:val="a3"/>
        <w:spacing w:line="360" w:lineRule="auto"/>
        <w:rPr>
          <w:szCs w:val="28"/>
        </w:rPr>
      </w:pPr>
      <w:r w:rsidRPr="00FB6980">
        <w:rPr>
          <w:szCs w:val="28"/>
        </w:rPr>
        <w:t>У больных с гипотиреозом после пр</w:t>
      </w:r>
      <w:r w:rsidR="00765207">
        <w:rPr>
          <w:szCs w:val="28"/>
        </w:rPr>
        <w:t>обы отмечалось замедление ЧСС 20</w:t>
      </w:r>
      <w:r w:rsidRPr="00FB6980">
        <w:rPr>
          <w:szCs w:val="28"/>
        </w:rPr>
        <w:t xml:space="preserve"> ±</w:t>
      </w:r>
      <w:r w:rsidR="00765207">
        <w:rPr>
          <w:szCs w:val="28"/>
        </w:rPr>
        <w:t xml:space="preserve"> 1,1</w:t>
      </w:r>
      <w:r w:rsidRPr="00FB6980">
        <w:rPr>
          <w:szCs w:val="28"/>
        </w:rPr>
        <w:t xml:space="preserve"> ударов в 1 мин, этот показатель свидетельствовал о повышенной вегетативной реактивности (парасимпатическая реакция). </w:t>
      </w:r>
    </w:p>
    <w:p w:rsidR="00FB6980" w:rsidRPr="00FB6980" w:rsidRDefault="00FB6980" w:rsidP="00FB6980">
      <w:pPr>
        <w:pStyle w:val="a3"/>
        <w:tabs>
          <w:tab w:val="left" w:pos="720"/>
        </w:tabs>
        <w:spacing w:line="360" w:lineRule="auto"/>
        <w:rPr>
          <w:szCs w:val="28"/>
        </w:rPr>
      </w:pPr>
      <w:r w:rsidRPr="00FB6980">
        <w:rPr>
          <w:i/>
          <w:szCs w:val="28"/>
        </w:rPr>
        <w:t>Исследования вегетативного обеспечения</w:t>
      </w:r>
      <w:r w:rsidRPr="00FB6980">
        <w:rPr>
          <w:szCs w:val="28"/>
        </w:rPr>
        <w:t xml:space="preserve"> в ортоклиностатической пробе. У больных 1-й группы с гипотиреозом после пробы, показатель систоли</w:t>
      </w:r>
      <w:r w:rsidR="00765207">
        <w:rPr>
          <w:szCs w:val="28"/>
        </w:rPr>
        <w:t>ческого давления снизился до  14,0 ± 1,2</w:t>
      </w:r>
      <w:r w:rsidRPr="00FB6980">
        <w:rPr>
          <w:szCs w:val="28"/>
        </w:rPr>
        <w:t xml:space="preserve"> мм</w:t>
      </w:r>
      <w:proofErr w:type="gramStart"/>
      <w:r w:rsidRPr="00FB6980">
        <w:rPr>
          <w:szCs w:val="28"/>
        </w:rPr>
        <w:t>.р</w:t>
      </w:r>
      <w:proofErr w:type="gramEnd"/>
      <w:r w:rsidRPr="00FB6980">
        <w:rPr>
          <w:szCs w:val="28"/>
        </w:rPr>
        <w:t>т.ст. диастолическое давление осталось на прежн</w:t>
      </w:r>
      <w:r w:rsidR="00765207">
        <w:rPr>
          <w:szCs w:val="28"/>
        </w:rPr>
        <w:t>ем уровне. ЧСС уменьшилась на 11 ± 1,2</w:t>
      </w:r>
      <w:r w:rsidRPr="00FB6980">
        <w:rPr>
          <w:szCs w:val="28"/>
        </w:rPr>
        <w:t xml:space="preserve"> ударов в 1мин. Жалобы на покачивание и ощущение слабости в момент вставания. </w:t>
      </w:r>
      <w:r w:rsidRPr="00FB6980">
        <w:rPr>
          <w:i/>
          <w:szCs w:val="28"/>
        </w:rPr>
        <w:t xml:space="preserve">Все выше указанные изменения говорят </w:t>
      </w:r>
      <w:proofErr w:type="gramStart"/>
      <w:r w:rsidRPr="00FB6980">
        <w:rPr>
          <w:i/>
          <w:szCs w:val="28"/>
        </w:rPr>
        <w:t>об</w:t>
      </w:r>
      <w:proofErr w:type="gramEnd"/>
      <w:r w:rsidRPr="00FB6980">
        <w:rPr>
          <w:i/>
          <w:szCs w:val="28"/>
        </w:rPr>
        <w:t xml:space="preserve"> недостаточном вегетативном  обеспечении.</w:t>
      </w:r>
      <w:r w:rsidRPr="00FB6980">
        <w:rPr>
          <w:szCs w:val="28"/>
        </w:rPr>
        <w:t xml:space="preserve"> </w:t>
      </w:r>
    </w:p>
    <w:p w:rsidR="00E74146" w:rsidRPr="00FB6980" w:rsidRDefault="00E74146" w:rsidP="00E74146">
      <w:pPr>
        <w:spacing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На основании полученных результатов установлено, что заболевания щитовидной железы обычно сопровождаются различными органными, нервно-психическими и иммунными нарушениями. Основа патогенеза этих нарушений избыточное или недостаточное выделение тиреоидных гормонов, что пагубно сказывается на функции и структуре органов и тканей, в том числе и  на вегетативной нервной системе.</w:t>
      </w:r>
    </w:p>
    <w:p w:rsidR="00E74146" w:rsidRDefault="00E74146" w:rsidP="00E74146">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По мнению И.Г.Акмаева [1] и А.М.Василенко [24], ныне  все более отчетливо формируются контуры нового междисциплинарного научного направления нейроэндокриноиммуннологии. Тесное переплетение механизмов развития нейроэндокринных и иммунных реакций дает основание говорить о единой системе нейроэндокриноиммунного взаимодействия (НЭИВ). Патогенетической основой взаимной обусловленности данных состояний, очевидно, являются обнаруженные в последние годы механизмы нейроэндокриноиммунного взаимодействия. Результаты проведенной  работы, </w:t>
      </w:r>
      <w:r w:rsidRPr="00FB6980">
        <w:rPr>
          <w:rFonts w:ascii="Times New Roman" w:hAnsi="Times New Roman" w:cs="Times New Roman"/>
          <w:sz w:val="28"/>
          <w:szCs w:val="28"/>
        </w:rPr>
        <w:lastRenderedPageBreak/>
        <w:t xml:space="preserve">подтверждают нейроэндокриноиммунную взаимосвязь  при заболевании щитовидной железы.  </w:t>
      </w:r>
    </w:p>
    <w:p w:rsidR="008B60A3" w:rsidRPr="008B60A3" w:rsidRDefault="008B60A3" w:rsidP="008B60A3">
      <w:pPr>
        <w:spacing w:line="360" w:lineRule="auto"/>
        <w:jc w:val="both"/>
        <w:rPr>
          <w:rFonts w:ascii="Times New Roman" w:hAnsi="Times New Roman" w:cs="Times New Roman"/>
          <w:b/>
          <w:sz w:val="28"/>
          <w:szCs w:val="28"/>
        </w:rPr>
      </w:pPr>
      <w:r>
        <w:rPr>
          <w:rFonts w:ascii="Times New Roman" w:hAnsi="Times New Roman" w:cs="Times New Roman"/>
          <w:b/>
          <w:sz w:val="28"/>
          <w:szCs w:val="28"/>
        </w:rPr>
        <w:t>3.3 Э</w:t>
      </w:r>
      <w:r w:rsidRPr="008B60A3">
        <w:rPr>
          <w:rFonts w:ascii="Times New Roman" w:hAnsi="Times New Roman" w:cs="Times New Roman"/>
          <w:b/>
          <w:sz w:val="28"/>
          <w:szCs w:val="28"/>
        </w:rPr>
        <w:t>лектроэнцефалографии головного мозга для мониторинга состояния больного</w:t>
      </w:r>
      <w:r w:rsidR="00266AEF">
        <w:rPr>
          <w:rFonts w:ascii="Times New Roman" w:hAnsi="Times New Roman" w:cs="Times New Roman"/>
          <w:b/>
          <w:sz w:val="28"/>
          <w:szCs w:val="28"/>
        </w:rPr>
        <w:t xml:space="preserve"> АИЗШЖ</w:t>
      </w:r>
      <w:r w:rsidRPr="008B60A3">
        <w:rPr>
          <w:rFonts w:ascii="Times New Roman" w:hAnsi="Times New Roman" w:cs="Times New Roman"/>
          <w:b/>
          <w:sz w:val="28"/>
          <w:szCs w:val="28"/>
        </w:rPr>
        <w:t xml:space="preserve"> с </w:t>
      </w:r>
      <w:r w:rsidR="00266AEF">
        <w:rPr>
          <w:rFonts w:ascii="Times New Roman" w:hAnsi="Times New Roman" w:cs="Times New Roman"/>
          <w:b/>
          <w:sz w:val="28"/>
          <w:szCs w:val="28"/>
        </w:rPr>
        <w:t>гипотиреозом.</w:t>
      </w:r>
    </w:p>
    <w:p w:rsidR="00266AEF" w:rsidRDefault="008B60A3" w:rsidP="00266AEF">
      <w:pPr>
        <w:spacing w:line="360" w:lineRule="auto"/>
        <w:jc w:val="both"/>
        <w:rPr>
          <w:rFonts w:ascii="Times New Roman" w:hAnsi="Times New Roman" w:cs="Times New Roman"/>
          <w:sz w:val="28"/>
          <w:szCs w:val="28"/>
        </w:rPr>
      </w:pPr>
      <w:r w:rsidRPr="008B60A3">
        <w:rPr>
          <w:rFonts w:ascii="Times New Roman" w:hAnsi="Times New Roman" w:cs="Times New Roman"/>
          <w:sz w:val="28"/>
          <w:szCs w:val="28"/>
        </w:rPr>
        <w:t xml:space="preserve"> С помощью ЭЭГ можно выяснить, что является причиной неврологических проблем – функциональные нарушения или же органическое поражение, а также оценить эффективность терапии и реабилитации. </w:t>
      </w:r>
    </w:p>
    <w:p w:rsidR="00891A07" w:rsidRDefault="00266AEF" w:rsidP="008B60A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1A07">
        <w:rPr>
          <w:noProof/>
        </w:rPr>
        <w:drawing>
          <wp:inline distT="0" distB="0" distL="0" distR="0" wp14:anchorId="23886B4D" wp14:editId="43891C39">
            <wp:extent cx="5169877" cy="4088423"/>
            <wp:effectExtent l="0" t="0" r="0" b="0"/>
            <wp:docPr id="8" name="Рисунок 8"/>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rotWithShape="1">
                    <a:blip r:embed="rId21" cstate="print">
                      <a:lum bright="-20000" contrast="40000"/>
                      <a:extLst>
                        <a:ext uri="{28A0092B-C50C-407E-A947-70E740481C1C}">
                          <a14:useLocalDpi xmlns:a14="http://schemas.microsoft.com/office/drawing/2010/main" val="0"/>
                        </a:ext>
                      </a:extLst>
                    </a:blip>
                    <a:srcRect b="23098"/>
                    <a:stretch/>
                  </pic:blipFill>
                  <pic:spPr bwMode="auto">
                    <a:xfrm>
                      <a:off x="0" y="0"/>
                      <a:ext cx="5173664" cy="4091418"/>
                    </a:xfrm>
                    <a:prstGeom prst="rect">
                      <a:avLst/>
                    </a:prstGeom>
                    <a:noFill/>
                    <a:ln>
                      <a:noFill/>
                    </a:ln>
                    <a:extLst>
                      <a:ext uri="{53640926-AAD7-44D8-BBD7-CCE9431645EC}">
                        <a14:shadowObscured xmlns:a14="http://schemas.microsoft.com/office/drawing/2010/main"/>
                      </a:ext>
                    </a:extLst>
                  </pic:spPr>
                </pic:pic>
              </a:graphicData>
            </a:graphic>
          </wp:inline>
        </w:drawing>
      </w:r>
    </w:p>
    <w:p w:rsidR="00891A07" w:rsidRDefault="00892FF7" w:rsidP="008B60A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1A07">
        <w:rPr>
          <w:rFonts w:ascii="Times New Roman" w:hAnsi="Times New Roman" w:cs="Times New Roman"/>
          <w:sz w:val="28"/>
          <w:szCs w:val="28"/>
        </w:rPr>
        <w:t xml:space="preserve"> Рисунок 3.3</w:t>
      </w:r>
      <w:r>
        <w:rPr>
          <w:rFonts w:ascii="Times New Roman" w:hAnsi="Times New Roman" w:cs="Times New Roman"/>
          <w:sz w:val="28"/>
          <w:szCs w:val="28"/>
        </w:rPr>
        <w:t xml:space="preserve">- К функциональной значимости </w:t>
      </w:r>
      <w:proofErr w:type="gramStart"/>
      <w:r>
        <w:rPr>
          <w:rFonts w:ascii="Times New Roman" w:hAnsi="Times New Roman" w:cs="Times New Roman"/>
          <w:sz w:val="28"/>
          <w:szCs w:val="28"/>
        </w:rPr>
        <w:t>альфа-ритма</w:t>
      </w:r>
      <w:proofErr w:type="gramEnd"/>
      <w:r>
        <w:rPr>
          <w:rFonts w:ascii="Times New Roman" w:hAnsi="Times New Roman" w:cs="Times New Roman"/>
          <w:sz w:val="28"/>
          <w:szCs w:val="28"/>
        </w:rPr>
        <w:t>.</w:t>
      </w:r>
    </w:p>
    <w:p w:rsidR="008B60A3" w:rsidRDefault="00722FA9" w:rsidP="008B60A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66AEF">
        <w:rPr>
          <w:rFonts w:ascii="Times New Roman" w:hAnsi="Times New Roman" w:cs="Times New Roman"/>
          <w:sz w:val="28"/>
          <w:szCs w:val="28"/>
        </w:rPr>
        <w:t>На электроэнцефа</w:t>
      </w:r>
      <w:r w:rsidR="00765207" w:rsidRPr="00765207">
        <w:rPr>
          <w:rFonts w:ascii="Times New Roman" w:hAnsi="Times New Roman" w:cs="Times New Roman"/>
          <w:sz w:val="28"/>
          <w:szCs w:val="28"/>
        </w:rPr>
        <w:t xml:space="preserve">лограммах </w:t>
      </w:r>
      <w:r w:rsidR="00266AEF">
        <w:rPr>
          <w:rFonts w:ascii="Times New Roman" w:hAnsi="Times New Roman" w:cs="Times New Roman"/>
          <w:sz w:val="28"/>
          <w:szCs w:val="28"/>
        </w:rPr>
        <w:t xml:space="preserve">при ПГ </w:t>
      </w:r>
      <w:r w:rsidR="00765207" w:rsidRPr="00765207">
        <w:rPr>
          <w:rFonts w:ascii="Times New Roman" w:hAnsi="Times New Roman" w:cs="Times New Roman"/>
          <w:sz w:val="28"/>
          <w:szCs w:val="28"/>
        </w:rPr>
        <w:t>отме</w:t>
      </w:r>
      <w:r w:rsidR="00266AEF">
        <w:rPr>
          <w:rFonts w:ascii="Times New Roman" w:hAnsi="Times New Roman" w:cs="Times New Roman"/>
          <w:sz w:val="28"/>
          <w:szCs w:val="28"/>
        </w:rPr>
        <w:t>чается снижение амплитуды основ</w:t>
      </w:r>
      <w:r w:rsidR="00765207" w:rsidRPr="00765207">
        <w:rPr>
          <w:rFonts w:ascii="Times New Roman" w:hAnsi="Times New Roman" w:cs="Times New Roman"/>
          <w:sz w:val="28"/>
          <w:szCs w:val="28"/>
        </w:rPr>
        <w:t>ной активности</w:t>
      </w:r>
      <w:r w:rsidR="00266AEF">
        <w:rPr>
          <w:rFonts w:ascii="Times New Roman" w:hAnsi="Times New Roman" w:cs="Times New Roman"/>
          <w:sz w:val="28"/>
          <w:szCs w:val="28"/>
        </w:rPr>
        <w:t>, ослабление реакции на функцио</w:t>
      </w:r>
      <w:r w:rsidR="00765207" w:rsidRPr="00765207">
        <w:rPr>
          <w:rFonts w:ascii="Times New Roman" w:hAnsi="Times New Roman" w:cs="Times New Roman"/>
          <w:sz w:val="28"/>
          <w:szCs w:val="28"/>
        </w:rPr>
        <w:t>нальные пробы (гипервентиляцию и ритмическую фотостимуляцию), преобладание медленноволновой активности, что свидетельствует о дисфункции мезодиэнцефальных структур.</w:t>
      </w:r>
    </w:p>
    <w:p w:rsidR="00891A07" w:rsidRDefault="00891A07" w:rsidP="008B60A3">
      <w:pPr>
        <w:spacing w:line="360" w:lineRule="auto"/>
        <w:jc w:val="both"/>
        <w:rPr>
          <w:rFonts w:ascii="Times New Roman" w:hAnsi="Times New Roman" w:cs="Times New Roman"/>
          <w:sz w:val="28"/>
          <w:szCs w:val="28"/>
        </w:rPr>
      </w:pPr>
    </w:p>
    <w:p w:rsidR="008B60A3" w:rsidRPr="008B60A3" w:rsidRDefault="008B60A3" w:rsidP="008B60A3">
      <w:pPr>
        <w:spacing w:line="360" w:lineRule="auto"/>
        <w:jc w:val="both"/>
        <w:rPr>
          <w:rFonts w:ascii="Times New Roman" w:hAnsi="Times New Roman" w:cs="Times New Roman"/>
          <w:sz w:val="28"/>
          <w:szCs w:val="28"/>
        </w:rPr>
      </w:pPr>
      <w:r w:rsidRPr="008B60A3">
        <w:rPr>
          <w:rFonts w:ascii="Times New Roman" w:hAnsi="Times New Roman" w:cs="Times New Roman"/>
          <w:sz w:val="28"/>
          <w:szCs w:val="28"/>
        </w:rPr>
        <w:t xml:space="preserve">          Замедление фоного ритма определяется как замедление нормальной активности фоновой записи до частоты более низкой, чем частота нормального  </w:t>
      </w:r>
      <w:proofErr w:type="gramStart"/>
      <w:r w:rsidRPr="008B60A3">
        <w:rPr>
          <w:rFonts w:ascii="Times New Roman" w:hAnsi="Times New Roman" w:cs="Times New Roman"/>
          <w:sz w:val="28"/>
          <w:szCs w:val="28"/>
        </w:rPr>
        <w:t>альфа-ритма</w:t>
      </w:r>
      <w:proofErr w:type="gramEnd"/>
      <w:r w:rsidRPr="008B60A3">
        <w:rPr>
          <w:rFonts w:ascii="Times New Roman" w:hAnsi="Times New Roman" w:cs="Times New Roman"/>
          <w:sz w:val="28"/>
          <w:szCs w:val="28"/>
        </w:rPr>
        <w:t xml:space="preserve"> (ниже 8 Гц) и является ранним признаком энцефалапатии. Степень замедления основного ритма отражает выраженность церебральной дисфункции. Нижняя граница частота </w:t>
      </w:r>
      <w:proofErr w:type="gramStart"/>
      <w:r w:rsidRPr="008B60A3">
        <w:rPr>
          <w:rFonts w:ascii="Times New Roman" w:hAnsi="Times New Roman" w:cs="Times New Roman"/>
          <w:sz w:val="28"/>
          <w:szCs w:val="28"/>
        </w:rPr>
        <w:t>альфа–ритма</w:t>
      </w:r>
      <w:proofErr w:type="gramEnd"/>
      <w:r w:rsidRPr="008B60A3">
        <w:rPr>
          <w:rFonts w:ascii="Times New Roman" w:hAnsi="Times New Roman" w:cs="Times New Roman"/>
          <w:sz w:val="28"/>
          <w:szCs w:val="28"/>
        </w:rPr>
        <w:t xml:space="preserve"> в норме составляет 5.6.7. и 8 Гц</w:t>
      </w:r>
    </w:p>
    <w:p w:rsidR="008B60A3" w:rsidRPr="008B60A3" w:rsidRDefault="008B60A3" w:rsidP="008B60A3">
      <w:pPr>
        <w:spacing w:line="360" w:lineRule="auto"/>
        <w:jc w:val="both"/>
        <w:rPr>
          <w:rFonts w:ascii="Times New Roman" w:hAnsi="Times New Roman" w:cs="Times New Roman"/>
          <w:sz w:val="28"/>
          <w:szCs w:val="28"/>
        </w:rPr>
      </w:pPr>
      <w:r w:rsidRPr="008B60A3">
        <w:rPr>
          <w:rFonts w:ascii="Times New Roman" w:hAnsi="Times New Roman" w:cs="Times New Roman"/>
          <w:sz w:val="28"/>
          <w:szCs w:val="28"/>
        </w:rPr>
        <w:t xml:space="preserve">При гипотиреозе  в ЭЭГ выявлено снижение амплитуды волн альфа ритма  с частотой 3,5-6.5 Гц или отсутствием </w:t>
      </w:r>
      <w:proofErr w:type="gramStart"/>
      <w:r w:rsidRPr="008B60A3">
        <w:rPr>
          <w:rFonts w:ascii="Times New Roman" w:hAnsi="Times New Roman" w:cs="Times New Roman"/>
          <w:sz w:val="28"/>
          <w:szCs w:val="28"/>
        </w:rPr>
        <w:t>альфа-ритма</w:t>
      </w:r>
      <w:proofErr w:type="gramEnd"/>
      <w:r w:rsidRPr="008B60A3">
        <w:rPr>
          <w:rFonts w:ascii="Times New Roman" w:hAnsi="Times New Roman" w:cs="Times New Roman"/>
          <w:sz w:val="28"/>
          <w:szCs w:val="28"/>
        </w:rPr>
        <w:t>.</w:t>
      </w:r>
    </w:p>
    <w:p w:rsidR="008B60A3" w:rsidRPr="00FB6980" w:rsidRDefault="00301702" w:rsidP="008B60A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B60A3" w:rsidRPr="008B60A3">
        <w:rPr>
          <w:rFonts w:ascii="Times New Roman" w:hAnsi="Times New Roman" w:cs="Times New Roman"/>
          <w:sz w:val="28"/>
          <w:szCs w:val="28"/>
        </w:rPr>
        <w:t xml:space="preserve">Коэффициент корреляции при анализе </w:t>
      </w:r>
      <w:r>
        <w:rPr>
          <w:rFonts w:ascii="Times New Roman" w:hAnsi="Times New Roman" w:cs="Times New Roman"/>
          <w:sz w:val="28"/>
          <w:szCs w:val="28"/>
        </w:rPr>
        <w:t>у</w:t>
      </w:r>
      <w:r w:rsidRPr="00301702">
        <w:rPr>
          <w:rFonts w:ascii="Times New Roman" w:hAnsi="Times New Roman" w:cs="Times New Roman"/>
          <w:sz w:val="28"/>
          <w:szCs w:val="28"/>
        </w:rPr>
        <w:t>становлена</w:t>
      </w:r>
      <w:r>
        <w:rPr>
          <w:rFonts w:ascii="Times New Roman" w:hAnsi="Times New Roman" w:cs="Times New Roman"/>
          <w:sz w:val="28"/>
          <w:szCs w:val="28"/>
        </w:rPr>
        <w:t xml:space="preserve"> обратная слабая </w:t>
      </w:r>
      <w:r w:rsidRPr="00301702">
        <w:rPr>
          <w:rFonts w:ascii="Times New Roman" w:hAnsi="Times New Roman" w:cs="Times New Roman"/>
          <w:sz w:val="28"/>
          <w:szCs w:val="28"/>
        </w:rPr>
        <w:t xml:space="preserve">корреляционная зависимость между </w:t>
      </w:r>
      <w:r w:rsidR="008B60A3" w:rsidRPr="008B60A3">
        <w:rPr>
          <w:rFonts w:ascii="Times New Roman" w:hAnsi="Times New Roman" w:cs="Times New Roman"/>
          <w:sz w:val="28"/>
          <w:szCs w:val="28"/>
        </w:rPr>
        <w:t>суммарной мощности альф</w:t>
      </w:r>
      <w:proofErr w:type="gramStart"/>
      <w:r w:rsidR="008B60A3" w:rsidRPr="008B60A3">
        <w:rPr>
          <w:rFonts w:ascii="Times New Roman" w:hAnsi="Times New Roman" w:cs="Times New Roman"/>
          <w:sz w:val="28"/>
          <w:szCs w:val="28"/>
        </w:rPr>
        <w:t>а-</w:t>
      </w:r>
      <w:proofErr w:type="gramEnd"/>
      <w:r w:rsidR="008B60A3" w:rsidRPr="008B60A3">
        <w:rPr>
          <w:rFonts w:ascii="Times New Roman" w:hAnsi="Times New Roman" w:cs="Times New Roman"/>
          <w:sz w:val="28"/>
          <w:szCs w:val="28"/>
        </w:rPr>
        <w:t xml:space="preserve"> ритма по всей голове колебался для разных исп</w:t>
      </w:r>
      <w:r>
        <w:rPr>
          <w:rFonts w:ascii="Times New Roman" w:hAnsi="Times New Roman" w:cs="Times New Roman"/>
          <w:sz w:val="28"/>
          <w:szCs w:val="28"/>
        </w:rPr>
        <w:t>ытуемых в диапазоне R от (-0.44) до (-0.5</w:t>
      </w:r>
      <w:r w:rsidR="008B60A3" w:rsidRPr="008B60A3">
        <w:rPr>
          <w:rFonts w:ascii="Times New Roman" w:hAnsi="Times New Roman" w:cs="Times New Roman"/>
          <w:sz w:val="28"/>
          <w:szCs w:val="28"/>
        </w:rPr>
        <w:t xml:space="preserve">0) при </w:t>
      </w:r>
      <w:r>
        <w:rPr>
          <w:rFonts w:ascii="Times New Roman" w:hAnsi="Times New Roman" w:cs="Times New Roman"/>
          <w:sz w:val="28"/>
          <w:szCs w:val="28"/>
        </w:rPr>
        <w:t>Р</w:t>
      </w:r>
      <w:r w:rsidR="00F45595" w:rsidRPr="00F45595">
        <w:rPr>
          <w:rFonts w:ascii="Times New Roman" w:hAnsi="Times New Roman" w:cs="Times New Roman"/>
          <w:sz w:val="28"/>
          <w:szCs w:val="28"/>
        </w:rPr>
        <w:t>&lt;0,05</w:t>
      </w:r>
      <w:r w:rsidR="00F45595">
        <w:rPr>
          <w:rFonts w:ascii="Times New Roman" w:hAnsi="Times New Roman" w:cs="Times New Roman"/>
          <w:sz w:val="28"/>
          <w:szCs w:val="28"/>
        </w:rPr>
        <w:t>.</w:t>
      </w:r>
      <w:r w:rsidR="008B60A3" w:rsidRPr="008B60A3">
        <w:rPr>
          <w:rFonts w:ascii="Times New Roman" w:hAnsi="Times New Roman" w:cs="Times New Roman"/>
          <w:sz w:val="28"/>
          <w:szCs w:val="28"/>
        </w:rPr>
        <w:t xml:space="preserve"> Это показывает, что чем </w:t>
      </w:r>
      <w:r w:rsidR="00F45595">
        <w:rPr>
          <w:rFonts w:ascii="Times New Roman" w:hAnsi="Times New Roman" w:cs="Times New Roman"/>
          <w:sz w:val="28"/>
          <w:szCs w:val="28"/>
        </w:rPr>
        <w:t xml:space="preserve">меньше </w:t>
      </w:r>
      <w:r w:rsidR="008B60A3" w:rsidRPr="008B60A3">
        <w:rPr>
          <w:rFonts w:ascii="Times New Roman" w:hAnsi="Times New Roman" w:cs="Times New Roman"/>
          <w:sz w:val="28"/>
          <w:szCs w:val="28"/>
        </w:rPr>
        <w:t>уровень показатели гормонов щитовидной железы</w:t>
      </w:r>
      <w:proofErr w:type="gramStart"/>
      <w:r w:rsidR="008B60A3" w:rsidRPr="008B60A3">
        <w:rPr>
          <w:rFonts w:ascii="Times New Roman" w:hAnsi="Times New Roman" w:cs="Times New Roman"/>
          <w:sz w:val="28"/>
          <w:szCs w:val="28"/>
        </w:rPr>
        <w:t xml:space="preserve"> ,</w:t>
      </w:r>
      <w:proofErr w:type="gramEnd"/>
      <w:r w:rsidR="008B60A3" w:rsidRPr="008B60A3">
        <w:rPr>
          <w:rFonts w:ascii="Times New Roman" w:hAnsi="Times New Roman" w:cs="Times New Roman"/>
          <w:sz w:val="28"/>
          <w:szCs w:val="28"/>
        </w:rPr>
        <w:t xml:space="preserve"> тем </w:t>
      </w:r>
      <w:r w:rsidR="00F45595" w:rsidRPr="00F45595">
        <w:rPr>
          <w:rFonts w:ascii="Times New Roman" w:hAnsi="Times New Roman" w:cs="Times New Roman"/>
          <w:sz w:val="28"/>
          <w:szCs w:val="28"/>
        </w:rPr>
        <w:t xml:space="preserve">меньше </w:t>
      </w:r>
      <w:r w:rsidR="008B60A3" w:rsidRPr="008B60A3">
        <w:rPr>
          <w:rFonts w:ascii="Times New Roman" w:hAnsi="Times New Roman" w:cs="Times New Roman"/>
          <w:sz w:val="28"/>
          <w:szCs w:val="28"/>
        </w:rPr>
        <w:t xml:space="preserve">мощность альфа- ритма.  </w:t>
      </w:r>
    </w:p>
    <w:p w:rsidR="00E74146" w:rsidRPr="00FB6980" w:rsidRDefault="00E74146" w:rsidP="00E74146">
      <w:pPr>
        <w:spacing w:line="360" w:lineRule="auto"/>
        <w:jc w:val="center"/>
        <w:rPr>
          <w:rFonts w:ascii="Times New Roman" w:hAnsi="Times New Roman" w:cs="Times New Roman"/>
          <w:b/>
          <w:i/>
          <w:sz w:val="28"/>
          <w:szCs w:val="28"/>
        </w:rPr>
      </w:pPr>
      <w:r w:rsidRPr="00FB6980">
        <w:rPr>
          <w:rFonts w:ascii="Times New Roman" w:hAnsi="Times New Roman" w:cs="Times New Roman"/>
          <w:b/>
          <w:i/>
          <w:sz w:val="28"/>
          <w:szCs w:val="28"/>
        </w:rPr>
        <w:t>Резюме</w:t>
      </w:r>
    </w:p>
    <w:p w:rsidR="00E74146" w:rsidRPr="00FB6980" w:rsidRDefault="00E74146" w:rsidP="00E74146">
      <w:pPr>
        <w:spacing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 xml:space="preserve">1. В наших исследованиях обнаружена коррелятивная связь между заболеваниями щитовидной железы, вегетативной нервной и иммунной системами. </w:t>
      </w:r>
    </w:p>
    <w:p w:rsidR="00E74146" w:rsidRPr="00FB6980" w:rsidRDefault="00E74146" w:rsidP="00E74146">
      <w:pPr>
        <w:spacing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 xml:space="preserve">2. </w:t>
      </w:r>
      <w:proofErr w:type="gramStart"/>
      <w:r w:rsidRPr="00FB6980">
        <w:rPr>
          <w:rFonts w:ascii="Times New Roman" w:hAnsi="Times New Roman" w:cs="Times New Roman"/>
          <w:sz w:val="28"/>
          <w:szCs w:val="28"/>
        </w:rPr>
        <w:t>Результаты проведенной  работы, подтверждают тесную взаимосвязь щитовидной железы с иммунной и вегетативной нервной системами.</w:t>
      </w:r>
      <w:proofErr w:type="gramEnd"/>
      <w:r w:rsidRPr="00FB6980">
        <w:rPr>
          <w:rFonts w:ascii="Times New Roman" w:hAnsi="Times New Roman" w:cs="Times New Roman"/>
          <w:sz w:val="28"/>
          <w:szCs w:val="28"/>
        </w:rPr>
        <w:t xml:space="preserve"> Степень нарушения иммунной и вегетативной нервной систем зависела от функциональной активности щитовидной железы. </w:t>
      </w:r>
    </w:p>
    <w:p w:rsidR="00E74146" w:rsidRPr="00FB6980" w:rsidRDefault="00E74146" w:rsidP="00E74146">
      <w:pPr>
        <w:spacing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3. Вегетативная нервная, иммунная системы и гормональный статус щитовидной железы представляют единую нейроэндокриноиммунную регуляцию организма.</w:t>
      </w:r>
    </w:p>
    <w:p w:rsidR="005179F3" w:rsidRPr="005179F3" w:rsidRDefault="005179F3" w:rsidP="00E74146">
      <w:pPr>
        <w:spacing w:line="360" w:lineRule="auto"/>
        <w:ind w:firstLine="720"/>
        <w:jc w:val="center"/>
        <w:rPr>
          <w:rFonts w:ascii="Times New Roman" w:hAnsi="Times New Roman" w:cs="Times New Roman"/>
          <w:b/>
          <w:sz w:val="28"/>
          <w:szCs w:val="28"/>
        </w:rPr>
      </w:pPr>
    </w:p>
    <w:p w:rsidR="00E74146" w:rsidRPr="00FB6980" w:rsidRDefault="00E74146" w:rsidP="00E74146">
      <w:pPr>
        <w:spacing w:line="360" w:lineRule="auto"/>
        <w:ind w:firstLine="720"/>
        <w:jc w:val="center"/>
        <w:rPr>
          <w:rFonts w:ascii="Times New Roman" w:hAnsi="Times New Roman" w:cs="Times New Roman"/>
          <w:b/>
          <w:sz w:val="28"/>
          <w:szCs w:val="28"/>
        </w:rPr>
      </w:pPr>
      <w:r w:rsidRPr="00FB6980">
        <w:rPr>
          <w:rFonts w:ascii="Times New Roman" w:hAnsi="Times New Roman" w:cs="Times New Roman"/>
          <w:b/>
          <w:sz w:val="28"/>
          <w:szCs w:val="28"/>
        </w:rPr>
        <w:lastRenderedPageBreak/>
        <w:t>ЗАКЛЮЧЕНИЕ</w:t>
      </w:r>
    </w:p>
    <w:p w:rsidR="00E74146" w:rsidRPr="00FB6980" w:rsidRDefault="00E74146" w:rsidP="00E74146">
      <w:pPr>
        <w:spacing w:line="360" w:lineRule="auto"/>
        <w:ind w:firstLine="720"/>
        <w:jc w:val="both"/>
        <w:rPr>
          <w:rFonts w:ascii="Times New Roman" w:hAnsi="Times New Roman" w:cs="Times New Roman"/>
          <w:sz w:val="28"/>
          <w:szCs w:val="28"/>
        </w:rPr>
      </w:pPr>
      <w:r w:rsidRPr="00FB6980">
        <w:rPr>
          <w:rFonts w:ascii="Times New Roman" w:hAnsi="Times New Roman" w:cs="Times New Roman"/>
          <w:color w:val="000000"/>
          <w:sz w:val="28"/>
          <w:szCs w:val="28"/>
        </w:rPr>
        <w:t xml:space="preserve"> </w:t>
      </w:r>
      <w:r w:rsidRPr="00FB6980">
        <w:rPr>
          <w:rFonts w:ascii="Times New Roman" w:hAnsi="Times New Roman" w:cs="Times New Roman"/>
          <w:color w:val="000000"/>
          <w:spacing w:val="-11"/>
          <w:sz w:val="28"/>
          <w:szCs w:val="28"/>
        </w:rPr>
        <w:t xml:space="preserve">Одной из </w:t>
      </w:r>
      <w:r w:rsidRPr="00FB6980">
        <w:rPr>
          <w:rFonts w:ascii="Times New Roman" w:hAnsi="Times New Roman" w:cs="Times New Roman"/>
          <w:color w:val="000000"/>
          <w:spacing w:val="-13"/>
          <w:sz w:val="28"/>
          <w:szCs w:val="28"/>
        </w:rPr>
        <w:t xml:space="preserve">актуальных проблем эндокринологии остается диагностика и лечение </w:t>
      </w:r>
      <w:r w:rsidRPr="00FB6980">
        <w:rPr>
          <w:rFonts w:ascii="Times New Roman" w:hAnsi="Times New Roman" w:cs="Times New Roman"/>
          <w:sz w:val="28"/>
          <w:szCs w:val="28"/>
        </w:rPr>
        <w:t>аутоиммунной патологии щитовидной железы. Согласно данным современной эндокринологии наиболее распространенные из них имеют аутоиммунный патогенез. Они представлены двумя основными формами это ДТЗ и гипотиреоз. Актуальность изучения этих форм аутоиммунного заболевания обусловлена еще и тем, что в последние годы наблюдается рост числа больных, в том числе среди детей и подростков.</w:t>
      </w:r>
    </w:p>
    <w:p w:rsidR="00E74146" w:rsidRPr="00FB6980" w:rsidRDefault="00E74146" w:rsidP="00E74146">
      <w:pPr>
        <w:spacing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 xml:space="preserve"> </w:t>
      </w:r>
      <w:r w:rsidRPr="00FB6980">
        <w:rPr>
          <w:rFonts w:ascii="Times New Roman" w:hAnsi="Times New Roman" w:cs="Times New Roman"/>
          <w:color w:val="000000"/>
          <w:sz w:val="28"/>
          <w:szCs w:val="28"/>
        </w:rPr>
        <w:t>Диффузный токсический зоб (ДТЗ)</w:t>
      </w:r>
      <w:r w:rsidRPr="00FB6980">
        <w:rPr>
          <w:rFonts w:ascii="Times New Roman" w:hAnsi="Times New Roman" w:cs="Times New Roman"/>
          <w:color w:val="000000"/>
          <w:spacing w:val="-3"/>
          <w:sz w:val="28"/>
          <w:szCs w:val="28"/>
        </w:rPr>
        <w:t xml:space="preserve"> наибо</w:t>
      </w:r>
      <w:r w:rsidRPr="00FB6980">
        <w:rPr>
          <w:rFonts w:ascii="Times New Roman" w:hAnsi="Times New Roman" w:cs="Times New Roman"/>
          <w:color w:val="000000"/>
          <w:spacing w:val="-3"/>
          <w:sz w:val="28"/>
          <w:szCs w:val="28"/>
        </w:rPr>
        <w:softHyphen/>
        <w:t xml:space="preserve">лее распространенное заболевание среди болезней </w:t>
      </w:r>
      <w:r w:rsidRPr="00FB6980">
        <w:rPr>
          <w:rFonts w:ascii="Times New Roman" w:hAnsi="Times New Roman" w:cs="Times New Roman"/>
          <w:color w:val="000000"/>
          <w:spacing w:val="-5"/>
          <w:sz w:val="28"/>
          <w:szCs w:val="28"/>
        </w:rPr>
        <w:t>не только щитовидной железы, но и всей эн</w:t>
      </w:r>
      <w:r w:rsidRPr="00FB6980">
        <w:rPr>
          <w:rFonts w:ascii="Times New Roman" w:hAnsi="Times New Roman" w:cs="Times New Roman"/>
          <w:color w:val="000000"/>
          <w:spacing w:val="-5"/>
          <w:sz w:val="28"/>
          <w:szCs w:val="28"/>
        </w:rPr>
        <w:softHyphen/>
      </w:r>
      <w:r w:rsidRPr="00FB6980">
        <w:rPr>
          <w:rFonts w:ascii="Times New Roman" w:hAnsi="Times New Roman" w:cs="Times New Roman"/>
          <w:color w:val="000000"/>
          <w:spacing w:val="-2"/>
          <w:sz w:val="28"/>
          <w:szCs w:val="28"/>
        </w:rPr>
        <w:t>докринной системы, которым страдает до 1% по</w:t>
      </w:r>
      <w:r w:rsidRPr="00FB6980">
        <w:rPr>
          <w:rFonts w:ascii="Times New Roman" w:hAnsi="Times New Roman" w:cs="Times New Roman"/>
          <w:color w:val="000000"/>
          <w:spacing w:val="-2"/>
          <w:sz w:val="28"/>
          <w:szCs w:val="28"/>
        </w:rPr>
        <w:softHyphen/>
      </w:r>
      <w:r w:rsidRPr="00FB6980">
        <w:rPr>
          <w:rFonts w:ascii="Times New Roman" w:hAnsi="Times New Roman" w:cs="Times New Roman"/>
          <w:color w:val="000000"/>
          <w:spacing w:val="-4"/>
          <w:sz w:val="28"/>
          <w:szCs w:val="28"/>
        </w:rPr>
        <w:t xml:space="preserve">пуляции. </w:t>
      </w:r>
      <w:r w:rsidRPr="00FB6980">
        <w:rPr>
          <w:rFonts w:ascii="Times New Roman" w:hAnsi="Times New Roman" w:cs="Times New Roman"/>
          <w:color w:val="000000"/>
          <w:spacing w:val="-3"/>
          <w:sz w:val="28"/>
          <w:szCs w:val="28"/>
        </w:rPr>
        <w:t xml:space="preserve">Эта патология </w:t>
      </w:r>
      <w:r w:rsidRPr="00FB6980">
        <w:rPr>
          <w:rFonts w:ascii="Times New Roman" w:hAnsi="Times New Roman" w:cs="Times New Roman"/>
          <w:color w:val="000000"/>
          <w:spacing w:val="-4"/>
          <w:sz w:val="28"/>
          <w:szCs w:val="28"/>
        </w:rPr>
        <w:t xml:space="preserve">составляет до 80% всех случаев гиперфункции ЩЖ и наиболее часто встречается в возрасте до 40 </w:t>
      </w:r>
      <w:r w:rsidRPr="00FB6980">
        <w:rPr>
          <w:rFonts w:ascii="Times New Roman" w:hAnsi="Times New Roman" w:cs="Times New Roman"/>
          <w:color w:val="000000"/>
          <w:spacing w:val="-5"/>
          <w:sz w:val="28"/>
          <w:szCs w:val="28"/>
        </w:rPr>
        <w:t xml:space="preserve">лет, причем у женщин в 10 раз чаще, чем у мужчин. </w:t>
      </w:r>
    </w:p>
    <w:p w:rsidR="00E74146" w:rsidRPr="00FB6980" w:rsidRDefault="00E74146" w:rsidP="00E74146">
      <w:pPr>
        <w:pStyle w:val="aa"/>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Диффузный токсический зоб  - довольно широко распространенное и тяжелое нейроэндокринное заболевание, с которым часто встречаются врачи-эндокринологи, терапевты, хирурги, педиатры, психиатры и врачи других специальностей. ДТЗ </w:t>
      </w:r>
      <w:proofErr w:type="gramStart"/>
      <w:r w:rsidRPr="00FB6980">
        <w:rPr>
          <w:rFonts w:ascii="Times New Roman" w:hAnsi="Times New Roman" w:cs="Times New Roman"/>
          <w:sz w:val="28"/>
          <w:szCs w:val="28"/>
        </w:rPr>
        <w:t>чреват</w:t>
      </w:r>
      <w:proofErr w:type="gramEnd"/>
      <w:r w:rsidRPr="00FB6980">
        <w:rPr>
          <w:rFonts w:ascii="Times New Roman" w:hAnsi="Times New Roman" w:cs="Times New Roman"/>
          <w:sz w:val="28"/>
          <w:szCs w:val="28"/>
        </w:rPr>
        <w:t xml:space="preserve"> развитием функциональных и органических изменении в центральной нервной, сердечно-сосудистой, пищеварительной и других системах.</w:t>
      </w:r>
    </w:p>
    <w:p w:rsidR="00E74146" w:rsidRPr="00FB6980" w:rsidRDefault="00E74146" w:rsidP="00E74146">
      <w:pPr>
        <w:pStyle w:val="aa"/>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Связанные с ДТЗ проблемы для отдельных больных, для общества и здравоохранения в целом продолжают усугубляться, несмотря на впечатляющие успехи, достигнутые за последние десятилетия практически во всех областях изучения ДТЗ и оказания помощи больным. Чаще всего тиреотоксикоз обусловлен аутоиммунными нарушениями, при которых происходит выработка тиреоидстимулирующих иммуноглобулинов (ТСИ), имитирующих действие ТТГ и приводящих к развитию диффузного токсического зоба. </w:t>
      </w:r>
    </w:p>
    <w:p w:rsidR="00E74146" w:rsidRPr="00FB6980" w:rsidRDefault="00E74146" w:rsidP="00E74146">
      <w:pPr>
        <w:spacing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 xml:space="preserve">Проблема  гипотиреоза – одна из важнейших клинических проблем, решение которой требует многоплановых исследований. Их необходимость </w:t>
      </w:r>
      <w:proofErr w:type="gramStart"/>
      <w:r w:rsidRPr="00FB6980">
        <w:rPr>
          <w:rFonts w:ascii="Times New Roman" w:hAnsi="Times New Roman" w:cs="Times New Roman"/>
          <w:sz w:val="28"/>
          <w:szCs w:val="28"/>
        </w:rPr>
        <w:lastRenderedPageBreak/>
        <w:t>определяется</w:t>
      </w:r>
      <w:proofErr w:type="gramEnd"/>
      <w:r w:rsidRPr="00FB6980">
        <w:rPr>
          <w:rFonts w:ascii="Times New Roman" w:hAnsi="Times New Roman" w:cs="Times New Roman"/>
          <w:sz w:val="28"/>
          <w:szCs w:val="28"/>
        </w:rPr>
        <w:t xml:space="preserve"> прежде всего тем, что ЗЩЖ является самым частым заболеванием щитовидной железы и основной причиной первичного гипотиреоза. Он является, вследствие доброкачественного и длительного течения, « идеальной моделью» изучения иммунопатологических процессов, составляющих основу иммуноэндокринной патологии и иммунопатологии в целом.</w:t>
      </w:r>
    </w:p>
    <w:p w:rsidR="00E74146" w:rsidRPr="00FB6980" w:rsidRDefault="00E74146" w:rsidP="00E74146">
      <w:pPr>
        <w:spacing w:line="360" w:lineRule="auto"/>
        <w:ind w:firstLine="720"/>
        <w:jc w:val="both"/>
        <w:rPr>
          <w:rFonts w:ascii="Times New Roman" w:hAnsi="Times New Roman" w:cs="Times New Roman"/>
          <w:color w:val="000000"/>
          <w:spacing w:val="-4"/>
          <w:sz w:val="28"/>
          <w:szCs w:val="28"/>
        </w:rPr>
      </w:pPr>
      <w:r w:rsidRPr="00FB6980">
        <w:rPr>
          <w:rFonts w:ascii="Times New Roman" w:hAnsi="Times New Roman" w:cs="Times New Roman"/>
          <w:sz w:val="28"/>
          <w:szCs w:val="28"/>
        </w:rPr>
        <w:t xml:space="preserve">Как отмечают многие исследователи разработка различных вопросов, касающихся этиологии, патогенеза, клинической картины, диагностики и новых методов лечения  аутоиммунного тиреоидита возможны лишь на стыке нескольких медицинских дисциплин. В последние десятилетия накопились достаточно веские доказательства влияния дисфункции щитовидной железы на развитие или неблагоприятное течение многочисленных заболеваний, в том числе вегетативных расстройств. Неврозоподобное состояние при аутоиммунных заболеваниях ЩЖ определяется у 96-100% больных. У них особенно часто наблюдается астенический синдром, который слагается из психической и физической астении, вегетативных расстройств, нарушений сна. Головной мозг чрезвычайно чувствителен к дефициту тиреоидных гормонов в организме. По мере прогрессирования аутоиммунного заболевания  ЩЖ повышенная двигательная и умственная активность сменяется быстрой физической и психической утомляемостью. На этом фоне у одних больных углубляются вегетативные дисфункции, у других прогрессирует ипохондрия. Иногда при этом преобладают </w:t>
      </w:r>
      <w:proofErr w:type="gramStart"/>
      <w:r w:rsidRPr="00FB6980">
        <w:rPr>
          <w:rFonts w:ascii="Times New Roman" w:hAnsi="Times New Roman" w:cs="Times New Roman"/>
          <w:sz w:val="28"/>
          <w:szCs w:val="28"/>
        </w:rPr>
        <w:t>сомато-вегетативные</w:t>
      </w:r>
      <w:proofErr w:type="gramEnd"/>
      <w:r w:rsidRPr="00FB6980">
        <w:rPr>
          <w:rFonts w:ascii="Times New Roman" w:hAnsi="Times New Roman" w:cs="Times New Roman"/>
          <w:sz w:val="28"/>
          <w:szCs w:val="28"/>
        </w:rPr>
        <w:t xml:space="preserve"> нарушения – одышка, сердцебиение, боли в области сердца, потливость, озноб. Патогенетической основой взаимной обусловленности данных состояний, очевидно, являются обнаруженные в последние годы  механизмы нейроэндокриноиммунного  взаимодействия. Возможно, через данные механизмы реализуется взаимосвязь между ЗЩЖ.</w:t>
      </w:r>
      <w:r w:rsidRPr="00FB6980">
        <w:rPr>
          <w:rFonts w:ascii="Times New Roman" w:hAnsi="Times New Roman" w:cs="Times New Roman"/>
          <w:color w:val="000000"/>
          <w:spacing w:val="-4"/>
          <w:sz w:val="28"/>
          <w:szCs w:val="28"/>
        </w:rPr>
        <w:t xml:space="preserve"> </w:t>
      </w:r>
    </w:p>
    <w:p w:rsidR="00E74146" w:rsidRPr="00FB6980" w:rsidRDefault="00E74146" w:rsidP="00E74146">
      <w:pPr>
        <w:spacing w:line="360" w:lineRule="auto"/>
        <w:ind w:firstLine="720"/>
        <w:jc w:val="both"/>
        <w:rPr>
          <w:rFonts w:ascii="Times New Roman" w:hAnsi="Times New Roman" w:cs="Times New Roman"/>
          <w:color w:val="000000"/>
          <w:spacing w:val="-3"/>
          <w:sz w:val="28"/>
          <w:szCs w:val="28"/>
        </w:rPr>
      </w:pPr>
      <w:r w:rsidRPr="00FB6980">
        <w:rPr>
          <w:rFonts w:ascii="Times New Roman" w:hAnsi="Times New Roman" w:cs="Times New Roman"/>
          <w:color w:val="000000"/>
          <w:spacing w:val="-4"/>
          <w:sz w:val="28"/>
          <w:szCs w:val="28"/>
        </w:rPr>
        <w:t>Лечение заболеваний щитовид</w:t>
      </w:r>
      <w:r w:rsidRPr="00FB6980">
        <w:rPr>
          <w:rFonts w:ascii="Times New Roman" w:hAnsi="Times New Roman" w:cs="Times New Roman"/>
          <w:color w:val="000000"/>
          <w:spacing w:val="-4"/>
          <w:sz w:val="28"/>
          <w:szCs w:val="28"/>
        </w:rPr>
        <w:softHyphen/>
      </w:r>
      <w:r w:rsidRPr="00FB6980">
        <w:rPr>
          <w:rFonts w:ascii="Times New Roman" w:hAnsi="Times New Roman" w:cs="Times New Roman"/>
          <w:color w:val="000000"/>
          <w:spacing w:val="-2"/>
          <w:sz w:val="28"/>
          <w:szCs w:val="28"/>
        </w:rPr>
        <w:t xml:space="preserve">ной железы остается во многом несовершенным, </w:t>
      </w:r>
      <w:r w:rsidRPr="00FB6980">
        <w:rPr>
          <w:rFonts w:ascii="Times New Roman" w:hAnsi="Times New Roman" w:cs="Times New Roman"/>
          <w:color w:val="000000"/>
          <w:spacing w:val="-4"/>
          <w:sz w:val="28"/>
          <w:szCs w:val="28"/>
        </w:rPr>
        <w:t>отсутствует патогенетический подход к нему, су</w:t>
      </w:r>
      <w:r w:rsidRPr="00FB6980">
        <w:rPr>
          <w:rFonts w:ascii="Times New Roman" w:hAnsi="Times New Roman" w:cs="Times New Roman"/>
          <w:color w:val="000000"/>
          <w:spacing w:val="-4"/>
          <w:sz w:val="28"/>
          <w:szCs w:val="28"/>
        </w:rPr>
        <w:softHyphen/>
      </w:r>
      <w:r w:rsidRPr="00FB6980">
        <w:rPr>
          <w:rFonts w:ascii="Times New Roman" w:hAnsi="Times New Roman" w:cs="Times New Roman"/>
          <w:color w:val="000000"/>
          <w:spacing w:val="-2"/>
          <w:sz w:val="28"/>
          <w:szCs w:val="28"/>
        </w:rPr>
        <w:t xml:space="preserve">ществующие методы терапии не исключают </w:t>
      </w:r>
      <w:r w:rsidRPr="00FB6980">
        <w:rPr>
          <w:rFonts w:ascii="Times New Roman" w:hAnsi="Times New Roman" w:cs="Times New Roman"/>
          <w:color w:val="000000"/>
          <w:sz w:val="28"/>
          <w:szCs w:val="28"/>
        </w:rPr>
        <w:t xml:space="preserve">частых рецидивов. Так как болеют в основном </w:t>
      </w:r>
      <w:r w:rsidRPr="00FB6980">
        <w:rPr>
          <w:rFonts w:ascii="Times New Roman" w:hAnsi="Times New Roman" w:cs="Times New Roman"/>
          <w:color w:val="000000"/>
          <w:spacing w:val="-3"/>
          <w:sz w:val="28"/>
          <w:szCs w:val="28"/>
        </w:rPr>
        <w:lastRenderedPageBreak/>
        <w:t xml:space="preserve">люди молодого возраста, то терапия </w:t>
      </w:r>
      <w:r w:rsidRPr="00FB6980">
        <w:rPr>
          <w:rFonts w:ascii="Times New Roman" w:hAnsi="Times New Roman" w:cs="Times New Roman"/>
          <w:color w:val="000000"/>
          <w:spacing w:val="18"/>
          <w:sz w:val="28"/>
          <w:szCs w:val="28"/>
        </w:rPr>
        <w:t xml:space="preserve">названных </w:t>
      </w:r>
      <w:r w:rsidRPr="00FB6980">
        <w:rPr>
          <w:rFonts w:ascii="Times New Roman" w:hAnsi="Times New Roman" w:cs="Times New Roman"/>
          <w:color w:val="000000"/>
          <w:spacing w:val="-5"/>
          <w:sz w:val="28"/>
          <w:szCs w:val="28"/>
        </w:rPr>
        <w:t>заболеваний щитовидной железы представляет проблему не только медицинскую, но и со</w:t>
      </w:r>
      <w:r w:rsidRPr="00FB6980">
        <w:rPr>
          <w:rFonts w:ascii="Times New Roman" w:hAnsi="Times New Roman" w:cs="Times New Roman"/>
          <w:color w:val="000000"/>
          <w:spacing w:val="-5"/>
          <w:sz w:val="28"/>
          <w:szCs w:val="28"/>
        </w:rPr>
        <w:softHyphen/>
      </w:r>
      <w:r w:rsidRPr="00FB6980">
        <w:rPr>
          <w:rFonts w:ascii="Times New Roman" w:hAnsi="Times New Roman" w:cs="Times New Roman"/>
          <w:color w:val="000000"/>
          <w:spacing w:val="-11"/>
          <w:sz w:val="28"/>
          <w:szCs w:val="28"/>
        </w:rPr>
        <w:t xml:space="preserve">циальную. </w:t>
      </w:r>
      <w:r w:rsidRPr="00FB6980">
        <w:rPr>
          <w:rFonts w:ascii="Times New Roman" w:hAnsi="Times New Roman" w:cs="Times New Roman"/>
          <w:color w:val="000000"/>
          <w:spacing w:val="-3"/>
          <w:sz w:val="28"/>
          <w:szCs w:val="28"/>
        </w:rPr>
        <w:t xml:space="preserve"> </w:t>
      </w:r>
    </w:p>
    <w:p w:rsidR="00E74146" w:rsidRPr="00FB6980" w:rsidRDefault="00143BB9" w:rsidP="00E74146">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Нами обследовано 9</w:t>
      </w:r>
      <w:r w:rsidR="00E74146" w:rsidRPr="00FB6980">
        <w:rPr>
          <w:rFonts w:ascii="Times New Roman" w:hAnsi="Times New Roman" w:cs="Times New Roman"/>
          <w:sz w:val="28"/>
          <w:szCs w:val="28"/>
        </w:rPr>
        <w:t xml:space="preserve">3 больных с диагнозом ДТЗ и их нейроэндокринонные нарушения. Для выявления нейроэндокриноиммунных нарушений при ДТЗ нами было проведено определение уровня тиреоидных гормонов, тиреоидстимулирующих (ТСА)  антител, реакции клеточного и гуморального иммунитета, вегетативного тонуса, вегетативной реактивности и вегетативного обеспечения деятельности. В этой группе нами была изучена функция щитовидной железы и при этом у больных с ДТЗ обнаружено снижение тиреотропного гормона гипофиза  и  повышение содержания трийодтиронина и тироксина. </w:t>
      </w:r>
    </w:p>
    <w:p w:rsidR="00E74146" w:rsidRPr="00FB6980" w:rsidRDefault="00E74146" w:rsidP="00E74146">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Исключительный интерес представляло определение активности тиреоидстимулирующего антигена (ТСА)- причинного фактора, ответственного за развитие и прогрессирование ДТЗ. </w:t>
      </w:r>
    </w:p>
    <w:p w:rsidR="00E74146" w:rsidRPr="00FB6980" w:rsidRDefault="00E74146" w:rsidP="00E74146">
      <w:pPr>
        <w:spacing w:line="360" w:lineRule="auto"/>
        <w:ind w:firstLine="540"/>
        <w:jc w:val="both"/>
        <w:rPr>
          <w:rFonts w:ascii="Times New Roman" w:hAnsi="Times New Roman" w:cs="Times New Roman"/>
          <w:sz w:val="28"/>
          <w:szCs w:val="28"/>
        </w:rPr>
      </w:pPr>
      <w:proofErr w:type="gramStart"/>
      <w:r w:rsidRPr="00FB6980">
        <w:rPr>
          <w:rFonts w:ascii="Times New Roman" w:hAnsi="Times New Roman" w:cs="Times New Roman"/>
          <w:sz w:val="28"/>
          <w:szCs w:val="28"/>
        </w:rPr>
        <w:t>За норму принята активность ТСА, равная 100%. Анализ полученных данных выявил тот факт, что у 80% обследованных она превышала норму в 3-4 раза, а у 20% отмечалась достаточно высокая степень активности от 500 до 1000%. Средней уро</w:t>
      </w:r>
      <w:r w:rsidR="001B7678">
        <w:rPr>
          <w:rFonts w:ascii="Times New Roman" w:hAnsi="Times New Roman" w:cs="Times New Roman"/>
          <w:sz w:val="28"/>
          <w:szCs w:val="28"/>
        </w:rPr>
        <w:t>вень активности ТСА составил 425,0 ±2,3</w:t>
      </w:r>
      <w:r w:rsidRPr="00FB6980">
        <w:rPr>
          <w:rFonts w:ascii="Times New Roman" w:hAnsi="Times New Roman" w:cs="Times New Roman"/>
          <w:sz w:val="28"/>
          <w:szCs w:val="28"/>
        </w:rPr>
        <w:t>%. Отмечена прямая сильная корреляционная зависимость между выраженностью тиреотоксикоза и</w:t>
      </w:r>
      <w:r w:rsidR="001B7678">
        <w:rPr>
          <w:rFonts w:ascii="Times New Roman" w:hAnsi="Times New Roman" w:cs="Times New Roman"/>
          <w:sz w:val="28"/>
          <w:szCs w:val="28"/>
        </w:rPr>
        <w:t xml:space="preserve"> уровнем активности ТСА (r=+0,66</w:t>
      </w:r>
      <w:r w:rsidRPr="00FB6980">
        <w:rPr>
          <w:rFonts w:ascii="Times New Roman" w:hAnsi="Times New Roman" w:cs="Times New Roman"/>
          <w:sz w:val="28"/>
          <w:szCs w:val="28"/>
        </w:rPr>
        <w:t>)</w:t>
      </w:r>
      <w:proofErr w:type="gramEnd"/>
      <w:r w:rsidRPr="00FB6980">
        <w:rPr>
          <w:rFonts w:ascii="Times New Roman" w:hAnsi="Times New Roman" w:cs="Times New Roman"/>
          <w:sz w:val="28"/>
          <w:szCs w:val="28"/>
        </w:rPr>
        <w:t>.И вместе с тем, не отмечено никакой зависимости между степенью увеличения щитовидной железы и активностью ТСА.</w:t>
      </w:r>
    </w:p>
    <w:p w:rsidR="00E74146" w:rsidRPr="00FB6980" w:rsidRDefault="00E74146" w:rsidP="00E74146">
      <w:pPr>
        <w:spacing w:line="360" w:lineRule="auto"/>
        <w:ind w:firstLine="540"/>
        <w:jc w:val="both"/>
        <w:rPr>
          <w:rFonts w:ascii="Times New Roman" w:hAnsi="Times New Roman" w:cs="Times New Roman"/>
          <w:sz w:val="28"/>
          <w:szCs w:val="28"/>
        </w:rPr>
      </w:pPr>
      <w:r w:rsidRPr="00FB6980">
        <w:rPr>
          <w:rFonts w:ascii="Times New Roman" w:hAnsi="Times New Roman" w:cs="Times New Roman"/>
          <w:sz w:val="28"/>
          <w:szCs w:val="28"/>
        </w:rPr>
        <w:t>При корреляционном анализе количества Т (Етфч РОК</w:t>
      </w:r>
      <w:proofErr w:type="gramStart"/>
      <w:r w:rsidRPr="00FB6980">
        <w:rPr>
          <w:rFonts w:ascii="Times New Roman" w:hAnsi="Times New Roman" w:cs="Times New Roman"/>
          <w:sz w:val="28"/>
          <w:szCs w:val="28"/>
        </w:rPr>
        <w:t>)-</w:t>
      </w:r>
      <w:proofErr w:type="gramEnd"/>
      <w:r w:rsidRPr="00FB6980">
        <w:rPr>
          <w:rFonts w:ascii="Times New Roman" w:hAnsi="Times New Roman" w:cs="Times New Roman"/>
          <w:sz w:val="28"/>
          <w:szCs w:val="28"/>
        </w:rPr>
        <w:t>супрессоров и уровнем активности ТСА выявлена обратная средняя кор</w:t>
      </w:r>
      <w:r w:rsidR="001B7678">
        <w:rPr>
          <w:rFonts w:ascii="Times New Roman" w:hAnsi="Times New Roman" w:cs="Times New Roman"/>
          <w:sz w:val="28"/>
          <w:szCs w:val="28"/>
        </w:rPr>
        <w:t>реляционная зависимость(r= -0,65</w:t>
      </w:r>
      <w:r w:rsidRPr="00FB6980">
        <w:rPr>
          <w:rFonts w:ascii="Times New Roman" w:hAnsi="Times New Roman" w:cs="Times New Roman"/>
          <w:sz w:val="28"/>
          <w:szCs w:val="28"/>
        </w:rPr>
        <w:t xml:space="preserve">), что указывало на то обстоятельство, что чем более выражен тиреотоксикоз как в клиническом, так и в биохимическом плане, тем выше была активность ТСА. </w:t>
      </w:r>
    </w:p>
    <w:p w:rsidR="00E74146" w:rsidRPr="00FB6980" w:rsidRDefault="00E74146" w:rsidP="00E74146">
      <w:pPr>
        <w:spacing w:line="360" w:lineRule="auto"/>
        <w:ind w:firstLine="540"/>
        <w:jc w:val="both"/>
        <w:rPr>
          <w:rFonts w:ascii="Times New Roman" w:hAnsi="Times New Roman" w:cs="Times New Roman"/>
          <w:sz w:val="28"/>
          <w:szCs w:val="28"/>
        </w:rPr>
      </w:pPr>
      <w:r w:rsidRPr="00FB6980">
        <w:rPr>
          <w:rFonts w:ascii="Times New Roman" w:hAnsi="Times New Roman" w:cs="Times New Roman"/>
          <w:sz w:val="28"/>
          <w:szCs w:val="28"/>
        </w:rPr>
        <w:lastRenderedPageBreak/>
        <w:t>Клинико-иммунологическое обследование больных с ДТЗ выявило  так же наличие нарушения в содержании иммунорегуляторных клеток Т (Етфр РОК</w:t>
      </w:r>
      <w:proofErr w:type="gramStart"/>
      <w:r w:rsidRPr="00FB6980">
        <w:rPr>
          <w:rFonts w:ascii="Times New Roman" w:hAnsi="Times New Roman" w:cs="Times New Roman"/>
          <w:sz w:val="28"/>
          <w:szCs w:val="28"/>
        </w:rPr>
        <w:t>)-</w:t>
      </w:r>
      <w:proofErr w:type="gramEnd"/>
      <w:r w:rsidRPr="00FB6980">
        <w:rPr>
          <w:rFonts w:ascii="Times New Roman" w:hAnsi="Times New Roman" w:cs="Times New Roman"/>
          <w:sz w:val="28"/>
          <w:szCs w:val="28"/>
        </w:rPr>
        <w:t>хелперов, Т (Етфч РОК)-супрессоров. При ДТЗ обнаружено повышение содержания хелперов и снижение супрессоров. Иммунорегуляторный индекс (Th/Ts) был значительно выше нормы. В большей степени дефицит Т (Етфч РОК</w:t>
      </w:r>
      <w:proofErr w:type="gramStart"/>
      <w:r w:rsidRPr="00FB6980">
        <w:rPr>
          <w:rFonts w:ascii="Times New Roman" w:hAnsi="Times New Roman" w:cs="Times New Roman"/>
          <w:sz w:val="28"/>
          <w:szCs w:val="28"/>
        </w:rPr>
        <w:t>)-</w:t>
      </w:r>
      <w:proofErr w:type="gramEnd"/>
      <w:r w:rsidRPr="00FB6980">
        <w:rPr>
          <w:rFonts w:ascii="Times New Roman" w:hAnsi="Times New Roman" w:cs="Times New Roman"/>
          <w:sz w:val="28"/>
          <w:szCs w:val="28"/>
        </w:rPr>
        <w:t>супрессоров характерен для больных ДТЗ, ранее медикаментозно не леченных и больных с рецидивом ДТЗ.</w:t>
      </w:r>
    </w:p>
    <w:p w:rsidR="00E74146" w:rsidRPr="00FB6980" w:rsidRDefault="00E74146" w:rsidP="00E74146">
      <w:pPr>
        <w:spacing w:line="360" w:lineRule="auto"/>
        <w:ind w:firstLine="540"/>
        <w:jc w:val="both"/>
        <w:rPr>
          <w:rFonts w:ascii="Times New Roman" w:hAnsi="Times New Roman" w:cs="Times New Roman"/>
          <w:sz w:val="28"/>
          <w:szCs w:val="28"/>
        </w:rPr>
      </w:pPr>
      <w:r w:rsidRPr="00FB6980">
        <w:rPr>
          <w:rFonts w:ascii="Times New Roman" w:hAnsi="Times New Roman" w:cs="Times New Roman"/>
          <w:sz w:val="28"/>
          <w:szCs w:val="28"/>
        </w:rPr>
        <w:t>Иммуноглобулины (Ig) сыворотки крови как носители антител отражают способность иммунологических клеток к специфическому ответу на внедрение антигена.</w:t>
      </w:r>
    </w:p>
    <w:p w:rsidR="00E74146" w:rsidRPr="00FB6980" w:rsidRDefault="00E74146" w:rsidP="00E74146">
      <w:pPr>
        <w:shd w:val="clear" w:color="auto" w:fill="FFFFFF"/>
        <w:spacing w:line="360" w:lineRule="auto"/>
        <w:ind w:left="24" w:firstLine="269"/>
        <w:jc w:val="both"/>
        <w:rPr>
          <w:rFonts w:ascii="Times New Roman" w:hAnsi="Times New Roman" w:cs="Times New Roman"/>
          <w:sz w:val="28"/>
          <w:szCs w:val="28"/>
        </w:rPr>
      </w:pPr>
      <w:r w:rsidRPr="00FB6980">
        <w:rPr>
          <w:rFonts w:ascii="Times New Roman" w:hAnsi="Times New Roman" w:cs="Times New Roman"/>
          <w:sz w:val="28"/>
          <w:szCs w:val="28"/>
        </w:rPr>
        <w:t xml:space="preserve">  При ДТЗ из всего существующего спектра наиболее часто изучаются уровни Ig</w:t>
      </w:r>
      <w:proofErr w:type="gramStart"/>
      <w:r w:rsidRPr="00FB6980">
        <w:rPr>
          <w:rFonts w:ascii="Times New Roman" w:hAnsi="Times New Roman" w:cs="Times New Roman"/>
          <w:sz w:val="28"/>
          <w:szCs w:val="28"/>
        </w:rPr>
        <w:t xml:space="preserve"> А</w:t>
      </w:r>
      <w:proofErr w:type="gramEnd"/>
      <w:r w:rsidRPr="00FB6980">
        <w:rPr>
          <w:rFonts w:ascii="Times New Roman" w:hAnsi="Times New Roman" w:cs="Times New Roman"/>
          <w:sz w:val="28"/>
          <w:szCs w:val="28"/>
        </w:rPr>
        <w:t xml:space="preserve">, М, G классов. Нами тоже определялись эти же классы. Наиболее важным представляется определение Ig G  класса. Именно с этой фракцией связывают образование аутоантител, </w:t>
      </w:r>
      <w:proofErr w:type="gramStart"/>
      <w:r w:rsidRPr="00FB6980">
        <w:rPr>
          <w:rFonts w:ascii="Times New Roman" w:hAnsi="Times New Roman" w:cs="Times New Roman"/>
          <w:sz w:val="28"/>
          <w:szCs w:val="28"/>
        </w:rPr>
        <w:t>характерных</w:t>
      </w:r>
      <w:proofErr w:type="gramEnd"/>
      <w:r w:rsidRPr="00FB6980">
        <w:rPr>
          <w:rFonts w:ascii="Times New Roman" w:hAnsi="Times New Roman" w:cs="Times New Roman"/>
          <w:sz w:val="28"/>
          <w:szCs w:val="28"/>
        </w:rPr>
        <w:t xml:space="preserve"> для ДТЗ. Отмечено достоверное (</w:t>
      </w:r>
      <w:proofErr w:type="gramStart"/>
      <w:r w:rsidRPr="00FB6980">
        <w:rPr>
          <w:rFonts w:ascii="Times New Roman" w:hAnsi="Times New Roman" w:cs="Times New Roman"/>
          <w:sz w:val="28"/>
          <w:szCs w:val="28"/>
        </w:rPr>
        <w:t>Р</w:t>
      </w:r>
      <w:proofErr w:type="gramEnd"/>
      <w:r w:rsidRPr="00FB6980">
        <w:rPr>
          <w:rFonts w:ascii="Times New Roman" w:hAnsi="Times New Roman" w:cs="Times New Roman"/>
          <w:sz w:val="28"/>
          <w:szCs w:val="28"/>
        </w:rPr>
        <w:t>&lt;0,01) увеличение этой фракции по сравнению с контрольной группой. При корреляционном анализе уровней Т (Етфч РОК</w:t>
      </w:r>
      <w:proofErr w:type="gramStart"/>
      <w:r w:rsidRPr="00FB6980">
        <w:rPr>
          <w:rFonts w:ascii="Times New Roman" w:hAnsi="Times New Roman" w:cs="Times New Roman"/>
          <w:sz w:val="28"/>
          <w:szCs w:val="28"/>
        </w:rPr>
        <w:t>)-</w:t>
      </w:r>
      <w:proofErr w:type="gramEnd"/>
      <w:r w:rsidRPr="00FB6980">
        <w:rPr>
          <w:rFonts w:ascii="Times New Roman" w:hAnsi="Times New Roman" w:cs="Times New Roman"/>
          <w:sz w:val="28"/>
          <w:szCs w:val="28"/>
        </w:rPr>
        <w:t>супрессоров и уровнем Ig G класса, выявлена обратная средняя корреляционная зави</w:t>
      </w:r>
      <w:r w:rsidR="001B7678">
        <w:rPr>
          <w:rFonts w:ascii="Times New Roman" w:hAnsi="Times New Roman" w:cs="Times New Roman"/>
          <w:sz w:val="28"/>
          <w:szCs w:val="28"/>
        </w:rPr>
        <w:t>симость у больных ДТЗ (г = -0,64</w:t>
      </w:r>
      <w:r w:rsidRPr="00FB6980">
        <w:rPr>
          <w:rFonts w:ascii="Times New Roman" w:hAnsi="Times New Roman" w:cs="Times New Roman"/>
          <w:sz w:val="28"/>
          <w:szCs w:val="28"/>
        </w:rPr>
        <w:t>). Это указывает на то, что чем выше уровень Ig G, тем более выражен иммунодефицит</w:t>
      </w:r>
      <w:proofErr w:type="gramStart"/>
      <w:r w:rsidRPr="00FB6980">
        <w:rPr>
          <w:rFonts w:ascii="Times New Roman" w:hAnsi="Times New Roman" w:cs="Times New Roman"/>
          <w:sz w:val="28"/>
          <w:szCs w:val="28"/>
        </w:rPr>
        <w:t xml:space="preserve"> Т</w:t>
      </w:r>
      <w:proofErr w:type="gramEnd"/>
      <w:r w:rsidRPr="00FB6980">
        <w:rPr>
          <w:rFonts w:ascii="Times New Roman" w:hAnsi="Times New Roman" w:cs="Times New Roman"/>
          <w:sz w:val="28"/>
          <w:szCs w:val="28"/>
        </w:rPr>
        <w:t xml:space="preserve"> – лимфоцитов. Данные об уровне Ig  классов</w:t>
      </w:r>
      <w:proofErr w:type="gramStart"/>
      <w:r w:rsidRPr="00FB6980">
        <w:rPr>
          <w:rFonts w:ascii="Times New Roman" w:hAnsi="Times New Roman" w:cs="Times New Roman"/>
          <w:sz w:val="28"/>
          <w:szCs w:val="28"/>
        </w:rPr>
        <w:t xml:space="preserve"> А</w:t>
      </w:r>
      <w:proofErr w:type="gramEnd"/>
      <w:r w:rsidRPr="00FB6980">
        <w:rPr>
          <w:rFonts w:ascii="Times New Roman" w:hAnsi="Times New Roman" w:cs="Times New Roman"/>
          <w:sz w:val="28"/>
          <w:szCs w:val="28"/>
        </w:rPr>
        <w:t xml:space="preserve"> и М также представлены, но не отмечено каких – либо характерных изменений в отношении указанных  классов иммуноглобулинов.</w:t>
      </w:r>
    </w:p>
    <w:p w:rsidR="00E74146" w:rsidRPr="00FB6980" w:rsidRDefault="00E74146" w:rsidP="00E74146">
      <w:pPr>
        <w:spacing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Нами проведено исследование функции надсегментарного отдела вегетативной нервной системы при ДТЗ путем определения вегетативного тонуса, вегетативной реактивности и вегетативного обеспечения деятельности.</w:t>
      </w:r>
    </w:p>
    <w:p w:rsidR="00E74146" w:rsidRPr="00FB6980" w:rsidRDefault="00E74146" w:rsidP="00E74146">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Для установления синдрома вегетативной дистонии использована скрининговая система с бальной оценкой эмоционально-вегетативных расстройств</w:t>
      </w:r>
      <w:proofErr w:type="gramStart"/>
      <w:r w:rsidRPr="00FB6980">
        <w:rPr>
          <w:rFonts w:ascii="Times New Roman" w:hAnsi="Times New Roman" w:cs="Times New Roman"/>
          <w:sz w:val="28"/>
          <w:szCs w:val="28"/>
        </w:rPr>
        <w:t>.С</w:t>
      </w:r>
      <w:proofErr w:type="gramEnd"/>
      <w:r w:rsidRPr="00FB6980">
        <w:rPr>
          <w:rFonts w:ascii="Times New Roman" w:hAnsi="Times New Roman" w:cs="Times New Roman"/>
          <w:sz w:val="28"/>
          <w:szCs w:val="28"/>
        </w:rPr>
        <w:t>умма баллов превышающая 25 расценивалась как СВД. У больн</w:t>
      </w:r>
      <w:r w:rsidR="001B7678">
        <w:rPr>
          <w:rFonts w:ascii="Times New Roman" w:hAnsi="Times New Roman" w:cs="Times New Roman"/>
          <w:sz w:val="28"/>
          <w:szCs w:val="28"/>
        </w:rPr>
        <w:t>ых ДТЗ сумма баллов равнялась 64</w:t>
      </w:r>
      <w:r w:rsidRPr="00FB6980">
        <w:rPr>
          <w:rFonts w:ascii="Times New Roman" w:hAnsi="Times New Roman" w:cs="Times New Roman"/>
          <w:sz w:val="28"/>
          <w:szCs w:val="28"/>
        </w:rPr>
        <w:t xml:space="preserve">,0 ± 1,10, и соответствовала выраженной степени </w:t>
      </w:r>
      <w:r w:rsidRPr="00FB6980">
        <w:rPr>
          <w:rFonts w:ascii="Times New Roman" w:hAnsi="Times New Roman" w:cs="Times New Roman"/>
          <w:sz w:val="28"/>
          <w:szCs w:val="28"/>
        </w:rPr>
        <w:lastRenderedPageBreak/>
        <w:t xml:space="preserve">СВД. Следовательно, при ДТЗ отмечены явные нарушения симпатического тонуса. </w:t>
      </w:r>
    </w:p>
    <w:p w:rsidR="00E74146" w:rsidRPr="00FB6980" w:rsidRDefault="00E74146" w:rsidP="00E74146">
      <w:pPr>
        <w:spacing w:line="360" w:lineRule="auto"/>
        <w:jc w:val="both"/>
        <w:rPr>
          <w:rFonts w:ascii="Times New Roman" w:hAnsi="Times New Roman" w:cs="Times New Roman"/>
          <w:sz w:val="28"/>
          <w:szCs w:val="28"/>
        </w:rPr>
      </w:pPr>
      <w:r w:rsidRPr="00FB6980">
        <w:rPr>
          <w:rFonts w:ascii="Times New Roman" w:hAnsi="Times New Roman" w:cs="Times New Roman"/>
          <w:sz w:val="28"/>
          <w:szCs w:val="28"/>
        </w:rPr>
        <w:t xml:space="preserve">       Наши данные, полученные у 20 </w:t>
      </w:r>
      <w:proofErr w:type="gramStart"/>
      <w:r w:rsidRPr="00FB6980">
        <w:rPr>
          <w:rFonts w:ascii="Times New Roman" w:hAnsi="Times New Roman" w:cs="Times New Roman"/>
          <w:sz w:val="28"/>
          <w:szCs w:val="28"/>
        </w:rPr>
        <w:t>здоровы</w:t>
      </w:r>
      <w:r w:rsidR="001B7678">
        <w:rPr>
          <w:rFonts w:ascii="Times New Roman" w:hAnsi="Times New Roman" w:cs="Times New Roman"/>
          <w:sz w:val="28"/>
          <w:szCs w:val="28"/>
        </w:rPr>
        <w:t>х</w:t>
      </w:r>
      <w:proofErr w:type="gramEnd"/>
      <w:r w:rsidR="001B7678">
        <w:rPr>
          <w:rFonts w:ascii="Times New Roman" w:hAnsi="Times New Roman" w:cs="Times New Roman"/>
          <w:sz w:val="28"/>
          <w:szCs w:val="28"/>
        </w:rPr>
        <w:t xml:space="preserve"> обследованных: МО = 3200,0±1,2</w:t>
      </w:r>
      <w:r w:rsidRPr="00FB6980">
        <w:rPr>
          <w:rFonts w:ascii="Times New Roman" w:hAnsi="Times New Roman" w:cs="Times New Roman"/>
          <w:sz w:val="28"/>
          <w:szCs w:val="28"/>
        </w:rPr>
        <w:t>0, сопоставлены с больными ДТЗ и при этом было уста</w:t>
      </w:r>
      <w:r w:rsidR="005713A1">
        <w:rPr>
          <w:rFonts w:ascii="Times New Roman" w:hAnsi="Times New Roman" w:cs="Times New Roman"/>
          <w:sz w:val="28"/>
          <w:szCs w:val="28"/>
        </w:rPr>
        <w:t>новлено, что у больных МО = 3543,0±1,1</w:t>
      </w:r>
      <w:r w:rsidRPr="00FB6980">
        <w:rPr>
          <w:rFonts w:ascii="Times New Roman" w:hAnsi="Times New Roman" w:cs="Times New Roman"/>
          <w:sz w:val="28"/>
          <w:szCs w:val="28"/>
        </w:rPr>
        <w:t xml:space="preserve">0 это повышение относительно нормы свидетельствует о преобладании симпатического тонуса.  </w:t>
      </w:r>
    </w:p>
    <w:p w:rsidR="00E74146" w:rsidRPr="00FB6980" w:rsidRDefault="00E74146" w:rsidP="00E74146">
      <w:pPr>
        <w:pStyle w:val="a3"/>
        <w:spacing w:line="360" w:lineRule="auto"/>
        <w:rPr>
          <w:szCs w:val="28"/>
        </w:rPr>
      </w:pPr>
      <w:r w:rsidRPr="00FB6980">
        <w:rPr>
          <w:i/>
          <w:szCs w:val="28"/>
        </w:rPr>
        <w:t>Исследование вегетативной реактивности</w:t>
      </w:r>
      <w:r w:rsidRPr="00FB6980">
        <w:rPr>
          <w:szCs w:val="28"/>
        </w:rPr>
        <w:t xml:space="preserve"> осуществлялось путем давления на рефлекторные зоны. Глазо-сердечный рефлекс </w:t>
      </w:r>
      <w:proofErr w:type="gramStart"/>
      <w:r w:rsidRPr="00FB6980">
        <w:rPr>
          <w:szCs w:val="28"/>
        </w:rPr>
        <w:t xml:space="preserve">( </w:t>
      </w:r>
      <w:proofErr w:type="gramEnd"/>
      <w:r w:rsidRPr="00FB6980">
        <w:rPr>
          <w:szCs w:val="28"/>
        </w:rPr>
        <w:t>Даньини Ашнера)</w:t>
      </w:r>
    </w:p>
    <w:p w:rsidR="00E74146" w:rsidRPr="00FB6980" w:rsidRDefault="00E74146" w:rsidP="00E74146">
      <w:pPr>
        <w:pStyle w:val="a3"/>
        <w:spacing w:line="360" w:lineRule="auto"/>
        <w:rPr>
          <w:szCs w:val="28"/>
        </w:rPr>
      </w:pPr>
      <w:r w:rsidRPr="00FB6980">
        <w:rPr>
          <w:szCs w:val="28"/>
        </w:rPr>
        <w:t>У больных ДТЗ отмечается</w:t>
      </w:r>
      <w:r w:rsidR="005713A1">
        <w:rPr>
          <w:szCs w:val="28"/>
        </w:rPr>
        <w:t xml:space="preserve"> незначительное замедление ЧСС 5,2 ± 0,2</w:t>
      </w:r>
      <w:r w:rsidRPr="00FB6980">
        <w:rPr>
          <w:szCs w:val="28"/>
        </w:rPr>
        <w:t>0 ударов в 1 мин, слабое замедление – пониженная вегетативная реактивность (симпатическая реакция).</w:t>
      </w:r>
    </w:p>
    <w:p w:rsidR="00E74146" w:rsidRPr="00FB6980" w:rsidRDefault="00E74146" w:rsidP="00E74146">
      <w:pPr>
        <w:pStyle w:val="a3"/>
        <w:tabs>
          <w:tab w:val="left" w:pos="720"/>
        </w:tabs>
        <w:spacing w:line="360" w:lineRule="auto"/>
        <w:rPr>
          <w:szCs w:val="28"/>
        </w:rPr>
      </w:pPr>
      <w:r w:rsidRPr="00FB6980">
        <w:rPr>
          <w:i/>
          <w:szCs w:val="28"/>
        </w:rPr>
        <w:t>Исследование вегетативного обеспечения</w:t>
      </w:r>
      <w:r w:rsidRPr="00FB6980">
        <w:rPr>
          <w:szCs w:val="28"/>
        </w:rPr>
        <w:t xml:space="preserve"> в ортоклиностатической пробе. У больных ДТЗ подъе</w:t>
      </w:r>
      <w:r w:rsidR="005713A1">
        <w:rPr>
          <w:szCs w:val="28"/>
        </w:rPr>
        <w:t>м систолического давления был 41,2 ± 1,2</w:t>
      </w:r>
      <w:r w:rsidRPr="00FB6980">
        <w:rPr>
          <w:szCs w:val="28"/>
        </w:rPr>
        <w:t xml:space="preserve"> мм</w:t>
      </w:r>
      <w:proofErr w:type="gramStart"/>
      <w:r w:rsidRPr="00FB6980">
        <w:rPr>
          <w:szCs w:val="28"/>
        </w:rPr>
        <w:t>.р</w:t>
      </w:r>
      <w:proofErr w:type="gramEnd"/>
      <w:r w:rsidRPr="00FB6980">
        <w:rPr>
          <w:szCs w:val="28"/>
        </w:rPr>
        <w:t>т.ст. диастолическое да</w:t>
      </w:r>
      <w:r w:rsidR="005713A1">
        <w:rPr>
          <w:szCs w:val="28"/>
        </w:rPr>
        <w:t>вление при этом повышалось на 16,0 ± 1,2</w:t>
      </w:r>
      <w:r w:rsidRPr="00FB6980">
        <w:rPr>
          <w:szCs w:val="28"/>
        </w:rPr>
        <w:t xml:space="preserve"> мм.рт.ст.</w:t>
      </w:r>
      <w:r w:rsidR="005713A1">
        <w:rPr>
          <w:szCs w:val="28"/>
        </w:rPr>
        <w:t>, увеличение ЧСС достигало до 35,0 ± 1,1</w:t>
      </w:r>
      <w:r w:rsidRPr="00FB6980">
        <w:rPr>
          <w:szCs w:val="28"/>
        </w:rPr>
        <w:t>0 ударов в 1 мин. Жалобы на ощущение прилива крови к голове, потемнение в глазах. Эти явления мы трактуем как избыточное  вегетативное обеспечение. Результаты исследований показали, что при ДТЗ идет нарушение ВНС по симпатическому типу.</w:t>
      </w:r>
    </w:p>
    <w:p w:rsidR="00E74146" w:rsidRPr="00FB6980" w:rsidRDefault="00E74146" w:rsidP="00E74146">
      <w:pPr>
        <w:spacing w:line="360" w:lineRule="auto"/>
        <w:ind w:firstLine="540"/>
        <w:jc w:val="both"/>
        <w:rPr>
          <w:rFonts w:ascii="Times New Roman" w:hAnsi="Times New Roman" w:cs="Times New Roman"/>
          <w:sz w:val="28"/>
          <w:szCs w:val="28"/>
        </w:rPr>
      </w:pPr>
      <w:r w:rsidRPr="00FB6980">
        <w:rPr>
          <w:rFonts w:ascii="Times New Roman" w:hAnsi="Times New Roman" w:cs="Times New Roman"/>
          <w:sz w:val="28"/>
          <w:szCs w:val="28"/>
        </w:rPr>
        <w:t xml:space="preserve">Для выявления нейроэндокриноиммунологичеких нарушений при гипотиреозе нами были проведены все те же исследования, что и у больных с ДТЗ. </w:t>
      </w:r>
    </w:p>
    <w:p w:rsidR="00E74146" w:rsidRPr="00FB6980" w:rsidRDefault="00E74146" w:rsidP="00E74146">
      <w:pPr>
        <w:spacing w:line="360" w:lineRule="auto"/>
        <w:ind w:firstLine="540"/>
        <w:jc w:val="both"/>
        <w:rPr>
          <w:rFonts w:ascii="Times New Roman" w:hAnsi="Times New Roman" w:cs="Times New Roman"/>
          <w:sz w:val="28"/>
          <w:szCs w:val="28"/>
        </w:rPr>
      </w:pPr>
      <w:r w:rsidRPr="00FB6980">
        <w:rPr>
          <w:rFonts w:ascii="Times New Roman" w:hAnsi="Times New Roman" w:cs="Times New Roman"/>
          <w:sz w:val="28"/>
          <w:szCs w:val="28"/>
        </w:rPr>
        <w:t>При этом у больных с гипотиреозом обнаружено относительное повышение содержания тиреотропного гормона гипофиза (ТТГ) и достоверное снижение трийодтиронина (Т3), тироксина (Т</w:t>
      </w:r>
      <w:proofErr w:type="gramStart"/>
      <w:r w:rsidRPr="00FB6980">
        <w:rPr>
          <w:rFonts w:ascii="Times New Roman" w:hAnsi="Times New Roman" w:cs="Times New Roman"/>
          <w:sz w:val="28"/>
          <w:szCs w:val="28"/>
        </w:rPr>
        <w:t>4</w:t>
      </w:r>
      <w:proofErr w:type="gramEnd"/>
      <w:r w:rsidRPr="00FB6980">
        <w:rPr>
          <w:rFonts w:ascii="Times New Roman" w:hAnsi="Times New Roman" w:cs="Times New Roman"/>
          <w:sz w:val="28"/>
          <w:szCs w:val="28"/>
        </w:rPr>
        <w:t>). Об активности антителообразования судили по данным показателей встречаемости антител к тиреопероксидазе (ТПО) и тиреоглобулину (ТГ). Анализ полученных данных выявил тот факт, что ТПО средний</w:t>
      </w:r>
      <w:r w:rsidR="005713A1">
        <w:rPr>
          <w:rFonts w:ascii="Times New Roman" w:hAnsi="Times New Roman" w:cs="Times New Roman"/>
          <w:sz w:val="28"/>
          <w:szCs w:val="28"/>
        </w:rPr>
        <w:t xml:space="preserve"> уровень активности составил 514,0±0,1</w:t>
      </w:r>
      <w:r w:rsidRPr="00FB6980">
        <w:rPr>
          <w:rFonts w:ascii="Times New Roman" w:hAnsi="Times New Roman" w:cs="Times New Roman"/>
          <w:sz w:val="28"/>
          <w:szCs w:val="28"/>
        </w:rPr>
        <w:t>0МЕ/мл и ТГ средний</w:t>
      </w:r>
      <w:r w:rsidR="005713A1">
        <w:rPr>
          <w:rFonts w:ascii="Times New Roman" w:hAnsi="Times New Roman" w:cs="Times New Roman"/>
          <w:sz w:val="28"/>
          <w:szCs w:val="28"/>
        </w:rPr>
        <w:t xml:space="preserve"> уровень активности составил 26,0±0,2</w:t>
      </w:r>
      <w:r w:rsidRPr="00FB6980">
        <w:rPr>
          <w:rFonts w:ascii="Times New Roman" w:hAnsi="Times New Roman" w:cs="Times New Roman"/>
          <w:sz w:val="28"/>
          <w:szCs w:val="28"/>
        </w:rPr>
        <w:t xml:space="preserve">0МЕ/мл. Отмечена прямая средняя корреляционная </w:t>
      </w:r>
      <w:r w:rsidRPr="00FB6980">
        <w:rPr>
          <w:rFonts w:ascii="Times New Roman" w:hAnsi="Times New Roman" w:cs="Times New Roman"/>
          <w:sz w:val="28"/>
          <w:szCs w:val="28"/>
        </w:rPr>
        <w:lastRenderedPageBreak/>
        <w:t>зависимость между ТТГ и уровнем активности  ТПО (r=+0,57). При корреляционном анализе количества Т (Етфч РОК)-супрессоров и уровнем активности ТПО и ТГ выявлена обратная сильная корр</w:t>
      </w:r>
      <w:r w:rsidR="005713A1">
        <w:rPr>
          <w:rFonts w:ascii="Times New Roman" w:hAnsi="Times New Roman" w:cs="Times New Roman"/>
          <w:sz w:val="28"/>
          <w:szCs w:val="28"/>
        </w:rPr>
        <w:t>еляционная зависимость (r= -0,70</w:t>
      </w:r>
      <w:r w:rsidRPr="00FB6980">
        <w:rPr>
          <w:rFonts w:ascii="Times New Roman" w:hAnsi="Times New Roman" w:cs="Times New Roman"/>
          <w:sz w:val="28"/>
          <w:szCs w:val="28"/>
        </w:rPr>
        <w:t>), что указывало на то, что чем более выражен иммунодефицит</w:t>
      </w:r>
      <w:proofErr w:type="gramStart"/>
      <w:r w:rsidRPr="00FB6980">
        <w:rPr>
          <w:rFonts w:ascii="Times New Roman" w:hAnsi="Times New Roman" w:cs="Times New Roman"/>
          <w:sz w:val="28"/>
          <w:szCs w:val="28"/>
        </w:rPr>
        <w:t xml:space="preserve"> Т</w:t>
      </w:r>
      <w:proofErr w:type="gramEnd"/>
      <w:r w:rsidRPr="00FB6980">
        <w:rPr>
          <w:rFonts w:ascii="Times New Roman" w:hAnsi="Times New Roman" w:cs="Times New Roman"/>
          <w:sz w:val="28"/>
          <w:szCs w:val="28"/>
        </w:rPr>
        <w:t xml:space="preserve"> лимфоцитов как в клиническом, так и в биохимическом плане, тем была  выше активность ТПО и ТГ. </w:t>
      </w:r>
    </w:p>
    <w:p w:rsidR="00E74146" w:rsidRPr="00FB6980" w:rsidRDefault="00E74146" w:rsidP="00E74146">
      <w:pPr>
        <w:spacing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Клинико-иммунологическое обследование больных гипотиреозом выявило наличие нарушения в содержании иммунорегуляторных клеток Т (Етфр РОК</w:t>
      </w:r>
      <w:proofErr w:type="gramStart"/>
      <w:r w:rsidRPr="00FB6980">
        <w:rPr>
          <w:rFonts w:ascii="Times New Roman" w:hAnsi="Times New Roman" w:cs="Times New Roman"/>
          <w:sz w:val="28"/>
          <w:szCs w:val="28"/>
        </w:rPr>
        <w:t>)-</w:t>
      </w:r>
      <w:proofErr w:type="gramEnd"/>
      <w:r w:rsidRPr="00FB6980">
        <w:rPr>
          <w:rFonts w:ascii="Times New Roman" w:hAnsi="Times New Roman" w:cs="Times New Roman"/>
          <w:sz w:val="28"/>
          <w:szCs w:val="28"/>
        </w:rPr>
        <w:t xml:space="preserve">хелперов, Т (Етфч РОК)-супрессоров и иммуноглобулинов.   При гипотиреозе обнаружено повышение содержания хелперов и снижение супрессоров. Иммунорегуляторный индекс (Th/Ts) был значительно выше нормы. </w:t>
      </w:r>
    </w:p>
    <w:p w:rsidR="00E74146" w:rsidRPr="00FB6980" w:rsidRDefault="00E74146" w:rsidP="00E74146">
      <w:pPr>
        <w:spacing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Нами определялись иммуноглобулины</w:t>
      </w:r>
      <w:proofErr w:type="gramStart"/>
      <w:r w:rsidRPr="00FB6980">
        <w:rPr>
          <w:rFonts w:ascii="Times New Roman" w:hAnsi="Times New Roman" w:cs="Times New Roman"/>
          <w:sz w:val="28"/>
          <w:szCs w:val="28"/>
        </w:rPr>
        <w:t xml:space="preserve"> А</w:t>
      </w:r>
      <w:proofErr w:type="gramEnd"/>
      <w:r w:rsidRPr="00FB6980">
        <w:rPr>
          <w:rFonts w:ascii="Times New Roman" w:hAnsi="Times New Roman" w:cs="Times New Roman"/>
          <w:sz w:val="28"/>
          <w:szCs w:val="28"/>
        </w:rPr>
        <w:t>, М, G классов. Показатели Ig</w:t>
      </w:r>
      <w:proofErr w:type="gramStart"/>
      <w:r w:rsidRPr="00FB6980">
        <w:rPr>
          <w:rFonts w:ascii="Times New Roman" w:hAnsi="Times New Roman" w:cs="Times New Roman"/>
          <w:sz w:val="28"/>
          <w:szCs w:val="28"/>
        </w:rPr>
        <w:t>М</w:t>
      </w:r>
      <w:proofErr w:type="gramEnd"/>
      <w:r w:rsidRPr="00FB6980">
        <w:rPr>
          <w:rFonts w:ascii="Times New Roman" w:hAnsi="Times New Roman" w:cs="Times New Roman"/>
          <w:sz w:val="28"/>
          <w:szCs w:val="28"/>
        </w:rPr>
        <w:t xml:space="preserve"> статистически значительно выше были у больных с гипотиреозом всех групп независимо от функционального состояния щитовидной железы, показатели IgG статистически значительно выше у больных c гипотиреозом. Отмечено достоверное увеличение сывороточных иммуноглобулинов по сравнению с контрольной группой. При корреляционном анализе уровней Т (Етфч РОК</w:t>
      </w:r>
      <w:proofErr w:type="gramStart"/>
      <w:r w:rsidRPr="00FB6980">
        <w:rPr>
          <w:rFonts w:ascii="Times New Roman" w:hAnsi="Times New Roman" w:cs="Times New Roman"/>
          <w:sz w:val="28"/>
          <w:szCs w:val="28"/>
        </w:rPr>
        <w:t>)-</w:t>
      </w:r>
      <w:proofErr w:type="gramEnd"/>
      <w:r w:rsidRPr="00FB6980">
        <w:rPr>
          <w:rFonts w:ascii="Times New Roman" w:hAnsi="Times New Roman" w:cs="Times New Roman"/>
          <w:sz w:val="28"/>
          <w:szCs w:val="28"/>
        </w:rPr>
        <w:t>супрессоров и уровнем иммуноглобулинов, выявлена обратная средняя корреляционная зависимость у</w:t>
      </w:r>
      <w:r w:rsidR="005713A1">
        <w:rPr>
          <w:rFonts w:ascii="Times New Roman" w:hAnsi="Times New Roman" w:cs="Times New Roman"/>
          <w:sz w:val="28"/>
          <w:szCs w:val="28"/>
        </w:rPr>
        <w:t xml:space="preserve"> больных гипотиреозом (г = -0,43</w:t>
      </w:r>
      <w:r w:rsidRPr="00FB6980">
        <w:rPr>
          <w:rFonts w:ascii="Times New Roman" w:hAnsi="Times New Roman" w:cs="Times New Roman"/>
          <w:sz w:val="28"/>
          <w:szCs w:val="28"/>
        </w:rPr>
        <w:t>). Это указывает на то, что чем выше уровень сывороточных иммуноглобулинов, тем более выражен иммунодефицит</w:t>
      </w:r>
      <w:proofErr w:type="gramStart"/>
      <w:r w:rsidRPr="00FB6980">
        <w:rPr>
          <w:rFonts w:ascii="Times New Roman" w:hAnsi="Times New Roman" w:cs="Times New Roman"/>
          <w:sz w:val="28"/>
          <w:szCs w:val="28"/>
        </w:rPr>
        <w:t xml:space="preserve"> Т</w:t>
      </w:r>
      <w:proofErr w:type="gramEnd"/>
      <w:r w:rsidRPr="00FB6980">
        <w:rPr>
          <w:rFonts w:ascii="Times New Roman" w:hAnsi="Times New Roman" w:cs="Times New Roman"/>
          <w:sz w:val="28"/>
          <w:szCs w:val="28"/>
        </w:rPr>
        <w:t xml:space="preserve"> – лимфоцитов.      </w:t>
      </w:r>
    </w:p>
    <w:p w:rsidR="00E74146" w:rsidRPr="00FB6980" w:rsidRDefault="00E74146" w:rsidP="00E74146">
      <w:pPr>
        <w:spacing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Нами проведено исследование функции вегетативной нервной системы при гипотиреозе путем определения вегетативного тонуса, вегетативной реактивности и вегетативного обеспечения деятельности.</w:t>
      </w:r>
    </w:p>
    <w:p w:rsidR="00E74146" w:rsidRPr="00FB6980" w:rsidRDefault="00E74146" w:rsidP="00E74146">
      <w:pPr>
        <w:spacing w:line="360" w:lineRule="auto"/>
        <w:ind w:firstLine="720"/>
        <w:jc w:val="both"/>
        <w:rPr>
          <w:rFonts w:ascii="Times New Roman" w:hAnsi="Times New Roman" w:cs="Times New Roman"/>
          <w:sz w:val="28"/>
          <w:szCs w:val="28"/>
        </w:rPr>
      </w:pPr>
      <w:r w:rsidRPr="00FB6980">
        <w:rPr>
          <w:rFonts w:ascii="Times New Roman" w:hAnsi="Times New Roman" w:cs="Times New Roman"/>
          <w:sz w:val="28"/>
          <w:szCs w:val="28"/>
        </w:rPr>
        <w:t>Вегетативный тонус у больных с гипотиреозом сумма баллов равнялась</w:t>
      </w:r>
      <w:r w:rsidR="005713A1">
        <w:rPr>
          <w:rFonts w:ascii="Times New Roman" w:hAnsi="Times New Roman" w:cs="Times New Roman"/>
          <w:sz w:val="28"/>
          <w:szCs w:val="28"/>
        </w:rPr>
        <w:t xml:space="preserve"> 42</w:t>
      </w:r>
      <w:r w:rsidRPr="00FB6980">
        <w:rPr>
          <w:rFonts w:ascii="Times New Roman" w:hAnsi="Times New Roman" w:cs="Times New Roman"/>
          <w:sz w:val="28"/>
          <w:szCs w:val="28"/>
        </w:rPr>
        <w:t>,0 ± 1,</w:t>
      </w:r>
      <w:r w:rsidR="005713A1">
        <w:rPr>
          <w:rFonts w:ascii="Times New Roman" w:hAnsi="Times New Roman" w:cs="Times New Roman"/>
          <w:sz w:val="28"/>
          <w:szCs w:val="28"/>
        </w:rPr>
        <w:t>1</w:t>
      </w:r>
      <w:r w:rsidRPr="00FB6980">
        <w:rPr>
          <w:rFonts w:ascii="Times New Roman" w:hAnsi="Times New Roman" w:cs="Times New Roman"/>
          <w:sz w:val="28"/>
          <w:szCs w:val="28"/>
        </w:rPr>
        <w:t xml:space="preserve">5 и соответствовала выраженной степени СВД. </w:t>
      </w:r>
    </w:p>
    <w:p w:rsidR="00E74146" w:rsidRPr="00FB6980" w:rsidRDefault="00E74146" w:rsidP="00E74146">
      <w:pPr>
        <w:spacing w:line="360" w:lineRule="auto"/>
        <w:ind w:firstLine="540"/>
        <w:jc w:val="both"/>
        <w:rPr>
          <w:rFonts w:ascii="Times New Roman" w:hAnsi="Times New Roman" w:cs="Times New Roman"/>
          <w:sz w:val="28"/>
          <w:szCs w:val="28"/>
        </w:rPr>
      </w:pPr>
      <w:r w:rsidRPr="00FB6980">
        <w:rPr>
          <w:rFonts w:ascii="Times New Roman" w:hAnsi="Times New Roman" w:cs="Times New Roman"/>
          <w:sz w:val="28"/>
          <w:szCs w:val="28"/>
        </w:rPr>
        <w:lastRenderedPageBreak/>
        <w:t xml:space="preserve"> Наши данные, полученные у 20 здор</w:t>
      </w:r>
      <w:r w:rsidR="005713A1">
        <w:rPr>
          <w:rFonts w:ascii="Times New Roman" w:hAnsi="Times New Roman" w:cs="Times New Roman"/>
          <w:sz w:val="28"/>
          <w:szCs w:val="28"/>
        </w:rPr>
        <w:t>овых обследованных МО = 3200±1,2</w:t>
      </w:r>
      <w:r w:rsidRPr="00FB6980">
        <w:rPr>
          <w:rFonts w:ascii="Times New Roman" w:hAnsi="Times New Roman" w:cs="Times New Roman"/>
          <w:sz w:val="28"/>
          <w:szCs w:val="28"/>
        </w:rPr>
        <w:t>0, они сопоставлены с больными гипотиреозом и при этом было ус</w:t>
      </w:r>
      <w:r w:rsidR="005713A1">
        <w:rPr>
          <w:rFonts w:ascii="Times New Roman" w:hAnsi="Times New Roman" w:cs="Times New Roman"/>
          <w:sz w:val="28"/>
          <w:szCs w:val="28"/>
        </w:rPr>
        <w:t>тановлено, что МО составило 2656</w:t>
      </w:r>
      <w:r w:rsidRPr="00FB6980">
        <w:rPr>
          <w:rFonts w:ascii="Times New Roman" w:hAnsi="Times New Roman" w:cs="Times New Roman"/>
          <w:sz w:val="28"/>
          <w:szCs w:val="28"/>
        </w:rPr>
        <w:t xml:space="preserve">,0±1,40, снижение МО по сравнению с нормой свидетельствовало  о преобладании у больных этой группы парасимпатического тонуса. </w:t>
      </w:r>
    </w:p>
    <w:p w:rsidR="00E74146" w:rsidRPr="00FB6980" w:rsidRDefault="00E74146" w:rsidP="00E74146">
      <w:pPr>
        <w:pStyle w:val="a3"/>
        <w:spacing w:line="360" w:lineRule="auto"/>
        <w:rPr>
          <w:szCs w:val="28"/>
        </w:rPr>
      </w:pPr>
      <w:r w:rsidRPr="00FB6980">
        <w:rPr>
          <w:i/>
          <w:szCs w:val="28"/>
        </w:rPr>
        <w:t>Исследования вегетативной реактивности</w:t>
      </w:r>
      <w:r w:rsidRPr="00FB6980">
        <w:rPr>
          <w:szCs w:val="28"/>
        </w:rPr>
        <w:t xml:space="preserve"> у больных с гипотиреозом показали, что после пробы отмечалось замедление ЧСС 2</w:t>
      </w:r>
      <w:r w:rsidR="005713A1">
        <w:rPr>
          <w:szCs w:val="28"/>
        </w:rPr>
        <w:t>0</w:t>
      </w:r>
      <w:r w:rsidRPr="00FB6980">
        <w:rPr>
          <w:szCs w:val="28"/>
        </w:rPr>
        <w:t xml:space="preserve">,0 ± 1,20 ударов в 1 мин, этот показатель свидетельствовал о повышенной вегетативной реактивности (парасимпатическая реакция). </w:t>
      </w:r>
    </w:p>
    <w:p w:rsidR="00E74146" w:rsidRPr="00FB6980" w:rsidRDefault="00E74146" w:rsidP="00E74146">
      <w:pPr>
        <w:pStyle w:val="a3"/>
        <w:tabs>
          <w:tab w:val="left" w:pos="720"/>
        </w:tabs>
        <w:spacing w:line="360" w:lineRule="auto"/>
        <w:rPr>
          <w:szCs w:val="28"/>
        </w:rPr>
      </w:pPr>
      <w:r w:rsidRPr="00FB6980">
        <w:rPr>
          <w:i/>
          <w:szCs w:val="28"/>
        </w:rPr>
        <w:t>Исследования вегетативного обеспечения</w:t>
      </w:r>
      <w:r w:rsidRPr="00FB6980">
        <w:rPr>
          <w:szCs w:val="28"/>
        </w:rPr>
        <w:t xml:space="preserve"> в ортоклиностатической пробе, позволили установить, что у больных 2-й группы с гипотиреозом после пробы, показатель систолического давления сн</w:t>
      </w:r>
      <w:r w:rsidR="005713A1">
        <w:rPr>
          <w:szCs w:val="28"/>
        </w:rPr>
        <w:t>изился до  14</w:t>
      </w:r>
      <w:r w:rsidR="004752D0">
        <w:rPr>
          <w:szCs w:val="28"/>
        </w:rPr>
        <w:t>,0 ± 1,2</w:t>
      </w:r>
      <w:r w:rsidRPr="00FB6980">
        <w:rPr>
          <w:szCs w:val="28"/>
        </w:rPr>
        <w:t xml:space="preserve"> мм</w:t>
      </w:r>
      <w:proofErr w:type="gramStart"/>
      <w:r w:rsidRPr="00FB6980">
        <w:rPr>
          <w:szCs w:val="28"/>
        </w:rPr>
        <w:t>.р</w:t>
      </w:r>
      <w:proofErr w:type="gramEnd"/>
      <w:r w:rsidRPr="00FB6980">
        <w:rPr>
          <w:szCs w:val="28"/>
        </w:rPr>
        <w:t>т.ст. диастолическое давление осталось на прежн</w:t>
      </w:r>
      <w:r w:rsidR="004752D0">
        <w:rPr>
          <w:szCs w:val="28"/>
        </w:rPr>
        <w:t>ем уровне. ЧСС уменьшилась на 11,0 ± 1,2</w:t>
      </w:r>
      <w:r w:rsidRPr="00FB6980">
        <w:rPr>
          <w:szCs w:val="28"/>
        </w:rPr>
        <w:t xml:space="preserve"> ударов в 1мин. Жалобы на покачивание и ощущение слабости в момент вставания. </w:t>
      </w:r>
      <w:r w:rsidRPr="00FB6980">
        <w:rPr>
          <w:i/>
          <w:szCs w:val="28"/>
        </w:rPr>
        <w:t>Все эти указанные изменения говорили о недостаточном вегетативном  обеспечении.</w:t>
      </w:r>
      <w:r w:rsidRPr="00FB6980">
        <w:rPr>
          <w:szCs w:val="28"/>
        </w:rPr>
        <w:t xml:space="preserve"> </w:t>
      </w:r>
    </w:p>
    <w:p w:rsidR="004752D0" w:rsidRPr="004752D0" w:rsidRDefault="004752D0" w:rsidP="004752D0">
      <w:pPr>
        <w:spacing w:line="360" w:lineRule="auto"/>
        <w:ind w:firstLine="720"/>
        <w:jc w:val="both"/>
        <w:rPr>
          <w:rFonts w:ascii="Times New Roman" w:eastAsia="Times New Roman" w:hAnsi="Times New Roman" w:cs="Times New Roman"/>
          <w:sz w:val="28"/>
          <w:szCs w:val="28"/>
          <w:lang w:eastAsia="en-US"/>
        </w:rPr>
      </w:pPr>
      <w:r w:rsidRPr="004752D0">
        <w:rPr>
          <w:rFonts w:ascii="Times New Roman" w:eastAsia="Times New Roman" w:hAnsi="Times New Roman" w:cs="Times New Roman"/>
          <w:sz w:val="28"/>
          <w:szCs w:val="28"/>
          <w:lang w:eastAsia="en-US"/>
        </w:rPr>
        <w:t xml:space="preserve">Таким образом, наши исследования показали, что в основе особенностей патогенеза развития нейроэндокриноиммунных нарушений при </w:t>
      </w:r>
      <w:r>
        <w:rPr>
          <w:rFonts w:ascii="Times New Roman" w:eastAsia="Times New Roman" w:hAnsi="Times New Roman" w:cs="Times New Roman"/>
          <w:sz w:val="28"/>
          <w:szCs w:val="28"/>
          <w:lang w:eastAsia="en-US"/>
        </w:rPr>
        <w:t>АИ</w:t>
      </w:r>
      <w:r w:rsidRPr="004752D0">
        <w:rPr>
          <w:rFonts w:ascii="Times New Roman" w:eastAsia="Times New Roman" w:hAnsi="Times New Roman" w:cs="Times New Roman"/>
          <w:sz w:val="28"/>
          <w:szCs w:val="28"/>
          <w:lang w:eastAsia="en-US"/>
        </w:rPr>
        <w:t>ЗЩЖ лежат первичные нарушения гипоталамо-гипофизарн</w:t>
      </w:r>
      <w:proofErr w:type="gramStart"/>
      <w:r w:rsidRPr="004752D0">
        <w:rPr>
          <w:rFonts w:ascii="Times New Roman" w:eastAsia="Times New Roman" w:hAnsi="Times New Roman" w:cs="Times New Roman"/>
          <w:sz w:val="28"/>
          <w:szCs w:val="28"/>
          <w:lang w:eastAsia="en-US"/>
        </w:rPr>
        <w:t>о-</w:t>
      </w:r>
      <w:proofErr w:type="gramEnd"/>
      <w:r w:rsidRPr="004752D0">
        <w:rPr>
          <w:rFonts w:ascii="Times New Roman" w:eastAsia="Times New Roman" w:hAnsi="Times New Roman" w:cs="Times New Roman"/>
          <w:sz w:val="28"/>
          <w:szCs w:val="28"/>
          <w:lang w:eastAsia="en-US"/>
        </w:rPr>
        <w:t xml:space="preserve"> тиреоидных систем, которые приводят к  вторичным  нарушением иммунной  и нервной систем. Психоэмоциональные нарушения и вегетативные расстройства у больных с диффузно токсическим зобом, при более тяжелом проявлении усугубляют течение тиреотоксической энцефалопатии, вестибулярно-мозжечкового  синдрома и неврастении, проявляясь выраженными вегетативными нарушениями по симпатическому типу;  при первичном гипотиреозе - у большей части больных превалируют  астенодепрессивный и миастеноподобный энцефалопатический синдромы  с вегетативными нарушениями  по парасимпатическому типу.</w:t>
      </w:r>
    </w:p>
    <w:p w:rsidR="005179F3" w:rsidRPr="004752D0" w:rsidRDefault="005179F3" w:rsidP="00CD0909">
      <w:pPr>
        <w:spacing w:line="360" w:lineRule="auto"/>
        <w:jc w:val="center"/>
        <w:rPr>
          <w:rFonts w:ascii="Times New Roman" w:hAnsi="Times New Roman" w:cs="Times New Roman"/>
          <w:b/>
          <w:sz w:val="28"/>
          <w:szCs w:val="28"/>
        </w:rPr>
      </w:pPr>
    </w:p>
    <w:p w:rsidR="00E74146" w:rsidRPr="00FB6980" w:rsidRDefault="00E74146" w:rsidP="00CD0909">
      <w:pPr>
        <w:spacing w:line="360" w:lineRule="auto"/>
        <w:jc w:val="center"/>
        <w:rPr>
          <w:rFonts w:ascii="Times New Roman" w:hAnsi="Times New Roman" w:cs="Times New Roman"/>
          <w:b/>
          <w:sz w:val="28"/>
          <w:szCs w:val="28"/>
        </w:rPr>
      </w:pPr>
      <w:r w:rsidRPr="00FB6980">
        <w:rPr>
          <w:rFonts w:ascii="Times New Roman" w:hAnsi="Times New Roman" w:cs="Times New Roman"/>
          <w:b/>
          <w:sz w:val="28"/>
          <w:szCs w:val="28"/>
        </w:rPr>
        <w:lastRenderedPageBreak/>
        <w:t>ВЫВОДЫ</w:t>
      </w:r>
    </w:p>
    <w:p w:rsidR="00D42A75" w:rsidRDefault="00E74146" w:rsidP="00E74146">
      <w:pPr>
        <w:spacing w:line="360" w:lineRule="auto"/>
        <w:ind w:firstLine="720"/>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 xml:space="preserve">1. </w:t>
      </w:r>
      <w:r w:rsidR="00D42A75" w:rsidRPr="00D42A75">
        <w:rPr>
          <w:rFonts w:ascii="Times New Roman" w:hAnsi="Times New Roman" w:cs="Times New Roman"/>
          <w:position w:val="-6"/>
          <w:sz w:val="28"/>
          <w:szCs w:val="28"/>
        </w:rPr>
        <w:t xml:space="preserve"> </w:t>
      </w:r>
      <w:proofErr w:type="gramStart"/>
      <w:r w:rsidR="00D42A75" w:rsidRPr="00D42A75">
        <w:rPr>
          <w:rFonts w:ascii="Times New Roman" w:hAnsi="Times New Roman" w:cs="Times New Roman"/>
          <w:position w:val="-6"/>
          <w:sz w:val="28"/>
          <w:szCs w:val="28"/>
        </w:rPr>
        <w:t>Результаты проведенной  работы, подтверждают тесную взаимосвязь щитовидной железы с иммунной и вегетативной нервной системами.</w:t>
      </w:r>
      <w:proofErr w:type="gramEnd"/>
      <w:r w:rsidR="00D42A75" w:rsidRPr="00D42A75">
        <w:rPr>
          <w:rFonts w:ascii="Times New Roman" w:hAnsi="Times New Roman" w:cs="Times New Roman"/>
          <w:position w:val="-6"/>
          <w:sz w:val="28"/>
          <w:szCs w:val="28"/>
        </w:rPr>
        <w:t xml:space="preserve"> Степень нарушения иммунной и вегетативной нервной систем зависела от функциональной активности щитовидной железы. </w:t>
      </w:r>
    </w:p>
    <w:p w:rsidR="00D42A75" w:rsidRDefault="00074CBC" w:rsidP="00E74146">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2</w:t>
      </w:r>
      <w:r w:rsidR="00E74146" w:rsidRPr="00FB6980">
        <w:rPr>
          <w:rFonts w:ascii="Times New Roman" w:hAnsi="Times New Roman" w:cs="Times New Roman"/>
          <w:sz w:val="28"/>
          <w:szCs w:val="28"/>
        </w:rPr>
        <w:t>. На основе проведенного комплексного обследования установлено, что в основе патогенеза развития нейроэндокриноиммунных нарушений при ЗЩЖ лежит первично нарушение гипоталамо-гипофизарн</w:t>
      </w:r>
      <w:proofErr w:type="gramStart"/>
      <w:r w:rsidR="00E74146" w:rsidRPr="00FB6980">
        <w:rPr>
          <w:rFonts w:ascii="Times New Roman" w:hAnsi="Times New Roman" w:cs="Times New Roman"/>
          <w:sz w:val="28"/>
          <w:szCs w:val="28"/>
        </w:rPr>
        <w:t>о-</w:t>
      </w:r>
      <w:proofErr w:type="gramEnd"/>
      <w:r w:rsidR="00E74146" w:rsidRPr="00FB6980">
        <w:rPr>
          <w:rFonts w:ascii="Times New Roman" w:hAnsi="Times New Roman" w:cs="Times New Roman"/>
          <w:sz w:val="28"/>
          <w:szCs w:val="28"/>
        </w:rPr>
        <w:t xml:space="preserve"> тиреоидных систем, которые приводят к вторичному нарушению иммунной  и нервной систем. Тиреотропные гормоны обладают иммуностимулирующими свойствами. Тироксин, трийодтиронин повышают функциональную активность В-клеток, антителообразование. </w:t>
      </w:r>
    </w:p>
    <w:p w:rsidR="00E74146" w:rsidRPr="00FB6980" w:rsidRDefault="00074CBC" w:rsidP="00E74146">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3</w:t>
      </w:r>
      <w:r w:rsidR="00D42A75">
        <w:rPr>
          <w:rFonts w:ascii="Times New Roman" w:hAnsi="Times New Roman" w:cs="Times New Roman"/>
          <w:sz w:val="28"/>
          <w:szCs w:val="28"/>
        </w:rPr>
        <w:t>.</w:t>
      </w:r>
      <w:r>
        <w:rPr>
          <w:rFonts w:ascii="Times New Roman" w:hAnsi="Times New Roman" w:cs="Times New Roman"/>
          <w:sz w:val="28"/>
          <w:szCs w:val="28"/>
        </w:rPr>
        <w:t xml:space="preserve"> </w:t>
      </w:r>
      <w:r w:rsidR="00E74146" w:rsidRPr="00FB6980">
        <w:rPr>
          <w:rFonts w:ascii="Times New Roman" w:hAnsi="Times New Roman" w:cs="Times New Roman"/>
          <w:sz w:val="28"/>
          <w:szCs w:val="28"/>
        </w:rPr>
        <w:t>Психоэмоциональные нарушения и вегетативные расстройства отмечены у больных ДТЗ при более тяжелом проявлении заболевания, что усугубляло течение тиреотоксической энцефалопатии, вестублярно-мозжечкового  синдрома и неврастении, с выраженными вегетативными нарушениями по симпатическому типу, а при ПГ  у большинства больных превалируют астенодепрессивный, миастеноподобный энцефалопатичекий синдромы  с вегетативными нарушениями  по парасимпатическому типу.</w:t>
      </w:r>
    </w:p>
    <w:p w:rsidR="00D42A75" w:rsidRDefault="00074CBC" w:rsidP="00E74146">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4</w:t>
      </w:r>
      <w:r w:rsidR="00E74146" w:rsidRPr="00FB6980">
        <w:rPr>
          <w:rFonts w:ascii="Times New Roman" w:hAnsi="Times New Roman" w:cs="Times New Roman"/>
          <w:sz w:val="28"/>
          <w:szCs w:val="28"/>
        </w:rPr>
        <w:t>. В целом организме человека деятельность различных функциональных систем последовательно связана друг с другом во времени, когда результат деятельности одной функциональной системы последовательно формирует другую потребность и соответствующую функциональную систему, что нашло подтверждение в результатах наших исследований, в зависимости от уровня антител ТСА</w:t>
      </w:r>
      <w:proofErr w:type="gramStart"/>
      <w:r w:rsidR="00E74146" w:rsidRPr="00FB6980">
        <w:rPr>
          <w:rFonts w:ascii="Times New Roman" w:hAnsi="Times New Roman" w:cs="Times New Roman"/>
          <w:sz w:val="28"/>
          <w:szCs w:val="28"/>
        </w:rPr>
        <w:t>,Т</w:t>
      </w:r>
      <w:proofErr w:type="gramEnd"/>
      <w:r w:rsidR="00E74146" w:rsidRPr="00FB6980">
        <w:rPr>
          <w:rFonts w:ascii="Times New Roman" w:hAnsi="Times New Roman" w:cs="Times New Roman"/>
          <w:sz w:val="28"/>
          <w:szCs w:val="28"/>
        </w:rPr>
        <w:t>ПО,ТГ, происходят  разной степени нарушения центральной и периферической нервной  системы с проявлением энцефалопатии, астенодепрессивным синдромом, неврастении, полинейропатии, что является причиной разной степени нарушению иммунной системы.</w:t>
      </w:r>
    </w:p>
    <w:p w:rsidR="00E74146" w:rsidRPr="00FB6980" w:rsidRDefault="00074CBC" w:rsidP="00E74146">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5</w:t>
      </w:r>
      <w:r w:rsidR="00D42A75">
        <w:rPr>
          <w:rFonts w:ascii="Times New Roman" w:hAnsi="Times New Roman" w:cs="Times New Roman"/>
          <w:sz w:val="28"/>
          <w:szCs w:val="28"/>
        </w:rPr>
        <w:t>.</w:t>
      </w:r>
      <w:r w:rsidR="00E74146" w:rsidRPr="00FB6980">
        <w:rPr>
          <w:rFonts w:ascii="Times New Roman" w:hAnsi="Times New Roman" w:cs="Times New Roman"/>
          <w:sz w:val="28"/>
          <w:szCs w:val="28"/>
        </w:rPr>
        <w:t xml:space="preserve"> </w:t>
      </w:r>
      <w:r w:rsidR="00D42A75" w:rsidRPr="00D42A75">
        <w:rPr>
          <w:rFonts w:ascii="Times New Roman" w:hAnsi="Times New Roman" w:cs="Times New Roman"/>
          <w:sz w:val="28"/>
          <w:szCs w:val="28"/>
        </w:rPr>
        <w:t xml:space="preserve">Результаты проведенной работы показали, что имеется достоверная прямая сильная  корреляционная зависимость между Т3+ТСА (r=0,82; </w:t>
      </w:r>
      <w:proofErr w:type="gramStart"/>
      <w:r w:rsidR="00D42A75" w:rsidRPr="00D42A75">
        <w:rPr>
          <w:rFonts w:ascii="Times New Roman" w:hAnsi="Times New Roman" w:cs="Times New Roman"/>
          <w:sz w:val="28"/>
          <w:szCs w:val="28"/>
        </w:rPr>
        <w:t>р</w:t>
      </w:r>
      <w:proofErr w:type="gramEnd"/>
      <w:r w:rsidR="00D42A75" w:rsidRPr="00D42A75">
        <w:rPr>
          <w:rFonts w:ascii="Times New Roman" w:hAnsi="Times New Roman" w:cs="Times New Roman"/>
          <w:sz w:val="28"/>
          <w:szCs w:val="28"/>
        </w:rPr>
        <w:t xml:space="preserve"> &lt; 0,01) обратная средняя корреляционная зависимость между Тс+ Т4 (r=-0,62; р &lt; 0,01)  прямая средняя корреляционная зависимость между ТСА+ СВД (r=0,54; р &lt; 0,05) а так же прямая средняя корреляционная зависимость между ТТГ+ТПО(r=0,57; </w:t>
      </w:r>
      <w:proofErr w:type="gramStart"/>
      <w:r w:rsidR="00D42A75" w:rsidRPr="00D42A75">
        <w:rPr>
          <w:rFonts w:ascii="Times New Roman" w:hAnsi="Times New Roman" w:cs="Times New Roman"/>
          <w:sz w:val="28"/>
          <w:szCs w:val="28"/>
        </w:rPr>
        <w:t>р</w:t>
      </w:r>
      <w:proofErr w:type="gramEnd"/>
      <w:r w:rsidR="00D42A75" w:rsidRPr="00D42A75">
        <w:rPr>
          <w:rFonts w:ascii="Times New Roman" w:hAnsi="Times New Roman" w:cs="Times New Roman"/>
          <w:sz w:val="28"/>
          <w:szCs w:val="28"/>
        </w:rPr>
        <w:t xml:space="preserve"> &lt; 0,05 )  эти взаимоотношения подтверждают тесную связь нейроэндокриноиммунных  систем при</w:t>
      </w:r>
      <w:r w:rsidR="00095BB9">
        <w:rPr>
          <w:rFonts w:ascii="Times New Roman" w:hAnsi="Times New Roman" w:cs="Times New Roman"/>
          <w:sz w:val="28"/>
          <w:szCs w:val="28"/>
        </w:rPr>
        <w:t xml:space="preserve"> АИ</w:t>
      </w:r>
      <w:r w:rsidR="00D42A75" w:rsidRPr="00D42A75">
        <w:rPr>
          <w:rFonts w:ascii="Times New Roman" w:hAnsi="Times New Roman" w:cs="Times New Roman"/>
          <w:sz w:val="28"/>
          <w:szCs w:val="28"/>
        </w:rPr>
        <w:t>ЗЩЖ.</w:t>
      </w:r>
    </w:p>
    <w:p w:rsidR="005179F3" w:rsidRPr="00135453" w:rsidRDefault="005179F3" w:rsidP="00E74146">
      <w:pPr>
        <w:spacing w:line="360" w:lineRule="auto"/>
        <w:jc w:val="center"/>
        <w:rPr>
          <w:rFonts w:ascii="Times New Roman" w:hAnsi="Times New Roman" w:cs="Times New Roman"/>
          <w:b/>
          <w:bCs/>
          <w:color w:val="000000"/>
          <w:spacing w:val="-2"/>
          <w:w w:val="93"/>
          <w:sz w:val="28"/>
          <w:szCs w:val="28"/>
        </w:rPr>
      </w:pPr>
    </w:p>
    <w:p w:rsidR="00E74146" w:rsidRPr="00FB6980" w:rsidRDefault="00E74146" w:rsidP="00E74146">
      <w:pPr>
        <w:spacing w:line="360" w:lineRule="auto"/>
        <w:jc w:val="center"/>
        <w:rPr>
          <w:rFonts w:ascii="Times New Roman" w:hAnsi="Times New Roman" w:cs="Times New Roman"/>
          <w:b/>
          <w:bCs/>
          <w:color w:val="000000"/>
          <w:spacing w:val="-2"/>
          <w:w w:val="93"/>
          <w:sz w:val="28"/>
          <w:szCs w:val="28"/>
        </w:rPr>
      </w:pPr>
      <w:r w:rsidRPr="00FB6980">
        <w:rPr>
          <w:rFonts w:ascii="Times New Roman" w:hAnsi="Times New Roman" w:cs="Times New Roman"/>
          <w:b/>
          <w:bCs/>
          <w:color w:val="000000"/>
          <w:spacing w:val="-2"/>
          <w:w w:val="93"/>
          <w:sz w:val="28"/>
          <w:szCs w:val="28"/>
        </w:rPr>
        <w:t>ПРАКТИЧЕСКИЕ РЕКОМЕНДАЦИИ</w:t>
      </w:r>
    </w:p>
    <w:p w:rsidR="00E74146" w:rsidRPr="00FB6980" w:rsidRDefault="00E74146" w:rsidP="00E74146">
      <w:pPr>
        <w:spacing w:line="360" w:lineRule="auto"/>
        <w:ind w:firstLine="720"/>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 xml:space="preserve">1.У больных с соматическими заболеваниями при наличии вегетативных расстройств необходимо проводить комплексное исследование состояния щитовидной железы для своевременного выявления </w:t>
      </w:r>
      <w:r w:rsidR="00060F0F">
        <w:rPr>
          <w:rFonts w:ascii="Times New Roman" w:hAnsi="Times New Roman" w:cs="Times New Roman"/>
          <w:position w:val="-6"/>
          <w:sz w:val="28"/>
          <w:szCs w:val="28"/>
        </w:rPr>
        <w:t>А</w:t>
      </w:r>
      <w:r w:rsidRPr="00FB6980">
        <w:rPr>
          <w:rFonts w:ascii="Times New Roman" w:hAnsi="Times New Roman" w:cs="Times New Roman"/>
          <w:position w:val="-6"/>
          <w:sz w:val="28"/>
          <w:szCs w:val="28"/>
        </w:rPr>
        <w:t>ЗЩЖ и назначения адекватной терапии.</w:t>
      </w:r>
    </w:p>
    <w:p w:rsidR="00CD0909" w:rsidRPr="00CD0909" w:rsidRDefault="00CD0909" w:rsidP="00CD0909">
      <w:pPr>
        <w:spacing w:line="360" w:lineRule="auto"/>
        <w:ind w:firstLine="720"/>
        <w:jc w:val="both"/>
        <w:rPr>
          <w:rFonts w:ascii="Times New Roman" w:hAnsi="Times New Roman" w:cs="Times New Roman"/>
          <w:sz w:val="28"/>
          <w:szCs w:val="28"/>
        </w:rPr>
      </w:pPr>
      <w:r w:rsidRPr="00CD0909">
        <w:rPr>
          <w:rFonts w:ascii="Times New Roman" w:hAnsi="Times New Roman" w:cs="Times New Roman"/>
          <w:sz w:val="28"/>
          <w:szCs w:val="28"/>
        </w:rPr>
        <w:t xml:space="preserve">2. С целью своевременной диагностики и адекватной терапии изучить патогенеза развития нейроэндокриноиммунных нарушений при АИЗЩЖ, в зависимости от уровня антител  (тиреостимулирующие антитела </w:t>
      </w:r>
      <w:proofErr w:type="gramStart"/>
      <w:r w:rsidRPr="00CD0909">
        <w:rPr>
          <w:rFonts w:ascii="Times New Roman" w:hAnsi="Times New Roman" w:cs="Times New Roman"/>
          <w:sz w:val="28"/>
          <w:szCs w:val="28"/>
        </w:rPr>
        <w:t>-Т</w:t>
      </w:r>
      <w:proofErr w:type="gramEnd"/>
      <w:r w:rsidRPr="00CD0909">
        <w:rPr>
          <w:rFonts w:ascii="Times New Roman" w:hAnsi="Times New Roman" w:cs="Times New Roman"/>
          <w:sz w:val="28"/>
          <w:szCs w:val="28"/>
        </w:rPr>
        <w:t xml:space="preserve">СА, тиреопероксидаза - ТПО, тиреоглобулин – ТГ ), происходят  различного уровня нарушения в центральной и периферической нервных  систем с проявлением энцефалопатии, астенодепрессивного синдрома, неврастении, полинейропатии. </w:t>
      </w:r>
    </w:p>
    <w:p w:rsidR="00E74146" w:rsidRPr="00FB6980" w:rsidRDefault="00CD0909" w:rsidP="00CD0909">
      <w:pPr>
        <w:spacing w:line="360" w:lineRule="auto"/>
        <w:ind w:firstLine="720"/>
        <w:jc w:val="both"/>
        <w:rPr>
          <w:rFonts w:ascii="Times New Roman" w:hAnsi="Times New Roman" w:cs="Times New Roman"/>
          <w:sz w:val="28"/>
          <w:szCs w:val="28"/>
        </w:rPr>
      </w:pPr>
      <w:r w:rsidRPr="00CD0909">
        <w:rPr>
          <w:rFonts w:ascii="Times New Roman" w:hAnsi="Times New Roman" w:cs="Times New Roman"/>
          <w:sz w:val="28"/>
          <w:szCs w:val="28"/>
        </w:rPr>
        <w:t>3 Заболевания щитовидной железы следует отнести к системной патологии, при котором наблюдается тесная связь нейроэндокриноиммунных систем, что нашло подтверждение  в результатах исследования проведенной работы и установлено, что имеется достоверная прямая сильная  корреляционная зависимость между системами, обуславливает необходимость проведения комплексного обследование при АИЗЩЖ.</w:t>
      </w:r>
    </w:p>
    <w:p w:rsidR="004A4096" w:rsidRDefault="004A4096" w:rsidP="00E74146">
      <w:pPr>
        <w:spacing w:line="360" w:lineRule="auto"/>
        <w:jc w:val="center"/>
        <w:rPr>
          <w:rFonts w:ascii="Times New Roman" w:hAnsi="Times New Roman" w:cs="Times New Roman"/>
          <w:b/>
          <w:bCs/>
          <w:color w:val="000000"/>
          <w:spacing w:val="-2"/>
          <w:w w:val="93"/>
          <w:sz w:val="28"/>
          <w:szCs w:val="28"/>
        </w:rPr>
      </w:pPr>
    </w:p>
    <w:p w:rsidR="00E74146" w:rsidRPr="00FB6980" w:rsidRDefault="00E74146" w:rsidP="00E74146">
      <w:pPr>
        <w:spacing w:line="360" w:lineRule="auto"/>
        <w:jc w:val="center"/>
        <w:rPr>
          <w:rFonts w:ascii="Times New Roman" w:hAnsi="Times New Roman" w:cs="Times New Roman"/>
          <w:b/>
          <w:bCs/>
          <w:color w:val="000000"/>
          <w:spacing w:val="-2"/>
          <w:w w:val="93"/>
          <w:sz w:val="28"/>
          <w:szCs w:val="28"/>
        </w:rPr>
      </w:pPr>
      <w:r w:rsidRPr="00FB6980">
        <w:rPr>
          <w:rFonts w:ascii="Times New Roman" w:hAnsi="Times New Roman" w:cs="Times New Roman"/>
          <w:b/>
          <w:bCs/>
          <w:color w:val="000000"/>
          <w:spacing w:val="-2"/>
          <w:w w:val="93"/>
          <w:sz w:val="28"/>
          <w:szCs w:val="28"/>
        </w:rPr>
        <w:lastRenderedPageBreak/>
        <w:t>СПИСОК   ИСПОЛЬЗОВАННЫХ  ИСТОЧНИКОВ</w:t>
      </w:r>
    </w:p>
    <w:p w:rsidR="002F5674" w:rsidRPr="002F5674" w:rsidRDefault="0024621D" w:rsidP="0024621D">
      <w:pPr>
        <w:jc w:val="both"/>
        <w:rPr>
          <w:rFonts w:ascii="Times New Roman" w:hAnsi="Times New Roman" w:cs="Times New Roman"/>
          <w:position w:val="-6"/>
          <w:sz w:val="28"/>
          <w:szCs w:val="28"/>
        </w:rPr>
      </w:pPr>
      <w:r>
        <w:rPr>
          <w:rFonts w:ascii="Times New Roman" w:hAnsi="Times New Roman" w:cs="Times New Roman"/>
          <w:position w:val="-6"/>
          <w:sz w:val="28"/>
          <w:szCs w:val="28"/>
        </w:rPr>
        <w:t xml:space="preserve">     1   </w:t>
      </w:r>
      <w:r w:rsidR="002F5674" w:rsidRPr="002F5674">
        <w:rPr>
          <w:rFonts w:ascii="Times New Roman" w:hAnsi="Times New Roman" w:cs="Times New Roman"/>
          <w:position w:val="-6"/>
          <w:sz w:val="28"/>
          <w:szCs w:val="28"/>
        </w:rPr>
        <w:t xml:space="preserve">Амирова Н.М., Слесаренко С.С., Мааров В.М. О значении аутоиммунных нарушений в развитии узловых поражений щитовидной железы и их хирургическое лечение // </w:t>
      </w:r>
      <w:proofErr w:type="gramStart"/>
      <w:r w:rsidR="002F5674" w:rsidRPr="002F5674">
        <w:rPr>
          <w:rFonts w:ascii="Times New Roman" w:hAnsi="Times New Roman" w:cs="Times New Roman"/>
          <w:position w:val="-6"/>
          <w:sz w:val="28"/>
          <w:szCs w:val="28"/>
        </w:rPr>
        <w:t>Матер</w:t>
      </w:r>
      <w:proofErr w:type="gramEnd"/>
      <w:r w:rsidR="002F5674" w:rsidRPr="002F5674">
        <w:rPr>
          <w:rFonts w:ascii="Times New Roman" w:hAnsi="Times New Roman" w:cs="Times New Roman"/>
          <w:position w:val="-6"/>
          <w:sz w:val="28"/>
          <w:szCs w:val="28"/>
        </w:rPr>
        <w:t>. VIII Росс симп. по хир. эндокрнол (Казань, 9-11 сент.1999). -  М. - 2004. - С.14-15.</w:t>
      </w:r>
    </w:p>
    <w:p w:rsidR="00E74146" w:rsidRPr="002F5674" w:rsidRDefault="002F5674" w:rsidP="0024621D">
      <w:pPr>
        <w:spacing w:after="0" w:line="360" w:lineRule="auto"/>
        <w:jc w:val="both"/>
        <w:rPr>
          <w:rFonts w:ascii="Times New Roman" w:hAnsi="Times New Roman" w:cs="Times New Roman"/>
          <w:position w:val="-6"/>
          <w:sz w:val="28"/>
          <w:szCs w:val="28"/>
        </w:rPr>
      </w:pPr>
      <w:r>
        <w:rPr>
          <w:rFonts w:ascii="Times New Roman" w:hAnsi="Times New Roman" w:cs="Times New Roman"/>
          <w:position w:val="-6"/>
          <w:sz w:val="28"/>
          <w:szCs w:val="28"/>
        </w:rPr>
        <w:t xml:space="preserve">2 </w:t>
      </w:r>
      <w:r w:rsidR="0024621D">
        <w:rPr>
          <w:rFonts w:ascii="Times New Roman" w:hAnsi="Times New Roman" w:cs="Times New Roman"/>
          <w:position w:val="-6"/>
          <w:sz w:val="28"/>
          <w:szCs w:val="28"/>
        </w:rPr>
        <w:t xml:space="preserve">   </w:t>
      </w:r>
      <w:r w:rsidR="00E74146" w:rsidRPr="002F5674">
        <w:rPr>
          <w:rFonts w:ascii="Times New Roman" w:hAnsi="Times New Roman" w:cs="Times New Roman"/>
          <w:position w:val="-6"/>
          <w:sz w:val="28"/>
          <w:szCs w:val="28"/>
        </w:rPr>
        <w:t>Акмаев</w:t>
      </w:r>
      <w:r w:rsidR="00855482" w:rsidRPr="002F5674">
        <w:rPr>
          <w:rFonts w:ascii="Times New Roman" w:hAnsi="Times New Roman" w:cs="Times New Roman"/>
          <w:position w:val="-6"/>
          <w:sz w:val="28"/>
          <w:szCs w:val="28"/>
        </w:rPr>
        <w:t xml:space="preserve"> </w:t>
      </w:r>
      <w:r w:rsidR="00E74146" w:rsidRPr="002F5674">
        <w:rPr>
          <w:rFonts w:ascii="Times New Roman" w:hAnsi="Times New Roman" w:cs="Times New Roman"/>
          <w:position w:val="-6"/>
          <w:sz w:val="28"/>
          <w:szCs w:val="28"/>
        </w:rPr>
        <w:t xml:space="preserve">И.Г. Современные представления о взаимодействиях регулирующих </w:t>
      </w:r>
      <w:r w:rsidR="0024621D">
        <w:rPr>
          <w:rFonts w:ascii="Times New Roman" w:hAnsi="Times New Roman" w:cs="Times New Roman"/>
          <w:position w:val="-6"/>
          <w:sz w:val="28"/>
          <w:szCs w:val="28"/>
        </w:rPr>
        <w:t xml:space="preserve">                      </w:t>
      </w:r>
      <w:r w:rsidR="00E74146" w:rsidRPr="002F5674">
        <w:rPr>
          <w:rFonts w:ascii="Times New Roman" w:hAnsi="Times New Roman" w:cs="Times New Roman"/>
          <w:position w:val="-6"/>
          <w:sz w:val="28"/>
          <w:szCs w:val="28"/>
        </w:rPr>
        <w:t xml:space="preserve">систем: нервной, эндокринной и иммунной // Успехи физиологических наук. - </w:t>
      </w:r>
      <w:r w:rsidR="0024621D">
        <w:rPr>
          <w:rFonts w:ascii="Times New Roman" w:hAnsi="Times New Roman" w:cs="Times New Roman"/>
          <w:position w:val="-6"/>
          <w:sz w:val="28"/>
          <w:szCs w:val="28"/>
        </w:rPr>
        <w:t xml:space="preserve">    </w:t>
      </w:r>
      <w:r w:rsidR="00E74146" w:rsidRPr="002F5674">
        <w:rPr>
          <w:rFonts w:ascii="Times New Roman" w:hAnsi="Times New Roman" w:cs="Times New Roman"/>
          <w:position w:val="-6"/>
          <w:sz w:val="28"/>
          <w:szCs w:val="28"/>
        </w:rPr>
        <w:t>2004. – Т.27, №1. - С. 3-15.</w:t>
      </w:r>
    </w:p>
    <w:p w:rsidR="00E74146" w:rsidRPr="002F5674" w:rsidRDefault="00E74146" w:rsidP="002F5674">
      <w:pPr>
        <w:pStyle w:val="af1"/>
        <w:numPr>
          <w:ilvl w:val="0"/>
          <w:numId w:val="8"/>
        </w:numPr>
        <w:spacing w:after="0" w:line="360" w:lineRule="auto"/>
        <w:jc w:val="both"/>
        <w:rPr>
          <w:rFonts w:ascii="Times New Roman" w:hAnsi="Times New Roman" w:cs="Times New Roman"/>
          <w:position w:val="-6"/>
          <w:sz w:val="28"/>
          <w:szCs w:val="28"/>
        </w:rPr>
      </w:pPr>
      <w:r w:rsidRPr="002F5674">
        <w:rPr>
          <w:rFonts w:ascii="Times New Roman" w:hAnsi="Times New Roman" w:cs="Times New Roman"/>
          <w:position w:val="-6"/>
          <w:sz w:val="28"/>
          <w:szCs w:val="28"/>
        </w:rPr>
        <w:t>Аметов А.С., Грановская А.М., Казей Н.С. Место эхографии и прицельной пункционной биопсии в диагностике аутоиммунного тиреоидита // Тез</w:t>
      </w:r>
      <w:proofErr w:type="gramStart"/>
      <w:r w:rsidRPr="002F5674">
        <w:rPr>
          <w:rFonts w:ascii="Times New Roman" w:hAnsi="Times New Roman" w:cs="Times New Roman"/>
          <w:position w:val="-6"/>
          <w:sz w:val="28"/>
          <w:szCs w:val="28"/>
        </w:rPr>
        <w:t>.</w:t>
      </w:r>
      <w:proofErr w:type="gramEnd"/>
      <w:r w:rsidRPr="002F5674">
        <w:rPr>
          <w:rFonts w:ascii="Times New Roman" w:hAnsi="Times New Roman" w:cs="Times New Roman"/>
          <w:position w:val="-6"/>
          <w:sz w:val="28"/>
          <w:szCs w:val="28"/>
        </w:rPr>
        <w:t xml:space="preserve"> </w:t>
      </w:r>
      <w:proofErr w:type="gramStart"/>
      <w:r w:rsidRPr="002F5674">
        <w:rPr>
          <w:rFonts w:ascii="Times New Roman" w:hAnsi="Times New Roman" w:cs="Times New Roman"/>
          <w:position w:val="-6"/>
          <w:sz w:val="28"/>
          <w:szCs w:val="28"/>
        </w:rPr>
        <w:t>д</w:t>
      </w:r>
      <w:proofErr w:type="gramEnd"/>
      <w:r w:rsidRPr="002F5674">
        <w:rPr>
          <w:rFonts w:ascii="Times New Roman" w:hAnsi="Times New Roman" w:cs="Times New Roman"/>
          <w:position w:val="-6"/>
          <w:sz w:val="28"/>
          <w:szCs w:val="28"/>
        </w:rPr>
        <w:t>окл. II Всеросс. съезда эндокринол.- Челябинск. - 2001.- С.197-198.</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 xml:space="preserve">Амирова Н.М., Слесаренко С.С., Мааров В.М. О значении аутоиммунных нарушений в развитии узловых поражений щитовидной железы и их хирургическое лечение // </w:t>
      </w:r>
      <w:proofErr w:type="gramStart"/>
      <w:r w:rsidRPr="00FB6980">
        <w:rPr>
          <w:rFonts w:ascii="Times New Roman" w:hAnsi="Times New Roman" w:cs="Times New Roman"/>
          <w:position w:val="-6"/>
          <w:sz w:val="28"/>
          <w:szCs w:val="28"/>
        </w:rPr>
        <w:t>Матер</w:t>
      </w:r>
      <w:proofErr w:type="gramEnd"/>
      <w:r w:rsidRPr="00FB6980">
        <w:rPr>
          <w:rFonts w:ascii="Times New Roman" w:hAnsi="Times New Roman" w:cs="Times New Roman"/>
          <w:position w:val="-6"/>
          <w:sz w:val="28"/>
          <w:szCs w:val="28"/>
        </w:rPr>
        <w:t>. VIII Росс симп. по хир. эндокрнол (Казань, 9-11 сент.1999). -  М. - 2004. - С.14-15.</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Анализ влияния факторов окружающей среды на заболеваемость йоддефицитным зобом в г. Пермь / Мезенцева Е.В., Кадынцева И.И., Мурзина Н.М., Пономарева Т.И.  // Актуальные вопросы эндокринологии. Тез.докл</w:t>
      </w:r>
      <w:proofErr w:type="gramStart"/>
      <w:r w:rsidRPr="00FB6980">
        <w:rPr>
          <w:rFonts w:ascii="Times New Roman" w:hAnsi="Times New Roman" w:cs="Times New Roman"/>
          <w:position w:val="-6"/>
          <w:sz w:val="28"/>
          <w:szCs w:val="28"/>
        </w:rPr>
        <w:t>.В</w:t>
      </w:r>
      <w:proofErr w:type="gramEnd"/>
      <w:r w:rsidRPr="00FB6980">
        <w:rPr>
          <w:rFonts w:ascii="Times New Roman" w:hAnsi="Times New Roman" w:cs="Times New Roman"/>
          <w:position w:val="-6"/>
          <w:sz w:val="28"/>
          <w:szCs w:val="28"/>
        </w:rPr>
        <w:t>серосс.научно-практич.конф. - Пермь, 2001. - С. 73-74.</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Аристархов В.Г., Кирилов Ю.Б., Строев Е.А. Проблема выбора лечения при аутоиммунных заболеваниях щитовидной железы. Рязань. - 2002. - 121с.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Аутоиммунный тиреоидит остатка щитовидной железы как причина повторных хирургических вмешательств / Романчишен А.Ф., Акинчев А.Л., Борисов С.В., Василевский Д.И.  // Матер. VIII Росс симп. по хир. эндокрнол (Казань, 9-11 сент.1999). - М. - 1999. - С.272- 296.</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Анохин П.К. Принципиальные вопросы общей теории функциональных систем // Москва, 1973.- 235с.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lastRenderedPageBreak/>
        <w:t xml:space="preserve">Аширов А.А., Романчишен А.Ф., Акинчев А.Л. Отдаленные результаты хирургического лечения аутоиммунного тиреоидита // Матер. IV Росс. симп. по хир. эндокринол ( Уфа. 26-28 </w:t>
      </w:r>
      <w:proofErr w:type="gramStart"/>
      <w:r w:rsidRPr="00FB6980">
        <w:rPr>
          <w:rFonts w:ascii="Times New Roman" w:hAnsi="Times New Roman" w:cs="Times New Roman"/>
          <w:position w:val="-6"/>
          <w:sz w:val="28"/>
          <w:szCs w:val="28"/>
        </w:rPr>
        <w:t>сент</w:t>
      </w:r>
      <w:proofErr w:type="gramEnd"/>
      <w:r w:rsidRPr="00FB6980">
        <w:rPr>
          <w:rFonts w:ascii="Times New Roman" w:hAnsi="Times New Roman" w:cs="Times New Roman"/>
          <w:position w:val="-6"/>
          <w:sz w:val="28"/>
          <w:szCs w:val="28"/>
        </w:rPr>
        <w:t xml:space="preserve"> 1995). – СПб. -  1995.-С.8-11.</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Базарова Э.Н., Серпуховитин С.Ю. Некоторые вопросы диагностики и лечения аутоиммунного тиреоидита // Пробл. эндокринол. - 1989. - №2. - С.37-40.</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Балаболкин М.И. Состояние и перспективы изучения проблемы физиологии и патологии щитовидной железы // Тер</w:t>
      </w:r>
      <w:proofErr w:type="gramStart"/>
      <w:r w:rsidRPr="00FB6980">
        <w:rPr>
          <w:rFonts w:ascii="Times New Roman" w:hAnsi="Times New Roman" w:cs="Times New Roman"/>
          <w:position w:val="-6"/>
          <w:sz w:val="28"/>
          <w:szCs w:val="28"/>
        </w:rPr>
        <w:t>.</w:t>
      </w:r>
      <w:proofErr w:type="gramEnd"/>
      <w:r w:rsidRPr="00FB6980">
        <w:rPr>
          <w:rFonts w:ascii="Times New Roman" w:hAnsi="Times New Roman" w:cs="Times New Roman"/>
          <w:position w:val="-6"/>
          <w:sz w:val="28"/>
          <w:szCs w:val="28"/>
        </w:rPr>
        <w:t xml:space="preserve"> </w:t>
      </w:r>
      <w:proofErr w:type="gramStart"/>
      <w:r w:rsidRPr="00FB6980">
        <w:rPr>
          <w:rFonts w:ascii="Times New Roman" w:hAnsi="Times New Roman" w:cs="Times New Roman"/>
          <w:position w:val="-6"/>
          <w:sz w:val="28"/>
          <w:szCs w:val="28"/>
        </w:rPr>
        <w:t>а</w:t>
      </w:r>
      <w:proofErr w:type="gramEnd"/>
      <w:r w:rsidRPr="00FB6980">
        <w:rPr>
          <w:rFonts w:ascii="Times New Roman" w:hAnsi="Times New Roman" w:cs="Times New Roman"/>
          <w:position w:val="-6"/>
          <w:sz w:val="28"/>
          <w:szCs w:val="28"/>
        </w:rPr>
        <w:t>рхив. -  1997. - №10. - С.5-11.</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Балаболкин М.И., Арион В.Я., Сакеева Н.А. Иммунокоррегирующая терапия аутоиммунного и подострого тиреоидита // Сов</w:t>
      </w:r>
      <w:proofErr w:type="gramStart"/>
      <w:r w:rsidRPr="00FB6980">
        <w:rPr>
          <w:rFonts w:ascii="Times New Roman" w:hAnsi="Times New Roman" w:cs="Times New Roman"/>
          <w:position w:val="-6"/>
          <w:sz w:val="28"/>
          <w:szCs w:val="28"/>
        </w:rPr>
        <w:t>.</w:t>
      </w:r>
      <w:proofErr w:type="gramEnd"/>
      <w:r w:rsidRPr="00FB6980">
        <w:rPr>
          <w:rFonts w:ascii="Times New Roman" w:hAnsi="Times New Roman" w:cs="Times New Roman"/>
          <w:position w:val="-6"/>
          <w:sz w:val="28"/>
          <w:szCs w:val="28"/>
        </w:rPr>
        <w:t xml:space="preserve"> </w:t>
      </w:r>
      <w:proofErr w:type="gramStart"/>
      <w:r w:rsidRPr="00FB6980">
        <w:rPr>
          <w:rFonts w:ascii="Times New Roman" w:hAnsi="Times New Roman" w:cs="Times New Roman"/>
          <w:position w:val="-6"/>
          <w:sz w:val="28"/>
          <w:szCs w:val="28"/>
        </w:rPr>
        <w:t>м</w:t>
      </w:r>
      <w:proofErr w:type="gramEnd"/>
      <w:r w:rsidRPr="00FB6980">
        <w:rPr>
          <w:rFonts w:ascii="Times New Roman" w:hAnsi="Times New Roman" w:cs="Times New Roman"/>
          <w:position w:val="-6"/>
          <w:sz w:val="28"/>
          <w:szCs w:val="28"/>
        </w:rPr>
        <w:t>ед. - 1989. -  №9. - С.106-108.</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Барсуков А.Н., Коноплев О.А., Макаренкова С.П. Возможности дооперационной диагностики при аутоиммунном тиреоидите // Матер. 1Х Росс</w:t>
      </w:r>
      <w:proofErr w:type="gramStart"/>
      <w:r w:rsidRPr="00FB6980">
        <w:rPr>
          <w:rFonts w:ascii="Times New Roman" w:hAnsi="Times New Roman" w:cs="Times New Roman"/>
          <w:position w:val="-6"/>
          <w:sz w:val="28"/>
          <w:szCs w:val="28"/>
        </w:rPr>
        <w:t>.</w:t>
      </w:r>
      <w:proofErr w:type="gramEnd"/>
      <w:r w:rsidRPr="00FB6980">
        <w:rPr>
          <w:rFonts w:ascii="Times New Roman" w:hAnsi="Times New Roman" w:cs="Times New Roman"/>
          <w:position w:val="-6"/>
          <w:sz w:val="28"/>
          <w:szCs w:val="28"/>
        </w:rPr>
        <w:t xml:space="preserve"> </w:t>
      </w:r>
      <w:proofErr w:type="gramStart"/>
      <w:r w:rsidRPr="00FB6980">
        <w:rPr>
          <w:rFonts w:ascii="Times New Roman" w:hAnsi="Times New Roman" w:cs="Times New Roman"/>
          <w:position w:val="-6"/>
          <w:sz w:val="28"/>
          <w:szCs w:val="28"/>
        </w:rPr>
        <w:t>с</w:t>
      </w:r>
      <w:proofErr w:type="gramEnd"/>
      <w:r w:rsidRPr="00FB6980">
        <w:rPr>
          <w:rFonts w:ascii="Times New Roman" w:hAnsi="Times New Roman" w:cs="Times New Roman"/>
          <w:position w:val="-6"/>
          <w:sz w:val="28"/>
          <w:szCs w:val="28"/>
        </w:rPr>
        <w:t>имп. по хир. эндокринол. – Липецк. -  1998. - С.21-22.</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Белоусов В.П. Теоретические основы китайской медицины.- Алматы. - 2003.- 147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 xml:space="preserve">Бобров И.А., Готовский Ю.В., Мхитарян К.Н. Традиционная акупунктура с точки зрения современных теорий физиологии, патологии и терапии // Рефлексотерапия. - 2003.- №1.-С. 14-20. </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 xml:space="preserve">Богатырев О.П., Рафибеков Д.С., Сивцова М.А. Осложнения при проведении плазмафереза в комплексном лечении больных аутоиммунными заболеваниями щитовидной железы и эндокринной офтальмопатии и их профилактика // Современные аспекты эндокринологии. Трудности, ошибки и осложнения в эндокринной хирургии. Матер. III Всеросс. симп. по хир. эндокринол. Самара. - 1994.-С. 110-113. </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 xml:space="preserve">Бойчук Е.Б., Ровда Ю.И., Тарасова О.Л. Темпы полового созревания и особенности функционального состояния нервной системы подростков с </w:t>
      </w:r>
      <w:r w:rsidRPr="00FB6980">
        <w:rPr>
          <w:rFonts w:ascii="Times New Roman" w:hAnsi="Times New Roman" w:cs="Times New Roman"/>
          <w:position w:val="-6"/>
          <w:sz w:val="28"/>
          <w:szCs w:val="28"/>
        </w:rPr>
        <w:lastRenderedPageBreak/>
        <w:t xml:space="preserve">диффузным увеличением щитовидной железы // Педиатрия. - 2000. - №6. - С.59-61. </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 xml:space="preserve">Болодская Л.А., Маркова Т.П. Клинико-иммунологическая характеристика больных </w:t>
      </w:r>
      <w:proofErr w:type="gramStart"/>
      <w:r w:rsidRPr="00FB6980">
        <w:rPr>
          <w:rFonts w:ascii="Times New Roman" w:hAnsi="Times New Roman" w:cs="Times New Roman"/>
          <w:position w:val="-6"/>
          <w:sz w:val="28"/>
          <w:szCs w:val="28"/>
        </w:rPr>
        <w:t>аутоиммунным</w:t>
      </w:r>
      <w:proofErr w:type="gramEnd"/>
      <w:r w:rsidRPr="00FB6980">
        <w:rPr>
          <w:rFonts w:ascii="Times New Roman" w:hAnsi="Times New Roman" w:cs="Times New Roman"/>
          <w:position w:val="-6"/>
          <w:sz w:val="28"/>
          <w:szCs w:val="28"/>
        </w:rPr>
        <w:t xml:space="preserve"> тиреоидитом // Иммунология. - 2002. - №3. - С.175-177.</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 xml:space="preserve">Бонецкий А.А., Филипченко А.И. Вегетативный баланс и темпы роста щитовидной железы у детей в условиях умеренного дефицита йода // Актуальные проблемы клинической медицины на современном этапе. Сб. науч. тр. </w:t>
      </w:r>
      <w:proofErr w:type="gramStart"/>
      <w:r w:rsidRPr="00FB6980">
        <w:rPr>
          <w:rFonts w:ascii="Times New Roman" w:hAnsi="Times New Roman" w:cs="Times New Roman"/>
          <w:position w:val="-6"/>
          <w:sz w:val="28"/>
          <w:szCs w:val="28"/>
        </w:rPr>
        <w:t>–Б</w:t>
      </w:r>
      <w:proofErr w:type="gramEnd"/>
      <w:r w:rsidRPr="00FB6980">
        <w:rPr>
          <w:rFonts w:ascii="Times New Roman" w:hAnsi="Times New Roman" w:cs="Times New Roman"/>
          <w:position w:val="-6"/>
          <w:sz w:val="28"/>
          <w:szCs w:val="28"/>
        </w:rPr>
        <w:t xml:space="preserve">ишкек. - 2000. - Вып.2. - С.337-343. </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Брейдо И.С. Диагностика и лечение аутоиммунного тиреоидита // Акт</w:t>
      </w:r>
      <w:proofErr w:type="gramStart"/>
      <w:r w:rsidRPr="00FB6980">
        <w:rPr>
          <w:rFonts w:ascii="Times New Roman" w:hAnsi="Times New Roman" w:cs="Times New Roman"/>
          <w:position w:val="-6"/>
          <w:sz w:val="28"/>
          <w:szCs w:val="28"/>
        </w:rPr>
        <w:t>.</w:t>
      </w:r>
      <w:proofErr w:type="gramEnd"/>
      <w:r w:rsidRPr="00FB6980">
        <w:rPr>
          <w:rFonts w:ascii="Times New Roman" w:hAnsi="Times New Roman" w:cs="Times New Roman"/>
          <w:position w:val="-6"/>
          <w:sz w:val="28"/>
          <w:szCs w:val="28"/>
        </w:rPr>
        <w:t xml:space="preserve"> </w:t>
      </w:r>
      <w:proofErr w:type="gramStart"/>
      <w:r w:rsidRPr="00FB6980">
        <w:rPr>
          <w:rFonts w:ascii="Times New Roman" w:hAnsi="Times New Roman" w:cs="Times New Roman"/>
          <w:position w:val="-6"/>
          <w:sz w:val="28"/>
          <w:szCs w:val="28"/>
        </w:rPr>
        <w:t>п</w:t>
      </w:r>
      <w:proofErr w:type="gramEnd"/>
      <w:r w:rsidRPr="00FB6980">
        <w:rPr>
          <w:rFonts w:ascii="Times New Roman" w:hAnsi="Times New Roman" w:cs="Times New Roman"/>
          <w:position w:val="-6"/>
          <w:sz w:val="28"/>
          <w:szCs w:val="28"/>
        </w:rPr>
        <w:t>робл. хир. эндокринол. Тез</w:t>
      </w:r>
      <w:proofErr w:type="gramStart"/>
      <w:r w:rsidRPr="00FB6980">
        <w:rPr>
          <w:rFonts w:ascii="Times New Roman" w:hAnsi="Times New Roman" w:cs="Times New Roman"/>
          <w:position w:val="-6"/>
          <w:sz w:val="28"/>
          <w:szCs w:val="28"/>
        </w:rPr>
        <w:t>.</w:t>
      </w:r>
      <w:proofErr w:type="gramEnd"/>
      <w:r w:rsidRPr="00FB6980">
        <w:rPr>
          <w:rFonts w:ascii="Times New Roman" w:hAnsi="Times New Roman" w:cs="Times New Roman"/>
          <w:position w:val="-6"/>
          <w:sz w:val="28"/>
          <w:szCs w:val="28"/>
        </w:rPr>
        <w:t xml:space="preserve"> </w:t>
      </w:r>
      <w:proofErr w:type="gramStart"/>
      <w:r w:rsidRPr="00FB6980">
        <w:rPr>
          <w:rFonts w:ascii="Times New Roman" w:hAnsi="Times New Roman" w:cs="Times New Roman"/>
          <w:position w:val="-6"/>
          <w:sz w:val="28"/>
          <w:szCs w:val="28"/>
        </w:rPr>
        <w:t>д</w:t>
      </w:r>
      <w:proofErr w:type="gramEnd"/>
      <w:r w:rsidRPr="00FB6980">
        <w:rPr>
          <w:rFonts w:ascii="Times New Roman" w:hAnsi="Times New Roman" w:cs="Times New Roman"/>
          <w:position w:val="-6"/>
          <w:sz w:val="28"/>
          <w:szCs w:val="28"/>
        </w:rPr>
        <w:t xml:space="preserve">окл. респ. конф. - Иркутск.- М. -1990. - С.10-11. </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Бронштейн М.Э. Морфологические варианты аутоиммунных заболеваний щитовидной железы // Пробл. эндокринол. - 1991. -  №2. - С.6-10.</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Бронштейн М.Э. Цитологическая диагностика заболеваний щитовидной железы // Пробл. эндокринол. - 1997. -  №3. - С.30-36.</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 xml:space="preserve">Валдина Е.А.Заболевания щитовидной железы. - М.: Медицина, 1993. – 223 с. </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Василенко А.М. Нейроиммунные механизмы акупунктуры и фармакопунктурная нейроиммуномодуляция // Акупунктур</w:t>
      </w:r>
      <w:proofErr w:type="gramStart"/>
      <w:r w:rsidRPr="00FB6980">
        <w:rPr>
          <w:rFonts w:ascii="Times New Roman" w:hAnsi="Times New Roman" w:cs="Times New Roman"/>
          <w:position w:val="-6"/>
          <w:sz w:val="28"/>
          <w:szCs w:val="28"/>
        </w:rPr>
        <w:t>а-</w:t>
      </w:r>
      <w:proofErr w:type="gramEnd"/>
      <w:r w:rsidRPr="00FB6980">
        <w:rPr>
          <w:rFonts w:ascii="Times New Roman" w:hAnsi="Times New Roman" w:cs="Times New Roman"/>
          <w:position w:val="-6"/>
          <w:sz w:val="28"/>
          <w:szCs w:val="28"/>
        </w:rPr>
        <w:t xml:space="preserve"> научные и практические достижения.- Смоленск: Гомеопатическая медицина. -  1997. - С.48-58.</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Василенко А.М. Современная теория боли и нейроиммунопатология височн</w:t>
      </w:r>
      <w:proofErr w:type="gramStart"/>
      <w:r w:rsidRPr="00FB6980">
        <w:rPr>
          <w:rFonts w:ascii="Times New Roman" w:hAnsi="Times New Roman" w:cs="Times New Roman"/>
          <w:position w:val="-6"/>
          <w:sz w:val="28"/>
          <w:szCs w:val="28"/>
        </w:rPr>
        <w:t>о-</w:t>
      </w:r>
      <w:proofErr w:type="gramEnd"/>
      <w:r w:rsidRPr="00FB6980">
        <w:rPr>
          <w:rFonts w:ascii="Times New Roman" w:hAnsi="Times New Roman" w:cs="Times New Roman"/>
          <w:position w:val="-6"/>
          <w:sz w:val="28"/>
          <w:szCs w:val="28"/>
        </w:rPr>
        <w:t xml:space="preserve"> нижнечелюстного сустава // Российский стоматологический журнал.- 2000. - №3. - С.4-10.</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 xml:space="preserve">Василенко А.М. Элементы современной теории рефлексотерапии // Рефлексотерапия. - 2002. - №3. - С.28-37. </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Василенко А.М. Нейроэндокриноиммунология боли и рефлексотерапия // Рефлексотерапия. - 2004. - №1. - С.7-17.</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lastRenderedPageBreak/>
        <w:t>Василенко А.М., Захарова Л.А. Цитокины в сочетанной регуляции боли и иммунитета // Успехи современной биологии. - 2000. - Т.120, №2. - С.174-189</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 xml:space="preserve">Вегетативный статус детей, проживающих в условиях йодной недостаточности / Бонецкий А.А., Обидина О.К., Султаналиева Р.Б., Мамутова С.К., Филипченко А.И.  // Проблемы эндокринологии. - 1999. -  №4. - С.18-21. </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Вейн А.М., Алимова Е.Я., Вознесенская Т.Г. Заболевания вегетативной нервной системы - М.: Медицина.,1991. - 624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Ветшев П.С., Балаболкин М.И., Петунин Н.А. Критерии отбора больных для хирургического лечения при диффузном токсическом зобе // Матер. VIII Росс</w:t>
      </w:r>
      <w:proofErr w:type="gramStart"/>
      <w:r w:rsidRPr="00FB6980">
        <w:rPr>
          <w:rFonts w:ascii="Times New Roman" w:hAnsi="Times New Roman" w:cs="Times New Roman"/>
          <w:position w:val="-6"/>
          <w:sz w:val="28"/>
          <w:szCs w:val="28"/>
        </w:rPr>
        <w:t>.</w:t>
      </w:r>
      <w:proofErr w:type="gramEnd"/>
      <w:r w:rsidRPr="00FB6980">
        <w:rPr>
          <w:rFonts w:ascii="Times New Roman" w:hAnsi="Times New Roman" w:cs="Times New Roman"/>
          <w:position w:val="-6"/>
          <w:sz w:val="28"/>
          <w:szCs w:val="28"/>
        </w:rPr>
        <w:t xml:space="preserve"> </w:t>
      </w:r>
      <w:proofErr w:type="gramStart"/>
      <w:r w:rsidRPr="00FB6980">
        <w:rPr>
          <w:rFonts w:ascii="Times New Roman" w:hAnsi="Times New Roman" w:cs="Times New Roman"/>
          <w:position w:val="-6"/>
          <w:sz w:val="28"/>
          <w:szCs w:val="28"/>
        </w:rPr>
        <w:t>с</w:t>
      </w:r>
      <w:proofErr w:type="gramEnd"/>
      <w:r w:rsidRPr="00FB6980">
        <w:rPr>
          <w:rFonts w:ascii="Times New Roman" w:hAnsi="Times New Roman" w:cs="Times New Roman"/>
          <w:position w:val="-6"/>
          <w:sz w:val="28"/>
          <w:szCs w:val="28"/>
        </w:rPr>
        <w:t>имп. по хир. эндокринол (Казань, 9-11сентября 1999). - М. - 1999. - С.74-77.</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Ветшев П.С., Балаболкин М.И., Петунин Н.А. Возможности прогнозирования результатов лечения диффузного токсического зоба.// Матер. 1Х Росс</w:t>
      </w:r>
      <w:proofErr w:type="gramStart"/>
      <w:r w:rsidRPr="00FB6980">
        <w:rPr>
          <w:rFonts w:ascii="Times New Roman" w:hAnsi="Times New Roman" w:cs="Times New Roman"/>
          <w:position w:val="-6"/>
          <w:sz w:val="28"/>
          <w:szCs w:val="28"/>
        </w:rPr>
        <w:t>.</w:t>
      </w:r>
      <w:proofErr w:type="gramEnd"/>
      <w:r w:rsidRPr="00FB6980">
        <w:rPr>
          <w:rFonts w:ascii="Times New Roman" w:hAnsi="Times New Roman" w:cs="Times New Roman"/>
          <w:position w:val="-6"/>
          <w:sz w:val="28"/>
          <w:szCs w:val="28"/>
        </w:rPr>
        <w:t xml:space="preserve"> </w:t>
      </w:r>
      <w:proofErr w:type="gramStart"/>
      <w:r w:rsidRPr="00FB6980">
        <w:rPr>
          <w:rFonts w:ascii="Times New Roman" w:hAnsi="Times New Roman" w:cs="Times New Roman"/>
          <w:position w:val="-6"/>
          <w:sz w:val="28"/>
          <w:szCs w:val="28"/>
        </w:rPr>
        <w:t>с</w:t>
      </w:r>
      <w:proofErr w:type="gramEnd"/>
      <w:r w:rsidRPr="00FB6980">
        <w:rPr>
          <w:rFonts w:ascii="Times New Roman" w:hAnsi="Times New Roman" w:cs="Times New Roman"/>
          <w:position w:val="-6"/>
          <w:sz w:val="28"/>
          <w:szCs w:val="28"/>
        </w:rPr>
        <w:t>имп. по хир. эндокринол. – Челябинск. - 2000. - С.78-80.</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Вольпе Р. Аутоиммунные заболевания щитовидной железы // Болезни щитовидной железы./ Перев. с</w:t>
      </w:r>
      <w:proofErr w:type="gramStart"/>
      <w:r w:rsidRPr="00FB6980">
        <w:rPr>
          <w:rFonts w:ascii="Times New Roman" w:hAnsi="Times New Roman" w:cs="Times New Roman"/>
          <w:position w:val="-6"/>
          <w:sz w:val="28"/>
          <w:szCs w:val="28"/>
        </w:rPr>
        <w:t>.а</w:t>
      </w:r>
      <w:proofErr w:type="gramEnd"/>
      <w:r w:rsidRPr="00FB6980">
        <w:rPr>
          <w:rFonts w:ascii="Times New Roman" w:hAnsi="Times New Roman" w:cs="Times New Roman"/>
          <w:position w:val="-6"/>
          <w:sz w:val="28"/>
          <w:szCs w:val="28"/>
        </w:rPr>
        <w:t>нгл.; Под. ред. Л.И.Бравермана.- М.: Медицина, 2000.-С.140-172.</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Воронецкий И.Б., Зубовский Г.А., Курцева Л.С. Диагностическая пункция щитовидной железы под контролем ультразвукового исследования // Метод</w:t>
      </w:r>
      <w:proofErr w:type="gramStart"/>
      <w:r w:rsidRPr="00FB6980">
        <w:rPr>
          <w:rFonts w:ascii="Times New Roman" w:hAnsi="Times New Roman" w:cs="Times New Roman"/>
          <w:position w:val="-6"/>
          <w:sz w:val="28"/>
          <w:szCs w:val="28"/>
        </w:rPr>
        <w:t>.</w:t>
      </w:r>
      <w:proofErr w:type="gramEnd"/>
      <w:r w:rsidRPr="00FB6980">
        <w:rPr>
          <w:rFonts w:ascii="Times New Roman" w:hAnsi="Times New Roman" w:cs="Times New Roman"/>
          <w:position w:val="-6"/>
          <w:sz w:val="28"/>
          <w:szCs w:val="28"/>
        </w:rPr>
        <w:t xml:space="preserve"> </w:t>
      </w:r>
      <w:proofErr w:type="gramStart"/>
      <w:r w:rsidRPr="00FB6980">
        <w:rPr>
          <w:rFonts w:ascii="Times New Roman" w:hAnsi="Times New Roman" w:cs="Times New Roman"/>
          <w:position w:val="-6"/>
          <w:sz w:val="28"/>
          <w:szCs w:val="28"/>
        </w:rPr>
        <w:t>р</w:t>
      </w:r>
      <w:proofErr w:type="gramEnd"/>
      <w:r w:rsidRPr="00FB6980">
        <w:rPr>
          <w:rFonts w:ascii="Times New Roman" w:hAnsi="Times New Roman" w:cs="Times New Roman"/>
          <w:position w:val="-6"/>
          <w:sz w:val="28"/>
          <w:szCs w:val="28"/>
        </w:rPr>
        <w:t>екомендации. -  М. - 1991. - 24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Гаваа Лувсан. Традиционные и современные аспекты восточной рефлексотерапии. - М.: Наука , 1990. - 458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Гайденко В.С., Комарова И.Б. Эффективность рефлексотерапии в комплексном лечении психовегетативных расстройств у детей // Журнал неврологии и психиатрии.-2003. - №8. - С.23-28.</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Гафуров Б.Г. Клиническая характеристика эпилепсии у больных с нарушениями функции щитовидной железы // Журнал теоретической и клинической медицины. - Ташкент. - 2000. - №5. - С.83-88.</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lastRenderedPageBreak/>
        <w:t>Гафуров Б.Г., Исмаилов С.И., Габченко А.К. Поражение нервной системы при йоддефицитных состояниях у детей и подростков // Метод</w:t>
      </w:r>
      <w:proofErr w:type="gramStart"/>
      <w:r w:rsidRPr="00FB6980">
        <w:rPr>
          <w:rFonts w:ascii="Times New Roman" w:hAnsi="Times New Roman" w:cs="Times New Roman"/>
          <w:position w:val="-6"/>
          <w:sz w:val="28"/>
          <w:szCs w:val="28"/>
        </w:rPr>
        <w:t>.</w:t>
      </w:r>
      <w:proofErr w:type="gramEnd"/>
      <w:r w:rsidRPr="00FB6980">
        <w:rPr>
          <w:rFonts w:ascii="Times New Roman" w:hAnsi="Times New Roman" w:cs="Times New Roman"/>
          <w:position w:val="-6"/>
          <w:sz w:val="28"/>
          <w:szCs w:val="28"/>
        </w:rPr>
        <w:t xml:space="preserve"> </w:t>
      </w:r>
      <w:proofErr w:type="gramStart"/>
      <w:r w:rsidRPr="00FB6980">
        <w:rPr>
          <w:rFonts w:ascii="Times New Roman" w:hAnsi="Times New Roman" w:cs="Times New Roman"/>
          <w:position w:val="-6"/>
          <w:sz w:val="28"/>
          <w:szCs w:val="28"/>
        </w:rPr>
        <w:t>р</w:t>
      </w:r>
      <w:proofErr w:type="gramEnd"/>
      <w:r w:rsidRPr="00FB6980">
        <w:rPr>
          <w:rFonts w:ascii="Times New Roman" w:hAnsi="Times New Roman" w:cs="Times New Roman"/>
          <w:position w:val="-6"/>
          <w:sz w:val="28"/>
          <w:szCs w:val="28"/>
        </w:rPr>
        <w:t>екомендации.- Ташкент. - 2002. - 18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Герасимов И.А., Гутекунст Р. Сопоставление данных пальпации и ультразвукового обследования при определении размеров щитовидной железы // Проб</w:t>
      </w:r>
      <w:proofErr w:type="gramStart"/>
      <w:r w:rsidRPr="00FB6980">
        <w:rPr>
          <w:rFonts w:ascii="Times New Roman" w:hAnsi="Times New Roman" w:cs="Times New Roman"/>
          <w:position w:val="-6"/>
          <w:sz w:val="28"/>
          <w:szCs w:val="28"/>
        </w:rPr>
        <w:t>.</w:t>
      </w:r>
      <w:proofErr w:type="gramEnd"/>
      <w:r w:rsidRPr="00FB6980">
        <w:rPr>
          <w:rFonts w:ascii="Times New Roman" w:hAnsi="Times New Roman" w:cs="Times New Roman"/>
          <w:position w:val="-6"/>
          <w:sz w:val="28"/>
          <w:szCs w:val="28"/>
        </w:rPr>
        <w:t xml:space="preserve"> </w:t>
      </w:r>
      <w:proofErr w:type="gramStart"/>
      <w:r w:rsidRPr="00FB6980">
        <w:rPr>
          <w:rFonts w:ascii="Times New Roman" w:hAnsi="Times New Roman" w:cs="Times New Roman"/>
          <w:position w:val="-6"/>
          <w:sz w:val="28"/>
          <w:szCs w:val="28"/>
        </w:rPr>
        <w:t>э</w:t>
      </w:r>
      <w:proofErr w:type="gramEnd"/>
      <w:r w:rsidRPr="00FB6980">
        <w:rPr>
          <w:rFonts w:ascii="Times New Roman" w:hAnsi="Times New Roman" w:cs="Times New Roman"/>
          <w:position w:val="-6"/>
          <w:sz w:val="28"/>
          <w:szCs w:val="28"/>
        </w:rPr>
        <w:t>ндокринол. - 1992. - №6. - С.26-27.</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Герасимов Г.А., Петунина Н.А. Йод и аутоиммунные заболевания щитовидной железы // Пробл. эндокринол. - 1993. - №3. - С.52-54.</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Голдырева Т.П. Особенности иммунного статуса больных эндомическим зобом в г. Перми // Актуальные вопросы эндокринологии. Тез. докл</w:t>
      </w:r>
      <w:proofErr w:type="gramStart"/>
      <w:r w:rsidRPr="00FB6980">
        <w:rPr>
          <w:rFonts w:ascii="Times New Roman" w:hAnsi="Times New Roman" w:cs="Times New Roman"/>
          <w:position w:val="-6"/>
          <w:sz w:val="28"/>
          <w:szCs w:val="28"/>
        </w:rPr>
        <w:t>.В</w:t>
      </w:r>
      <w:proofErr w:type="gramEnd"/>
      <w:r w:rsidRPr="00FB6980">
        <w:rPr>
          <w:rFonts w:ascii="Times New Roman" w:hAnsi="Times New Roman" w:cs="Times New Roman"/>
          <w:position w:val="-6"/>
          <w:sz w:val="28"/>
          <w:szCs w:val="28"/>
        </w:rPr>
        <w:t>серосс. научно-практич. конф. – Пермь. - 1997. - С.67.</w:t>
      </w:r>
    </w:p>
    <w:p w:rsidR="00E74146" w:rsidRPr="00FB6980" w:rsidRDefault="00E74146" w:rsidP="002F5674">
      <w:pPr>
        <w:numPr>
          <w:ilvl w:val="0"/>
          <w:numId w:val="8"/>
        </w:numPr>
        <w:tabs>
          <w:tab w:val="left" w:pos="0"/>
        </w:tabs>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Голдырева Т.П. Особенности течение йоддефицитного зоба у жителей экологически неблагополучной местности // Актуальные вопросы эндокринологии. Тез. докл</w:t>
      </w:r>
      <w:proofErr w:type="gramStart"/>
      <w:r w:rsidRPr="00FB6980">
        <w:rPr>
          <w:rFonts w:ascii="Times New Roman" w:hAnsi="Times New Roman" w:cs="Times New Roman"/>
          <w:position w:val="-6"/>
          <w:sz w:val="28"/>
          <w:szCs w:val="28"/>
        </w:rPr>
        <w:t>.В</w:t>
      </w:r>
      <w:proofErr w:type="gramEnd"/>
      <w:r w:rsidRPr="00FB6980">
        <w:rPr>
          <w:rFonts w:ascii="Times New Roman" w:hAnsi="Times New Roman" w:cs="Times New Roman"/>
          <w:position w:val="-6"/>
          <w:sz w:val="28"/>
          <w:szCs w:val="28"/>
        </w:rPr>
        <w:t>серосс. научно-практич. конф. – Пермь. - 1999. - С.63-64.</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Гончаров Н.П. Гормональный анализ в диагностике заболеваний щитовидной железы // Пробл. эндокринол. - 1995. - №3. - С.31-35.</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Городецкий В.М., Рыжко В.В. Плазмаферез в терапии заболеваний обусловленных иммунной патологией // Тер</w:t>
      </w:r>
      <w:proofErr w:type="gramStart"/>
      <w:r w:rsidRPr="00FB6980">
        <w:rPr>
          <w:rFonts w:ascii="Times New Roman" w:hAnsi="Times New Roman" w:cs="Times New Roman"/>
          <w:position w:val="-6"/>
          <w:sz w:val="28"/>
          <w:szCs w:val="28"/>
        </w:rPr>
        <w:t>.</w:t>
      </w:r>
      <w:proofErr w:type="gramEnd"/>
      <w:r w:rsidRPr="00FB6980">
        <w:rPr>
          <w:rFonts w:ascii="Times New Roman" w:hAnsi="Times New Roman" w:cs="Times New Roman"/>
          <w:position w:val="-6"/>
          <w:sz w:val="28"/>
          <w:szCs w:val="28"/>
        </w:rPr>
        <w:t xml:space="preserve"> </w:t>
      </w:r>
      <w:proofErr w:type="gramStart"/>
      <w:r w:rsidRPr="00FB6980">
        <w:rPr>
          <w:rFonts w:ascii="Times New Roman" w:hAnsi="Times New Roman" w:cs="Times New Roman"/>
          <w:position w:val="-6"/>
          <w:sz w:val="28"/>
          <w:szCs w:val="28"/>
        </w:rPr>
        <w:t>а</w:t>
      </w:r>
      <w:proofErr w:type="gramEnd"/>
      <w:r w:rsidRPr="00FB6980">
        <w:rPr>
          <w:rFonts w:ascii="Times New Roman" w:hAnsi="Times New Roman" w:cs="Times New Roman"/>
          <w:position w:val="-6"/>
          <w:sz w:val="28"/>
          <w:szCs w:val="28"/>
        </w:rPr>
        <w:t>рхив. - 1984. - №6. - С.19.</w:t>
      </w:r>
    </w:p>
    <w:p w:rsidR="00E74146" w:rsidRPr="00FB6980" w:rsidRDefault="00E74146" w:rsidP="002F5674">
      <w:pPr>
        <w:numPr>
          <w:ilvl w:val="0"/>
          <w:numId w:val="8"/>
        </w:numPr>
        <w:tabs>
          <w:tab w:val="left" w:pos="0"/>
        </w:tabs>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Горскова В.А., Кеда Ю.М., Крюкова И.В. Иммуноферментный метод определения антител к микросомальным антигенам тиреоцитов человека // Проб</w:t>
      </w:r>
      <w:proofErr w:type="gramStart"/>
      <w:r w:rsidRPr="00FB6980">
        <w:rPr>
          <w:rFonts w:ascii="Times New Roman" w:hAnsi="Times New Roman" w:cs="Times New Roman"/>
          <w:position w:val="-6"/>
          <w:sz w:val="28"/>
          <w:szCs w:val="28"/>
        </w:rPr>
        <w:t>.</w:t>
      </w:r>
      <w:proofErr w:type="gramEnd"/>
      <w:r w:rsidRPr="00FB6980">
        <w:rPr>
          <w:rFonts w:ascii="Times New Roman" w:hAnsi="Times New Roman" w:cs="Times New Roman"/>
          <w:position w:val="-6"/>
          <w:sz w:val="28"/>
          <w:szCs w:val="28"/>
        </w:rPr>
        <w:t xml:space="preserve"> </w:t>
      </w:r>
      <w:proofErr w:type="gramStart"/>
      <w:r w:rsidRPr="00FB6980">
        <w:rPr>
          <w:rFonts w:ascii="Times New Roman" w:hAnsi="Times New Roman" w:cs="Times New Roman"/>
          <w:position w:val="-6"/>
          <w:sz w:val="28"/>
          <w:szCs w:val="28"/>
        </w:rPr>
        <w:t>э</w:t>
      </w:r>
      <w:proofErr w:type="gramEnd"/>
      <w:r w:rsidRPr="00FB6980">
        <w:rPr>
          <w:rFonts w:ascii="Times New Roman" w:hAnsi="Times New Roman" w:cs="Times New Roman"/>
          <w:position w:val="-6"/>
          <w:sz w:val="28"/>
          <w:szCs w:val="28"/>
        </w:rPr>
        <w:t>ндокринол. - 1990. - №6. - С.8-11.</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Готовский Ю.В., Мхитрян К.Н. Хроносемантическая диагностика и терапия по мантическим точкам. М.: ИМЕДИС, 2000.- 272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Давыдова И.В., Тишенина Р.С., Рафибеков Д.С. Аутоиммунный тиреоидит и углеводный обмен // Матер. II Всеросс. симп. по хир. эндокринол.- Саратов. - 1993. - С.183-186.</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lastRenderedPageBreak/>
        <w:t>Дедов И.И., Герасимов Г.А., Свириденко Н.Ю. Йоддефицитные заболевания в Российской федерации (эпидемиология, диагностика, профилактика) // Метод</w:t>
      </w:r>
      <w:proofErr w:type="gramStart"/>
      <w:r w:rsidRPr="00FB6980">
        <w:rPr>
          <w:rFonts w:ascii="Times New Roman" w:hAnsi="Times New Roman" w:cs="Times New Roman"/>
          <w:position w:val="-6"/>
          <w:sz w:val="28"/>
          <w:szCs w:val="28"/>
        </w:rPr>
        <w:t>.</w:t>
      </w:r>
      <w:proofErr w:type="gramEnd"/>
      <w:r w:rsidRPr="00FB6980">
        <w:rPr>
          <w:rFonts w:ascii="Times New Roman" w:hAnsi="Times New Roman" w:cs="Times New Roman"/>
          <w:position w:val="-6"/>
          <w:sz w:val="28"/>
          <w:szCs w:val="28"/>
        </w:rPr>
        <w:t xml:space="preserve"> </w:t>
      </w:r>
      <w:proofErr w:type="gramStart"/>
      <w:r w:rsidRPr="00FB6980">
        <w:rPr>
          <w:rFonts w:ascii="Times New Roman" w:hAnsi="Times New Roman" w:cs="Times New Roman"/>
          <w:position w:val="-6"/>
          <w:sz w:val="28"/>
          <w:szCs w:val="28"/>
        </w:rPr>
        <w:t>п</w:t>
      </w:r>
      <w:proofErr w:type="gramEnd"/>
      <w:r w:rsidRPr="00FB6980">
        <w:rPr>
          <w:rFonts w:ascii="Times New Roman" w:hAnsi="Times New Roman" w:cs="Times New Roman"/>
          <w:position w:val="-6"/>
          <w:sz w:val="28"/>
          <w:szCs w:val="28"/>
        </w:rPr>
        <w:t>особие МЗ РФ. -  М. - 1999. - 25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 xml:space="preserve">Дедов И.И., </w:t>
      </w:r>
      <w:proofErr w:type="gramStart"/>
      <w:r w:rsidRPr="00FB6980">
        <w:rPr>
          <w:rFonts w:ascii="Times New Roman" w:hAnsi="Times New Roman" w:cs="Times New Roman"/>
          <w:position w:val="-6"/>
          <w:sz w:val="28"/>
          <w:szCs w:val="28"/>
        </w:rPr>
        <w:t>Трошина</w:t>
      </w:r>
      <w:proofErr w:type="gramEnd"/>
      <w:r w:rsidRPr="00FB6980">
        <w:rPr>
          <w:rFonts w:ascii="Times New Roman" w:hAnsi="Times New Roman" w:cs="Times New Roman"/>
          <w:position w:val="-6"/>
          <w:sz w:val="28"/>
          <w:szCs w:val="28"/>
        </w:rPr>
        <w:t xml:space="preserve"> Е.А., Антонов С.С. Аутоиммунные заболевания щитовидной железы: Состояние проблемы.// Проб</w:t>
      </w:r>
      <w:proofErr w:type="gramStart"/>
      <w:r w:rsidRPr="00FB6980">
        <w:rPr>
          <w:rFonts w:ascii="Times New Roman" w:hAnsi="Times New Roman" w:cs="Times New Roman"/>
          <w:position w:val="-6"/>
          <w:sz w:val="28"/>
          <w:szCs w:val="28"/>
        </w:rPr>
        <w:t>.</w:t>
      </w:r>
      <w:proofErr w:type="gramEnd"/>
      <w:r w:rsidRPr="00FB6980">
        <w:rPr>
          <w:rFonts w:ascii="Times New Roman" w:hAnsi="Times New Roman" w:cs="Times New Roman"/>
          <w:position w:val="-6"/>
          <w:sz w:val="28"/>
          <w:szCs w:val="28"/>
        </w:rPr>
        <w:t xml:space="preserve"> </w:t>
      </w:r>
      <w:proofErr w:type="gramStart"/>
      <w:r w:rsidRPr="00FB6980">
        <w:rPr>
          <w:rFonts w:ascii="Times New Roman" w:hAnsi="Times New Roman" w:cs="Times New Roman"/>
          <w:position w:val="-6"/>
          <w:sz w:val="28"/>
          <w:szCs w:val="28"/>
        </w:rPr>
        <w:t>э</w:t>
      </w:r>
      <w:proofErr w:type="gramEnd"/>
      <w:r w:rsidRPr="00FB6980">
        <w:rPr>
          <w:rFonts w:ascii="Times New Roman" w:hAnsi="Times New Roman" w:cs="Times New Roman"/>
          <w:position w:val="-6"/>
          <w:sz w:val="28"/>
          <w:szCs w:val="28"/>
        </w:rPr>
        <w:t>ндокринол. - 2002. -  №2. - С.6-21.</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Джурабекова А.Т. Неврологические проявления йоддефицитных заболеваний у детей и подростков // Неврология. - 1999. -  №3. - С.82-92.</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 xml:space="preserve">Джурабекова А.Т. Взаимодействие нервной, эндокринной и иммунной системы в клиническом аспекте // Вестник врача общей практики. - 2002. - №4. - С.15-18. </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Джурабекова А.Т. Поражение нервной системы у детей и подростков в йоддефицитном регионе: Автореф. дис. ... д-ра. мед</w:t>
      </w:r>
      <w:proofErr w:type="gramStart"/>
      <w:r w:rsidRPr="00FB6980">
        <w:rPr>
          <w:rFonts w:ascii="Times New Roman" w:hAnsi="Times New Roman" w:cs="Times New Roman"/>
          <w:position w:val="-6"/>
          <w:sz w:val="28"/>
          <w:szCs w:val="28"/>
        </w:rPr>
        <w:t>.н</w:t>
      </w:r>
      <w:proofErr w:type="gramEnd"/>
      <w:r w:rsidRPr="00FB6980">
        <w:rPr>
          <w:rFonts w:ascii="Times New Roman" w:hAnsi="Times New Roman" w:cs="Times New Roman"/>
          <w:position w:val="-6"/>
          <w:sz w:val="28"/>
          <w:szCs w:val="28"/>
        </w:rPr>
        <w:t>аук. 14.00.13. – Ташкент. - 2003. - 28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Диагностики и лечение аутоиммунного тиреоидита у детей в зоне радиационного загрязнения / Касаткина Э.П., Шишин Д.Е., Пыхов М.И., Рюмин Г.А.  // Метод</w:t>
      </w:r>
      <w:proofErr w:type="gramStart"/>
      <w:r w:rsidRPr="00FB6980">
        <w:rPr>
          <w:rFonts w:ascii="Times New Roman" w:hAnsi="Times New Roman" w:cs="Times New Roman"/>
          <w:position w:val="-6"/>
          <w:sz w:val="28"/>
          <w:szCs w:val="28"/>
        </w:rPr>
        <w:t>.</w:t>
      </w:r>
      <w:proofErr w:type="gramEnd"/>
      <w:r w:rsidRPr="00FB6980">
        <w:rPr>
          <w:rFonts w:ascii="Times New Roman" w:hAnsi="Times New Roman" w:cs="Times New Roman"/>
          <w:position w:val="-6"/>
          <w:sz w:val="28"/>
          <w:szCs w:val="28"/>
        </w:rPr>
        <w:t xml:space="preserve"> </w:t>
      </w:r>
      <w:proofErr w:type="gramStart"/>
      <w:r w:rsidRPr="00FB6980">
        <w:rPr>
          <w:rFonts w:ascii="Times New Roman" w:hAnsi="Times New Roman" w:cs="Times New Roman"/>
          <w:position w:val="-6"/>
          <w:sz w:val="28"/>
          <w:szCs w:val="28"/>
        </w:rPr>
        <w:t>р</w:t>
      </w:r>
      <w:proofErr w:type="gramEnd"/>
      <w:r w:rsidRPr="00FB6980">
        <w:rPr>
          <w:rFonts w:ascii="Times New Roman" w:hAnsi="Times New Roman" w:cs="Times New Roman"/>
          <w:position w:val="-6"/>
          <w:sz w:val="28"/>
          <w:szCs w:val="28"/>
        </w:rPr>
        <w:t>екомедации. – М. - 1996. -  20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Динамика развития эндемического зоба в условиях горного Кыргызстана / Султаналиева Р.Б., Мамутова С.К., Асанбекова А.А., Жолдошбеков Е.Д.  // Хирургическая эндокринологии. Сб</w:t>
      </w:r>
      <w:proofErr w:type="gramStart"/>
      <w:r w:rsidRPr="00FB6980">
        <w:rPr>
          <w:rFonts w:ascii="Times New Roman" w:hAnsi="Times New Roman" w:cs="Times New Roman"/>
          <w:position w:val="-6"/>
          <w:sz w:val="28"/>
          <w:szCs w:val="28"/>
        </w:rPr>
        <w:t>.н</w:t>
      </w:r>
      <w:proofErr w:type="gramEnd"/>
      <w:r w:rsidRPr="00FB6980">
        <w:rPr>
          <w:rFonts w:ascii="Times New Roman" w:hAnsi="Times New Roman" w:cs="Times New Roman"/>
          <w:position w:val="-6"/>
          <w:sz w:val="28"/>
          <w:szCs w:val="28"/>
        </w:rPr>
        <w:t xml:space="preserve">ауч.статей. – Бишкек - 2002. - Т.2. - С.133-139. </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Диффузный нетоксический зоб и аутоиммунный тиреоидит / Шлоева С.О., Султаналиева Р.Б., Мамутова С.К., Громова З.З.  // Метод</w:t>
      </w:r>
      <w:proofErr w:type="gramStart"/>
      <w:r w:rsidRPr="00FB6980">
        <w:rPr>
          <w:rFonts w:ascii="Times New Roman" w:hAnsi="Times New Roman" w:cs="Times New Roman"/>
          <w:position w:val="-6"/>
          <w:sz w:val="28"/>
          <w:szCs w:val="28"/>
        </w:rPr>
        <w:t>.</w:t>
      </w:r>
      <w:proofErr w:type="gramEnd"/>
      <w:r w:rsidRPr="00FB6980">
        <w:rPr>
          <w:rFonts w:ascii="Times New Roman" w:hAnsi="Times New Roman" w:cs="Times New Roman"/>
          <w:position w:val="-6"/>
          <w:sz w:val="28"/>
          <w:szCs w:val="28"/>
        </w:rPr>
        <w:t xml:space="preserve"> </w:t>
      </w:r>
      <w:proofErr w:type="gramStart"/>
      <w:r w:rsidRPr="00FB6980">
        <w:rPr>
          <w:rFonts w:ascii="Times New Roman" w:hAnsi="Times New Roman" w:cs="Times New Roman"/>
          <w:position w:val="-6"/>
          <w:sz w:val="28"/>
          <w:szCs w:val="28"/>
        </w:rPr>
        <w:t>р</w:t>
      </w:r>
      <w:proofErr w:type="gramEnd"/>
      <w:r w:rsidRPr="00FB6980">
        <w:rPr>
          <w:rFonts w:ascii="Times New Roman" w:hAnsi="Times New Roman" w:cs="Times New Roman"/>
          <w:position w:val="-6"/>
          <w:sz w:val="28"/>
          <w:szCs w:val="28"/>
        </w:rPr>
        <w:t>екоменд.- Бишкек. - 1998. -  18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Евсеев В.А., Миковская О.Н. Нейроиммунотерапия; иммуноагрессия, дезрегуляция</w:t>
      </w:r>
      <w:proofErr w:type="gramStart"/>
      <w:r w:rsidRPr="00FB6980">
        <w:rPr>
          <w:rFonts w:ascii="Times New Roman" w:hAnsi="Times New Roman" w:cs="Times New Roman"/>
          <w:position w:val="-6"/>
          <w:sz w:val="28"/>
          <w:szCs w:val="28"/>
        </w:rPr>
        <w:t>,п</w:t>
      </w:r>
      <w:proofErr w:type="gramEnd"/>
      <w:r w:rsidRPr="00FB6980">
        <w:rPr>
          <w:rFonts w:ascii="Times New Roman" w:hAnsi="Times New Roman" w:cs="Times New Roman"/>
          <w:position w:val="-6"/>
          <w:sz w:val="28"/>
          <w:szCs w:val="28"/>
        </w:rPr>
        <w:t>ерспективы адаптивной иммунотерапии // Журнал неврологии и психиатрии. - 2002. - №6. - С.60-63.</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lastRenderedPageBreak/>
        <w:t xml:space="preserve">Еникеев Р.Г., Сыдыков Ф.Г., Туймедов М.В. </w:t>
      </w:r>
      <w:proofErr w:type="gramStart"/>
      <w:r w:rsidRPr="00FB6980">
        <w:rPr>
          <w:rFonts w:ascii="Times New Roman" w:hAnsi="Times New Roman" w:cs="Times New Roman"/>
          <w:position w:val="-6"/>
          <w:sz w:val="28"/>
          <w:szCs w:val="28"/>
        </w:rPr>
        <w:t>Аутоиммунный</w:t>
      </w:r>
      <w:proofErr w:type="gramEnd"/>
      <w:r w:rsidRPr="00FB6980">
        <w:rPr>
          <w:rFonts w:ascii="Times New Roman" w:hAnsi="Times New Roman" w:cs="Times New Roman"/>
          <w:position w:val="-6"/>
          <w:sz w:val="28"/>
          <w:szCs w:val="28"/>
        </w:rPr>
        <w:t xml:space="preserve"> тиреоидит у детей после лечения // Заболевания щитовидной железы и околощитовидных желез: Тез</w:t>
      </w:r>
      <w:proofErr w:type="gramStart"/>
      <w:r w:rsidRPr="00FB6980">
        <w:rPr>
          <w:rFonts w:ascii="Times New Roman" w:hAnsi="Times New Roman" w:cs="Times New Roman"/>
          <w:position w:val="-6"/>
          <w:sz w:val="28"/>
          <w:szCs w:val="28"/>
        </w:rPr>
        <w:t>.</w:t>
      </w:r>
      <w:proofErr w:type="gramEnd"/>
      <w:r w:rsidRPr="00FB6980">
        <w:rPr>
          <w:rFonts w:ascii="Times New Roman" w:hAnsi="Times New Roman" w:cs="Times New Roman"/>
          <w:position w:val="-6"/>
          <w:sz w:val="28"/>
          <w:szCs w:val="28"/>
        </w:rPr>
        <w:t xml:space="preserve"> </w:t>
      </w:r>
      <w:proofErr w:type="gramStart"/>
      <w:r w:rsidRPr="00FB6980">
        <w:rPr>
          <w:rFonts w:ascii="Times New Roman" w:hAnsi="Times New Roman" w:cs="Times New Roman"/>
          <w:position w:val="-6"/>
          <w:sz w:val="28"/>
          <w:szCs w:val="28"/>
        </w:rPr>
        <w:t>д</w:t>
      </w:r>
      <w:proofErr w:type="gramEnd"/>
      <w:r w:rsidRPr="00FB6980">
        <w:rPr>
          <w:rFonts w:ascii="Times New Roman" w:hAnsi="Times New Roman" w:cs="Times New Roman"/>
          <w:position w:val="-6"/>
          <w:sz w:val="28"/>
          <w:szCs w:val="28"/>
        </w:rPr>
        <w:t>окл. Всесоюз. симп. по</w:t>
      </w:r>
      <w:proofErr w:type="gramStart"/>
      <w:r w:rsidRPr="00FB6980">
        <w:rPr>
          <w:rFonts w:ascii="Times New Roman" w:hAnsi="Times New Roman" w:cs="Times New Roman"/>
          <w:position w:val="-6"/>
          <w:sz w:val="28"/>
          <w:szCs w:val="28"/>
        </w:rPr>
        <w:t>.</w:t>
      </w:r>
      <w:proofErr w:type="gramEnd"/>
      <w:r w:rsidRPr="00FB6980">
        <w:rPr>
          <w:rFonts w:ascii="Times New Roman" w:hAnsi="Times New Roman" w:cs="Times New Roman"/>
          <w:position w:val="-6"/>
          <w:sz w:val="28"/>
          <w:szCs w:val="28"/>
        </w:rPr>
        <w:t xml:space="preserve"> </w:t>
      </w:r>
      <w:proofErr w:type="gramStart"/>
      <w:r w:rsidRPr="00FB6980">
        <w:rPr>
          <w:rFonts w:ascii="Times New Roman" w:hAnsi="Times New Roman" w:cs="Times New Roman"/>
          <w:position w:val="-6"/>
          <w:sz w:val="28"/>
          <w:szCs w:val="28"/>
        </w:rPr>
        <w:t>х</w:t>
      </w:r>
      <w:proofErr w:type="gramEnd"/>
      <w:r w:rsidRPr="00FB6980">
        <w:rPr>
          <w:rFonts w:ascii="Times New Roman" w:hAnsi="Times New Roman" w:cs="Times New Roman"/>
          <w:position w:val="-6"/>
          <w:sz w:val="28"/>
          <w:szCs w:val="28"/>
        </w:rPr>
        <w:t>ир. эндокринол. – Харьков - 1991. - С.19-20.</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Жуков В.В. Биохимические механизмы иммунорегулирующего действия пептидов тимуса: Автореф. дис. ... канд. мед</w:t>
      </w:r>
      <w:proofErr w:type="gramStart"/>
      <w:r w:rsidRPr="00FB6980">
        <w:rPr>
          <w:rFonts w:ascii="Times New Roman" w:hAnsi="Times New Roman" w:cs="Times New Roman"/>
          <w:position w:val="-6"/>
          <w:sz w:val="28"/>
          <w:szCs w:val="28"/>
        </w:rPr>
        <w:t>.</w:t>
      </w:r>
      <w:proofErr w:type="gramEnd"/>
      <w:r w:rsidRPr="00FB6980">
        <w:rPr>
          <w:rFonts w:ascii="Times New Roman" w:hAnsi="Times New Roman" w:cs="Times New Roman"/>
          <w:position w:val="-6"/>
          <w:sz w:val="28"/>
          <w:szCs w:val="28"/>
        </w:rPr>
        <w:t xml:space="preserve"> </w:t>
      </w:r>
      <w:proofErr w:type="gramStart"/>
      <w:r w:rsidRPr="00FB6980">
        <w:rPr>
          <w:rFonts w:ascii="Times New Roman" w:hAnsi="Times New Roman" w:cs="Times New Roman"/>
          <w:position w:val="-6"/>
          <w:sz w:val="28"/>
          <w:szCs w:val="28"/>
        </w:rPr>
        <w:t>н</w:t>
      </w:r>
      <w:proofErr w:type="gramEnd"/>
      <w:r w:rsidRPr="00FB6980">
        <w:rPr>
          <w:rFonts w:ascii="Times New Roman" w:hAnsi="Times New Roman" w:cs="Times New Roman"/>
          <w:position w:val="-6"/>
          <w:sz w:val="28"/>
          <w:szCs w:val="28"/>
        </w:rPr>
        <w:t>аук. 14.00.03.  - Л. - 1991. - 23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 xml:space="preserve">Жуковский М.А., Константинова Н.А., Горделадзе М.Р. Диагностическое значение определения циркулирующих иммунных комплексов при </w:t>
      </w:r>
      <w:proofErr w:type="gramStart"/>
      <w:r w:rsidRPr="00FB6980">
        <w:rPr>
          <w:rFonts w:ascii="Times New Roman" w:hAnsi="Times New Roman" w:cs="Times New Roman"/>
          <w:position w:val="-6"/>
          <w:sz w:val="28"/>
          <w:szCs w:val="28"/>
        </w:rPr>
        <w:t>аутоиммунном</w:t>
      </w:r>
      <w:proofErr w:type="gramEnd"/>
      <w:r w:rsidRPr="00FB6980">
        <w:rPr>
          <w:rFonts w:ascii="Times New Roman" w:hAnsi="Times New Roman" w:cs="Times New Roman"/>
          <w:position w:val="-6"/>
          <w:sz w:val="28"/>
          <w:szCs w:val="28"/>
        </w:rPr>
        <w:t xml:space="preserve"> тиреоидите у детей // Педиатрия. - 1985. - №8. - С.38-41.</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 xml:space="preserve">Загуровский В.М. Влияние тиреотропина, пролактина и хориогонина на щитовидную железу в норме и при </w:t>
      </w:r>
      <w:proofErr w:type="gramStart"/>
      <w:r w:rsidRPr="00FB6980">
        <w:rPr>
          <w:rFonts w:ascii="Times New Roman" w:hAnsi="Times New Roman" w:cs="Times New Roman"/>
          <w:position w:val="-6"/>
          <w:sz w:val="28"/>
          <w:szCs w:val="28"/>
        </w:rPr>
        <w:t>аутоиммунном</w:t>
      </w:r>
      <w:proofErr w:type="gramEnd"/>
      <w:r w:rsidRPr="00FB6980">
        <w:rPr>
          <w:rFonts w:ascii="Times New Roman" w:hAnsi="Times New Roman" w:cs="Times New Roman"/>
          <w:position w:val="-6"/>
          <w:sz w:val="28"/>
          <w:szCs w:val="28"/>
        </w:rPr>
        <w:t xml:space="preserve"> тиреоидите: Автореф дис. ... канд</w:t>
      </w:r>
      <w:proofErr w:type="gramStart"/>
      <w:r w:rsidRPr="00FB6980">
        <w:rPr>
          <w:rFonts w:ascii="Times New Roman" w:hAnsi="Times New Roman" w:cs="Times New Roman"/>
          <w:position w:val="-6"/>
          <w:sz w:val="28"/>
          <w:szCs w:val="28"/>
        </w:rPr>
        <w:t>.м</w:t>
      </w:r>
      <w:proofErr w:type="gramEnd"/>
      <w:r w:rsidRPr="00FB6980">
        <w:rPr>
          <w:rFonts w:ascii="Times New Roman" w:hAnsi="Times New Roman" w:cs="Times New Roman"/>
          <w:position w:val="-6"/>
          <w:sz w:val="28"/>
          <w:szCs w:val="28"/>
        </w:rPr>
        <w:t>ед.наук. – Харьков. - 1986. - 23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Зайцева Н.В., Землянова А.М., Кирьянова Д.А. Влияние особенностей формироваеия йоддефицитных состояний у детей в условиях воздействия экологических факторов малой интенсивности // Вестник Российской академии наук. -  2001. - №6. - С.39-45.</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Зельцер М.Е., Базарбекова Р.Б. Современные проблемы зобной эндемии // Актуальные вопросы эндокринологии. Тез. докл</w:t>
      </w:r>
      <w:proofErr w:type="gramStart"/>
      <w:r w:rsidRPr="00FB6980">
        <w:rPr>
          <w:rFonts w:ascii="Times New Roman" w:hAnsi="Times New Roman" w:cs="Times New Roman"/>
          <w:position w:val="-6"/>
          <w:sz w:val="28"/>
          <w:szCs w:val="28"/>
        </w:rPr>
        <w:t>.В</w:t>
      </w:r>
      <w:proofErr w:type="gramEnd"/>
      <w:r w:rsidRPr="00FB6980">
        <w:rPr>
          <w:rFonts w:ascii="Times New Roman" w:hAnsi="Times New Roman" w:cs="Times New Roman"/>
          <w:position w:val="-6"/>
          <w:sz w:val="28"/>
          <w:szCs w:val="28"/>
        </w:rPr>
        <w:t>серосс. научно-практич. конф. – Пермь. - 1997. - С.75 .</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Зельцер М.Е., Базарбекова Р.Б. Мать и дитя в очаге йодного дефицита.- Алматы. - 1999. - 179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Зефирова Г.С., Ибрагимова Г.В., Кондратьева Л.В. Вопросы диагностики аутоиммунного тиреоидита //Тер</w:t>
      </w:r>
      <w:proofErr w:type="gramStart"/>
      <w:r w:rsidRPr="00FB6980">
        <w:rPr>
          <w:rFonts w:ascii="Times New Roman" w:hAnsi="Times New Roman" w:cs="Times New Roman"/>
          <w:position w:val="-6"/>
          <w:sz w:val="28"/>
          <w:szCs w:val="28"/>
        </w:rPr>
        <w:t>.</w:t>
      </w:r>
      <w:proofErr w:type="gramEnd"/>
      <w:r w:rsidRPr="00FB6980">
        <w:rPr>
          <w:rFonts w:ascii="Times New Roman" w:hAnsi="Times New Roman" w:cs="Times New Roman"/>
          <w:position w:val="-6"/>
          <w:sz w:val="28"/>
          <w:szCs w:val="28"/>
        </w:rPr>
        <w:t xml:space="preserve"> </w:t>
      </w:r>
      <w:proofErr w:type="gramStart"/>
      <w:r w:rsidRPr="00FB6980">
        <w:rPr>
          <w:rFonts w:ascii="Times New Roman" w:hAnsi="Times New Roman" w:cs="Times New Roman"/>
          <w:position w:val="-6"/>
          <w:sz w:val="28"/>
          <w:szCs w:val="28"/>
        </w:rPr>
        <w:t>а</w:t>
      </w:r>
      <w:proofErr w:type="gramEnd"/>
      <w:r w:rsidRPr="00FB6980">
        <w:rPr>
          <w:rFonts w:ascii="Times New Roman" w:hAnsi="Times New Roman" w:cs="Times New Roman"/>
          <w:position w:val="-6"/>
          <w:sz w:val="28"/>
          <w:szCs w:val="28"/>
        </w:rPr>
        <w:t>рхив. -1999.-№10.-  С.66-70.</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 xml:space="preserve"> Зотов А.А., Терпугова О.В. Концепция комплексного подхода к проблеме зобной профилактики // Пробл</w:t>
      </w:r>
      <w:proofErr w:type="gramStart"/>
      <w:r w:rsidRPr="00FB6980">
        <w:rPr>
          <w:rFonts w:ascii="Times New Roman" w:hAnsi="Times New Roman" w:cs="Times New Roman"/>
          <w:position w:val="-6"/>
          <w:sz w:val="28"/>
          <w:szCs w:val="28"/>
        </w:rPr>
        <w:t>.э</w:t>
      </w:r>
      <w:proofErr w:type="gramEnd"/>
      <w:r w:rsidRPr="00FB6980">
        <w:rPr>
          <w:rFonts w:ascii="Times New Roman" w:hAnsi="Times New Roman" w:cs="Times New Roman"/>
          <w:position w:val="-6"/>
          <w:sz w:val="28"/>
          <w:szCs w:val="28"/>
        </w:rPr>
        <w:t>ндокринол. Сб</w:t>
      </w:r>
      <w:proofErr w:type="gramStart"/>
      <w:r w:rsidRPr="00FB6980">
        <w:rPr>
          <w:rFonts w:ascii="Times New Roman" w:hAnsi="Times New Roman" w:cs="Times New Roman"/>
          <w:position w:val="-6"/>
          <w:sz w:val="28"/>
          <w:szCs w:val="28"/>
        </w:rPr>
        <w:t>.н</w:t>
      </w:r>
      <w:proofErr w:type="gramEnd"/>
      <w:r w:rsidRPr="00FB6980">
        <w:rPr>
          <w:rFonts w:ascii="Times New Roman" w:hAnsi="Times New Roman" w:cs="Times New Roman"/>
          <w:position w:val="-6"/>
          <w:sz w:val="28"/>
          <w:szCs w:val="28"/>
        </w:rPr>
        <w:t>аучн. работ.- Ярославль. - 1996. - С.46-51.</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Зубовский Г.А., Воронецкий А.Б., Тарарухина О. Б. Ультразвуковое исследование щитовидной железы // Метод</w:t>
      </w:r>
      <w:proofErr w:type="gramStart"/>
      <w:r w:rsidRPr="00FB6980">
        <w:rPr>
          <w:rFonts w:ascii="Times New Roman" w:hAnsi="Times New Roman" w:cs="Times New Roman"/>
          <w:position w:val="-6"/>
          <w:sz w:val="28"/>
          <w:szCs w:val="28"/>
        </w:rPr>
        <w:t>.</w:t>
      </w:r>
      <w:proofErr w:type="gramEnd"/>
      <w:r w:rsidRPr="00FB6980">
        <w:rPr>
          <w:rFonts w:ascii="Times New Roman" w:hAnsi="Times New Roman" w:cs="Times New Roman"/>
          <w:position w:val="-6"/>
          <w:sz w:val="28"/>
          <w:szCs w:val="28"/>
        </w:rPr>
        <w:t xml:space="preserve"> </w:t>
      </w:r>
      <w:proofErr w:type="gramStart"/>
      <w:r w:rsidRPr="00FB6980">
        <w:rPr>
          <w:rFonts w:ascii="Times New Roman" w:hAnsi="Times New Roman" w:cs="Times New Roman"/>
          <w:position w:val="-6"/>
          <w:sz w:val="28"/>
          <w:szCs w:val="28"/>
        </w:rPr>
        <w:t>р</w:t>
      </w:r>
      <w:proofErr w:type="gramEnd"/>
      <w:r w:rsidRPr="00FB6980">
        <w:rPr>
          <w:rFonts w:ascii="Times New Roman" w:hAnsi="Times New Roman" w:cs="Times New Roman"/>
          <w:position w:val="-6"/>
          <w:sz w:val="28"/>
          <w:szCs w:val="28"/>
        </w:rPr>
        <w:t>екоменд. - М. - 1990. - 28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lastRenderedPageBreak/>
        <w:t>Зульфикар уль Хасан</w:t>
      </w:r>
      <w:proofErr w:type="gramStart"/>
      <w:r w:rsidRPr="00FB6980">
        <w:rPr>
          <w:rFonts w:ascii="Times New Roman" w:hAnsi="Times New Roman" w:cs="Times New Roman"/>
          <w:position w:val="-6"/>
          <w:sz w:val="28"/>
          <w:szCs w:val="28"/>
        </w:rPr>
        <w:t xml:space="preserve">., </w:t>
      </w:r>
      <w:proofErr w:type="gramEnd"/>
      <w:r w:rsidRPr="00FB6980">
        <w:rPr>
          <w:rFonts w:ascii="Times New Roman" w:hAnsi="Times New Roman" w:cs="Times New Roman"/>
          <w:position w:val="-6"/>
          <w:sz w:val="28"/>
          <w:szCs w:val="28"/>
        </w:rPr>
        <w:t>Рафибеков Д.С., Мамедгасанов Т.Ю. Отдаленные результаты хирургического лечения узлового зоба // Медицина Кыргызстана .- 2003.- №1.- С.23-25.</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Игнатовский Ю.Л., Черенько М.П., Токман П.Т. Иммунокоррекция в хирургическом лечении больных диффузным токсическим зобом. // Заболевания щитовидной и околощитовидных желез</w:t>
      </w:r>
      <w:proofErr w:type="gramStart"/>
      <w:r w:rsidRPr="00FB6980">
        <w:rPr>
          <w:rFonts w:ascii="Times New Roman" w:hAnsi="Times New Roman" w:cs="Times New Roman"/>
          <w:position w:val="-6"/>
          <w:sz w:val="28"/>
          <w:szCs w:val="28"/>
        </w:rPr>
        <w:t>.Т</w:t>
      </w:r>
      <w:proofErr w:type="gramEnd"/>
      <w:r w:rsidRPr="00FB6980">
        <w:rPr>
          <w:rFonts w:ascii="Times New Roman" w:hAnsi="Times New Roman" w:cs="Times New Roman"/>
          <w:position w:val="-6"/>
          <w:sz w:val="28"/>
          <w:szCs w:val="28"/>
        </w:rPr>
        <w:t>ез.докл.Всесоюз.симп. по хир. эндокринол. – Харьков. - 1991. - С.22-23.</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Измайлов Г.И. Иммунологические аспекты в патогенезе гипотиреоидных состояний // Лекция. – Полтава. -  1996. - 27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Иммунологические аспекты аутоиммунного тиреоидита / Калинин А.П., Потемкина Е.Е., Пашева А.В., Рафибеков Д.С.  // Пробл. эндокринол. - 1994. - №1. - С.56-58.</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Использование плазмафереза в лечении эндокринной офтальмопатии / Рафибеков Д.С., Сивцова М.А., Рафибеков Э.Д., Исмаилов М.А.  // Тез</w:t>
      </w:r>
      <w:proofErr w:type="gramStart"/>
      <w:r w:rsidRPr="00FB6980">
        <w:rPr>
          <w:rFonts w:ascii="Times New Roman" w:hAnsi="Times New Roman" w:cs="Times New Roman"/>
          <w:position w:val="-6"/>
          <w:sz w:val="28"/>
          <w:szCs w:val="28"/>
        </w:rPr>
        <w:t>.д</w:t>
      </w:r>
      <w:proofErr w:type="gramEnd"/>
      <w:r w:rsidRPr="00FB6980">
        <w:rPr>
          <w:rFonts w:ascii="Times New Roman" w:hAnsi="Times New Roman" w:cs="Times New Roman"/>
          <w:position w:val="-6"/>
          <w:sz w:val="28"/>
          <w:szCs w:val="28"/>
        </w:rPr>
        <w:t>окл. 1 Чуйской обл.науч-практич.конф. – Бишкек. - 1996. - С.26-27.</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Использование ультразвукового исследования для скрининга больных диффузным аутоиммунным тиреоидитом / Привалов В.А., Васильев С.А., Губинский А.Е., Ревина Н.Н.  // Акт</w:t>
      </w:r>
      <w:proofErr w:type="gramStart"/>
      <w:r w:rsidRPr="00FB6980">
        <w:rPr>
          <w:rFonts w:ascii="Times New Roman" w:hAnsi="Times New Roman" w:cs="Times New Roman"/>
          <w:position w:val="-6"/>
          <w:sz w:val="28"/>
          <w:szCs w:val="28"/>
        </w:rPr>
        <w:t>.п</w:t>
      </w:r>
      <w:proofErr w:type="gramEnd"/>
      <w:r w:rsidRPr="00FB6980">
        <w:rPr>
          <w:rFonts w:ascii="Times New Roman" w:hAnsi="Times New Roman" w:cs="Times New Roman"/>
          <w:position w:val="-6"/>
          <w:sz w:val="28"/>
          <w:szCs w:val="28"/>
        </w:rPr>
        <w:t>робл.хир.эндокринол. Тез</w:t>
      </w:r>
      <w:proofErr w:type="gramStart"/>
      <w:r w:rsidRPr="00FB6980">
        <w:rPr>
          <w:rFonts w:ascii="Times New Roman" w:hAnsi="Times New Roman" w:cs="Times New Roman"/>
          <w:position w:val="-6"/>
          <w:sz w:val="28"/>
          <w:szCs w:val="28"/>
        </w:rPr>
        <w:t>.д</w:t>
      </w:r>
      <w:proofErr w:type="gramEnd"/>
      <w:r w:rsidRPr="00FB6980">
        <w:rPr>
          <w:rFonts w:ascii="Times New Roman" w:hAnsi="Times New Roman" w:cs="Times New Roman"/>
          <w:position w:val="-6"/>
          <w:sz w:val="28"/>
          <w:szCs w:val="28"/>
        </w:rPr>
        <w:t>окл.респ.конф. – Иркутск-М. - 1990. – С.78-79.</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 xml:space="preserve">Йегер Л. Клиничекая иммунология и аллергология // Пер. </w:t>
      </w:r>
      <w:proofErr w:type="gramStart"/>
      <w:r w:rsidRPr="00FB6980">
        <w:rPr>
          <w:rFonts w:ascii="Times New Roman" w:hAnsi="Times New Roman" w:cs="Times New Roman"/>
          <w:position w:val="-6"/>
          <w:sz w:val="28"/>
          <w:szCs w:val="28"/>
        </w:rPr>
        <w:t>с</w:t>
      </w:r>
      <w:proofErr w:type="gramEnd"/>
      <w:r w:rsidRPr="00FB6980">
        <w:rPr>
          <w:rFonts w:ascii="Times New Roman" w:hAnsi="Times New Roman" w:cs="Times New Roman"/>
          <w:position w:val="-6"/>
          <w:sz w:val="28"/>
          <w:szCs w:val="28"/>
        </w:rPr>
        <w:t xml:space="preserve"> нем.-  М. - 1990. - Т.2-3. -  280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Кадричева С.Т., Савченко А.Н., Дгадин С.Н. Активность неспецифической эстеразы и L-глицерофосфатдегидрогеназы в лимфоцитах крови у больных аутоиммунным тиреоидитом // Пробл. эндокринол. - 2003. - №3. - С.14-18.</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 xml:space="preserve">Калинин А.П., Котова С.М. Неврологические расстройства при эндокринных заболеваниях.- М.: Наука, 2001. - 272 с. </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 xml:space="preserve">Калинин А.П., Литвинов И.Д., Рафибеков Д.С. Оправдано ли хирургическое лечение </w:t>
      </w:r>
      <w:proofErr w:type="gramStart"/>
      <w:r w:rsidRPr="00FB6980">
        <w:rPr>
          <w:rFonts w:ascii="Times New Roman" w:hAnsi="Times New Roman" w:cs="Times New Roman"/>
          <w:position w:val="-6"/>
          <w:sz w:val="28"/>
          <w:szCs w:val="28"/>
        </w:rPr>
        <w:t>аутоиммунного</w:t>
      </w:r>
      <w:proofErr w:type="gramEnd"/>
      <w:r w:rsidRPr="00FB6980">
        <w:rPr>
          <w:rFonts w:ascii="Times New Roman" w:hAnsi="Times New Roman" w:cs="Times New Roman"/>
          <w:position w:val="-6"/>
          <w:sz w:val="28"/>
          <w:szCs w:val="28"/>
        </w:rPr>
        <w:t xml:space="preserve"> тиреоидита // Хирургия. - 1993. - №12. - С.3-7.</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lastRenderedPageBreak/>
        <w:t>Калинин А.П., Лукьянчиков В.С., Нгуен-Кхань Вьет. Современные аспекты тиреотоксикоза // Пробл. эндокринол. – 2000 - №1. - С.23-26.</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Калинин А.П., Можеричков В.П., Прокофьев Г.Л. Офтальмоэндокринология.- М.: Медицина, 1998. - 159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Калинин А.П., Рафибеков Д.С. Аутоиммунный тиреоидит // Врач. - 1993. - №5. -  С.9-11.</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Калинин А.П., Рафибеков Д.С. Симптоматическая артериальная гипертензия у больных аутоиммунным тиреоидитом // Тез. докл</w:t>
      </w:r>
      <w:proofErr w:type="gramStart"/>
      <w:r w:rsidRPr="00FB6980">
        <w:rPr>
          <w:rFonts w:ascii="Times New Roman" w:hAnsi="Times New Roman" w:cs="Times New Roman"/>
          <w:position w:val="-6"/>
          <w:sz w:val="28"/>
          <w:szCs w:val="28"/>
        </w:rPr>
        <w:t>.н</w:t>
      </w:r>
      <w:proofErr w:type="gramEnd"/>
      <w:r w:rsidRPr="00FB6980">
        <w:rPr>
          <w:rFonts w:ascii="Times New Roman" w:hAnsi="Times New Roman" w:cs="Times New Roman"/>
          <w:position w:val="-6"/>
          <w:sz w:val="28"/>
          <w:szCs w:val="28"/>
        </w:rPr>
        <w:t>аучно-практ.конф.памяти. Д.Я.Шурыгина. - СПб. - 1993. -  С.80-81.</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Калинин А.П., Рафибеков Д.С. Клинико-иммунологические аспекты аутоиммунного тиреоидита // Тез</w:t>
      </w:r>
      <w:proofErr w:type="gramStart"/>
      <w:r w:rsidRPr="00FB6980">
        <w:rPr>
          <w:rFonts w:ascii="Times New Roman" w:hAnsi="Times New Roman" w:cs="Times New Roman"/>
          <w:position w:val="-6"/>
          <w:sz w:val="28"/>
          <w:szCs w:val="28"/>
        </w:rPr>
        <w:t>.д</w:t>
      </w:r>
      <w:proofErr w:type="gramEnd"/>
      <w:r w:rsidRPr="00FB6980">
        <w:rPr>
          <w:rFonts w:ascii="Times New Roman" w:hAnsi="Times New Roman" w:cs="Times New Roman"/>
          <w:position w:val="-6"/>
          <w:sz w:val="28"/>
          <w:szCs w:val="28"/>
        </w:rPr>
        <w:t>окл. III съезда тер. Кыргызстана. – Бишкек - 1995. -  С.71-72.</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Калинин А.П., Рафибеков Д.С. Сравнительная оценка эффективности плазмафереза и комбинированного лечения аутоиммунного тиреоидита по данным иммунологических исследований // Методы эфферентной и квантовой терапии в клинической практике. Тез</w:t>
      </w:r>
      <w:proofErr w:type="gramStart"/>
      <w:r w:rsidRPr="00FB6980">
        <w:rPr>
          <w:rFonts w:ascii="Times New Roman" w:hAnsi="Times New Roman" w:cs="Times New Roman"/>
          <w:position w:val="-6"/>
          <w:sz w:val="28"/>
          <w:szCs w:val="28"/>
        </w:rPr>
        <w:t>.д</w:t>
      </w:r>
      <w:proofErr w:type="gramEnd"/>
      <w:r w:rsidRPr="00FB6980">
        <w:rPr>
          <w:rFonts w:ascii="Times New Roman" w:hAnsi="Times New Roman" w:cs="Times New Roman"/>
          <w:position w:val="-6"/>
          <w:sz w:val="28"/>
          <w:szCs w:val="28"/>
        </w:rPr>
        <w:t>окл.научно-практич.конф. – Ижевск. - 1995. - 70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Калинин А.П., Рафибеков Д.С., Байзаков У.Б. Отдаленные результаты хирургического лечения аутоиммунного тиреоидита // Здравоохр. Кыргызстана.- 1993. -  №2. - С.56-58.</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Калинин А.П., Рафибеков Д.С., Михайлова Т.Е. Тонкоигольная пунционная аспирационная биопция щитовидной железы в диагностике аутоиммунного тиреоидита //  Тибби диагн</w:t>
      </w:r>
      <w:proofErr w:type="gramStart"/>
      <w:r w:rsidRPr="00FB6980">
        <w:rPr>
          <w:rFonts w:ascii="Times New Roman" w:hAnsi="Times New Roman" w:cs="Times New Roman"/>
          <w:position w:val="-6"/>
          <w:sz w:val="28"/>
          <w:szCs w:val="28"/>
        </w:rPr>
        <w:t>.а</w:t>
      </w:r>
      <w:proofErr w:type="gramEnd"/>
      <w:r w:rsidRPr="00FB6980">
        <w:rPr>
          <w:rFonts w:ascii="Times New Roman" w:hAnsi="Times New Roman" w:cs="Times New Roman"/>
          <w:position w:val="-6"/>
          <w:sz w:val="28"/>
          <w:szCs w:val="28"/>
        </w:rPr>
        <w:t>кт.мэсалэри.2 респ. елми конф. матер. – Бакы. - 1993. - С.88-89.</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 xml:space="preserve">Калинин А.П., Рафибеков Д.С., Потемкина Е.Е. Влияние плазмафереза и иммунокорригирующей терапии на состояние гуморального звена иммунитета у больных </w:t>
      </w:r>
      <w:proofErr w:type="gramStart"/>
      <w:r w:rsidRPr="00FB6980">
        <w:rPr>
          <w:rFonts w:ascii="Times New Roman" w:hAnsi="Times New Roman" w:cs="Times New Roman"/>
          <w:position w:val="-6"/>
          <w:sz w:val="28"/>
          <w:szCs w:val="28"/>
        </w:rPr>
        <w:t>аутоиммунным</w:t>
      </w:r>
      <w:proofErr w:type="gramEnd"/>
      <w:r w:rsidRPr="00FB6980">
        <w:rPr>
          <w:rFonts w:ascii="Times New Roman" w:hAnsi="Times New Roman" w:cs="Times New Roman"/>
          <w:position w:val="-6"/>
          <w:sz w:val="28"/>
          <w:szCs w:val="28"/>
        </w:rPr>
        <w:t xml:space="preserve"> тиреоидитом. // Тез</w:t>
      </w:r>
      <w:proofErr w:type="gramStart"/>
      <w:r w:rsidRPr="00FB6980">
        <w:rPr>
          <w:rFonts w:ascii="Times New Roman" w:hAnsi="Times New Roman" w:cs="Times New Roman"/>
          <w:position w:val="-6"/>
          <w:sz w:val="28"/>
          <w:szCs w:val="28"/>
        </w:rPr>
        <w:t>.д</w:t>
      </w:r>
      <w:proofErr w:type="gramEnd"/>
      <w:r w:rsidRPr="00FB6980">
        <w:rPr>
          <w:rFonts w:ascii="Times New Roman" w:hAnsi="Times New Roman" w:cs="Times New Roman"/>
          <w:position w:val="-6"/>
          <w:sz w:val="28"/>
          <w:szCs w:val="28"/>
        </w:rPr>
        <w:t>ок. V съезда эндокринол. Украина.- Киев. - 1994. - С.225.</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lastRenderedPageBreak/>
        <w:t>Калинин А.П., Рафибеков Д.С., Потемкина Е.Е. Использование иммунологических методов в диагностике аутоиммунного тиреоидита // Матер.конф., посвящ. 75-летию Укр</w:t>
      </w:r>
      <w:proofErr w:type="gramStart"/>
      <w:r w:rsidRPr="00FB6980">
        <w:rPr>
          <w:rFonts w:ascii="Times New Roman" w:hAnsi="Times New Roman" w:cs="Times New Roman"/>
          <w:position w:val="-6"/>
          <w:sz w:val="28"/>
          <w:szCs w:val="28"/>
        </w:rPr>
        <w:t>.Н</w:t>
      </w:r>
      <w:proofErr w:type="gramEnd"/>
      <w:r w:rsidRPr="00FB6980">
        <w:rPr>
          <w:rFonts w:ascii="Times New Roman" w:hAnsi="Times New Roman" w:cs="Times New Roman"/>
          <w:position w:val="-6"/>
          <w:sz w:val="28"/>
          <w:szCs w:val="28"/>
        </w:rPr>
        <w:t>ИИ фармокотерапии эндокринол.заболев.- Харьков. - 1994. - С.86-88.</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Калинин А.П., Рафибеков Д.С., Потемкина Е.Е. Плазмаферез и иммунокорригирующая терапия в комплексном лечении больных аутоиммунным тиреоидитом // Тез.докл.III конф</w:t>
      </w:r>
      <w:proofErr w:type="gramStart"/>
      <w:r w:rsidRPr="00FB6980">
        <w:rPr>
          <w:rFonts w:ascii="Times New Roman" w:hAnsi="Times New Roman" w:cs="Times New Roman"/>
          <w:position w:val="-6"/>
          <w:sz w:val="28"/>
          <w:szCs w:val="28"/>
        </w:rPr>
        <w:t>.М</w:t>
      </w:r>
      <w:proofErr w:type="gramEnd"/>
      <w:r w:rsidRPr="00FB6980">
        <w:rPr>
          <w:rFonts w:ascii="Times New Roman" w:hAnsi="Times New Roman" w:cs="Times New Roman"/>
          <w:position w:val="-6"/>
          <w:sz w:val="28"/>
          <w:szCs w:val="28"/>
        </w:rPr>
        <w:t>оск.общ-ва гемофереза. - М. - 1995. - С.88-90.</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Кандрор В.И., Крюкова И.В., Крайнова С.И. Антитиреоидные антитела и аутоиммунные заболевания щитовидной железы // Пробл. эндокринол. - 1997. -  №3. - С.25-30.</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 xml:space="preserve">Касаткина Э.П. </w:t>
      </w:r>
      <w:proofErr w:type="gramStart"/>
      <w:r w:rsidRPr="00FB6980">
        <w:rPr>
          <w:rFonts w:ascii="Times New Roman" w:hAnsi="Times New Roman" w:cs="Times New Roman"/>
          <w:position w:val="-6"/>
          <w:sz w:val="28"/>
          <w:szCs w:val="28"/>
        </w:rPr>
        <w:t>Аутоиммунный</w:t>
      </w:r>
      <w:proofErr w:type="gramEnd"/>
      <w:r w:rsidRPr="00FB6980">
        <w:rPr>
          <w:rFonts w:ascii="Times New Roman" w:hAnsi="Times New Roman" w:cs="Times New Roman"/>
          <w:position w:val="-6"/>
          <w:sz w:val="28"/>
          <w:szCs w:val="28"/>
        </w:rPr>
        <w:t xml:space="preserve"> тиреоидит, диагностика и лечение // Пробл. эндокринол. - 2002. - №3. - С.3-6.</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 xml:space="preserve">Квиткова Л.В., Жукова А.Е. Связь гипотиреоза и железодефицитной анемии у больных </w:t>
      </w:r>
      <w:proofErr w:type="gramStart"/>
      <w:r w:rsidRPr="00FB6980">
        <w:rPr>
          <w:rFonts w:ascii="Times New Roman" w:hAnsi="Times New Roman" w:cs="Times New Roman"/>
          <w:position w:val="-6"/>
          <w:sz w:val="28"/>
          <w:szCs w:val="28"/>
        </w:rPr>
        <w:t>аутоиммунным</w:t>
      </w:r>
      <w:proofErr w:type="gramEnd"/>
      <w:r w:rsidRPr="00FB6980">
        <w:rPr>
          <w:rFonts w:ascii="Times New Roman" w:hAnsi="Times New Roman" w:cs="Times New Roman"/>
          <w:position w:val="-6"/>
          <w:sz w:val="28"/>
          <w:szCs w:val="28"/>
        </w:rPr>
        <w:t xml:space="preserve"> тиреоидитом // Железодефицитная анемия и нутрициональный аспект. – Алматы. - 2000. -  141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Киовато Л., Сантини Ф. Лечение гипотиреоза  // Тироид Россия. Сб. лекций.- М. - 1997. - С.27-28.</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Кисилева Т.П. Лечение аутоиммунного тиреоидита // Акт</w:t>
      </w:r>
      <w:proofErr w:type="gramStart"/>
      <w:r w:rsidRPr="00FB6980">
        <w:rPr>
          <w:rFonts w:ascii="Times New Roman" w:hAnsi="Times New Roman" w:cs="Times New Roman"/>
          <w:position w:val="-6"/>
          <w:sz w:val="28"/>
          <w:szCs w:val="28"/>
        </w:rPr>
        <w:t>.п</w:t>
      </w:r>
      <w:proofErr w:type="gramEnd"/>
      <w:r w:rsidRPr="00FB6980">
        <w:rPr>
          <w:rFonts w:ascii="Times New Roman" w:hAnsi="Times New Roman" w:cs="Times New Roman"/>
          <w:position w:val="-6"/>
          <w:sz w:val="28"/>
          <w:szCs w:val="28"/>
        </w:rPr>
        <w:t>робл.хир.эндокринол. Тез</w:t>
      </w:r>
      <w:proofErr w:type="gramStart"/>
      <w:r w:rsidRPr="00FB6980">
        <w:rPr>
          <w:rFonts w:ascii="Times New Roman" w:hAnsi="Times New Roman" w:cs="Times New Roman"/>
          <w:position w:val="-6"/>
          <w:sz w:val="28"/>
          <w:szCs w:val="28"/>
        </w:rPr>
        <w:t>.д</w:t>
      </w:r>
      <w:proofErr w:type="gramEnd"/>
      <w:r w:rsidRPr="00FB6980">
        <w:rPr>
          <w:rFonts w:ascii="Times New Roman" w:hAnsi="Times New Roman" w:cs="Times New Roman"/>
          <w:position w:val="-6"/>
          <w:sz w:val="28"/>
          <w:szCs w:val="28"/>
        </w:rPr>
        <w:t>ок. респ. конф. - Иркутс</w:t>
      </w:r>
      <w:proofErr w:type="gramStart"/>
      <w:r w:rsidRPr="00FB6980">
        <w:rPr>
          <w:rFonts w:ascii="Times New Roman" w:hAnsi="Times New Roman" w:cs="Times New Roman"/>
          <w:position w:val="-6"/>
          <w:sz w:val="28"/>
          <w:szCs w:val="28"/>
        </w:rPr>
        <w:t>к-</w:t>
      </w:r>
      <w:proofErr w:type="gramEnd"/>
      <w:r w:rsidRPr="00FB6980">
        <w:rPr>
          <w:rFonts w:ascii="Times New Roman" w:hAnsi="Times New Roman" w:cs="Times New Roman"/>
          <w:position w:val="-6"/>
          <w:sz w:val="28"/>
          <w:szCs w:val="28"/>
        </w:rPr>
        <w:t xml:space="preserve"> М. - 1990. - С.40-41.</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Киселева Т.П. Гипофизарно-тиреоидные взаимоотношения при аутоиммунном тиреоидите и их координация // Тез</w:t>
      </w:r>
      <w:proofErr w:type="gramStart"/>
      <w:r w:rsidRPr="00FB6980">
        <w:rPr>
          <w:rFonts w:ascii="Times New Roman" w:hAnsi="Times New Roman" w:cs="Times New Roman"/>
          <w:position w:val="-6"/>
          <w:sz w:val="28"/>
          <w:szCs w:val="28"/>
        </w:rPr>
        <w:t>.д</w:t>
      </w:r>
      <w:proofErr w:type="gramEnd"/>
      <w:r w:rsidRPr="00FB6980">
        <w:rPr>
          <w:rFonts w:ascii="Times New Roman" w:hAnsi="Times New Roman" w:cs="Times New Roman"/>
          <w:position w:val="-6"/>
          <w:sz w:val="28"/>
          <w:szCs w:val="28"/>
        </w:rPr>
        <w:t>окл.II Всеросс. съезда эндокринол.- Челябинск. - 1991. - С.262.</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Киселева Т.П. Современные аспекты диагностики и лечение аутоиммунного тиреоидита // Матер.V/ Российск. симп. по</w:t>
      </w:r>
      <w:proofErr w:type="gramStart"/>
      <w:r w:rsidRPr="00FB6980">
        <w:rPr>
          <w:rFonts w:ascii="Times New Roman" w:hAnsi="Times New Roman" w:cs="Times New Roman"/>
          <w:position w:val="-6"/>
          <w:sz w:val="28"/>
          <w:szCs w:val="28"/>
        </w:rPr>
        <w:t>.х</w:t>
      </w:r>
      <w:proofErr w:type="gramEnd"/>
      <w:r w:rsidRPr="00FB6980">
        <w:rPr>
          <w:rFonts w:ascii="Times New Roman" w:hAnsi="Times New Roman" w:cs="Times New Roman"/>
          <w:position w:val="-6"/>
          <w:sz w:val="28"/>
          <w:szCs w:val="28"/>
        </w:rPr>
        <w:t>ир.эндокринол. – Саранск. - 1997. - С.132-134.</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lastRenderedPageBreak/>
        <w:t xml:space="preserve">Киселева Т.П., Романова Т.В. </w:t>
      </w:r>
      <w:proofErr w:type="gramStart"/>
      <w:r w:rsidRPr="00FB6980">
        <w:rPr>
          <w:rFonts w:ascii="Times New Roman" w:hAnsi="Times New Roman" w:cs="Times New Roman"/>
          <w:position w:val="-6"/>
          <w:sz w:val="28"/>
          <w:szCs w:val="28"/>
        </w:rPr>
        <w:t>Аутоиммунный</w:t>
      </w:r>
      <w:proofErr w:type="gramEnd"/>
      <w:r w:rsidRPr="00FB6980">
        <w:rPr>
          <w:rFonts w:ascii="Times New Roman" w:hAnsi="Times New Roman" w:cs="Times New Roman"/>
          <w:position w:val="-6"/>
          <w:sz w:val="28"/>
          <w:szCs w:val="28"/>
        </w:rPr>
        <w:t xml:space="preserve"> тиреоидит у больных сахарным диабетом // Актуальные вопросы эндокринологии. Тез.докл</w:t>
      </w:r>
      <w:proofErr w:type="gramStart"/>
      <w:r w:rsidRPr="00FB6980">
        <w:rPr>
          <w:rFonts w:ascii="Times New Roman" w:hAnsi="Times New Roman" w:cs="Times New Roman"/>
          <w:position w:val="-6"/>
          <w:sz w:val="28"/>
          <w:szCs w:val="28"/>
        </w:rPr>
        <w:t>.В</w:t>
      </w:r>
      <w:proofErr w:type="gramEnd"/>
      <w:r w:rsidRPr="00FB6980">
        <w:rPr>
          <w:rFonts w:ascii="Times New Roman" w:hAnsi="Times New Roman" w:cs="Times New Roman"/>
          <w:position w:val="-6"/>
          <w:sz w:val="28"/>
          <w:szCs w:val="28"/>
        </w:rPr>
        <w:t>серосс.научно-практич.конф. – Пермь. - 1997. - С.78-79.</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Клименко Л.М. Древные и современные китайские рецепты чжень-цзю терапии // М.: АОЗТ  НПСОЮЗ, 1996. –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Клиника, гормональные нарушения и гуморальный иммунитет у больных аутоиммунным тиреоидитом / Урванавичус В.Ю., Данис Ю.К., Некрасова Л.В., Коннова Е.В. // Пробл</w:t>
      </w:r>
      <w:proofErr w:type="gramStart"/>
      <w:r w:rsidRPr="00FB6980">
        <w:rPr>
          <w:rFonts w:ascii="Times New Roman" w:hAnsi="Times New Roman" w:cs="Times New Roman"/>
          <w:position w:val="-6"/>
          <w:sz w:val="28"/>
          <w:szCs w:val="28"/>
        </w:rPr>
        <w:t>.э</w:t>
      </w:r>
      <w:proofErr w:type="gramEnd"/>
      <w:r w:rsidRPr="00FB6980">
        <w:rPr>
          <w:rFonts w:ascii="Times New Roman" w:hAnsi="Times New Roman" w:cs="Times New Roman"/>
          <w:position w:val="-6"/>
          <w:sz w:val="28"/>
          <w:szCs w:val="28"/>
        </w:rPr>
        <w:t>ндокринол.- 1990. - №6. - С.3-7.</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Кобзарь Н.Н. Лечение железодефицитной анемии у беременных в очаге зобной эндемии: Автореф дис. … канд</w:t>
      </w:r>
      <w:proofErr w:type="gramStart"/>
      <w:r w:rsidRPr="00FB6980">
        <w:rPr>
          <w:rFonts w:ascii="Times New Roman" w:hAnsi="Times New Roman" w:cs="Times New Roman"/>
          <w:position w:val="-6"/>
          <w:sz w:val="28"/>
          <w:szCs w:val="28"/>
        </w:rPr>
        <w:t>.м</w:t>
      </w:r>
      <w:proofErr w:type="gramEnd"/>
      <w:r w:rsidRPr="00FB6980">
        <w:rPr>
          <w:rFonts w:ascii="Times New Roman" w:hAnsi="Times New Roman" w:cs="Times New Roman"/>
          <w:position w:val="-6"/>
          <w:sz w:val="28"/>
          <w:szCs w:val="28"/>
        </w:rPr>
        <w:t>ед.наук.- Алматы. - 1997. - 24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Краснов В.М. Состояние здоровья детей и подростков в йоддефицитном регионе // Российский педиатрический журнал. - 2002. - №1. - С.17-21.</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 xml:space="preserve">Крихели Н.А. Клиника, диагностики и лечение </w:t>
      </w:r>
      <w:proofErr w:type="gramStart"/>
      <w:r w:rsidRPr="00FB6980">
        <w:rPr>
          <w:rFonts w:ascii="Times New Roman" w:hAnsi="Times New Roman" w:cs="Times New Roman"/>
          <w:position w:val="-6"/>
          <w:sz w:val="28"/>
          <w:szCs w:val="28"/>
        </w:rPr>
        <w:t>аутоиммунного</w:t>
      </w:r>
      <w:proofErr w:type="gramEnd"/>
      <w:r w:rsidRPr="00FB6980">
        <w:rPr>
          <w:rFonts w:ascii="Times New Roman" w:hAnsi="Times New Roman" w:cs="Times New Roman"/>
          <w:position w:val="-6"/>
          <w:sz w:val="28"/>
          <w:szCs w:val="28"/>
        </w:rPr>
        <w:t xml:space="preserve"> тиреоидита // Пробл. эндокринол. - 2002. - №6. - С.16-21.</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Крыжановский Г.Н Нейроиммунопатология. - М: Иститут общей патологии и патофизиологии РАМН, 1997. - 282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Кыштобаев А.Ш. Эндемический зоб среди детей в Кыргызстане: Этиология и распространенность // Современная медицина на рубеже ХХ-ХХ</w:t>
      </w:r>
      <w:proofErr w:type="gramStart"/>
      <w:r w:rsidRPr="00FB6980">
        <w:rPr>
          <w:rFonts w:ascii="Times New Roman" w:hAnsi="Times New Roman" w:cs="Times New Roman"/>
          <w:position w:val="-6"/>
          <w:sz w:val="28"/>
          <w:szCs w:val="28"/>
        </w:rPr>
        <w:t>I</w:t>
      </w:r>
      <w:proofErr w:type="gramEnd"/>
      <w:r w:rsidRPr="00FB6980">
        <w:rPr>
          <w:rFonts w:ascii="Times New Roman" w:hAnsi="Times New Roman" w:cs="Times New Roman"/>
          <w:position w:val="-6"/>
          <w:sz w:val="28"/>
          <w:szCs w:val="28"/>
        </w:rPr>
        <w:t xml:space="preserve"> веков. Междунар. научно-практ. конф. – Бишкек. - 2000. - С.315-319.</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Лебедев К.А., Понякина И.Д. Иммунограмма в клинической практике. – М.:  Медицина. - 1990. - 224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 xml:space="preserve">Левит И.Д. Влияние левамизола и эпсилопаминокапроновой кислоты на некоторые клинико-лабораторные показатели </w:t>
      </w:r>
      <w:proofErr w:type="gramStart"/>
      <w:r w:rsidRPr="00FB6980">
        <w:rPr>
          <w:rFonts w:ascii="Times New Roman" w:hAnsi="Times New Roman" w:cs="Times New Roman"/>
          <w:position w:val="-6"/>
          <w:sz w:val="28"/>
          <w:szCs w:val="28"/>
        </w:rPr>
        <w:t>аутоиммунного</w:t>
      </w:r>
      <w:proofErr w:type="gramEnd"/>
      <w:r w:rsidRPr="00FB6980">
        <w:rPr>
          <w:rFonts w:ascii="Times New Roman" w:hAnsi="Times New Roman" w:cs="Times New Roman"/>
          <w:position w:val="-6"/>
          <w:sz w:val="28"/>
          <w:szCs w:val="28"/>
        </w:rPr>
        <w:t xml:space="preserve"> тиреоидита: Автореф. дисс. … канд</w:t>
      </w:r>
      <w:proofErr w:type="gramStart"/>
      <w:r w:rsidRPr="00FB6980">
        <w:rPr>
          <w:rFonts w:ascii="Times New Roman" w:hAnsi="Times New Roman" w:cs="Times New Roman"/>
          <w:position w:val="-6"/>
          <w:sz w:val="28"/>
          <w:szCs w:val="28"/>
        </w:rPr>
        <w:t>.м</w:t>
      </w:r>
      <w:proofErr w:type="gramEnd"/>
      <w:r w:rsidRPr="00FB6980">
        <w:rPr>
          <w:rFonts w:ascii="Times New Roman" w:hAnsi="Times New Roman" w:cs="Times New Roman"/>
          <w:position w:val="-6"/>
          <w:sz w:val="28"/>
          <w:szCs w:val="28"/>
        </w:rPr>
        <w:t>ед.наук. – Челябинск. - 1989. - 21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Левит И.Д. Аутоиммунный тиреоидит. – Челябинск. - 1991. - 256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 xml:space="preserve">Левит И.Д., Левит Б.И. Лечение </w:t>
      </w:r>
      <w:proofErr w:type="gramStart"/>
      <w:r w:rsidRPr="00FB6980">
        <w:rPr>
          <w:rFonts w:ascii="Times New Roman" w:hAnsi="Times New Roman" w:cs="Times New Roman"/>
          <w:position w:val="-6"/>
          <w:sz w:val="28"/>
          <w:szCs w:val="28"/>
        </w:rPr>
        <w:t>аутоиммунного</w:t>
      </w:r>
      <w:proofErr w:type="gramEnd"/>
      <w:r w:rsidRPr="00FB6980">
        <w:rPr>
          <w:rFonts w:ascii="Times New Roman" w:hAnsi="Times New Roman" w:cs="Times New Roman"/>
          <w:position w:val="-6"/>
          <w:sz w:val="28"/>
          <w:szCs w:val="28"/>
        </w:rPr>
        <w:t xml:space="preserve"> тиреоидита. – Челябинск. – 1997. - 53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lastRenderedPageBreak/>
        <w:t>Лечебный плазмаферез, возможные осложнения и их профилактика / Рафибеков Д.С., Мамаев М.О., Вишняков Д.В., Усенбеков Р.Т.  // Хирургия Кыргызстана.- 1998. – Т.1,  №1. - С.96-98.</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Ликашина О.П., Канавина С.Н. Роль дисмикроэлементов в развитии заболевании щитовидной железы у детей, проживающих в крупном промышленном районе // Актуальные вопросы эндокринологии. Тез.докл</w:t>
      </w:r>
      <w:proofErr w:type="gramStart"/>
      <w:r w:rsidRPr="00FB6980">
        <w:rPr>
          <w:rFonts w:ascii="Times New Roman" w:hAnsi="Times New Roman" w:cs="Times New Roman"/>
          <w:position w:val="-6"/>
          <w:sz w:val="28"/>
          <w:szCs w:val="28"/>
        </w:rPr>
        <w:t>.В</w:t>
      </w:r>
      <w:proofErr w:type="gramEnd"/>
      <w:r w:rsidRPr="00FB6980">
        <w:rPr>
          <w:rFonts w:ascii="Times New Roman" w:hAnsi="Times New Roman" w:cs="Times New Roman"/>
          <w:position w:val="-6"/>
          <w:sz w:val="28"/>
          <w:szCs w:val="28"/>
        </w:rPr>
        <w:t>серосс.научно-практич.конф. - Пермь, 1997. - С.82-83.</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Лузина-Чжу-Лили. Результаты ультразвуковых исследований при акупунктурном лечении больных с аутоиммунными заболеваниями щитовидной железы // Рефлексотерапия. - 2003. - №4. - С.56-59.</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Лушников Е.Ф. О классификации патологии щитовидной железы // Пробл. эндокринол. - 2002. - Т.48, №4. - С.3-5.</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Майорова Н.М. Состояние зобной эндемии в регионе с умеренным йодным дефицитом и методы ее профилактики: Автореф. дис. … канд</w:t>
      </w:r>
      <w:proofErr w:type="gramStart"/>
      <w:r w:rsidRPr="00FB6980">
        <w:rPr>
          <w:rFonts w:ascii="Times New Roman" w:hAnsi="Times New Roman" w:cs="Times New Roman"/>
          <w:position w:val="-6"/>
          <w:sz w:val="28"/>
          <w:szCs w:val="28"/>
        </w:rPr>
        <w:t>.м</w:t>
      </w:r>
      <w:proofErr w:type="gramEnd"/>
      <w:r w:rsidRPr="00FB6980">
        <w:rPr>
          <w:rFonts w:ascii="Times New Roman" w:hAnsi="Times New Roman" w:cs="Times New Roman"/>
          <w:position w:val="-6"/>
          <w:sz w:val="28"/>
          <w:szCs w:val="28"/>
        </w:rPr>
        <w:t>ед.наук. 14.00.03. – М. - 1996. - 22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Малиевский А.О. Неонатальный скрининг на гипотиреоз в определении тяжести зобной эндемии и оценке эффективности йодной профилактики // Педиатрии. - 2002. - №1. - С.45-48.</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Малыгин Л.С., Макарова Е.Л., Чистоусова Т.В. Нозологическая структура эутиреоидного увеличения щитовидной железы у детей // Актуальные вопросы эндокринологии. Тез.докл</w:t>
      </w:r>
      <w:proofErr w:type="gramStart"/>
      <w:r w:rsidRPr="00FB6980">
        <w:rPr>
          <w:rFonts w:ascii="Times New Roman" w:hAnsi="Times New Roman" w:cs="Times New Roman"/>
          <w:position w:val="-6"/>
          <w:sz w:val="28"/>
          <w:szCs w:val="28"/>
        </w:rPr>
        <w:t>.В</w:t>
      </w:r>
      <w:proofErr w:type="gramEnd"/>
      <w:r w:rsidRPr="00FB6980">
        <w:rPr>
          <w:rFonts w:ascii="Times New Roman" w:hAnsi="Times New Roman" w:cs="Times New Roman"/>
          <w:position w:val="-6"/>
          <w:sz w:val="28"/>
          <w:szCs w:val="28"/>
        </w:rPr>
        <w:t>серосс.научно-практич.конф. – Пермь. - 1999. – С.72-73.</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Манишкина Р.П., Камынино Т.С. Иммунологический мониторинг патологических состояний и иммунореабилитация. – М. - 1995. - С.115-116.</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Мартынов Ю.С. Нервные болезни. – М.: Медицина, 1988. - 496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Марушков В.И., Соколова Н.А., Ганузин В.М. Распространенность гиперплазии щитовидной железы и особенности ее профилактики у детей // Пробл. эндокринол: Сб. науч</w:t>
      </w:r>
      <w:proofErr w:type="gramStart"/>
      <w:r w:rsidRPr="00FB6980">
        <w:rPr>
          <w:rFonts w:ascii="Times New Roman" w:hAnsi="Times New Roman" w:cs="Times New Roman"/>
          <w:position w:val="-6"/>
          <w:sz w:val="28"/>
          <w:szCs w:val="28"/>
        </w:rPr>
        <w:t>.р</w:t>
      </w:r>
      <w:proofErr w:type="gramEnd"/>
      <w:r w:rsidRPr="00FB6980">
        <w:rPr>
          <w:rFonts w:ascii="Times New Roman" w:hAnsi="Times New Roman" w:cs="Times New Roman"/>
          <w:position w:val="-6"/>
          <w:sz w:val="28"/>
          <w:szCs w:val="28"/>
        </w:rPr>
        <w:t>абот.- Ярославль. - 1996. - С.60-65.</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lastRenderedPageBreak/>
        <w:t>Мейзерова Е.Е., Королева М.В. Аурикулярная диагностика классической рефлексотерапии // Метод</w:t>
      </w:r>
      <w:proofErr w:type="gramStart"/>
      <w:r w:rsidRPr="00FB6980">
        <w:rPr>
          <w:rFonts w:ascii="Times New Roman" w:hAnsi="Times New Roman" w:cs="Times New Roman"/>
          <w:position w:val="-6"/>
          <w:sz w:val="28"/>
          <w:szCs w:val="28"/>
        </w:rPr>
        <w:t>.</w:t>
      </w:r>
      <w:proofErr w:type="gramEnd"/>
      <w:r w:rsidRPr="00FB6980">
        <w:rPr>
          <w:rFonts w:ascii="Times New Roman" w:hAnsi="Times New Roman" w:cs="Times New Roman"/>
          <w:position w:val="-6"/>
          <w:sz w:val="28"/>
          <w:szCs w:val="28"/>
        </w:rPr>
        <w:t xml:space="preserve"> </w:t>
      </w:r>
      <w:proofErr w:type="gramStart"/>
      <w:r w:rsidRPr="00FB6980">
        <w:rPr>
          <w:rFonts w:ascii="Times New Roman" w:hAnsi="Times New Roman" w:cs="Times New Roman"/>
          <w:position w:val="-6"/>
          <w:sz w:val="28"/>
          <w:szCs w:val="28"/>
        </w:rPr>
        <w:t>р</w:t>
      </w:r>
      <w:proofErr w:type="gramEnd"/>
      <w:r w:rsidRPr="00FB6980">
        <w:rPr>
          <w:rFonts w:ascii="Times New Roman" w:hAnsi="Times New Roman" w:cs="Times New Roman"/>
          <w:position w:val="-6"/>
          <w:sz w:val="28"/>
          <w:szCs w:val="28"/>
        </w:rPr>
        <w:t>екомендации. - М. - 2000. - 35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Мишагин В.А. Радиационные поражения щитовидной железы у лиц, проживающих в условиях зобной эпидемии. Методы диагностики и терапии: Автореф</w:t>
      </w:r>
      <w:proofErr w:type="gramStart"/>
      <w:r w:rsidRPr="00FB6980">
        <w:rPr>
          <w:rFonts w:ascii="Times New Roman" w:hAnsi="Times New Roman" w:cs="Times New Roman"/>
          <w:position w:val="-6"/>
          <w:sz w:val="28"/>
          <w:szCs w:val="28"/>
        </w:rPr>
        <w:t>.д</w:t>
      </w:r>
      <w:proofErr w:type="gramEnd"/>
      <w:r w:rsidRPr="00FB6980">
        <w:rPr>
          <w:rFonts w:ascii="Times New Roman" w:hAnsi="Times New Roman" w:cs="Times New Roman"/>
          <w:position w:val="-6"/>
          <w:sz w:val="28"/>
          <w:szCs w:val="28"/>
        </w:rPr>
        <w:t>ис. … д-ра мед.наук. 14.00.03. – М. - 1994. - 35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 xml:space="preserve">Морозов М.А., </w:t>
      </w:r>
      <w:proofErr w:type="gramStart"/>
      <w:r w:rsidRPr="00FB6980">
        <w:rPr>
          <w:rFonts w:ascii="Times New Roman" w:hAnsi="Times New Roman" w:cs="Times New Roman"/>
          <w:position w:val="-6"/>
          <w:sz w:val="28"/>
          <w:szCs w:val="28"/>
        </w:rPr>
        <w:t>Багрова</w:t>
      </w:r>
      <w:proofErr w:type="gramEnd"/>
      <w:r w:rsidRPr="00FB6980">
        <w:rPr>
          <w:rFonts w:ascii="Times New Roman" w:hAnsi="Times New Roman" w:cs="Times New Roman"/>
          <w:position w:val="-6"/>
          <w:sz w:val="28"/>
          <w:szCs w:val="28"/>
        </w:rPr>
        <w:t xml:space="preserve"> Е.Н., Васьков В.М. Возможности пункционной биопции в диагностике заболеваний щитовидной железы // Матер. IV Росс</w:t>
      </w:r>
      <w:proofErr w:type="gramStart"/>
      <w:r w:rsidRPr="00FB6980">
        <w:rPr>
          <w:rFonts w:ascii="Times New Roman" w:hAnsi="Times New Roman" w:cs="Times New Roman"/>
          <w:position w:val="-6"/>
          <w:sz w:val="28"/>
          <w:szCs w:val="28"/>
        </w:rPr>
        <w:t>.с</w:t>
      </w:r>
      <w:proofErr w:type="gramEnd"/>
      <w:r w:rsidRPr="00FB6980">
        <w:rPr>
          <w:rFonts w:ascii="Times New Roman" w:hAnsi="Times New Roman" w:cs="Times New Roman"/>
          <w:position w:val="-6"/>
          <w:sz w:val="28"/>
          <w:szCs w:val="28"/>
        </w:rPr>
        <w:t>имп.по хир.эндокринол. (Уфа, 26-28 сент.1995). - СПб. - 1995. - С.92-94.</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Мышкина А.К. Иммуноморфологические особенности развития тиреоидной патологии // Заболевания щитовидной и околощитовидных желез: Тез.докл</w:t>
      </w:r>
      <w:proofErr w:type="gramStart"/>
      <w:r w:rsidRPr="00FB6980">
        <w:rPr>
          <w:rFonts w:ascii="Times New Roman" w:hAnsi="Times New Roman" w:cs="Times New Roman"/>
          <w:position w:val="-6"/>
          <w:sz w:val="28"/>
          <w:szCs w:val="28"/>
        </w:rPr>
        <w:t>.В</w:t>
      </w:r>
      <w:proofErr w:type="gramEnd"/>
      <w:r w:rsidRPr="00FB6980">
        <w:rPr>
          <w:rFonts w:ascii="Times New Roman" w:hAnsi="Times New Roman" w:cs="Times New Roman"/>
          <w:position w:val="-6"/>
          <w:sz w:val="28"/>
          <w:szCs w:val="28"/>
        </w:rPr>
        <w:t>сесоюз. симп. по хирур.эндокринол. – Харьков. - 1991. - С.64-65.</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Николаев О.В. Основные итоги изучения и перспективы борьбы с эндомическим зобом в СССР /П.В.Николаев., Н.П.Смирнов// Пробл</w:t>
      </w:r>
      <w:proofErr w:type="gramStart"/>
      <w:r w:rsidRPr="00FB6980">
        <w:rPr>
          <w:rFonts w:ascii="Times New Roman" w:hAnsi="Times New Roman" w:cs="Times New Roman"/>
          <w:position w:val="-6"/>
          <w:sz w:val="28"/>
          <w:szCs w:val="28"/>
        </w:rPr>
        <w:t>.э</w:t>
      </w:r>
      <w:proofErr w:type="gramEnd"/>
      <w:r w:rsidRPr="00FB6980">
        <w:rPr>
          <w:rFonts w:ascii="Times New Roman" w:hAnsi="Times New Roman" w:cs="Times New Roman"/>
          <w:position w:val="-6"/>
          <w:sz w:val="28"/>
          <w:szCs w:val="28"/>
        </w:rPr>
        <w:t>ндокринол.-1967.-В.13.- С.17-18.</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Нагаева Е.В. Вторичный гипотиреоз, особенности лечения // Пробл. эндокринол. - 2002. - №6. - С.26-30.</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Неймарк И.И., Дударев В.А. Предоперационная подготовка у больных диффузным токсическим зобом с непереносимостью атитиреоидных препаратов // Пробл. эндокринол. - 1986. - №3. - С.24-27.</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Некрасова М.Р., Суплотова Л.А., Шарафилова Н.В. Эпидемиология йоддефицитных заболеваний в среднем Приобье // Тер</w:t>
      </w:r>
      <w:proofErr w:type="gramStart"/>
      <w:r w:rsidRPr="00FB6980">
        <w:rPr>
          <w:rFonts w:ascii="Times New Roman" w:hAnsi="Times New Roman" w:cs="Times New Roman"/>
          <w:position w:val="-6"/>
          <w:sz w:val="28"/>
          <w:szCs w:val="28"/>
        </w:rPr>
        <w:t>.</w:t>
      </w:r>
      <w:proofErr w:type="gramEnd"/>
      <w:r w:rsidRPr="00FB6980">
        <w:rPr>
          <w:rFonts w:ascii="Times New Roman" w:hAnsi="Times New Roman" w:cs="Times New Roman"/>
          <w:position w:val="-6"/>
          <w:sz w:val="28"/>
          <w:szCs w:val="28"/>
        </w:rPr>
        <w:t xml:space="preserve"> </w:t>
      </w:r>
      <w:proofErr w:type="gramStart"/>
      <w:r w:rsidRPr="00FB6980">
        <w:rPr>
          <w:rFonts w:ascii="Times New Roman" w:hAnsi="Times New Roman" w:cs="Times New Roman"/>
          <w:position w:val="-6"/>
          <w:sz w:val="28"/>
          <w:szCs w:val="28"/>
        </w:rPr>
        <w:t>а</w:t>
      </w:r>
      <w:proofErr w:type="gramEnd"/>
      <w:r w:rsidRPr="00FB6980">
        <w:rPr>
          <w:rFonts w:ascii="Times New Roman" w:hAnsi="Times New Roman" w:cs="Times New Roman"/>
          <w:position w:val="-6"/>
          <w:sz w:val="28"/>
          <w:szCs w:val="28"/>
        </w:rPr>
        <w:t>рх. - 1998. - №10. - С.26-28.</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Нурбекова А.А. Влияние состояния щитовидной железы беременных на тиреоидной статус и иммунологическую реактивность детей раннего возраста в очаге зобной эндемии: Автореф. дис. … канд</w:t>
      </w:r>
      <w:proofErr w:type="gramStart"/>
      <w:r w:rsidRPr="00FB6980">
        <w:rPr>
          <w:rFonts w:ascii="Times New Roman" w:hAnsi="Times New Roman" w:cs="Times New Roman"/>
          <w:position w:val="-6"/>
          <w:sz w:val="28"/>
          <w:szCs w:val="28"/>
        </w:rPr>
        <w:t>.м</w:t>
      </w:r>
      <w:proofErr w:type="gramEnd"/>
      <w:r w:rsidRPr="00FB6980">
        <w:rPr>
          <w:rFonts w:ascii="Times New Roman" w:hAnsi="Times New Roman" w:cs="Times New Roman"/>
          <w:position w:val="-6"/>
          <w:sz w:val="28"/>
          <w:szCs w:val="28"/>
        </w:rPr>
        <w:t>ед.наук. – Алматы. - 1995. - 20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lastRenderedPageBreak/>
        <w:t>Нурманбетов Д.Н., Чингишбаев Ш.М., Ташиева П.К. Эпидемиологические данные о патологии щитовидной железы в Кыргызстане // Сб</w:t>
      </w:r>
      <w:proofErr w:type="gramStart"/>
      <w:r w:rsidRPr="00FB6980">
        <w:rPr>
          <w:rFonts w:ascii="Times New Roman" w:hAnsi="Times New Roman" w:cs="Times New Roman"/>
          <w:position w:val="-6"/>
          <w:sz w:val="28"/>
          <w:szCs w:val="28"/>
        </w:rPr>
        <w:t>.н</w:t>
      </w:r>
      <w:proofErr w:type="gramEnd"/>
      <w:r w:rsidRPr="00FB6980">
        <w:rPr>
          <w:rFonts w:ascii="Times New Roman" w:hAnsi="Times New Roman" w:cs="Times New Roman"/>
          <w:position w:val="-6"/>
          <w:sz w:val="28"/>
          <w:szCs w:val="28"/>
        </w:rPr>
        <w:t>ауч.трудов. – Бишкек. - 1998. - С.314-319.</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Обеспеченность йодом, функциональная активность тиреоидной системы и показатели здоровья детей / Султаналиева Р.Б., Тухватшин Р.Р., Бонецкий А.А., Мамутова С.</w:t>
      </w:r>
      <w:proofErr w:type="gramStart"/>
      <w:r w:rsidRPr="00FB6980">
        <w:rPr>
          <w:rFonts w:ascii="Times New Roman" w:hAnsi="Times New Roman" w:cs="Times New Roman"/>
          <w:position w:val="-6"/>
          <w:sz w:val="28"/>
          <w:szCs w:val="28"/>
        </w:rPr>
        <w:t>К</w:t>
      </w:r>
      <w:proofErr w:type="gramEnd"/>
      <w:r w:rsidRPr="00FB6980">
        <w:rPr>
          <w:rFonts w:ascii="Times New Roman" w:hAnsi="Times New Roman" w:cs="Times New Roman"/>
          <w:position w:val="-6"/>
          <w:sz w:val="28"/>
          <w:szCs w:val="28"/>
        </w:rPr>
        <w:t xml:space="preserve"> и соавт.  // Наука и новые технологии. - 1997. -  №2. - С.60-64.</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Океанова Т.А. Ретроспективная оценка клинического течения и возможностей дооперационной диагностики зоба Хашимото и отдаленные результаты хирургического вмешательства при этом заболевании: Автореф. дис. … канд</w:t>
      </w:r>
      <w:proofErr w:type="gramStart"/>
      <w:r w:rsidRPr="00FB6980">
        <w:rPr>
          <w:rFonts w:ascii="Times New Roman" w:hAnsi="Times New Roman" w:cs="Times New Roman"/>
          <w:position w:val="-6"/>
          <w:sz w:val="28"/>
          <w:szCs w:val="28"/>
        </w:rPr>
        <w:t>.м</w:t>
      </w:r>
      <w:proofErr w:type="gramEnd"/>
      <w:r w:rsidRPr="00FB6980">
        <w:rPr>
          <w:rFonts w:ascii="Times New Roman" w:hAnsi="Times New Roman" w:cs="Times New Roman"/>
          <w:position w:val="-6"/>
          <w:sz w:val="28"/>
          <w:szCs w:val="28"/>
        </w:rPr>
        <w:t>ед.наук. - М. - 1992. – 24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Онищенко Г.Г., Петухов А.И., Свиакховская И.В. О дополнительных мерах по профилактике йоддефицитных состояний // Вопросы питания. - 1998. - №2. - С.9-11.</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Опыт диагностики и лечения аутоиммунного тиреоидита / Терешенко И.В., Белкина М.В., Бабушкина Л.В., Голдырева Т.П.  // Современные аспекты хир. эндокринол: Матер.VI Росс. симп</w:t>
      </w:r>
      <w:proofErr w:type="gramStart"/>
      <w:r w:rsidRPr="00FB6980">
        <w:rPr>
          <w:rFonts w:ascii="Times New Roman" w:hAnsi="Times New Roman" w:cs="Times New Roman"/>
          <w:position w:val="-6"/>
          <w:sz w:val="28"/>
          <w:szCs w:val="28"/>
        </w:rPr>
        <w:t>.п</w:t>
      </w:r>
      <w:proofErr w:type="gramEnd"/>
      <w:r w:rsidRPr="00FB6980">
        <w:rPr>
          <w:rFonts w:ascii="Times New Roman" w:hAnsi="Times New Roman" w:cs="Times New Roman"/>
          <w:position w:val="-6"/>
          <w:sz w:val="28"/>
          <w:szCs w:val="28"/>
        </w:rPr>
        <w:t>о хир. эндокринол.- Саранск, 1997.- С. 275-277.</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Пальцев М.А., Зайретьянц О.В., Ветшев П.С. Аутоиммунные тиреоидиты; патогенез, морфогенез и классификация // Архив</w:t>
      </w:r>
      <w:proofErr w:type="gramStart"/>
      <w:r w:rsidRPr="00FB6980">
        <w:rPr>
          <w:rFonts w:ascii="Times New Roman" w:hAnsi="Times New Roman" w:cs="Times New Roman"/>
          <w:position w:val="-6"/>
          <w:sz w:val="28"/>
          <w:szCs w:val="28"/>
        </w:rPr>
        <w:t>.п</w:t>
      </w:r>
      <w:proofErr w:type="gramEnd"/>
      <w:r w:rsidRPr="00FB6980">
        <w:rPr>
          <w:rFonts w:ascii="Times New Roman" w:hAnsi="Times New Roman" w:cs="Times New Roman"/>
          <w:position w:val="-6"/>
          <w:sz w:val="28"/>
          <w:szCs w:val="28"/>
        </w:rPr>
        <w:t>атол. - 1993. - №6. - С.7-13.</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Пеннин В.А., Воложин А.И., Подольский Ю.А. Некоторые особенности иммунологического статуса при аутоиммунном тиреоидите // Тез</w:t>
      </w:r>
      <w:proofErr w:type="gramStart"/>
      <w:r w:rsidRPr="00FB6980">
        <w:rPr>
          <w:rFonts w:ascii="Times New Roman" w:hAnsi="Times New Roman" w:cs="Times New Roman"/>
          <w:position w:val="-6"/>
          <w:sz w:val="28"/>
          <w:szCs w:val="28"/>
        </w:rPr>
        <w:t>.д</w:t>
      </w:r>
      <w:proofErr w:type="gramEnd"/>
      <w:r w:rsidRPr="00FB6980">
        <w:rPr>
          <w:rFonts w:ascii="Times New Roman" w:hAnsi="Times New Roman" w:cs="Times New Roman"/>
          <w:position w:val="-6"/>
          <w:sz w:val="28"/>
          <w:szCs w:val="28"/>
        </w:rPr>
        <w:t>окл. II Всеросс</w:t>
      </w:r>
      <w:proofErr w:type="gramStart"/>
      <w:r w:rsidRPr="00FB6980">
        <w:rPr>
          <w:rFonts w:ascii="Times New Roman" w:hAnsi="Times New Roman" w:cs="Times New Roman"/>
          <w:position w:val="-6"/>
          <w:sz w:val="28"/>
          <w:szCs w:val="28"/>
        </w:rPr>
        <w:t>.с</w:t>
      </w:r>
      <w:proofErr w:type="gramEnd"/>
      <w:r w:rsidRPr="00FB6980">
        <w:rPr>
          <w:rFonts w:ascii="Times New Roman" w:hAnsi="Times New Roman" w:cs="Times New Roman"/>
          <w:position w:val="-6"/>
          <w:sz w:val="28"/>
          <w:szCs w:val="28"/>
        </w:rPr>
        <w:t>ъезда.эндокринол. – Харьков. - 1991. - С.82-83.</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Петунин Н.А. Клиника, диагностика и лечение аутоиммунного тиреоидита // Пробл</w:t>
      </w:r>
      <w:proofErr w:type="gramStart"/>
      <w:r w:rsidRPr="00FB6980">
        <w:rPr>
          <w:rFonts w:ascii="Times New Roman" w:hAnsi="Times New Roman" w:cs="Times New Roman"/>
          <w:position w:val="-6"/>
          <w:sz w:val="28"/>
          <w:szCs w:val="28"/>
        </w:rPr>
        <w:t>.э</w:t>
      </w:r>
      <w:proofErr w:type="gramEnd"/>
      <w:r w:rsidRPr="00FB6980">
        <w:rPr>
          <w:rFonts w:ascii="Times New Roman" w:hAnsi="Times New Roman" w:cs="Times New Roman"/>
          <w:position w:val="-6"/>
          <w:sz w:val="28"/>
          <w:szCs w:val="28"/>
        </w:rPr>
        <w:t>ндокринол. - 2002. - №6. - С.16-21.</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Петунин Н.А., Герасимов Г.А Аутоиммунный тиреоидит: Современные представления об этиологии, потогенезе, диагностике и лечении // Пробл</w:t>
      </w:r>
      <w:proofErr w:type="gramStart"/>
      <w:r w:rsidRPr="00FB6980">
        <w:rPr>
          <w:rFonts w:ascii="Times New Roman" w:hAnsi="Times New Roman" w:cs="Times New Roman"/>
          <w:position w:val="-6"/>
          <w:sz w:val="28"/>
          <w:szCs w:val="28"/>
        </w:rPr>
        <w:t>.э</w:t>
      </w:r>
      <w:proofErr w:type="gramEnd"/>
      <w:r w:rsidRPr="00FB6980">
        <w:rPr>
          <w:rFonts w:ascii="Times New Roman" w:hAnsi="Times New Roman" w:cs="Times New Roman"/>
          <w:position w:val="-6"/>
          <w:sz w:val="28"/>
          <w:szCs w:val="28"/>
        </w:rPr>
        <w:t>ндокринол. - 1997. - №4. - С. 30-35.</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lastRenderedPageBreak/>
        <w:t>Пинский С.Б., Белобородов В.А. Первично-множественые опухоли щитовидной железы // Матер. VIII Росс</w:t>
      </w:r>
      <w:proofErr w:type="gramStart"/>
      <w:r w:rsidRPr="00FB6980">
        <w:rPr>
          <w:rFonts w:ascii="Times New Roman" w:hAnsi="Times New Roman" w:cs="Times New Roman"/>
          <w:position w:val="-6"/>
          <w:sz w:val="28"/>
          <w:szCs w:val="28"/>
        </w:rPr>
        <w:t>.с</w:t>
      </w:r>
      <w:proofErr w:type="gramEnd"/>
      <w:r w:rsidRPr="00FB6980">
        <w:rPr>
          <w:rFonts w:ascii="Times New Roman" w:hAnsi="Times New Roman" w:cs="Times New Roman"/>
          <w:position w:val="-6"/>
          <w:sz w:val="28"/>
          <w:szCs w:val="28"/>
        </w:rPr>
        <w:t>имп.по хир.эндокринол. (Казань, 9-11 сент. 1999). - М. - 1999. - С.243-245.</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 xml:space="preserve">Полозкова Н.И. Клинико-лабораторные, гормональные и иммуногенетические критерии </w:t>
      </w:r>
      <w:proofErr w:type="gramStart"/>
      <w:r w:rsidRPr="00FB6980">
        <w:rPr>
          <w:rFonts w:ascii="Times New Roman" w:hAnsi="Times New Roman" w:cs="Times New Roman"/>
          <w:position w:val="-6"/>
          <w:sz w:val="28"/>
          <w:szCs w:val="28"/>
        </w:rPr>
        <w:t>выбора методов лечения аутоиммунных заболеваний щитовидной железы</w:t>
      </w:r>
      <w:proofErr w:type="gramEnd"/>
      <w:r w:rsidRPr="00FB6980">
        <w:rPr>
          <w:rFonts w:ascii="Times New Roman" w:hAnsi="Times New Roman" w:cs="Times New Roman"/>
          <w:position w:val="-6"/>
          <w:sz w:val="28"/>
          <w:szCs w:val="28"/>
        </w:rPr>
        <w:t>: Автореф. дис. … канд</w:t>
      </w:r>
      <w:proofErr w:type="gramStart"/>
      <w:r w:rsidRPr="00FB6980">
        <w:rPr>
          <w:rFonts w:ascii="Times New Roman" w:hAnsi="Times New Roman" w:cs="Times New Roman"/>
          <w:position w:val="-6"/>
          <w:sz w:val="28"/>
          <w:szCs w:val="28"/>
        </w:rPr>
        <w:t>.м</w:t>
      </w:r>
      <w:proofErr w:type="gramEnd"/>
      <w:r w:rsidRPr="00FB6980">
        <w:rPr>
          <w:rFonts w:ascii="Times New Roman" w:hAnsi="Times New Roman" w:cs="Times New Roman"/>
          <w:position w:val="-6"/>
          <w:sz w:val="28"/>
          <w:szCs w:val="28"/>
        </w:rPr>
        <w:t>ед.наук. - М. - 1991. - 23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 xml:space="preserve">Поляков А.В., Кириллов Ю.Б., Строев Е.А. К вопросу о цитологической диагностике </w:t>
      </w:r>
      <w:proofErr w:type="gramStart"/>
      <w:r w:rsidRPr="00FB6980">
        <w:rPr>
          <w:rFonts w:ascii="Times New Roman" w:hAnsi="Times New Roman" w:cs="Times New Roman"/>
          <w:position w:val="-6"/>
          <w:sz w:val="28"/>
          <w:szCs w:val="28"/>
        </w:rPr>
        <w:t>аутоиммунного</w:t>
      </w:r>
      <w:proofErr w:type="gramEnd"/>
      <w:r w:rsidRPr="00FB6980">
        <w:rPr>
          <w:rFonts w:ascii="Times New Roman" w:hAnsi="Times New Roman" w:cs="Times New Roman"/>
          <w:position w:val="-6"/>
          <w:sz w:val="28"/>
          <w:szCs w:val="28"/>
        </w:rPr>
        <w:t xml:space="preserve"> тиреоидита // Матер. IV Росс</w:t>
      </w:r>
      <w:proofErr w:type="gramStart"/>
      <w:r w:rsidRPr="00FB6980">
        <w:rPr>
          <w:rFonts w:ascii="Times New Roman" w:hAnsi="Times New Roman" w:cs="Times New Roman"/>
          <w:position w:val="-6"/>
          <w:sz w:val="28"/>
          <w:szCs w:val="28"/>
        </w:rPr>
        <w:t>.</w:t>
      </w:r>
      <w:proofErr w:type="gramEnd"/>
      <w:r w:rsidRPr="00FB6980">
        <w:rPr>
          <w:rFonts w:ascii="Times New Roman" w:hAnsi="Times New Roman" w:cs="Times New Roman"/>
          <w:position w:val="-6"/>
          <w:sz w:val="28"/>
          <w:szCs w:val="28"/>
        </w:rPr>
        <w:t xml:space="preserve"> </w:t>
      </w:r>
      <w:proofErr w:type="gramStart"/>
      <w:r w:rsidRPr="00FB6980">
        <w:rPr>
          <w:rFonts w:ascii="Times New Roman" w:hAnsi="Times New Roman" w:cs="Times New Roman"/>
          <w:position w:val="-6"/>
          <w:sz w:val="28"/>
          <w:szCs w:val="28"/>
        </w:rPr>
        <w:t>с</w:t>
      </w:r>
      <w:proofErr w:type="gramEnd"/>
      <w:r w:rsidRPr="00FB6980">
        <w:rPr>
          <w:rFonts w:ascii="Times New Roman" w:hAnsi="Times New Roman" w:cs="Times New Roman"/>
          <w:position w:val="-6"/>
          <w:sz w:val="28"/>
          <w:szCs w:val="28"/>
        </w:rPr>
        <w:t>ипм. по хир. эндокринол. (Уфа. 26-28 сент., 1995). – СПб. - 1995. - С.104-197.</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Потемкина Е.Е., Рафибеков Д.С., Фомина Е.Е. Гуморальные и клеточные факторы при аутоиммунном тиреоидите  // Пробл</w:t>
      </w:r>
      <w:proofErr w:type="gramStart"/>
      <w:r w:rsidRPr="00FB6980">
        <w:rPr>
          <w:rFonts w:ascii="Times New Roman" w:hAnsi="Times New Roman" w:cs="Times New Roman"/>
          <w:position w:val="-6"/>
          <w:sz w:val="28"/>
          <w:szCs w:val="28"/>
        </w:rPr>
        <w:t>.э</w:t>
      </w:r>
      <w:proofErr w:type="gramEnd"/>
      <w:r w:rsidRPr="00FB6980">
        <w:rPr>
          <w:rFonts w:ascii="Times New Roman" w:hAnsi="Times New Roman" w:cs="Times New Roman"/>
          <w:position w:val="-6"/>
          <w:sz w:val="28"/>
          <w:szCs w:val="28"/>
        </w:rPr>
        <w:t>ндокринол. - 1995. - №1. - С.9-11.</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Привалов В.А., Васильева С.А. Изучение иммунологической реактивности и антигенов системы HLA у больных аутоиммунным тиреоидитом и узловым эутиреоидным зобом // Пробл</w:t>
      </w:r>
      <w:proofErr w:type="gramStart"/>
      <w:r w:rsidRPr="00FB6980">
        <w:rPr>
          <w:rFonts w:ascii="Times New Roman" w:hAnsi="Times New Roman" w:cs="Times New Roman"/>
          <w:position w:val="-6"/>
          <w:sz w:val="28"/>
          <w:szCs w:val="28"/>
        </w:rPr>
        <w:t>.э</w:t>
      </w:r>
      <w:proofErr w:type="gramEnd"/>
      <w:r w:rsidRPr="00FB6980">
        <w:rPr>
          <w:rFonts w:ascii="Times New Roman" w:hAnsi="Times New Roman" w:cs="Times New Roman"/>
          <w:position w:val="-6"/>
          <w:sz w:val="28"/>
          <w:szCs w:val="28"/>
        </w:rPr>
        <w:t xml:space="preserve">ндокринол. - 1989. - №4. - С.22-27. </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Проворотов В.М., Грекова Т.И., Будневский А.В. Тиреоидные гормоны и нетиреоидная патология // Российский медицинский журнал. - 2002. - №5. - С.30-35.</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Радионов С.Ю., Санкин Е.И. Первый опыт применения нового иммунобиологического препарата альфетин в комплексном лечении тиреоидита Хашимото // Актуальные вопросы эндокринол. Тез</w:t>
      </w:r>
      <w:proofErr w:type="gramStart"/>
      <w:r w:rsidRPr="00FB6980">
        <w:rPr>
          <w:rFonts w:ascii="Times New Roman" w:hAnsi="Times New Roman" w:cs="Times New Roman"/>
          <w:position w:val="-6"/>
          <w:sz w:val="28"/>
          <w:szCs w:val="28"/>
        </w:rPr>
        <w:t>.</w:t>
      </w:r>
      <w:proofErr w:type="gramEnd"/>
      <w:r w:rsidRPr="00FB6980">
        <w:rPr>
          <w:rFonts w:ascii="Times New Roman" w:hAnsi="Times New Roman" w:cs="Times New Roman"/>
          <w:position w:val="-6"/>
          <w:sz w:val="28"/>
          <w:szCs w:val="28"/>
        </w:rPr>
        <w:t xml:space="preserve"> </w:t>
      </w:r>
      <w:proofErr w:type="gramStart"/>
      <w:r w:rsidRPr="00FB6980">
        <w:rPr>
          <w:rFonts w:ascii="Times New Roman" w:hAnsi="Times New Roman" w:cs="Times New Roman"/>
          <w:position w:val="-6"/>
          <w:sz w:val="28"/>
          <w:szCs w:val="28"/>
        </w:rPr>
        <w:t>д</w:t>
      </w:r>
      <w:proofErr w:type="gramEnd"/>
      <w:r w:rsidRPr="00FB6980">
        <w:rPr>
          <w:rFonts w:ascii="Times New Roman" w:hAnsi="Times New Roman" w:cs="Times New Roman"/>
          <w:position w:val="-6"/>
          <w:sz w:val="28"/>
          <w:szCs w:val="28"/>
        </w:rPr>
        <w:t>окл. Всеросс. научно-практич. конф. – Пермь. - 1997. - С.90-91.</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 xml:space="preserve">Расовский Б.Л., Киселева Т.П., Ахмедьянова Л.Г. Иммунологическая дивергенция диффузного токсического зоба и аутоиммунного тиреоидита // Заболевания </w:t>
      </w:r>
      <w:proofErr w:type="gramStart"/>
      <w:r w:rsidRPr="00FB6980">
        <w:rPr>
          <w:rFonts w:ascii="Times New Roman" w:hAnsi="Times New Roman" w:cs="Times New Roman"/>
          <w:position w:val="-6"/>
          <w:sz w:val="28"/>
          <w:szCs w:val="28"/>
        </w:rPr>
        <w:t>щитовидной</w:t>
      </w:r>
      <w:proofErr w:type="gramEnd"/>
      <w:r w:rsidRPr="00FB6980">
        <w:rPr>
          <w:rFonts w:ascii="Times New Roman" w:hAnsi="Times New Roman" w:cs="Times New Roman"/>
          <w:position w:val="-6"/>
          <w:sz w:val="28"/>
          <w:szCs w:val="28"/>
        </w:rPr>
        <w:t xml:space="preserve"> и околощитовидных желез. Тез</w:t>
      </w:r>
      <w:proofErr w:type="gramStart"/>
      <w:r w:rsidRPr="00FB6980">
        <w:rPr>
          <w:rFonts w:ascii="Times New Roman" w:hAnsi="Times New Roman" w:cs="Times New Roman"/>
          <w:position w:val="-6"/>
          <w:sz w:val="28"/>
          <w:szCs w:val="28"/>
        </w:rPr>
        <w:t>.д</w:t>
      </w:r>
      <w:proofErr w:type="gramEnd"/>
      <w:r w:rsidRPr="00FB6980">
        <w:rPr>
          <w:rFonts w:ascii="Times New Roman" w:hAnsi="Times New Roman" w:cs="Times New Roman"/>
          <w:position w:val="-6"/>
          <w:sz w:val="28"/>
          <w:szCs w:val="28"/>
        </w:rPr>
        <w:t>окл. Всесоюз</w:t>
      </w:r>
      <w:proofErr w:type="gramStart"/>
      <w:r w:rsidRPr="00FB6980">
        <w:rPr>
          <w:rFonts w:ascii="Times New Roman" w:hAnsi="Times New Roman" w:cs="Times New Roman"/>
          <w:position w:val="-6"/>
          <w:sz w:val="28"/>
          <w:szCs w:val="28"/>
        </w:rPr>
        <w:t>.с</w:t>
      </w:r>
      <w:proofErr w:type="gramEnd"/>
      <w:r w:rsidRPr="00FB6980">
        <w:rPr>
          <w:rFonts w:ascii="Times New Roman" w:hAnsi="Times New Roman" w:cs="Times New Roman"/>
          <w:position w:val="-6"/>
          <w:sz w:val="28"/>
          <w:szCs w:val="28"/>
        </w:rPr>
        <w:t>ип.по.хир.эндокринол. – Харьков. - 1991. - С.98-99.</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lastRenderedPageBreak/>
        <w:t>Расовский Б.Л., Киселева Т.П., Кустова Н.И. Индивидуальная иммуногенетическая характеристика бльных диффузным токсическим зобом и аутоиммунным тиреоидитом // Пробл</w:t>
      </w:r>
      <w:proofErr w:type="gramStart"/>
      <w:r w:rsidRPr="00FB6980">
        <w:rPr>
          <w:rFonts w:ascii="Times New Roman" w:hAnsi="Times New Roman" w:cs="Times New Roman"/>
          <w:position w:val="-6"/>
          <w:sz w:val="28"/>
          <w:szCs w:val="28"/>
        </w:rPr>
        <w:t>.э</w:t>
      </w:r>
      <w:proofErr w:type="gramEnd"/>
      <w:r w:rsidRPr="00FB6980">
        <w:rPr>
          <w:rFonts w:ascii="Times New Roman" w:hAnsi="Times New Roman" w:cs="Times New Roman"/>
          <w:position w:val="-6"/>
          <w:sz w:val="28"/>
          <w:szCs w:val="28"/>
        </w:rPr>
        <w:t>ндокринол. - 1991. - №3. - С.15-17.</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Распространенность йоддефицитных заболеваний в Джалал-Абадской области Кыргызской Республики / Аманов Т., Гришина О., Абдылдаев Б., Калканбаева Ч., Сулайманова А.  // Актуальные проблемы клинической медицины на современном этапе. Сб. науч. тр. – Бишкек. - 2000. - Вып.2. - С.332-337.</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Рафибеков Д.С. Плазмаферез в лечении аутоиммунного тиреоидита // Тез</w:t>
      </w:r>
      <w:proofErr w:type="gramStart"/>
      <w:r w:rsidRPr="00FB6980">
        <w:rPr>
          <w:rFonts w:ascii="Times New Roman" w:hAnsi="Times New Roman" w:cs="Times New Roman"/>
          <w:position w:val="-6"/>
          <w:sz w:val="28"/>
          <w:szCs w:val="28"/>
        </w:rPr>
        <w:t>.д</w:t>
      </w:r>
      <w:proofErr w:type="gramEnd"/>
      <w:r w:rsidRPr="00FB6980">
        <w:rPr>
          <w:rFonts w:ascii="Times New Roman" w:hAnsi="Times New Roman" w:cs="Times New Roman"/>
          <w:position w:val="-6"/>
          <w:sz w:val="28"/>
          <w:szCs w:val="28"/>
        </w:rPr>
        <w:t>окл. II конф. общ-ва гемофереза. - М. - 1994. - С.20.</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 xml:space="preserve">Рафибеков Д.С. Аутоиммунный тиреоидит: Отдаленные результаты хирургического лечения, плазмаферез и иммунокорригирующая терапия // </w:t>
      </w:r>
      <w:proofErr w:type="gramStart"/>
      <w:r w:rsidRPr="00FB6980">
        <w:rPr>
          <w:rFonts w:ascii="Times New Roman" w:hAnsi="Times New Roman" w:cs="Times New Roman"/>
          <w:position w:val="-6"/>
          <w:sz w:val="28"/>
          <w:szCs w:val="28"/>
        </w:rPr>
        <w:t>Матер</w:t>
      </w:r>
      <w:proofErr w:type="gramEnd"/>
      <w:r w:rsidRPr="00FB6980">
        <w:rPr>
          <w:rFonts w:ascii="Times New Roman" w:hAnsi="Times New Roman" w:cs="Times New Roman"/>
          <w:position w:val="-6"/>
          <w:sz w:val="28"/>
          <w:szCs w:val="28"/>
        </w:rPr>
        <w:t>. II съезда хир. Кыргызстана. – Бишкек. - 1995. - С.253-254.</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Рафибеков Д.С. Ретроспективное и катамнестическое изучение отдаленных результатов хирургического лечения аутоиммунного тиреоидита // Тез</w:t>
      </w:r>
      <w:proofErr w:type="gramStart"/>
      <w:r w:rsidRPr="00FB6980">
        <w:rPr>
          <w:rFonts w:ascii="Times New Roman" w:hAnsi="Times New Roman" w:cs="Times New Roman"/>
          <w:position w:val="-6"/>
          <w:sz w:val="28"/>
          <w:szCs w:val="28"/>
        </w:rPr>
        <w:t>.д</w:t>
      </w:r>
      <w:proofErr w:type="gramEnd"/>
      <w:r w:rsidRPr="00FB6980">
        <w:rPr>
          <w:rFonts w:ascii="Times New Roman" w:hAnsi="Times New Roman" w:cs="Times New Roman"/>
          <w:position w:val="-6"/>
          <w:sz w:val="28"/>
          <w:szCs w:val="28"/>
        </w:rPr>
        <w:t>окл. III съезда терерапевтов Кыргызстана. – Бишкек. - 1995. - С.228-229.</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Рафибеков Д.С., Калинин А.П. Аутоиммунный тиреоидит // Бишкек.- 1996. - 158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Рахматуллин И.Г. К лечению аутоиммунного тиреоидита // Акт</w:t>
      </w:r>
      <w:proofErr w:type="gramStart"/>
      <w:r w:rsidRPr="00FB6980">
        <w:rPr>
          <w:rFonts w:ascii="Times New Roman" w:hAnsi="Times New Roman" w:cs="Times New Roman"/>
          <w:position w:val="-6"/>
          <w:sz w:val="28"/>
          <w:szCs w:val="28"/>
        </w:rPr>
        <w:t>.п</w:t>
      </w:r>
      <w:proofErr w:type="gramEnd"/>
      <w:r w:rsidRPr="00FB6980">
        <w:rPr>
          <w:rFonts w:ascii="Times New Roman" w:hAnsi="Times New Roman" w:cs="Times New Roman"/>
          <w:position w:val="-6"/>
          <w:sz w:val="28"/>
          <w:szCs w:val="28"/>
        </w:rPr>
        <w:t>робл.хир.эндокринол. Тез</w:t>
      </w:r>
      <w:proofErr w:type="gramStart"/>
      <w:r w:rsidRPr="00FB6980">
        <w:rPr>
          <w:rFonts w:ascii="Times New Roman" w:hAnsi="Times New Roman" w:cs="Times New Roman"/>
          <w:position w:val="-6"/>
          <w:sz w:val="28"/>
          <w:szCs w:val="28"/>
        </w:rPr>
        <w:t>.д</w:t>
      </w:r>
      <w:proofErr w:type="gramEnd"/>
      <w:r w:rsidRPr="00FB6980">
        <w:rPr>
          <w:rFonts w:ascii="Times New Roman" w:hAnsi="Times New Roman" w:cs="Times New Roman"/>
          <w:position w:val="-6"/>
          <w:sz w:val="28"/>
          <w:szCs w:val="28"/>
        </w:rPr>
        <w:t>окл.респ.конф. - Иркутск-М. - 1990. - С.82-83.</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Рахматуллин И.Г. Современные проблемы эндемического зоба // Тез</w:t>
      </w:r>
      <w:proofErr w:type="gramStart"/>
      <w:r w:rsidRPr="00FB6980">
        <w:rPr>
          <w:rFonts w:ascii="Times New Roman" w:hAnsi="Times New Roman" w:cs="Times New Roman"/>
          <w:position w:val="-6"/>
          <w:sz w:val="28"/>
          <w:szCs w:val="28"/>
        </w:rPr>
        <w:t>.д</w:t>
      </w:r>
      <w:proofErr w:type="gramEnd"/>
      <w:r w:rsidRPr="00FB6980">
        <w:rPr>
          <w:rFonts w:ascii="Times New Roman" w:hAnsi="Times New Roman" w:cs="Times New Roman"/>
          <w:position w:val="-6"/>
          <w:sz w:val="28"/>
          <w:szCs w:val="28"/>
        </w:rPr>
        <w:t>окл. Всеросс</w:t>
      </w:r>
      <w:proofErr w:type="gramStart"/>
      <w:r w:rsidRPr="00FB6980">
        <w:rPr>
          <w:rFonts w:ascii="Times New Roman" w:hAnsi="Times New Roman" w:cs="Times New Roman"/>
          <w:position w:val="-6"/>
          <w:sz w:val="28"/>
          <w:szCs w:val="28"/>
        </w:rPr>
        <w:t>.н</w:t>
      </w:r>
      <w:proofErr w:type="gramEnd"/>
      <w:r w:rsidRPr="00FB6980">
        <w:rPr>
          <w:rFonts w:ascii="Times New Roman" w:hAnsi="Times New Roman" w:cs="Times New Roman"/>
          <w:position w:val="-6"/>
          <w:sz w:val="28"/>
          <w:szCs w:val="28"/>
        </w:rPr>
        <w:t>аучно-практич.конф. – Пермь. - 1997. - С.88-89.</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Роль экологических факторов в формировании заболеваемости аутоиммунным тиреоидитом / Савина Л.В., Белоножкин С.Л., Кадыгроб Г.В., Федотова И.П., ЯковенкоМ.С.  // Пробл</w:t>
      </w:r>
      <w:proofErr w:type="gramStart"/>
      <w:r w:rsidRPr="00FB6980">
        <w:rPr>
          <w:rFonts w:ascii="Times New Roman" w:hAnsi="Times New Roman" w:cs="Times New Roman"/>
          <w:position w:val="-6"/>
          <w:sz w:val="28"/>
          <w:szCs w:val="28"/>
        </w:rPr>
        <w:t>.э</w:t>
      </w:r>
      <w:proofErr w:type="gramEnd"/>
      <w:r w:rsidRPr="00FB6980">
        <w:rPr>
          <w:rFonts w:ascii="Times New Roman" w:hAnsi="Times New Roman" w:cs="Times New Roman"/>
          <w:position w:val="-6"/>
          <w:sz w:val="28"/>
          <w:szCs w:val="28"/>
        </w:rPr>
        <w:t>ндокринол. - 1999. - №5. - С.26-29.</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 xml:space="preserve">Романчишен А.Ф., Чаленко В.В., Багатурия Г.О. Экстракорпоральная детоксикация, как способ коррекции гомеостаза при заболеваниях </w:t>
      </w:r>
      <w:r w:rsidRPr="00FB6980">
        <w:rPr>
          <w:rFonts w:ascii="Times New Roman" w:hAnsi="Times New Roman" w:cs="Times New Roman"/>
          <w:position w:val="-6"/>
          <w:sz w:val="28"/>
          <w:szCs w:val="28"/>
        </w:rPr>
        <w:lastRenderedPageBreak/>
        <w:t>щитовидной железы // Матер. IV Всеросс. симп</w:t>
      </w:r>
      <w:proofErr w:type="gramStart"/>
      <w:r w:rsidRPr="00FB6980">
        <w:rPr>
          <w:rFonts w:ascii="Times New Roman" w:hAnsi="Times New Roman" w:cs="Times New Roman"/>
          <w:position w:val="-6"/>
          <w:sz w:val="28"/>
          <w:szCs w:val="28"/>
        </w:rPr>
        <w:t>.п</w:t>
      </w:r>
      <w:proofErr w:type="gramEnd"/>
      <w:r w:rsidRPr="00FB6980">
        <w:rPr>
          <w:rFonts w:ascii="Times New Roman" w:hAnsi="Times New Roman" w:cs="Times New Roman"/>
          <w:position w:val="-6"/>
          <w:sz w:val="28"/>
          <w:szCs w:val="28"/>
        </w:rPr>
        <w:t>о хир.эндокринол (Уфа, 26-28 сен. 1995). - СПб. - 1995. – С.141-143.</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Рябчун М.В., Агейкин В.А. Аутоиммунные процессы при заболеваниях щитовидной железы у детей // Пробл</w:t>
      </w:r>
      <w:proofErr w:type="gramStart"/>
      <w:r w:rsidRPr="00FB6980">
        <w:rPr>
          <w:rFonts w:ascii="Times New Roman" w:hAnsi="Times New Roman" w:cs="Times New Roman"/>
          <w:position w:val="-6"/>
          <w:sz w:val="28"/>
          <w:szCs w:val="28"/>
        </w:rPr>
        <w:t>.э</w:t>
      </w:r>
      <w:proofErr w:type="gramEnd"/>
      <w:r w:rsidRPr="00FB6980">
        <w:rPr>
          <w:rFonts w:ascii="Times New Roman" w:hAnsi="Times New Roman" w:cs="Times New Roman"/>
          <w:position w:val="-6"/>
          <w:sz w:val="28"/>
          <w:szCs w:val="28"/>
        </w:rPr>
        <w:t>ндокринол. - 1992. - №4. - С.15.</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Сакеева А.А., Балаболкин М.И., Табагари Д.З. Субпопуляции Т-лимфоцитов при аутоиммунном и подостром тиреоидитах в процессе лечения Т-активином // Пробл</w:t>
      </w:r>
      <w:proofErr w:type="gramStart"/>
      <w:r w:rsidRPr="00FB6980">
        <w:rPr>
          <w:rFonts w:ascii="Times New Roman" w:hAnsi="Times New Roman" w:cs="Times New Roman"/>
          <w:position w:val="-6"/>
          <w:sz w:val="28"/>
          <w:szCs w:val="28"/>
        </w:rPr>
        <w:t>.э</w:t>
      </w:r>
      <w:proofErr w:type="gramEnd"/>
      <w:r w:rsidRPr="00FB6980">
        <w:rPr>
          <w:rFonts w:ascii="Times New Roman" w:hAnsi="Times New Roman" w:cs="Times New Roman"/>
          <w:position w:val="-6"/>
          <w:sz w:val="28"/>
          <w:szCs w:val="28"/>
        </w:rPr>
        <w:t>ндокринол. - 1989. - №10. - С.39-41.</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Саулко А.М. Предоперационная подготовка больных с тиреотоксикозом при непереносимости тиреостатиков и при резистентности к ним: Автореф</w:t>
      </w:r>
      <w:proofErr w:type="gramStart"/>
      <w:r w:rsidRPr="00FB6980">
        <w:rPr>
          <w:rFonts w:ascii="Times New Roman" w:hAnsi="Times New Roman" w:cs="Times New Roman"/>
          <w:position w:val="-6"/>
          <w:sz w:val="28"/>
          <w:szCs w:val="28"/>
        </w:rPr>
        <w:t>.д</w:t>
      </w:r>
      <w:proofErr w:type="gramEnd"/>
      <w:r w:rsidRPr="00FB6980">
        <w:rPr>
          <w:rFonts w:ascii="Times New Roman" w:hAnsi="Times New Roman" w:cs="Times New Roman"/>
          <w:position w:val="-6"/>
          <w:sz w:val="28"/>
          <w:szCs w:val="28"/>
        </w:rPr>
        <w:t>ис. … канд.мед.наук. - М. - 1991. - 21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Свинарев М.Ю., Лисекова Л.А., Шуб Т.М. Покозатели антитиреоидного иммунитета при эндемическом зобе у детей // Пробл. эндокринол. - 1997. - №6. - С.22-25.</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Свириденко Н.Ю., Шишикина А.А., Платонова Н.Н. Мониторинг йоддефицитных заболеваний в Республике Тыва на фоне йодной профилактики // Пробл. эндокринол. - 2002. - Т.48,  №5. - С.29-33.</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Сергеев Д.В. Эволюция представлений о морфологическом субстрате биологически активных точек и энергетических меридианов в системе китайской классической «чжен-цзю» терапии // Общая физиология сенсорных систем. -         - №30. - С.5-12.</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 xml:space="preserve">Серпуховитин С.Ю. Хирургическое лечение </w:t>
      </w:r>
      <w:proofErr w:type="gramStart"/>
      <w:r w:rsidRPr="00FB6980">
        <w:rPr>
          <w:rFonts w:ascii="Times New Roman" w:hAnsi="Times New Roman" w:cs="Times New Roman"/>
          <w:position w:val="-6"/>
          <w:sz w:val="28"/>
          <w:szCs w:val="28"/>
        </w:rPr>
        <w:t>аутоиммунного</w:t>
      </w:r>
      <w:proofErr w:type="gramEnd"/>
      <w:r w:rsidRPr="00FB6980">
        <w:rPr>
          <w:rFonts w:ascii="Times New Roman" w:hAnsi="Times New Roman" w:cs="Times New Roman"/>
          <w:position w:val="-6"/>
          <w:sz w:val="28"/>
          <w:szCs w:val="28"/>
        </w:rPr>
        <w:t xml:space="preserve"> тиреоидита // Пробл. эндокринол. - 1992. - №1. - С.37-39.</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Сивцова М.А. Бывают ли осложнения при проведении плазмафереза у больных диффузным токсическим зобом // Методы эффективной и квантовой терапии в клинической практике. Тез</w:t>
      </w:r>
      <w:proofErr w:type="gramStart"/>
      <w:r w:rsidRPr="00FB6980">
        <w:rPr>
          <w:rFonts w:ascii="Times New Roman" w:hAnsi="Times New Roman" w:cs="Times New Roman"/>
          <w:position w:val="-6"/>
          <w:sz w:val="28"/>
          <w:szCs w:val="28"/>
        </w:rPr>
        <w:t>.д</w:t>
      </w:r>
      <w:proofErr w:type="gramEnd"/>
      <w:r w:rsidRPr="00FB6980">
        <w:rPr>
          <w:rFonts w:ascii="Times New Roman" w:hAnsi="Times New Roman" w:cs="Times New Roman"/>
          <w:position w:val="-6"/>
          <w:sz w:val="28"/>
          <w:szCs w:val="28"/>
        </w:rPr>
        <w:t>окл.научно-практич конф. – Ижевск. - 1995. - С.167-168.</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Синтх Д. Практическая энциклопедия восточной терапии. - М. - 1997. - 457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lastRenderedPageBreak/>
        <w:t>Селивестров О.В., Привалов В.А. Показания к эффективной терапии в предоперационной подготовке больных диффузным токсическим зобом.// Матер. 4 Росс. симп. по хир. эндокринол</w:t>
      </w:r>
      <w:proofErr w:type="gramStart"/>
      <w:r w:rsidRPr="00FB6980">
        <w:rPr>
          <w:rFonts w:ascii="Times New Roman" w:hAnsi="Times New Roman" w:cs="Times New Roman"/>
          <w:position w:val="-6"/>
          <w:sz w:val="28"/>
          <w:szCs w:val="28"/>
        </w:rPr>
        <w:t>.С</w:t>
      </w:r>
      <w:proofErr w:type="gramEnd"/>
      <w:r w:rsidRPr="00FB6980">
        <w:rPr>
          <w:rFonts w:ascii="Times New Roman" w:hAnsi="Times New Roman" w:cs="Times New Roman"/>
          <w:position w:val="-6"/>
          <w:sz w:val="28"/>
          <w:szCs w:val="28"/>
        </w:rPr>
        <w:t>-Пб., 1995.-С.-151-152.</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Спесивцева В.Г. Этиология, патогенез, диагностика диффузного токсического зоба и тиреоидита, типа Хашимото // Тер</w:t>
      </w:r>
      <w:proofErr w:type="gramStart"/>
      <w:r w:rsidRPr="00FB6980">
        <w:rPr>
          <w:rFonts w:ascii="Times New Roman" w:hAnsi="Times New Roman" w:cs="Times New Roman"/>
          <w:position w:val="-6"/>
          <w:sz w:val="28"/>
          <w:szCs w:val="28"/>
        </w:rPr>
        <w:t>.</w:t>
      </w:r>
      <w:proofErr w:type="gramEnd"/>
      <w:r w:rsidRPr="00FB6980">
        <w:rPr>
          <w:rFonts w:ascii="Times New Roman" w:hAnsi="Times New Roman" w:cs="Times New Roman"/>
          <w:position w:val="-6"/>
          <w:sz w:val="28"/>
          <w:szCs w:val="28"/>
        </w:rPr>
        <w:t xml:space="preserve"> </w:t>
      </w:r>
      <w:proofErr w:type="gramStart"/>
      <w:r w:rsidRPr="00FB6980">
        <w:rPr>
          <w:rFonts w:ascii="Times New Roman" w:hAnsi="Times New Roman" w:cs="Times New Roman"/>
          <w:position w:val="-6"/>
          <w:sz w:val="28"/>
          <w:szCs w:val="28"/>
        </w:rPr>
        <w:t>а</w:t>
      </w:r>
      <w:proofErr w:type="gramEnd"/>
      <w:r w:rsidRPr="00FB6980">
        <w:rPr>
          <w:rFonts w:ascii="Times New Roman" w:hAnsi="Times New Roman" w:cs="Times New Roman"/>
          <w:position w:val="-6"/>
          <w:sz w:val="28"/>
          <w:szCs w:val="28"/>
        </w:rPr>
        <w:t xml:space="preserve">рхив. - 1981. - №10. - С.147-151. </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Сравнительная оценка различных методов диагностики эндемического зоба у детей / Абдылдаев Б.И., Абдылдаева З.Е., Гришина О.В., Кудайбергенова К.А., Новикова Е.Е. // Современная медицина на рубеже ХХ-ХХ</w:t>
      </w:r>
      <w:proofErr w:type="gramStart"/>
      <w:r w:rsidRPr="00FB6980">
        <w:rPr>
          <w:rFonts w:ascii="Times New Roman" w:hAnsi="Times New Roman" w:cs="Times New Roman"/>
          <w:position w:val="-6"/>
          <w:sz w:val="28"/>
          <w:szCs w:val="28"/>
        </w:rPr>
        <w:t>I</w:t>
      </w:r>
      <w:proofErr w:type="gramEnd"/>
      <w:r w:rsidRPr="00FB6980">
        <w:rPr>
          <w:rFonts w:ascii="Times New Roman" w:hAnsi="Times New Roman" w:cs="Times New Roman"/>
          <w:position w:val="-6"/>
          <w:sz w:val="28"/>
          <w:szCs w:val="28"/>
        </w:rPr>
        <w:t xml:space="preserve"> веков. Междунар. научно-практ. конф. – Бишкек. - 2000. - С.353-357.</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Султаналиева Р.Б. Состояние йодной эндемии в Иссык-Кульском районе Кыргызской Республики // Центрально-Азиатский медицинский журнал. - 2000. - Т.6. - С.30-32.</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Султаналиева Р.Б. Неонатальная адаптация тиреоидной системы в йоддефицитных регионах горного Кыргызстана // Проблемы, стратегии и перспективы развития медицины труда в горных регионах. Матер</w:t>
      </w:r>
      <w:proofErr w:type="gramStart"/>
      <w:r w:rsidRPr="00FB6980">
        <w:rPr>
          <w:rFonts w:ascii="Times New Roman" w:hAnsi="Times New Roman" w:cs="Times New Roman"/>
          <w:position w:val="-6"/>
          <w:sz w:val="28"/>
          <w:szCs w:val="28"/>
        </w:rPr>
        <w:t>.</w:t>
      </w:r>
      <w:proofErr w:type="gramEnd"/>
      <w:r w:rsidRPr="00FB6980">
        <w:rPr>
          <w:rFonts w:ascii="Times New Roman" w:hAnsi="Times New Roman" w:cs="Times New Roman"/>
          <w:position w:val="-6"/>
          <w:sz w:val="28"/>
          <w:szCs w:val="28"/>
        </w:rPr>
        <w:t xml:space="preserve"> </w:t>
      </w:r>
      <w:proofErr w:type="gramStart"/>
      <w:r w:rsidRPr="00FB6980">
        <w:rPr>
          <w:rFonts w:ascii="Times New Roman" w:hAnsi="Times New Roman" w:cs="Times New Roman"/>
          <w:position w:val="-6"/>
          <w:sz w:val="28"/>
          <w:szCs w:val="28"/>
        </w:rPr>
        <w:t>м</w:t>
      </w:r>
      <w:proofErr w:type="gramEnd"/>
      <w:r w:rsidRPr="00FB6980">
        <w:rPr>
          <w:rFonts w:ascii="Times New Roman" w:hAnsi="Times New Roman" w:cs="Times New Roman"/>
          <w:position w:val="-6"/>
          <w:sz w:val="28"/>
          <w:szCs w:val="28"/>
        </w:rPr>
        <w:t>еждунар. конф. – Бишкек. - 2002. - С.222-227.</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Султаналиева Р.Б. Мамутова С.К. Состояние зобной эндемии и йодной недостаточности у жителей среднегорья Ошской и Джалал-Абадской области Кыргызстана на современном этапе // Проблемы, стратегии и перспективы развития медицины труда в горных регионах. Матер</w:t>
      </w:r>
      <w:proofErr w:type="gramStart"/>
      <w:r w:rsidRPr="00FB6980">
        <w:rPr>
          <w:rFonts w:ascii="Times New Roman" w:hAnsi="Times New Roman" w:cs="Times New Roman"/>
          <w:position w:val="-6"/>
          <w:sz w:val="28"/>
          <w:szCs w:val="28"/>
        </w:rPr>
        <w:t>.</w:t>
      </w:r>
      <w:proofErr w:type="gramEnd"/>
      <w:r w:rsidRPr="00FB6980">
        <w:rPr>
          <w:rFonts w:ascii="Times New Roman" w:hAnsi="Times New Roman" w:cs="Times New Roman"/>
          <w:position w:val="-6"/>
          <w:sz w:val="28"/>
          <w:szCs w:val="28"/>
        </w:rPr>
        <w:t xml:space="preserve"> </w:t>
      </w:r>
      <w:proofErr w:type="gramStart"/>
      <w:r w:rsidRPr="00FB6980">
        <w:rPr>
          <w:rFonts w:ascii="Times New Roman" w:hAnsi="Times New Roman" w:cs="Times New Roman"/>
          <w:position w:val="-6"/>
          <w:sz w:val="28"/>
          <w:szCs w:val="28"/>
        </w:rPr>
        <w:t>м</w:t>
      </w:r>
      <w:proofErr w:type="gramEnd"/>
      <w:r w:rsidRPr="00FB6980">
        <w:rPr>
          <w:rFonts w:ascii="Times New Roman" w:hAnsi="Times New Roman" w:cs="Times New Roman"/>
          <w:position w:val="-6"/>
          <w:sz w:val="28"/>
          <w:szCs w:val="28"/>
        </w:rPr>
        <w:t>еждунар. конф. -  Бишкек. - 2002. - С.228-234.</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Терещенко И.В. Накопление солей тяжелых металлов в щитовидной железе жителей экологически неблагополучных районов // Современные аспекты хирургической эндокринологии: Матер VI Росс</w:t>
      </w:r>
      <w:proofErr w:type="gramStart"/>
      <w:r w:rsidRPr="00FB6980">
        <w:rPr>
          <w:rFonts w:ascii="Times New Roman" w:hAnsi="Times New Roman" w:cs="Times New Roman"/>
          <w:position w:val="-6"/>
          <w:sz w:val="28"/>
          <w:szCs w:val="28"/>
        </w:rPr>
        <w:t>.</w:t>
      </w:r>
      <w:proofErr w:type="gramEnd"/>
      <w:r w:rsidRPr="00FB6980">
        <w:rPr>
          <w:rFonts w:ascii="Times New Roman" w:hAnsi="Times New Roman" w:cs="Times New Roman"/>
          <w:position w:val="-6"/>
          <w:sz w:val="28"/>
          <w:szCs w:val="28"/>
        </w:rPr>
        <w:t xml:space="preserve"> </w:t>
      </w:r>
      <w:proofErr w:type="gramStart"/>
      <w:r w:rsidRPr="00FB6980">
        <w:rPr>
          <w:rFonts w:ascii="Times New Roman" w:hAnsi="Times New Roman" w:cs="Times New Roman"/>
          <w:position w:val="-6"/>
          <w:sz w:val="28"/>
          <w:szCs w:val="28"/>
        </w:rPr>
        <w:t>с</w:t>
      </w:r>
      <w:proofErr w:type="gramEnd"/>
      <w:r w:rsidRPr="00FB6980">
        <w:rPr>
          <w:rFonts w:ascii="Times New Roman" w:hAnsi="Times New Roman" w:cs="Times New Roman"/>
          <w:position w:val="-6"/>
          <w:sz w:val="28"/>
          <w:szCs w:val="28"/>
        </w:rPr>
        <w:t>имп по хир. эндокринол. – Саранск. - 1997. - С.103-104.</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Течение аутоиммунного тиреоидита после его хирургического лечения / Терешенко И.В., Веселова М.И., Заморяхина Я.Н., Саманчук С.Ф.  // Тез</w:t>
      </w:r>
      <w:proofErr w:type="gramStart"/>
      <w:r w:rsidRPr="00FB6980">
        <w:rPr>
          <w:rFonts w:ascii="Times New Roman" w:hAnsi="Times New Roman" w:cs="Times New Roman"/>
          <w:position w:val="-6"/>
          <w:sz w:val="28"/>
          <w:szCs w:val="28"/>
        </w:rPr>
        <w:t>.</w:t>
      </w:r>
      <w:proofErr w:type="gramEnd"/>
      <w:r w:rsidRPr="00FB6980">
        <w:rPr>
          <w:rFonts w:ascii="Times New Roman" w:hAnsi="Times New Roman" w:cs="Times New Roman"/>
          <w:position w:val="-6"/>
          <w:sz w:val="28"/>
          <w:szCs w:val="28"/>
        </w:rPr>
        <w:t xml:space="preserve"> </w:t>
      </w:r>
      <w:proofErr w:type="gramStart"/>
      <w:r w:rsidRPr="00FB6980">
        <w:rPr>
          <w:rFonts w:ascii="Times New Roman" w:hAnsi="Times New Roman" w:cs="Times New Roman"/>
          <w:position w:val="-6"/>
          <w:sz w:val="28"/>
          <w:szCs w:val="28"/>
        </w:rPr>
        <w:t>д</w:t>
      </w:r>
      <w:proofErr w:type="gramEnd"/>
      <w:r w:rsidRPr="00FB6980">
        <w:rPr>
          <w:rFonts w:ascii="Times New Roman" w:hAnsi="Times New Roman" w:cs="Times New Roman"/>
          <w:position w:val="-6"/>
          <w:sz w:val="28"/>
          <w:szCs w:val="28"/>
        </w:rPr>
        <w:t>окл. респ. конф. акт. пробл. хир. эндокринол. - Иркутск-М. - 1990. - С.94-95.</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lastRenderedPageBreak/>
        <w:t>Тибекина Л.М., Ефремов А.В. Клинические аспекты электропунктурной диагностики по Фоллю.Р. – Новосибрск. - 2002. - 293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Уланова Л.Н., Земсков А.М., Князев В.И. Особенности иммунного статуса у детей дошкольного возраста с диффузно увеличенной щитовидной железой в условиях экологического неблагополучия // Пробл</w:t>
      </w:r>
      <w:proofErr w:type="gramStart"/>
      <w:r w:rsidRPr="00FB6980">
        <w:rPr>
          <w:rFonts w:ascii="Times New Roman" w:hAnsi="Times New Roman" w:cs="Times New Roman"/>
          <w:position w:val="-6"/>
          <w:sz w:val="28"/>
          <w:szCs w:val="28"/>
        </w:rPr>
        <w:t>.э</w:t>
      </w:r>
      <w:proofErr w:type="gramEnd"/>
      <w:r w:rsidRPr="00FB6980">
        <w:rPr>
          <w:rFonts w:ascii="Times New Roman" w:hAnsi="Times New Roman" w:cs="Times New Roman"/>
          <w:position w:val="-6"/>
          <w:sz w:val="28"/>
          <w:szCs w:val="28"/>
        </w:rPr>
        <w:t>ндокринол. - 1995. - №3. - С.23-26.</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Утенина В.В., Боев В.М., Барышева Е.С. Влияния йодного дефицита на показатели умственной работоспособности у детей с йоддефицитным зобом // Актуальные вопросы эндокринологии. Тез</w:t>
      </w:r>
      <w:proofErr w:type="gramStart"/>
      <w:r w:rsidRPr="00FB6980">
        <w:rPr>
          <w:rFonts w:ascii="Times New Roman" w:hAnsi="Times New Roman" w:cs="Times New Roman"/>
          <w:position w:val="-6"/>
          <w:sz w:val="28"/>
          <w:szCs w:val="28"/>
        </w:rPr>
        <w:t>.</w:t>
      </w:r>
      <w:proofErr w:type="gramEnd"/>
      <w:r w:rsidRPr="00FB6980">
        <w:rPr>
          <w:rFonts w:ascii="Times New Roman" w:hAnsi="Times New Roman" w:cs="Times New Roman"/>
          <w:position w:val="-6"/>
          <w:sz w:val="28"/>
          <w:szCs w:val="28"/>
        </w:rPr>
        <w:t xml:space="preserve"> </w:t>
      </w:r>
      <w:proofErr w:type="gramStart"/>
      <w:r w:rsidRPr="00FB6980">
        <w:rPr>
          <w:rFonts w:ascii="Times New Roman" w:hAnsi="Times New Roman" w:cs="Times New Roman"/>
          <w:position w:val="-6"/>
          <w:sz w:val="28"/>
          <w:szCs w:val="28"/>
        </w:rPr>
        <w:t>д</w:t>
      </w:r>
      <w:proofErr w:type="gramEnd"/>
      <w:r w:rsidRPr="00FB6980">
        <w:rPr>
          <w:rFonts w:ascii="Times New Roman" w:hAnsi="Times New Roman" w:cs="Times New Roman"/>
          <w:position w:val="-6"/>
          <w:sz w:val="28"/>
          <w:szCs w:val="28"/>
        </w:rPr>
        <w:t>окл. Всеросс. научно-практич. конф.  – Пермь. - 1999. - С.88-89.</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Утенина В.В., Рахманова М.Н. Зобная эндемия в Оренбургской области в зоне следаТроицкого ядерного взрыва //  Актуальные вопросы эндокринологии. Тез</w:t>
      </w:r>
      <w:proofErr w:type="gramStart"/>
      <w:r w:rsidRPr="00FB6980">
        <w:rPr>
          <w:rFonts w:ascii="Times New Roman" w:hAnsi="Times New Roman" w:cs="Times New Roman"/>
          <w:position w:val="-6"/>
          <w:sz w:val="28"/>
          <w:szCs w:val="28"/>
        </w:rPr>
        <w:t>.</w:t>
      </w:r>
      <w:proofErr w:type="gramEnd"/>
      <w:r w:rsidRPr="00FB6980">
        <w:rPr>
          <w:rFonts w:ascii="Times New Roman" w:hAnsi="Times New Roman" w:cs="Times New Roman"/>
          <w:position w:val="-6"/>
          <w:sz w:val="28"/>
          <w:szCs w:val="28"/>
        </w:rPr>
        <w:t xml:space="preserve"> </w:t>
      </w:r>
      <w:proofErr w:type="gramStart"/>
      <w:r w:rsidRPr="00FB6980">
        <w:rPr>
          <w:rFonts w:ascii="Times New Roman" w:hAnsi="Times New Roman" w:cs="Times New Roman"/>
          <w:position w:val="-6"/>
          <w:sz w:val="28"/>
          <w:szCs w:val="28"/>
        </w:rPr>
        <w:t>д</w:t>
      </w:r>
      <w:proofErr w:type="gramEnd"/>
      <w:r w:rsidRPr="00FB6980">
        <w:rPr>
          <w:rFonts w:ascii="Times New Roman" w:hAnsi="Times New Roman" w:cs="Times New Roman"/>
          <w:position w:val="-6"/>
          <w:sz w:val="28"/>
          <w:szCs w:val="28"/>
        </w:rPr>
        <w:t>окл. Всеросс. научно-практич. конф. – Пермь. - 1997. - С.100-101.</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Фадеев В.В. Аутоиммунный тиреоидит, первый шаг к консенсусу // Пробл</w:t>
      </w:r>
      <w:proofErr w:type="gramStart"/>
      <w:r w:rsidRPr="00FB6980">
        <w:rPr>
          <w:rFonts w:ascii="Times New Roman" w:hAnsi="Times New Roman" w:cs="Times New Roman"/>
          <w:position w:val="-6"/>
          <w:sz w:val="28"/>
          <w:szCs w:val="28"/>
        </w:rPr>
        <w:t>.э</w:t>
      </w:r>
      <w:proofErr w:type="gramEnd"/>
      <w:r w:rsidRPr="00FB6980">
        <w:rPr>
          <w:rFonts w:ascii="Times New Roman" w:hAnsi="Times New Roman" w:cs="Times New Roman"/>
          <w:position w:val="-6"/>
          <w:sz w:val="28"/>
          <w:szCs w:val="28"/>
        </w:rPr>
        <w:t>ндокринол. - 2001. - №4. - С.7-13.</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Фадеев В.В., Мельниченко Г.А. Классификация и общие подходы к диагностике заболеваний щитовидной железы.- 2000- (http; thyronet.Rusmedserv/ com(doct) class-diagn html).</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Фадеев В.В., Мельниченко Г.А. К обсуждению классификации заболеваний щитовидной железы // Клинич</w:t>
      </w:r>
      <w:proofErr w:type="gramStart"/>
      <w:r w:rsidRPr="00FB6980">
        <w:rPr>
          <w:rFonts w:ascii="Times New Roman" w:hAnsi="Times New Roman" w:cs="Times New Roman"/>
          <w:position w:val="-6"/>
          <w:sz w:val="28"/>
          <w:szCs w:val="28"/>
        </w:rPr>
        <w:t>.т</w:t>
      </w:r>
      <w:proofErr w:type="gramEnd"/>
      <w:r w:rsidRPr="00FB6980">
        <w:rPr>
          <w:rFonts w:ascii="Times New Roman" w:hAnsi="Times New Roman" w:cs="Times New Roman"/>
          <w:position w:val="-6"/>
          <w:sz w:val="28"/>
          <w:szCs w:val="28"/>
        </w:rPr>
        <w:t xml:space="preserve">иреоидол. - 2003. - №4. - С.7-15. </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Фалеев А.И. Классическая китайская чжень-цзю терапия. М.: Олимпия, 1999. - 746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Федосеева Г.И., Озерова О.В., Базарова Э.Н. Оценка эффективности консервативной терапии аутоиммунного тиреоидита с помощью эхографического исследования щитовидной  железы // Пробл</w:t>
      </w:r>
      <w:proofErr w:type="gramStart"/>
      <w:r w:rsidRPr="00FB6980">
        <w:rPr>
          <w:rFonts w:ascii="Times New Roman" w:hAnsi="Times New Roman" w:cs="Times New Roman"/>
          <w:position w:val="-6"/>
          <w:sz w:val="28"/>
          <w:szCs w:val="28"/>
        </w:rPr>
        <w:t>.э</w:t>
      </w:r>
      <w:proofErr w:type="gramEnd"/>
      <w:r w:rsidRPr="00FB6980">
        <w:rPr>
          <w:rFonts w:ascii="Times New Roman" w:hAnsi="Times New Roman" w:cs="Times New Roman"/>
          <w:position w:val="-6"/>
          <w:sz w:val="28"/>
          <w:szCs w:val="28"/>
        </w:rPr>
        <w:t>ндокринол. - 1989. - №2. - С.40-42.</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proofErr w:type="gramStart"/>
      <w:r w:rsidRPr="00FB6980">
        <w:rPr>
          <w:rFonts w:ascii="Times New Roman" w:hAnsi="Times New Roman" w:cs="Times New Roman"/>
          <w:position w:val="-6"/>
          <w:sz w:val="28"/>
          <w:szCs w:val="28"/>
        </w:rPr>
        <w:t>Фиге</w:t>
      </w:r>
      <w:proofErr w:type="gramEnd"/>
      <w:r w:rsidRPr="00FB6980">
        <w:rPr>
          <w:rFonts w:ascii="Times New Roman" w:hAnsi="Times New Roman" w:cs="Times New Roman"/>
          <w:position w:val="-6"/>
          <w:sz w:val="28"/>
          <w:szCs w:val="28"/>
        </w:rPr>
        <w:t xml:space="preserve">. Дж., Герасимов Г.А. Дифференциальная диагностика синдрома гипертиреоза с использованием высокочувствительного метода определения </w:t>
      </w:r>
      <w:r w:rsidRPr="00FB6980">
        <w:rPr>
          <w:rFonts w:ascii="Times New Roman" w:hAnsi="Times New Roman" w:cs="Times New Roman"/>
          <w:position w:val="-6"/>
          <w:sz w:val="28"/>
          <w:szCs w:val="28"/>
        </w:rPr>
        <w:lastRenderedPageBreak/>
        <w:t>уровня ТТГ в крови: Клинический обзор и рекомендации по применению в России и США // Пробл</w:t>
      </w:r>
      <w:proofErr w:type="gramStart"/>
      <w:r w:rsidRPr="00FB6980">
        <w:rPr>
          <w:rFonts w:ascii="Times New Roman" w:hAnsi="Times New Roman" w:cs="Times New Roman"/>
          <w:position w:val="-6"/>
          <w:sz w:val="28"/>
          <w:szCs w:val="28"/>
        </w:rPr>
        <w:t>.э</w:t>
      </w:r>
      <w:proofErr w:type="gramEnd"/>
      <w:r w:rsidRPr="00FB6980">
        <w:rPr>
          <w:rFonts w:ascii="Times New Roman" w:hAnsi="Times New Roman" w:cs="Times New Roman"/>
          <w:position w:val="-6"/>
          <w:sz w:val="28"/>
          <w:szCs w:val="28"/>
        </w:rPr>
        <w:t>ндокринол. - 1994. - №5. - С.36-38.</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Физическое развитие и неврологический статус новорожденных от матерей с диффузным эндемическим эутиреоидным зобом / Трифонова И.Е., Устинова С.И., Киселева Н.Г., Крицкая И.А.  // Матер. IV Росс</w:t>
      </w:r>
      <w:proofErr w:type="gramStart"/>
      <w:r w:rsidRPr="00FB6980">
        <w:rPr>
          <w:rFonts w:ascii="Times New Roman" w:hAnsi="Times New Roman" w:cs="Times New Roman"/>
          <w:position w:val="-6"/>
          <w:sz w:val="28"/>
          <w:szCs w:val="28"/>
        </w:rPr>
        <w:t>.</w:t>
      </w:r>
      <w:proofErr w:type="gramEnd"/>
      <w:r w:rsidRPr="00FB6980">
        <w:rPr>
          <w:rFonts w:ascii="Times New Roman" w:hAnsi="Times New Roman" w:cs="Times New Roman"/>
          <w:position w:val="-6"/>
          <w:sz w:val="28"/>
          <w:szCs w:val="28"/>
        </w:rPr>
        <w:t xml:space="preserve"> </w:t>
      </w:r>
      <w:proofErr w:type="gramStart"/>
      <w:r w:rsidRPr="00FB6980">
        <w:rPr>
          <w:rFonts w:ascii="Times New Roman" w:hAnsi="Times New Roman" w:cs="Times New Roman"/>
          <w:position w:val="-6"/>
          <w:sz w:val="28"/>
          <w:szCs w:val="28"/>
        </w:rPr>
        <w:t>ф</w:t>
      </w:r>
      <w:proofErr w:type="gramEnd"/>
      <w:r w:rsidRPr="00FB6980">
        <w:rPr>
          <w:rFonts w:ascii="Times New Roman" w:hAnsi="Times New Roman" w:cs="Times New Roman"/>
          <w:position w:val="-6"/>
          <w:sz w:val="28"/>
          <w:szCs w:val="28"/>
        </w:rPr>
        <w:t>орума «Мать и дитя». - М. - 2002. - Ч.2. - С.545-546.</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Характеристика умственной работоспособности детей с эндемическим зобом, проживающих в йоддефицитном  регионе / Утенина В.В., Боев В.М., Барышева Е.С., Карпенко И.Л.  // Росс</w:t>
      </w:r>
      <w:proofErr w:type="gramStart"/>
      <w:r w:rsidRPr="00FB6980">
        <w:rPr>
          <w:rFonts w:ascii="Times New Roman" w:hAnsi="Times New Roman" w:cs="Times New Roman"/>
          <w:position w:val="-6"/>
          <w:sz w:val="28"/>
          <w:szCs w:val="28"/>
        </w:rPr>
        <w:t>.</w:t>
      </w:r>
      <w:proofErr w:type="gramEnd"/>
      <w:r w:rsidRPr="00FB6980">
        <w:rPr>
          <w:rFonts w:ascii="Times New Roman" w:hAnsi="Times New Roman" w:cs="Times New Roman"/>
          <w:position w:val="-6"/>
          <w:sz w:val="28"/>
          <w:szCs w:val="28"/>
        </w:rPr>
        <w:t xml:space="preserve"> </w:t>
      </w:r>
      <w:proofErr w:type="gramStart"/>
      <w:r w:rsidRPr="00FB6980">
        <w:rPr>
          <w:rFonts w:ascii="Times New Roman" w:hAnsi="Times New Roman" w:cs="Times New Roman"/>
          <w:position w:val="-6"/>
          <w:sz w:val="28"/>
          <w:szCs w:val="28"/>
        </w:rPr>
        <w:t>п</w:t>
      </w:r>
      <w:proofErr w:type="gramEnd"/>
      <w:r w:rsidRPr="00FB6980">
        <w:rPr>
          <w:rFonts w:ascii="Times New Roman" w:hAnsi="Times New Roman" w:cs="Times New Roman"/>
          <w:position w:val="-6"/>
          <w:sz w:val="28"/>
          <w:szCs w:val="28"/>
        </w:rPr>
        <w:t>едиатричсекий журнал. - 2000. - №1. - С.17-19.</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Хаитов Р.М., Пинегин Б.В., Истамов Х.И. Экологическая иммунология. – М.: Медицина, 1996. - 218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Хирургичесие заболевания щитовидной железы. Под ред. Рафибекова Д.С., Акылбекова И.К. - Бишкек. - 2001. - С.492.</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Холодова Е.А., Федорова Л.П. Распространенность эндемического зоба в Беларуси // Пробл</w:t>
      </w:r>
      <w:proofErr w:type="gramStart"/>
      <w:r w:rsidRPr="00FB6980">
        <w:rPr>
          <w:rFonts w:ascii="Times New Roman" w:hAnsi="Times New Roman" w:cs="Times New Roman"/>
          <w:position w:val="-6"/>
          <w:sz w:val="28"/>
          <w:szCs w:val="28"/>
        </w:rPr>
        <w:t>.э</w:t>
      </w:r>
      <w:proofErr w:type="gramEnd"/>
      <w:r w:rsidRPr="00FB6980">
        <w:rPr>
          <w:rFonts w:ascii="Times New Roman" w:hAnsi="Times New Roman" w:cs="Times New Roman"/>
          <w:position w:val="-6"/>
          <w:sz w:val="28"/>
          <w:szCs w:val="28"/>
        </w:rPr>
        <w:t>ндокринол. - 1992. - №6. - С.30-31.</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Хосталек У. Заболевания щитовидной железы и возможности их эффективного лечения // Сборник лекций. Тиреоид. Россия</w:t>
      </w:r>
      <w:proofErr w:type="gramStart"/>
      <w:r w:rsidRPr="00FB6980">
        <w:rPr>
          <w:rFonts w:ascii="Times New Roman" w:hAnsi="Times New Roman" w:cs="Times New Roman"/>
          <w:position w:val="-6"/>
          <w:sz w:val="28"/>
          <w:szCs w:val="28"/>
        </w:rPr>
        <w:t xml:space="preserve"> .</w:t>
      </w:r>
      <w:proofErr w:type="gramEnd"/>
      <w:r w:rsidRPr="00FB6980">
        <w:rPr>
          <w:rFonts w:ascii="Times New Roman" w:hAnsi="Times New Roman" w:cs="Times New Roman"/>
          <w:position w:val="-6"/>
          <w:sz w:val="28"/>
          <w:szCs w:val="28"/>
        </w:rPr>
        <w:t xml:space="preserve"> - М. - 1997. - С.6-12.</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Чемерис А.В. Нейрофизиологические закономерности сенсомоторных взаимодействий и их значение в рефлексотерапии: Автореф. дисс. … д-ра мед</w:t>
      </w:r>
      <w:proofErr w:type="gramStart"/>
      <w:r w:rsidRPr="00FB6980">
        <w:rPr>
          <w:rFonts w:ascii="Times New Roman" w:hAnsi="Times New Roman" w:cs="Times New Roman"/>
          <w:position w:val="-6"/>
          <w:sz w:val="28"/>
          <w:szCs w:val="28"/>
        </w:rPr>
        <w:t>.н</w:t>
      </w:r>
      <w:proofErr w:type="gramEnd"/>
      <w:r w:rsidRPr="00FB6980">
        <w:rPr>
          <w:rFonts w:ascii="Times New Roman" w:hAnsi="Times New Roman" w:cs="Times New Roman"/>
          <w:position w:val="-6"/>
          <w:sz w:val="28"/>
          <w:szCs w:val="28"/>
        </w:rPr>
        <w:t>аук. 14.00.13. – Алматы. - 1996. – 32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Черняк И.Ю. Эутиреоидная гиперплазия щитовидной железы у детей и подростков в эндемичном и неэндемичном районах Красноярского края // III Всеросс. съезд эндокринологов: Тез докладов. - М. - 1996. - С.171-172.</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Чувилина Е.Г. Эффективность лечения хронического аутоиммунного тиреоидита у детей // Пробл</w:t>
      </w:r>
      <w:proofErr w:type="gramStart"/>
      <w:r w:rsidRPr="00FB6980">
        <w:rPr>
          <w:rFonts w:ascii="Times New Roman" w:hAnsi="Times New Roman" w:cs="Times New Roman"/>
          <w:position w:val="-6"/>
          <w:sz w:val="28"/>
          <w:szCs w:val="28"/>
        </w:rPr>
        <w:t>.э</w:t>
      </w:r>
      <w:proofErr w:type="gramEnd"/>
      <w:r w:rsidRPr="00FB6980">
        <w:rPr>
          <w:rFonts w:ascii="Times New Roman" w:hAnsi="Times New Roman" w:cs="Times New Roman"/>
          <w:position w:val="-6"/>
          <w:sz w:val="28"/>
          <w:szCs w:val="28"/>
        </w:rPr>
        <w:t>ндокринол. - 1992. - №4. - С.19-21.</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lastRenderedPageBreak/>
        <w:t>Чувильская Л.М. Структуры периферической нервной системы в реализации диагностических и терапевтических эффектов акупунктуры // Акупунктура. Научные и практические  достижения. Смоленск: Гомопатическая медицина. - 1997. - С.184-194.</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Шабанов А.Н., Сосунов А.А., Тельцов Л.П. Иннервация аурикулярных точек акупунтуры // Морфология. – 1998. - Т 113, №3. – С.130-133.</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Шарипова М.М., Демин С.А., Василенко А.М. Психорефлексотерапия с использованием метода «ключ» // Рефлексотерапия. - 2002. - №2. - С.44-46.</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Шерман М.А., Шутов А.А. Динамика психовегетативных расстройств у лиц с последствиями легкой боевой черепно-мозговой травмы // Журнал неврологии и психиатрии. - 2003. - №1. - С.17-20.</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 xml:space="preserve">Шестаков И.В., Шевчук В.В. Лазеротерапия в лечении </w:t>
      </w:r>
      <w:proofErr w:type="gramStart"/>
      <w:r w:rsidRPr="00FB6980">
        <w:rPr>
          <w:rFonts w:ascii="Times New Roman" w:hAnsi="Times New Roman" w:cs="Times New Roman"/>
          <w:position w:val="-6"/>
          <w:sz w:val="28"/>
          <w:szCs w:val="28"/>
        </w:rPr>
        <w:t>хронического</w:t>
      </w:r>
      <w:proofErr w:type="gramEnd"/>
      <w:r w:rsidRPr="00FB6980">
        <w:rPr>
          <w:rFonts w:ascii="Times New Roman" w:hAnsi="Times New Roman" w:cs="Times New Roman"/>
          <w:position w:val="-6"/>
          <w:sz w:val="28"/>
          <w:szCs w:val="28"/>
        </w:rPr>
        <w:t xml:space="preserve"> аутоиммунного  тиреоидита // Актуальные вопросы эндокринологии. Тез</w:t>
      </w:r>
      <w:proofErr w:type="gramStart"/>
      <w:r w:rsidRPr="00FB6980">
        <w:rPr>
          <w:rFonts w:ascii="Times New Roman" w:hAnsi="Times New Roman" w:cs="Times New Roman"/>
          <w:position w:val="-6"/>
          <w:sz w:val="28"/>
          <w:szCs w:val="28"/>
        </w:rPr>
        <w:t>.</w:t>
      </w:r>
      <w:proofErr w:type="gramEnd"/>
      <w:r w:rsidRPr="00FB6980">
        <w:rPr>
          <w:rFonts w:ascii="Times New Roman" w:hAnsi="Times New Roman" w:cs="Times New Roman"/>
          <w:position w:val="-6"/>
          <w:sz w:val="28"/>
          <w:szCs w:val="28"/>
        </w:rPr>
        <w:t xml:space="preserve"> </w:t>
      </w:r>
      <w:proofErr w:type="gramStart"/>
      <w:r w:rsidRPr="00FB6980">
        <w:rPr>
          <w:rFonts w:ascii="Times New Roman" w:hAnsi="Times New Roman" w:cs="Times New Roman"/>
          <w:position w:val="-6"/>
          <w:sz w:val="28"/>
          <w:szCs w:val="28"/>
        </w:rPr>
        <w:t>д</w:t>
      </w:r>
      <w:proofErr w:type="gramEnd"/>
      <w:r w:rsidRPr="00FB6980">
        <w:rPr>
          <w:rFonts w:ascii="Times New Roman" w:hAnsi="Times New Roman" w:cs="Times New Roman"/>
          <w:position w:val="-6"/>
          <w:sz w:val="28"/>
          <w:szCs w:val="28"/>
        </w:rPr>
        <w:t>окл. Всеросс. научно-практич. конф.  – Пермь. - 1999. - С.89-90.</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Шилин Д.Е. Заболевания щитовидной железы у детей и подростков в условиях йодной недостаточности и радиационного загязнения среды: Автореф. дис. … д-ра</w:t>
      </w:r>
      <w:proofErr w:type="gramStart"/>
      <w:r w:rsidRPr="00FB6980">
        <w:rPr>
          <w:rFonts w:ascii="Times New Roman" w:hAnsi="Times New Roman" w:cs="Times New Roman"/>
          <w:position w:val="-6"/>
          <w:sz w:val="28"/>
          <w:szCs w:val="28"/>
        </w:rPr>
        <w:t>.</w:t>
      </w:r>
      <w:proofErr w:type="gramEnd"/>
      <w:r w:rsidRPr="00FB6980">
        <w:rPr>
          <w:rFonts w:ascii="Times New Roman" w:hAnsi="Times New Roman" w:cs="Times New Roman"/>
          <w:position w:val="-6"/>
          <w:sz w:val="28"/>
          <w:szCs w:val="28"/>
        </w:rPr>
        <w:t xml:space="preserve"> </w:t>
      </w:r>
      <w:proofErr w:type="gramStart"/>
      <w:r w:rsidRPr="00FB6980">
        <w:rPr>
          <w:rFonts w:ascii="Times New Roman" w:hAnsi="Times New Roman" w:cs="Times New Roman"/>
          <w:position w:val="-6"/>
          <w:sz w:val="28"/>
          <w:szCs w:val="28"/>
        </w:rPr>
        <w:t>м</w:t>
      </w:r>
      <w:proofErr w:type="gramEnd"/>
      <w:r w:rsidRPr="00FB6980">
        <w:rPr>
          <w:rFonts w:ascii="Times New Roman" w:hAnsi="Times New Roman" w:cs="Times New Roman"/>
          <w:position w:val="-6"/>
          <w:sz w:val="28"/>
          <w:szCs w:val="28"/>
        </w:rPr>
        <w:t>ед. наук. 14.00.03. - М. - 2002. - 45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proofErr w:type="gramStart"/>
      <w:r w:rsidRPr="00FB6980">
        <w:rPr>
          <w:rFonts w:ascii="Times New Roman" w:hAnsi="Times New Roman" w:cs="Times New Roman"/>
          <w:position w:val="-6"/>
          <w:sz w:val="28"/>
          <w:szCs w:val="28"/>
        </w:rPr>
        <w:t>Шимен Д.Е. К вопросу о внедрении международных нормативов ультразвукого объема щитовидной железы (ВОЗ, 1997) в педиатрическую практику (http: www.</w:t>
      </w:r>
      <w:proofErr w:type="gramEnd"/>
      <w:r w:rsidRPr="00FB6980">
        <w:rPr>
          <w:rFonts w:ascii="Times New Roman" w:hAnsi="Times New Roman" w:cs="Times New Roman"/>
          <w:position w:val="-6"/>
          <w:sz w:val="28"/>
          <w:szCs w:val="28"/>
        </w:rPr>
        <w:t xml:space="preserve"> </w:t>
      </w:r>
      <w:proofErr w:type="gramStart"/>
      <w:r w:rsidRPr="00FB6980">
        <w:rPr>
          <w:rFonts w:ascii="Times New Roman" w:hAnsi="Times New Roman" w:cs="Times New Roman"/>
          <w:position w:val="-6"/>
          <w:sz w:val="28"/>
          <w:szCs w:val="28"/>
        </w:rPr>
        <w:t>Thuronet, rusmed- serv.com). - 2000 B.2.</w:t>
      </w:r>
      <w:proofErr w:type="gramEnd"/>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Шлоева С.О. Диффузный эндемический зоб и аутоиммунный тиреоидит у детей старшего школьного возраста (клиника, диагностика, диспансеризация): Автореф</w:t>
      </w:r>
      <w:proofErr w:type="gramStart"/>
      <w:r w:rsidRPr="00FB6980">
        <w:rPr>
          <w:rFonts w:ascii="Times New Roman" w:hAnsi="Times New Roman" w:cs="Times New Roman"/>
          <w:position w:val="-6"/>
          <w:sz w:val="28"/>
          <w:szCs w:val="28"/>
        </w:rPr>
        <w:t>.д</w:t>
      </w:r>
      <w:proofErr w:type="gramEnd"/>
      <w:r w:rsidRPr="00FB6980">
        <w:rPr>
          <w:rFonts w:ascii="Times New Roman" w:hAnsi="Times New Roman" w:cs="Times New Roman"/>
          <w:position w:val="-6"/>
          <w:sz w:val="28"/>
          <w:szCs w:val="28"/>
        </w:rPr>
        <w:t>ис. … канд. мед. наук. – Бишкек. - 2000. - 22с.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Шуй Бэншень., Гэ Шухань. Клиническая Чжень-цзю терапия – шэньян: Ляонинское научно-техническое издательство. - 1986. –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Щеплягина Л.А. Медикосоциальные последствия роста напряженности зобной эндемии для детей и подростков // Сб. лекций</w:t>
      </w:r>
      <w:proofErr w:type="gramStart"/>
      <w:r w:rsidRPr="00FB6980">
        <w:rPr>
          <w:rFonts w:ascii="Times New Roman" w:hAnsi="Times New Roman" w:cs="Times New Roman"/>
          <w:position w:val="-6"/>
          <w:sz w:val="28"/>
          <w:szCs w:val="28"/>
        </w:rPr>
        <w:t xml:space="preserve"> .</w:t>
      </w:r>
      <w:proofErr w:type="gramEnd"/>
      <w:r w:rsidRPr="00FB6980">
        <w:rPr>
          <w:rFonts w:ascii="Times New Roman" w:hAnsi="Times New Roman" w:cs="Times New Roman"/>
          <w:position w:val="-6"/>
          <w:sz w:val="28"/>
          <w:szCs w:val="28"/>
        </w:rPr>
        <w:t>- М. - 1997. - С.41-42.</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lastRenderedPageBreak/>
        <w:t>Щеплягина Л.А. Новые возможности профилактики нарушений здоровья детей в йоддефицитном регионе // Росс</w:t>
      </w:r>
      <w:proofErr w:type="gramStart"/>
      <w:r w:rsidRPr="00FB6980">
        <w:rPr>
          <w:rFonts w:ascii="Times New Roman" w:hAnsi="Times New Roman" w:cs="Times New Roman"/>
          <w:position w:val="-6"/>
          <w:sz w:val="28"/>
          <w:szCs w:val="28"/>
        </w:rPr>
        <w:t>.</w:t>
      </w:r>
      <w:proofErr w:type="gramEnd"/>
      <w:r w:rsidRPr="00FB6980">
        <w:rPr>
          <w:rFonts w:ascii="Times New Roman" w:hAnsi="Times New Roman" w:cs="Times New Roman"/>
          <w:position w:val="-6"/>
          <w:sz w:val="28"/>
          <w:szCs w:val="28"/>
        </w:rPr>
        <w:t xml:space="preserve"> </w:t>
      </w:r>
      <w:proofErr w:type="gramStart"/>
      <w:r w:rsidRPr="00FB6980">
        <w:rPr>
          <w:rFonts w:ascii="Times New Roman" w:hAnsi="Times New Roman" w:cs="Times New Roman"/>
          <w:position w:val="-6"/>
          <w:sz w:val="28"/>
          <w:szCs w:val="28"/>
        </w:rPr>
        <w:t>п</w:t>
      </w:r>
      <w:proofErr w:type="gramEnd"/>
      <w:r w:rsidRPr="00FB6980">
        <w:rPr>
          <w:rFonts w:ascii="Times New Roman" w:hAnsi="Times New Roman" w:cs="Times New Roman"/>
          <w:position w:val="-6"/>
          <w:sz w:val="28"/>
          <w:szCs w:val="28"/>
        </w:rPr>
        <w:t>едиатрический журнал. - 1999. - №4. - С.11-15.</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Щеплягина Л.А., Курмачева Н.А., Нестеренко О.С. Перинатальная и постнатальная профилактика йодного дефицита у детей первого года жизни // Росс</w:t>
      </w:r>
      <w:proofErr w:type="gramStart"/>
      <w:r w:rsidRPr="00FB6980">
        <w:rPr>
          <w:rFonts w:ascii="Times New Roman" w:hAnsi="Times New Roman" w:cs="Times New Roman"/>
          <w:position w:val="-6"/>
          <w:sz w:val="28"/>
          <w:szCs w:val="28"/>
        </w:rPr>
        <w:t>.</w:t>
      </w:r>
      <w:proofErr w:type="gramEnd"/>
      <w:r w:rsidRPr="00FB6980">
        <w:rPr>
          <w:rFonts w:ascii="Times New Roman" w:hAnsi="Times New Roman" w:cs="Times New Roman"/>
          <w:position w:val="-6"/>
          <w:sz w:val="28"/>
          <w:szCs w:val="28"/>
        </w:rPr>
        <w:t xml:space="preserve"> </w:t>
      </w:r>
      <w:proofErr w:type="gramStart"/>
      <w:r w:rsidRPr="00FB6980">
        <w:rPr>
          <w:rFonts w:ascii="Times New Roman" w:hAnsi="Times New Roman" w:cs="Times New Roman"/>
          <w:position w:val="-6"/>
          <w:sz w:val="28"/>
          <w:szCs w:val="28"/>
        </w:rPr>
        <w:t>п</w:t>
      </w:r>
      <w:proofErr w:type="gramEnd"/>
      <w:r w:rsidRPr="00FB6980">
        <w:rPr>
          <w:rFonts w:ascii="Times New Roman" w:hAnsi="Times New Roman" w:cs="Times New Roman"/>
          <w:position w:val="-6"/>
          <w:sz w:val="28"/>
          <w:szCs w:val="28"/>
        </w:rPr>
        <w:t>едиатрический журнал. - 2001. -  №1. - С.35-38.</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Эпидемиология йодного дефицита в Саратовской области по результатам скрининга врожденного гипотиреоза / Свинарев М.Ю., Коляденко В.Ф., Курмачева Н.А., Евстифеева Л.П., Степанищенко И.Н. // Российский педиатрический журнал. -  2000. - №4. - С.21-24.</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Эпштейн Е.В., Олейник В., Тронько Н.Д. Возможные поражения щитовидной железы у детей, подвергшихся воздейтвию радионуклидов в результате на Чернобльской АЭС // Пробл</w:t>
      </w:r>
      <w:proofErr w:type="gramStart"/>
      <w:r w:rsidRPr="00FB6980">
        <w:rPr>
          <w:rFonts w:ascii="Times New Roman" w:hAnsi="Times New Roman" w:cs="Times New Roman"/>
          <w:position w:val="-6"/>
          <w:sz w:val="28"/>
          <w:szCs w:val="28"/>
        </w:rPr>
        <w:t>.э</w:t>
      </w:r>
      <w:proofErr w:type="gramEnd"/>
      <w:r w:rsidRPr="00FB6980">
        <w:rPr>
          <w:rFonts w:ascii="Times New Roman" w:hAnsi="Times New Roman" w:cs="Times New Roman"/>
          <w:position w:val="-6"/>
          <w:sz w:val="28"/>
          <w:szCs w:val="28"/>
        </w:rPr>
        <w:t>ндокринол.- 1992. - №4. - 21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Эседова Т.М., Эседова А.Е., Назруллаева Н.Х. Показатели липидного обмена в перименопаузе в норме и при патологии щитовидной железы // Клиническая и лабораторная диагностика. - 2000. - №6. - С.10-13.</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Яйцев С.В. Клинико-эпидемиологическая характеристика, пути профилактики и прогнозирования рака щитовидной железы: Автореф. дисс. … д-ра мед</w:t>
      </w:r>
      <w:proofErr w:type="gramStart"/>
      <w:r w:rsidRPr="00FB6980">
        <w:rPr>
          <w:rFonts w:ascii="Times New Roman" w:hAnsi="Times New Roman" w:cs="Times New Roman"/>
          <w:position w:val="-6"/>
          <w:sz w:val="28"/>
          <w:szCs w:val="28"/>
        </w:rPr>
        <w:t>.н</w:t>
      </w:r>
      <w:proofErr w:type="gramEnd"/>
      <w:r w:rsidRPr="00FB6980">
        <w:rPr>
          <w:rFonts w:ascii="Times New Roman" w:hAnsi="Times New Roman" w:cs="Times New Roman"/>
          <w:position w:val="-6"/>
          <w:sz w:val="28"/>
          <w:szCs w:val="28"/>
        </w:rPr>
        <w:t>аук. 14.00.03. - Челябинск. - 2000. - 48 с.</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 xml:space="preserve">Яйцев С.В., Семиверстов О.В. Биоцинез и гиперпластические процессы </w:t>
      </w:r>
      <w:proofErr w:type="gramStart"/>
      <w:r w:rsidRPr="00FB6980">
        <w:rPr>
          <w:rFonts w:ascii="Times New Roman" w:hAnsi="Times New Roman" w:cs="Times New Roman"/>
          <w:position w:val="-6"/>
          <w:sz w:val="28"/>
          <w:szCs w:val="28"/>
        </w:rPr>
        <w:t>в</w:t>
      </w:r>
      <w:proofErr w:type="gramEnd"/>
      <w:r w:rsidRPr="00FB6980">
        <w:rPr>
          <w:rFonts w:ascii="Times New Roman" w:hAnsi="Times New Roman" w:cs="Times New Roman"/>
          <w:position w:val="-6"/>
          <w:sz w:val="28"/>
          <w:szCs w:val="28"/>
        </w:rPr>
        <w:t xml:space="preserve"> </w:t>
      </w:r>
      <w:proofErr w:type="gramStart"/>
      <w:r w:rsidRPr="00FB6980">
        <w:rPr>
          <w:rFonts w:ascii="Times New Roman" w:hAnsi="Times New Roman" w:cs="Times New Roman"/>
          <w:position w:val="-6"/>
          <w:sz w:val="28"/>
          <w:szCs w:val="28"/>
        </w:rPr>
        <w:t>щитовидной</w:t>
      </w:r>
      <w:proofErr w:type="gramEnd"/>
      <w:r w:rsidRPr="00FB6980">
        <w:rPr>
          <w:rFonts w:ascii="Times New Roman" w:hAnsi="Times New Roman" w:cs="Times New Roman"/>
          <w:position w:val="-6"/>
          <w:sz w:val="28"/>
          <w:szCs w:val="28"/>
        </w:rPr>
        <w:t xml:space="preserve"> железы у подростков // Актуальные вопросы клиничекой медицины. - Челябинск,-. - 1999. - С.84-86.</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rPr>
        <w:t>Ярошенко В.И., Голунов А.И. Выявляемость тиреоидной патологии при скрининговом обследовании населения в Херсонской области // Пробл</w:t>
      </w:r>
      <w:proofErr w:type="gramStart"/>
      <w:r w:rsidRPr="00FB6980">
        <w:rPr>
          <w:rFonts w:ascii="Times New Roman" w:hAnsi="Times New Roman" w:cs="Times New Roman"/>
          <w:position w:val="-6"/>
          <w:sz w:val="28"/>
          <w:szCs w:val="28"/>
        </w:rPr>
        <w:t>.э</w:t>
      </w:r>
      <w:proofErr w:type="gramEnd"/>
      <w:r w:rsidRPr="00FB6980">
        <w:rPr>
          <w:rFonts w:ascii="Times New Roman" w:hAnsi="Times New Roman" w:cs="Times New Roman"/>
          <w:position w:val="-6"/>
          <w:sz w:val="28"/>
          <w:szCs w:val="28"/>
        </w:rPr>
        <w:t>ндокринол. -  1994. - №4. - С.13-14.</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Allen E.M., Appel M.C., Braverman L.E. Iodine-induced thyroiditis and hypothyroidis in the hemithyroidectoized BB in rat // Endocrinology. - 1987. - Vol.121, №2. -  P.481-485.</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lastRenderedPageBreak/>
        <w:t xml:space="preserve">Amino N., Aozasa M., Tamaki H. Increase of peripheral natural Killer (NK) cells at postpartum destructive thyrotoxicosis in autoimmune thyroid disease. </w:t>
      </w:r>
      <w:proofErr w:type="gramStart"/>
      <w:r w:rsidRPr="00FB6980">
        <w:rPr>
          <w:rFonts w:ascii="Times New Roman" w:hAnsi="Times New Roman" w:cs="Times New Roman"/>
          <w:position w:val="-6"/>
          <w:sz w:val="28"/>
          <w:szCs w:val="28"/>
          <w:lang w:val="en-US"/>
        </w:rPr>
        <w:t>/  Vikhayanrat</w:t>
      </w:r>
      <w:proofErr w:type="gramEnd"/>
      <w:r w:rsidRPr="00FB6980">
        <w:rPr>
          <w:rFonts w:ascii="Times New Roman" w:hAnsi="Times New Roman" w:cs="Times New Roman"/>
          <w:position w:val="-6"/>
          <w:sz w:val="28"/>
          <w:szCs w:val="28"/>
          <w:lang w:val="en-US"/>
        </w:rPr>
        <w:t xml:space="preserve"> A., Nitiganant W., Eastman E., Negataki S. (eds) // Recnt Progress in Thyroidology. - 1987. - P.294-299.</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Amino N., Tamaki H., Aozasa M. Postpartum onset of Graves disease / Pichera A., Ingbae S.H., Mc Kenzie I.M., Fenzi G. F.(eds) // Thyroid Autoimmunity. </w:t>
      </w:r>
      <w:r w:rsidRPr="00FB6980">
        <w:rPr>
          <w:rFonts w:ascii="Times New Roman" w:hAnsi="Times New Roman" w:cs="Times New Roman"/>
          <w:position w:val="-6"/>
          <w:sz w:val="28"/>
          <w:szCs w:val="28"/>
        </w:rPr>
        <w:t>New York Plenum. - 1987. - P.321-240.</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proofErr w:type="gramStart"/>
      <w:r w:rsidRPr="00FB6980">
        <w:rPr>
          <w:rFonts w:ascii="Times New Roman" w:hAnsi="Times New Roman" w:cs="Times New Roman"/>
          <w:position w:val="-6"/>
          <w:sz w:val="28"/>
          <w:szCs w:val="28"/>
          <w:lang w:val="en-US"/>
        </w:rPr>
        <w:t>Ardawi.M.S.,</w:t>
      </w:r>
      <w:proofErr w:type="gramEnd"/>
      <w:r w:rsidRPr="00FB6980">
        <w:rPr>
          <w:rFonts w:ascii="Times New Roman" w:hAnsi="Times New Roman" w:cs="Times New Roman"/>
          <w:position w:val="-6"/>
          <w:sz w:val="28"/>
          <w:szCs w:val="28"/>
          <w:lang w:val="en-US"/>
        </w:rPr>
        <w:t xml:space="preserve"> Nasrat H.A., Mustafa.B.E. Urinary iodine excretion and maternal thyroid function during pregnancy and postratum // Saudi-Med. </w:t>
      </w:r>
      <w:r w:rsidRPr="00FB6980">
        <w:rPr>
          <w:rFonts w:ascii="Times New Roman" w:hAnsi="Times New Roman" w:cs="Times New Roman"/>
          <w:position w:val="-6"/>
          <w:sz w:val="28"/>
          <w:szCs w:val="28"/>
        </w:rPr>
        <w:t>J. - 2002. -Vol.23, №4 .- P.413-422.</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Autoimmenenzephalopathie bei Hashimoto-Thyroiditis. Eine Differentialdiagnose bei progressiven demenzsyndrom/ Wilhelm-Gossling C., Weckbecker K., Brabant E.G. et al.  </w:t>
      </w:r>
      <w:r w:rsidRPr="00FB6980">
        <w:rPr>
          <w:rFonts w:ascii="Times New Roman" w:hAnsi="Times New Roman" w:cs="Times New Roman"/>
          <w:position w:val="-6"/>
          <w:sz w:val="28"/>
          <w:szCs w:val="28"/>
        </w:rPr>
        <w:t>// Dentsche medizinische wochen-schrift. - 1998. -Bd.123, H.1. -S.279-284.</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Bagchi N., Brown T.r., Parish R.P. Thyroid Dysfunction in Adults over ages Years // Arch. </w:t>
      </w:r>
      <w:r w:rsidRPr="00FB6980">
        <w:rPr>
          <w:rFonts w:ascii="Times New Roman" w:hAnsi="Times New Roman" w:cs="Times New Roman"/>
          <w:position w:val="-6"/>
          <w:sz w:val="28"/>
          <w:szCs w:val="28"/>
        </w:rPr>
        <w:t>Intern. Med. - 1990. - Vol.150. - P.785-787.</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Bajoria R., Peck M.J., Fisk N.M. Maternol-to-fetal transfer of thyrotropinreleasing hormone in vivo // Am.J. Obstet. </w:t>
      </w:r>
      <w:r w:rsidRPr="00FB6980">
        <w:rPr>
          <w:rFonts w:ascii="Times New Roman" w:hAnsi="Times New Roman" w:cs="Times New Roman"/>
          <w:position w:val="-6"/>
          <w:sz w:val="28"/>
          <w:szCs w:val="28"/>
        </w:rPr>
        <w:t>Gynecol. - 1998. - Vol.178, №2. - P.264-269.</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Bauer D.C., Nevitt V.C., Ettinger B. Risk for fracture in women with low serum levels of thyroid-stimulating hormone // Annals of Internal Medicine. - 2001. - Vol.134. - P.561-568.</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Bennedbaek F.N., Karstrup S., Hegedus L. Pereutaneous ethanol injection therapy in the treatment of thyroid and parathyroid diseases // Eur.J.Endocrinol. - 1997. - Vol.136</w:t>
      </w:r>
      <w:proofErr w:type="gramStart"/>
      <w:r w:rsidRPr="00FB6980">
        <w:rPr>
          <w:rFonts w:ascii="Times New Roman" w:hAnsi="Times New Roman" w:cs="Times New Roman"/>
          <w:position w:val="-6"/>
          <w:sz w:val="28"/>
          <w:szCs w:val="28"/>
          <w:lang w:val="en-US"/>
        </w:rPr>
        <w:t>,  №</w:t>
      </w:r>
      <w:proofErr w:type="gramEnd"/>
      <w:r w:rsidRPr="00FB6980">
        <w:rPr>
          <w:rFonts w:ascii="Times New Roman" w:hAnsi="Times New Roman" w:cs="Times New Roman"/>
          <w:position w:val="-6"/>
          <w:sz w:val="28"/>
          <w:szCs w:val="28"/>
          <w:lang w:val="en-US"/>
        </w:rPr>
        <w:t>3. - P.240-250.</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Bennedbaek P.N., Hegedus L. The value of ultrasonography in the diagnosis and follow-up of subacute thyroiditis // Thyroid. - 1997. - Vol.7. -  P.45-50.</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lastRenderedPageBreak/>
        <w:t>Bennedbaek F.N., Hegedus. L. Percutaneosus ethanol injection therapy in benign solitary solid cold thyroid nodules: a randomized trial comparing one injection with three injections // Thyroid. - 1999. - Vol.9</w:t>
      </w:r>
      <w:proofErr w:type="gramStart"/>
      <w:r w:rsidRPr="00FB6980">
        <w:rPr>
          <w:rFonts w:ascii="Times New Roman" w:hAnsi="Times New Roman" w:cs="Times New Roman"/>
          <w:position w:val="-6"/>
          <w:sz w:val="28"/>
          <w:szCs w:val="28"/>
          <w:lang w:val="en-US"/>
        </w:rPr>
        <w:t>,  №</w:t>
      </w:r>
      <w:proofErr w:type="gramEnd"/>
      <w:r w:rsidRPr="00FB6980">
        <w:rPr>
          <w:rFonts w:ascii="Times New Roman" w:hAnsi="Times New Roman" w:cs="Times New Roman"/>
          <w:position w:val="-6"/>
          <w:sz w:val="28"/>
          <w:szCs w:val="28"/>
          <w:lang w:val="en-US"/>
        </w:rPr>
        <w:t>3. -  P.225-233.</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Berghout A., Wiersinga W. Thyroid size and thyroid function during pregnancy: an analysis // Eur.J. Endocrinol. - 1998. - Vol.138</w:t>
      </w:r>
      <w:proofErr w:type="gramStart"/>
      <w:r w:rsidRPr="00FB6980">
        <w:rPr>
          <w:rFonts w:ascii="Times New Roman" w:hAnsi="Times New Roman" w:cs="Times New Roman"/>
          <w:position w:val="-6"/>
          <w:sz w:val="28"/>
          <w:szCs w:val="28"/>
          <w:lang w:val="en-US"/>
        </w:rPr>
        <w:t>,  №</w:t>
      </w:r>
      <w:proofErr w:type="gramEnd"/>
      <w:r w:rsidRPr="00FB6980">
        <w:rPr>
          <w:rFonts w:ascii="Times New Roman" w:hAnsi="Times New Roman" w:cs="Times New Roman"/>
          <w:position w:val="-6"/>
          <w:sz w:val="28"/>
          <w:szCs w:val="28"/>
          <w:lang w:val="en-US"/>
        </w:rPr>
        <w:t>5. - P.536-542.</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Bogner U., Kotulla P., Schleusener A. Thyroid peroxidase microsomal antibodies are not identical with thyroid cytotoxic antibodies in autoimmune thyroiditis // Acta Endocrinol (Copeh</w:t>
      </w:r>
      <w:proofErr w:type="gramStart"/>
      <w:r w:rsidRPr="00FB6980">
        <w:rPr>
          <w:rFonts w:ascii="Times New Roman" w:hAnsi="Times New Roman" w:cs="Times New Roman"/>
          <w:position w:val="-6"/>
          <w:sz w:val="28"/>
          <w:szCs w:val="28"/>
          <w:lang w:val="en-US"/>
        </w:rPr>
        <w:t>) .</w:t>
      </w:r>
      <w:proofErr w:type="gramEnd"/>
      <w:r w:rsidRPr="00FB6980">
        <w:rPr>
          <w:rFonts w:ascii="Times New Roman" w:hAnsi="Times New Roman" w:cs="Times New Roman"/>
          <w:position w:val="-6"/>
          <w:sz w:val="28"/>
          <w:szCs w:val="28"/>
          <w:lang w:val="en-US"/>
        </w:rPr>
        <w:t xml:space="preserve"> - 1990. - Vol.123. - P.431-437.</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Bonnys M., Bourdoux P. Thyroid function and nonthyroidal illness: prevalence of thyroid biochemical abnormalities // Europ. </w:t>
      </w:r>
      <w:r w:rsidRPr="00FB6980">
        <w:rPr>
          <w:rFonts w:ascii="Times New Roman" w:hAnsi="Times New Roman" w:cs="Times New Roman"/>
          <w:position w:val="-6"/>
          <w:sz w:val="28"/>
          <w:szCs w:val="28"/>
        </w:rPr>
        <w:t>J. Intern. Med. - 1990. - Vol.1. - P.213-225.</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Breast and Soy-Formule Feedings Early infancy and the prevalence of autoimmune thyroid disease in children / Fort R., Moses N., Fasano M., Goldberg T., Lifshith F.  </w:t>
      </w:r>
      <w:r w:rsidRPr="00FB6980">
        <w:rPr>
          <w:rFonts w:ascii="Times New Roman" w:hAnsi="Times New Roman" w:cs="Times New Roman"/>
          <w:position w:val="-6"/>
          <w:sz w:val="28"/>
          <w:szCs w:val="28"/>
        </w:rPr>
        <w:t>// J. Am.College Nutrition. - 1990. - Vol.9. – P.164-167.</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Brent G.A. Maternal hypothyroidism; recognition and management // Thyroid. – 1999.-Vol.9, №7. - P.661-665.</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Brown T.R., Zhoa G., Palmer K.C. Thyroid injury, autoantigen availability, and the initiation of autoimmune thyroiditis // Autoimmunity</w:t>
      </w:r>
      <w:proofErr w:type="gramStart"/>
      <w:r w:rsidRPr="00FB6980">
        <w:rPr>
          <w:rFonts w:ascii="Times New Roman" w:hAnsi="Times New Roman" w:cs="Times New Roman"/>
          <w:position w:val="-6"/>
          <w:sz w:val="28"/>
          <w:szCs w:val="28"/>
          <w:lang w:val="en-US"/>
        </w:rPr>
        <w:t>.-</w:t>
      </w:r>
      <w:proofErr w:type="gramEnd"/>
      <w:r w:rsidRPr="00FB6980">
        <w:rPr>
          <w:rFonts w:ascii="Times New Roman" w:hAnsi="Times New Roman" w:cs="Times New Roman"/>
          <w:position w:val="-6"/>
          <w:sz w:val="28"/>
          <w:szCs w:val="28"/>
          <w:lang w:val="en-US"/>
        </w:rPr>
        <w:t xml:space="preserve"> </w:t>
      </w:r>
      <w:r w:rsidRPr="00FB6980">
        <w:rPr>
          <w:rFonts w:ascii="Times New Roman" w:hAnsi="Times New Roman" w:cs="Times New Roman"/>
          <w:position w:val="-6"/>
          <w:sz w:val="28"/>
          <w:szCs w:val="28"/>
        </w:rPr>
        <w:t>1998. - Vol.27,  №1. - P.1-12.</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Brzezinzki J., Lewinski A. Increased plasma concentration of epidermal growth factor in Female patients with non-toxic modular goiter // Eur. J. Endocrinol. - 1998. -Vol.138, №4. - P.388-393.</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Carlsson C. Acupuncture mechanisms for clinically relevant longterm effects-reconsideration and a hypothesis // Acupunct. </w:t>
      </w:r>
      <w:r w:rsidRPr="00FB6980">
        <w:rPr>
          <w:rFonts w:ascii="Times New Roman" w:hAnsi="Times New Roman" w:cs="Times New Roman"/>
          <w:position w:val="-6"/>
          <w:sz w:val="28"/>
          <w:szCs w:val="28"/>
        </w:rPr>
        <w:t>Med. – 2002, - Vol.20, N 2-3. – P.82-99.</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Chiovato L., Vitti P., Santini F. Incidence of antibodies blocking thyrotropin effecte in vitro in patients with euthyroid or hypothyroid autoimmune thyroiditis // J. Clin. </w:t>
      </w:r>
      <w:r w:rsidRPr="00FB6980">
        <w:rPr>
          <w:rFonts w:ascii="Times New Roman" w:hAnsi="Times New Roman" w:cs="Times New Roman"/>
          <w:position w:val="-6"/>
          <w:sz w:val="28"/>
          <w:szCs w:val="28"/>
        </w:rPr>
        <w:t>Endocrinol. - 1990. - Vol.71, №1. - P.40-45.</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lastRenderedPageBreak/>
        <w:t>Cihak J., Wasl M., Merkle H. Inhibition of the development of spontaneous autoimmune thyroiditis in the obese strain (OS) chickens by in vivo treatment with anti-CD 4 or anti- CD 8 antibodies // Journal of Autoimmunity. - 1998. - Vol.11, №2. - P.119-126.</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Delange F., Benker C., Caron P. Thyroid volume and urinary iodine in European schoolchildren; standartization of values for assessment of iodine deficiency // Europen Journal of Endocrinology. - 1997. – Vol.136, N 2. – P.180-187.</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De La Rosa G.L., Burke K.C., Dumler I.S. Aspiration cytology of 131-I – induced thyroiditis. </w:t>
      </w:r>
      <w:r w:rsidRPr="00FB6980">
        <w:rPr>
          <w:rFonts w:ascii="Times New Roman" w:hAnsi="Times New Roman" w:cs="Times New Roman"/>
          <w:position w:val="-6"/>
          <w:sz w:val="28"/>
          <w:szCs w:val="28"/>
        </w:rPr>
        <w:t>A case report // Acta. Cytol. - 1997. - Vol. 41, №4. - P.1369-1372.</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Dussault J.H., Fisher D.A. Thyroid function in mothers of hypothyroid newborns // Obstetr. </w:t>
      </w:r>
      <w:r w:rsidRPr="00FB6980">
        <w:rPr>
          <w:rFonts w:ascii="Times New Roman" w:hAnsi="Times New Roman" w:cs="Times New Roman"/>
          <w:position w:val="-6"/>
          <w:sz w:val="28"/>
          <w:szCs w:val="28"/>
        </w:rPr>
        <w:t>Gynecol. - 1999. - Vol.93, №1 - P.15-20.</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Duun J.T., Delange F. Damaged reproduction; the most inportant consequence of iodine deficiency // J. Clin. </w:t>
      </w:r>
      <w:r w:rsidRPr="00FB6980">
        <w:rPr>
          <w:rFonts w:ascii="Times New Roman" w:hAnsi="Times New Roman" w:cs="Times New Roman"/>
          <w:position w:val="-6"/>
          <w:sz w:val="28"/>
          <w:szCs w:val="28"/>
        </w:rPr>
        <w:t>Endocrinol. Metab. - 2001. - Vol.86, №6 - P.2360-2363.</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Fantz C.R., Dagogo-Jack S., Ladenson J.H. Thyroid function during pregnancy // Clinical chemistry. - 1999. -Vol.45, №12. - P.2250-2258.</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Fort F., Moses N., Fasano M.  Breast and soy-formula feeding in early infancy and the prevalence of autoimmune thyroid disease // J. </w:t>
      </w:r>
      <w:proofErr w:type="gramStart"/>
      <w:r w:rsidRPr="00FB6980">
        <w:rPr>
          <w:rFonts w:ascii="Times New Roman" w:hAnsi="Times New Roman" w:cs="Times New Roman"/>
          <w:position w:val="-6"/>
          <w:sz w:val="28"/>
          <w:szCs w:val="28"/>
          <w:lang w:val="en-US"/>
        </w:rPr>
        <w:t>Am.Coll.Nutrit .-</w:t>
      </w:r>
      <w:proofErr w:type="gramEnd"/>
      <w:r w:rsidRPr="00FB6980">
        <w:rPr>
          <w:rFonts w:ascii="Times New Roman" w:hAnsi="Times New Roman" w:cs="Times New Roman"/>
          <w:position w:val="-6"/>
          <w:sz w:val="28"/>
          <w:szCs w:val="28"/>
          <w:lang w:val="en-US"/>
        </w:rPr>
        <w:t xml:space="preserve"> </w:t>
      </w:r>
      <w:r w:rsidRPr="00FB6980">
        <w:rPr>
          <w:rFonts w:ascii="Times New Roman" w:hAnsi="Times New Roman" w:cs="Times New Roman"/>
          <w:position w:val="-6"/>
          <w:sz w:val="28"/>
          <w:szCs w:val="28"/>
        </w:rPr>
        <w:t>1990. - Vol.9, №3. - P.164-167.</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Gam A.N., Iensen G.F., Yasselstrom K. et al. Effect of thyroxine therapy on bone metabolism in substituted hypothyroid patients with normal or suppressea levels of TSH // J. Endocrinol. Invest. - 1991. - Vol.14. - P.451-455.</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 xml:space="preserve">Garcia-Mayor R.V., Rios M., Fluiters E. Effect of iodine supplementation on a pediatric population with iodine deficiency // </w:t>
      </w:r>
      <w:proofErr w:type="gramStart"/>
      <w:r w:rsidRPr="00FB6980">
        <w:rPr>
          <w:rFonts w:ascii="Times New Roman" w:hAnsi="Times New Roman" w:cs="Times New Roman"/>
          <w:position w:val="-6"/>
          <w:sz w:val="28"/>
          <w:szCs w:val="28"/>
          <w:lang w:val="en-US"/>
        </w:rPr>
        <w:t>Thyroid .</w:t>
      </w:r>
      <w:proofErr w:type="gramEnd"/>
      <w:r w:rsidRPr="00FB6980">
        <w:rPr>
          <w:rFonts w:ascii="Times New Roman" w:hAnsi="Times New Roman" w:cs="Times New Roman"/>
          <w:position w:val="-6"/>
          <w:sz w:val="28"/>
          <w:szCs w:val="28"/>
          <w:lang w:val="en-US"/>
        </w:rPr>
        <w:t xml:space="preserve"> - 1999. - Vol.9, №11. - P.1089-1093.</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Hachiya T., Inui T., Ochi Y. Heterogenous blocking actions of thyroid stimulation blocking antibody in autoimmune thyroiditis // 9-th international cong. of endocrinol. </w:t>
      </w:r>
      <w:r w:rsidRPr="00FB6980">
        <w:rPr>
          <w:rFonts w:ascii="Times New Roman" w:hAnsi="Times New Roman" w:cs="Times New Roman"/>
          <w:position w:val="-6"/>
          <w:sz w:val="28"/>
          <w:szCs w:val="28"/>
        </w:rPr>
        <w:t>Abstr. Nice, France. - 1992. - P.05.31.154.</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lastRenderedPageBreak/>
        <w:t>Horn K., Brehm G., Erfolgreche Behandlung einer thyreotoxichen krise durch kontinuierliche plasmapherese am Blutzellseparator</w:t>
      </w:r>
      <w:proofErr w:type="gramStart"/>
      <w:r w:rsidRPr="00FB6980">
        <w:rPr>
          <w:rFonts w:ascii="Times New Roman" w:hAnsi="Times New Roman" w:cs="Times New Roman"/>
          <w:position w:val="-6"/>
          <w:sz w:val="28"/>
          <w:szCs w:val="28"/>
          <w:lang w:val="en-US"/>
        </w:rPr>
        <w:t>./</w:t>
      </w:r>
      <w:proofErr w:type="gramEnd"/>
      <w:r w:rsidRPr="00FB6980">
        <w:rPr>
          <w:rFonts w:ascii="Times New Roman" w:hAnsi="Times New Roman" w:cs="Times New Roman"/>
          <w:position w:val="-6"/>
          <w:sz w:val="28"/>
          <w:szCs w:val="28"/>
          <w:lang w:val="en-US"/>
        </w:rPr>
        <w:t xml:space="preserve">/Klin.Wschr., 1967.-Bd.54.- </w:t>
      </w:r>
      <w:r w:rsidRPr="00FB6980">
        <w:rPr>
          <w:rFonts w:ascii="Times New Roman" w:hAnsi="Times New Roman" w:cs="Times New Roman"/>
          <w:position w:val="-6"/>
          <w:sz w:val="28"/>
          <w:szCs w:val="28"/>
        </w:rPr>
        <w:t>№20.-s.983-986.</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Hara T., Tamai T., Mukuta T. The role of thyroid stimulating antibody (TSAB) in the thyroid function of patients with post-partum hypothyroidist // Clin. </w:t>
      </w:r>
      <w:r w:rsidRPr="00FB6980">
        <w:rPr>
          <w:rFonts w:ascii="Times New Roman" w:hAnsi="Times New Roman" w:cs="Times New Roman"/>
          <w:position w:val="-6"/>
          <w:sz w:val="28"/>
          <w:szCs w:val="28"/>
        </w:rPr>
        <w:t>Endicrinol. - 1992. - Vol.36. - P.69-74.</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 xml:space="preserve">Henneman G. Report of the 67 </w:t>
      </w:r>
      <w:proofErr w:type="gramStart"/>
      <w:r w:rsidRPr="00FB6980">
        <w:rPr>
          <w:rFonts w:ascii="Times New Roman" w:hAnsi="Times New Roman" w:cs="Times New Roman"/>
          <w:position w:val="-6"/>
          <w:sz w:val="28"/>
          <w:szCs w:val="28"/>
          <w:lang w:val="en-US"/>
        </w:rPr>
        <w:t>th</w:t>
      </w:r>
      <w:proofErr w:type="gramEnd"/>
      <w:r w:rsidRPr="00FB6980">
        <w:rPr>
          <w:rFonts w:ascii="Times New Roman" w:hAnsi="Times New Roman" w:cs="Times New Roman"/>
          <w:position w:val="-6"/>
          <w:sz w:val="28"/>
          <w:szCs w:val="28"/>
          <w:lang w:val="en-US"/>
        </w:rPr>
        <w:t xml:space="preserve"> meeting of the American Thyroid Association // Thyroid International. - 1997. - №1. - P.32-39.</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Huiskes A.W., De Klerk J. M. Revers discordant scintigraphy in diffuse goiter // Cun. </w:t>
      </w:r>
      <w:r w:rsidRPr="00FB6980">
        <w:rPr>
          <w:rFonts w:ascii="Times New Roman" w:hAnsi="Times New Roman" w:cs="Times New Roman"/>
          <w:position w:val="-6"/>
          <w:sz w:val="28"/>
          <w:szCs w:val="28"/>
        </w:rPr>
        <w:t>Nucl.Med. - 1998. - Vol.23, №9. - P.588-590.</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Inoue D., Sato K., Okuda I. HLA typing of hypothyroid patients with thyrotropin-bingin inhibitor immunoglobulis (TB II) in Japanese // 9-th international cong. of endocrinol. </w:t>
      </w:r>
      <w:r w:rsidRPr="00FB6980">
        <w:rPr>
          <w:rFonts w:ascii="Times New Roman" w:hAnsi="Times New Roman" w:cs="Times New Roman"/>
          <w:position w:val="-6"/>
          <w:sz w:val="28"/>
          <w:szCs w:val="28"/>
        </w:rPr>
        <w:t>Abstr. Nice, France. - 1992. - P.05.31.167.</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Iwatani Y., Amino N., Mori H. T- Lymphocyte subsets in autoimmune thyroid diseases and subacute thyroiditis detected with monoclonal antibodies // J. Clin.Endocrinol. - 1986. - Vol.56, №2. - P.251-254.</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Josste P.L., Weight M.J., Kuek J.A. Iodine deficiency and endemic goiter in the langkloof area of South Africa // South Africa.Medical. Journal. - 1997. - Vol.87, №10. - P.1374-1379.</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Kahaly G.J., Dienes H.P., Beyer J. Iodide induces thyroid autoimmunity in patients with endemic goiter; a randomized, duble-bling, placedo-controlled trial // Europ. </w:t>
      </w:r>
      <w:r w:rsidRPr="00FB6980">
        <w:rPr>
          <w:rFonts w:ascii="Times New Roman" w:hAnsi="Times New Roman" w:cs="Times New Roman"/>
          <w:position w:val="-6"/>
          <w:sz w:val="28"/>
          <w:szCs w:val="28"/>
        </w:rPr>
        <w:t>Journal of Endocrinology. - 1998. - Vol 139, №3. - P.290-297.</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Kampe O., Iansson R., Karlsson F.A. Effects of 1-thyroxine and iodide on the development of autoimmune postpartum thyroiditis // Clin. </w:t>
      </w:r>
      <w:r w:rsidRPr="00FB6980">
        <w:rPr>
          <w:rFonts w:ascii="Times New Roman" w:hAnsi="Times New Roman" w:cs="Times New Roman"/>
          <w:position w:val="-6"/>
          <w:sz w:val="28"/>
          <w:szCs w:val="28"/>
        </w:rPr>
        <w:t>Endocrinol. - 1990. - Vol.70, №4. - P.1014-1118.</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Kasatkina E.P., Shilin D.E., Rosenbloom A.L. Effects of low level radiation from the Chernobyl accident in a population with iodine deficiency // Europ. </w:t>
      </w:r>
      <w:r w:rsidRPr="00FB6980">
        <w:rPr>
          <w:rFonts w:ascii="Times New Roman" w:hAnsi="Times New Roman" w:cs="Times New Roman"/>
          <w:position w:val="-6"/>
          <w:sz w:val="28"/>
          <w:szCs w:val="28"/>
        </w:rPr>
        <w:t>Journal of Pediatrics. – 1997.- Vol.156, №12. - P.916-920.</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lastRenderedPageBreak/>
        <w:t>Kavische F. P. The Development of national IDD control programs // IDD newsletter. - 1992. - Vol. 8. - P.38-40.</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Khurana K.K., Richards K.I., Chopra P.S. The role of ultrasonographyguided fine-needle aspiration biopsy in the management of nonpalpable and palpale thyroid nodules // Thyroid</w:t>
      </w:r>
      <w:proofErr w:type="gramStart"/>
      <w:r w:rsidRPr="00FB6980">
        <w:rPr>
          <w:rFonts w:ascii="Times New Roman" w:hAnsi="Times New Roman" w:cs="Times New Roman"/>
          <w:position w:val="-6"/>
          <w:sz w:val="28"/>
          <w:szCs w:val="28"/>
          <w:lang w:val="en-US"/>
        </w:rPr>
        <w:t>.-</w:t>
      </w:r>
      <w:proofErr w:type="gramEnd"/>
      <w:r w:rsidRPr="00FB6980">
        <w:rPr>
          <w:rFonts w:ascii="Times New Roman" w:hAnsi="Times New Roman" w:cs="Times New Roman"/>
          <w:position w:val="-6"/>
          <w:sz w:val="28"/>
          <w:szCs w:val="28"/>
          <w:lang w:val="en-US"/>
        </w:rPr>
        <w:t xml:space="preserve"> </w:t>
      </w:r>
      <w:r w:rsidRPr="00FB6980">
        <w:rPr>
          <w:rFonts w:ascii="Times New Roman" w:hAnsi="Times New Roman" w:cs="Times New Roman"/>
          <w:position w:val="-6"/>
          <w:sz w:val="28"/>
          <w:szCs w:val="28"/>
        </w:rPr>
        <w:t>1998. - Vol.8, №6. - P.511-515</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La Franchis S. Thyroid function in the preterm infant // Thyroid. - 1999. -  Vol.9, №1. - P.71-78.</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La Marca A., Morgante G., Deleo V. Human chorionic gonadotrpin, thyroid function, and immunological indices in </w:t>
      </w:r>
      <w:proofErr w:type="gramStart"/>
      <w:r w:rsidRPr="00FB6980">
        <w:rPr>
          <w:rFonts w:ascii="Times New Roman" w:hAnsi="Times New Roman" w:cs="Times New Roman"/>
          <w:position w:val="-6"/>
          <w:sz w:val="28"/>
          <w:szCs w:val="28"/>
          <w:lang w:val="en-US"/>
        </w:rPr>
        <w:t>threateneol  abortion</w:t>
      </w:r>
      <w:proofErr w:type="gramEnd"/>
      <w:r w:rsidRPr="00FB6980">
        <w:rPr>
          <w:rFonts w:ascii="Times New Roman" w:hAnsi="Times New Roman" w:cs="Times New Roman"/>
          <w:position w:val="-6"/>
          <w:sz w:val="28"/>
          <w:szCs w:val="28"/>
          <w:lang w:val="en-US"/>
        </w:rPr>
        <w:t xml:space="preserve"> // Obstet. </w:t>
      </w:r>
      <w:r w:rsidRPr="00FB6980">
        <w:rPr>
          <w:rFonts w:ascii="Times New Roman" w:hAnsi="Times New Roman" w:cs="Times New Roman"/>
          <w:position w:val="-6"/>
          <w:sz w:val="28"/>
          <w:szCs w:val="28"/>
        </w:rPr>
        <w:t>Gynecol. - 1998. - Vol.92, №2. - P.206-211.</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Laurberg P., Nyhr S.B., Pedersen K.M. Thyroid disorders in mild iodine deficiency // Thyroid. - 2000. - Vol.10. - P.951-963.</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Liberman C.S., Pino S.C., Fang S.L. Circulating iodide concentrations during and after pregnancy // J.Clin.Endocrinol.Metab. - 1998. - Vol.83, №10. - P.3545-3549.</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Mahomed K., Gulmezoglu A.M. Maternal iodine supplements in areas of deficiency // Cochrane Database Syst.Rev. - 2000. - №2. - CDOOO 135.</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Matsuura N., Konishi I., Yuri K. Comparison of atrophic and goitrous autoimmune thyroiditis in children: Clinical</w:t>
      </w:r>
      <w:proofErr w:type="gramStart"/>
      <w:r w:rsidRPr="00FB6980">
        <w:rPr>
          <w:rFonts w:ascii="Times New Roman" w:hAnsi="Times New Roman" w:cs="Times New Roman"/>
          <w:position w:val="-6"/>
          <w:sz w:val="28"/>
          <w:szCs w:val="28"/>
          <w:lang w:val="en-US"/>
        </w:rPr>
        <w:t>,Laboratory</w:t>
      </w:r>
      <w:proofErr w:type="gramEnd"/>
      <w:r w:rsidRPr="00FB6980">
        <w:rPr>
          <w:rFonts w:ascii="Times New Roman" w:hAnsi="Times New Roman" w:cs="Times New Roman"/>
          <w:position w:val="-6"/>
          <w:sz w:val="28"/>
          <w:szCs w:val="28"/>
          <w:lang w:val="en-US"/>
        </w:rPr>
        <w:t xml:space="preserve"> and TSH-receptor antibody studies // Eur.J.Pediatr. - 1990. - Vol. 149. - P.529-533.</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Melchart D., Linde K., Fischer P. Acupuncture for reecurent headaches; a systematic review of randomized controlled trials // Cephalalgia. - 1999. – Vol.19. – P.779-786.</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Michaud P., Tollez R. Thyroid function in a population with an extra iodine intake // Rev.med.chil. - 1998. - Vol.126, №2. - P.177-182.</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Mihori A., Morio T., Nakayata M. A case of fascilitis associated with Basedow S disease and polymyositis // Rinsho-Shinkeigaku. - 1998. - Vol.38, №1. - P.27-31.</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Montakab H. Acupuncture and insomnia. </w:t>
      </w:r>
      <w:r w:rsidRPr="00FB6980">
        <w:rPr>
          <w:rFonts w:ascii="Times New Roman" w:hAnsi="Times New Roman" w:cs="Times New Roman"/>
          <w:position w:val="-6"/>
          <w:sz w:val="28"/>
          <w:szCs w:val="28"/>
        </w:rPr>
        <w:t>Forschende Komplementarmedizin. - 1999. - N6. – P.29-31.</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lastRenderedPageBreak/>
        <w:t>Moreno-Reyes R., Suetens C., Mathieu F. Kaslin-Beck osteoartropathy in rural Tibet in relation to selenium and iodine status ( See Coments) // N. Engl.J.Med. - 1998. – Vol. 339, №16. - P.1112-1120.</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Mostbeck A., Galvan G., Bauer P. The incidence of hyperthyroidism in Austria from 1987 to 1995 before and after an increase insalt iodization in 1990 // Eur.J.Nucl.Med. - 1998. - Vol.25, №4. - P.367-374.</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Parra I., Gomens I., Valero L.A. Chronic lymphocytic thyroiditis: Clinical and cytopathological study of 222 cases // </w:t>
      </w:r>
      <w:proofErr w:type="gramStart"/>
      <w:r w:rsidRPr="00FB6980">
        <w:rPr>
          <w:rFonts w:ascii="Times New Roman" w:hAnsi="Times New Roman" w:cs="Times New Roman"/>
          <w:position w:val="-6"/>
          <w:sz w:val="28"/>
          <w:szCs w:val="28"/>
          <w:lang w:val="en-US"/>
        </w:rPr>
        <w:t>9-th</w:t>
      </w:r>
      <w:proofErr w:type="gramEnd"/>
      <w:r w:rsidRPr="00FB6980">
        <w:rPr>
          <w:rFonts w:ascii="Times New Roman" w:hAnsi="Times New Roman" w:cs="Times New Roman"/>
          <w:position w:val="-6"/>
          <w:sz w:val="28"/>
          <w:szCs w:val="28"/>
          <w:lang w:val="en-US"/>
        </w:rPr>
        <w:t xml:space="preserve"> international cong.of endocrinol. </w:t>
      </w:r>
      <w:r w:rsidRPr="00FB6980">
        <w:rPr>
          <w:rFonts w:ascii="Times New Roman" w:hAnsi="Times New Roman" w:cs="Times New Roman"/>
          <w:position w:val="-6"/>
          <w:sz w:val="28"/>
          <w:szCs w:val="28"/>
        </w:rPr>
        <w:t>Abstr.Nice,France. - 1992. - P.05.31.159.</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 xml:space="preserve">Pharoah P.O. Iodination of irrigation water and infant mortality </w:t>
      </w:r>
      <w:proofErr w:type="gramStart"/>
      <w:r w:rsidRPr="00FB6980">
        <w:rPr>
          <w:rFonts w:ascii="Times New Roman" w:hAnsi="Times New Roman" w:cs="Times New Roman"/>
          <w:position w:val="-6"/>
          <w:sz w:val="28"/>
          <w:szCs w:val="28"/>
          <w:lang w:val="en-US"/>
        </w:rPr>
        <w:t>[ Letter</w:t>
      </w:r>
      <w:proofErr w:type="gramEnd"/>
      <w:r w:rsidRPr="00FB6980">
        <w:rPr>
          <w:rFonts w:ascii="Times New Roman" w:hAnsi="Times New Roman" w:cs="Times New Roman"/>
          <w:position w:val="-6"/>
          <w:sz w:val="28"/>
          <w:szCs w:val="28"/>
          <w:lang w:val="en-US"/>
        </w:rPr>
        <w:t>; comment] // Lancet. - 1997. - Vol.35, № 9. - P.1482-1484.</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Phillips D., Prentice L., Upadhyay M. Autosomal Dominant Interitance of autoantibodies  to thyroid peroxidase and thyroglobulin studies in families not selected for Autoimmune Thyroid Disease // J. Clin.Endocrinol. Metab. - 1991. - Vol. 72. - P.973-975.</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Pichera A., Rago T., Vitti P. Physiopathology of iodine deficiency // Ann. Ist.Super.Sanita. - 1998. - Vol.34, №3. - P.301-305.</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Portmann L., Porta N., Limarchand Th. Determination of anti-TPO and Thyroglobulin antibodies affinities in autoimmune thyroid diseases ( AITD). // 9-th international congress of Endocrinology, Nice</w:t>
      </w:r>
      <w:proofErr w:type="gramStart"/>
      <w:r w:rsidRPr="00FB6980">
        <w:rPr>
          <w:rFonts w:ascii="Times New Roman" w:hAnsi="Times New Roman" w:cs="Times New Roman"/>
          <w:position w:val="-6"/>
          <w:sz w:val="28"/>
          <w:szCs w:val="28"/>
          <w:lang w:val="en-US"/>
        </w:rPr>
        <w:t>,France</w:t>
      </w:r>
      <w:proofErr w:type="gramEnd"/>
      <w:r w:rsidRPr="00FB6980">
        <w:rPr>
          <w:rFonts w:ascii="Times New Roman" w:hAnsi="Times New Roman" w:cs="Times New Roman"/>
          <w:position w:val="-6"/>
          <w:sz w:val="28"/>
          <w:szCs w:val="28"/>
          <w:lang w:val="en-US"/>
        </w:rPr>
        <w:t>. - 1992. - P.05.31.-072.</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Prediction of post partum thyroid dysfunction; can it be improved? </w:t>
      </w:r>
      <w:proofErr w:type="gramStart"/>
      <w:r w:rsidRPr="00FB6980">
        <w:rPr>
          <w:rFonts w:ascii="Times New Roman" w:hAnsi="Times New Roman" w:cs="Times New Roman"/>
          <w:position w:val="-6"/>
          <w:sz w:val="28"/>
          <w:szCs w:val="28"/>
          <w:lang w:val="en-US"/>
        </w:rPr>
        <w:t>/  Kuijpens</w:t>
      </w:r>
      <w:proofErr w:type="gramEnd"/>
      <w:r w:rsidRPr="00FB6980">
        <w:rPr>
          <w:rFonts w:ascii="Times New Roman" w:hAnsi="Times New Roman" w:cs="Times New Roman"/>
          <w:position w:val="-6"/>
          <w:sz w:val="28"/>
          <w:szCs w:val="28"/>
          <w:lang w:val="en-US"/>
        </w:rPr>
        <w:t xml:space="preserve"> J.L., Pop V.J., Vader H.L., Drexhage H.A., Wiersinga W.M.  </w:t>
      </w:r>
      <w:r w:rsidRPr="00FB6980">
        <w:rPr>
          <w:rFonts w:ascii="Times New Roman" w:hAnsi="Times New Roman" w:cs="Times New Roman"/>
          <w:position w:val="-6"/>
          <w:sz w:val="28"/>
          <w:szCs w:val="28"/>
        </w:rPr>
        <w:t>// Eur. J. Endocrinol, - 1998. - Vol.139, №1.  -P. 36-43.</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Premawardhana L.D., Parkes A.B., Ammari F. Postpartum thyroiditis and long-term thyroid statua; prognostic influence of thyroid peroxidase antibodies and ultrasound echogenicity. // Journal of clinical Endocrinology and Metabolism. - 2000. - Vol.85, N1. - P.71-75.</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lastRenderedPageBreak/>
        <w:t xml:space="preserve">Prentice L.M., Phillips D., Sarsero D. Geographical distinktion on subclinical autoimmune thyroid disease in Britain: A study using highly sensitive direct asssays for autoantibodies of thyroglobulin and thyroid peroxidase // Acta Endocrinol. </w:t>
      </w:r>
      <w:r w:rsidRPr="00FB6980">
        <w:rPr>
          <w:rFonts w:ascii="Times New Roman" w:hAnsi="Times New Roman" w:cs="Times New Roman"/>
          <w:position w:val="-6"/>
          <w:sz w:val="28"/>
          <w:szCs w:val="28"/>
        </w:rPr>
        <w:t>(Copenh). - 1990.- Vol.123, №5. - P.493-498.</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Prevalence of endemic goiter in the health sector of zitenga </w:t>
      </w:r>
      <w:proofErr w:type="gramStart"/>
      <w:r w:rsidRPr="00FB6980">
        <w:rPr>
          <w:rFonts w:ascii="Times New Roman" w:hAnsi="Times New Roman" w:cs="Times New Roman"/>
          <w:position w:val="-6"/>
          <w:sz w:val="28"/>
          <w:szCs w:val="28"/>
          <w:lang w:val="en-US"/>
        </w:rPr>
        <w:t>( Burkina</w:t>
      </w:r>
      <w:proofErr w:type="gramEnd"/>
      <w:r w:rsidRPr="00FB6980">
        <w:rPr>
          <w:rFonts w:ascii="Times New Roman" w:hAnsi="Times New Roman" w:cs="Times New Roman"/>
          <w:position w:val="-6"/>
          <w:sz w:val="28"/>
          <w:szCs w:val="28"/>
          <w:lang w:val="en-US"/>
        </w:rPr>
        <w:t xml:space="preserve"> Faso) / Thiebaut R., Birba E., Ouedraogo A., Malvy D.   </w:t>
      </w:r>
      <w:r w:rsidRPr="00FB6980">
        <w:rPr>
          <w:rFonts w:ascii="Times New Roman" w:hAnsi="Times New Roman" w:cs="Times New Roman"/>
          <w:position w:val="-6"/>
          <w:sz w:val="28"/>
          <w:szCs w:val="28"/>
        </w:rPr>
        <w:t>// Sante. -1998. - Vol,8, №4. – P.269-274.</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Rendl J., Bormen W. Iod und Autoimmun thyroidis // Nuclearmediziner. - 1993. - Bd 16, №3. - S.203-218.</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Rosenkranz K., Langer R., Cordes M. Eine vergleichende Studie Sonographischer und Szintigraphischer Befunde bei nodose und diffusen Strumen // Rontgenpraxis.  </w:t>
      </w:r>
      <w:r w:rsidRPr="00FB6980">
        <w:rPr>
          <w:rFonts w:ascii="Times New Roman" w:hAnsi="Times New Roman" w:cs="Times New Roman"/>
          <w:position w:val="-6"/>
          <w:sz w:val="28"/>
          <w:szCs w:val="28"/>
        </w:rPr>
        <w:t>1990.  Vol.43, №3.  P.81-83.</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Roschke J., Kogel P., Wagner P. Adjuvant while body acupuncture in depression. A placebocontrolled study with standardized mianserin therapy // Nervenarzt. – 1998. – Vol.69, N3. – P.961-967.</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Rosselet P.O., Gloor M. Atypical thyroiditis // 9 </w:t>
      </w:r>
      <w:proofErr w:type="gramStart"/>
      <w:r w:rsidRPr="00FB6980">
        <w:rPr>
          <w:rFonts w:ascii="Times New Roman" w:hAnsi="Times New Roman" w:cs="Times New Roman"/>
          <w:position w:val="-6"/>
          <w:sz w:val="28"/>
          <w:szCs w:val="28"/>
          <w:lang w:val="en-US"/>
        </w:rPr>
        <w:t>th</w:t>
      </w:r>
      <w:proofErr w:type="gramEnd"/>
      <w:r w:rsidRPr="00FB6980">
        <w:rPr>
          <w:rFonts w:ascii="Times New Roman" w:hAnsi="Times New Roman" w:cs="Times New Roman"/>
          <w:position w:val="-6"/>
          <w:sz w:val="28"/>
          <w:szCs w:val="28"/>
          <w:lang w:val="en-US"/>
        </w:rPr>
        <w:t xml:space="preserve"> International congress of Endocrinology. - 1999. - P.05.31.153</w:t>
      </w:r>
      <w:proofErr w:type="gramStart"/>
      <w:r w:rsidRPr="00FB6980">
        <w:rPr>
          <w:rFonts w:ascii="Times New Roman" w:hAnsi="Times New Roman" w:cs="Times New Roman"/>
          <w:position w:val="-6"/>
          <w:sz w:val="28"/>
          <w:szCs w:val="28"/>
          <w:lang w:val="en-US"/>
        </w:rPr>
        <w:t>.-</w:t>
      </w:r>
      <w:proofErr w:type="gramEnd"/>
      <w:r w:rsidRPr="00FB6980">
        <w:rPr>
          <w:rFonts w:ascii="Times New Roman" w:hAnsi="Times New Roman" w:cs="Times New Roman"/>
          <w:position w:val="-6"/>
          <w:sz w:val="28"/>
          <w:szCs w:val="28"/>
          <w:lang w:val="en-US"/>
        </w:rPr>
        <w:t xml:space="preserve"> </w:t>
      </w:r>
      <w:r w:rsidRPr="00FB6980">
        <w:rPr>
          <w:rFonts w:ascii="Times New Roman" w:hAnsi="Times New Roman" w:cs="Times New Roman"/>
          <w:position w:val="-6"/>
          <w:sz w:val="28"/>
          <w:szCs w:val="28"/>
        </w:rPr>
        <w:t>P.200-202.</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 xml:space="preserve">Schatz H., Lobig H., Postpartum thyroiditis // Nuklearmediziner.  </w:t>
      </w:r>
      <w:r w:rsidRPr="00FB6980">
        <w:rPr>
          <w:rFonts w:ascii="Times New Roman" w:hAnsi="Times New Roman" w:cs="Times New Roman"/>
          <w:position w:val="-6"/>
          <w:sz w:val="28"/>
          <w:szCs w:val="28"/>
        </w:rPr>
        <w:t>1993.  Vol.16, N 3, - Р.197-208.</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Stassi G., Todaro M., Stoppaciaro A. Fas/Fas Ligand-driven T-cell apoptosis as a consequence of ineffective thyroid immunoprivilege in Haschimoto’s thyroidis // Journal of Immunology. - 1999. - Vol.162, №1. - P.263-267.</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WHO, UNICEF, and ICCIDD. Assessment of the Iodine Deficiency Disorders and monitoring their elimination // Geneva: WHO, WHO/ Euro (NUT). - 2001. – P.107-109.</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Yamada C., Oyunchimed D., Erdenbat A. Estimation of salt intake and recommendation for iodine content in iodized saltin mougolia // Asia Pac.J. Public Health. - 2000. - Vol.12, №1. - P.27-31.</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lastRenderedPageBreak/>
        <w:t>Zaurber P., Nyhr S., Pedersen K.M. Thyroid disorders in mild iodine deficiency // Thyroid – 2000. - Vol.10. - P.951-963.</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rPr>
      </w:pPr>
      <w:r w:rsidRPr="00FB6980">
        <w:rPr>
          <w:rFonts w:ascii="Times New Roman" w:hAnsi="Times New Roman" w:cs="Times New Roman"/>
          <w:position w:val="-6"/>
          <w:sz w:val="28"/>
          <w:szCs w:val="28"/>
          <w:lang w:val="en-US"/>
        </w:rPr>
        <w:t>Zhao H., Du Ln</w:t>
      </w:r>
      <w:proofErr w:type="gramStart"/>
      <w:r w:rsidRPr="00FB6980">
        <w:rPr>
          <w:rFonts w:ascii="Times New Roman" w:hAnsi="Times New Roman" w:cs="Times New Roman"/>
          <w:position w:val="-6"/>
          <w:sz w:val="28"/>
          <w:szCs w:val="28"/>
          <w:lang w:val="en-US"/>
        </w:rPr>
        <w:t>,.</w:t>
      </w:r>
      <w:proofErr w:type="gramEnd"/>
      <w:r w:rsidRPr="00FB6980">
        <w:rPr>
          <w:rFonts w:ascii="Times New Roman" w:hAnsi="Times New Roman" w:cs="Times New Roman"/>
          <w:position w:val="-6"/>
          <w:sz w:val="28"/>
          <w:szCs w:val="28"/>
          <w:lang w:val="en-US"/>
        </w:rPr>
        <w:t xml:space="preserve"> Jiang JW. Neuroimmunal regulation of electroacupuncture (FA) on the traumatic rats. // Acupunct. </w:t>
      </w:r>
      <w:r w:rsidRPr="00FB6980">
        <w:rPr>
          <w:rFonts w:ascii="Times New Roman" w:hAnsi="Times New Roman" w:cs="Times New Roman"/>
          <w:position w:val="-6"/>
          <w:sz w:val="28"/>
          <w:szCs w:val="28"/>
        </w:rPr>
        <w:t>Electrother. Res. – 2002. - Vol.27, N 1. - P.15-27.</w:t>
      </w:r>
    </w:p>
    <w:p w:rsidR="00E74146" w:rsidRPr="00FB6980" w:rsidRDefault="00E74146" w:rsidP="002F5674">
      <w:pPr>
        <w:numPr>
          <w:ilvl w:val="0"/>
          <w:numId w:val="8"/>
        </w:numPr>
        <w:spacing w:after="0" w:line="360" w:lineRule="auto"/>
        <w:jc w:val="both"/>
        <w:rPr>
          <w:rFonts w:ascii="Times New Roman" w:hAnsi="Times New Roman" w:cs="Times New Roman"/>
          <w:position w:val="-6"/>
          <w:sz w:val="28"/>
          <w:szCs w:val="28"/>
          <w:lang w:val="en-US"/>
        </w:rPr>
      </w:pPr>
      <w:r w:rsidRPr="00FB6980">
        <w:rPr>
          <w:rFonts w:ascii="Times New Roman" w:hAnsi="Times New Roman" w:cs="Times New Roman"/>
          <w:position w:val="-6"/>
          <w:sz w:val="28"/>
          <w:szCs w:val="28"/>
          <w:lang w:val="en-US"/>
        </w:rPr>
        <w:t>Zon M., Shi Y., Farid N.R. Invere Associations between cyclic DI overex pression and retinoblastoma genemutation in thyroid carcinomas // Endocrine. - 1998. - Vol.8, №1. - P.61-64.</w:t>
      </w:r>
    </w:p>
    <w:p w:rsidR="00E74146" w:rsidRPr="00FB6980" w:rsidRDefault="00E74146" w:rsidP="00E74146">
      <w:pPr>
        <w:spacing w:line="360" w:lineRule="auto"/>
        <w:jc w:val="both"/>
        <w:rPr>
          <w:rFonts w:ascii="Times New Roman" w:hAnsi="Times New Roman" w:cs="Times New Roman"/>
          <w:sz w:val="28"/>
          <w:szCs w:val="28"/>
          <w:lang w:val="en-US"/>
        </w:rPr>
      </w:pPr>
    </w:p>
    <w:p w:rsidR="0002567C" w:rsidRPr="006B61C6" w:rsidRDefault="0002567C" w:rsidP="00E74146">
      <w:pPr>
        <w:spacing w:line="360" w:lineRule="auto"/>
        <w:jc w:val="both"/>
        <w:rPr>
          <w:rFonts w:ascii="Times New Roman" w:hAnsi="Times New Roman" w:cs="Times New Roman"/>
          <w:sz w:val="28"/>
          <w:szCs w:val="28"/>
          <w:lang w:val="en-US"/>
        </w:rPr>
      </w:pPr>
    </w:p>
    <w:p w:rsidR="0002567C" w:rsidRPr="006B61C6" w:rsidRDefault="0002567C" w:rsidP="00E74146">
      <w:pPr>
        <w:spacing w:line="360" w:lineRule="auto"/>
        <w:jc w:val="both"/>
        <w:rPr>
          <w:rFonts w:ascii="Times New Roman" w:hAnsi="Times New Roman" w:cs="Times New Roman"/>
          <w:sz w:val="28"/>
          <w:szCs w:val="28"/>
          <w:lang w:val="en-US"/>
        </w:rPr>
      </w:pPr>
    </w:p>
    <w:p w:rsidR="0002567C" w:rsidRPr="006B61C6" w:rsidRDefault="0002567C" w:rsidP="00E74146">
      <w:pPr>
        <w:spacing w:line="360" w:lineRule="auto"/>
        <w:jc w:val="both"/>
        <w:rPr>
          <w:rFonts w:ascii="Times New Roman" w:hAnsi="Times New Roman" w:cs="Times New Roman"/>
          <w:sz w:val="28"/>
          <w:szCs w:val="28"/>
          <w:lang w:val="en-US"/>
        </w:rPr>
      </w:pPr>
    </w:p>
    <w:sectPr w:rsidR="0002567C" w:rsidRPr="006B61C6" w:rsidSect="00D63267">
      <w:headerReference w:type="default" r:id="rId22"/>
      <w:footerReference w:type="even" r:id="rId23"/>
      <w:footerReference w:type="default" r:id="rId24"/>
      <w:pgSz w:w="11906" w:h="16838" w:code="9"/>
      <w:pgMar w:top="851" w:right="567"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373D" w:rsidRDefault="004C373D" w:rsidP="00664AAF">
      <w:pPr>
        <w:spacing w:after="0" w:line="240" w:lineRule="auto"/>
      </w:pPr>
      <w:r>
        <w:separator/>
      </w:r>
    </w:p>
  </w:endnote>
  <w:endnote w:type="continuationSeparator" w:id="0">
    <w:p w:rsidR="004C373D" w:rsidRDefault="004C373D" w:rsidP="00664A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BB9" w:rsidRDefault="00095BB9" w:rsidP="00984B04">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095BB9" w:rsidRDefault="00095BB9">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BB9" w:rsidRDefault="00095BB9" w:rsidP="00984B04">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8C7CD1">
      <w:rPr>
        <w:rStyle w:val="a9"/>
        <w:noProof/>
      </w:rPr>
      <w:t>12</w:t>
    </w:r>
    <w:r>
      <w:rPr>
        <w:rStyle w:val="a9"/>
      </w:rPr>
      <w:fldChar w:fldCharType="end"/>
    </w:r>
  </w:p>
  <w:p w:rsidR="00095BB9" w:rsidRPr="006A19CE" w:rsidRDefault="00095BB9">
    <w:pPr>
      <w:pStyle w:val="a7"/>
      <w:rPr>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373D" w:rsidRDefault="004C373D" w:rsidP="00664AAF">
      <w:pPr>
        <w:spacing w:after="0" w:line="240" w:lineRule="auto"/>
      </w:pPr>
      <w:r>
        <w:separator/>
      </w:r>
    </w:p>
  </w:footnote>
  <w:footnote w:type="continuationSeparator" w:id="0">
    <w:p w:rsidR="004C373D" w:rsidRDefault="004C373D" w:rsidP="00664A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BB9" w:rsidRDefault="00095BB9">
    <w:pPr>
      <w:pStyle w:val="a5"/>
      <w:rPr>
        <w:lang w:val="ru-RU"/>
      </w:rPr>
    </w:pPr>
  </w:p>
  <w:p w:rsidR="00095BB9" w:rsidRDefault="00095BB9">
    <w:pPr>
      <w:pStyle w:val="a5"/>
      <w:rPr>
        <w:lang w:val="ru-RU"/>
      </w:rPr>
    </w:pPr>
  </w:p>
  <w:p w:rsidR="00095BB9" w:rsidRPr="00135453" w:rsidRDefault="00095BB9">
    <w:pPr>
      <w:pStyle w:val="a5"/>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7pt;height:9.7pt;visibility:visible;mso-wrap-style:square" o:bullet="t">
        <v:imagedata r:id="rId1" o:title=""/>
      </v:shape>
    </w:pict>
  </w:numPicBullet>
  <w:abstractNum w:abstractNumId="0">
    <w:nsid w:val="1A68474F"/>
    <w:multiLevelType w:val="hybridMultilevel"/>
    <w:tmpl w:val="B26ECCA6"/>
    <w:lvl w:ilvl="0" w:tplc="4974606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A8045DF"/>
    <w:multiLevelType w:val="hybridMultilevel"/>
    <w:tmpl w:val="69F07F32"/>
    <w:lvl w:ilvl="0" w:tplc="6BAE5A16">
      <w:start w:val="1"/>
      <w:numFmt w:val="decimal"/>
      <w:lvlText w:val="%1."/>
      <w:lvlJc w:val="left"/>
      <w:pPr>
        <w:tabs>
          <w:tab w:val="num" w:pos="465"/>
        </w:tabs>
        <w:ind w:left="465" w:hanging="825"/>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2">
    <w:nsid w:val="1D0D398A"/>
    <w:multiLevelType w:val="hybridMultilevel"/>
    <w:tmpl w:val="47A280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E861F76"/>
    <w:multiLevelType w:val="multilevel"/>
    <w:tmpl w:val="69F07F32"/>
    <w:lvl w:ilvl="0">
      <w:start w:val="1"/>
      <w:numFmt w:val="decimal"/>
      <w:lvlText w:val="%1."/>
      <w:lvlJc w:val="left"/>
      <w:pPr>
        <w:tabs>
          <w:tab w:val="num" w:pos="1365"/>
        </w:tabs>
        <w:ind w:left="1365" w:hanging="825"/>
      </w:pPr>
      <w:rPr>
        <w:rFonts w:hint="default"/>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4">
    <w:nsid w:val="3E2137DB"/>
    <w:multiLevelType w:val="multilevel"/>
    <w:tmpl w:val="69F07F32"/>
    <w:lvl w:ilvl="0">
      <w:start w:val="1"/>
      <w:numFmt w:val="decimal"/>
      <w:lvlText w:val="%1."/>
      <w:lvlJc w:val="left"/>
      <w:pPr>
        <w:tabs>
          <w:tab w:val="num" w:pos="1365"/>
        </w:tabs>
        <w:ind w:left="1365" w:hanging="825"/>
      </w:pPr>
      <w:rPr>
        <w:rFonts w:hint="default"/>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5">
    <w:nsid w:val="3E226AC6"/>
    <w:multiLevelType w:val="multilevel"/>
    <w:tmpl w:val="69F07F32"/>
    <w:lvl w:ilvl="0">
      <w:start w:val="1"/>
      <w:numFmt w:val="decimal"/>
      <w:lvlText w:val="%1."/>
      <w:lvlJc w:val="left"/>
      <w:pPr>
        <w:tabs>
          <w:tab w:val="num" w:pos="1365"/>
        </w:tabs>
        <w:ind w:left="1365" w:hanging="825"/>
      </w:pPr>
      <w:rPr>
        <w:rFonts w:hint="default"/>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6">
    <w:nsid w:val="42F203CE"/>
    <w:multiLevelType w:val="multilevel"/>
    <w:tmpl w:val="69F07F32"/>
    <w:lvl w:ilvl="0">
      <w:start w:val="1"/>
      <w:numFmt w:val="decimal"/>
      <w:lvlText w:val="%1."/>
      <w:lvlJc w:val="left"/>
      <w:pPr>
        <w:tabs>
          <w:tab w:val="num" w:pos="465"/>
        </w:tabs>
        <w:ind w:left="465" w:hanging="825"/>
      </w:pPr>
      <w:rPr>
        <w:rFonts w:hint="default"/>
      </w:rPr>
    </w:lvl>
    <w:lvl w:ilvl="1">
      <w:start w:val="1"/>
      <w:numFmt w:val="lowerLetter"/>
      <w:lvlText w:val="%2."/>
      <w:lvlJc w:val="left"/>
      <w:pPr>
        <w:tabs>
          <w:tab w:val="num" w:pos="720"/>
        </w:tabs>
        <w:ind w:left="720" w:hanging="360"/>
      </w:pPr>
    </w:lvl>
    <w:lvl w:ilvl="2">
      <w:start w:val="1"/>
      <w:numFmt w:val="lowerRoman"/>
      <w:lvlText w:val="%3."/>
      <w:lvlJc w:val="right"/>
      <w:pPr>
        <w:tabs>
          <w:tab w:val="num" w:pos="1440"/>
        </w:tabs>
        <w:ind w:left="1440" w:hanging="180"/>
      </w:pPr>
    </w:lvl>
    <w:lvl w:ilvl="3">
      <w:start w:val="1"/>
      <w:numFmt w:val="decimal"/>
      <w:lvlText w:val="%4."/>
      <w:lvlJc w:val="left"/>
      <w:pPr>
        <w:tabs>
          <w:tab w:val="num" w:pos="2160"/>
        </w:tabs>
        <w:ind w:left="2160" w:hanging="360"/>
      </w:pPr>
    </w:lvl>
    <w:lvl w:ilvl="4">
      <w:start w:val="1"/>
      <w:numFmt w:val="lowerLetter"/>
      <w:lvlText w:val="%5."/>
      <w:lvlJc w:val="left"/>
      <w:pPr>
        <w:tabs>
          <w:tab w:val="num" w:pos="2880"/>
        </w:tabs>
        <w:ind w:left="2880" w:hanging="360"/>
      </w:pPr>
    </w:lvl>
    <w:lvl w:ilvl="5">
      <w:start w:val="1"/>
      <w:numFmt w:val="lowerRoman"/>
      <w:lvlText w:val="%6."/>
      <w:lvlJc w:val="right"/>
      <w:pPr>
        <w:tabs>
          <w:tab w:val="num" w:pos="3600"/>
        </w:tabs>
        <w:ind w:left="3600" w:hanging="180"/>
      </w:pPr>
    </w:lvl>
    <w:lvl w:ilvl="6">
      <w:start w:val="1"/>
      <w:numFmt w:val="decimal"/>
      <w:lvlText w:val="%7."/>
      <w:lvlJc w:val="left"/>
      <w:pPr>
        <w:tabs>
          <w:tab w:val="num" w:pos="4320"/>
        </w:tabs>
        <w:ind w:left="4320" w:hanging="360"/>
      </w:pPr>
    </w:lvl>
    <w:lvl w:ilvl="7">
      <w:start w:val="1"/>
      <w:numFmt w:val="lowerLetter"/>
      <w:lvlText w:val="%8."/>
      <w:lvlJc w:val="left"/>
      <w:pPr>
        <w:tabs>
          <w:tab w:val="num" w:pos="5040"/>
        </w:tabs>
        <w:ind w:left="5040" w:hanging="360"/>
      </w:pPr>
    </w:lvl>
    <w:lvl w:ilvl="8">
      <w:start w:val="1"/>
      <w:numFmt w:val="lowerRoman"/>
      <w:lvlText w:val="%9."/>
      <w:lvlJc w:val="right"/>
      <w:pPr>
        <w:tabs>
          <w:tab w:val="num" w:pos="5760"/>
        </w:tabs>
        <w:ind w:left="5760" w:hanging="180"/>
      </w:pPr>
    </w:lvl>
  </w:abstractNum>
  <w:abstractNum w:abstractNumId="7">
    <w:nsid w:val="46986747"/>
    <w:multiLevelType w:val="multilevel"/>
    <w:tmpl w:val="69F07F32"/>
    <w:lvl w:ilvl="0">
      <w:start w:val="1"/>
      <w:numFmt w:val="decimal"/>
      <w:lvlText w:val="%1."/>
      <w:lvlJc w:val="left"/>
      <w:pPr>
        <w:tabs>
          <w:tab w:val="num" w:pos="1365"/>
        </w:tabs>
        <w:ind w:left="1365" w:hanging="825"/>
      </w:pPr>
      <w:rPr>
        <w:rFonts w:hint="default"/>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8">
    <w:nsid w:val="695A68BA"/>
    <w:multiLevelType w:val="hybridMultilevel"/>
    <w:tmpl w:val="6C8CAD2C"/>
    <w:lvl w:ilvl="0" w:tplc="04C6795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C536B5E"/>
    <w:multiLevelType w:val="hybridMultilevel"/>
    <w:tmpl w:val="DAD49ECC"/>
    <w:lvl w:ilvl="0" w:tplc="56BA8048">
      <w:start w:val="1"/>
      <w:numFmt w:val="decimal"/>
      <w:lvlText w:val="%1"/>
      <w:lvlJc w:val="left"/>
      <w:pPr>
        <w:tabs>
          <w:tab w:val="num" w:pos="900"/>
        </w:tabs>
        <w:ind w:left="90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73D050F2"/>
    <w:multiLevelType w:val="multilevel"/>
    <w:tmpl w:val="1AFA32C2"/>
    <w:lvl w:ilvl="0">
      <w:start w:val="2"/>
      <w:numFmt w:val="decimal"/>
      <w:lvlText w:val="%1"/>
      <w:lvlJc w:val="left"/>
      <w:pPr>
        <w:tabs>
          <w:tab w:val="num" w:pos="465"/>
        </w:tabs>
        <w:ind w:left="465" w:hanging="465"/>
      </w:pPr>
      <w:rPr>
        <w:rFonts w:hint="default"/>
        <w:color w:val="000000"/>
        <w:w w:val="93"/>
      </w:rPr>
    </w:lvl>
    <w:lvl w:ilvl="1">
      <w:start w:val="1"/>
      <w:numFmt w:val="decimal"/>
      <w:lvlText w:val="%1.%2"/>
      <w:lvlJc w:val="left"/>
      <w:pPr>
        <w:tabs>
          <w:tab w:val="num" w:pos="891"/>
        </w:tabs>
        <w:ind w:left="891" w:hanging="465"/>
      </w:pPr>
      <w:rPr>
        <w:rFonts w:hint="default"/>
        <w:color w:val="000000"/>
        <w:w w:val="93"/>
      </w:rPr>
    </w:lvl>
    <w:lvl w:ilvl="2">
      <w:start w:val="1"/>
      <w:numFmt w:val="decimal"/>
      <w:lvlText w:val="%1.%2.%3"/>
      <w:lvlJc w:val="left"/>
      <w:pPr>
        <w:tabs>
          <w:tab w:val="num" w:pos="720"/>
        </w:tabs>
        <w:ind w:left="720" w:hanging="720"/>
      </w:pPr>
      <w:rPr>
        <w:rFonts w:hint="default"/>
        <w:color w:val="000000"/>
        <w:w w:val="93"/>
      </w:rPr>
    </w:lvl>
    <w:lvl w:ilvl="3">
      <w:start w:val="1"/>
      <w:numFmt w:val="decimal"/>
      <w:lvlText w:val="%1.%2.%3.%4"/>
      <w:lvlJc w:val="left"/>
      <w:pPr>
        <w:tabs>
          <w:tab w:val="num" w:pos="1080"/>
        </w:tabs>
        <w:ind w:left="1080" w:hanging="1080"/>
      </w:pPr>
      <w:rPr>
        <w:rFonts w:hint="default"/>
        <w:color w:val="000000"/>
        <w:w w:val="93"/>
      </w:rPr>
    </w:lvl>
    <w:lvl w:ilvl="4">
      <w:start w:val="1"/>
      <w:numFmt w:val="decimal"/>
      <w:lvlText w:val="%1.%2.%3.%4.%5"/>
      <w:lvlJc w:val="left"/>
      <w:pPr>
        <w:tabs>
          <w:tab w:val="num" w:pos="1080"/>
        </w:tabs>
        <w:ind w:left="1080" w:hanging="1080"/>
      </w:pPr>
      <w:rPr>
        <w:rFonts w:hint="default"/>
        <w:color w:val="000000"/>
        <w:w w:val="93"/>
      </w:rPr>
    </w:lvl>
    <w:lvl w:ilvl="5">
      <w:start w:val="1"/>
      <w:numFmt w:val="decimal"/>
      <w:lvlText w:val="%1.%2.%3.%4.%5.%6"/>
      <w:lvlJc w:val="left"/>
      <w:pPr>
        <w:tabs>
          <w:tab w:val="num" w:pos="1440"/>
        </w:tabs>
        <w:ind w:left="1440" w:hanging="1440"/>
      </w:pPr>
      <w:rPr>
        <w:rFonts w:hint="default"/>
        <w:color w:val="000000"/>
        <w:w w:val="93"/>
      </w:rPr>
    </w:lvl>
    <w:lvl w:ilvl="6">
      <w:start w:val="1"/>
      <w:numFmt w:val="decimal"/>
      <w:lvlText w:val="%1.%2.%3.%4.%5.%6.%7"/>
      <w:lvlJc w:val="left"/>
      <w:pPr>
        <w:tabs>
          <w:tab w:val="num" w:pos="1440"/>
        </w:tabs>
        <w:ind w:left="1440" w:hanging="1440"/>
      </w:pPr>
      <w:rPr>
        <w:rFonts w:hint="default"/>
        <w:color w:val="000000"/>
        <w:w w:val="93"/>
      </w:rPr>
    </w:lvl>
    <w:lvl w:ilvl="7">
      <w:start w:val="1"/>
      <w:numFmt w:val="decimal"/>
      <w:lvlText w:val="%1.%2.%3.%4.%5.%6.%7.%8"/>
      <w:lvlJc w:val="left"/>
      <w:pPr>
        <w:tabs>
          <w:tab w:val="num" w:pos="1800"/>
        </w:tabs>
        <w:ind w:left="1800" w:hanging="1800"/>
      </w:pPr>
      <w:rPr>
        <w:rFonts w:hint="default"/>
        <w:color w:val="000000"/>
        <w:w w:val="93"/>
      </w:rPr>
    </w:lvl>
    <w:lvl w:ilvl="8">
      <w:start w:val="1"/>
      <w:numFmt w:val="decimal"/>
      <w:lvlText w:val="%1.%2.%3.%4.%5.%6.%7.%8.%9"/>
      <w:lvlJc w:val="left"/>
      <w:pPr>
        <w:tabs>
          <w:tab w:val="num" w:pos="2160"/>
        </w:tabs>
        <w:ind w:left="2160" w:hanging="2160"/>
      </w:pPr>
      <w:rPr>
        <w:rFonts w:hint="default"/>
        <w:color w:val="000000"/>
        <w:w w:val="93"/>
      </w:rPr>
    </w:lvl>
  </w:abstractNum>
  <w:num w:numId="1">
    <w:abstractNumId w:val="1"/>
  </w:num>
  <w:num w:numId="2">
    <w:abstractNumId w:val="5"/>
  </w:num>
  <w:num w:numId="3">
    <w:abstractNumId w:val="3"/>
  </w:num>
  <w:num w:numId="4">
    <w:abstractNumId w:val="4"/>
  </w:num>
  <w:num w:numId="5">
    <w:abstractNumId w:val="7"/>
  </w:num>
  <w:num w:numId="6">
    <w:abstractNumId w:val="6"/>
  </w:num>
  <w:num w:numId="7">
    <w:abstractNumId w:val="9"/>
  </w:num>
  <w:num w:numId="8">
    <w:abstractNumId w:val="10"/>
  </w:num>
  <w:num w:numId="9">
    <w:abstractNumId w:val="2"/>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E74146"/>
    <w:rsid w:val="00001B6E"/>
    <w:rsid w:val="00013F5E"/>
    <w:rsid w:val="0002567C"/>
    <w:rsid w:val="00034B12"/>
    <w:rsid w:val="000354D8"/>
    <w:rsid w:val="00037FAC"/>
    <w:rsid w:val="00044F0A"/>
    <w:rsid w:val="00045968"/>
    <w:rsid w:val="00060F0F"/>
    <w:rsid w:val="00072471"/>
    <w:rsid w:val="000748D5"/>
    <w:rsid w:val="00074CBC"/>
    <w:rsid w:val="00082F04"/>
    <w:rsid w:val="000845CD"/>
    <w:rsid w:val="0008496E"/>
    <w:rsid w:val="00094E2B"/>
    <w:rsid w:val="00095BB9"/>
    <w:rsid w:val="000A46FF"/>
    <w:rsid w:val="000B17E6"/>
    <w:rsid w:val="000B63FA"/>
    <w:rsid w:val="000C1429"/>
    <w:rsid w:val="000F11A0"/>
    <w:rsid w:val="000F5757"/>
    <w:rsid w:val="00103895"/>
    <w:rsid w:val="001316E9"/>
    <w:rsid w:val="00135453"/>
    <w:rsid w:val="00143B25"/>
    <w:rsid w:val="00143BB9"/>
    <w:rsid w:val="00147C3E"/>
    <w:rsid w:val="00154476"/>
    <w:rsid w:val="0015679B"/>
    <w:rsid w:val="0015694F"/>
    <w:rsid w:val="0016079F"/>
    <w:rsid w:val="00164363"/>
    <w:rsid w:val="00173F9D"/>
    <w:rsid w:val="001A598F"/>
    <w:rsid w:val="001B4D3A"/>
    <w:rsid w:val="001B7678"/>
    <w:rsid w:val="001B7DAF"/>
    <w:rsid w:val="001C36C8"/>
    <w:rsid w:val="001C700C"/>
    <w:rsid w:val="001D21FA"/>
    <w:rsid w:val="001D272C"/>
    <w:rsid w:val="001E4351"/>
    <w:rsid w:val="001E663A"/>
    <w:rsid w:val="00204DB1"/>
    <w:rsid w:val="002072A5"/>
    <w:rsid w:val="0021109E"/>
    <w:rsid w:val="002268A0"/>
    <w:rsid w:val="00231040"/>
    <w:rsid w:val="00231468"/>
    <w:rsid w:val="002376A9"/>
    <w:rsid w:val="00237AB3"/>
    <w:rsid w:val="00242699"/>
    <w:rsid w:val="0024621D"/>
    <w:rsid w:val="00252636"/>
    <w:rsid w:val="00260552"/>
    <w:rsid w:val="00266AEF"/>
    <w:rsid w:val="002858C0"/>
    <w:rsid w:val="00295071"/>
    <w:rsid w:val="002A0D50"/>
    <w:rsid w:val="002A68C5"/>
    <w:rsid w:val="002B542C"/>
    <w:rsid w:val="002B7C6F"/>
    <w:rsid w:val="002D16A3"/>
    <w:rsid w:val="002E2A44"/>
    <w:rsid w:val="002E7C4A"/>
    <w:rsid w:val="002F5674"/>
    <w:rsid w:val="003004F8"/>
    <w:rsid w:val="00301702"/>
    <w:rsid w:val="003048F6"/>
    <w:rsid w:val="00316789"/>
    <w:rsid w:val="00357A91"/>
    <w:rsid w:val="00362CED"/>
    <w:rsid w:val="00391FF8"/>
    <w:rsid w:val="0039291B"/>
    <w:rsid w:val="003965DF"/>
    <w:rsid w:val="003B1F84"/>
    <w:rsid w:val="003B4F52"/>
    <w:rsid w:val="003B519C"/>
    <w:rsid w:val="003C4497"/>
    <w:rsid w:val="003D4684"/>
    <w:rsid w:val="003E1874"/>
    <w:rsid w:val="003F384E"/>
    <w:rsid w:val="003F6FF3"/>
    <w:rsid w:val="00417AAD"/>
    <w:rsid w:val="004203F8"/>
    <w:rsid w:val="004220BD"/>
    <w:rsid w:val="00444A66"/>
    <w:rsid w:val="0045019B"/>
    <w:rsid w:val="00451C79"/>
    <w:rsid w:val="00470B01"/>
    <w:rsid w:val="004730F6"/>
    <w:rsid w:val="00473BA2"/>
    <w:rsid w:val="00474F02"/>
    <w:rsid w:val="004752D0"/>
    <w:rsid w:val="00476788"/>
    <w:rsid w:val="004A4096"/>
    <w:rsid w:val="004B619F"/>
    <w:rsid w:val="004C373D"/>
    <w:rsid w:val="004E4E1C"/>
    <w:rsid w:val="004E6D55"/>
    <w:rsid w:val="004F4C92"/>
    <w:rsid w:val="004F64D9"/>
    <w:rsid w:val="005153FA"/>
    <w:rsid w:val="0051558B"/>
    <w:rsid w:val="005179F3"/>
    <w:rsid w:val="00520E85"/>
    <w:rsid w:val="005251CD"/>
    <w:rsid w:val="0052733B"/>
    <w:rsid w:val="00530C3E"/>
    <w:rsid w:val="00532232"/>
    <w:rsid w:val="005329A7"/>
    <w:rsid w:val="00533285"/>
    <w:rsid w:val="00533E84"/>
    <w:rsid w:val="005509D3"/>
    <w:rsid w:val="00561264"/>
    <w:rsid w:val="00562E8B"/>
    <w:rsid w:val="005635CE"/>
    <w:rsid w:val="00564837"/>
    <w:rsid w:val="00566BA0"/>
    <w:rsid w:val="005710BE"/>
    <w:rsid w:val="005713A1"/>
    <w:rsid w:val="00584ED0"/>
    <w:rsid w:val="00591CA7"/>
    <w:rsid w:val="00593403"/>
    <w:rsid w:val="005A45ED"/>
    <w:rsid w:val="005B3584"/>
    <w:rsid w:val="005B47F1"/>
    <w:rsid w:val="005B699C"/>
    <w:rsid w:val="005B7A8F"/>
    <w:rsid w:val="005C2230"/>
    <w:rsid w:val="005D1A16"/>
    <w:rsid w:val="005E329E"/>
    <w:rsid w:val="005F4C8E"/>
    <w:rsid w:val="00603BCD"/>
    <w:rsid w:val="0063008B"/>
    <w:rsid w:val="006408E6"/>
    <w:rsid w:val="006419DF"/>
    <w:rsid w:val="006477EB"/>
    <w:rsid w:val="00664AAF"/>
    <w:rsid w:val="00685E07"/>
    <w:rsid w:val="006A19CE"/>
    <w:rsid w:val="006A5FB7"/>
    <w:rsid w:val="006A7C65"/>
    <w:rsid w:val="006B29A0"/>
    <w:rsid w:val="006B5350"/>
    <w:rsid w:val="006B61C6"/>
    <w:rsid w:val="006C09EB"/>
    <w:rsid w:val="006C1A4C"/>
    <w:rsid w:val="006C1F81"/>
    <w:rsid w:val="006D2567"/>
    <w:rsid w:val="006D39D1"/>
    <w:rsid w:val="006D412A"/>
    <w:rsid w:val="006F0657"/>
    <w:rsid w:val="00714FF0"/>
    <w:rsid w:val="00715D41"/>
    <w:rsid w:val="00722FA9"/>
    <w:rsid w:val="0073259C"/>
    <w:rsid w:val="00742721"/>
    <w:rsid w:val="00763F3C"/>
    <w:rsid w:val="00765207"/>
    <w:rsid w:val="0076696C"/>
    <w:rsid w:val="00766C49"/>
    <w:rsid w:val="00790413"/>
    <w:rsid w:val="007B6444"/>
    <w:rsid w:val="007B72DF"/>
    <w:rsid w:val="00812F32"/>
    <w:rsid w:val="0081704B"/>
    <w:rsid w:val="008337ED"/>
    <w:rsid w:val="00836184"/>
    <w:rsid w:val="00851E1C"/>
    <w:rsid w:val="00855482"/>
    <w:rsid w:val="008832D4"/>
    <w:rsid w:val="00891A07"/>
    <w:rsid w:val="00892FF7"/>
    <w:rsid w:val="008951DC"/>
    <w:rsid w:val="008A4A3B"/>
    <w:rsid w:val="008B34BD"/>
    <w:rsid w:val="008B3A2A"/>
    <w:rsid w:val="008B60A3"/>
    <w:rsid w:val="008C193C"/>
    <w:rsid w:val="008C1CD5"/>
    <w:rsid w:val="008C2C99"/>
    <w:rsid w:val="008C7CD1"/>
    <w:rsid w:val="00937FDD"/>
    <w:rsid w:val="00982D7F"/>
    <w:rsid w:val="00984B04"/>
    <w:rsid w:val="00984D3F"/>
    <w:rsid w:val="00990A4D"/>
    <w:rsid w:val="00991776"/>
    <w:rsid w:val="009C24FC"/>
    <w:rsid w:val="009C73A5"/>
    <w:rsid w:val="00A04CF0"/>
    <w:rsid w:val="00A0718F"/>
    <w:rsid w:val="00A13713"/>
    <w:rsid w:val="00A315B1"/>
    <w:rsid w:val="00A33A8F"/>
    <w:rsid w:val="00A42F1C"/>
    <w:rsid w:val="00A54E73"/>
    <w:rsid w:val="00A62C6E"/>
    <w:rsid w:val="00A654A2"/>
    <w:rsid w:val="00A72ABE"/>
    <w:rsid w:val="00A83771"/>
    <w:rsid w:val="00A90BD5"/>
    <w:rsid w:val="00AA0808"/>
    <w:rsid w:val="00AA2820"/>
    <w:rsid w:val="00AB0866"/>
    <w:rsid w:val="00AB2528"/>
    <w:rsid w:val="00AC1253"/>
    <w:rsid w:val="00AD55D5"/>
    <w:rsid w:val="00AD6592"/>
    <w:rsid w:val="00AE77E9"/>
    <w:rsid w:val="00B21B0C"/>
    <w:rsid w:val="00B25913"/>
    <w:rsid w:val="00B46F75"/>
    <w:rsid w:val="00B5300F"/>
    <w:rsid w:val="00B816F7"/>
    <w:rsid w:val="00B862FF"/>
    <w:rsid w:val="00BA3D30"/>
    <w:rsid w:val="00BC3708"/>
    <w:rsid w:val="00BF66E1"/>
    <w:rsid w:val="00C12993"/>
    <w:rsid w:val="00C154D6"/>
    <w:rsid w:val="00C16E8B"/>
    <w:rsid w:val="00C34A72"/>
    <w:rsid w:val="00C37C51"/>
    <w:rsid w:val="00C4568D"/>
    <w:rsid w:val="00C636C9"/>
    <w:rsid w:val="00C76F84"/>
    <w:rsid w:val="00C8174F"/>
    <w:rsid w:val="00C83E36"/>
    <w:rsid w:val="00C86902"/>
    <w:rsid w:val="00C86C70"/>
    <w:rsid w:val="00CC4978"/>
    <w:rsid w:val="00CD0909"/>
    <w:rsid w:val="00CD41C8"/>
    <w:rsid w:val="00CE1B78"/>
    <w:rsid w:val="00CE4857"/>
    <w:rsid w:val="00CE5831"/>
    <w:rsid w:val="00D067C8"/>
    <w:rsid w:val="00D1454E"/>
    <w:rsid w:val="00D16344"/>
    <w:rsid w:val="00D20BFB"/>
    <w:rsid w:val="00D223A1"/>
    <w:rsid w:val="00D335E3"/>
    <w:rsid w:val="00D3361C"/>
    <w:rsid w:val="00D33CB5"/>
    <w:rsid w:val="00D42A75"/>
    <w:rsid w:val="00D57DD8"/>
    <w:rsid w:val="00D611FB"/>
    <w:rsid w:val="00D63267"/>
    <w:rsid w:val="00D670DD"/>
    <w:rsid w:val="00D6748F"/>
    <w:rsid w:val="00D7398A"/>
    <w:rsid w:val="00D745A3"/>
    <w:rsid w:val="00D74971"/>
    <w:rsid w:val="00D869ED"/>
    <w:rsid w:val="00D911F5"/>
    <w:rsid w:val="00D96B88"/>
    <w:rsid w:val="00DB7456"/>
    <w:rsid w:val="00DC1890"/>
    <w:rsid w:val="00DC1B54"/>
    <w:rsid w:val="00DC46C2"/>
    <w:rsid w:val="00DD0C4F"/>
    <w:rsid w:val="00DD6921"/>
    <w:rsid w:val="00DE3EEE"/>
    <w:rsid w:val="00DF5A68"/>
    <w:rsid w:val="00E0273B"/>
    <w:rsid w:val="00E03F39"/>
    <w:rsid w:val="00E16D1B"/>
    <w:rsid w:val="00E426F5"/>
    <w:rsid w:val="00E43641"/>
    <w:rsid w:val="00E43845"/>
    <w:rsid w:val="00E447A0"/>
    <w:rsid w:val="00E4724F"/>
    <w:rsid w:val="00E74146"/>
    <w:rsid w:val="00EA4BA4"/>
    <w:rsid w:val="00EA6208"/>
    <w:rsid w:val="00EC6017"/>
    <w:rsid w:val="00ED6967"/>
    <w:rsid w:val="00ED75B6"/>
    <w:rsid w:val="00EE2F64"/>
    <w:rsid w:val="00EE66B5"/>
    <w:rsid w:val="00F117A4"/>
    <w:rsid w:val="00F33867"/>
    <w:rsid w:val="00F377A2"/>
    <w:rsid w:val="00F37B23"/>
    <w:rsid w:val="00F421E2"/>
    <w:rsid w:val="00F43848"/>
    <w:rsid w:val="00F45595"/>
    <w:rsid w:val="00F46165"/>
    <w:rsid w:val="00F714B0"/>
    <w:rsid w:val="00F74702"/>
    <w:rsid w:val="00F74DBE"/>
    <w:rsid w:val="00F8131A"/>
    <w:rsid w:val="00F82562"/>
    <w:rsid w:val="00F831A4"/>
    <w:rsid w:val="00F852E8"/>
    <w:rsid w:val="00F91B69"/>
    <w:rsid w:val="00FA1875"/>
    <w:rsid w:val="00FA4EEB"/>
    <w:rsid w:val="00FA4FC5"/>
    <w:rsid w:val="00FB6980"/>
    <w:rsid w:val="00FC7BED"/>
    <w:rsid w:val="00FD1C33"/>
    <w:rsid w:val="00FD7E08"/>
    <w:rsid w:val="00FE48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arc" idref="#_x0000_s1090"/>
        <o:r id="V:Rule2" type="arc" idref="#_x0000_s1078"/>
        <o:r id="V:Rule3" type="arc" idref="#_x0000_s1120"/>
        <o:r id="V:Rule4" type="arc" idref="#_x0000_s1115"/>
        <o:r id="V:Rule5" type="arc" idref="#_x0000_s1118"/>
        <o:r id="V:Rule6" type="arc" idref="#_x0000_s1113"/>
        <o:r id="V:Rule7" type="arc" idref="#_x0000_s1116"/>
        <o:r id="V:Rule8" type="arc" idref="#_x0000_s1114"/>
        <o:r id="V:Rule9" type="arc" idref="#_x0000_s1080"/>
        <o:r id="V:Rule10" type="arc" idref="#_x0000_s1079"/>
        <o:r id="V:Rule11" type="arc" idref="#_x0000_s1091"/>
        <o:r id="V:Rule12" type="connector" idref="#Прямая со стрелкой 10"/>
        <o:r id="V:Rule13" type="connector" idref="#_x0000_s1103"/>
        <o:r id="V:Rule14" type="connector" idref="#Прямая со стрелкой 15"/>
        <o:r id="V:Rule15" type="connector" idref="#_x0000_s1093"/>
        <o:r id="V:Rule16" type="connector" idref="#_x0000_s1096"/>
        <o:r id="V:Rule17" type="connector" idref="#Прямая со стрелкой 7"/>
        <o:r id="V:Rule18" type="connector" idref="#_x0000_s1098"/>
        <o:r id="V:Rule19" type="connector" idref="#_x0000_s1084"/>
        <o:r id="V:Rule20" type="connector" idref="#_x0000_s1109"/>
        <o:r id="V:Rule21" type="connector" idref="#_x0000_s1105"/>
        <o:r id="V:Rule22" type="connector" idref="#_x0000_s1110"/>
        <o:r id="V:Rule23" type="connector" idref="#_x0000_s1107"/>
        <o:r id="V:Rule24" type="connector" idref="#_x0000_s1075"/>
        <o:r id="V:Rule25" type="connector" idref="#_x0000_s1117"/>
        <o:r id="V:Rule26" type="connector" idref="#Прямая со стрелкой 13"/>
        <o:r id="V:Rule27" type="connector" idref="#Прямая со стрелкой 25"/>
        <o:r id="V:Rule28" type="connector" idref="#_x0000_s1074"/>
        <o:r id="V:Rule29" type="connector" idref="#_x0000_s1082"/>
        <o:r id="V:Rule30" type="connector" idref="#_x0000_s1086"/>
        <o:r id="V:Rule31" type="connector" idref="#_x0000_s1100"/>
        <o:r id="V:Rule32" type="connector" idref="#_x0000_s1111"/>
        <o:r id="V:Rule33" type="connector" idref="#_x0000_s1102"/>
        <o:r id="V:Rule34" type="connector" idref="#Прямая со стрелкой 11"/>
        <o:r id="V:Rule35" type="connector" idref="#_x0000_s1076"/>
        <o:r id="V:Rule36" type="connector" idref="#Прямая со стрелкой 6"/>
        <o:r id="V:Rule37" type="connector" idref="#_x0000_s1112"/>
        <o:r id="V:Rule38" type="connector" idref="#Прямая со стрелкой 8"/>
        <o:r id="V:Rule39" type="connector" idref="#_x0000_s1095"/>
        <o:r id="V:Rule40" type="connector" idref="#_x0000_s1099"/>
        <o:r id="V:Rule41" type="connector" idref="#_x0000_s1083"/>
        <o:r id="V:Rule42" type="connector" idref="#_x0000_s1101"/>
        <o:r id="V:Rule43" type="connector" idref="#_x0000_s1092"/>
        <o:r id="V:Rule44" type="connector" idref="#Прямая со стрелкой 17"/>
        <o:r id="V:Rule45" type="connector" idref="#_x0000_s1097"/>
        <o:r id="V:Rule46" type="connector" idref="#Прямая со стрелкой 9"/>
        <o:r id="V:Rule47" type="connector" idref="#Прямая со стрелкой 24"/>
        <o:r id="V:Rule48" type="connector" idref="#_x0000_s1085"/>
        <o:r id="V:Rule49" type="connector" idref="#Прямая со стрелкой 14"/>
        <o:r id="V:Rule50" type="connector" idref="#Прямая со стрелкой 12"/>
        <o:r id="V:Rule51" type="connector" idref="#Прямая со стрелкой 22"/>
        <o:r id="V:Rule52" type="connector" idref="#_x0000_s1089"/>
        <o:r id="V:Rule53" type="connector" idref="#_x0000_s1106"/>
        <o:r id="V:Rule54" type="connector" idref="#_x0000_s1108"/>
        <o:r id="V:Rule55" type="connector" idref="#_x0000_s1088"/>
        <o:r id="V:Rule56" type="connector" idref="#_x0000_s1081"/>
        <o:r id="V:Rule57" type="connector" idref="#Прямая со стрелкой 16"/>
        <o:r id="V:Rule58" type="connector" idref="#Прямая со стрелкой 23"/>
        <o:r id="V:Rule59" type="connector" idref="#_x0000_s110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4C8E"/>
  </w:style>
  <w:style w:type="paragraph" w:styleId="7">
    <w:name w:val="heading 7"/>
    <w:basedOn w:val="a"/>
    <w:next w:val="a"/>
    <w:link w:val="70"/>
    <w:qFormat/>
    <w:rsid w:val="00E74146"/>
    <w:pPr>
      <w:keepNext/>
      <w:spacing w:after="0" w:line="240" w:lineRule="auto"/>
      <w:jc w:val="center"/>
      <w:outlineLvl w:val="6"/>
    </w:pPr>
    <w:rPr>
      <w:rFonts w:ascii="Times New Roman" w:eastAsia="Times New Roman" w:hAnsi="Times New Roman" w:cs="Times New Roman"/>
      <w:sz w:val="28"/>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rsid w:val="00E74146"/>
    <w:rPr>
      <w:rFonts w:ascii="Times New Roman" w:eastAsia="Times New Roman" w:hAnsi="Times New Roman" w:cs="Times New Roman"/>
      <w:sz w:val="28"/>
      <w:szCs w:val="24"/>
      <w:lang w:eastAsia="en-US"/>
    </w:rPr>
  </w:style>
  <w:style w:type="paragraph" w:styleId="a3">
    <w:name w:val="Body Text Indent"/>
    <w:aliases w:val=" Знак"/>
    <w:basedOn w:val="a"/>
    <w:link w:val="a4"/>
    <w:rsid w:val="00E74146"/>
    <w:pPr>
      <w:spacing w:after="0" w:line="240" w:lineRule="auto"/>
      <w:ind w:firstLine="720"/>
      <w:jc w:val="both"/>
    </w:pPr>
    <w:rPr>
      <w:rFonts w:ascii="Times New Roman" w:eastAsia="Times New Roman" w:hAnsi="Times New Roman" w:cs="Times New Roman"/>
      <w:sz w:val="28"/>
      <w:szCs w:val="24"/>
      <w:lang w:eastAsia="en-US"/>
    </w:rPr>
  </w:style>
  <w:style w:type="character" w:customStyle="1" w:styleId="a4">
    <w:name w:val="Основной текст с отступом Знак"/>
    <w:aliases w:val=" Знак Знак"/>
    <w:basedOn w:val="a0"/>
    <w:link w:val="a3"/>
    <w:rsid w:val="00E74146"/>
    <w:rPr>
      <w:rFonts w:ascii="Times New Roman" w:eastAsia="Times New Roman" w:hAnsi="Times New Roman" w:cs="Times New Roman"/>
      <w:sz w:val="28"/>
      <w:szCs w:val="24"/>
      <w:lang w:eastAsia="en-US"/>
    </w:rPr>
  </w:style>
  <w:style w:type="paragraph" w:styleId="2">
    <w:name w:val="Body Text Indent 2"/>
    <w:basedOn w:val="a"/>
    <w:link w:val="20"/>
    <w:rsid w:val="00E74146"/>
    <w:pPr>
      <w:shd w:val="clear" w:color="auto" w:fill="FFFFFF"/>
      <w:spacing w:before="120" w:after="120" w:line="360" w:lineRule="auto"/>
      <w:ind w:right="23" w:firstLine="720"/>
      <w:jc w:val="both"/>
    </w:pPr>
    <w:rPr>
      <w:rFonts w:ascii="Times New Roman" w:eastAsia="Times New Roman" w:hAnsi="Times New Roman" w:cs="Times New Roman"/>
      <w:color w:val="000000"/>
      <w:spacing w:val="-2"/>
      <w:w w:val="93"/>
      <w:sz w:val="28"/>
      <w:szCs w:val="24"/>
      <w:lang w:eastAsia="en-US"/>
    </w:rPr>
  </w:style>
  <w:style w:type="character" w:customStyle="1" w:styleId="20">
    <w:name w:val="Основной текст с отступом 2 Знак"/>
    <w:basedOn w:val="a0"/>
    <w:link w:val="2"/>
    <w:rsid w:val="00E74146"/>
    <w:rPr>
      <w:rFonts w:ascii="Times New Roman" w:eastAsia="Times New Roman" w:hAnsi="Times New Roman" w:cs="Times New Roman"/>
      <w:color w:val="000000"/>
      <w:spacing w:val="-2"/>
      <w:w w:val="93"/>
      <w:sz w:val="28"/>
      <w:szCs w:val="24"/>
      <w:shd w:val="clear" w:color="auto" w:fill="FFFFFF"/>
      <w:lang w:eastAsia="en-US"/>
    </w:rPr>
  </w:style>
  <w:style w:type="paragraph" w:styleId="a5">
    <w:name w:val="header"/>
    <w:basedOn w:val="a"/>
    <w:link w:val="a6"/>
    <w:rsid w:val="00E74146"/>
    <w:pPr>
      <w:tabs>
        <w:tab w:val="center" w:pos="4677"/>
        <w:tab w:val="right" w:pos="9355"/>
      </w:tabs>
      <w:spacing w:after="0" w:line="240" w:lineRule="auto"/>
    </w:pPr>
    <w:rPr>
      <w:rFonts w:ascii="Times New Roman" w:eastAsia="Times New Roman" w:hAnsi="Times New Roman" w:cs="Times New Roman"/>
      <w:sz w:val="24"/>
      <w:szCs w:val="24"/>
      <w:lang w:val="en-US" w:eastAsia="en-US"/>
    </w:rPr>
  </w:style>
  <w:style w:type="character" w:customStyle="1" w:styleId="a6">
    <w:name w:val="Верхний колонтитул Знак"/>
    <w:basedOn w:val="a0"/>
    <w:link w:val="a5"/>
    <w:rsid w:val="00E74146"/>
    <w:rPr>
      <w:rFonts w:ascii="Times New Roman" w:eastAsia="Times New Roman" w:hAnsi="Times New Roman" w:cs="Times New Roman"/>
      <w:sz w:val="24"/>
      <w:szCs w:val="24"/>
      <w:lang w:val="en-US" w:eastAsia="en-US"/>
    </w:rPr>
  </w:style>
  <w:style w:type="paragraph" w:styleId="a7">
    <w:name w:val="footer"/>
    <w:basedOn w:val="a"/>
    <w:link w:val="a8"/>
    <w:rsid w:val="00E74146"/>
    <w:pPr>
      <w:tabs>
        <w:tab w:val="center" w:pos="4677"/>
        <w:tab w:val="right" w:pos="9355"/>
      </w:tabs>
      <w:spacing w:after="0" w:line="240" w:lineRule="auto"/>
    </w:pPr>
    <w:rPr>
      <w:rFonts w:ascii="Times New Roman" w:eastAsia="Times New Roman" w:hAnsi="Times New Roman" w:cs="Times New Roman"/>
      <w:sz w:val="24"/>
      <w:szCs w:val="24"/>
      <w:lang w:val="en-US" w:eastAsia="en-US"/>
    </w:rPr>
  </w:style>
  <w:style w:type="character" w:customStyle="1" w:styleId="a8">
    <w:name w:val="Нижний колонтитул Знак"/>
    <w:basedOn w:val="a0"/>
    <w:link w:val="a7"/>
    <w:rsid w:val="00E74146"/>
    <w:rPr>
      <w:rFonts w:ascii="Times New Roman" w:eastAsia="Times New Roman" w:hAnsi="Times New Roman" w:cs="Times New Roman"/>
      <w:sz w:val="24"/>
      <w:szCs w:val="24"/>
      <w:lang w:val="en-US" w:eastAsia="en-US"/>
    </w:rPr>
  </w:style>
  <w:style w:type="character" w:styleId="a9">
    <w:name w:val="page number"/>
    <w:basedOn w:val="a0"/>
    <w:rsid w:val="00E74146"/>
  </w:style>
  <w:style w:type="paragraph" w:styleId="3">
    <w:name w:val="Body Text Indent 3"/>
    <w:basedOn w:val="a"/>
    <w:link w:val="30"/>
    <w:rsid w:val="00E74146"/>
    <w:pPr>
      <w:spacing w:after="120" w:line="240" w:lineRule="auto"/>
      <w:ind w:left="283"/>
    </w:pPr>
    <w:rPr>
      <w:rFonts w:ascii="Times New Roman" w:eastAsia="Times New Roman" w:hAnsi="Times New Roman" w:cs="Times New Roman"/>
      <w:sz w:val="16"/>
      <w:szCs w:val="16"/>
      <w:lang w:val="en-US" w:eastAsia="en-US"/>
    </w:rPr>
  </w:style>
  <w:style w:type="character" w:customStyle="1" w:styleId="30">
    <w:name w:val="Основной текст с отступом 3 Знак"/>
    <w:basedOn w:val="a0"/>
    <w:link w:val="3"/>
    <w:rsid w:val="00E74146"/>
    <w:rPr>
      <w:rFonts w:ascii="Times New Roman" w:eastAsia="Times New Roman" w:hAnsi="Times New Roman" w:cs="Times New Roman"/>
      <w:sz w:val="16"/>
      <w:szCs w:val="16"/>
      <w:lang w:val="en-US" w:eastAsia="en-US"/>
    </w:rPr>
  </w:style>
  <w:style w:type="paragraph" w:styleId="aa">
    <w:name w:val="Plain Text"/>
    <w:basedOn w:val="a"/>
    <w:link w:val="ab"/>
    <w:rsid w:val="00E74146"/>
    <w:pPr>
      <w:spacing w:after="0" w:line="240" w:lineRule="auto"/>
    </w:pPr>
    <w:rPr>
      <w:rFonts w:ascii="Courier New" w:eastAsia="Times New Roman" w:hAnsi="Courier New" w:cs="Courier New"/>
      <w:sz w:val="20"/>
      <w:szCs w:val="20"/>
    </w:rPr>
  </w:style>
  <w:style w:type="character" w:customStyle="1" w:styleId="ab">
    <w:name w:val="Текст Знак"/>
    <w:basedOn w:val="a0"/>
    <w:link w:val="aa"/>
    <w:rsid w:val="00E74146"/>
    <w:rPr>
      <w:rFonts w:ascii="Courier New" w:eastAsia="Times New Roman" w:hAnsi="Courier New" w:cs="Courier New"/>
      <w:sz w:val="20"/>
      <w:szCs w:val="20"/>
    </w:rPr>
  </w:style>
  <w:style w:type="table" w:styleId="ac">
    <w:name w:val="Table Grid"/>
    <w:basedOn w:val="a1"/>
    <w:rsid w:val="00E7414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Знак Знак Знак"/>
    <w:rsid w:val="00E74146"/>
    <w:rPr>
      <w:sz w:val="28"/>
      <w:szCs w:val="24"/>
      <w:lang w:val="ru-RU" w:eastAsia="en-US" w:bidi="ar-SA"/>
    </w:rPr>
  </w:style>
  <w:style w:type="paragraph" w:styleId="ae">
    <w:name w:val="Balloon Text"/>
    <w:basedOn w:val="a"/>
    <w:link w:val="af"/>
    <w:semiHidden/>
    <w:rsid w:val="00E74146"/>
    <w:pPr>
      <w:spacing w:after="0" w:line="240" w:lineRule="auto"/>
    </w:pPr>
    <w:rPr>
      <w:rFonts w:ascii="Tahoma" w:eastAsia="Times New Roman" w:hAnsi="Tahoma" w:cs="Tahoma"/>
      <w:sz w:val="16"/>
      <w:szCs w:val="16"/>
      <w:lang w:val="en-US" w:eastAsia="en-US"/>
    </w:rPr>
  </w:style>
  <w:style w:type="character" w:customStyle="1" w:styleId="af">
    <w:name w:val="Текст выноски Знак"/>
    <w:basedOn w:val="a0"/>
    <w:link w:val="ae"/>
    <w:semiHidden/>
    <w:rsid w:val="00E74146"/>
    <w:rPr>
      <w:rFonts w:ascii="Tahoma" w:eastAsia="Times New Roman" w:hAnsi="Tahoma" w:cs="Tahoma"/>
      <w:sz w:val="16"/>
      <w:szCs w:val="16"/>
      <w:lang w:val="en-US" w:eastAsia="en-US"/>
    </w:rPr>
  </w:style>
  <w:style w:type="paragraph" w:styleId="21">
    <w:name w:val="Body Text 2"/>
    <w:basedOn w:val="a"/>
    <w:link w:val="22"/>
    <w:rsid w:val="00E74146"/>
    <w:pPr>
      <w:spacing w:after="120" w:line="480" w:lineRule="auto"/>
    </w:pPr>
    <w:rPr>
      <w:rFonts w:ascii="Times New Roman" w:eastAsia="Times New Roman" w:hAnsi="Times New Roman" w:cs="Times New Roman"/>
      <w:sz w:val="24"/>
      <w:szCs w:val="24"/>
      <w:lang w:val="en-US" w:eastAsia="en-US"/>
    </w:rPr>
  </w:style>
  <w:style w:type="character" w:customStyle="1" w:styleId="22">
    <w:name w:val="Основной текст 2 Знак"/>
    <w:basedOn w:val="a0"/>
    <w:link w:val="21"/>
    <w:rsid w:val="00E74146"/>
    <w:rPr>
      <w:rFonts w:ascii="Times New Roman" w:eastAsia="Times New Roman" w:hAnsi="Times New Roman" w:cs="Times New Roman"/>
      <w:sz w:val="24"/>
      <w:szCs w:val="24"/>
      <w:lang w:val="en-US" w:eastAsia="en-US"/>
    </w:rPr>
  </w:style>
  <w:style w:type="paragraph" w:customStyle="1" w:styleId="1">
    <w:name w:val="Список 1."/>
    <w:basedOn w:val="a"/>
    <w:rsid w:val="00E74146"/>
    <w:pPr>
      <w:spacing w:after="0" w:line="240" w:lineRule="auto"/>
      <w:ind w:left="709" w:hanging="425"/>
      <w:jc w:val="both"/>
    </w:pPr>
    <w:rPr>
      <w:rFonts w:ascii="Times New Roman" w:eastAsia="Times New Roman" w:hAnsi="Times New Roman" w:cs="Times New Roman"/>
      <w:sz w:val="28"/>
      <w:szCs w:val="24"/>
    </w:rPr>
  </w:style>
  <w:style w:type="character" w:customStyle="1" w:styleId="af0">
    <w:name w:val="Знак Знак Знак"/>
    <w:basedOn w:val="a0"/>
    <w:rsid w:val="00FB6980"/>
    <w:rPr>
      <w:sz w:val="28"/>
      <w:szCs w:val="24"/>
      <w:lang w:val="ru-RU" w:eastAsia="en-US" w:bidi="ar-SA"/>
    </w:rPr>
  </w:style>
  <w:style w:type="paragraph" w:styleId="af1">
    <w:name w:val="List Paragraph"/>
    <w:basedOn w:val="a"/>
    <w:uiPriority w:val="34"/>
    <w:qFormat/>
    <w:rsid w:val="00D42A7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chart" Target="charts/chart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chart" Target="charts/chart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chart" Target="charts/chart6.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7.1315372424722703E-2"/>
          <c:y val="0.24471299093655591"/>
          <c:w val="0.64976228209191755"/>
          <c:h val="0.4924471299093674"/>
        </c:manualLayout>
      </c:layout>
      <c:pie3DChart>
        <c:varyColors val="1"/>
        <c:ser>
          <c:idx val="0"/>
          <c:order val="0"/>
          <c:tx>
            <c:strRef>
              <c:f>Sheet1!$A$2</c:f>
              <c:strCache>
                <c:ptCount val="1"/>
                <c:pt idx="0">
                  <c:v>Восток</c:v>
                </c:pt>
              </c:strCache>
            </c:strRef>
          </c:tx>
          <c:spPr>
            <a:solidFill>
              <a:srgbClr val="00CC99"/>
            </a:solidFill>
            <a:ln w="12700">
              <a:solidFill>
                <a:srgbClr val="000000"/>
              </a:solidFill>
              <a:prstDash val="solid"/>
            </a:ln>
          </c:spPr>
          <c:dPt>
            <c:idx val="0"/>
            <c:bubble3D val="0"/>
            <c:spPr>
              <a:pattFill prst="ltVert">
                <a:fgClr>
                  <a:srgbClr val="000000"/>
                </a:fgClr>
                <a:bgClr>
                  <a:srgbClr val="FFFFFF"/>
                </a:bgClr>
              </a:pattFill>
              <a:ln w="12700">
                <a:solidFill>
                  <a:srgbClr val="000000"/>
                </a:solidFill>
                <a:prstDash val="solid"/>
              </a:ln>
            </c:spPr>
          </c:dPt>
          <c:dPt>
            <c:idx val="1"/>
            <c:bubble3D val="0"/>
            <c:spPr>
              <a:solidFill>
                <a:srgbClr val="3333CC"/>
              </a:solidFill>
              <a:ln w="12700">
                <a:solidFill>
                  <a:srgbClr val="000000"/>
                </a:solidFill>
                <a:prstDash val="solid"/>
              </a:ln>
            </c:spPr>
          </c:dPt>
          <c:dPt>
            <c:idx val="2"/>
            <c:bubble3D val="0"/>
            <c:spPr>
              <a:solidFill>
                <a:srgbClr val="CCCCFF"/>
              </a:solidFill>
              <a:ln w="12700">
                <a:solidFill>
                  <a:srgbClr val="000000"/>
                </a:solidFill>
                <a:prstDash val="solid"/>
              </a:ln>
            </c:spPr>
          </c:dPt>
          <c:dPt>
            <c:idx val="3"/>
            <c:bubble3D val="0"/>
            <c:spPr>
              <a:pattFill prst="pct20">
                <a:fgClr>
                  <a:srgbClr val="000000"/>
                </a:fgClr>
                <a:bgClr>
                  <a:srgbClr val="FFFFFF"/>
                </a:bgClr>
              </a:pattFill>
              <a:ln w="12700">
                <a:solidFill>
                  <a:srgbClr val="000000"/>
                </a:solidFill>
                <a:prstDash val="solid"/>
              </a:ln>
            </c:spPr>
          </c:dPt>
          <c:dPt>
            <c:idx val="4"/>
            <c:bubble3D val="0"/>
            <c:spPr>
              <a:solidFill>
                <a:srgbClr val="808080"/>
              </a:solidFill>
              <a:ln w="12700">
                <a:solidFill>
                  <a:srgbClr val="000000"/>
                </a:solidFill>
                <a:prstDash val="solid"/>
              </a:ln>
            </c:spPr>
          </c:dPt>
          <c:dLbls>
            <c:dLbl>
              <c:idx val="2"/>
              <c:layout>
                <c:manualLayout>
                  <c:x val="-0.24060265464642341"/>
                  <c:y val="-6.4428652200085493E-2"/>
                </c:manualLayout>
              </c:layout>
              <c:tx>
                <c:rich>
                  <a:bodyPr/>
                  <a:lstStyle/>
                  <a:p>
                    <a:pPr>
                      <a:defRPr sz="1200" b="1" i="0" u="none" strike="noStrike" baseline="0">
                        <a:solidFill>
                          <a:srgbClr val="000000"/>
                        </a:solidFill>
                        <a:latin typeface="Arial Cyr"/>
                        <a:ea typeface="Arial Cyr"/>
                        <a:cs typeface="Arial Cyr"/>
                      </a:defRPr>
                    </a:pPr>
                    <a:r>
                      <a:rPr lang="ru-RU"/>
                      <a:t>48,3</a:t>
                    </a:r>
                    <a:r>
                      <a:rPr lang="ru-RU" baseline="0"/>
                      <a:t> </a:t>
                    </a:r>
                    <a:r>
                      <a:rPr lang="ru-RU"/>
                      <a:t>%</a:t>
                    </a:r>
                  </a:p>
                </c:rich>
              </c:tx>
              <c:spPr>
                <a:noFill/>
                <a:ln w="25401">
                  <a:noFill/>
                </a:ln>
              </c:spPr>
              <c:dLblPos val="bestFit"/>
              <c:showLegendKey val="0"/>
              <c:showVal val="0"/>
              <c:showCatName val="0"/>
              <c:showSerName val="0"/>
              <c:showPercent val="0"/>
              <c:showBubbleSize val="0"/>
            </c:dLbl>
            <c:dLbl>
              <c:idx val="3"/>
              <c:layout>
                <c:manualLayout>
                  <c:x val="0.21236133122028544"/>
                  <c:y val="-0.16463429408322591"/>
                </c:manualLayout>
              </c:layout>
              <c:tx>
                <c:rich>
                  <a:bodyPr/>
                  <a:lstStyle/>
                  <a:p>
                    <a:pPr>
                      <a:defRPr sz="1200" b="1" i="0" u="none" strike="noStrike" baseline="0">
                        <a:solidFill>
                          <a:srgbClr val="000000"/>
                        </a:solidFill>
                        <a:latin typeface="Arial Cyr"/>
                        <a:ea typeface="Arial Cyr"/>
                        <a:cs typeface="Arial Cyr"/>
                      </a:defRPr>
                    </a:pPr>
                    <a:r>
                      <a:rPr lang="ru-RU"/>
                      <a:t>51,6</a:t>
                    </a:r>
                    <a:r>
                      <a:rPr lang="ru-RU" baseline="0"/>
                      <a:t> </a:t>
                    </a:r>
                    <a:r>
                      <a:rPr lang="ru-RU"/>
                      <a:t>%</a:t>
                    </a:r>
                  </a:p>
                </c:rich>
              </c:tx>
              <c:spPr>
                <a:noFill/>
                <a:ln w="25401">
                  <a:noFill/>
                </a:ln>
              </c:spPr>
              <c:dLblPos val="bestFit"/>
              <c:showLegendKey val="0"/>
              <c:showVal val="0"/>
              <c:showCatName val="0"/>
              <c:showSerName val="0"/>
              <c:showPercent val="0"/>
              <c:showBubbleSize val="0"/>
            </c:dLbl>
            <c:showLegendKey val="0"/>
            <c:showVal val="0"/>
            <c:showCatName val="0"/>
            <c:showSerName val="0"/>
            <c:showPercent val="0"/>
            <c:showBubbleSize val="0"/>
          </c:dLbls>
          <c:cat>
            <c:strRef>
              <c:f>Sheet1!$B$1:$F$1</c:f>
              <c:strCache>
                <c:ptCount val="4"/>
                <c:pt idx="0">
                  <c:v>эутиреоз</c:v>
                </c:pt>
                <c:pt idx="1">
                  <c:v>0</c:v>
                </c:pt>
                <c:pt idx="2">
                  <c:v>Гипотиреоз</c:v>
                </c:pt>
                <c:pt idx="3">
                  <c:v>ДТЗ</c:v>
                </c:pt>
              </c:strCache>
            </c:strRef>
          </c:cat>
          <c:val>
            <c:numRef>
              <c:f>Sheet1!$B$2:$F$2</c:f>
              <c:numCache>
                <c:formatCode>General</c:formatCode>
                <c:ptCount val="5"/>
                <c:pt idx="1">
                  <c:v>0</c:v>
                </c:pt>
                <c:pt idx="2">
                  <c:v>48.7</c:v>
                </c:pt>
                <c:pt idx="3">
                  <c:v>51.2</c:v>
                </c:pt>
              </c:numCache>
            </c:numRef>
          </c:val>
        </c:ser>
        <c:ser>
          <c:idx val="1"/>
          <c:order val="1"/>
          <c:tx>
            <c:strRef>
              <c:f>Sheet1!$A$3</c:f>
              <c:strCache>
                <c:ptCount val="1"/>
                <c:pt idx="0">
                  <c:v>Запад</c:v>
                </c:pt>
              </c:strCache>
            </c:strRef>
          </c:tx>
          <c:spPr>
            <a:solidFill>
              <a:srgbClr val="3333CC"/>
            </a:solidFill>
            <a:ln w="12700">
              <a:solidFill>
                <a:srgbClr val="000000"/>
              </a:solidFill>
              <a:prstDash val="solid"/>
            </a:ln>
          </c:spPr>
          <c:dPt>
            <c:idx val="0"/>
            <c:bubble3D val="0"/>
            <c:spPr>
              <a:solidFill>
                <a:srgbClr val="00CC99"/>
              </a:solidFill>
              <a:ln w="12700">
                <a:solidFill>
                  <a:srgbClr val="000000"/>
                </a:solidFill>
                <a:prstDash val="solid"/>
              </a:ln>
            </c:spPr>
          </c:dPt>
          <c:dPt>
            <c:idx val="2"/>
            <c:bubble3D val="0"/>
            <c:spPr>
              <a:solidFill>
                <a:srgbClr val="CCCCFF"/>
              </a:solidFill>
              <a:ln w="12700">
                <a:solidFill>
                  <a:srgbClr val="000000"/>
                </a:solidFill>
                <a:prstDash val="solid"/>
              </a:ln>
            </c:spPr>
          </c:dPt>
          <c:dPt>
            <c:idx val="3"/>
            <c:bubble3D val="0"/>
            <c:spPr>
              <a:solidFill>
                <a:srgbClr val="B2B2B2"/>
              </a:solidFill>
              <a:ln w="12700">
                <a:solidFill>
                  <a:srgbClr val="000000"/>
                </a:solidFill>
                <a:prstDash val="solid"/>
              </a:ln>
            </c:spPr>
          </c:dPt>
          <c:dPt>
            <c:idx val="4"/>
            <c:bubble3D val="0"/>
            <c:spPr>
              <a:solidFill>
                <a:srgbClr val="808080"/>
              </a:solidFill>
              <a:ln w="12700">
                <a:solidFill>
                  <a:srgbClr val="000000"/>
                </a:solidFill>
                <a:prstDash val="solid"/>
              </a:ln>
            </c:spPr>
          </c:dPt>
          <c:cat>
            <c:strRef>
              <c:f>Sheet1!$B$1:$F$1</c:f>
              <c:strCache>
                <c:ptCount val="4"/>
                <c:pt idx="0">
                  <c:v>эутиреоз</c:v>
                </c:pt>
                <c:pt idx="1">
                  <c:v>0</c:v>
                </c:pt>
                <c:pt idx="2">
                  <c:v>Гипотиреоз</c:v>
                </c:pt>
                <c:pt idx="3">
                  <c:v>ДТЗ</c:v>
                </c:pt>
              </c:strCache>
            </c:strRef>
          </c:cat>
          <c:val>
            <c:numRef>
              <c:f>Sheet1!$B$3:$F$3</c:f>
              <c:numCache>
                <c:formatCode>General</c:formatCode>
                <c:ptCount val="5"/>
                <c:pt idx="0">
                  <c:v>30.6</c:v>
                </c:pt>
                <c:pt idx="1">
                  <c:v>38.6</c:v>
                </c:pt>
                <c:pt idx="2">
                  <c:v>34.6</c:v>
                </c:pt>
              </c:numCache>
            </c:numRef>
          </c:val>
        </c:ser>
        <c:ser>
          <c:idx val="2"/>
          <c:order val="2"/>
          <c:tx>
            <c:strRef>
              <c:f>Sheet1!$A$4</c:f>
              <c:strCache>
                <c:ptCount val="1"/>
                <c:pt idx="0">
                  <c:v>Север</c:v>
                </c:pt>
              </c:strCache>
            </c:strRef>
          </c:tx>
          <c:spPr>
            <a:solidFill>
              <a:srgbClr val="CCCCFF"/>
            </a:solidFill>
            <a:ln w="12700">
              <a:solidFill>
                <a:srgbClr val="000000"/>
              </a:solidFill>
              <a:prstDash val="solid"/>
            </a:ln>
          </c:spPr>
          <c:dPt>
            <c:idx val="0"/>
            <c:bubble3D val="0"/>
            <c:spPr>
              <a:solidFill>
                <a:srgbClr val="00CC99"/>
              </a:solidFill>
              <a:ln w="12700">
                <a:solidFill>
                  <a:srgbClr val="000000"/>
                </a:solidFill>
                <a:prstDash val="solid"/>
              </a:ln>
            </c:spPr>
          </c:dPt>
          <c:dPt>
            <c:idx val="1"/>
            <c:bubble3D val="0"/>
            <c:spPr>
              <a:solidFill>
                <a:srgbClr val="3333CC"/>
              </a:solidFill>
              <a:ln w="12700">
                <a:solidFill>
                  <a:srgbClr val="000000"/>
                </a:solidFill>
                <a:prstDash val="solid"/>
              </a:ln>
            </c:spPr>
          </c:dPt>
          <c:dPt>
            <c:idx val="3"/>
            <c:bubble3D val="0"/>
            <c:spPr>
              <a:solidFill>
                <a:srgbClr val="B2B2B2"/>
              </a:solidFill>
              <a:ln w="12700">
                <a:solidFill>
                  <a:srgbClr val="000000"/>
                </a:solidFill>
                <a:prstDash val="solid"/>
              </a:ln>
            </c:spPr>
          </c:dPt>
          <c:dPt>
            <c:idx val="4"/>
            <c:bubble3D val="0"/>
            <c:spPr>
              <a:solidFill>
                <a:srgbClr val="808080"/>
              </a:solidFill>
              <a:ln w="12700">
                <a:solidFill>
                  <a:srgbClr val="000000"/>
                </a:solidFill>
                <a:prstDash val="solid"/>
              </a:ln>
            </c:spPr>
          </c:dPt>
          <c:cat>
            <c:strRef>
              <c:f>Sheet1!$B$1:$F$1</c:f>
              <c:strCache>
                <c:ptCount val="4"/>
                <c:pt idx="0">
                  <c:v>эутиреоз</c:v>
                </c:pt>
                <c:pt idx="1">
                  <c:v>0</c:v>
                </c:pt>
                <c:pt idx="2">
                  <c:v>Гипотиреоз</c:v>
                </c:pt>
                <c:pt idx="3">
                  <c:v>ДТЗ</c:v>
                </c:pt>
              </c:strCache>
            </c:strRef>
          </c:cat>
          <c:val>
            <c:numRef>
              <c:f>Sheet1!$B$4:$F$4</c:f>
              <c:numCache>
                <c:formatCode>General</c:formatCode>
                <c:ptCount val="5"/>
                <c:pt idx="0">
                  <c:v>16.600000000000001</c:v>
                </c:pt>
                <c:pt idx="1">
                  <c:v>46.9</c:v>
                </c:pt>
                <c:pt idx="2">
                  <c:v>43.7</c:v>
                </c:pt>
                <c:pt idx="3">
                  <c:v>39.5</c:v>
                </c:pt>
              </c:numCache>
            </c:numRef>
          </c:val>
        </c:ser>
        <c:dLbls>
          <c:showLegendKey val="0"/>
          <c:showVal val="0"/>
          <c:showCatName val="0"/>
          <c:showSerName val="0"/>
          <c:showPercent val="0"/>
          <c:showBubbleSize val="0"/>
          <c:showLeaderLines val="0"/>
        </c:dLbls>
      </c:pie3DChart>
      <c:spPr>
        <a:noFill/>
        <a:ln w="25401">
          <a:noFill/>
        </a:ln>
      </c:spPr>
    </c:plotArea>
    <c:legend>
      <c:legendPos val="r"/>
      <c:legendEntry>
        <c:idx val="0"/>
        <c:delete val="1"/>
      </c:legendEntry>
      <c:legendEntry>
        <c:idx val="1"/>
        <c:delete val="1"/>
      </c:legendEntry>
      <c:legendEntry>
        <c:idx val="4"/>
        <c:delete val="1"/>
      </c:legendEntry>
      <c:layout>
        <c:manualLayout>
          <c:xMode val="edge"/>
          <c:yMode val="edge"/>
          <c:x val="0.76386687797147723"/>
          <c:y val="0.40483383685800606"/>
          <c:w val="0.22820919175911358"/>
          <c:h val="0.17824773413897402"/>
        </c:manualLayout>
      </c:layout>
      <c:overlay val="0"/>
      <c:spPr>
        <a:solidFill>
          <a:srgbClr val="FFFFFF"/>
        </a:solidFill>
        <a:ln w="3175">
          <a:solidFill>
            <a:srgbClr val="000000"/>
          </a:solidFill>
          <a:prstDash val="solid"/>
        </a:ln>
      </c:spPr>
      <c:txPr>
        <a:bodyPr/>
        <a:lstStyle/>
        <a:p>
          <a:pPr>
            <a:defRPr sz="1100" b="1" i="0" u="none" strike="noStrike" baseline="0">
              <a:solidFill>
                <a:srgbClr val="000000"/>
              </a:solidFill>
              <a:latin typeface="Arial Cyr"/>
              <a:ea typeface="Arial Cyr"/>
              <a:cs typeface="Arial Cyr"/>
            </a:defRPr>
          </a:pPr>
          <a:endParaRPr lang="ru-RU"/>
        </a:p>
      </c:txPr>
    </c:legend>
    <c:plotVisOnly val="1"/>
    <c:dispBlanksAs val="zero"/>
    <c:showDLblsOverMax val="0"/>
  </c:chart>
  <c:spPr>
    <a:solidFill>
      <a:srgbClr val="FFFFFF"/>
    </a:solid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b="0" i="0" u="none" strike="noStrike" baseline="0">
                <a:solidFill>
                  <a:srgbClr val="000000"/>
                </a:solidFill>
                <a:latin typeface="Arial"/>
                <a:ea typeface="Arial"/>
                <a:cs typeface="Arial"/>
              </a:defRPr>
            </a:pPr>
            <a:r>
              <a:rPr lang="ru-RU" b="1"/>
              <a:t>Т4 нмоль/л</a:t>
            </a:r>
          </a:p>
        </c:rich>
      </c:tx>
      <c:layout>
        <c:manualLayout>
          <c:xMode val="edge"/>
          <c:yMode val="edge"/>
          <c:x val="0.36828644501278807"/>
          <c:y val="1.8450184501845025E-2"/>
        </c:manualLayout>
      </c:layout>
      <c:overlay val="0"/>
      <c:spPr>
        <a:noFill/>
        <a:ln w="25401">
          <a:noFill/>
        </a:ln>
      </c:spPr>
    </c:title>
    <c:autoTitleDeleted val="0"/>
    <c:view3D>
      <c:rotX val="0"/>
      <c:hPercent val="100"/>
      <c:rotY val="11"/>
      <c:depthPercent val="100"/>
      <c:rAngAx val="0"/>
      <c:perspective val="30"/>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0.12276214833759606"/>
          <c:y val="0.25830258302583076"/>
          <c:w val="0.86445012787723707"/>
          <c:h val="0.69372693726937373"/>
        </c:manualLayout>
      </c:layout>
      <c:bar3DChart>
        <c:barDir val="col"/>
        <c:grouping val="clustered"/>
        <c:varyColors val="0"/>
        <c:ser>
          <c:idx val="0"/>
          <c:order val="0"/>
          <c:tx>
            <c:strRef>
              <c:f>Sheet1!$A$2</c:f>
              <c:strCache>
                <c:ptCount val="1"/>
                <c:pt idx="0">
                  <c:v>Норма</c:v>
                </c:pt>
              </c:strCache>
            </c:strRef>
          </c:tx>
          <c:spPr>
            <a:solidFill>
              <a:srgbClr val="1B33E7"/>
            </a:solidFill>
            <a:ln w="12700">
              <a:solidFill>
                <a:srgbClr val="000000"/>
              </a:solidFill>
              <a:prstDash val="solid"/>
            </a:ln>
          </c:spPr>
          <c:invertIfNegative val="0"/>
          <c:dLbls>
            <c:dLbl>
              <c:idx val="0"/>
              <c:layout>
                <c:manualLayout>
                  <c:x val="-3.0358705161854767E-3"/>
                  <c:y val="2.3617410020554297E-3"/>
                </c:manualLayout>
              </c:layout>
              <c:tx>
                <c:rich>
                  <a:bodyPr/>
                  <a:lstStyle/>
                  <a:p>
                    <a:r>
                      <a:rPr lang="en-US" b="1"/>
                      <a:t>11</a:t>
                    </a:r>
                    <a:r>
                      <a:rPr lang="ru-RU" b="1"/>
                      <a:t>2</a:t>
                    </a:r>
                    <a:endParaRPr lang="en-US" b="1"/>
                  </a:p>
                </c:rich>
              </c:tx>
              <c:showLegendKey val="0"/>
              <c:showVal val="1"/>
              <c:showCatName val="0"/>
              <c:showSerName val="0"/>
              <c:showPercent val="0"/>
              <c:showBubbleSize val="0"/>
            </c:dLbl>
            <c:spPr>
              <a:noFill/>
              <a:ln w="25401">
                <a:noFill/>
              </a:ln>
            </c:spPr>
            <c:txPr>
              <a:bodyPr/>
              <a:lstStyle/>
              <a:p>
                <a:pPr>
                  <a:defRPr sz="1000"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Sheet1!$B$2:$B$2</c:f>
              <c:numCache>
                <c:formatCode>General</c:formatCode>
                <c:ptCount val="1"/>
                <c:pt idx="0">
                  <c:v>110</c:v>
                </c:pt>
              </c:numCache>
            </c:numRef>
          </c:val>
        </c:ser>
        <c:ser>
          <c:idx val="1"/>
          <c:order val="1"/>
          <c:tx>
            <c:strRef>
              <c:f>Sheet1!$A$3</c:f>
              <c:strCache>
                <c:ptCount val="1"/>
                <c:pt idx="0">
                  <c:v>Гипотиреоз</c:v>
                </c:pt>
              </c:strCache>
            </c:strRef>
          </c:tx>
          <c:spPr>
            <a:pattFill prst="ltHorz">
              <a:fgClr>
                <a:srgbClr val="6699FF"/>
              </a:fgClr>
              <a:bgClr>
                <a:srgbClr val="FFFFFF"/>
              </a:bgClr>
            </a:pattFill>
            <a:ln w="12700">
              <a:solidFill>
                <a:srgbClr val="000000"/>
              </a:solidFill>
              <a:prstDash val="solid"/>
            </a:ln>
          </c:spPr>
          <c:invertIfNegative val="0"/>
          <c:dLbls>
            <c:dLbl>
              <c:idx val="0"/>
              <c:layout>
                <c:manualLayout>
                  <c:x val="2.2541071254982017E-2"/>
                  <c:y val="1.2397643181059275E-2"/>
                </c:manualLayout>
              </c:layout>
              <c:tx>
                <c:rich>
                  <a:bodyPr/>
                  <a:lstStyle/>
                  <a:p>
                    <a:r>
                      <a:rPr lang="en-US" b="1"/>
                      <a:t>30</a:t>
                    </a:r>
                    <a:r>
                      <a:rPr lang="ru-RU" b="1"/>
                      <a:t>5</a:t>
                    </a:r>
                    <a:endParaRPr lang="en-US" b="1"/>
                  </a:p>
                </c:rich>
              </c:tx>
              <c:showLegendKey val="0"/>
              <c:showVal val="1"/>
              <c:showCatName val="0"/>
              <c:showSerName val="0"/>
              <c:showPercent val="0"/>
              <c:showBubbleSize val="0"/>
            </c:dLbl>
            <c:spPr>
              <a:noFill/>
              <a:ln w="25401">
                <a:noFill/>
              </a:ln>
            </c:spPr>
            <c:txPr>
              <a:bodyPr/>
              <a:lstStyle/>
              <a:p>
                <a:pPr>
                  <a:defRPr sz="1000"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Sheet1!$B$3:$B$3</c:f>
              <c:numCache>
                <c:formatCode>General</c:formatCode>
                <c:ptCount val="1"/>
                <c:pt idx="0">
                  <c:v>306</c:v>
                </c:pt>
              </c:numCache>
            </c:numRef>
          </c:val>
        </c:ser>
        <c:ser>
          <c:idx val="2"/>
          <c:order val="2"/>
          <c:tx>
            <c:strRef>
              <c:f>Sheet1!$A$4</c:f>
              <c:strCache>
                <c:ptCount val="1"/>
                <c:pt idx="0">
                  <c:v>Тиреотоксикоз</c:v>
                </c:pt>
              </c:strCache>
            </c:strRef>
          </c:tx>
          <c:spPr>
            <a:solidFill>
              <a:srgbClr val="99CCFF"/>
            </a:solidFill>
            <a:ln w="12700">
              <a:solidFill>
                <a:srgbClr val="000000"/>
              </a:solidFill>
              <a:prstDash val="solid"/>
            </a:ln>
          </c:spPr>
          <c:invertIfNegative val="0"/>
          <c:dLbls>
            <c:dLbl>
              <c:idx val="0"/>
              <c:layout>
                <c:manualLayout>
                  <c:x val="1.319723923398464E-2"/>
                  <c:y val="8.4358355638903364E-3"/>
                </c:manualLayout>
              </c:layout>
              <c:tx>
                <c:rich>
                  <a:bodyPr/>
                  <a:lstStyle/>
                  <a:p>
                    <a:r>
                      <a:rPr lang="en-US" b="1"/>
                      <a:t>6</a:t>
                    </a:r>
                    <a:r>
                      <a:rPr lang="ru-RU" b="1"/>
                      <a:t>4,1</a:t>
                    </a:r>
                    <a:endParaRPr lang="en-US" b="1"/>
                  </a:p>
                </c:rich>
              </c:tx>
              <c:showLegendKey val="0"/>
              <c:showVal val="1"/>
              <c:showCatName val="0"/>
              <c:showSerName val="0"/>
              <c:showPercent val="0"/>
              <c:showBubbleSize val="0"/>
            </c:dLbl>
            <c:spPr>
              <a:noFill/>
              <a:ln w="25401">
                <a:noFill/>
              </a:ln>
            </c:spPr>
            <c:txPr>
              <a:bodyPr/>
              <a:lstStyle/>
              <a:p>
                <a:pPr>
                  <a:defRPr sz="1000"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Sheet1!$B$4:$B$4</c:f>
              <c:numCache>
                <c:formatCode>General</c:formatCode>
                <c:ptCount val="1"/>
                <c:pt idx="0">
                  <c:v>65</c:v>
                </c:pt>
              </c:numCache>
            </c:numRef>
          </c:val>
        </c:ser>
        <c:ser>
          <c:idx val="3"/>
          <c:order val="3"/>
          <c:tx>
            <c:strRef>
              <c:f>Sheet1!$A$5</c:f>
              <c:strCache>
                <c:ptCount val="1"/>
              </c:strCache>
            </c:strRef>
          </c:tx>
          <c:spPr>
            <a:pattFill prst="ltDnDiag">
              <a:fgClr>
                <a:srgbClr val="3366CC"/>
              </a:fgClr>
              <a:bgClr>
                <a:srgbClr val="FFFFFF"/>
              </a:bgClr>
            </a:pattFill>
            <a:ln w="12700">
              <a:solidFill>
                <a:srgbClr val="000000"/>
              </a:solidFill>
              <a:prstDash val="solid"/>
            </a:ln>
          </c:spPr>
          <c:invertIfNegative val="0"/>
          <c:dLbls>
            <c:dLbl>
              <c:idx val="0"/>
              <c:layout>
                <c:manualLayout>
                  <c:x val="-5.343448153095684E-2"/>
                  <c:y val="-0.10064043831791368"/>
                </c:manualLayout>
              </c:layout>
              <c:showLegendKey val="0"/>
              <c:showVal val="1"/>
              <c:showCatName val="0"/>
              <c:showSerName val="0"/>
              <c:showPercent val="0"/>
              <c:showBubbleSize val="0"/>
            </c:dLbl>
            <c:spPr>
              <a:noFill/>
              <a:ln w="25401">
                <a:noFill/>
              </a:ln>
            </c:spPr>
            <c:txPr>
              <a:bodyPr/>
              <a:lstStyle/>
              <a:p>
                <a:pPr>
                  <a:defRPr sz="1000"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Sheet1!$B$5:$B$5</c:f>
              <c:numCache>
                <c:formatCode>General</c:formatCode>
                <c:ptCount val="1"/>
              </c:numCache>
            </c:numRef>
          </c:val>
        </c:ser>
        <c:dLbls>
          <c:showLegendKey val="0"/>
          <c:showVal val="1"/>
          <c:showCatName val="0"/>
          <c:showSerName val="0"/>
          <c:showPercent val="0"/>
          <c:showBubbleSize val="0"/>
        </c:dLbls>
        <c:gapWidth val="150"/>
        <c:shape val="cylinder"/>
        <c:axId val="325538304"/>
        <c:axId val="326221120"/>
        <c:axId val="0"/>
      </c:bar3DChart>
      <c:catAx>
        <c:axId val="3255383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75" b="1" i="0" u="none" strike="noStrike" baseline="0">
                <a:solidFill>
                  <a:srgbClr val="000000"/>
                </a:solidFill>
                <a:latin typeface="Arial"/>
                <a:ea typeface="Arial"/>
                <a:cs typeface="Arial"/>
              </a:defRPr>
            </a:pPr>
            <a:endParaRPr lang="ru-RU"/>
          </a:p>
        </c:txPr>
        <c:crossAx val="326221120"/>
        <c:crosses val="autoZero"/>
        <c:auto val="1"/>
        <c:lblAlgn val="ctr"/>
        <c:lblOffset val="100"/>
        <c:tickLblSkip val="1"/>
        <c:tickMarkSkip val="1"/>
        <c:noMultiLvlLbl val="1"/>
      </c:catAx>
      <c:valAx>
        <c:axId val="32622112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325538304"/>
        <c:crosses val="autoZero"/>
        <c:crossBetween val="between"/>
      </c:valAx>
      <c:spPr>
        <a:noFill/>
        <a:ln w="25401">
          <a:noFill/>
        </a:ln>
      </c:spPr>
    </c:plotArea>
    <c:plotVisOnly val="1"/>
    <c:dispBlanksAs val="gap"/>
    <c:showDLblsOverMax val="0"/>
  </c:chart>
  <c:spPr>
    <a:noFill/>
    <a:ln>
      <a:noFill/>
    </a:ln>
  </c:spPr>
  <c:txPr>
    <a:bodyPr/>
    <a:lstStyle/>
    <a:p>
      <a:pPr>
        <a:defRPr sz="650" b="1" i="0" u="none" strike="noStrike" baseline="0">
          <a:solidFill>
            <a:srgbClr val="000000"/>
          </a:solidFill>
          <a:latin typeface="Arial"/>
          <a:ea typeface="Arial"/>
          <a:cs typeface="Arial"/>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b="0" i="0" u="none" strike="noStrike" baseline="0">
                <a:solidFill>
                  <a:srgbClr val="000000"/>
                </a:solidFill>
                <a:latin typeface="Arial"/>
                <a:ea typeface="Arial"/>
                <a:cs typeface="Arial"/>
              </a:defRPr>
            </a:pPr>
            <a:r>
              <a:rPr lang="ru-RU" b="1"/>
              <a:t>Т3 нмоль/л</a:t>
            </a:r>
          </a:p>
        </c:rich>
      </c:tx>
      <c:layout>
        <c:manualLayout>
          <c:xMode val="edge"/>
          <c:yMode val="edge"/>
          <c:x val="0.37438423645320235"/>
          <c:y val="1.8518518518518538E-2"/>
        </c:manualLayout>
      </c:layout>
      <c:overlay val="0"/>
      <c:spPr>
        <a:noFill/>
        <a:ln w="25401">
          <a:noFill/>
        </a:ln>
      </c:spPr>
    </c:title>
    <c:autoTitleDeleted val="0"/>
    <c:view3D>
      <c:rotX val="-1"/>
      <c:hPercent val="100"/>
      <c:rotY val="4"/>
      <c:depthPercent val="100"/>
      <c:rAngAx val="0"/>
      <c:perspective val="30"/>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4.1871921182266007E-2"/>
          <c:y val="0.266666666666667"/>
          <c:w val="0.95812807881773399"/>
          <c:h val="0.6740740740740756"/>
        </c:manualLayout>
      </c:layout>
      <c:bar3DChart>
        <c:barDir val="col"/>
        <c:grouping val="clustered"/>
        <c:varyColors val="0"/>
        <c:ser>
          <c:idx val="0"/>
          <c:order val="0"/>
          <c:tx>
            <c:strRef>
              <c:f>Sheet1!$A$2</c:f>
              <c:strCache>
                <c:ptCount val="1"/>
                <c:pt idx="0">
                  <c:v>Норма</c:v>
                </c:pt>
              </c:strCache>
            </c:strRef>
          </c:tx>
          <c:spPr>
            <a:solidFill>
              <a:srgbClr val="1B33E7"/>
            </a:solidFill>
            <a:ln w="12700">
              <a:solidFill>
                <a:srgbClr val="000000"/>
              </a:solidFill>
              <a:prstDash val="solid"/>
            </a:ln>
          </c:spPr>
          <c:invertIfNegative val="0"/>
          <c:dLbls>
            <c:dLbl>
              <c:idx val="0"/>
              <c:layout>
                <c:manualLayout>
                  <c:x val="-1.848893888263967E-2"/>
                  <c:y val="-1.3745852225731388E-2"/>
                </c:manualLayout>
              </c:layout>
              <c:tx>
                <c:rich>
                  <a:bodyPr/>
                  <a:lstStyle/>
                  <a:p>
                    <a:r>
                      <a:rPr lang="en-US" b="1"/>
                      <a:t>2,7</a:t>
                    </a:r>
                    <a:r>
                      <a:rPr lang="ru-RU" b="1"/>
                      <a:t>7</a:t>
                    </a:r>
                    <a:endParaRPr lang="en-US" b="1"/>
                  </a:p>
                </c:rich>
              </c:tx>
              <c:showLegendKey val="0"/>
              <c:showVal val="1"/>
              <c:showCatName val="0"/>
              <c:showSerName val="0"/>
              <c:showPercent val="0"/>
              <c:showBubbleSize val="0"/>
            </c:dLbl>
            <c:spPr>
              <a:noFill/>
              <a:ln w="25401">
                <a:noFill/>
              </a:ln>
            </c:spPr>
            <c:txPr>
              <a:bodyPr/>
              <a:lstStyle/>
              <a:p>
                <a:pPr>
                  <a:defRPr sz="1000"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Sheet1!$B$2:$B$2</c:f>
              <c:numCache>
                <c:formatCode>General</c:formatCode>
                <c:ptCount val="1"/>
                <c:pt idx="0">
                  <c:v>2.79</c:v>
                </c:pt>
              </c:numCache>
            </c:numRef>
          </c:val>
        </c:ser>
        <c:ser>
          <c:idx val="1"/>
          <c:order val="1"/>
          <c:tx>
            <c:strRef>
              <c:f>Sheet1!$A$3</c:f>
              <c:strCache>
                <c:ptCount val="1"/>
                <c:pt idx="0">
                  <c:v>Гипотиреоз</c:v>
                </c:pt>
              </c:strCache>
            </c:strRef>
          </c:tx>
          <c:spPr>
            <a:pattFill prst="ltHorz">
              <a:fgClr>
                <a:srgbClr val="6699FF"/>
              </a:fgClr>
              <a:bgClr>
                <a:srgbClr val="FFFFFF"/>
              </a:bgClr>
            </a:pattFill>
            <a:ln w="12700">
              <a:solidFill>
                <a:srgbClr val="000000"/>
              </a:solidFill>
              <a:prstDash val="solid"/>
            </a:ln>
          </c:spPr>
          <c:invertIfNegative val="0"/>
          <c:dLbls>
            <c:dLbl>
              <c:idx val="0"/>
              <c:layout>
                <c:manualLayout>
                  <c:x val="-6.0504936882889637E-3"/>
                  <c:y val="2.0236653725749652E-3"/>
                </c:manualLayout>
              </c:layout>
              <c:tx>
                <c:rich>
                  <a:bodyPr/>
                  <a:lstStyle/>
                  <a:p>
                    <a:r>
                      <a:rPr lang="en-US" b="1"/>
                      <a:t>7,</a:t>
                    </a:r>
                    <a:r>
                      <a:rPr lang="ru-RU" b="1"/>
                      <a:t>75</a:t>
                    </a:r>
                    <a:endParaRPr lang="en-US" b="1"/>
                  </a:p>
                </c:rich>
              </c:tx>
              <c:showLegendKey val="0"/>
              <c:showVal val="1"/>
              <c:showCatName val="0"/>
              <c:showSerName val="0"/>
              <c:showPercent val="0"/>
              <c:showBubbleSize val="0"/>
            </c:dLbl>
            <c:spPr>
              <a:noFill/>
              <a:ln w="25401">
                <a:noFill/>
              </a:ln>
            </c:spPr>
            <c:txPr>
              <a:bodyPr/>
              <a:lstStyle/>
              <a:p>
                <a:pPr>
                  <a:defRPr sz="1000"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Sheet1!$B$3:$B$3</c:f>
              <c:numCache>
                <c:formatCode>General</c:formatCode>
                <c:ptCount val="1"/>
                <c:pt idx="0">
                  <c:v>7.89</c:v>
                </c:pt>
              </c:numCache>
            </c:numRef>
          </c:val>
        </c:ser>
        <c:ser>
          <c:idx val="2"/>
          <c:order val="2"/>
          <c:tx>
            <c:strRef>
              <c:f>Sheet1!$A$4</c:f>
              <c:strCache>
                <c:ptCount val="1"/>
                <c:pt idx="0">
                  <c:v>Тиреотоксикоз</c:v>
                </c:pt>
              </c:strCache>
            </c:strRef>
          </c:tx>
          <c:spPr>
            <a:solidFill>
              <a:srgbClr val="99CCFF"/>
            </a:solidFill>
            <a:ln w="12700">
              <a:solidFill>
                <a:srgbClr val="000000"/>
              </a:solidFill>
              <a:prstDash val="solid"/>
            </a:ln>
          </c:spPr>
          <c:invertIfNegative val="0"/>
          <c:dLbls>
            <c:dLbl>
              <c:idx val="0"/>
              <c:layout>
                <c:manualLayout>
                  <c:x val="1.7471566054243218E-2"/>
                  <c:y val="1.9635610777532274E-3"/>
                </c:manualLayout>
              </c:layout>
              <c:tx>
                <c:rich>
                  <a:bodyPr/>
                  <a:lstStyle/>
                  <a:p>
                    <a:r>
                      <a:rPr lang="en-US" b="1"/>
                      <a:t>1,0</a:t>
                    </a:r>
                    <a:r>
                      <a:rPr lang="ru-RU" b="1"/>
                      <a:t>4</a:t>
                    </a:r>
                    <a:endParaRPr lang="en-US" b="1"/>
                  </a:p>
                </c:rich>
              </c:tx>
              <c:showLegendKey val="0"/>
              <c:showVal val="1"/>
              <c:showCatName val="0"/>
              <c:showSerName val="0"/>
              <c:showPercent val="0"/>
              <c:showBubbleSize val="0"/>
            </c:dLbl>
            <c:spPr>
              <a:noFill/>
              <a:ln w="25401">
                <a:noFill/>
              </a:ln>
            </c:spPr>
            <c:txPr>
              <a:bodyPr/>
              <a:lstStyle/>
              <a:p>
                <a:pPr>
                  <a:defRPr sz="1000"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Sheet1!$B$4:$B$4</c:f>
              <c:numCache>
                <c:formatCode>General</c:formatCode>
                <c:ptCount val="1"/>
                <c:pt idx="0">
                  <c:v>1.02</c:v>
                </c:pt>
              </c:numCache>
            </c:numRef>
          </c:val>
        </c:ser>
        <c:ser>
          <c:idx val="3"/>
          <c:order val="3"/>
          <c:tx>
            <c:strRef>
              <c:f>Sheet1!$A$5</c:f>
              <c:strCache>
                <c:ptCount val="1"/>
              </c:strCache>
            </c:strRef>
          </c:tx>
          <c:spPr>
            <a:pattFill prst="ltDnDiag">
              <a:fgClr>
                <a:srgbClr val="3366CC"/>
              </a:fgClr>
              <a:bgClr>
                <a:srgbClr val="FFFFFF"/>
              </a:bgClr>
            </a:pattFill>
            <a:ln w="12700">
              <a:solidFill>
                <a:srgbClr val="000000"/>
              </a:solidFill>
              <a:prstDash val="solid"/>
            </a:ln>
          </c:spPr>
          <c:invertIfNegative val="0"/>
          <c:dLbls>
            <c:dLbl>
              <c:idx val="0"/>
              <c:layout>
                <c:manualLayout>
                  <c:x val="7.3061966392132291E-2"/>
                  <c:y val="-0.11080270638993346"/>
                </c:manualLayout>
              </c:layout>
              <c:showLegendKey val="0"/>
              <c:showVal val="1"/>
              <c:showCatName val="0"/>
              <c:showSerName val="0"/>
              <c:showPercent val="0"/>
              <c:showBubbleSize val="0"/>
            </c:dLbl>
            <c:spPr>
              <a:noFill/>
              <a:ln w="25401">
                <a:noFill/>
              </a:ln>
            </c:spPr>
            <c:txPr>
              <a:bodyPr/>
              <a:lstStyle/>
              <a:p>
                <a:pPr>
                  <a:defRPr sz="1000"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Sheet1!$B$5:$B$5</c:f>
              <c:numCache>
                <c:formatCode>General</c:formatCode>
                <c:ptCount val="1"/>
              </c:numCache>
            </c:numRef>
          </c:val>
        </c:ser>
        <c:dLbls>
          <c:showLegendKey val="0"/>
          <c:showVal val="1"/>
          <c:showCatName val="0"/>
          <c:showSerName val="0"/>
          <c:showPercent val="0"/>
          <c:showBubbleSize val="0"/>
        </c:dLbls>
        <c:gapWidth val="150"/>
        <c:shape val="cylinder"/>
        <c:axId val="325539840"/>
        <c:axId val="328656000"/>
        <c:axId val="0"/>
      </c:bar3DChart>
      <c:catAx>
        <c:axId val="32553984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50" b="1" i="0" u="none" strike="noStrike" baseline="0">
                <a:solidFill>
                  <a:srgbClr val="000000"/>
                </a:solidFill>
                <a:latin typeface="Arial"/>
                <a:ea typeface="Arial"/>
                <a:cs typeface="Arial"/>
              </a:defRPr>
            </a:pPr>
            <a:endParaRPr lang="ru-RU"/>
          </a:p>
        </c:txPr>
        <c:crossAx val="328656000"/>
        <c:crosses val="autoZero"/>
        <c:auto val="1"/>
        <c:lblAlgn val="ctr"/>
        <c:lblOffset val="100"/>
        <c:tickLblSkip val="1"/>
        <c:tickMarkSkip val="1"/>
        <c:noMultiLvlLbl val="1"/>
      </c:catAx>
      <c:valAx>
        <c:axId val="32865600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325539840"/>
        <c:crosses val="autoZero"/>
        <c:crossBetween val="between"/>
      </c:valAx>
      <c:spPr>
        <a:noFill/>
        <a:ln w="25401">
          <a:noFill/>
        </a:ln>
      </c:spPr>
    </c:plotArea>
    <c:plotVisOnly val="1"/>
    <c:dispBlanksAs val="gap"/>
    <c:showDLblsOverMax val="0"/>
  </c:chart>
  <c:spPr>
    <a:noFill/>
    <a:ln>
      <a:noFill/>
    </a:ln>
  </c:spPr>
  <c:txPr>
    <a:bodyPr/>
    <a:lstStyle/>
    <a:p>
      <a:pPr>
        <a:defRPr sz="675" b="1" i="0" u="none" strike="noStrike" baseline="0">
          <a:solidFill>
            <a:srgbClr val="000000"/>
          </a:solidFill>
          <a:latin typeface="Arial"/>
          <a:ea typeface="Arial"/>
          <a:cs typeface="Arial"/>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97" b="0" i="0" u="none" strike="noStrike" baseline="0">
                <a:solidFill>
                  <a:srgbClr val="000000"/>
                </a:solidFill>
                <a:latin typeface="Arial"/>
                <a:ea typeface="Arial"/>
                <a:cs typeface="Arial"/>
              </a:defRPr>
            </a:pPr>
            <a:r>
              <a:rPr lang="ru-RU" b="1"/>
              <a:t>ТТГ мк ед/мл</a:t>
            </a:r>
          </a:p>
        </c:rich>
      </c:tx>
      <c:layout>
        <c:manualLayout>
          <c:xMode val="edge"/>
          <c:yMode val="edge"/>
          <c:x val="0.31201550387596955"/>
          <c:y val="5.5555555555555483E-2"/>
        </c:manualLayout>
      </c:layout>
      <c:overlay val="0"/>
      <c:spPr>
        <a:noFill/>
        <a:ln w="25324">
          <a:noFill/>
        </a:ln>
      </c:spPr>
    </c:title>
    <c:autoTitleDeleted val="0"/>
    <c:view3D>
      <c:rotX val="-1"/>
      <c:hPercent val="100"/>
      <c:rotY val="9"/>
      <c:depthPercent val="100"/>
      <c:rAngAx val="0"/>
      <c:perspective val="30"/>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2.7131782945736441E-2"/>
          <c:y val="0.22592592592592589"/>
          <c:w val="0.70155038759689925"/>
          <c:h val="0.69629629629629664"/>
        </c:manualLayout>
      </c:layout>
      <c:bar3DChart>
        <c:barDir val="col"/>
        <c:grouping val="clustered"/>
        <c:varyColors val="0"/>
        <c:ser>
          <c:idx val="0"/>
          <c:order val="0"/>
          <c:tx>
            <c:strRef>
              <c:f>Sheet1!$A$2</c:f>
              <c:strCache>
                <c:ptCount val="1"/>
                <c:pt idx="0">
                  <c:v>Норма</c:v>
                </c:pt>
              </c:strCache>
            </c:strRef>
          </c:tx>
          <c:spPr>
            <a:solidFill>
              <a:srgbClr val="1B33E7"/>
            </a:solidFill>
            <a:ln w="12662">
              <a:solidFill>
                <a:srgbClr val="000000"/>
              </a:solidFill>
              <a:prstDash val="solid"/>
            </a:ln>
          </c:spPr>
          <c:invertIfNegative val="0"/>
          <c:dLbls>
            <c:dLbl>
              <c:idx val="0"/>
              <c:layout>
                <c:manualLayout>
                  <c:x val="-1.2654223111359001E-2"/>
                  <c:y val="-1.3388918992393573E-2"/>
                </c:manualLayout>
              </c:layout>
              <c:tx>
                <c:rich>
                  <a:bodyPr/>
                  <a:lstStyle/>
                  <a:p>
                    <a:r>
                      <a:rPr lang="en-US" sz="1000" b="1"/>
                      <a:t>0,96</a:t>
                    </a:r>
                  </a:p>
                </c:rich>
              </c:tx>
              <c:showLegendKey val="0"/>
              <c:showVal val="1"/>
              <c:showCatName val="0"/>
              <c:showSerName val="0"/>
              <c:showPercent val="0"/>
              <c:showBubbleSize val="0"/>
            </c:dLbl>
            <c:spPr>
              <a:noFill/>
              <a:ln w="25324">
                <a:noFill/>
              </a:ln>
            </c:spPr>
            <c:txPr>
              <a:bodyPr/>
              <a:lstStyle/>
              <a:p>
                <a:pPr>
                  <a:defRPr sz="922"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Sheet1!$B$2:$B$2</c:f>
              <c:numCache>
                <c:formatCode>General</c:formatCode>
                <c:ptCount val="1"/>
                <c:pt idx="0">
                  <c:v>0.96000000000000063</c:v>
                </c:pt>
              </c:numCache>
            </c:numRef>
          </c:val>
        </c:ser>
        <c:ser>
          <c:idx val="1"/>
          <c:order val="1"/>
          <c:tx>
            <c:strRef>
              <c:f>Sheet1!$A$3</c:f>
              <c:strCache>
                <c:ptCount val="1"/>
                <c:pt idx="0">
                  <c:v>ДТЗ</c:v>
                </c:pt>
              </c:strCache>
            </c:strRef>
          </c:tx>
          <c:spPr>
            <a:pattFill prst="ltHorz">
              <a:fgClr>
                <a:srgbClr val="6699FF"/>
              </a:fgClr>
              <a:bgClr>
                <a:srgbClr val="FFFFFF"/>
              </a:bgClr>
            </a:pattFill>
            <a:ln w="12662">
              <a:solidFill>
                <a:srgbClr val="000000"/>
              </a:solidFill>
              <a:prstDash val="solid"/>
            </a:ln>
          </c:spPr>
          <c:invertIfNegative val="0"/>
          <c:dLbls>
            <c:dLbl>
              <c:idx val="0"/>
              <c:layout>
                <c:manualLayout>
                  <c:x val="9.5520672719826717E-3"/>
                  <c:y val="-9.9278378923190452E-3"/>
                </c:manualLayout>
              </c:layout>
              <c:tx>
                <c:rich>
                  <a:bodyPr/>
                  <a:lstStyle/>
                  <a:p>
                    <a:r>
                      <a:rPr lang="en-US" sz="1000" b="1"/>
                      <a:t>0,0</a:t>
                    </a:r>
                    <a:r>
                      <a:rPr lang="ru-RU" sz="1000" b="1"/>
                      <a:t>5</a:t>
                    </a:r>
                    <a:endParaRPr lang="en-US" sz="1000" b="1"/>
                  </a:p>
                </c:rich>
              </c:tx>
              <c:showLegendKey val="0"/>
              <c:showVal val="1"/>
              <c:showCatName val="0"/>
              <c:showSerName val="0"/>
              <c:showPercent val="0"/>
              <c:showBubbleSize val="0"/>
            </c:dLbl>
            <c:spPr>
              <a:noFill/>
              <a:ln w="25324">
                <a:noFill/>
              </a:ln>
            </c:spPr>
            <c:txPr>
              <a:bodyPr/>
              <a:lstStyle/>
              <a:p>
                <a:pPr>
                  <a:defRPr sz="922"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Sheet1!$B$3:$B$3</c:f>
              <c:numCache>
                <c:formatCode>General</c:formatCode>
                <c:ptCount val="1"/>
                <c:pt idx="0">
                  <c:v>6.0000000000000032E-2</c:v>
                </c:pt>
              </c:numCache>
            </c:numRef>
          </c:val>
        </c:ser>
        <c:ser>
          <c:idx val="2"/>
          <c:order val="2"/>
          <c:tx>
            <c:strRef>
              <c:f>Sheet1!$A$4</c:f>
              <c:strCache>
                <c:ptCount val="1"/>
                <c:pt idx="0">
                  <c:v>Гипотиреоз</c:v>
                </c:pt>
              </c:strCache>
            </c:strRef>
          </c:tx>
          <c:spPr>
            <a:solidFill>
              <a:srgbClr val="99CCFF"/>
            </a:solidFill>
            <a:ln w="12662">
              <a:solidFill>
                <a:srgbClr val="000000"/>
              </a:solidFill>
              <a:prstDash val="solid"/>
            </a:ln>
          </c:spPr>
          <c:invertIfNegative val="0"/>
          <c:dLbls>
            <c:dLbl>
              <c:idx val="0"/>
              <c:layout>
                <c:manualLayout>
                  <c:x val="7.0265369416547862E-3"/>
                  <c:y val="-7.5546440255433887E-3"/>
                </c:manualLayout>
              </c:layout>
              <c:tx>
                <c:rich>
                  <a:bodyPr/>
                  <a:lstStyle/>
                  <a:p>
                    <a:r>
                      <a:rPr lang="en-US" sz="1000"/>
                      <a:t>5</a:t>
                    </a:r>
                    <a:r>
                      <a:rPr lang="ru-RU" sz="1000"/>
                      <a:t>,2</a:t>
                    </a:r>
                    <a:endParaRPr lang="en-US" sz="1000"/>
                  </a:p>
                </c:rich>
              </c:tx>
              <c:showLegendKey val="0"/>
              <c:showVal val="1"/>
              <c:showCatName val="0"/>
              <c:showSerName val="0"/>
              <c:showPercent val="0"/>
              <c:showBubbleSize val="0"/>
            </c:dLbl>
            <c:spPr>
              <a:noFill/>
              <a:ln w="25324">
                <a:noFill/>
              </a:ln>
            </c:spPr>
            <c:txPr>
              <a:bodyPr/>
              <a:lstStyle/>
              <a:p>
                <a:pPr>
                  <a:defRPr sz="748"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Sheet1!$B$4:$B$4</c:f>
              <c:numCache>
                <c:formatCode>General</c:formatCode>
                <c:ptCount val="1"/>
                <c:pt idx="0">
                  <c:v>5</c:v>
                </c:pt>
              </c:numCache>
            </c:numRef>
          </c:val>
        </c:ser>
        <c:dLbls>
          <c:showLegendKey val="0"/>
          <c:showVal val="1"/>
          <c:showCatName val="0"/>
          <c:showSerName val="0"/>
          <c:showPercent val="0"/>
          <c:showBubbleSize val="0"/>
        </c:dLbls>
        <c:gapWidth val="150"/>
        <c:shape val="cylinder"/>
        <c:axId val="325540352"/>
        <c:axId val="328657728"/>
        <c:axId val="0"/>
      </c:bar3DChart>
      <c:catAx>
        <c:axId val="325540352"/>
        <c:scaling>
          <c:orientation val="minMax"/>
        </c:scaling>
        <c:delete val="0"/>
        <c:axPos val="b"/>
        <c:numFmt formatCode="General" sourceLinked="1"/>
        <c:majorTickMark val="out"/>
        <c:minorTickMark val="none"/>
        <c:tickLblPos val="low"/>
        <c:spPr>
          <a:ln w="3166">
            <a:solidFill>
              <a:srgbClr val="000000"/>
            </a:solidFill>
            <a:prstDash val="solid"/>
          </a:ln>
        </c:spPr>
        <c:txPr>
          <a:bodyPr rot="0" vert="horz"/>
          <a:lstStyle/>
          <a:p>
            <a:pPr>
              <a:defRPr sz="748" b="1" i="0" u="none" strike="noStrike" baseline="0">
                <a:solidFill>
                  <a:srgbClr val="000000"/>
                </a:solidFill>
                <a:latin typeface="Arial"/>
                <a:ea typeface="Arial"/>
                <a:cs typeface="Arial"/>
              </a:defRPr>
            </a:pPr>
            <a:endParaRPr lang="ru-RU"/>
          </a:p>
        </c:txPr>
        <c:crossAx val="328657728"/>
        <c:crosses val="autoZero"/>
        <c:auto val="1"/>
        <c:lblAlgn val="ctr"/>
        <c:lblOffset val="100"/>
        <c:tickLblSkip val="1"/>
        <c:tickMarkSkip val="1"/>
        <c:noMultiLvlLbl val="1"/>
      </c:catAx>
      <c:valAx>
        <c:axId val="328657728"/>
        <c:scaling>
          <c:orientation val="minMax"/>
        </c:scaling>
        <c:delete val="0"/>
        <c:axPos val="l"/>
        <c:majorGridlines>
          <c:spPr>
            <a:ln w="3166">
              <a:solidFill>
                <a:srgbClr val="000000"/>
              </a:solidFill>
              <a:prstDash val="solid"/>
            </a:ln>
          </c:spPr>
        </c:majorGridlines>
        <c:numFmt formatCode="General" sourceLinked="1"/>
        <c:majorTickMark val="out"/>
        <c:minorTickMark val="none"/>
        <c:tickLblPos val="nextTo"/>
        <c:spPr>
          <a:ln w="3166">
            <a:solidFill>
              <a:srgbClr val="000000"/>
            </a:solidFill>
            <a:prstDash val="solid"/>
          </a:ln>
        </c:spPr>
        <c:txPr>
          <a:bodyPr rot="0" vert="horz"/>
          <a:lstStyle/>
          <a:p>
            <a:pPr>
              <a:defRPr sz="922" b="0" i="0" u="none" strike="noStrike" baseline="0">
                <a:solidFill>
                  <a:srgbClr val="000000"/>
                </a:solidFill>
                <a:latin typeface="Arial"/>
                <a:ea typeface="Arial"/>
                <a:cs typeface="Arial"/>
              </a:defRPr>
            </a:pPr>
            <a:endParaRPr lang="ru-RU"/>
          </a:p>
        </c:txPr>
        <c:crossAx val="325540352"/>
        <c:crosses val="autoZero"/>
        <c:crossBetween val="between"/>
      </c:valAx>
      <c:spPr>
        <a:noFill/>
        <a:ln w="25324">
          <a:noFill/>
        </a:ln>
      </c:spPr>
    </c:plotArea>
    <c:legend>
      <c:legendPos val="r"/>
      <c:layout>
        <c:manualLayout>
          <c:xMode val="edge"/>
          <c:yMode val="edge"/>
          <c:x val="0.71511627906976749"/>
          <c:y val="0.24281846477057734"/>
          <c:w val="0.27519379844961245"/>
          <c:h val="0.65821524862894087"/>
        </c:manualLayout>
      </c:layout>
      <c:overlay val="0"/>
      <c:spPr>
        <a:noFill/>
        <a:ln w="3166">
          <a:solidFill>
            <a:srgbClr val="000000"/>
          </a:solidFill>
          <a:prstDash val="solid"/>
        </a:ln>
      </c:spPr>
      <c:txPr>
        <a:bodyPr/>
        <a:lstStyle/>
        <a:p>
          <a:pPr>
            <a:defRPr sz="1097" b="0"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723" b="1" i="0" u="none" strike="noStrike" baseline="0">
          <a:solidFill>
            <a:srgbClr val="000000"/>
          </a:solidFill>
          <a:latin typeface="Arial"/>
          <a:ea typeface="Arial"/>
          <a:cs typeface="Arial"/>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74" b="0" i="0" u="none" strike="noStrike" baseline="0">
                <a:solidFill>
                  <a:srgbClr val="000000"/>
                </a:solidFill>
                <a:latin typeface="Arial"/>
                <a:ea typeface="Arial"/>
                <a:cs typeface="Arial"/>
              </a:defRPr>
            </a:pPr>
            <a:r>
              <a:rPr lang="ru-RU" b="1"/>
              <a:t>Т (Етрр РОК) %</a:t>
            </a:r>
          </a:p>
        </c:rich>
      </c:tx>
      <c:layout>
        <c:manualLayout>
          <c:xMode val="edge"/>
          <c:yMode val="edge"/>
          <c:x val="0.34095634095634098"/>
          <c:y val="1.8749999999999999E-2"/>
        </c:manualLayout>
      </c:layout>
      <c:overlay val="0"/>
      <c:spPr>
        <a:noFill/>
        <a:ln w="25374">
          <a:noFill/>
        </a:ln>
      </c:spPr>
    </c:title>
    <c:autoTitleDeleted val="0"/>
    <c:view3D>
      <c:rotX val="0"/>
      <c:hPercent val="100"/>
      <c:rotY val="9"/>
      <c:depthPercent val="100"/>
      <c:rAngAx val="0"/>
      <c:perspective val="30"/>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8.1081081081081086E-2"/>
          <c:y val="0.20937500000000001"/>
          <c:w val="0.8960498960498976"/>
          <c:h val="0.75535832700220895"/>
        </c:manualLayout>
      </c:layout>
      <c:bar3DChart>
        <c:barDir val="col"/>
        <c:grouping val="clustered"/>
        <c:varyColors val="0"/>
        <c:ser>
          <c:idx val="0"/>
          <c:order val="0"/>
          <c:tx>
            <c:strRef>
              <c:f>Sheet1!$A$2</c:f>
              <c:strCache>
                <c:ptCount val="1"/>
                <c:pt idx="0">
                  <c:v>Норма</c:v>
                </c:pt>
              </c:strCache>
            </c:strRef>
          </c:tx>
          <c:spPr>
            <a:solidFill>
              <a:srgbClr val="1B33E7"/>
            </a:solidFill>
            <a:ln w="12687">
              <a:solidFill>
                <a:srgbClr val="000000"/>
              </a:solidFill>
              <a:prstDash val="solid"/>
            </a:ln>
          </c:spPr>
          <c:invertIfNegative val="0"/>
          <c:dLbls>
            <c:dLbl>
              <c:idx val="0"/>
              <c:layout>
                <c:manualLayout>
                  <c:x val="3.0324239773058671E-3"/>
                  <c:y val="1.3612738547646599E-2"/>
                </c:manualLayout>
              </c:layout>
              <c:tx>
                <c:rich>
                  <a:bodyPr/>
                  <a:lstStyle/>
                  <a:p>
                    <a:r>
                      <a:rPr lang="en-US" b="1"/>
                      <a:t>2</a:t>
                    </a:r>
                    <a:r>
                      <a:rPr lang="ru-RU" b="1"/>
                      <a:t>7</a:t>
                    </a:r>
                    <a:r>
                      <a:rPr lang="en-US" b="1"/>
                      <a:t>,</a:t>
                    </a:r>
                    <a:r>
                      <a:rPr lang="ru-RU" b="1"/>
                      <a:t>4</a:t>
                    </a:r>
                    <a:endParaRPr lang="en-US" b="1"/>
                  </a:p>
                </c:rich>
              </c:tx>
              <c:showLegendKey val="0"/>
              <c:showVal val="1"/>
              <c:showCatName val="0"/>
              <c:showSerName val="0"/>
              <c:showPercent val="0"/>
              <c:showBubbleSize val="0"/>
            </c:dLbl>
            <c:spPr>
              <a:noFill/>
              <a:ln w="25374">
                <a:noFill/>
              </a:ln>
            </c:spPr>
            <c:txPr>
              <a:bodyPr/>
              <a:lstStyle/>
              <a:p>
                <a:pPr>
                  <a:defRPr sz="1049"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Sheet1!$B$2:$B$2</c:f>
              <c:numCache>
                <c:formatCode>General</c:formatCode>
                <c:ptCount val="1"/>
                <c:pt idx="0">
                  <c:v>28.5</c:v>
                </c:pt>
              </c:numCache>
            </c:numRef>
          </c:val>
        </c:ser>
        <c:ser>
          <c:idx val="1"/>
          <c:order val="1"/>
          <c:tx>
            <c:strRef>
              <c:f>Sheet1!$A$3</c:f>
              <c:strCache>
                <c:ptCount val="1"/>
                <c:pt idx="0">
                  <c:v>Гипотиреоз</c:v>
                </c:pt>
              </c:strCache>
            </c:strRef>
          </c:tx>
          <c:spPr>
            <a:pattFill prst="ltHorz">
              <a:fgClr>
                <a:srgbClr val="6699FF"/>
              </a:fgClr>
              <a:bgClr>
                <a:srgbClr val="FFFFFF"/>
              </a:bgClr>
            </a:pattFill>
            <a:ln w="12687">
              <a:solidFill>
                <a:srgbClr val="000000"/>
              </a:solidFill>
              <a:prstDash val="solid"/>
            </a:ln>
          </c:spPr>
          <c:invertIfNegative val="0"/>
          <c:dLbls>
            <c:dLbl>
              <c:idx val="0"/>
              <c:layout>
                <c:manualLayout>
                  <c:x val="1.9446432832259603E-3"/>
                  <c:y val="1.838466793861886E-2"/>
                </c:manualLayout>
              </c:layout>
              <c:tx>
                <c:rich>
                  <a:bodyPr/>
                  <a:lstStyle/>
                  <a:p>
                    <a:r>
                      <a:rPr lang="en-US" b="1"/>
                      <a:t>4</a:t>
                    </a:r>
                    <a:r>
                      <a:rPr lang="ru-RU" b="1"/>
                      <a:t>2,01</a:t>
                    </a:r>
                    <a:endParaRPr lang="en-US" b="1"/>
                  </a:p>
                </c:rich>
              </c:tx>
              <c:showLegendKey val="0"/>
              <c:showVal val="1"/>
              <c:showCatName val="0"/>
              <c:showSerName val="0"/>
              <c:showPercent val="0"/>
              <c:showBubbleSize val="0"/>
            </c:dLbl>
            <c:spPr>
              <a:noFill/>
              <a:ln w="25374">
                <a:noFill/>
              </a:ln>
            </c:spPr>
            <c:txPr>
              <a:bodyPr/>
              <a:lstStyle/>
              <a:p>
                <a:pPr>
                  <a:defRPr sz="1049"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Sheet1!$B$3:$B$3</c:f>
              <c:numCache>
                <c:formatCode>General</c:formatCode>
                <c:ptCount val="1"/>
                <c:pt idx="0">
                  <c:v>41</c:v>
                </c:pt>
              </c:numCache>
            </c:numRef>
          </c:val>
        </c:ser>
        <c:ser>
          <c:idx val="2"/>
          <c:order val="2"/>
          <c:tx>
            <c:strRef>
              <c:f>Sheet1!$A$4</c:f>
              <c:strCache>
                <c:ptCount val="1"/>
                <c:pt idx="0">
                  <c:v>Тиреотоксикоз</c:v>
                </c:pt>
              </c:strCache>
            </c:strRef>
          </c:tx>
          <c:spPr>
            <a:solidFill>
              <a:srgbClr val="99CCFF"/>
            </a:solidFill>
            <a:ln w="12687">
              <a:solidFill>
                <a:srgbClr val="000000"/>
              </a:solidFill>
              <a:prstDash val="solid"/>
            </a:ln>
          </c:spPr>
          <c:invertIfNegative val="0"/>
          <c:dLbls>
            <c:dLbl>
              <c:idx val="0"/>
              <c:layout>
                <c:manualLayout>
                  <c:x val="3.3196267133275066E-2"/>
                  <c:y val="1.1533757107505125E-2"/>
                </c:manualLayout>
              </c:layout>
              <c:tx>
                <c:rich>
                  <a:bodyPr/>
                  <a:lstStyle/>
                  <a:p>
                    <a:r>
                      <a:rPr lang="en-US" b="1"/>
                      <a:t>4</a:t>
                    </a:r>
                    <a:r>
                      <a:rPr lang="ru-RU" b="1"/>
                      <a:t>3</a:t>
                    </a:r>
                    <a:r>
                      <a:rPr lang="en-US" b="1"/>
                      <a:t>,0</a:t>
                    </a:r>
                    <a:r>
                      <a:rPr lang="ru-RU" b="1"/>
                      <a:t>2</a:t>
                    </a:r>
                    <a:endParaRPr lang="en-US" b="1"/>
                  </a:p>
                </c:rich>
              </c:tx>
              <c:showLegendKey val="0"/>
              <c:showVal val="1"/>
              <c:showCatName val="0"/>
              <c:showSerName val="0"/>
              <c:showPercent val="0"/>
              <c:showBubbleSize val="0"/>
            </c:dLbl>
            <c:spPr>
              <a:noFill/>
              <a:ln w="25374">
                <a:noFill/>
              </a:ln>
            </c:spPr>
            <c:txPr>
              <a:bodyPr/>
              <a:lstStyle/>
              <a:p>
                <a:pPr>
                  <a:defRPr sz="1049"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Sheet1!$B$4:$B$4</c:f>
              <c:numCache>
                <c:formatCode>General</c:formatCode>
                <c:ptCount val="1"/>
                <c:pt idx="0">
                  <c:v>42.05</c:v>
                </c:pt>
              </c:numCache>
            </c:numRef>
          </c:val>
        </c:ser>
        <c:ser>
          <c:idx val="3"/>
          <c:order val="3"/>
          <c:tx>
            <c:strRef>
              <c:f>Sheet1!$A$5</c:f>
              <c:strCache>
                <c:ptCount val="1"/>
                <c:pt idx="0">
                  <c:v>Эутиреоз</c:v>
                </c:pt>
              </c:strCache>
            </c:strRef>
          </c:tx>
          <c:spPr>
            <a:pattFill prst="ltDnDiag">
              <a:fgClr>
                <a:srgbClr val="3366CC"/>
              </a:fgClr>
              <a:bgClr>
                <a:srgbClr val="FFFFFF"/>
              </a:bgClr>
            </a:pattFill>
            <a:ln w="12687">
              <a:solidFill>
                <a:srgbClr val="000000"/>
              </a:solidFill>
              <a:prstDash val="solid"/>
            </a:ln>
          </c:spPr>
          <c:invertIfNegative val="0"/>
          <c:dLbls>
            <c:dLbl>
              <c:idx val="0"/>
              <c:layout>
                <c:manualLayout>
                  <c:x val="-5.3567982386880167E-2"/>
                  <c:y val="-9.3505363816526382E-2"/>
                </c:manualLayout>
              </c:layout>
              <c:showLegendKey val="0"/>
              <c:showVal val="1"/>
              <c:showCatName val="0"/>
              <c:showSerName val="0"/>
              <c:showPercent val="0"/>
              <c:showBubbleSize val="0"/>
            </c:dLbl>
            <c:spPr>
              <a:noFill/>
              <a:ln w="25374">
                <a:noFill/>
              </a:ln>
            </c:spPr>
            <c:txPr>
              <a:bodyPr/>
              <a:lstStyle/>
              <a:p>
                <a:pPr>
                  <a:defRPr sz="1049"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Sheet1!$B$5:$B$5</c:f>
              <c:numCache>
                <c:formatCode>General</c:formatCode>
                <c:ptCount val="1"/>
              </c:numCache>
            </c:numRef>
          </c:val>
        </c:ser>
        <c:dLbls>
          <c:showLegendKey val="0"/>
          <c:showVal val="1"/>
          <c:showCatName val="0"/>
          <c:showSerName val="0"/>
          <c:showPercent val="0"/>
          <c:showBubbleSize val="0"/>
        </c:dLbls>
        <c:gapWidth val="150"/>
        <c:shape val="pyramid"/>
        <c:axId val="326622208"/>
        <c:axId val="328659456"/>
        <c:axId val="0"/>
      </c:bar3DChart>
      <c:catAx>
        <c:axId val="326622208"/>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799" b="1" i="0" u="none" strike="noStrike" baseline="0">
                <a:solidFill>
                  <a:srgbClr val="000000"/>
                </a:solidFill>
                <a:latin typeface="Arial"/>
                <a:ea typeface="Arial"/>
                <a:cs typeface="Arial"/>
              </a:defRPr>
            </a:pPr>
            <a:endParaRPr lang="ru-RU"/>
          </a:p>
        </c:txPr>
        <c:crossAx val="328659456"/>
        <c:crosses val="autoZero"/>
        <c:auto val="1"/>
        <c:lblAlgn val="ctr"/>
        <c:lblOffset val="100"/>
        <c:tickLblSkip val="1"/>
        <c:tickMarkSkip val="1"/>
        <c:noMultiLvlLbl val="1"/>
      </c:catAx>
      <c:valAx>
        <c:axId val="328659456"/>
        <c:scaling>
          <c:orientation val="minMax"/>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1049" b="0" i="0" u="none" strike="noStrike" baseline="0">
                <a:solidFill>
                  <a:srgbClr val="000000"/>
                </a:solidFill>
                <a:latin typeface="Arial"/>
                <a:ea typeface="Arial"/>
                <a:cs typeface="Arial"/>
              </a:defRPr>
            </a:pPr>
            <a:endParaRPr lang="ru-RU"/>
          </a:p>
        </c:txPr>
        <c:crossAx val="326622208"/>
        <c:crosses val="autoZero"/>
        <c:crossBetween val="between"/>
      </c:valAx>
      <c:spPr>
        <a:noFill/>
        <a:ln w="25374">
          <a:noFill/>
        </a:ln>
      </c:spPr>
    </c:plotArea>
    <c:plotVisOnly val="1"/>
    <c:dispBlanksAs val="gap"/>
    <c:showDLblsOverMax val="0"/>
  </c:chart>
  <c:spPr>
    <a:noFill/>
    <a:ln>
      <a:noFill/>
    </a:ln>
  </c:spPr>
  <c:txPr>
    <a:bodyPr/>
    <a:lstStyle/>
    <a:p>
      <a:pPr>
        <a:defRPr sz="799" b="1" i="0" u="none" strike="noStrike" baseline="0">
          <a:solidFill>
            <a:srgbClr val="000000"/>
          </a:solidFill>
          <a:latin typeface="Arial"/>
          <a:ea typeface="Arial"/>
          <a:cs typeface="Arial"/>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75" b="1" i="0" u="none" strike="noStrike" baseline="0">
                <a:solidFill>
                  <a:srgbClr val="000000"/>
                </a:solidFill>
                <a:latin typeface="Arial"/>
                <a:ea typeface="Arial"/>
                <a:cs typeface="Arial"/>
              </a:defRPr>
            </a:pPr>
            <a:r>
              <a:rPr lang="ru-RU" b="1"/>
              <a:t>Т (Етфч РОК) %</a:t>
            </a:r>
          </a:p>
        </c:rich>
      </c:tx>
      <c:layout>
        <c:manualLayout>
          <c:xMode val="edge"/>
          <c:yMode val="edge"/>
          <c:x val="0.33254156769596266"/>
          <c:y val="1.8987341772151899E-2"/>
        </c:manualLayout>
      </c:layout>
      <c:overlay val="0"/>
      <c:spPr>
        <a:noFill/>
        <a:ln w="25400">
          <a:noFill/>
        </a:ln>
      </c:spPr>
    </c:title>
    <c:autoTitleDeleted val="0"/>
    <c:view3D>
      <c:rotX val="-3"/>
      <c:hPercent val="100"/>
      <c:rotY val="13"/>
      <c:depthPercent val="100"/>
      <c:rAngAx val="0"/>
      <c:perspective val="30"/>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6.6508313539192399E-2"/>
          <c:y val="0.18354430379746886"/>
          <c:w val="0.90736342042755347"/>
          <c:h val="0.75316455696202544"/>
        </c:manualLayout>
      </c:layout>
      <c:bar3DChart>
        <c:barDir val="col"/>
        <c:grouping val="clustered"/>
        <c:varyColors val="0"/>
        <c:ser>
          <c:idx val="0"/>
          <c:order val="0"/>
          <c:tx>
            <c:strRef>
              <c:f>Sheet1!$A$2</c:f>
              <c:strCache>
                <c:ptCount val="1"/>
                <c:pt idx="0">
                  <c:v>Норма</c:v>
                </c:pt>
              </c:strCache>
            </c:strRef>
          </c:tx>
          <c:spPr>
            <a:solidFill>
              <a:srgbClr val="1B33E7"/>
            </a:solidFill>
            <a:ln w="12700">
              <a:solidFill>
                <a:srgbClr val="000000"/>
              </a:solidFill>
              <a:prstDash val="solid"/>
            </a:ln>
          </c:spPr>
          <c:invertIfNegative val="0"/>
          <c:dLbls>
            <c:dLbl>
              <c:idx val="0"/>
              <c:layout>
                <c:manualLayout>
                  <c:x val="1.9763477841131926E-2"/>
                  <c:y val="1.8178636761313927E-2"/>
                </c:manualLayout>
              </c:layout>
              <c:tx>
                <c:rich>
                  <a:bodyPr/>
                  <a:lstStyle/>
                  <a:p>
                    <a:pPr>
                      <a:defRPr sz="975" b="0" i="0" u="none" strike="noStrike" baseline="0">
                        <a:solidFill>
                          <a:srgbClr val="000000"/>
                        </a:solidFill>
                        <a:latin typeface="Arial"/>
                        <a:ea typeface="Arial"/>
                        <a:cs typeface="Arial"/>
                      </a:defRPr>
                    </a:pPr>
                    <a:r>
                      <a:rPr lang="en-US" b="1"/>
                      <a:t>9</a:t>
                    </a:r>
                    <a:r>
                      <a:rPr lang="ru-RU" b="1"/>
                      <a:t>,01</a:t>
                    </a:r>
                    <a:endParaRPr lang="en-US" b="1"/>
                  </a:p>
                </c:rich>
              </c:tx>
              <c:spPr>
                <a:noFill/>
                <a:ln w="25400">
                  <a:noFill/>
                </a:ln>
              </c:spPr>
              <c:showLegendKey val="0"/>
              <c:showVal val="1"/>
              <c:showCatName val="0"/>
              <c:showSerName val="0"/>
              <c:showPercent val="0"/>
              <c:showBubbleSize val="0"/>
            </c:dLbl>
            <c:spPr>
              <a:noFill/>
              <a:ln w="25400">
                <a:noFill/>
              </a:ln>
            </c:spPr>
            <c:txPr>
              <a:bodyPr/>
              <a:lstStyle/>
              <a:p>
                <a:pPr>
                  <a:defRPr sz="975"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Sheet1!$B$2:$B$2</c:f>
              <c:numCache>
                <c:formatCode>General</c:formatCode>
                <c:ptCount val="1"/>
                <c:pt idx="0">
                  <c:v>9</c:v>
                </c:pt>
              </c:numCache>
            </c:numRef>
          </c:val>
        </c:ser>
        <c:ser>
          <c:idx val="1"/>
          <c:order val="1"/>
          <c:tx>
            <c:strRef>
              <c:f>Sheet1!$A$3</c:f>
              <c:strCache>
                <c:ptCount val="1"/>
                <c:pt idx="0">
                  <c:v>Гипотиреоз</c:v>
                </c:pt>
              </c:strCache>
            </c:strRef>
          </c:tx>
          <c:spPr>
            <a:pattFill prst="ltHorz">
              <a:fgClr>
                <a:srgbClr val="6699FF"/>
              </a:fgClr>
              <a:bgClr>
                <a:srgbClr val="FFFFFF"/>
              </a:bgClr>
            </a:pattFill>
            <a:ln w="12700">
              <a:solidFill>
                <a:srgbClr val="000000"/>
              </a:solidFill>
              <a:prstDash val="solid"/>
            </a:ln>
          </c:spPr>
          <c:invertIfNegative val="0"/>
          <c:dLbls>
            <c:dLbl>
              <c:idx val="0"/>
              <c:layout>
                <c:manualLayout>
                  <c:x val="5.5449965306060877E-3"/>
                  <c:y val="1.2553089954664759E-2"/>
                </c:manualLayout>
              </c:layout>
              <c:tx>
                <c:rich>
                  <a:bodyPr/>
                  <a:lstStyle/>
                  <a:p>
                    <a:pPr>
                      <a:defRPr sz="975" b="0" i="0" u="none" strike="noStrike" baseline="0">
                        <a:solidFill>
                          <a:srgbClr val="000000"/>
                        </a:solidFill>
                        <a:latin typeface="Arial"/>
                        <a:ea typeface="Arial"/>
                        <a:cs typeface="Arial"/>
                      </a:defRPr>
                    </a:pPr>
                    <a:r>
                      <a:rPr lang="ru-RU" b="1"/>
                      <a:t>3,2</a:t>
                    </a:r>
                    <a:endParaRPr lang="en-US" b="1"/>
                  </a:p>
                </c:rich>
              </c:tx>
              <c:spPr>
                <a:noFill/>
                <a:ln w="25400">
                  <a:noFill/>
                </a:ln>
              </c:spPr>
              <c:showLegendKey val="0"/>
              <c:showVal val="1"/>
              <c:showCatName val="0"/>
              <c:showSerName val="0"/>
              <c:showPercent val="0"/>
              <c:showBubbleSize val="0"/>
            </c:dLbl>
            <c:spPr>
              <a:noFill/>
              <a:ln w="25400">
                <a:noFill/>
              </a:ln>
            </c:spPr>
            <c:txPr>
              <a:bodyPr/>
              <a:lstStyle/>
              <a:p>
                <a:pPr>
                  <a:defRPr sz="975"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Sheet1!$B$3:$B$3</c:f>
              <c:numCache>
                <c:formatCode>General</c:formatCode>
                <c:ptCount val="1"/>
                <c:pt idx="0">
                  <c:v>3</c:v>
                </c:pt>
              </c:numCache>
            </c:numRef>
          </c:val>
        </c:ser>
        <c:ser>
          <c:idx val="2"/>
          <c:order val="2"/>
          <c:tx>
            <c:strRef>
              <c:f>Sheet1!$A$4</c:f>
              <c:strCache>
                <c:ptCount val="1"/>
                <c:pt idx="0">
                  <c:v>Тиреотоксикоз</c:v>
                </c:pt>
              </c:strCache>
            </c:strRef>
          </c:tx>
          <c:spPr>
            <a:solidFill>
              <a:srgbClr val="99CCFF"/>
            </a:solidFill>
            <a:ln w="12700">
              <a:solidFill>
                <a:srgbClr val="000000"/>
              </a:solidFill>
              <a:prstDash val="solid"/>
            </a:ln>
          </c:spPr>
          <c:invertIfNegative val="0"/>
          <c:dLbls>
            <c:dLbl>
              <c:idx val="0"/>
              <c:layout>
                <c:manualLayout>
                  <c:x val="1.0517995595378095E-2"/>
                  <c:y val="-1.2485882446512367E-2"/>
                </c:manualLayout>
              </c:layout>
              <c:tx>
                <c:rich>
                  <a:bodyPr/>
                  <a:lstStyle/>
                  <a:p>
                    <a:r>
                      <a:rPr lang="en-US" b="1"/>
                      <a:t>3,</a:t>
                    </a:r>
                    <a:r>
                      <a:rPr lang="ru-RU" b="1"/>
                      <a:t>4</a:t>
                    </a:r>
                    <a:endParaRPr lang="en-US" b="1"/>
                  </a:p>
                </c:rich>
              </c:tx>
              <c:showLegendKey val="0"/>
              <c:showVal val="1"/>
              <c:showCatName val="0"/>
              <c:showSerName val="0"/>
              <c:showPercent val="0"/>
              <c:showBubbleSize val="0"/>
            </c:dLbl>
            <c:spPr>
              <a:noFill/>
              <a:ln w="25400">
                <a:noFill/>
              </a:ln>
            </c:spPr>
            <c:txPr>
              <a:bodyPr/>
              <a:lstStyle/>
              <a:p>
                <a:pPr>
                  <a:defRPr sz="975"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Sheet1!$B$4:$B$4</c:f>
              <c:numCache>
                <c:formatCode>General</c:formatCode>
                <c:ptCount val="1"/>
                <c:pt idx="0">
                  <c:v>3.5</c:v>
                </c:pt>
              </c:numCache>
            </c:numRef>
          </c:val>
        </c:ser>
        <c:ser>
          <c:idx val="3"/>
          <c:order val="3"/>
          <c:tx>
            <c:strRef>
              <c:f>Sheet1!$A$5</c:f>
              <c:strCache>
                <c:ptCount val="1"/>
                <c:pt idx="0">
                  <c:v>Эутиреоз</c:v>
                </c:pt>
              </c:strCache>
            </c:strRef>
          </c:tx>
          <c:spPr>
            <a:pattFill prst="ltDnDiag">
              <a:fgClr>
                <a:srgbClr val="3366CC"/>
              </a:fgClr>
              <a:bgClr>
                <a:srgbClr val="FFFFFF"/>
              </a:bgClr>
            </a:pattFill>
            <a:ln w="12700">
              <a:solidFill>
                <a:srgbClr val="000000"/>
              </a:solidFill>
              <a:prstDash val="solid"/>
            </a:ln>
          </c:spPr>
          <c:invertIfNegative val="0"/>
          <c:dLbls>
            <c:dLbl>
              <c:idx val="0"/>
              <c:layout>
                <c:manualLayout>
                  <c:x val="0.30739591513711312"/>
                  <c:y val="-8.1786791293855229E-2"/>
                </c:manualLayout>
              </c:layout>
              <c:showLegendKey val="0"/>
              <c:showVal val="1"/>
              <c:showCatName val="0"/>
              <c:showSerName val="0"/>
              <c:showPercent val="0"/>
              <c:showBubbleSize val="0"/>
            </c:dLbl>
            <c:spPr>
              <a:noFill/>
              <a:ln w="25400">
                <a:noFill/>
              </a:ln>
            </c:spPr>
            <c:txPr>
              <a:bodyPr/>
              <a:lstStyle/>
              <a:p>
                <a:pPr>
                  <a:defRPr sz="975"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Sheet1!$B$5:$B$5</c:f>
              <c:numCache>
                <c:formatCode>General</c:formatCode>
                <c:ptCount val="1"/>
              </c:numCache>
            </c:numRef>
          </c:val>
        </c:ser>
        <c:dLbls>
          <c:showLegendKey val="0"/>
          <c:showVal val="1"/>
          <c:showCatName val="0"/>
          <c:showSerName val="0"/>
          <c:showPercent val="0"/>
          <c:showBubbleSize val="0"/>
        </c:dLbls>
        <c:gapWidth val="150"/>
        <c:shape val="pyramid"/>
        <c:axId val="326578688"/>
        <c:axId val="328661184"/>
        <c:axId val="0"/>
      </c:bar3DChart>
      <c:catAx>
        <c:axId val="32657868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1" i="0" u="none" strike="noStrike" baseline="0">
                <a:solidFill>
                  <a:srgbClr val="000000"/>
                </a:solidFill>
                <a:latin typeface="Arial"/>
                <a:ea typeface="Arial"/>
                <a:cs typeface="Arial"/>
              </a:defRPr>
            </a:pPr>
            <a:endParaRPr lang="ru-RU"/>
          </a:p>
        </c:txPr>
        <c:crossAx val="328661184"/>
        <c:crosses val="autoZero"/>
        <c:auto val="1"/>
        <c:lblAlgn val="ctr"/>
        <c:lblOffset val="100"/>
        <c:tickLblSkip val="1"/>
        <c:tickMarkSkip val="1"/>
        <c:noMultiLvlLbl val="1"/>
      </c:catAx>
      <c:valAx>
        <c:axId val="32866118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ru-RU"/>
          </a:p>
        </c:txPr>
        <c:crossAx val="326578688"/>
        <c:crosses val="autoZero"/>
        <c:crossBetween val="between"/>
      </c:valAx>
      <c:spPr>
        <a:noFill/>
        <a:ln w="25400">
          <a:noFill/>
        </a:ln>
      </c:spPr>
    </c:plotArea>
    <c:plotVisOnly val="1"/>
    <c:dispBlanksAs val="gap"/>
    <c:showDLblsOverMax val="0"/>
  </c:chart>
  <c:spPr>
    <a:noFill/>
    <a:ln>
      <a:noFill/>
    </a:ln>
  </c:spPr>
  <c:txPr>
    <a:bodyPr/>
    <a:lstStyle/>
    <a:p>
      <a:pPr>
        <a:defRPr sz="700" b="1" i="0" u="none" strike="noStrike" baseline="0">
          <a:solidFill>
            <a:srgbClr val="000000"/>
          </a:solidFill>
          <a:latin typeface="Arial"/>
          <a:ea typeface="Arial"/>
          <a:cs typeface="Arial"/>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75" b="0" i="0" u="none" strike="noStrike" baseline="0">
                <a:solidFill>
                  <a:srgbClr val="000000"/>
                </a:solidFill>
                <a:latin typeface="Arial"/>
                <a:ea typeface="Arial"/>
                <a:cs typeface="Arial"/>
              </a:defRPr>
            </a:pPr>
            <a:r>
              <a:rPr lang="ru-RU" b="1"/>
              <a:t>ИФИ (Т</a:t>
            </a:r>
            <a:r>
              <a:rPr lang="en-US" b="1"/>
              <a:t>h/</a:t>
            </a:r>
            <a:r>
              <a:rPr lang="ru-RU" b="1"/>
              <a:t>Т</a:t>
            </a:r>
            <a:r>
              <a:rPr lang="en-US" b="1"/>
              <a:t>s)</a:t>
            </a:r>
          </a:p>
        </c:rich>
      </c:tx>
      <c:layout>
        <c:manualLayout>
          <c:xMode val="edge"/>
          <c:yMode val="edge"/>
          <c:x val="0.33617747440273038"/>
          <c:y val="4.2296072507552872E-2"/>
        </c:manualLayout>
      </c:layout>
      <c:overlay val="0"/>
      <c:spPr>
        <a:noFill/>
        <a:ln w="25400">
          <a:noFill/>
        </a:ln>
      </c:spPr>
    </c:title>
    <c:autoTitleDeleted val="0"/>
    <c:view3D>
      <c:rotX val="12"/>
      <c:hPercent val="100"/>
      <c:rotY val="17"/>
      <c:depthPercent val="100"/>
      <c:rAngAx val="0"/>
      <c:perspective val="30"/>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5.8020477815699731E-2"/>
          <c:y val="0.19335347432024169"/>
          <c:w val="0.68600682593856654"/>
          <c:h val="0.73716012084592053"/>
        </c:manualLayout>
      </c:layout>
      <c:bar3DChart>
        <c:barDir val="col"/>
        <c:grouping val="clustered"/>
        <c:varyColors val="0"/>
        <c:ser>
          <c:idx val="0"/>
          <c:order val="0"/>
          <c:tx>
            <c:strRef>
              <c:f>Sheet1!$A$2</c:f>
              <c:strCache>
                <c:ptCount val="1"/>
                <c:pt idx="0">
                  <c:v>Норма</c:v>
                </c:pt>
              </c:strCache>
            </c:strRef>
          </c:tx>
          <c:spPr>
            <a:solidFill>
              <a:srgbClr val="1B33E7"/>
            </a:solidFill>
            <a:ln w="12700">
              <a:solidFill>
                <a:srgbClr val="000000"/>
              </a:solidFill>
              <a:prstDash val="solid"/>
            </a:ln>
          </c:spPr>
          <c:invertIfNegative val="0"/>
          <c:dLbls>
            <c:dLbl>
              <c:idx val="0"/>
              <c:layout>
                <c:manualLayout>
                  <c:x val="8.4457567804024497E-3"/>
                  <c:y val="-1.8988930731484652E-3"/>
                </c:manualLayout>
              </c:layout>
              <c:tx>
                <c:rich>
                  <a:bodyPr/>
                  <a:lstStyle/>
                  <a:p>
                    <a:r>
                      <a:rPr lang="en-US" b="1"/>
                      <a:t>5,0</a:t>
                    </a:r>
                    <a:r>
                      <a:rPr lang="ru-RU" b="1"/>
                      <a:t>2</a:t>
                    </a:r>
                    <a:endParaRPr lang="en-US" b="1"/>
                  </a:p>
                </c:rich>
              </c:tx>
              <c:showLegendKey val="0"/>
              <c:showVal val="1"/>
              <c:showCatName val="0"/>
              <c:showSerName val="0"/>
              <c:showPercent val="0"/>
              <c:showBubbleSize val="0"/>
            </c:dLbl>
            <c:spPr>
              <a:noFill/>
              <a:ln w="25400">
                <a:noFill/>
              </a:ln>
            </c:spPr>
            <c:txPr>
              <a:bodyPr/>
              <a:lstStyle/>
              <a:p>
                <a:pPr>
                  <a:defRPr sz="925"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Sheet1!$B$2:$B$2</c:f>
              <c:numCache>
                <c:formatCode>General</c:formatCode>
                <c:ptCount val="1"/>
                <c:pt idx="0">
                  <c:v>5.05</c:v>
                </c:pt>
              </c:numCache>
            </c:numRef>
          </c:val>
        </c:ser>
        <c:ser>
          <c:idx val="1"/>
          <c:order val="1"/>
          <c:tx>
            <c:strRef>
              <c:f>Sheet1!$A$3</c:f>
              <c:strCache>
                <c:ptCount val="1"/>
                <c:pt idx="0">
                  <c:v>ДТЗ</c:v>
                </c:pt>
              </c:strCache>
            </c:strRef>
          </c:tx>
          <c:spPr>
            <a:pattFill prst="ltHorz">
              <a:fgClr>
                <a:srgbClr val="6699FF"/>
              </a:fgClr>
              <a:bgClr>
                <a:srgbClr val="FFFFFF"/>
              </a:bgClr>
            </a:pattFill>
            <a:ln w="12700">
              <a:solidFill>
                <a:srgbClr val="000000"/>
              </a:solidFill>
              <a:prstDash val="solid"/>
            </a:ln>
          </c:spPr>
          <c:invertIfNegative val="0"/>
          <c:dLbls>
            <c:dLbl>
              <c:idx val="0"/>
              <c:layout>
                <c:manualLayout>
                  <c:x val="1.2429352580927384E-2"/>
                  <c:y val="3.409030392940013E-3"/>
                </c:manualLayout>
              </c:layout>
              <c:tx>
                <c:rich>
                  <a:bodyPr/>
                  <a:lstStyle/>
                  <a:p>
                    <a:r>
                      <a:rPr lang="en-US" b="1"/>
                      <a:t>1</a:t>
                    </a:r>
                    <a:r>
                      <a:rPr lang="ru-RU" b="1"/>
                      <a:t>4,02</a:t>
                    </a:r>
                    <a:endParaRPr lang="en-US" b="1"/>
                  </a:p>
                </c:rich>
              </c:tx>
              <c:showLegendKey val="0"/>
              <c:showVal val="1"/>
              <c:showCatName val="0"/>
              <c:showSerName val="0"/>
              <c:showPercent val="0"/>
              <c:showBubbleSize val="0"/>
            </c:dLbl>
            <c:spPr>
              <a:noFill/>
              <a:ln w="25400">
                <a:noFill/>
              </a:ln>
            </c:spPr>
            <c:txPr>
              <a:bodyPr/>
              <a:lstStyle/>
              <a:p>
                <a:pPr>
                  <a:defRPr sz="925"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Sheet1!$B$3:$B$3</c:f>
              <c:numCache>
                <c:formatCode>General</c:formatCode>
                <c:ptCount val="1"/>
                <c:pt idx="0">
                  <c:v>13</c:v>
                </c:pt>
              </c:numCache>
            </c:numRef>
          </c:val>
        </c:ser>
        <c:ser>
          <c:idx val="2"/>
          <c:order val="2"/>
          <c:tx>
            <c:strRef>
              <c:f>Sheet1!$A$4</c:f>
              <c:strCache>
                <c:ptCount val="1"/>
                <c:pt idx="0">
                  <c:v>Гипотиреоз</c:v>
                </c:pt>
              </c:strCache>
            </c:strRef>
          </c:tx>
          <c:spPr>
            <a:solidFill>
              <a:srgbClr val="99CCFF"/>
            </a:solidFill>
            <a:ln w="12700">
              <a:solidFill>
                <a:srgbClr val="000000"/>
              </a:solidFill>
              <a:prstDash val="solid"/>
            </a:ln>
          </c:spPr>
          <c:invertIfNegative val="0"/>
          <c:dLbls>
            <c:dLbl>
              <c:idx val="0"/>
              <c:layout>
                <c:manualLayout>
                  <c:x val="7.2141294838145228E-3"/>
                  <c:y val="-6.1866179771006887E-3"/>
                </c:manualLayout>
              </c:layout>
              <c:tx>
                <c:rich>
                  <a:bodyPr/>
                  <a:lstStyle/>
                  <a:p>
                    <a:r>
                      <a:rPr lang="en-US" b="1"/>
                      <a:t>1</a:t>
                    </a:r>
                    <a:r>
                      <a:rPr lang="ru-RU" b="1"/>
                      <a:t>5</a:t>
                    </a:r>
                    <a:r>
                      <a:rPr lang="en-US" b="1"/>
                      <a:t>,01</a:t>
                    </a:r>
                  </a:p>
                </c:rich>
              </c:tx>
              <c:showLegendKey val="0"/>
              <c:showVal val="1"/>
              <c:showCatName val="0"/>
              <c:showSerName val="0"/>
              <c:showPercent val="0"/>
              <c:showBubbleSize val="0"/>
            </c:dLbl>
            <c:spPr>
              <a:noFill/>
              <a:ln w="25400">
                <a:noFill/>
              </a:ln>
            </c:spPr>
            <c:txPr>
              <a:bodyPr/>
              <a:lstStyle/>
              <a:p>
                <a:pPr>
                  <a:defRPr sz="925"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Sheet1!$B$4:$B$4</c:f>
              <c:numCache>
                <c:formatCode>General</c:formatCode>
                <c:ptCount val="1"/>
                <c:pt idx="0">
                  <c:v>16.010000000000005</c:v>
                </c:pt>
              </c:numCache>
            </c:numRef>
          </c:val>
        </c:ser>
        <c:dLbls>
          <c:showLegendKey val="0"/>
          <c:showVal val="1"/>
          <c:showCatName val="0"/>
          <c:showSerName val="0"/>
          <c:showPercent val="0"/>
          <c:showBubbleSize val="0"/>
        </c:dLbls>
        <c:gapWidth val="150"/>
        <c:shape val="pyramid"/>
        <c:axId val="325540864"/>
        <c:axId val="288194560"/>
        <c:axId val="0"/>
      </c:bar3DChart>
      <c:catAx>
        <c:axId val="32554086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ru-RU"/>
          </a:p>
        </c:txPr>
        <c:crossAx val="288194560"/>
        <c:crosses val="autoZero"/>
        <c:auto val="1"/>
        <c:lblAlgn val="ctr"/>
        <c:lblOffset val="100"/>
        <c:tickLblSkip val="1"/>
        <c:tickMarkSkip val="1"/>
        <c:noMultiLvlLbl val="1"/>
      </c:catAx>
      <c:valAx>
        <c:axId val="28819456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ru-RU"/>
          </a:p>
        </c:txPr>
        <c:crossAx val="325540864"/>
        <c:crosses val="autoZero"/>
        <c:crossBetween val="between"/>
      </c:valAx>
      <c:spPr>
        <a:noFill/>
        <a:ln w="25400">
          <a:noFill/>
        </a:ln>
      </c:spPr>
    </c:plotArea>
    <c:legend>
      <c:legendPos val="r"/>
      <c:layout>
        <c:manualLayout>
          <c:xMode val="edge"/>
          <c:yMode val="edge"/>
          <c:x val="0.72859317585301842"/>
          <c:y val="0.30211495302217656"/>
          <c:w val="0.22696245733788417"/>
          <c:h val="0.52567975830815794"/>
        </c:manualLayout>
      </c:layout>
      <c:overlay val="0"/>
      <c:spPr>
        <a:no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875" b="1" i="0" u="none" strike="noStrike" baseline="0">
          <a:solidFill>
            <a:srgbClr val="000000"/>
          </a:solidFill>
          <a:latin typeface="Arial"/>
          <a:ea typeface="Arial"/>
          <a:cs typeface="Arial"/>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D8F93-5482-4262-8714-CD82811EA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2998</TotalTime>
  <Pages>1</Pages>
  <Words>33970</Words>
  <Characters>193635</Characters>
  <Application>Microsoft Office Word</Application>
  <DocSecurity>0</DocSecurity>
  <Lines>1613</Lines>
  <Paragraphs>454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227151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Медина</dc:creator>
  <cp:keywords/>
  <dc:description/>
  <cp:lastModifiedBy>Пользователь Windows</cp:lastModifiedBy>
  <cp:revision>106</cp:revision>
  <cp:lastPrinted>2024-04-02T00:21:00Z</cp:lastPrinted>
  <dcterms:created xsi:type="dcterms:W3CDTF">2013-08-13T05:11:00Z</dcterms:created>
  <dcterms:modified xsi:type="dcterms:W3CDTF">2024-04-02T00:36:00Z</dcterms:modified>
</cp:coreProperties>
</file>